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754" w:type="pct"/>
        <w:tblInd w:w="-10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66"/>
        <w:gridCol w:w="2112"/>
        <w:gridCol w:w="2117"/>
        <w:gridCol w:w="3483"/>
        <w:gridCol w:w="4110"/>
        <w:gridCol w:w="1600"/>
        <w:gridCol w:w="2048"/>
        <w:gridCol w:w="11"/>
      </w:tblGrid>
      <w:tr w:rsidR="00F56999" w:rsidRPr="00F56999" w14:paraId="1B367A2D" w14:textId="77777777" w:rsidTr="00ED4DA2">
        <w:tc>
          <w:tcPr>
            <w:tcW w:w="16047" w:type="dxa"/>
            <w:gridSpan w:val="8"/>
            <w:tcBorders>
              <w:top w:val="single" w:sz="24" w:space="0" w:color="auto"/>
              <w:left w:val="single" w:sz="24" w:space="0" w:color="auto"/>
              <w:right w:val="single" w:sz="24" w:space="0" w:color="auto"/>
            </w:tcBorders>
            <w:shd w:val="clear" w:color="auto" w:fill="000000"/>
          </w:tcPr>
          <w:p w14:paraId="3C340CB8" w14:textId="77777777" w:rsidR="00405131" w:rsidRPr="00405131" w:rsidRDefault="00405131" w:rsidP="00405131">
            <w:pPr>
              <w:tabs>
                <w:tab w:val="left" w:pos="2190"/>
              </w:tabs>
              <w:spacing w:before="120" w:line="240" w:lineRule="auto"/>
              <w:ind w:firstLine="0"/>
              <w:jc w:val="center"/>
              <w:rPr>
                <w:b/>
                <w:sz w:val="23"/>
                <w:szCs w:val="23"/>
              </w:rPr>
            </w:pPr>
            <w:r>
              <w:rPr>
                <w:b/>
                <w:sz w:val="23"/>
                <w:szCs w:val="23"/>
              </w:rPr>
              <w:t>СПРАВКА</w:t>
            </w:r>
          </w:p>
          <w:p w14:paraId="33D8B221" w14:textId="5D875AE2" w:rsidR="00F56999" w:rsidRPr="00F56999" w:rsidRDefault="00405131" w:rsidP="00405131">
            <w:pPr>
              <w:tabs>
                <w:tab w:val="left" w:pos="2190"/>
              </w:tabs>
              <w:spacing w:before="120" w:line="240" w:lineRule="auto"/>
              <w:ind w:firstLine="0"/>
              <w:jc w:val="center"/>
              <w:rPr>
                <w:b/>
                <w:sz w:val="23"/>
                <w:szCs w:val="23"/>
              </w:rPr>
            </w:pPr>
            <w:r>
              <w:rPr>
                <w:b/>
                <w:sz w:val="23"/>
                <w:szCs w:val="23"/>
              </w:rPr>
              <w:t xml:space="preserve">ЗА ОТРАЗЯВАНЕ НА ПОСТЪПИЛИТЕ ПРЕДЛОЖЕНИЯ И СТАНОВИЩА ОТ ОБЩЕСТВЕНИТЕ </w:t>
            </w:r>
            <w:r w:rsidRPr="00DA2B80">
              <w:rPr>
                <w:b/>
                <w:color w:val="FFFFFF" w:themeColor="background1"/>
                <w:sz w:val="23"/>
                <w:szCs w:val="23"/>
              </w:rPr>
              <w:t>КОНСУЛТАЦИИ ПО ПРОЕКТ НА ПОСТАНОВЛЕНИЕ НА МИНИСТЕРСКИЯ СЪВЕТ ЗА ПРИЕМАНЕ НА УСТРОЙСТВЕН ПРАВИЛНИК НА</w:t>
            </w:r>
            <w:r w:rsidR="00DA2B80" w:rsidRPr="00DA2B80">
              <w:rPr>
                <w:b/>
                <w:color w:val="FFFFFF" w:themeColor="background1"/>
                <w:sz w:val="23"/>
                <w:szCs w:val="23"/>
                <w:lang w:val="en-US"/>
              </w:rPr>
              <w:t xml:space="preserve"> </w:t>
            </w:r>
            <w:r w:rsidR="00DA2B80" w:rsidRPr="00DA2B80">
              <w:rPr>
                <w:b/>
                <w:color w:val="FFFFFF" w:themeColor="background1"/>
                <w:sz w:val="23"/>
                <w:szCs w:val="23"/>
              </w:rPr>
              <w:t xml:space="preserve">МИНИСТЕРСТВОТО НА ИКОНОМИКАТА, ИНВЕСТИЦИИТЕ И ИНДУСТРИЯТА, </w:t>
            </w:r>
            <w:r w:rsidRPr="00DA2B80">
              <w:rPr>
                <w:b/>
                <w:color w:val="FFFFFF" w:themeColor="background1"/>
                <w:sz w:val="23"/>
                <w:szCs w:val="23"/>
              </w:rPr>
              <w:t xml:space="preserve"> МИНИСТЕРСТВОТО НА ИНОВАЦИИТЕ И ДИГИТАЛНАТА ТРАНСФОРМАЦИЯ, ЗА СЪЗДАВАНЕ НА ИЗПЪЛНИТЕЛНА АГЕНЦИЯ „ЕВРОПЕЙСКИ ФОНДОВЕ ЗА КОНКУРЕН</w:t>
            </w:r>
            <w:r>
              <w:rPr>
                <w:b/>
                <w:sz w:val="23"/>
                <w:szCs w:val="23"/>
              </w:rPr>
              <w:t>ТОСПОСОБНОСТ“ И ЗА ПРИЕМАНЕ НА УСТРОЙСТВЕН ПРАВИЛНИК НА ИЗПЪЛНИТЕЛНА АГЕНЦИЯ „ЕВРОПЕЙСКИ ФОНДОВЕ ЗА КОНКУРЕНТОСПОСОБНОСТ“</w:t>
            </w:r>
          </w:p>
        </w:tc>
      </w:tr>
      <w:tr w:rsidR="00F56999" w:rsidRPr="00F56999" w14:paraId="117D8575" w14:textId="77777777" w:rsidTr="00ED4DA2">
        <w:trPr>
          <w:gridAfter w:val="1"/>
          <w:wAfter w:w="11" w:type="dxa"/>
        </w:trPr>
        <w:tc>
          <w:tcPr>
            <w:tcW w:w="566" w:type="dxa"/>
            <w:tcBorders>
              <w:top w:val="single" w:sz="18" w:space="0" w:color="auto"/>
              <w:left w:val="single" w:sz="24" w:space="0" w:color="auto"/>
              <w:bottom w:val="single" w:sz="24" w:space="0" w:color="auto"/>
              <w:right w:val="single" w:sz="18" w:space="0" w:color="auto"/>
            </w:tcBorders>
            <w:shd w:val="clear" w:color="auto" w:fill="BFBFBF"/>
            <w:vAlign w:val="center"/>
          </w:tcPr>
          <w:p w14:paraId="13F9D031" w14:textId="77777777" w:rsidR="00F56999" w:rsidRPr="00F56999" w:rsidRDefault="00F56999" w:rsidP="0032403B">
            <w:pPr>
              <w:tabs>
                <w:tab w:val="left" w:pos="795"/>
                <w:tab w:val="left" w:pos="1230"/>
              </w:tabs>
              <w:spacing w:line="240" w:lineRule="auto"/>
              <w:ind w:firstLine="0"/>
              <w:jc w:val="center"/>
              <w:rPr>
                <w:b/>
                <w:sz w:val="20"/>
                <w:szCs w:val="20"/>
              </w:rPr>
            </w:pPr>
            <w:r>
              <w:rPr>
                <w:b/>
                <w:sz w:val="20"/>
                <w:szCs w:val="20"/>
              </w:rPr>
              <w:t>№</w:t>
            </w:r>
          </w:p>
        </w:tc>
        <w:tc>
          <w:tcPr>
            <w:tcW w:w="2112" w:type="dxa"/>
            <w:tcBorders>
              <w:left w:val="single" w:sz="18" w:space="0" w:color="auto"/>
              <w:bottom w:val="single" w:sz="24" w:space="0" w:color="auto"/>
            </w:tcBorders>
            <w:shd w:val="clear" w:color="auto" w:fill="BFBFBF"/>
            <w:vAlign w:val="center"/>
          </w:tcPr>
          <w:p w14:paraId="71B491FC" w14:textId="77777777" w:rsidR="00F56999" w:rsidRPr="00F56999" w:rsidRDefault="00F56999" w:rsidP="008D0116">
            <w:pPr>
              <w:tabs>
                <w:tab w:val="left" w:pos="1020"/>
                <w:tab w:val="left" w:pos="1230"/>
              </w:tabs>
              <w:spacing w:before="120" w:line="240" w:lineRule="auto"/>
              <w:ind w:firstLine="0"/>
              <w:jc w:val="center"/>
              <w:rPr>
                <w:b/>
                <w:sz w:val="20"/>
                <w:szCs w:val="20"/>
              </w:rPr>
            </w:pPr>
            <w:r>
              <w:rPr>
                <w:b/>
                <w:sz w:val="20"/>
                <w:szCs w:val="20"/>
              </w:rPr>
              <w:t>Дата и начин на постъпване на становището</w:t>
            </w:r>
          </w:p>
          <w:p w14:paraId="37515481" w14:textId="77777777" w:rsidR="00F56999" w:rsidRPr="00F56999" w:rsidRDefault="00F56999" w:rsidP="0032403B">
            <w:pPr>
              <w:tabs>
                <w:tab w:val="left" w:pos="1020"/>
                <w:tab w:val="left" w:pos="1230"/>
              </w:tabs>
              <w:spacing w:line="240" w:lineRule="auto"/>
              <w:ind w:firstLine="0"/>
              <w:jc w:val="center"/>
              <w:rPr>
                <w:bCs/>
                <w:sz w:val="20"/>
                <w:szCs w:val="20"/>
              </w:rPr>
            </w:pPr>
            <w:r>
              <w:rPr>
                <w:bCs/>
                <w:sz w:val="20"/>
                <w:szCs w:val="20"/>
              </w:rPr>
              <w:t>(официално, по ел. поща, чрез Портала за обществени консултации и т.н.)</w:t>
            </w:r>
          </w:p>
        </w:tc>
        <w:tc>
          <w:tcPr>
            <w:tcW w:w="2117" w:type="dxa"/>
            <w:tcBorders>
              <w:bottom w:val="single" w:sz="24" w:space="0" w:color="auto"/>
            </w:tcBorders>
            <w:shd w:val="clear" w:color="auto" w:fill="BFBFBF"/>
            <w:vAlign w:val="center"/>
          </w:tcPr>
          <w:p w14:paraId="46239854" w14:textId="77777777" w:rsidR="00F56999" w:rsidRPr="00F56999" w:rsidRDefault="00F56999" w:rsidP="0032403B">
            <w:pPr>
              <w:tabs>
                <w:tab w:val="left" w:pos="1020"/>
                <w:tab w:val="left" w:pos="1230"/>
              </w:tabs>
              <w:spacing w:line="240" w:lineRule="auto"/>
              <w:ind w:firstLine="0"/>
              <w:jc w:val="center"/>
              <w:rPr>
                <w:b/>
                <w:sz w:val="20"/>
                <w:szCs w:val="20"/>
              </w:rPr>
            </w:pPr>
            <w:r>
              <w:rPr>
                <w:b/>
                <w:sz w:val="20"/>
                <w:szCs w:val="20"/>
              </w:rPr>
              <w:t>Име на лице/наименование ЮЛ</w:t>
            </w:r>
          </w:p>
        </w:tc>
        <w:tc>
          <w:tcPr>
            <w:tcW w:w="3483" w:type="dxa"/>
            <w:tcBorders>
              <w:bottom w:val="single" w:sz="24" w:space="0" w:color="auto"/>
            </w:tcBorders>
            <w:shd w:val="clear" w:color="auto" w:fill="BFBFBF"/>
            <w:vAlign w:val="center"/>
          </w:tcPr>
          <w:p w14:paraId="5E97A295" w14:textId="77777777" w:rsidR="00F56999" w:rsidRPr="00F56999" w:rsidRDefault="00F56999" w:rsidP="0032403B">
            <w:pPr>
              <w:tabs>
                <w:tab w:val="left" w:pos="1020"/>
                <w:tab w:val="left" w:pos="1230"/>
              </w:tabs>
              <w:spacing w:line="240" w:lineRule="auto"/>
              <w:ind w:firstLine="0"/>
              <w:jc w:val="center"/>
              <w:rPr>
                <w:b/>
                <w:sz w:val="20"/>
                <w:szCs w:val="20"/>
              </w:rPr>
            </w:pPr>
            <w:r>
              <w:rPr>
                <w:b/>
                <w:sz w:val="20"/>
                <w:szCs w:val="20"/>
              </w:rPr>
              <w:t>Декларирани данни дали лицето действа от свое име или защитава позиция от името на друго лице/група лица</w:t>
            </w:r>
          </w:p>
        </w:tc>
        <w:tc>
          <w:tcPr>
            <w:tcW w:w="4110" w:type="dxa"/>
            <w:tcBorders>
              <w:bottom w:val="single" w:sz="24" w:space="0" w:color="auto"/>
            </w:tcBorders>
            <w:shd w:val="clear" w:color="auto" w:fill="BFBFBF"/>
            <w:vAlign w:val="center"/>
          </w:tcPr>
          <w:p w14:paraId="7A4526AF" w14:textId="77777777" w:rsidR="00F56999" w:rsidRPr="00F56999" w:rsidRDefault="00F56999" w:rsidP="00554296">
            <w:pPr>
              <w:tabs>
                <w:tab w:val="left" w:pos="1020"/>
                <w:tab w:val="left" w:pos="1230"/>
              </w:tabs>
              <w:spacing w:line="240" w:lineRule="auto"/>
              <w:ind w:firstLine="0"/>
              <w:jc w:val="center"/>
              <w:rPr>
                <w:b/>
                <w:sz w:val="20"/>
                <w:szCs w:val="20"/>
              </w:rPr>
            </w:pPr>
            <w:r>
              <w:rPr>
                <w:b/>
                <w:sz w:val="20"/>
                <w:szCs w:val="20"/>
              </w:rPr>
              <w:t>Предложения и становища</w:t>
            </w:r>
          </w:p>
        </w:tc>
        <w:tc>
          <w:tcPr>
            <w:tcW w:w="1600" w:type="dxa"/>
            <w:tcBorders>
              <w:bottom w:val="single" w:sz="24" w:space="0" w:color="auto"/>
            </w:tcBorders>
            <w:shd w:val="clear" w:color="auto" w:fill="BFBFBF"/>
            <w:vAlign w:val="center"/>
          </w:tcPr>
          <w:p w14:paraId="49EA11BE" w14:textId="77777777" w:rsidR="00F56999" w:rsidRPr="00F56999" w:rsidRDefault="00F56999" w:rsidP="0032403B">
            <w:pPr>
              <w:tabs>
                <w:tab w:val="left" w:pos="1020"/>
                <w:tab w:val="left" w:pos="1230"/>
              </w:tabs>
              <w:spacing w:line="240" w:lineRule="auto"/>
              <w:ind w:firstLine="0"/>
              <w:jc w:val="center"/>
              <w:rPr>
                <w:b/>
                <w:sz w:val="20"/>
                <w:szCs w:val="20"/>
              </w:rPr>
            </w:pPr>
            <w:r>
              <w:rPr>
                <w:b/>
                <w:sz w:val="20"/>
                <w:szCs w:val="20"/>
              </w:rPr>
              <w:t>Приети/</w:t>
            </w:r>
          </w:p>
          <w:p w14:paraId="33B77DC4" w14:textId="77777777" w:rsidR="00F56999" w:rsidRPr="00F56999" w:rsidRDefault="00F56999" w:rsidP="0032403B">
            <w:pPr>
              <w:tabs>
                <w:tab w:val="left" w:pos="1020"/>
                <w:tab w:val="left" w:pos="1230"/>
              </w:tabs>
              <w:spacing w:line="240" w:lineRule="auto"/>
              <w:ind w:firstLine="0"/>
              <w:jc w:val="center"/>
              <w:rPr>
                <w:b/>
                <w:sz w:val="20"/>
                <w:szCs w:val="20"/>
              </w:rPr>
            </w:pPr>
            <w:r>
              <w:rPr>
                <w:b/>
                <w:sz w:val="20"/>
                <w:szCs w:val="20"/>
              </w:rPr>
              <w:t>неприети</w:t>
            </w:r>
          </w:p>
        </w:tc>
        <w:tc>
          <w:tcPr>
            <w:tcW w:w="2048" w:type="dxa"/>
            <w:tcBorders>
              <w:bottom w:val="single" w:sz="24" w:space="0" w:color="auto"/>
              <w:right w:val="single" w:sz="24" w:space="0" w:color="auto"/>
            </w:tcBorders>
            <w:shd w:val="clear" w:color="auto" w:fill="BFBFBF"/>
            <w:vAlign w:val="center"/>
          </w:tcPr>
          <w:p w14:paraId="21609695" w14:textId="77777777" w:rsidR="00F56999" w:rsidRPr="00F56999" w:rsidRDefault="00F56999" w:rsidP="0032403B">
            <w:pPr>
              <w:tabs>
                <w:tab w:val="left" w:pos="1020"/>
                <w:tab w:val="left" w:pos="1230"/>
              </w:tabs>
              <w:spacing w:line="240" w:lineRule="auto"/>
              <w:ind w:firstLine="0"/>
              <w:jc w:val="center"/>
              <w:rPr>
                <w:b/>
                <w:sz w:val="20"/>
                <w:szCs w:val="20"/>
              </w:rPr>
            </w:pPr>
            <w:r>
              <w:rPr>
                <w:b/>
                <w:sz w:val="20"/>
                <w:szCs w:val="20"/>
              </w:rPr>
              <w:t>Мотиви</w:t>
            </w:r>
          </w:p>
        </w:tc>
      </w:tr>
      <w:tr w:rsidR="00215FA4" w:rsidRPr="00F56999" w14:paraId="6F640D4A" w14:textId="77777777" w:rsidTr="00ED4DA2">
        <w:trPr>
          <w:gridAfter w:val="1"/>
          <w:wAfter w:w="11" w:type="dxa"/>
        </w:trPr>
        <w:tc>
          <w:tcPr>
            <w:tcW w:w="566" w:type="dxa"/>
            <w:vMerge w:val="restart"/>
            <w:tcBorders>
              <w:top w:val="single" w:sz="24" w:space="0" w:color="auto"/>
              <w:left w:val="single" w:sz="24" w:space="0" w:color="auto"/>
              <w:bottom w:val="single" w:sz="24" w:space="0" w:color="auto"/>
              <w:right w:val="single" w:sz="24" w:space="0" w:color="auto"/>
            </w:tcBorders>
            <w:vAlign w:val="center"/>
          </w:tcPr>
          <w:p w14:paraId="17759D3E" w14:textId="77777777" w:rsidR="00215FA4" w:rsidRPr="00F56999" w:rsidRDefault="00215FA4" w:rsidP="00215FA4">
            <w:pPr>
              <w:numPr>
                <w:ilvl w:val="0"/>
                <w:numId w:val="35"/>
              </w:numPr>
              <w:tabs>
                <w:tab w:val="left" w:pos="720"/>
                <w:tab w:val="left" w:pos="1230"/>
              </w:tabs>
              <w:spacing w:line="240" w:lineRule="auto"/>
              <w:ind w:right="320"/>
              <w:jc w:val="left"/>
              <w:rPr>
                <w:b/>
                <w:sz w:val="20"/>
                <w:szCs w:val="20"/>
              </w:rPr>
            </w:pPr>
          </w:p>
        </w:tc>
        <w:tc>
          <w:tcPr>
            <w:tcW w:w="2112" w:type="dxa"/>
            <w:vMerge w:val="restart"/>
            <w:tcBorders>
              <w:top w:val="single" w:sz="24" w:space="0" w:color="auto"/>
              <w:left w:val="single" w:sz="24" w:space="0" w:color="auto"/>
              <w:bottom w:val="single" w:sz="24" w:space="0" w:color="auto"/>
              <w:right w:val="single" w:sz="12" w:space="0" w:color="auto"/>
            </w:tcBorders>
            <w:vAlign w:val="center"/>
          </w:tcPr>
          <w:p w14:paraId="161E0ECB" w14:textId="77777777" w:rsidR="00215FA4" w:rsidRPr="00F56999" w:rsidRDefault="00215FA4" w:rsidP="00215FA4">
            <w:pPr>
              <w:tabs>
                <w:tab w:val="left" w:pos="1020"/>
                <w:tab w:val="left" w:pos="1230"/>
              </w:tabs>
              <w:spacing w:line="240" w:lineRule="auto"/>
              <w:ind w:firstLine="0"/>
              <w:rPr>
                <w:b/>
                <w:sz w:val="20"/>
                <w:szCs w:val="20"/>
              </w:rPr>
            </w:pPr>
            <w:r>
              <w:rPr>
                <w:b/>
                <w:sz w:val="20"/>
                <w:szCs w:val="20"/>
              </w:rPr>
              <w:t>01.06.2026г.</w:t>
            </w:r>
            <w:r>
              <w:rPr>
                <w:b/>
                <w:bCs/>
                <w:sz w:val="20"/>
                <w:szCs w:val="20"/>
              </w:rPr>
              <w:t xml:space="preserve"> чрез Портала за обществени консултации</w:t>
            </w:r>
          </w:p>
        </w:tc>
        <w:tc>
          <w:tcPr>
            <w:tcW w:w="2117" w:type="dxa"/>
            <w:vMerge w:val="restart"/>
            <w:tcBorders>
              <w:top w:val="single" w:sz="24" w:space="0" w:color="auto"/>
              <w:left w:val="single" w:sz="12" w:space="0" w:color="auto"/>
              <w:bottom w:val="single" w:sz="24" w:space="0" w:color="auto"/>
              <w:right w:val="single" w:sz="12" w:space="0" w:color="auto"/>
            </w:tcBorders>
            <w:vAlign w:val="center"/>
          </w:tcPr>
          <w:p w14:paraId="1A2A4F39" w14:textId="77777777" w:rsidR="00215FA4" w:rsidRPr="00F56999" w:rsidRDefault="00215FA4" w:rsidP="00215FA4">
            <w:pPr>
              <w:tabs>
                <w:tab w:val="left" w:pos="1020"/>
                <w:tab w:val="left" w:pos="1230"/>
              </w:tabs>
              <w:spacing w:line="240" w:lineRule="auto"/>
              <w:ind w:firstLine="0"/>
              <w:jc w:val="center"/>
              <w:rPr>
                <w:b/>
                <w:sz w:val="20"/>
                <w:szCs w:val="20"/>
              </w:rPr>
            </w:pPr>
            <w:r>
              <w:rPr>
                <w:b/>
                <w:sz w:val="20"/>
                <w:szCs w:val="20"/>
              </w:rPr>
              <w:t>К Йл</w:t>
            </w:r>
          </w:p>
        </w:tc>
        <w:tc>
          <w:tcPr>
            <w:tcW w:w="3483" w:type="dxa"/>
            <w:vMerge w:val="restart"/>
            <w:tcBorders>
              <w:top w:val="single" w:sz="24" w:space="0" w:color="auto"/>
              <w:left w:val="single" w:sz="12" w:space="0" w:color="auto"/>
              <w:bottom w:val="single" w:sz="24" w:space="0" w:color="auto"/>
            </w:tcBorders>
            <w:vAlign w:val="center"/>
          </w:tcPr>
          <w:p w14:paraId="642E1080" w14:textId="77777777" w:rsidR="00215FA4" w:rsidRPr="00F56999" w:rsidRDefault="00547B79" w:rsidP="00215FA4">
            <w:pPr>
              <w:tabs>
                <w:tab w:val="left" w:pos="1020"/>
                <w:tab w:val="left" w:pos="1230"/>
              </w:tabs>
              <w:spacing w:line="240" w:lineRule="auto"/>
              <w:ind w:firstLine="0"/>
              <w:jc w:val="left"/>
              <w:rPr>
                <w:bCs/>
                <w:sz w:val="20"/>
                <w:szCs w:val="20"/>
              </w:rPr>
            </w:pPr>
            <w:sdt>
              <w:sdtPr>
                <w:rPr>
                  <w:bCs/>
                  <w:sz w:val="20"/>
                  <w:szCs w:val="20"/>
                </w:rPr>
                <w:id w:val="1564980067"/>
                <w14:checkbox>
                  <w14:checked w14:val="1"/>
                  <w14:checkedState w14:val="2612" w14:font="MS Gothic"/>
                  <w14:uncheckedState w14:val="2610" w14:font="MS Gothic"/>
                </w14:checkbox>
              </w:sdtPr>
              <w:sdtEndPr/>
              <w:sdtContent>
                <w:r w:rsidR="007A58E9">
                  <w:rPr>
                    <w:rFonts w:ascii="MS Gothic" w:eastAsia="MS Gothic" w:hAnsi="MS Gothic" w:hint="eastAsia"/>
                    <w:bCs/>
                    <w:sz w:val="20"/>
                    <w:szCs w:val="20"/>
                  </w:rPr>
                  <w:t>☒</w:t>
                </w:r>
              </w:sdtContent>
            </w:sdt>
            <w:r w:rsidR="007A58E9">
              <w:rPr>
                <w:bCs/>
                <w:sz w:val="20"/>
                <w:szCs w:val="20"/>
                <w:lang w:val="en-US"/>
              </w:rPr>
              <w:t xml:space="preserve"> </w:t>
            </w:r>
            <w:r w:rsidR="007A58E9">
              <w:rPr>
                <w:bCs/>
                <w:sz w:val="20"/>
                <w:szCs w:val="20"/>
              </w:rPr>
              <w:t xml:space="preserve">Лицето действа от свое име </w:t>
            </w:r>
          </w:p>
          <w:p w14:paraId="563BF3B0" w14:textId="77777777" w:rsidR="00215FA4" w:rsidRPr="00F56999" w:rsidRDefault="00547B79" w:rsidP="00215FA4">
            <w:pPr>
              <w:tabs>
                <w:tab w:val="left" w:pos="1020"/>
                <w:tab w:val="left" w:pos="1230"/>
              </w:tabs>
              <w:spacing w:line="240" w:lineRule="auto"/>
              <w:ind w:firstLine="0"/>
              <w:jc w:val="left"/>
              <w:rPr>
                <w:b/>
                <w:sz w:val="20"/>
                <w:szCs w:val="20"/>
              </w:rPr>
            </w:pPr>
            <w:sdt>
              <w:sdtPr>
                <w:rPr>
                  <w:bCs/>
                  <w:sz w:val="20"/>
                  <w:szCs w:val="20"/>
                </w:rPr>
                <w:id w:val="1601526165"/>
                <w14:checkbox>
                  <w14:checked w14:val="0"/>
                  <w14:checkedState w14:val="2612" w14:font="MS Gothic"/>
                  <w14:uncheckedState w14:val="2610" w14:font="MS Gothic"/>
                </w14:checkbox>
              </w:sdtPr>
              <w:sdtEndPr/>
              <w:sdtContent>
                <w:r w:rsidR="007A58E9">
                  <w:rPr>
                    <w:rFonts w:ascii="Segoe UI Symbol" w:eastAsia="MS Gothic" w:hAnsi="Segoe UI Symbol" w:cs="Segoe UI Symbol"/>
                    <w:bCs/>
                    <w:sz w:val="20"/>
                    <w:szCs w:val="20"/>
                  </w:rPr>
                  <w:t>☐</w:t>
                </w:r>
              </w:sdtContent>
            </w:sdt>
            <w:r w:rsidR="007A58E9">
              <w:rPr>
                <w:bCs/>
                <w:sz w:val="20"/>
                <w:szCs w:val="20"/>
                <w:lang w:val="en-US"/>
              </w:rPr>
              <w:t xml:space="preserve"> </w:t>
            </w:r>
            <w:r w:rsidR="007A58E9">
              <w:rPr>
                <w:bCs/>
                <w:sz w:val="20"/>
                <w:szCs w:val="20"/>
              </w:rPr>
              <w:t>Лицето защитава позиция от името на друго лице/група лица: ….</w:t>
            </w:r>
          </w:p>
        </w:tc>
        <w:tc>
          <w:tcPr>
            <w:tcW w:w="4110" w:type="dxa"/>
            <w:tcBorders>
              <w:top w:val="single" w:sz="24" w:space="0" w:color="auto"/>
              <w:bottom w:val="single" w:sz="12" w:space="0" w:color="auto"/>
            </w:tcBorders>
            <w:vAlign w:val="center"/>
          </w:tcPr>
          <w:p w14:paraId="55008413" w14:textId="77777777" w:rsidR="00215FA4" w:rsidRPr="00355B57" w:rsidRDefault="00215FA4" w:rsidP="00554296">
            <w:pPr>
              <w:spacing w:after="100" w:afterAutospacing="1" w:line="240" w:lineRule="auto"/>
              <w:ind w:firstLine="0"/>
              <w:rPr>
                <w:b/>
                <w:sz w:val="20"/>
                <w:szCs w:val="20"/>
              </w:rPr>
            </w:pPr>
            <w:r>
              <w:rPr>
                <w:b/>
                <w:sz w:val="20"/>
                <w:szCs w:val="20"/>
              </w:rPr>
              <w:t>1. В § 4, ал. 3 и 4 от проекта на Постановление на Министерския съвет приемане на Устройствен правилник на Министерството на иновациите и дигиталната трансформация, за създаване на Изпълнителна агенция „Европейски фондове за конкурентоспособност“ и за приемане на Устройствен правилник на Изпълнителна агенция „Европейски фондове за конкурентоспособност“, е записано, както следва:</w:t>
            </w:r>
          </w:p>
          <w:p w14:paraId="0FD79E47" w14:textId="77777777" w:rsidR="00215FA4" w:rsidRPr="00355B57" w:rsidRDefault="00215FA4" w:rsidP="00A22E0C">
            <w:pPr>
              <w:spacing w:after="100" w:afterAutospacing="1" w:line="240" w:lineRule="auto"/>
              <w:ind w:firstLine="0"/>
              <w:rPr>
                <w:b/>
                <w:sz w:val="20"/>
                <w:szCs w:val="20"/>
              </w:rPr>
            </w:pPr>
            <w:r>
              <w:rPr>
                <w:b/>
                <w:sz w:val="20"/>
                <w:szCs w:val="20"/>
              </w:rPr>
              <w:t xml:space="preserve">„(3) Служебните и трудовите правоотношения на служителите в Министерството на иновациите и растежа и Министерството на електронното управление, чиито функции преминават към Министерството на иновациите и дигиталната трансформация се уреждат </w:t>
            </w:r>
            <w:r>
              <w:rPr>
                <w:b/>
                <w:sz w:val="20"/>
                <w:szCs w:val="20"/>
              </w:rPr>
              <w:lastRenderedPageBreak/>
              <w:t>съгласно чл. 87а от Закона за държавния служител и чл. 123 от Кодекса на труда.</w:t>
            </w:r>
          </w:p>
          <w:p w14:paraId="5DDFC74F" w14:textId="77777777" w:rsidR="00215FA4" w:rsidRPr="00355B57" w:rsidRDefault="00215FA4" w:rsidP="00A22E0C">
            <w:pPr>
              <w:spacing w:after="100" w:afterAutospacing="1" w:line="240" w:lineRule="auto"/>
              <w:ind w:firstLine="0"/>
              <w:rPr>
                <w:b/>
                <w:sz w:val="20"/>
                <w:szCs w:val="20"/>
              </w:rPr>
            </w:pPr>
            <w:r>
              <w:rPr>
                <w:b/>
                <w:sz w:val="20"/>
                <w:szCs w:val="20"/>
              </w:rPr>
              <w:t> (4) Извън случаите по ал. 3 служебните и трудовите правоотношения на служителите от Министерството на иновациите и растежа и Министерство на електронното управление се прекратяват от министъра на иновациите и дигиталната трансформация при условията и по реда на чл. 106, ал. 1, т. 2 от Закона за държавния служител, съответно по реда на чл. 328, ал. 1, т. 2 от Кодекса на труда.“</w:t>
            </w:r>
          </w:p>
          <w:p w14:paraId="6CEE0068" w14:textId="77777777" w:rsidR="00215FA4" w:rsidRPr="00355B57" w:rsidRDefault="00215FA4" w:rsidP="00554296">
            <w:pPr>
              <w:spacing w:after="100" w:afterAutospacing="1" w:line="240" w:lineRule="auto"/>
              <w:ind w:firstLine="0"/>
              <w:rPr>
                <w:b/>
                <w:sz w:val="20"/>
                <w:szCs w:val="20"/>
              </w:rPr>
            </w:pPr>
            <w:r>
              <w:rPr>
                <w:b/>
                <w:sz w:val="20"/>
                <w:szCs w:val="20"/>
              </w:rPr>
              <w:t>Разпоредбата на ал. 4 е в грубо нарушение на императивния текст на чл. 87а от Закона за държавния служител, съгласно който „При преобразуване на администрация, при преминаване на дейност от една администрация в друга, както и при преминаване на дейност от закрита администрация в друга, служебното правоотношение с държавния служител не се прекратява.“</w:t>
            </w:r>
          </w:p>
          <w:p w14:paraId="01928667" w14:textId="77777777" w:rsidR="00215FA4" w:rsidRPr="00355B57" w:rsidRDefault="00215FA4" w:rsidP="00554296">
            <w:pPr>
              <w:spacing w:after="100" w:afterAutospacing="1" w:line="240" w:lineRule="auto"/>
              <w:ind w:firstLine="0"/>
              <w:rPr>
                <w:b/>
                <w:sz w:val="20"/>
                <w:szCs w:val="20"/>
              </w:rPr>
            </w:pPr>
            <w:r>
              <w:rPr>
                <w:b/>
                <w:sz w:val="20"/>
                <w:szCs w:val="20"/>
              </w:rPr>
              <w:t>Хипотезата за запазване на служебните и трудовите правоотношения при преминаване на функции само към Министерство на иновациите и дигитална трансформация, но не и към новосъздадената Изпълнителна агенция „Европейски фондове за конкурентоспособност“ или към Министерство на икономиката, инвестициите и индустрията представлява недопустимо стесняване на разпоредбата на чл. 87а и прави ал. 4 на § 4 от проекта на Постановление на практика правно нищожна.</w:t>
            </w:r>
          </w:p>
          <w:p w14:paraId="6D3AD131" w14:textId="77777777" w:rsidR="00215FA4" w:rsidRPr="00355B57" w:rsidRDefault="00215FA4" w:rsidP="00554296">
            <w:pPr>
              <w:spacing w:after="100" w:afterAutospacing="1" w:line="240" w:lineRule="auto"/>
              <w:ind w:firstLine="0"/>
              <w:rPr>
                <w:b/>
                <w:sz w:val="20"/>
                <w:szCs w:val="20"/>
              </w:rPr>
            </w:pPr>
            <w:r>
              <w:rPr>
                <w:b/>
                <w:sz w:val="20"/>
                <w:szCs w:val="20"/>
              </w:rPr>
              <w:lastRenderedPageBreak/>
              <w:t>Коментарът е валиден и за ал. 2 на § 12 от проекта на Постановление, която също недопустимо стеснява обхвата на разпоредбата на чл. 87а от ЗДСл само до преминаване в конкретни администрации.</w:t>
            </w:r>
          </w:p>
          <w:p w14:paraId="0478325A" w14:textId="77777777" w:rsidR="00215FA4" w:rsidRPr="00F56999" w:rsidRDefault="00215FA4" w:rsidP="00554296">
            <w:pPr>
              <w:spacing w:after="100" w:afterAutospacing="1" w:line="240" w:lineRule="auto"/>
              <w:ind w:firstLine="0"/>
              <w:rPr>
                <w:b/>
                <w:sz w:val="20"/>
                <w:szCs w:val="20"/>
              </w:rPr>
            </w:pPr>
            <w:r>
              <w:rPr>
                <w:b/>
                <w:sz w:val="20"/>
                <w:szCs w:val="20"/>
              </w:rPr>
              <w:t>Използването на думата „функции“, вместо заложената в чл. 87а от ЗДСл „дейности“ създава допълнително впечатление за опит за заобикаляне на Закона.</w:t>
            </w:r>
          </w:p>
        </w:tc>
        <w:tc>
          <w:tcPr>
            <w:tcW w:w="1600" w:type="dxa"/>
            <w:tcBorders>
              <w:top w:val="single" w:sz="24" w:space="0" w:color="auto"/>
              <w:bottom w:val="single" w:sz="12" w:space="0" w:color="auto"/>
            </w:tcBorders>
            <w:vAlign w:val="center"/>
          </w:tcPr>
          <w:p w14:paraId="123054C8" w14:textId="77777777" w:rsidR="00215FA4" w:rsidRPr="00F56999" w:rsidRDefault="00A22E0C" w:rsidP="00215FA4">
            <w:pPr>
              <w:tabs>
                <w:tab w:val="left" w:pos="1020"/>
                <w:tab w:val="left" w:pos="1230"/>
              </w:tabs>
              <w:spacing w:line="240" w:lineRule="auto"/>
              <w:ind w:firstLine="0"/>
              <w:jc w:val="center"/>
              <w:rPr>
                <w:b/>
                <w:sz w:val="20"/>
                <w:szCs w:val="20"/>
              </w:rPr>
            </w:pPr>
            <w:r>
              <w:rPr>
                <w:b/>
                <w:sz w:val="20"/>
                <w:szCs w:val="20"/>
              </w:rPr>
              <w:lastRenderedPageBreak/>
              <w:t>Не се приема</w:t>
            </w:r>
          </w:p>
        </w:tc>
        <w:tc>
          <w:tcPr>
            <w:tcW w:w="2048" w:type="dxa"/>
            <w:tcBorders>
              <w:top w:val="single" w:sz="24" w:space="0" w:color="auto"/>
              <w:bottom w:val="single" w:sz="12" w:space="0" w:color="auto"/>
              <w:right w:val="single" w:sz="24" w:space="0" w:color="auto"/>
            </w:tcBorders>
            <w:vAlign w:val="center"/>
          </w:tcPr>
          <w:p w14:paraId="633124F7" w14:textId="77777777" w:rsidR="00215FA4" w:rsidRPr="00F56999" w:rsidRDefault="000D5650" w:rsidP="00B845E6">
            <w:pPr>
              <w:tabs>
                <w:tab w:val="left" w:pos="1020"/>
                <w:tab w:val="left" w:pos="1230"/>
              </w:tabs>
              <w:spacing w:line="240" w:lineRule="auto"/>
              <w:ind w:firstLine="0"/>
              <w:rPr>
                <w:b/>
                <w:sz w:val="20"/>
                <w:szCs w:val="20"/>
              </w:rPr>
            </w:pPr>
            <w:r>
              <w:rPr>
                <w:b/>
                <w:sz w:val="20"/>
                <w:szCs w:val="20"/>
              </w:rPr>
              <w:t xml:space="preserve">Съгласно на т. 3, вр. т. 2 от Решение на Народното събрание от 08.05.2026 г. за приемане на структура на Министерския съвет на Република България Министерство на иновациите и растежа (МИР) се преобразува, като Министерството на електронното управление (МЕУ) се влива в Министерството на </w:t>
            </w:r>
            <w:r>
              <w:rPr>
                <w:b/>
                <w:sz w:val="20"/>
                <w:szCs w:val="20"/>
              </w:rPr>
              <w:lastRenderedPageBreak/>
              <w:t xml:space="preserve">иновациите и дигиталната трансформация (МИДТ). Ето защо поради предвиденото по същество сливане на МИР и МЕУ в една структура, е предвиденото правило на § 4, ал. 3 и 4 от ПЗР на проекта на ПМС по отношение на тези две министерства, а именно при преминаване на дейността към новообразуваната структура се запазват служебните и трудовите правоотношения на служителите на МИР и МЕУ, а при съкращаване на щата, каквото е предвидено, видно от проекта на Устройствен правилник на МИДТ ще се приложи ал. 4 на §4 от ПЗР на проекта на акт. Не са налице нарушения на чл. 87а от ЗДСл, тъй </w:t>
            </w:r>
            <w:r>
              <w:rPr>
                <w:b/>
                <w:sz w:val="20"/>
                <w:szCs w:val="20"/>
              </w:rPr>
              <w:lastRenderedPageBreak/>
              <w:t>като самата разпоредба предвижда условие – преминаване на дейност към новата структура, като дали е изпълнено условието трябва да се преценява за всеки конкретен случай. Използването на термин „функция“ при позоваването на чл. 87а от ЗДСл не изменя смисъла на разпоредбата.</w:t>
            </w:r>
          </w:p>
        </w:tc>
      </w:tr>
      <w:tr w:rsidR="00215FA4" w:rsidRPr="00F56999" w14:paraId="792290B0" w14:textId="77777777" w:rsidTr="00ED4DA2">
        <w:trPr>
          <w:gridAfter w:val="1"/>
          <w:wAfter w:w="11" w:type="dxa"/>
        </w:trPr>
        <w:tc>
          <w:tcPr>
            <w:tcW w:w="566" w:type="dxa"/>
            <w:vMerge/>
            <w:tcBorders>
              <w:top w:val="single" w:sz="18" w:space="0" w:color="auto"/>
              <w:left w:val="single" w:sz="24" w:space="0" w:color="auto"/>
              <w:bottom w:val="single" w:sz="24" w:space="0" w:color="auto"/>
              <w:right w:val="single" w:sz="24" w:space="0" w:color="auto"/>
            </w:tcBorders>
            <w:vAlign w:val="center"/>
          </w:tcPr>
          <w:p w14:paraId="6C5ECFDC" w14:textId="77777777" w:rsidR="00215FA4" w:rsidRPr="00F56999" w:rsidRDefault="00215FA4" w:rsidP="00215FA4">
            <w:pPr>
              <w:numPr>
                <w:ilvl w:val="1"/>
                <w:numId w:val="35"/>
              </w:numPr>
              <w:tabs>
                <w:tab w:val="left" w:pos="1020"/>
                <w:tab w:val="left" w:pos="1230"/>
              </w:tabs>
              <w:spacing w:line="240" w:lineRule="auto"/>
              <w:jc w:val="left"/>
              <w:rPr>
                <w:b/>
                <w:sz w:val="20"/>
                <w:szCs w:val="20"/>
              </w:rPr>
            </w:pPr>
          </w:p>
        </w:tc>
        <w:tc>
          <w:tcPr>
            <w:tcW w:w="2112" w:type="dxa"/>
            <w:vMerge/>
            <w:tcBorders>
              <w:top w:val="nil"/>
              <w:left w:val="single" w:sz="24" w:space="0" w:color="auto"/>
              <w:bottom w:val="single" w:sz="24" w:space="0" w:color="auto"/>
              <w:right w:val="single" w:sz="12" w:space="0" w:color="auto"/>
            </w:tcBorders>
            <w:vAlign w:val="center"/>
          </w:tcPr>
          <w:p w14:paraId="0C590E0E" w14:textId="77777777" w:rsidR="00215FA4" w:rsidRPr="00F56999" w:rsidRDefault="00215FA4" w:rsidP="00215FA4">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vAlign w:val="center"/>
          </w:tcPr>
          <w:p w14:paraId="4F7CEE8D" w14:textId="77777777" w:rsidR="00215FA4" w:rsidRPr="00F56999" w:rsidRDefault="00215FA4" w:rsidP="00215FA4">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vAlign w:val="center"/>
          </w:tcPr>
          <w:p w14:paraId="06D86B4C" w14:textId="77777777" w:rsidR="00215FA4" w:rsidRPr="00F56999" w:rsidRDefault="00215FA4" w:rsidP="00215FA4">
            <w:pPr>
              <w:tabs>
                <w:tab w:val="left" w:pos="1020"/>
                <w:tab w:val="left" w:pos="1230"/>
              </w:tabs>
              <w:spacing w:line="240" w:lineRule="auto"/>
              <w:ind w:firstLine="0"/>
              <w:jc w:val="center"/>
              <w:rPr>
                <w:b/>
                <w:sz w:val="20"/>
                <w:szCs w:val="20"/>
              </w:rPr>
            </w:pPr>
          </w:p>
        </w:tc>
        <w:tc>
          <w:tcPr>
            <w:tcW w:w="4110" w:type="dxa"/>
            <w:tcBorders>
              <w:top w:val="single" w:sz="12" w:space="0" w:color="auto"/>
              <w:bottom w:val="single" w:sz="12" w:space="0" w:color="auto"/>
            </w:tcBorders>
            <w:vAlign w:val="center"/>
          </w:tcPr>
          <w:p w14:paraId="3798EE71" w14:textId="77777777" w:rsidR="00215FA4" w:rsidRPr="00355B57" w:rsidRDefault="00215FA4" w:rsidP="00554296">
            <w:pPr>
              <w:spacing w:after="100" w:afterAutospacing="1" w:line="240" w:lineRule="auto"/>
              <w:ind w:firstLine="0"/>
              <w:rPr>
                <w:b/>
                <w:sz w:val="20"/>
                <w:szCs w:val="20"/>
              </w:rPr>
            </w:pPr>
            <w:r>
              <w:rPr>
                <w:b/>
                <w:sz w:val="20"/>
                <w:szCs w:val="20"/>
              </w:rPr>
              <w:t>2. В чл. 23 от проекта на УП на Министерство на иновациите и дигиталната трансформация е посочено, че „Дирекция „Иновационна политика и предприемачество“ подпомага министъра при разработването и провеждането на държавната политика в областта на иновациите, технологичното и икономическото развитие, предприемачеството и финансовите инструменти за подкрепа на иновациите“.</w:t>
            </w:r>
          </w:p>
          <w:p w14:paraId="010048DC" w14:textId="77777777" w:rsidR="00215FA4" w:rsidRPr="00110110" w:rsidRDefault="00215FA4" w:rsidP="00554296">
            <w:pPr>
              <w:spacing w:after="100" w:afterAutospacing="1" w:line="240" w:lineRule="auto"/>
              <w:ind w:firstLine="0"/>
              <w:rPr>
                <w:b/>
                <w:sz w:val="20"/>
                <w:szCs w:val="20"/>
              </w:rPr>
            </w:pPr>
            <w:r>
              <w:rPr>
                <w:b/>
                <w:sz w:val="20"/>
                <w:szCs w:val="20"/>
              </w:rPr>
              <w:t xml:space="preserve">По-долу, в чл. 23, т. 12 е посочено, че дирекция ИПП „разработва и провежда политиката за развитие на изкуствения интелект, включително и за насърчаване внедряването му в предприятията. Участва в дейностите по въвеждането на изкуствен интелект в държавната администрация, в координация с дирекция </w:t>
            </w:r>
            <w:r>
              <w:rPr>
                <w:b/>
                <w:sz w:val="20"/>
                <w:szCs w:val="20"/>
              </w:rPr>
              <w:lastRenderedPageBreak/>
              <w:t>„Дигитална трансформация и автоматизация“.</w:t>
            </w:r>
          </w:p>
          <w:p w14:paraId="02F7D14E" w14:textId="77777777" w:rsidR="00215FA4" w:rsidRPr="00110110" w:rsidRDefault="00215FA4" w:rsidP="00554296">
            <w:pPr>
              <w:spacing w:after="100" w:afterAutospacing="1" w:line="240" w:lineRule="auto"/>
              <w:ind w:firstLine="0"/>
              <w:rPr>
                <w:b/>
                <w:sz w:val="20"/>
                <w:szCs w:val="20"/>
              </w:rPr>
            </w:pPr>
            <w:r>
              <w:rPr>
                <w:b/>
                <w:sz w:val="20"/>
                <w:szCs w:val="20"/>
              </w:rPr>
              <w:t>От друга страна, в чл. 24, т. 10 е посочено, че „Дирекция „Дигитална трансформация и автоматизация“ подпомага министъра при разработването и провеждането на държавната политика в областта на електронното управление, данните, информационните технологии и информационното общество, …., като разработва и координира политиките по въвеждане и използване на изкуствен интелект, автоматизация и цифрови технологии в държавната администрация, в координация с дирекция „Иновационна политика и предприемачество“.</w:t>
            </w:r>
          </w:p>
          <w:p w14:paraId="78254559" w14:textId="77777777" w:rsidR="00215FA4" w:rsidRPr="00110110" w:rsidRDefault="00215FA4" w:rsidP="00554296">
            <w:pPr>
              <w:spacing w:after="100" w:afterAutospacing="1" w:line="240" w:lineRule="auto"/>
              <w:ind w:firstLine="0"/>
              <w:rPr>
                <w:b/>
                <w:sz w:val="20"/>
                <w:szCs w:val="20"/>
              </w:rPr>
            </w:pPr>
            <w:r>
              <w:rPr>
                <w:b/>
                <w:sz w:val="20"/>
                <w:szCs w:val="20"/>
              </w:rPr>
              <w:t xml:space="preserve">Този запис предполага механично прехвърляне на функции на сегашната дирекция „Политики и анализи“ в Министерство на иновациите и растежа и функции на сегашната дирекция „Дигитална трансформация“ в Министерство на електронното управление към новия устройствен правилник на новото МИДТ, като по този начин не се постига кохезия в рамките на едно ново, хомогенно структурирано министерство. Чрез този запис, във функциите на новата дирекция „Дигитална трансформация и автоматизация“ изкуствено са пренесени функции по РАЗРАБОТВАНЕ и ПРОВЕЖДАНЕ на политики (конкретно по темата „изкуствен интелект“), като този запис влиза в директна колизия с общите правомощия на дирекция „Иновационна политика и предприемачество“ в чл. 23, т. </w:t>
            </w:r>
            <w:r>
              <w:rPr>
                <w:b/>
                <w:sz w:val="20"/>
                <w:szCs w:val="20"/>
              </w:rPr>
              <w:lastRenderedPageBreak/>
              <w:t>12 да провежда цялостната политика за развитие на ИИ.</w:t>
            </w:r>
          </w:p>
          <w:p w14:paraId="48E24C85" w14:textId="77777777" w:rsidR="00215FA4" w:rsidRPr="00355B57" w:rsidRDefault="00554296" w:rsidP="00554296">
            <w:pPr>
              <w:spacing w:after="100" w:afterAutospacing="1" w:line="240" w:lineRule="auto"/>
              <w:ind w:firstLine="0"/>
              <w:rPr>
                <w:b/>
                <w:sz w:val="20"/>
                <w:szCs w:val="20"/>
              </w:rPr>
            </w:pPr>
            <w:r>
              <w:rPr>
                <w:b/>
                <w:sz w:val="20"/>
                <w:szCs w:val="20"/>
              </w:rPr>
              <w:t>С цел коригиране на тези дефицити, би следвало от функциите на дирекция „дигитална трансформация и автоматизация“ в чл. 24, т. 10 да отпадне думата „разработва“ и остане само функцията по координация.</w:t>
            </w:r>
          </w:p>
        </w:tc>
        <w:tc>
          <w:tcPr>
            <w:tcW w:w="1600" w:type="dxa"/>
            <w:tcBorders>
              <w:top w:val="single" w:sz="12" w:space="0" w:color="auto"/>
              <w:bottom w:val="single" w:sz="12" w:space="0" w:color="auto"/>
            </w:tcBorders>
            <w:vAlign w:val="center"/>
          </w:tcPr>
          <w:p w14:paraId="2C9E6C19" w14:textId="77777777" w:rsidR="00215FA4" w:rsidRPr="00F56999" w:rsidRDefault="00B845E6" w:rsidP="00215FA4">
            <w:pPr>
              <w:tabs>
                <w:tab w:val="left" w:pos="1020"/>
                <w:tab w:val="left" w:pos="1230"/>
              </w:tabs>
              <w:spacing w:line="240" w:lineRule="auto"/>
              <w:ind w:firstLine="0"/>
              <w:jc w:val="center"/>
              <w:rPr>
                <w:b/>
                <w:sz w:val="20"/>
                <w:szCs w:val="20"/>
              </w:rPr>
            </w:pPr>
            <w:r>
              <w:rPr>
                <w:b/>
                <w:sz w:val="20"/>
                <w:szCs w:val="20"/>
              </w:rPr>
              <w:lastRenderedPageBreak/>
              <w:t>Не се приема</w:t>
            </w:r>
          </w:p>
        </w:tc>
        <w:tc>
          <w:tcPr>
            <w:tcW w:w="2048" w:type="dxa"/>
            <w:tcBorders>
              <w:top w:val="single" w:sz="12" w:space="0" w:color="auto"/>
              <w:bottom w:val="single" w:sz="12" w:space="0" w:color="auto"/>
              <w:right w:val="single" w:sz="24" w:space="0" w:color="auto"/>
            </w:tcBorders>
            <w:vAlign w:val="center"/>
          </w:tcPr>
          <w:p w14:paraId="54A5D67E" w14:textId="77777777" w:rsidR="00215FA4" w:rsidRPr="00F56999" w:rsidRDefault="00F657B2" w:rsidP="001C39F4">
            <w:pPr>
              <w:tabs>
                <w:tab w:val="left" w:pos="1020"/>
                <w:tab w:val="left" w:pos="1230"/>
              </w:tabs>
              <w:spacing w:line="240" w:lineRule="auto"/>
              <w:ind w:firstLine="0"/>
              <w:rPr>
                <w:b/>
                <w:sz w:val="20"/>
                <w:szCs w:val="20"/>
              </w:rPr>
            </w:pPr>
            <w:r>
              <w:rPr>
                <w:b/>
                <w:sz w:val="20"/>
                <w:szCs w:val="20"/>
              </w:rPr>
              <w:t xml:space="preserve">Не е налице припокриване на дейността на двете дирекции по отношение на политиките за развитие и внедряване на изкуствен интелект, доколкото „Дирекция „Иновационна политика и предприемачество“ подпомага министъра в разработването и провеждането на държавната политика в областта на </w:t>
            </w:r>
            <w:r>
              <w:rPr>
                <w:b/>
                <w:sz w:val="20"/>
                <w:szCs w:val="20"/>
              </w:rPr>
              <w:lastRenderedPageBreak/>
              <w:t xml:space="preserve">внедряването на изкуствения интелект в частния сектор, докато дирекция „Дигитална трансформация и автоматизация“ ще подпомага разработването и провеждането на държавната политика в областта на въвеждането на изкуствения интелект в публичния сектор и по-специално в държавната администрация. Тази функция преминава отраслово с прехвърлянето на осъществяването на държавната политика в областта на информационните технологии и информационното общество от министъра на електронното управление съгласно чл. 7в, ал. 2, т. 1 б. „а“ от </w:t>
            </w:r>
            <w:r>
              <w:rPr>
                <w:b/>
                <w:sz w:val="20"/>
                <w:szCs w:val="20"/>
              </w:rPr>
              <w:lastRenderedPageBreak/>
              <w:t xml:space="preserve">Закона за електронното управление към министъра на иновациите и дигиталната трансформация. Ето защо дейността на двете дирекции по развитие на политиките за изкуствен интелект не се припокрива и не може да се съсредоточи в само едната от тях. </w:t>
            </w:r>
          </w:p>
        </w:tc>
      </w:tr>
      <w:tr w:rsidR="00215FA4" w:rsidRPr="00F56999" w14:paraId="5982945E" w14:textId="77777777" w:rsidTr="00ED4DA2">
        <w:trPr>
          <w:gridAfter w:val="1"/>
          <w:wAfter w:w="11" w:type="dxa"/>
        </w:trPr>
        <w:tc>
          <w:tcPr>
            <w:tcW w:w="566" w:type="dxa"/>
            <w:vMerge/>
            <w:tcBorders>
              <w:top w:val="single" w:sz="18" w:space="0" w:color="auto"/>
              <w:left w:val="single" w:sz="24" w:space="0" w:color="auto"/>
              <w:bottom w:val="single" w:sz="24" w:space="0" w:color="auto"/>
              <w:right w:val="single" w:sz="24" w:space="0" w:color="auto"/>
            </w:tcBorders>
            <w:vAlign w:val="center"/>
          </w:tcPr>
          <w:p w14:paraId="3E15A5E0" w14:textId="77777777" w:rsidR="00215FA4" w:rsidRPr="00F56999" w:rsidRDefault="00215FA4" w:rsidP="00215FA4">
            <w:pPr>
              <w:numPr>
                <w:ilvl w:val="1"/>
                <w:numId w:val="35"/>
              </w:numPr>
              <w:tabs>
                <w:tab w:val="left" w:pos="1020"/>
                <w:tab w:val="left" w:pos="1230"/>
              </w:tabs>
              <w:spacing w:line="240" w:lineRule="auto"/>
              <w:jc w:val="left"/>
              <w:rPr>
                <w:b/>
                <w:sz w:val="20"/>
                <w:szCs w:val="20"/>
              </w:rPr>
            </w:pPr>
          </w:p>
        </w:tc>
        <w:tc>
          <w:tcPr>
            <w:tcW w:w="2112" w:type="dxa"/>
            <w:vMerge/>
            <w:tcBorders>
              <w:top w:val="nil"/>
              <w:left w:val="single" w:sz="24" w:space="0" w:color="auto"/>
              <w:bottom w:val="single" w:sz="24" w:space="0" w:color="auto"/>
              <w:right w:val="single" w:sz="12" w:space="0" w:color="auto"/>
            </w:tcBorders>
            <w:vAlign w:val="center"/>
          </w:tcPr>
          <w:p w14:paraId="5F89589E" w14:textId="77777777" w:rsidR="00215FA4" w:rsidRPr="00F56999" w:rsidRDefault="00215FA4" w:rsidP="00215FA4">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vAlign w:val="center"/>
          </w:tcPr>
          <w:p w14:paraId="331981DC" w14:textId="77777777" w:rsidR="00215FA4" w:rsidRPr="00F56999" w:rsidRDefault="00215FA4" w:rsidP="00215FA4">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vAlign w:val="center"/>
          </w:tcPr>
          <w:p w14:paraId="7497B44D" w14:textId="77777777" w:rsidR="00215FA4" w:rsidRPr="00F56999" w:rsidRDefault="00215FA4" w:rsidP="00215FA4">
            <w:pPr>
              <w:tabs>
                <w:tab w:val="left" w:pos="1020"/>
                <w:tab w:val="left" w:pos="1230"/>
              </w:tabs>
              <w:spacing w:line="240" w:lineRule="auto"/>
              <w:ind w:firstLine="0"/>
              <w:jc w:val="center"/>
              <w:rPr>
                <w:b/>
                <w:sz w:val="20"/>
                <w:szCs w:val="20"/>
              </w:rPr>
            </w:pPr>
          </w:p>
        </w:tc>
        <w:tc>
          <w:tcPr>
            <w:tcW w:w="4110" w:type="dxa"/>
            <w:tcBorders>
              <w:top w:val="single" w:sz="12" w:space="0" w:color="auto"/>
              <w:bottom w:val="single" w:sz="24" w:space="0" w:color="auto"/>
            </w:tcBorders>
            <w:vAlign w:val="center"/>
          </w:tcPr>
          <w:p w14:paraId="7AECF6F0" w14:textId="77777777" w:rsidR="00215FA4" w:rsidRPr="00355B57" w:rsidRDefault="00215FA4" w:rsidP="00554296">
            <w:pPr>
              <w:spacing w:after="100" w:afterAutospacing="1" w:line="276" w:lineRule="auto"/>
              <w:ind w:firstLine="0"/>
              <w:rPr>
                <w:b/>
                <w:sz w:val="20"/>
                <w:szCs w:val="20"/>
              </w:rPr>
            </w:pPr>
            <w:r>
              <w:rPr>
                <w:b/>
                <w:sz w:val="20"/>
              </w:rPr>
              <w:t>3</w:t>
            </w:r>
            <w:r>
              <w:rPr>
                <w:b/>
                <w:sz w:val="16"/>
                <w:szCs w:val="20"/>
              </w:rPr>
              <w:t xml:space="preserve">. </w:t>
            </w:r>
            <w:r>
              <w:rPr>
                <w:b/>
                <w:sz w:val="20"/>
                <w:szCs w:val="20"/>
              </w:rPr>
              <w:t>Във връзка с първия коментар, следва да се обмисли всички функции на министъра на иновациите и дигиталната трансформация по РАЗРАБОТВАНЕ и ПРОВЕЖДАНЕ на политики (с изключение на тези в чл. 6, ал. 1, точки 6 и 12), да се подпомагат само от дирекция „Иновационна политика и предприемачество“, а от функциите на дирекция „Дигитална трансформация и автоматизация“ да отпаднат всички функции по „разработване“ и „провеждане“ на политики, като останат само координационни функции в тази връзка (по примера на чл. 24, т. 10, където да остане само координацията на политиката по въвеждане на ИИ в държавната администрация“.</w:t>
            </w:r>
          </w:p>
          <w:p w14:paraId="6FCA56E3" w14:textId="77777777" w:rsidR="00215FA4" w:rsidRPr="00110110" w:rsidRDefault="00215FA4" w:rsidP="00554296">
            <w:pPr>
              <w:spacing w:after="100" w:afterAutospacing="1" w:line="276" w:lineRule="auto"/>
              <w:ind w:firstLine="0"/>
              <w:rPr>
                <w:rFonts w:ascii="Fira Sans BGR" w:hAnsi="Fira Sans BGR"/>
                <w:color w:val="212529"/>
                <w:lang w:val="en-US" w:eastAsia="en-US"/>
              </w:rPr>
            </w:pPr>
            <w:r>
              <w:rPr>
                <w:b/>
                <w:sz w:val="20"/>
                <w:szCs w:val="20"/>
              </w:rPr>
              <w:lastRenderedPageBreak/>
              <w:t>С цел равномерно разпределение на натоварването между двете дирекции с приблизително еднаква щатна численост,  функциите в точки 24 до 29 от чл. 23 (дирекция ИПП) могат да бъдат преместени към дирекция „Дигитална трансформация и автоматизация“.</w:t>
            </w:r>
          </w:p>
        </w:tc>
        <w:tc>
          <w:tcPr>
            <w:tcW w:w="1600" w:type="dxa"/>
            <w:tcBorders>
              <w:top w:val="single" w:sz="12" w:space="0" w:color="auto"/>
              <w:bottom w:val="single" w:sz="24" w:space="0" w:color="auto"/>
            </w:tcBorders>
            <w:vAlign w:val="center"/>
          </w:tcPr>
          <w:p w14:paraId="40742C7D" w14:textId="77777777" w:rsidR="00215FA4" w:rsidRPr="00F56999" w:rsidRDefault="00163091" w:rsidP="00215FA4">
            <w:pPr>
              <w:tabs>
                <w:tab w:val="left" w:pos="1020"/>
                <w:tab w:val="left" w:pos="1230"/>
              </w:tabs>
              <w:spacing w:line="240" w:lineRule="auto"/>
              <w:ind w:firstLine="0"/>
              <w:jc w:val="center"/>
              <w:rPr>
                <w:b/>
                <w:sz w:val="20"/>
                <w:szCs w:val="20"/>
              </w:rPr>
            </w:pPr>
            <w:r>
              <w:rPr>
                <w:b/>
                <w:sz w:val="20"/>
                <w:szCs w:val="20"/>
              </w:rPr>
              <w:lastRenderedPageBreak/>
              <w:t xml:space="preserve">Не се приема </w:t>
            </w:r>
          </w:p>
        </w:tc>
        <w:tc>
          <w:tcPr>
            <w:tcW w:w="2048" w:type="dxa"/>
            <w:tcBorders>
              <w:top w:val="single" w:sz="12" w:space="0" w:color="auto"/>
              <w:bottom w:val="single" w:sz="24" w:space="0" w:color="auto"/>
              <w:right w:val="single" w:sz="24" w:space="0" w:color="auto"/>
            </w:tcBorders>
            <w:vAlign w:val="center"/>
          </w:tcPr>
          <w:p w14:paraId="43DB9226" w14:textId="77777777" w:rsidR="00215FA4" w:rsidRPr="00F56999" w:rsidRDefault="00163091" w:rsidP="001C39F4">
            <w:pPr>
              <w:tabs>
                <w:tab w:val="left" w:pos="1020"/>
                <w:tab w:val="left" w:pos="1230"/>
              </w:tabs>
              <w:spacing w:line="240" w:lineRule="auto"/>
              <w:ind w:firstLine="0"/>
              <w:rPr>
                <w:b/>
                <w:sz w:val="20"/>
                <w:szCs w:val="20"/>
              </w:rPr>
            </w:pPr>
            <w:r>
              <w:rPr>
                <w:b/>
                <w:sz w:val="20"/>
                <w:szCs w:val="20"/>
              </w:rPr>
              <w:t xml:space="preserve">Разпределението на функциите по правене на политики между двете дирекции не е произволно, а произтича от правомощията на министъра, предвидени в специалните закони, т. е. налице е отраслова специализация на дирекциите в дейността по подпомагане на министъра в разработването и провеждането на държавната политика по </w:t>
            </w:r>
            <w:r>
              <w:rPr>
                <w:b/>
                <w:sz w:val="20"/>
                <w:szCs w:val="20"/>
              </w:rPr>
              <w:lastRenderedPageBreak/>
              <w:t>области на политики.</w:t>
            </w:r>
          </w:p>
        </w:tc>
      </w:tr>
      <w:tr w:rsidR="00F56999" w:rsidRPr="00F56999" w14:paraId="5D9B53FB" w14:textId="77777777" w:rsidTr="00ED4DA2">
        <w:trPr>
          <w:gridAfter w:val="1"/>
          <w:wAfter w:w="11" w:type="dxa"/>
        </w:trPr>
        <w:tc>
          <w:tcPr>
            <w:tcW w:w="566" w:type="dxa"/>
            <w:vMerge w:val="restart"/>
            <w:tcBorders>
              <w:top w:val="single" w:sz="24" w:space="0" w:color="auto"/>
              <w:left w:val="single" w:sz="24" w:space="0" w:color="auto"/>
              <w:bottom w:val="single" w:sz="24" w:space="0" w:color="auto"/>
              <w:right w:val="single" w:sz="24" w:space="0" w:color="auto"/>
            </w:tcBorders>
            <w:vAlign w:val="center"/>
          </w:tcPr>
          <w:p w14:paraId="0182CED1" w14:textId="77777777" w:rsidR="00F56999" w:rsidRPr="00F56999" w:rsidRDefault="00F56999" w:rsidP="0032403B">
            <w:pPr>
              <w:numPr>
                <w:ilvl w:val="0"/>
                <w:numId w:val="35"/>
              </w:numPr>
              <w:tabs>
                <w:tab w:val="left" w:pos="1020"/>
                <w:tab w:val="left" w:pos="1230"/>
              </w:tabs>
              <w:spacing w:line="240" w:lineRule="auto"/>
              <w:jc w:val="left"/>
              <w:rPr>
                <w:b/>
                <w:sz w:val="20"/>
                <w:szCs w:val="20"/>
              </w:rPr>
            </w:pPr>
            <w:bookmarkStart w:id="0" w:name="_Hlk227761736"/>
          </w:p>
        </w:tc>
        <w:tc>
          <w:tcPr>
            <w:tcW w:w="2112" w:type="dxa"/>
            <w:vMerge w:val="restart"/>
            <w:tcBorders>
              <w:top w:val="single" w:sz="24" w:space="0" w:color="auto"/>
              <w:left w:val="single" w:sz="24" w:space="0" w:color="auto"/>
              <w:bottom w:val="single" w:sz="24" w:space="0" w:color="auto"/>
              <w:right w:val="single" w:sz="12" w:space="0" w:color="auto"/>
            </w:tcBorders>
            <w:vAlign w:val="center"/>
          </w:tcPr>
          <w:p w14:paraId="1244D449" w14:textId="77777777" w:rsidR="00F56999" w:rsidRPr="00F56999" w:rsidRDefault="00215FA4" w:rsidP="0032403B">
            <w:pPr>
              <w:tabs>
                <w:tab w:val="left" w:pos="1020"/>
                <w:tab w:val="left" w:pos="1230"/>
              </w:tabs>
              <w:spacing w:line="240" w:lineRule="auto"/>
              <w:ind w:firstLine="0"/>
              <w:jc w:val="center"/>
              <w:rPr>
                <w:b/>
                <w:sz w:val="20"/>
                <w:szCs w:val="20"/>
              </w:rPr>
            </w:pPr>
            <w:r>
              <w:rPr>
                <w:b/>
                <w:sz w:val="20"/>
                <w:szCs w:val="20"/>
              </w:rPr>
              <w:t>02.06.2026 г. по електронна поща</w:t>
            </w:r>
          </w:p>
        </w:tc>
        <w:tc>
          <w:tcPr>
            <w:tcW w:w="2117" w:type="dxa"/>
            <w:vMerge w:val="restart"/>
            <w:tcBorders>
              <w:top w:val="single" w:sz="24" w:space="0" w:color="auto"/>
              <w:left w:val="single" w:sz="12" w:space="0" w:color="auto"/>
              <w:bottom w:val="single" w:sz="24" w:space="0" w:color="auto"/>
              <w:right w:val="single" w:sz="12" w:space="0" w:color="auto"/>
            </w:tcBorders>
            <w:vAlign w:val="center"/>
          </w:tcPr>
          <w:p w14:paraId="7590BC60" w14:textId="77777777" w:rsidR="00F56999" w:rsidRPr="00F56999" w:rsidRDefault="00215FA4" w:rsidP="00215FA4">
            <w:pPr>
              <w:tabs>
                <w:tab w:val="left" w:pos="1020"/>
                <w:tab w:val="left" w:pos="1230"/>
              </w:tabs>
              <w:spacing w:line="240" w:lineRule="auto"/>
              <w:ind w:firstLine="0"/>
              <w:rPr>
                <w:b/>
                <w:sz w:val="20"/>
                <w:szCs w:val="20"/>
              </w:rPr>
            </w:pPr>
            <w:r>
              <w:rPr>
                <w:b/>
                <w:sz w:val="20"/>
                <w:szCs w:val="20"/>
              </w:rPr>
              <w:t xml:space="preserve">Vera Ivanova </w:t>
            </w:r>
          </w:p>
        </w:tc>
        <w:tc>
          <w:tcPr>
            <w:tcW w:w="3483" w:type="dxa"/>
            <w:vMerge w:val="restart"/>
            <w:tcBorders>
              <w:top w:val="single" w:sz="24" w:space="0" w:color="auto"/>
              <w:left w:val="single" w:sz="12" w:space="0" w:color="auto"/>
              <w:bottom w:val="single" w:sz="24" w:space="0" w:color="auto"/>
            </w:tcBorders>
            <w:vAlign w:val="center"/>
          </w:tcPr>
          <w:p w14:paraId="4C979BA2" w14:textId="77777777" w:rsidR="00F56999" w:rsidRPr="00F56999" w:rsidRDefault="00547B79" w:rsidP="0032403B">
            <w:pPr>
              <w:tabs>
                <w:tab w:val="left" w:pos="1020"/>
                <w:tab w:val="left" w:pos="1230"/>
              </w:tabs>
              <w:spacing w:line="240" w:lineRule="auto"/>
              <w:ind w:firstLine="0"/>
              <w:jc w:val="left"/>
              <w:rPr>
                <w:bCs/>
                <w:sz w:val="20"/>
                <w:szCs w:val="20"/>
              </w:rPr>
            </w:pPr>
            <w:sdt>
              <w:sdtPr>
                <w:rPr>
                  <w:bCs/>
                  <w:sz w:val="20"/>
                  <w:szCs w:val="20"/>
                </w:rPr>
                <w:id w:val="-1142266335"/>
                <w14:checkbox>
                  <w14:checked w14:val="1"/>
                  <w14:checkedState w14:val="2612" w14:font="MS Gothic"/>
                  <w14:uncheckedState w14:val="2610" w14:font="MS Gothic"/>
                </w14:checkbox>
              </w:sdtPr>
              <w:sdtEndPr/>
              <w:sdtContent>
                <w:r w:rsidR="007A58E9">
                  <w:rPr>
                    <w:rFonts w:ascii="MS Gothic" w:eastAsia="MS Gothic" w:hAnsi="MS Gothic" w:hint="eastAsia"/>
                    <w:bCs/>
                    <w:sz w:val="20"/>
                    <w:szCs w:val="20"/>
                  </w:rPr>
                  <w:t>☒</w:t>
                </w:r>
              </w:sdtContent>
            </w:sdt>
            <w:r w:rsidR="007A58E9">
              <w:rPr>
                <w:bCs/>
                <w:sz w:val="20"/>
                <w:szCs w:val="20"/>
                <w:lang w:val="en-US"/>
              </w:rPr>
              <w:t xml:space="preserve"> </w:t>
            </w:r>
            <w:r w:rsidR="007A58E9">
              <w:rPr>
                <w:bCs/>
                <w:sz w:val="20"/>
                <w:szCs w:val="20"/>
              </w:rPr>
              <w:t xml:space="preserve">Лицето действа от свое име </w:t>
            </w:r>
          </w:p>
          <w:p w14:paraId="6F3A7588" w14:textId="77777777" w:rsidR="00F56999" w:rsidRPr="00F56999" w:rsidRDefault="00547B79" w:rsidP="0032403B">
            <w:pPr>
              <w:tabs>
                <w:tab w:val="left" w:pos="1020"/>
                <w:tab w:val="left" w:pos="1230"/>
              </w:tabs>
              <w:spacing w:line="240" w:lineRule="auto"/>
              <w:ind w:firstLine="0"/>
              <w:jc w:val="left"/>
              <w:rPr>
                <w:b/>
                <w:sz w:val="20"/>
                <w:szCs w:val="20"/>
                <w:lang w:val="en-US"/>
              </w:rPr>
            </w:pPr>
            <w:sdt>
              <w:sdtPr>
                <w:rPr>
                  <w:bCs/>
                  <w:sz w:val="20"/>
                  <w:szCs w:val="20"/>
                </w:rPr>
                <w:id w:val="1453214659"/>
                <w14:checkbox>
                  <w14:checked w14:val="0"/>
                  <w14:checkedState w14:val="2612" w14:font="MS Gothic"/>
                  <w14:uncheckedState w14:val="2610" w14:font="MS Gothic"/>
                </w14:checkbox>
              </w:sdtPr>
              <w:sdtEndPr/>
              <w:sdtContent>
                <w:r w:rsidR="007A58E9">
                  <w:rPr>
                    <w:rFonts w:ascii="MS Gothic" w:eastAsia="MS Gothic" w:hAnsi="MS Gothic" w:hint="eastAsia"/>
                    <w:bCs/>
                    <w:sz w:val="20"/>
                    <w:szCs w:val="20"/>
                  </w:rPr>
                  <w:t>☐</w:t>
                </w:r>
              </w:sdtContent>
            </w:sdt>
            <w:r w:rsidR="007A58E9">
              <w:rPr>
                <w:sz w:val="20"/>
                <w:szCs w:val="20"/>
              </w:rPr>
              <w:t xml:space="preserve"> </w:t>
            </w:r>
            <w:r w:rsidR="007A58E9">
              <w:rPr>
                <w:bCs/>
                <w:sz w:val="20"/>
                <w:szCs w:val="20"/>
              </w:rPr>
              <w:t>Лицето защитава позиция от името на друго лице/група лица: ….</w:t>
            </w:r>
          </w:p>
        </w:tc>
        <w:tc>
          <w:tcPr>
            <w:tcW w:w="4110" w:type="dxa"/>
            <w:tcBorders>
              <w:top w:val="single" w:sz="24" w:space="0" w:color="auto"/>
              <w:bottom w:val="single" w:sz="12" w:space="0" w:color="auto"/>
            </w:tcBorders>
            <w:vAlign w:val="center"/>
          </w:tcPr>
          <w:p w14:paraId="30BBE0E3" w14:textId="77777777" w:rsidR="00F56999" w:rsidRPr="00F56999" w:rsidRDefault="00F56999" w:rsidP="003C2805">
            <w:pPr>
              <w:tabs>
                <w:tab w:val="left" w:pos="1020"/>
                <w:tab w:val="left" w:pos="1230"/>
              </w:tabs>
              <w:spacing w:line="240" w:lineRule="auto"/>
              <w:ind w:firstLine="0"/>
              <w:rPr>
                <w:b/>
                <w:sz w:val="20"/>
                <w:szCs w:val="20"/>
              </w:rPr>
            </w:pPr>
            <w:r>
              <w:rPr>
                <w:b/>
                <w:sz w:val="20"/>
                <w:szCs w:val="20"/>
              </w:rPr>
              <w:t>1. Необходимо е ясно разграничаване на функциите на дирекция „Иновационна политика и предприемачество“ и дирекция „Дигитална трансформация и автоматизация“ по отношение на политиката по изкуствен интелект, тъй като в настоящия си вид проектът на устройствена правилник способства за дублирането на функции и размиването и прехвърлянето на задачи и отговорности. Това е за варианта, в случай че има функции по изкуствен интелект в двете дирекции.</w:t>
            </w:r>
          </w:p>
        </w:tc>
        <w:tc>
          <w:tcPr>
            <w:tcW w:w="1600" w:type="dxa"/>
            <w:tcBorders>
              <w:top w:val="single" w:sz="24" w:space="0" w:color="auto"/>
              <w:bottom w:val="single" w:sz="12" w:space="0" w:color="auto"/>
            </w:tcBorders>
            <w:vAlign w:val="center"/>
          </w:tcPr>
          <w:p w14:paraId="32AF2F52" w14:textId="77777777" w:rsidR="00F56999" w:rsidRPr="00F56999" w:rsidRDefault="00985D05" w:rsidP="0032403B">
            <w:pPr>
              <w:tabs>
                <w:tab w:val="left" w:pos="1020"/>
                <w:tab w:val="left" w:pos="1230"/>
              </w:tabs>
              <w:spacing w:line="240" w:lineRule="auto"/>
              <w:ind w:firstLine="0"/>
              <w:jc w:val="center"/>
              <w:rPr>
                <w:b/>
                <w:sz w:val="20"/>
                <w:szCs w:val="20"/>
              </w:rPr>
            </w:pPr>
            <w:r>
              <w:rPr>
                <w:b/>
                <w:sz w:val="20"/>
                <w:szCs w:val="20"/>
              </w:rPr>
              <w:t>Не се приема</w:t>
            </w:r>
          </w:p>
        </w:tc>
        <w:tc>
          <w:tcPr>
            <w:tcW w:w="2048" w:type="dxa"/>
            <w:tcBorders>
              <w:top w:val="single" w:sz="24" w:space="0" w:color="auto"/>
              <w:bottom w:val="single" w:sz="12" w:space="0" w:color="auto"/>
              <w:right w:val="single" w:sz="24" w:space="0" w:color="auto"/>
            </w:tcBorders>
            <w:vAlign w:val="center"/>
          </w:tcPr>
          <w:p w14:paraId="05B721E0" w14:textId="77777777" w:rsidR="00F56999" w:rsidRPr="00F56999" w:rsidRDefault="00985D05" w:rsidP="001C39F4">
            <w:pPr>
              <w:tabs>
                <w:tab w:val="left" w:pos="1020"/>
                <w:tab w:val="left" w:pos="1230"/>
              </w:tabs>
              <w:spacing w:line="240" w:lineRule="auto"/>
              <w:ind w:firstLine="0"/>
              <w:rPr>
                <w:b/>
                <w:sz w:val="20"/>
                <w:szCs w:val="20"/>
              </w:rPr>
            </w:pPr>
            <w:r>
              <w:rPr>
                <w:b/>
                <w:sz w:val="20"/>
                <w:szCs w:val="20"/>
              </w:rPr>
              <w:t xml:space="preserve">Не е налице припокриване на дейността на двете дирекции по отношение на политиките за развитие и внедряване на изкуствен интелект, доколкото „Дирекция „Иновационна политика и предприемачество“ подпомага министъра в разработването и провеждането на държавната политика в областта на внедряването на изкуствения интелект в частния сектор, докато дирекция „Дигитална трансформация и автоматизация“ подпомага </w:t>
            </w:r>
            <w:r>
              <w:rPr>
                <w:b/>
                <w:sz w:val="20"/>
                <w:szCs w:val="20"/>
              </w:rPr>
              <w:lastRenderedPageBreak/>
              <w:t xml:space="preserve">разработването и провеждането на държавната политика в областта на въвеждането на изкуствения интелект в публичния сектор и по-специално в държавната администрация. </w:t>
            </w:r>
          </w:p>
        </w:tc>
      </w:tr>
      <w:tr w:rsidR="00F56999" w:rsidRPr="00F56999" w14:paraId="032E021A" w14:textId="77777777" w:rsidTr="00ED4DA2">
        <w:trPr>
          <w:gridAfter w:val="1"/>
          <w:wAfter w:w="11" w:type="dxa"/>
        </w:trPr>
        <w:tc>
          <w:tcPr>
            <w:tcW w:w="566" w:type="dxa"/>
            <w:vMerge/>
            <w:tcBorders>
              <w:top w:val="single" w:sz="18" w:space="0" w:color="auto"/>
              <w:left w:val="single" w:sz="24" w:space="0" w:color="auto"/>
              <w:bottom w:val="single" w:sz="24" w:space="0" w:color="auto"/>
              <w:right w:val="single" w:sz="24" w:space="0" w:color="auto"/>
            </w:tcBorders>
            <w:vAlign w:val="center"/>
          </w:tcPr>
          <w:p w14:paraId="2AF1BA92" w14:textId="77777777" w:rsidR="00F56999" w:rsidRPr="00F56999" w:rsidRDefault="00F56999" w:rsidP="0032403B">
            <w:pPr>
              <w:numPr>
                <w:ilvl w:val="1"/>
                <w:numId w:val="35"/>
              </w:num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vAlign w:val="center"/>
          </w:tcPr>
          <w:p w14:paraId="168F4C95" w14:textId="77777777" w:rsidR="00F56999" w:rsidRPr="00F56999" w:rsidRDefault="00F56999" w:rsidP="0032403B">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vAlign w:val="center"/>
          </w:tcPr>
          <w:p w14:paraId="1279A5EE" w14:textId="77777777" w:rsidR="00F56999" w:rsidRPr="00F56999" w:rsidRDefault="00F56999" w:rsidP="0032403B">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vAlign w:val="center"/>
          </w:tcPr>
          <w:p w14:paraId="5FDF5EF8" w14:textId="77777777" w:rsidR="00F56999" w:rsidRPr="00F56999" w:rsidRDefault="00F56999" w:rsidP="0032403B">
            <w:pPr>
              <w:tabs>
                <w:tab w:val="left" w:pos="1020"/>
                <w:tab w:val="left" w:pos="1230"/>
              </w:tabs>
              <w:spacing w:line="240" w:lineRule="auto"/>
              <w:ind w:firstLine="0"/>
              <w:jc w:val="center"/>
              <w:rPr>
                <w:b/>
                <w:sz w:val="20"/>
                <w:szCs w:val="20"/>
              </w:rPr>
            </w:pPr>
          </w:p>
        </w:tc>
        <w:tc>
          <w:tcPr>
            <w:tcW w:w="4110" w:type="dxa"/>
            <w:tcBorders>
              <w:top w:val="single" w:sz="12" w:space="0" w:color="auto"/>
              <w:bottom w:val="single" w:sz="12" w:space="0" w:color="auto"/>
            </w:tcBorders>
            <w:vAlign w:val="center"/>
          </w:tcPr>
          <w:p w14:paraId="174B4330" w14:textId="77777777" w:rsidR="00215FA4" w:rsidRPr="00215FA4" w:rsidRDefault="00F56999" w:rsidP="003C2805">
            <w:pPr>
              <w:tabs>
                <w:tab w:val="left" w:pos="1020"/>
                <w:tab w:val="left" w:pos="1230"/>
              </w:tabs>
              <w:spacing w:line="240" w:lineRule="auto"/>
              <w:ind w:firstLine="0"/>
              <w:rPr>
                <w:b/>
                <w:sz w:val="20"/>
                <w:szCs w:val="20"/>
              </w:rPr>
            </w:pPr>
            <w:r>
              <w:rPr>
                <w:b/>
                <w:sz w:val="20"/>
                <w:szCs w:val="20"/>
              </w:rPr>
              <w:t>2. За варианта, в случай че функциите по изкуствен интелект се концентрират само в една дирекция, предлагам създаване на отдел „Политики по изкуствен интелект“ с 10-15 души в рамките на дирекция „Иновационна политика и предприемачество“ с цел оптимизация и укрепване на административния капацитет на МИДТ относно провеждането на политиката в областта на ИИ. Отделът да разполага със следните функции:</w:t>
            </w:r>
          </w:p>
          <w:p w14:paraId="3D5D3BEA" w14:textId="77777777" w:rsidR="00215FA4" w:rsidRPr="00215FA4" w:rsidRDefault="00215FA4" w:rsidP="00645855">
            <w:pPr>
              <w:tabs>
                <w:tab w:val="left" w:pos="1020"/>
                <w:tab w:val="left" w:pos="1230"/>
              </w:tabs>
              <w:spacing w:line="240" w:lineRule="auto"/>
              <w:ind w:firstLine="0"/>
              <w:rPr>
                <w:b/>
                <w:sz w:val="20"/>
                <w:szCs w:val="20"/>
              </w:rPr>
            </w:pPr>
            <w:r>
              <w:rPr>
                <w:b/>
                <w:sz w:val="20"/>
                <w:szCs w:val="20"/>
              </w:rPr>
              <w:t>• разработва и провежда политиката за развитие на изкуствения интелект, включително и за насърчаване внедряването му в предприятията. Участва в дейностите по въвеждането на изкуствен интелект в държавната администрация и координира внедряването на ИИ в държавната администрация като разработване на политики и стандарти;</w:t>
            </w:r>
          </w:p>
          <w:p w14:paraId="3CD051AE" w14:textId="77777777" w:rsidR="00215FA4" w:rsidRPr="00215FA4" w:rsidRDefault="00215FA4" w:rsidP="00645855">
            <w:pPr>
              <w:tabs>
                <w:tab w:val="left" w:pos="1020"/>
                <w:tab w:val="left" w:pos="1230"/>
              </w:tabs>
              <w:spacing w:line="240" w:lineRule="auto"/>
              <w:ind w:firstLine="0"/>
              <w:rPr>
                <w:b/>
                <w:sz w:val="20"/>
                <w:szCs w:val="20"/>
              </w:rPr>
            </w:pPr>
            <w:r>
              <w:rPr>
                <w:b/>
                <w:sz w:val="20"/>
                <w:szCs w:val="20"/>
              </w:rPr>
              <w:t xml:space="preserve">• действа като национален координационен механизъм по </w:t>
            </w:r>
            <w:r>
              <w:rPr>
                <w:b/>
                <w:sz w:val="20"/>
                <w:szCs w:val="20"/>
              </w:rPr>
              <w:lastRenderedPageBreak/>
              <w:t>прилагането на Акта за ИИ между всички компетентни органи;</w:t>
            </w:r>
          </w:p>
          <w:p w14:paraId="1EDA599A" w14:textId="77777777" w:rsidR="00215FA4" w:rsidRPr="00215FA4" w:rsidRDefault="00215FA4" w:rsidP="00215FA4">
            <w:pPr>
              <w:tabs>
                <w:tab w:val="left" w:pos="1020"/>
                <w:tab w:val="left" w:pos="1230"/>
              </w:tabs>
              <w:spacing w:line="240" w:lineRule="auto"/>
              <w:ind w:firstLine="0"/>
              <w:jc w:val="left"/>
              <w:rPr>
                <w:b/>
                <w:sz w:val="20"/>
                <w:szCs w:val="20"/>
              </w:rPr>
            </w:pPr>
            <w:r>
              <w:rPr>
                <w:b/>
                <w:sz w:val="20"/>
                <w:szCs w:val="20"/>
              </w:rPr>
              <w:t>• координира и провежда международното сътрудничество в областта на ИИ;</w:t>
            </w:r>
          </w:p>
          <w:p w14:paraId="39AC372C" w14:textId="77777777" w:rsidR="00F56999" w:rsidRPr="00F56999" w:rsidRDefault="00215FA4" w:rsidP="00215FA4">
            <w:pPr>
              <w:tabs>
                <w:tab w:val="left" w:pos="1020"/>
                <w:tab w:val="left" w:pos="1230"/>
              </w:tabs>
              <w:spacing w:line="240" w:lineRule="auto"/>
              <w:ind w:firstLine="0"/>
              <w:jc w:val="left"/>
              <w:rPr>
                <w:b/>
                <w:sz w:val="20"/>
                <w:szCs w:val="20"/>
              </w:rPr>
            </w:pPr>
            <w:r>
              <w:rPr>
                <w:b/>
                <w:sz w:val="20"/>
                <w:szCs w:val="20"/>
              </w:rPr>
              <w:t>• координира изпълнението на проекти в областта на ИИ в публичната администрация по европейски програми;</w:t>
            </w:r>
          </w:p>
        </w:tc>
        <w:tc>
          <w:tcPr>
            <w:tcW w:w="1600" w:type="dxa"/>
            <w:tcBorders>
              <w:top w:val="single" w:sz="12" w:space="0" w:color="auto"/>
              <w:bottom w:val="single" w:sz="12" w:space="0" w:color="auto"/>
            </w:tcBorders>
            <w:vAlign w:val="center"/>
          </w:tcPr>
          <w:p w14:paraId="1ECD5EBD" w14:textId="77777777" w:rsidR="00F56999" w:rsidRPr="00F56999" w:rsidRDefault="009F57E4" w:rsidP="0032403B">
            <w:pPr>
              <w:tabs>
                <w:tab w:val="left" w:pos="1020"/>
                <w:tab w:val="left" w:pos="1230"/>
              </w:tabs>
              <w:spacing w:line="240" w:lineRule="auto"/>
              <w:ind w:firstLine="0"/>
              <w:jc w:val="center"/>
              <w:rPr>
                <w:b/>
                <w:sz w:val="20"/>
                <w:szCs w:val="20"/>
              </w:rPr>
            </w:pPr>
            <w:r>
              <w:rPr>
                <w:b/>
                <w:sz w:val="20"/>
                <w:szCs w:val="20"/>
              </w:rPr>
              <w:lastRenderedPageBreak/>
              <w:t>Не се приема</w:t>
            </w:r>
          </w:p>
        </w:tc>
        <w:tc>
          <w:tcPr>
            <w:tcW w:w="2048" w:type="dxa"/>
            <w:tcBorders>
              <w:top w:val="single" w:sz="12" w:space="0" w:color="auto"/>
              <w:bottom w:val="single" w:sz="12" w:space="0" w:color="auto"/>
              <w:right w:val="single" w:sz="24" w:space="0" w:color="auto"/>
            </w:tcBorders>
            <w:vAlign w:val="center"/>
          </w:tcPr>
          <w:p w14:paraId="47B844A3" w14:textId="77777777" w:rsidR="00F56999" w:rsidRPr="00F56999" w:rsidRDefault="009F57E4" w:rsidP="00C07360">
            <w:pPr>
              <w:tabs>
                <w:tab w:val="left" w:pos="1020"/>
                <w:tab w:val="left" w:pos="1230"/>
              </w:tabs>
              <w:spacing w:line="240" w:lineRule="auto"/>
              <w:ind w:firstLine="0"/>
              <w:rPr>
                <w:b/>
                <w:sz w:val="20"/>
                <w:szCs w:val="20"/>
              </w:rPr>
            </w:pPr>
            <w:r>
              <w:rPr>
                <w:b/>
                <w:sz w:val="20"/>
                <w:szCs w:val="20"/>
              </w:rPr>
              <w:t>Проектът на Устройствен правилник не урежда създаването на отдели.</w:t>
            </w:r>
          </w:p>
        </w:tc>
      </w:tr>
      <w:tr w:rsidR="00F56999" w:rsidRPr="00F56999" w14:paraId="78661580" w14:textId="77777777" w:rsidTr="00ED4DA2">
        <w:trPr>
          <w:gridAfter w:val="1"/>
          <w:wAfter w:w="11" w:type="dxa"/>
        </w:trPr>
        <w:tc>
          <w:tcPr>
            <w:tcW w:w="566" w:type="dxa"/>
            <w:vMerge/>
            <w:tcBorders>
              <w:top w:val="single" w:sz="18" w:space="0" w:color="auto"/>
              <w:left w:val="single" w:sz="24" w:space="0" w:color="auto"/>
              <w:bottom w:val="single" w:sz="24" w:space="0" w:color="auto"/>
              <w:right w:val="single" w:sz="24" w:space="0" w:color="auto"/>
            </w:tcBorders>
            <w:vAlign w:val="center"/>
          </w:tcPr>
          <w:p w14:paraId="17134D9B" w14:textId="77777777" w:rsidR="00F56999" w:rsidRPr="00F56999" w:rsidRDefault="00F56999" w:rsidP="0032403B">
            <w:pPr>
              <w:numPr>
                <w:ilvl w:val="1"/>
                <w:numId w:val="35"/>
              </w:num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vAlign w:val="center"/>
          </w:tcPr>
          <w:p w14:paraId="5A94E297" w14:textId="77777777" w:rsidR="00F56999" w:rsidRPr="00F56999" w:rsidRDefault="00F56999" w:rsidP="0032403B">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vAlign w:val="center"/>
          </w:tcPr>
          <w:p w14:paraId="1CC59CF0" w14:textId="77777777" w:rsidR="00F56999" w:rsidRPr="00F56999" w:rsidRDefault="00F56999" w:rsidP="0032403B">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vAlign w:val="center"/>
          </w:tcPr>
          <w:p w14:paraId="6422741C" w14:textId="77777777" w:rsidR="00F56999" w:rsidRPr="00F56999" w:rsidRDefault="00F56999" w:rsidP="0032403B">
            <w:pPr>
              <w:tabs>
                <w:tab w:val="left" w:pos="1020"/>
                <w:tab w:val="left" w:pos="1230"/>
              </w:tabs>
              <w:spacing w:line="240" w:lineRule="auto"/>
              <w:ind w:firstLine="0"/>
              <w:jc w:val="center"/>
              <w:rPr>
                <w:b/>
                <w:sz w:val="20"/>
                <w:szCs w:val="20"/>
              </w:rPr>
            </w:pPr>
          </w:p>
        </w:tc>
        <w:tc>
          <w:tcPr>
            <w:tcW w:w="4110" w:type="dxa"/>
            <w:tcBorders>
              <w:top w:val="single" w:sz="12" w:space="0" w:color="auto"/>
              <w:bottom w:val="single" w:sz="24" w:space="0" w:color="auto"/>
            </w:tcBorders>
            <w:vAlign w:val="center"/>
          </w:tcPr>
          <w:p w14:paraId="18CD369B" w14:textId="77777777" w:rsidR="00F56999" w:rsidRPr="00F56999" w:rsidRDefault="00F56999" w:rsidP="00645855">
            <w:pPr>
              <w:tabs>
                <w:tab w:val="left" w:pos="1020"/>
                <w:tab w:val="left" w:pos="1230"/>
              </w:tabs>
              <w:spacing w:line="240" w:lineRule="auto"/>
              <w:ind w:firstLine="0"/>
              <w:rPr>
                <w:b/>
                <w:sz w:val="20"/>
                <w:szCs w:val="20"/>
              </w:rPr>
            </w:pPr>
            <w:r>
              <w:rPr>
                <w:b/>
                <w:sz w:val="20"/>
                <w:szCs w:val="20"/>
              </w:rPr>
              <w:t>3. Също така наличният административен капацитет в областта на изкуствения интелект е крайно недостатъчен и задължително е необходимо да се привлекат допълнително качествени експерти чрез обявяване и провеждане на честни конкурси.</w:t>
            </w:r>
          </w:p>
        </w:tc>
        <w:tc>
          <w:tcPr>
            <w:tcW w:w="1600" w:type="dxa"/>
            <w:tcBorders>
              <w:top w:val="single" w:sz="12" w:space="0" w:color="auto"/>
              <w:bottom w:val="single" w:sz="24" w:space="0" w:color="auto"/>
            </w:tcBorders>
            <w:vAlign w:val="center"/>
          </w:tcPr>
          <w:p w14:paraId="13B4A962" w14:textId="77777777" w:rsidR="00F56999" w:rsidRPr="00F56999" w:rsidRDefault="009F57E4" w:rsidP="0032403B">
            <w:pPr>
              <w:tabs>
                <w:tab w:val="left" w:pos="1020"/>
                <w:tab w:val="left" w:pos="1230"/>
              </w:tabs>
              <w:spacing w:line="240" w:lineRule="auto"/>
              <w:ind w:firstLine="0"/>
              <w:jc w:val="center"/>
              <w:rPr>
                <w:b/>
                <w:sz w:val="20"/>
                <w:szCs w:val="20"/>
              </w:rPr>
            </w:pPr>
            <w:r>
              <w:rPr>
                <w:b/>
                <w:sz w:val="20"/>
                <w:szCs w:val="20"/>
              </w:rPr>
              <w:t>Приема се за сведение</w:t>
            </w:r>
          </w:p>
        </w:tc>
        <w:tc>
          <w:tcPr>
            <w:tcW w:w="2048" w:type="dxa"/>
            <w:tcBorders>
              <w:top w:val="single" w:sz="12" w:space="0" w:color="auto"/>
              <w:bottom w:val="single" w:sz="24" w:space="0" w:color="auto"/>
              <w:right w:val="single" w:sz="24" w:space="0" w:color="auto"/>
            </w:tcBorders>
            <w:vAlign w:val="center"/>
          </w:tcPr>
          <w:p w14:paraId="14D2DC9C" w14:textId="77777777" w:rsidR="00F56999" w:rsidRPr="00F56999" w:rsidRDefault="00F56999" w:rsidP="0032403B">
            <w:pPr>
              <w:tabs>
                <w:tab w:val="left" w:pos="1020"/>
                <w:tab w:val="left" w:pos="1230"/>
              </w:tabs>
              <w:spacing w:line="240" w:lineRule="auto"/>
              <w:ind w:firstLine="0"/>
              <w:jc w:val="center"/>
              <w:rPr>
                <w:b/>
                <w:sz w:val="20"/>
                <w:szCs w:val="20"/>
              </w:rPr>
            </w:pPr>
          </w:p>
        </w:tc>
      </w:tr>
      <w:tr w:rsidR="00F56999" w:rsidRPr="00F56999" w14:paraId="70317313" w14:textId="77777777" w:rsidTr="00ED4DA2">
        <w:trPr>
          <w:gridAfter w:val="1"/>
          <w:wAfter w:w="11" w:type="dxa"/>
        </w:trPr>
        <w:tc>
          <w:tcPr>
            <w:tcW w:w="566" w:type="dxa"/>
            <w:vMerge w:val="restart"/>
            <w:tcBorders>
              <w:top w:val="single" w:sz="24" w:space="0" w:color="auto"/>
              <w:left w:val="single" w:sz="24" w:space="0" w:color="auto"/>
              <w:bottom w:val="single" w:sz="24" w:space="0" w:color="auto"/>
              <w:right w:val="single" w:sz="24" w:space="0" w:color="auto"/>
            </w:tcBorders>
            <w:vAlign w:val="center"/>
          </w:tcPr>
          <w:p w14:paraId="7F53BE9D" w14:textId="77777777" w:rsidR="00F56999" w:rsidRPr="00F56999" w:rsidRDefault="00F56999" w:rsidP="0032403B">
            <w:pPr>
              <w:numPr>
                <w:ilvl w:val="0"/>
                <w:numId w:val="35"/>
              </w:numPr>
              <w:tabs>
                <w:tab w:val="left" w:pos="1020"/>
                <w:tab w:val="left" w:pos="1230"/>
              </w:tabs>
              <w:spacing w:line="240" w:lineRule="auto"/>
              <w:jc w:val="left"/>
              <w:rPr>
                <w:b/>
                <w:sz w:val="20"/>
                <w:szCs w:val="20"/>
              </w:rPr>
            </w:pPr>
            <w:bookmarkStart w:id="1" w:name="_Hlk227761819"/>
            <w:bookmarkEnd w:id="0"/>
          </w:p>
        </w:tc>
        <w:tc>
          <w:tcPr>
            <w:tcW w:w="2112" w:type="dxa"/>
            <w:vMerge w:val="restart"/>
            <w:tcBorders>
              <w:top w:val="single" w:sz="24" w:space="0" w:color="auto"/>
              <w:left w:val="single" w:sz="24" w:space="0" w:color="auto"/>
              <w:bottom w:val="single" w:sz="24" w:space="0" w:color="auto"/>
              <w:right w:val="single" w:sz="12" w:space="0" w:color="auto"/>
            </w:tcBorders>
            <w:vAlign w:val="center"/>
          </w:tcPr>
          <w:p w14:paraId="4AC49BA0" w14:textId="77777777" w:rsidR="00F56999" w:rsidRPr="00F56999" w:rsidRDefault="00215FA4" w:rsidP="0032403B">
            <w:pPr>
              <w:tabs>
                <w:tab w:val="left" w:pos="1020"/>
                <w:tab w:val="left" w:pos="1230"/>
              </w:tabs>
              <w:spacing w:line="240" w:lineRule="auto"/>
              <w:ind w:firstLine="0"/>
              <w:jc w:val="center"/>
              <w:rPr>
                <w:b/>
                <w:sz w:val="20"/>
                <w:szCs w:val="20"/>
              </w:rPr>
            </w:pPr>
            <w:r>
              <w:rPr>
                <w:b/>
                <w:sz w:val="20"/>
                <w:szCs w:val="20"/>
              </w:rPr>
              <w:t>07.06.2026 г. чрез Портала за обществени консултации</w:t>
            </w:r>
          </w:p>
        </w:tc>
        <w:tc>
          <w:tcPr>
            <w:tcW w:w="2117" w:type="dxa"/>
            <w:vMerge w:val="restart"/>
            <w:tcBorders>
              <w:top w:val="single" w:sz="24" w:space="0" w:color="auto"/>
              <w:left w:val="single" w:sz="12" w:space="0" w:color="auto"/>
              <w:bottom w:val="single" w:sz="24" w:space="0" w:color="auto"/>
              <w:right w:val="single" w:sz="12" w:space="0" w:color="auto"/>
            </w:tcBorders>
            <w:vAlign w:val="center"/>
          </w:tcPr>
          <w:p w14:paraId="73931613" w14:textId="77777777" w:rsidR="00F56999" w:rsidRPr="00F56999" w:rsidRDefault="00215FA4" w:rsidP="0032403B">
            <w:pPr>
              <w:tabs>
                <w:tab w:val="left" w:pos="1020"/>
                <w:tab w:val="left" w:pos="1230"/>
              </w:tabs>
              <w:spacing w:line="240" w:lineRule="auto"/>
              <w:ind w:firstLine="0"/>
              <w:jc w:val="center"/>
              <w:rPr>
                <w:b/>
                <w:sz w:val="20"/>
                <w:szCs w:val="20"/>
              </w:rPr>
            </w:pPr>
            <w:r>
              <w:rPr>
                <w:b/>
                <w:sz w:val="20"/>
                <w:szCs w:val="20"/>
              </w:rPr>
              <w:t>Лиляна Лилова</w:t>
            </w:r>
          </w:p>
        </w:tc>
        <w:tc>
          <w:tcPr>
            <w:tcW w:w="3483" w:type="dxa"/>
            <w:vMerge w:val="restart"/>
            <w:tcBorders>
              <w:top w:val="single" w:sz="24" w:space="0" w:color="auto"/>
              <w:left w:val="single" w:sz="12" w:space="0" w:color="auto"/>
              <w:bottom w:val="single" w:sz="24" w:space="0" w:color="auto"/>
            </w:tcBorders>
            <w:vAlign w:val="center"/>
          </w:tcPr>
          <w:p w14:paraId="6CC2C5A5" w14:textId="77777777" w:rsidR="00F56999" w:rsidRPr="00F56999" w:rsidRDefault="00547B79" w:rsidP="0032403B">
            <w:pPr>
              <w:tabs>
                <w:tab w:val="left" w:pos="1020"/>
                <w:tab w:val="left" w:pos="1230"/>
              </w:tabs>
              <w:spacing w:line="240" w:lineRule="auto"/>
              <w:ind w:firstLine="0"/>
              <w:jc w:val="left"/>
              <w:rPr>
                <w:bCs/>
                <w:sz w:val="20"/>
                <w:szCs w:val="20"/>
              </w:rPr>
            </w:pPr>
            <w:sdt>
              <w:sdtPr>
                <w:rPr>
                  <w:bCs/>
                  <w:sz w:val="20"/>
                  <w:szCs w:val="20"/>
                </w:rPr>
                <w:id w:val="-1326427317"/>
                <w14:checkbox>
                  <w14:checked w14:val="1"/>
                  <w14:checkedState w14:val="2612" w14:font="MS Gothic"/>
                  <w14:uncheckedState w14:val="2610" w14:font="MS Gothic"/>
                </w14:checkbox>
              </w:sdtPr>
              <w:sdtEndPr/>
              <w:sdtContent>
                <w:r w:rsidR="007A58E9">
                  <w:rPr>
                    <w:rFonts w:ascii="MS Gothic" w:eastAsia="MS Gothic" w:hAnsi="MS Gothic" w:hint="eastAsia"/>
                    <w:bCs/>
                    <w:sz w:val="20"/>
                    <w:szCs w:val="20"/>
                  </w:rPr>
                  <w:t>☒</w:t>
                </w:r>
              </w:sdtContent>
            </w:sdt>
            <w:r w:rsidR="007A58E9">
              <w:rPr>
                <w:bCs/>
                <w:sz w:val="20"/>
                <w:szCs w:val="20"/>
                <w:lang w:val="en-US"/>
              </w:rPr>
              <w:t xml:space="preserve"> </w:t>
            </w:r>
            <w:r w:rsidR="007A58E9">
              <w:rPr>
                <w:bCs/>
                <w:sz w:val="20"/>
                <w:szCs w:val="20"/>
              </w:rPr>
              <w:t xml:space="preserve">Лицето действа от свое име </w:t>
            </w:r>
          </w:p>
          <w:p w14:paraId="072536C4" w14:textId="77777777" w:rsidR="00F56999" w:rsidRPr="00F56999" w:rsidRDefault="00547B79" w:rsidP="0032403B">
            <w:pPr>
              <w:tabs>
                <w:tab w:val="left" w:pos="1020"/>
                <w:tab w:val="left" w:pos="1230"/>
              </w:tabs>
              <w:spacing w:line="240" w:lineRule="auto"/>
              <w:ind w:firstLine="0"/>
              <w:jc w:val="left"/>
              <w:rPr>
                <w:b/>
                <w:sz w:val="20"/>
                <w:szCs w:val="20"/>
              </w:rPr>
            </w:pPr>
            <w:sdt>
              <w:sdtPr>
                <w:rPr>
                  <w:bCs/>
                  <w:sz w:val="20"/>
                  <w:szCs w:val="20"/>
                </w:rPr>
                <w:id w:val="-1185281007"/>
                <w14:checkbox>
                  <w14:checked w14:val="0"/>
                  <w14:checkedState w14:val="2612" w14:font="MS Gothic"/>
                  <w14:uncheckedState w14:val="2610" w14:font="MS Gothic"/>
                </w14:checkbox>
              </w:sdtPr>
              <w:sdtEndPr/>
              <w:sdtContent>
                <w:r w:rsidR="007A58E9">
                  <w:rPr>
                    <w:rFonts w:ascii="MS Gothic" w:eastAsia="MS Gothic" w:hAnsi="MS Gothic" w:hint="eastAsia"/>
                    <w:bCs/>
                    <w:sz w:val="20"/>
                    <w:szCs w:val="20"/>
                  </w:rPr>
                  <w:t>☐</w:t>
                </w:r>
              </w:sdtContent>
            </w:sdt>
            <w:r w:rsidR="007A58E9">
              <w:rPr>
                <w:sz w:val="20"/>
                <w:szCs w:val="20"/>
              </w:rPr>
              <w:t xml:space="preserve"> </w:t>
            </w:r>
            <w:r w:rsidR="007A58E9">
              <w:rPr>
                <w:bCs/>
                <w:sz w:val="20"/>
                <w:szCs w:val="20"/>
              </w:rPr>
              <w:t>Лицето защитава позиция от името на друго лице/група лица: ….</w:t>
            </w:r>
          </w:p>
        </w:tc>
        <w:tc>
          <w:tcPr>
            <w:tcW w:w="4110" w:type="dxa"/>
            <w:tcBorders>
              <w:top w:val="single" w:sz="24" w:space="0" w:color="auto"/>
              <w:bottom w:val="single" w:sz="12" w:space="0" w:color="auto"/>
            </w:tcBorders>
            <w:vAlign w:val="center"/>
          </w:tcPr>
          <w:p w14:paraId="39B2BF5E" w14:textId="77777777" w:rsidR="00215FA4" w:rsidRPr="00110110" w:rsidRDefault="00F56999" w:rsidP="00D10A7F">
            <w:pPr>
              <w:tabs>
                <w:tab w:val="left" w:pos="1020"/>
                <w:tab w:val="left" w:pos="1230"/>
              </w:tabs>
              <w:spacing w:line="240" w:lineRule="auto"/>
              <w:ind w:firstLine="0"/>
              <w:rPr>
                <w:b/>
                <w:sz w:val="20"/>
                <w:szCs w:val="20"/>
                <w:lang w:val="en-US"/>
              </w:rPr>
            </w:pPr>
            <w:r>
              <w:rPr>
                <w:b/>
                <w:sz w:val="20"/>
                <w:szCs w:val="20"/>
              </w:rPr>
              <w:t xml:space="preserve">1. </w:t>
            </w:r>
            <w:r>
              <w:rPr>
                <w:b/>
                <w:bCs/>
                <w:sz w:val="20"/>
                <w:szCs w:val="20"/>
              </w:rPr>
              <w:t>Относно чл. 2, ал. 1 от проекта на УП на МИДТ:</w:t>
            </w:r>
          </w:p>
          <w:p w14:paraId="19643B8A" w14:textId="77777777" w:rsidR="00F56999" w:rsidRPr="00F56999" w:rsidRDefault="00215FA4" w:rsidP="00D10A7F">
            <w:pPr>
              <w:tabs>
                <w:tab w:val="left" w:pos="1020"/>
                <w:tab w:val="left" w:pos="1230"/>
              </w:tabs>
              <w:spacing w:line="240" w:lineRule="auto"/>
              <w:ind w:firstLine="0"/>
              <w:rPr>
                <w:b/>
                <w:sz w:val="20"/>
                <w:szCs w:val="20"/>
              </w:rPr>
            </w:pPr>
            <w:r>
              <w:rPr>
                <w:b/>
                <w:sz w:val="20"/>
                <w:szCs w:val="20"/>
              </w:rPr>
              <w:t>Съгласно чл. 11, ал. 3 от Закона за публичните финанси „М</w:t>
            </w:r>
            <w:r>
              <w:rPr>
                <w:b/>
                <w:bCs/>
                <w:sz w:val="20"/>
                <w:szCs w:val="20"/>
              </w:rPr>
              <w:t>инистрите са първостепенни разпоредители с бюджет.</w:t>
            </w:r>
          </w:p>
        </w:tc>
        <w:tc>
          <w:tcPr>
            <w:tcW w:w="1600" w:type="dxa"/>
            <w:tcBorders>
              <w:top w:val="single" w:sz="24" w:space="0" w:color="auto"/>
              <w:bottom w:val="single" w:sz="12" w:space="0" w:color="auto"/>
            </w:tcBorders>
            <w:vAlign w:val="center"/>
          </w:tcPr>
          <w:p w14:paraId="354CCE10" w14:textId="77777777" w:rsidR="00F56999" w:rsidRPr="003A3308" w:rsidRDefault="00790C51" w:rsidP="006F75F4">
            <w:pPr>
              <w:tabs>
                <w:tab w:val="left" w:pos="1020"/>
                <w:tab w:val="left" w:pos="1230"/>
              </w:tabs>
              <w:spacing w:line="240" w:lineRule="auto"/>
              <w:ind w:firstLine="0"/>
              <w:jc w:val="center"/>
              <w:rPr>
                <w:b/>
                <w:sz w:val="20"/>
                <w:szCs w:val="20"/>
              </w:rPr>
            </w:pPr>
            <w:r>
              <w:rPr>
                <w:b/>
                <w:sz w:val="20"/>
                <w:szCs w:val="20"/>
              </w:rPr>
              <w:t>Приема се.</w:t>
            </w:r>
          </w:p>
        </w:tc>
        <w:tc>
          <w:tcPr>
            <w:tcW w:w="2048" w:type="dxa"/>
            <w:tcBorders>
              <w:top w:val="single" w:sz="24" w:space="0" w:color="auto"/>
              <w:bottom w:val="single" w:sz="12" w:space="0" w:color="auto"/>
              <w:right w:val="single" w:sz="24" w:space="0" w:color="auto"/>
            </w:tcBorders>
            <w:vAlign w:val="center"/>
          </w:tcPr>
          <w:p w14:paraId="5E8A06BD" w14:textId="77777777" w:rsidR="00F56999" w:rsidRPr="003A3308" w:rsidRDefault="006F75F4" w:rsidP="0032403B">
            <w:pPr>
              <w:tabs>
                <w:tab w:val="left" w:pos="1020"/>
                <w:tab w:val="left" w:pos="1230"/>
              </w:tabs>
              <w:spacing w:line="240" w:lineRule="auto"/>
              <w:ind w:firstLine="0"/>
              <w:jc w:val="center"/>
              <w:rPr>
                <w:b/>
                <w:sz w:val="20"/>
                <w:szCs w:val="20"/>
              </w:rPr>
            </w:pPr>
            <w:r>
              <w:rPr>
                <w:b/>
                <w:sz w:val="20"/>
                <w:szCs w:val="20"/>
              </w:rPr>
              <w:t>Отразено е в текста.</w:t>
            </w:r>
          </w:p>
        </w:tc>
      </w:tr>
      <w:bookmarkEnd w:id="1"/>
      <w:tr w:rsidR="004070B0" w:rsidRPr="00F56999" w14:paraId="01DED146" w14:textId="77777777" w:rsidTr="00ED4DA2">
        <w:trPr>
          <w:gridAfter w:val="1"/>
          <w:wAfter w:w="11" w:type="dxa"/>
        </w:trPr>
        <w:tc>
          <w:tcPr>
            <w:tcW w:w="566" w:type="dxa"/>
            <w:vMerge/>
            <w:tcBorders>
              <w:top w:val="single" w:sz="18" w:space="0" w:color="auto"/>
              <w:left w:val="single" w:sz="24" w:space="0" w:color="auto"/>
              <w:bottom w:val="single" w:sz="24" w:space="0" w:color="auto"/>
              <w:right w:val="single" w:sz="24" w:space="0" w:color="auto"/>
            </w:tcBorders>
            <w:vAlign w:val="center"/>
          </w:tcPr>
          <w:p w14:paraId="341887C1" w14:textId="77777777" w:rsidR="004070B0" w:rsidRPr="00F56999" w:rsidRDefault="004070B0" w:rsidP="004070B0">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vAlign w:val="center"/>
          </w:tcPr>
          <w:p w14:paraId="2C1CC7AA"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vAlign w:val="center"/>
          </w:tcPr>
          <w:p w14:paraId="67248259"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vAlign w:val="center"/>
          </w:tcPr>
          <w:p w14:paraId="7EA97602"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4110" w:type="dxa"/>
            <w:tcBorders>
              <w:top w:val="single" w:sz="12" w:space="0" w:color="auto"/>
              <w:bottom w:val="single" w:sz="12" w:space="0" w:color="auto"/>
            </w:tcBorders>
            <w:vAlign w:val="center"/>
          </w:tcPr>
          <w:p w14:paraId="46211739" w14:textId="77777777" w:rsidR="004070B0" w:rsidRPr="00110110" w:rsidRDefault="004070B0" w:rsidP="00D10A7F">
            <w:pPr>
              <w:tabs>
                <w:tab w:val="left" w:pos="1020"/>
                <w:tab w:val="left" w:pos="1230"/>
              </w:tabs>
              <w:spacing w:line="240" w:lineRule="auto"/>
              <w:ind w:firstLine="0"/>
              <w:rPr>
                <w:b/>
                <w:sz w:val="20"/>
                <w:szCs w:val="20"/>
                <w:lang w:val="en-US"/>
              </w:rPr>
            </w:pPr>
            <w:r>
              <w:rPr>
                <w:b/>
                <w:bCs/>
                <w:sz w:val="20"/>
                <w:szCs w:val="20"/>
              </w:rPr>
              <w:t>2. Относно чл. 3, ал. 1 от проекта на УП на МИДТ:</w:t>
            </w:r>
          </w:p>
          <w:p w14:paraId="7E84C024" w14:textId="77777777" w:rsidR="004070B0" w:rsidRPr="00110110" w:rsidRDefault="004070B0" w:rsidP="00D10A7F">
            <w:pPr>
              <w:tabs>
                <w:tab w:val="left" w:pos="1020"/>
                <w:tab w:val="left" w:pos="1230"/>
              </w:tabs>
              <w:spacing w:line="240" w:lineRule="auto"/>
              <w:ind w:firstLine="0"/>
              <w:rPr>
                <w:b/>
                <w:sz w:val="20"/>
                <w:szCs w:val="20"/>
                <w:lang w:val="en-US"/>
              </w:rPr>
            </w:pPr>
            <w:r>
              <w:rPr>
                <w:b/>
                <w:sz w:val="20"/>
                <w:szCs w:val="20"/>
              </w:rPr>
              <w:t xml:space="preserve">Не считам, че употребата на думата „екосистема“ е в съответствие с чл. 36 от Указ № 883 от 24.04.1974 г. за прилагане на Закона за нормативните актове, съгласно разпоредбите на който:  „Отклонения от общоупотребимия български език се допускат само ако се налагат от предмета на акта“, „Ако се налага отклонение от общоприетия смисъл на дума или израз, с допълнителна разпоредба се определя смисълът им за съответния нормативен акт“,  „...при прилагане на нормативния </w:t>
            </w:r>
            <w:r>
              <w:rPr>
                <w:b/>
                <w:sz w:val="20"/>
                <w:szCs w:val="20"/>
              </w:rPr>
              <w:lastRenderedPageBreak/>
              <w:t>акт могат да възникнат съмнения относно смисъла на употребена дума или израз“.</w:t>
            </w:r>
          </w:p>
          <w:p w14:paraId="45CC2E7F" w14:textId="77777777" w:rsidR="004070B0" w:rsidRPr="00110110" w:rsidRDefault="004070B0" w:rsidP="00D10A7F">
            <w:pPr>
              <w:tabs>
                <w:tab w:val="left" w:pos="1020"/>
                <w:tab w:val="left" w:pos="1230"/>
              </w:tabs>
              <w:spacing w:line="240" w:lineRule="auto"/>
              <w:ind w:firstLine="0"/>
              <w:rPr>
                <w:b/>
                <w:sz w:val="20"/>
                <w:szCs w:val="20"/>
                <w:lang w:val="en-US"/>
              </w:rPr>
            </w:pPr>
            <w:r>
              <w:rPr>
                <w:b/>
                <w:sz w:val="20"/>
                <w:szCs w:val="20"/>
              </w:rPr>
              <w:t>Изразът „обща екосистема за иновации“ може да се употребява във връзка с приети документи или срещи, вкл. се среща на интернет страницата на София Тех Парк, но в нормативната база екосистема се употребява за екологията.</w:t>
            </w:r>
          </w:p>
          <w:p w14:paraId="45209D12" w14:textId="77777777" w:rsidR="004070B0" w:rsidRPr="00D10A7F" w:rsidRDefault="004070B0" w:rsidP="00D10A7F">
            <w:pPr>
              <w:tabs>
                <w:tab w:val="left" w:pos="1020"/>
                <w:tab w:val="left" w:pos="1230"/>
              </w:tabs>
              <w:spacing w:line="240" w:lineRule="auto"/>
              <w:ind w:firstLine="0"/>
              <w:rPr>
                <w:b/>
                <w:sz w:val="20"/>
                <w:szCs w:val="20"/>
                <w:lang w:val="en-US"/>
              </w:rPr>
            </w:pPr>
            <w:r>
              <w:rPr>
                <w:b/>
                <w:sz w:val="20"/>
                <w:szCs w:val="20"/>
              </w:rPr>
              <w:t>Във връзка с посоченото, предлагам да се употребят използваните административни изрази „институционална рамка“ или „институционална система“. Изразът „институционална иновационна и дигитална екосистема“ също пояснява смисъла на употребата на думата.</w:t>
            </w:r>
          </w:p>
        </w:tc>
        <w:tc>
          <w:tcPr>
            <w:tcW w:w="1600" w:type="dxa"/>
            <w:tcBorders>
              <w:top w:val="single" w:sz="12" w:space="0" w:color="auto"/>
              <w:bottom w:val="single" w:sz="12" w:space="0" w:color="auto"/>
            </w:tcBorders>
            <w:vAlign w:val="center"/>
          </w:tcPr>
          <w:p w14:paraId="0F369AB4" w14:textId="77777777" w:rsidR="004070B0" w:rsidRPr="00F56999" w:rsidRDefault="00790C51" w:rsidP="004070B0">
            <w:pPr>
              <w:tabs>
                <w:tab w:val="left" w:pos="1020"/>
                <w:tab w:val="left" w:pos="1230"/>
              </w:tabs>
              <w:spacing w:line="240" w:lineRule="auto"/>
              <w:ind w:firstLine="0"/>
              <w:jc w:val="center"/>
              <w:rPr>
                <w:b/>
                <w:sz w:val="20"/>
                <w:szCs w:val="20"/>
              </w:rPr>
            </w:pPr>
            <w:r>
              <w:rPr>
                <w:b/>
                <w:sz w:val="20"/>
                <w:szCs w:val="20"/>
              </w:rPr>
              <w:lastRenderedPageBreak/>
              <w:t>Не се приема.</w:t>
            </w:r>
          </w:p>
        </w:tc>
        <w:tc>
          <w:tcPr>
            <w:tcW w:w="2048" w:type="dxa"/>
            <w:tcBorders>
              <w:top w:val="single" w:sz="12" w:space="0" w:color="auto"/>
              <w:bottom w:val="single" w:sz="12" w:space="0" w:color="auto"/>
              <w:right w:val="single" w:sz="24" w:space="0" w:color="auto"/>
            </w:tcBorders>
            <w:vAlign w:val="center"/>
          </w:tcPr>
          <w:p w14:paraId="3CD992BA" w14:textId="77777777" w:rsidR="004070B0" w:rsidRPr="00F56999" w:rsidRDefault="00790C51" w:rsidP="001C39F4">
            <w:pPr>
              <w:tabs>
                <w:tab w:val="left" w:pos="1020"/>
                <w:tab w:val="left" w:pos="1230"/>
              </w:tabs>
              <w:spacing w:line="240" w:lineRule="auto"/>
              <w:ind w:firstLine="0"/>
              <w:rPr>
                <w:b/>
                <w:sz w:val="20"/>
                <w:szCs w:val="20"/>
              </w:rPr>
            </w:pPr>
            <w:r>
              <w:rPr>
                <w:b/>
                <w:sz w:val="20"/>
                <w:szCs w:val="20"/>
              </w:rPr>
              <w:t>Съгласно онлайн речник на българския език</w:t>
            </w:r>
            <w:r>
              <w:rPr>
                <w:b/>
                <w:sz w:val="20"/>
                <w:szCs w:val="20"/>
                <w:lang w:val="en-US"/>
              </w:rPr>
              <w:t xml:space="preserve"> (</w:t>
            </w:r>
            <w:hyperlink r:id="rId8" w:history="1">
              <w:r>
                <w:rPr>
                  <w:rStyle w:val="Hyperlink"/>
                  <w:b/>
                  <w:sz w:val="20"/>
                  <w:szCs w:val="20"/>
                </w:rPr>
                <w:t>https://dictionary.bg/ekosistema/</w:t>
              </w:r>
            </w:hyperlink>
            <w:r>
              <w:rPr>
                <w:rStyle w:val="Hyperlink"/>
                <w:b/>
                <w:sz w:val="20"/>
                <w:szCs w:val="20"/>
                <w:lang w:val="en-US"/>
              </w:rPr>
              <w:t>)</w:t>
            </w:r>
            <w:r>
              <w:rPr>
                <w:b/>
                <w:sz w:val="20"/>
                <w:szCs w:val="20"/>
              </w:rPr>
              <w:t xml:space="preserve"> понятието „екосистема“ има значение – сложна система от взаимосвързани елементи, които функционират като едно цяло, например бизнес екосистема. Ето защо понятието е </w:t>
            </w:r>
            <w:r>
              <w:rPr>
                <w:b/>
                <w:sz w:val="20"/>
                <w:szCs w:val="20"/>
              </w:rPr>
              <w:lastRenderedPageBreak/>
              <w:t>употребено в общоприетия му смисъл.</w:t>
            </w:r>
          </w:p>
        </w:tc>
      </w:tr>
      <w:tr w:rsidR="004070B0" w:rsidRPr="00F56999" w14:paraId="34E64A64" w14:textId="77777777" w:rsidTr="00ED4DA2">
        <w:trPr>
          <w:gridAfter w:val="1"/>
          <w:wAfter w:w="11" w:type="dxa"/>
        </w:trPr>
        <w:tc>
          <w:tcPr>
            <w:tcW w:w="566" w:type="dxa"/>
            <w:vMerge/>
            <w:tcBorders>
              <w:top w:val="single" w:sz="18" w:space="0" w:color="auto"/>
              <w:left w:val="single" w:sz="24" w:space="0" w:color="auto"/>
              <w:bottom w:val="single" w:sz="24" w:space="0" w:color="auto"/>
              <w:right w:val="single" w:sz="24" w:space="0" w:color="auto"/>
            </w:tcBorders>
            <w:vAlign w:val="center"/>
          </w:tcPr>
          <w:p w14:paraId="5C0F2CE4" w14:textId="77777777" w:rsidR="004070B0" w:rsidRPr="00F56999" w:rsidRDefault="004070B0" w:rsidP="004070B0">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vAlign w:val="center"/>
          </w:tcPr>
          <w:p w14:paraId="4D3A0517"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vAlign w:val="center"/>
          </w:tcPr>
          <w:p w14:paraId="45E2212A"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vAlign w:val="center"/>
          </w:tcPr>
          <w:p w14:paraId="0F1F31FC"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4110" w:type="dxa"/>
            <w:tcBorders>
              <w:top w:val="single" w:sz="12" w:space="0" w:color="auto"/>
              <w:bottom w:val="single" w:sz="12" w:space="0" w:color="auto"/>
            </w:tcBorders>
            <w:vAlign w:val="center"/>
          </w:tcPr>
          <w:p w14:paraId="3ACD4F56" w14:textId="77777777" w:rsidR="004070B0" w:rsidRPr="00110110" w:rsidRDefault="004070B0" w:rsidP="002C5521">
            <w:pPr>
              <w:tabs>
                <w:tab w:val="left" w:pos="1020"/>
                <w:tab w:val="left" w:pos="1230"/>
              </w:tabs>
              <w:spacing w:line="240" w:lineRule="auto"/>
              <w:ind w:firstLine="0"/>
              <w:rPr>
                <w:b/>
                <w:sz w:val="20"/>
                <w:szCs w:val="20"/>
                <w:lang w:val="en-US"/>
              </w:rPr>
            </w:pPr>
            <w:r>
              <w:rPr>
                <w:b/>
                <w:bCs/>
                <w:sz w:val="20"/>
                <w:szCs w:val="20"/>
              </w:rPr>
              <w:t>3. Относно чл. 3, ал. 2 от проекта на УП на МИДТ:</w:t>
            </w:r>
          </w:p>
          <w:p w14:paraId="71697852" w14:textId="77777777" w:rsidR="004070B0" w:rsidRPr="002C5521" w:rsidRDefault="004070B0" w:rsidP="002C5521">
            <w:pPr>
              <w:tabs>
                <w:tab w:val="left" w:pos="1020"/>
                <w:tab w:val="left" w:pos="1230"/>
              </w:tabs>
              <w:spacing w:line="240" w:lineRule="auto"/>
              <w:ind w:firstLine="0"/>
              <w:rPr>
                <w:b/>
                <w:sz w:val="20"/>
                <w:szCs w:val="20"/>
                <w:lang w:val="en-US"/>
              </w:rPr>
            </w:pPr>
            <w:r>
              <w:rPr>
                <w:b/>
                <w:sz w:val="20"/>
                <w:szCs w:val="20"/>
              </w:rPr>
              <w:t>Считам че разпоредбата за яснота трябва да е синхронизирана, конкретизирана и доуточнена съгласно разпоредбите на чл. 6, ал. 1, т. 11, 12 и 13.</w:t>
            </w:r>
          </w:p>
        </w:tc>
        <w:tc>
          <w:tcPr>
            <w:tcW w:w="1600" w:type="dxa"/>
            <w:tcBorders>
              <w:top w:val="single" w:sz="12" w:space="0" w:color="auto"/>
              <w:bottom w:val="single" w:sz="12" w:space="0" w:color="auto"/>
            </w:tcBorders>
            <w:vAlign w:val="center"/>
          </w:tcPr>
          <w:p w14:paraId="7639D912" w14:textId="77777777" w:rsidR="004070B0" w:rsidRPr="00F56999" w:rsidRDefault="00B077DF" w:rsidP="004070B0">
            <w:pPr>
              <w:tabs>
                <w:tab w:val="left" w:pos="1020"/>
                <w:tab w:val="left" w:pos="1230"/>
              </w:tabs>
              <w:spacing w:line="240" w:lineRule="auto"/>
              <w:ind w:firstLine="0"/>
              <w:jc w:val="center"/>
              <w:rPr>
                <w:b/>
                <w:sz w:val="20"/>
                <w:szCs w:val="20"/>
              </w:rPr>
            </w:pPr>
            <w:r>
              <w:rPr>
                <w:b/>
                <w:sz w:val="20"/>
                <w:szCs w:val="20"/>
              </w:rPr>
              <w:t>Не се приема</w:t>
            </w:r>
          </w:p>
        </w:tc>
        <w:tc>
          <w:tcPr>
            <w:tcW w:w="2048" w:type="dxa"/>
            <w:tcBorders>
              <w:top w:val="single" w:sz="12" w:space="0" w:color="auto"/>
              <w:bottom w:val="single" w:sz="12" w:space="0" w:color="auto"/>
              <w:right w:val="single" w:sz="24" w:space="0" w:color="auto"/>
            </w:tcBorders>
            <w:vAlign w:val="center"/>
          </w:tcPr>
          <w:p w14:paraId="24498E56" w14:textId="77777777" w:rsidR="004070B0" w:rsidRPr="00F56999" w:rsidRDefault="00B42C56" w:rsidP="00840DFC">
            <w:pPr>
              <w:tabs>
                <w:tab w:val="left" w:pos="1020"/>
                <w:tab w:val="left" w:pos="1230"/>
              </w:tabs>
              <w:spacing w:line="240" w:lineRule="auto"/>
              <w:ind w:firstLine="0"/>
              <w:rPr>
                <w:b/>
                <w:sz w:val="20"/>
                <w:szCs w:val="20"/>
              </w:rPr>
            </w:pPr>
            <w:r>
              <w:rPr>
                <w:b/>
                <w:sz w:val="20"/>
                <w:szCs w:val="20"/>
              </w:rPr>
              <w:t>Систематичното място на чл. 3, ал. 2 е в Глава първа „Общи положения“. Детайлното ѝ конкретизиране е както в правомощията на министъра, така и в устройствените правилници на второстепенните разпоредители с бюджет към министъра.</w:t>
            </w:r>
          </w:p>
        </w:tc>
      </w:tr>
      <w:tr w:rsidR="004070B0" w:rsidRPr="00F56999" w14:paraId="59CE25F1" w14:textId="77777777" w:rsidTr="00ED4DA2">
        <w:trPr>
          <w:gridAfter w:val="1"/>
          <w:wAfter w:w="11" w:type="dxa"/>
        </w:trPr>
        <w:tc>
          <w:tcPr>
            <w:tcW w:w="566" w:type="dxa"/>
            <w:vMerge/>
            <w:tcBorders>
              <w:top w:val="single" w:sz="18" w:space="0" w:color="auto"/>
              <w:left w:val="single" w:sz="24" w:space="0" w:color="auto"/>
              <w:bottom w:val="single" w:sz="24" w:space="0" w:color="auto"/>
              <w:right w:val="single" w:sz="24" w:space="0" w:color="auto"/>
            </w:tcBorders>
            <w:vAlign w:val="center"/>
          </w:tcPr>
          <w:p w14:paraId="01C0AD4F" w14:textId="77777777" w:rsidR="004070B0" w:rsidRPr="00F56999" w:rsidRDefault="004070B0" w:rsidP="004070B0">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vAlign w:val="center"/>
          </w:tcPr>
          <w:p w14:paraId="57C54E0B"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vAlign w:val="center"/>
          </w:tcPr>
          <w:p w14:paraId="474FEB7E"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vAlign w:val="center"/>
          </w:tcPr>
          <w:p w14:paraId="600A160A"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4110" w:type="dxa"/>
            <w:tcBorders>
              <w:top w:val="single" w:sz="12" w:space="0" w:color="auto"/>
              <w:bottom w:val="single" w:sz="12" w:space="0" w:color="auto"/>
            </w:tcBorders>
            <w:vAlign w:val="center"/>
          </w:tcPr>
          <w:p w14:paraId="7DFC7298" w14:textId="77777777" w:rsidR="004070B0" w:rsidRPr="00465A2C" w:rsidRDefault="004070B0" w:rsidP="00840DFC">
            <w:pPr>
              <w:pStyle w:val="ListParagraph"/>
              <w:numPr>
                <w:ilvl w:val="0"/>
                <w:numId w:val="35"/>
              </w:numPr>
              <w:tabs>
                <w:tab w:val="left" w:pos="1020"/>
                <w:tab w:val="left" w:pos="1230"/>
              </w:tabs>
              <w:spacing w:line="240" w:lineRule="auto"/>
              <w:rPr>
                <w:b/>
                <w:bCs/>
                <w:sz w:val="20"/>
                <w:szCs w:val="20"/>
              </w:rPr>
            </w:pPr>
            <w:r>
              <w:rPr>
                <w:b/>
                <w:bCs/>
                <w:sz w:val="20"/>
                <w:szCs w:val="20"/>
              </w:rPr>
              <w:t>Относно чл. 4 от проекта на УП на МИДТ:</w:t>
            </w:r>
          </w:p>
          <w:p w14:paraId="58C51FD0" w14:textId="77777777" w:rsidR="00840DFC" w:rsidRPr="00465A2C" w:rsidRDefault="00840DFC" w:rsidP="00840DFC">
            <w:pPr>
              <w:pStyle w:val="ListParagraph"/>
              <w:numPr>
                <w:ilvl w:val="0"/>
                <w:numId w:val="0"/>
              </w:numPr>
              <w:tabs>
                <w:tab w:val="left" w:pos="1020"/>
                <w:tab w:val="left" w:pos="1230"/>
              </w:tabs>
              <w:spacing w:line="240" w:lineRule="auto"/>
              <w:ind w:left="450"/>
              <w:rPr>
                <w:b/>
                <w:sz w:val="20"/>
                <w:szCs w:val="20"/>
                <w:lang w:val="en-US"/>
              </w:rPr>
            </w:pPr>
          </w:p>
          <w:p w14:paraId="1D624C4D" w14:textId="77777777" w:rsidR="004070B0" w:rsidRPr="00465A2C" w:rsidRDefault="004070B0" w:rsidP="002C5521">
            <w:pPr>
              <w:tabs>
                <w:tab w:val="left" w:pos="1020"/>
                <w:tab w:val="left" w:pos="1230"/>
              </w:tabs>
              <w:spacing w:line="240" w:lineRule="auto"/>
              <w:ind w:firstLine="0"/>
              <w:rPr>
                <w:b/>
                <w:sz w:val="20"/>
                <w:szCs w:val="20"/>
              </w:rPr>
            </w:pPr>
            <w:r>
              <w:rPr>
                <w:b/>
                <w:bCs/>
                <w:sz w:val="20"/>
                <w:szCs w:val="20"/>
              </w:rPr>
              <w:lastRenderedPageBreak/>
              <w:t>4.1. </w:t>
            </w:r>
            <w:r>
              <w:rPr>
                <w:b/>
                <w:sz w:val="20"/>
                <w:szCs w:val="20"/>
              </w:rPr>
              <w:t>След израза „машинночетим отворен формат“</w:t>
            </w:r>
            <w:r>
              <w:rPr>
                <w:b/>
                <w:bCs/>
                <w:sz w:val="20"/>
                <w:szCs w:val="20"/>
              </w:rPr>
              <w:t> </w:t>
            </w:r>
            <w:r>
              <w:rPr>
                <w:b/>
                <w:sz w:val="20"/>
                <w:szCs w:val="20"/>
              </w:rPr>
              <w:t>може би трябва да се премахнат кавичките.</w:t>
            </w:r>
          </w:p>
          <w:p w14:paraId="5F15E25D" w14:textId="77777777" w:rsidR="00840DFC" w:rsidRPr="00465A2C" w:rsidRDefault="00840DFC" w:rsidP="002C5521">
            <w:pPr>
              <w:tabs>
                <w:tab w:val="left" w:pos="1020"/>
                <w:tab w:val="left" w:pos="1230"/>
              </w:tabs>
              <w:spacing w:line="240" w:lineRule="auto"/>
              <w:ind w:firstLine="0"/>
              <w:rPr>
                <w:b/>
                <w:sz w:val="20"/>
                <w:szCs w:val="20"/>
                <w:lang w:val="en-US"/>
              </w:rPr>
            </w:pPr>
          </w:p>
          <w:p w14:paraId="6599F30F" w14:textId="77777777" w:rsidR="004070B0" w:rsidRPr="00465A2C" w:rsidRDefault="004070B0" w:rsidP="002C5521">
            <w:pPr>
              <w:tabs>
                <w:tab w:val="left" w:pos="1020"/>
                <w:tab w:val="left" w:pos="1230"/>
              </w:tabs>
              <w:spacing w:line="240" w:lineRule="auto"/>
              <w:ind w:firstLine="0"/>
              <w:rPr>
                <w:b/>
                <w:sz w:val="20"/>
                <w:szCs w:val="20"/>
              </w:rPr>
            </w:pPr>
            <w:r>
              <w:rPr>
                <w:b/>
                <w:bCs/>
                <w:sz w:val="20"/>
                <w:szCs w:val="20"/>
              </w:rPr>
              <w:t>4.2. </w:t>
            </w:r>
            <w:r>
              <w:rPr>
                <w:b/>
                <w:sz w:val="20"/>
                <w:szCs w:val="20"/>
              </w:rPr>
              <w:t>Също така може би трябва да се премахне накрая на текста израза „ . - чл. 7в, ал. 2, т. 1 от Закона за електронното управление (ЗЕУ). “</w:t>
            </w:r>
          </w:p>
          <w:p w14:paraId="5E0E6827" w14:textId="77777777" w:rsidR="00840DFC" w:rsidRPr="00465A2C" w:rsidRDefault="00840DFC" w:rsidP="002C5521">
            <w:pPr>
              <w:tabs>
                <w:tab w:val="left" w:pos="1020"/>
                <w:tab w:val="left" w:pos="1230"/>
              </w:tabs>
              <w:spacing w:line="240" w:lineRule="auto"/>
              <w:ind w:firstLine="0"/>
              <w:rPr>
                <w:b/>
                <w:sz w:val="20"/>
                <w:szCs w:val="20"/>
              </w:rPr>
            </w:pPr>
          </w:p>
          <w:p w14:paraId="69BE9AF9" w14:textId="77777777" w:rsidR="00840DFC" w:rsidRPr="00465A2C" w:rsidRDefault="00840DFC" w:rsidP="002C5521">
            <w:pPr>
              <w:tabs>
                <w:tab w:val="left" w:pos="1020"/>
                <w:tab w:val="left" w:pos="1230"/>
              </w:tabs>
              <w:spacing w:line="240" w:lineRule="auto"/>
              <w:ind w:firstLine="0"/>
              <w:rPr>
                <w:b/>
                <w:sz w:val="20"/>
                <w:szCs w:val="20"/>
              </w:rPr>
            </w:pPr>
          </w:p>
          <w:p w14:paraId="504C377F" w14:textId="77777777" w:rsidR="00840DFC" w:rsidRPr="00465A2C" w:rsidRDefault="00840DFC" w:rsidP="002C5521">
            <w:pPr>
              <w:tabs>
                <w:tab w:val="left" w:pos="1020"/>
                <w:tab w:val="left" w:pos="1230"/>
              </w:tabs>
              <w:spacing w:line="240" w:lineRule="auto"/>
              <w:ind w:firstLine="0"/>
              <w:rPr>
                <w:b/>
                <w:sz w:val="20"/>
                <w:szCs w:val="20"/>
              </w:rPr>
            </w:pPr>
          </w:p>
          <w:p w14:paraId="16F9D257" w14:textId="77777777" w:rsidR="00840DFC" w:rsidRPr="00465A2C" w:rsidRDefault="00840DFC" w:rsidP="002C5521">
            <w:pPr>
              <w:tabs>
                <w:tab w:val="left" w:pos="1020"/>
                <w:tab w:val="left" w:pos="1230"/>
              </w:tabs>
              <w:spacing w:line="240" w:lineRule="auto"/>
              <w:ind w:firstLine="0"/>
              <w:rPr>
                <w:b/>
                <w:sz w:val="20"/>
                <w:szCs w:val="20"/>
              </w:rPr>
            </w:pPr>
          </w:p>
          <w:p w14:paraId="090706DC" w14:textId="77777777" w:rsidR="00840DFC" w:rsidRPr="00465A2C" w:rsidRDefault="00840DFC" w:rsidP="002C5521">
            <w:pPr>
              <w:tabs>
                <w:tab w:val="left" w:pos="1020"/>
                <w:tab w:val="left" w:pos="1230"/>
              </w:tabs>
              <w:spacing w:line="240" w:lineRule="auto"/>
              <w:ind w:firstLine="0"/>
              <w:rPr>
                <w:b/>
                <w:sz w:val="20"/>
                <w:szCs w:val="20"/>
                <w:lang w:val="en-US"/>
              </w:rPr>
            </w:pPr>
          </w:p>
          <w:p w14:paraId="6D9EE2B0" w14:textId="77777777" w:rsidR="004070B0" w:rsidRPr="00465A2C" w:rsidRDefault="004070B0" w:rsidP="002C5521">
            <w:pPr>
              <w:tabs>
                <w:tab w:val="left" w:pos="1020"/>
                <w:tab w:val="left" w:pos="1230"/>
              </w:tabs>
              <w:spacing w:line="240" w:lineRule="auto"/>
              <w:ind w:firstLine="0"/>
              <w:rPr>
                <w:b/>
                <w:sz w:val="20"/>
                <w:szCs w:val="20"/>
              </w:rPr>
            </w:pPr>
            <w:r>
              <w:rPr>
                <w:b/>
                <w:bCs/>
                <w:sz w:val="20"/>
                <w:szCs w:val="20"/>
              </w:rPr>
              <w:t>4.3. </w:t>
            </w:r>
            <w:r>
              <w:rPr>
                <w:b/>
                <w:sz w:val="20"/>
                <w:szCs w:val="20"/>
              </w:rPr>
              <w:t>Необходимо е да се поясни за какви данни става въпрос, защото термина е всеобхватен - личните данни се контролират от Комисията за защита на личните данни, съществуват и данни класифицирана информация под контрола на ДКСИ и ДАНС, съществуват данни „търговска тайна“, архивни данни в правомощията на ДАА  и т.н.</w:t>
            </w:r>
          </w:p>
          <w:p w14:paraId="036B5FB2" w14:textId="77777777" w:rsidR="002D39FC" w:rsidRPr="00465A2C" w:rsidRDefault="002D39FC" w:rsidP="002C5521">
            <w:pPr>
              <w:tabs>
                <w:tab w:val="left" w:pos="1020"/>
                <w:tab w:val="left" w:pos="1230"/>
              </w:tabs>
              <w:spacing w:line="240" w:lineRule="auto"/>
              <w:ind w:firstLine="0"/>
              <w:rPr>
                <w:b/>
                <w:sz w:val="20"/>
                <w:szCs w:val="20"/>
              </w:rPr>
            </w:pPr>
          </w:p>
          <w:p w14:paraId="4942D68D" w14:textId="77777777" w:rsidR="002D39FC" w:rsidRPr="00465A2C" w:rsidRDefault="002D39FC" w:rsidP="002C5521">
            <w:pPr>
              <w:tabs>
                <w:tab w:val="left" w:pos="1020"/>
                <w:tab w:val="left" w:pos="1230"/>
              </w:tabs>
              <w:spacing w:line="240" w:lineRule="auto"/>
              <w:ind w:firstLine="0"/>
              <w:rPr>
                <w:b/>
                <w:sz w:val="20"/>
                <w:szCs w:val="20"/>
              </w:rPr>
            </w:pPr>
          </w:p>
          <w:p w14:paraId="242DC37B" w14:textId="77777777" w:rsidR="002D39FC" w:rsidRPr="00465A2C" w:rsidRDefault="002D39FC" w:rsidP="002C5521">
            <w:pPr>
              <w:tabs>
                <w:tab w:val="left" w:pos="1020"/>
                <w:tab w:val="left" w:pos="1230"/>
              </w:tabs>
              <w:spacing w:line="240" w:lineRule="auto"/>
              <w:ind w:firstLine="0"/>
              <w:rPr>
                <w:b/>
                <w:sz w:val="20"/>
                <w:szCs w:val="20"/>
                <w:lang w:val="en-US"/>
              </w:rPr>
            </w:pPr>
          </w:p>
          <w:p w14:paraId="0AB0FA83" w14:textId="77777777" w:rsidR="00457A71" w:rsidRPr="00465A2C" w:rsidRDefault="00457A71" w:rsidP="00F4624F">
            <w:pPr>
              <w:tabs>
                <w:tab w:val="left" w:pos="1020"/>
                <w:tab w:val="left" w:pos="1230"/>
              </w:tabs>
              <w:spacing w:line="240" w:lineRule="auto"/>
              <w:ind w:firstLine="0"/>
              <w:rPr>
                <w:b/>
                <w:sz w:val="20"/>
                <w:szCs w:val="20"/>
              </w:rPr>
            </w:pPr>
          </w:p>
          <w:p w14:paraId="4287293D" w14:textId="77777777" w:rsidR="00F25EAF" w:rsidRPr="00465A2C" w:rsidRDefault="00F25EAF" w:rsidP="00F4624F">
            <w:pPr>
              <w:tabs>
                <w:tab w:val="left" w:pos="1020"/>
                <w:tab w:val="left" w:pos="1230"/>
              </w:tabs>
              <w:spacing w:line="240" w:lineRule="auto"/>
              <w:ind w:firstLine="0"/>
              <w:rPr>
                <w:b/>
                <w:sz w:val="20"/>
                <w:szCs w:val="20"/>
              </w:rPr>
            </w:pPr>
          </w:p>
          <w:p w14:paraId="5645E519" w14:textId="77777777" w:rsidR="00F25EAF" w:rsidRPr="00465A2C" w:rsidRDefault="00F25EAF" w:rsidP="00F4624F">
            <w:pPr>
              <w:tabs>
                <w:tab w:val="left" w:pos="1020"/>
                <w:tab w:val="left" w:pos="1230"/>
              </w:tabs>
              <w:spacing w:line="240" w:lineRule="auto"/>
              <w:ind w:firstLine="0"/>
              <w:rPr>
                <w:b/>
                <w:sz w:val="20"/>
                <w:szCs w:val="20"/>
              </w:rPr>
            </w:pPr>
          </w:p>
          <w:p w14:paraId="5272C50D" w14:textId="77777777" w:rsidR="004070B0" w:rsidRPr="00465A2C" w:rsidRDefault="004070B0" w:rsidP="00F4624F">
            <w:pPr>
              <w:tabs>
                <w:tab w:val="left" w:pos="1020"/>
                <w:tab w:val="left" w:pos="1230"/>
              </w:tabs>
              <w:spacing w:line="240" w:lineRule="auto"/>
              <w:ind w:firstLine="0"/>
              <w:rPr>
                <w:b/>
                <w:sz w:val="20"/>
                <w:szCs w:val="20"/>
                <w:lang w:val="en-US"/>
              </w:rPr>
            </w:pPr>
            <w:r>
              <w:rPr>
                <w:b/>
                <w:sz w:val="20"/>
                <w:szCs w:val="20"/>
              </w:rPr>
              <w:t> </w:t>
            </w:r>
            <w:r>
              <w:rPr>
                <w:b/>
                <w:bCs/>
                <w:sz w:val="20"/>
                <w:szCs w:val="20"/>
              </w:rPr>
              <w:t>4.4. </w:t>
            </w:r>
            <w:r>
              <w:rPr>
                <w:b/>
                <w:sz w:val="20"/>
                <w:szCs w:val="20"/>
              </w:rPr>
              <w:t xml:space="preserve">В интерес на обективността съм длъжна да обърна внимание на извадка от текста на чл. 4, за осъществяване на </w:t>
            </w:r>
            <w:r>
              <w:rPr>
                <w:b/>
                <w:sz w:val="20"/>
                <w:szCs w:val="20"/>
              </w:rPr>
              <w:lastRenderedPageBreak/>
              <w:t>държавната политика в областта на икономическото развитие.  Инвестициите не са ли също част (или както го наричат един от стълбовете) на икономическото развитие, които са в правомощията и на друг държавен орган. Би трябвало да се уточни коя част от икономическото развитие, може би „иновационното икономическо развитие“.</w:t>
            </w:r>
          </w:p>
        </w:tc>
        <w:tc>
          <w:tcPr>
            <w:tcW w:w="1600" w:type="dxa"/>
            <w:tcBorders>
              <w:top w:val="single" w:sz="12" w:space="0" w:color="auto"/>
              <w:bottom w:val="single" w:sz="12" w:space="0" w:color="auto"/>
            </w:tcBorders>
            <w:vAlign w:val="center"/>
          </w:tcPr>
          <w:p w14:paraId="17FE5CD1" w14:textId="77777777" w:rsidR="00840DFC" w:rsidRDefault="00840DFC" w:rsidP="004070B0">
            <w:pPr>
              <w:tabs>
                <w:tab w:val="left" w:pos="1020"/>
                <w:tab w:val="left" w:pos="1230"/>
              </w:tabs>
              <w:spacing w:line="240" w:lineRule="auto"/>
              <w:ind w:firstLine="0"/>
              <w:jc w:val="center"/>
              <w:rPr>
                <w:b/>
                <w:sz w:val="20"/>
                <w:szCs w:val="20"/>
                <w:highlight w:val="yellow"/>
              </w:rPr>
            </w:pPr>
          </w:p>
          <w:p w14:paraId="143B7048" w14:textId="77777777" w:rsidR="00840DFC" w:rsidRDefault="00840DFC" w:rsidP="004070B0">
            <w:pPr>
              <w:tabs>
                <w:tab w:val="left" w:pos="1020"/>
                <w:tab w:val="left" w:pos="1230"/>
              </w:tabs>
              <w:spacing w:line="240" w:lineRule="auto"/>
              <w:ind w:firstLine="0"/>
              <w:jc w:val="center"/>
              <w:rPr>
                <w:b/>
                <w:sz w:val="20"/>
                <w:szCs w:val="20"/>
                <w:highlight w:val="yellow"/>
              </w:rPr>
            </w:pPr>
          </w:p>
          <w:p w14:paraId="474F3008" w14:textId="77777777" w:rsidR="00F25EAF" w:rsidRDefault="00F25EAF" w:rsidP="004070B0">
            <w:pPr>
              <w:tabs>
                <w:tab w:val="left" w:pos="1020"/>
                <w:tab w:val="left" w:pos="1230"/>
              </w:tabs>
              <w:spacing w:line="240" w:lineRule="auto"/>
              <w:ind w:firstLine="0"/>
              <w:jc w:val="center"/>
              <w:rPr>
                <w:b/>
                <w:sz w:val="20"/>
                <w:szCs w:val="20"/>
                <w:highlight w:val="yellow"/>
              </w:rPr>
            </w:pPr>
          </w:p>
          <w:p w14:paraId="43F26D63" w14:textId="77777777" w:rsidR="00F25EAF" w:rsidRDefault="00F25EAF" w:rsidP="004070B0">
            <w:pPr>
              <w:tabs>
                <w:tab w:val="left" w:pos="1020"/>
                <w:tab w:val="left" w:pos="1230"/>
              </w:tabs>
              <w:spacing w:line="240" w:lineRule="auto"/>
              <w:ind w:firstLine="0"/>
              <w:jc w:val="center"/>
              <w:rPr>
                <w:b/>
                <w:sz w:val="20"/>
                <w:szCs w:val="20"/>
                <w:highlight w:val="yellow"/>
              </w:rPr>
            </w:pPr>
          </w:p>
          <w:p w14:paraId="465B3792" w14:textId="77777777" w:rsidR="00F25EAF" w:rsidRDefault="00F25EAF" w:rsidP="004070B0">
            <w:pPr>
              <w:tabs>
                <w:tab w:val="left" w:pos="1020"/>
                <w:tab w:val="left" w:pos="1230"/>
              </w:tabs>
              <w:spacing w:line="240" w:lineRule="auto"/>
              <w:ind w:firstLine="0"/>
              <w:jc w:val="center"/>
              <w:rPr>
                <w:b/>
                <w:sz w:val="20"/>
                <w:szCs w:val="20"/>
                <w:highlight w:val="yellow"/>
              </w:rPr>
            </w:pPr>
          </w:p>
          <w:p w14:paraId="346FB641" w14:textId="77777777" w:rsidR="004070B0" w:rsidRDefault="002A611A" w:rsidP="004070B0">
            <w:pPr>
              <w:tabs>
                <w:tab w:val="left" w:pos="1020"/>
                <w:tab w:val="left" w:pos="1230"/>
              </w:tabs>
              <w:spacing w:line="240" w:lineRule="auto"/>
              <w:ind w:firstLine="0"/>
              <w:jc w:val="center"/>
              <w:rPr>
                <w:b/>
                <w:sz w:val="20"/>
                <w:szCs w:val="20"/>
              </w:rPr>
            </w:pPr>
            <w:r>
              <w:rPr>
                <w:b/>
                <w:sz w:val="20"/>
                <w:szCs w:val="20"/>
              </w:rPr>
              <w:t>Приема се</w:t>
            </w:r>
          </w:p>
          <w:p w14:paraId="3CAFA9C4" w14:textId="77777777" w:rsidR="00840DFC" w:rsidRDefault="00840DFC" w:rsidP="004070B0">
            <w:pPr>
              <w:tabs>
                <w:tab w:val="left" w:pos="1020"/>
                <w:tab w:val="left" w:pos="1230"/>
              </w:tabs>
              <w:spacing w:line="240" w:lineRule="auto"/>
              <w:ind w:firstLine="0"/>
              <w:jc w:val="center"/>
              <w:rPr>
                <w:b/>
                <w:sz w:val="20"/>
                <w:szCs w:val="20"/>
              </w:rPr>
            </w:pPr>
          </w:p>
          <w:p w14:paraId="3A1088FD" w14:textId="77777777" w:rsidR="002A611A" w:rsidRDefault="00840DFC" w:rsidP="004070B0">
            <w:pPr>
              <w:tabs>
                <w:tab w:val="left" w:pos="1020"/>
                <w:tab w:val="left" w:pos="1230"/>
              </w:tabs>
              <w:spacing w:line="240" w:lineRule="auto"/>
              <w:ind w:firstLine="0"/>
              <w:jc w:val="center"/>
              <w:rPr>
                <w:b/>
                <w:sz w:val="20"/>
                <w:szCs w:val="20"/>
              </w:rPr>
            </w:pPr>
            <w:r>
              <w:rPr>
                <w:b/>
                <w:sz w:val="20"/>
                <w:szCs w:val="20"/>
              </w:rPr>
              <w:t>Не се приема</w:t>
            </w:r>
          </w:p>
          <w:p w14:paraId="27642203" w14:textId="77777777" w:rsidR="002A611A" w:rsidRDefault="002A611A" w:rsidP="004070B0">
            <w:pPr>
              <w:tabs>
                <w:tab w:val="left" w:pos="1020"/>
                <w:tab w:val="left" w:pos="1230"/>
              </w:tabs>
              <w:spacing w:line="240" w:lineRule="auto"/>
              <w:ind w:firstLine="0"/>
              <w:jc w:val="center"/>
              <w:rPr>
                <w:b/>
                <w:sz w:val="20"/>
                <w:szCs w:val="20"/>
              </w:rPr>
            </w:pPr>
          </w:p>
          <w:p w14:paraId="4779873C" w14:textId="77777777" w:rsidR="002A611A" w:rsidRDefault="002A611A" w:rsidP="004070B0">
            <w:pPr>
              <w:tabs>
                <w:tab w:val="left" w:pos="1020"/>
                <w:tab w:val="left" w:pos="1230"/>
              </w:tabs>
              <w:spacing w:line="240" w:lineRule="auto"/>
              <w:ind w:firstLine="0"/>
              <w:jc w:val="center"/>
              <w:rPr>
                <w:b/>
                <w:sz w:val="20"/>
                <w:szCs w:val="20"/>
              </w:rPr>
            </w:pPr>
          </w:p>
          <w:p w14:paraId="1C45E0D7" w14:textId="77777777" w:rsidR="00840DFC" w:rsidRDefault="00840DFC" w:rsidP="004070B0">
            <w:pPr>
              <w:tabs>
                <w:tab w:val="left" w:pos="1020"/>
                <w:tab w:val="left" w:pos="1230"/>
              </w:tabs>
              <w:spacing w:line="240" w:lineRule="auto"/>
              <w:ind w:firstLine="0"/>
              <w:jc w:val="center"/>
              <w:rPr>
                <w:b/>
                <w:sz w:val="20"/>
                <w:szCs w:val="20"/>
              </w:rPr>
            </w:pPr>
          </w:p>
          <w:p w14:paraId="3FCF5BFE" w14:textId="77777777" w:rsidR="00840DFC" w:rsidRDefault="00840DFC" w:rsidP="004070B0">
            <w:pPr>
              <w:tabs>
                <w:tab w:val="left" w:pos="1020"/>
                <w:tab w:val="left" w:pos="1230"/>
              </w:tabs>
              <w:spacing w:line="240" w:lineRule="auto"/>
              <w:ind w:firstLine="0"/>
              <w:jc w:val="center"/>
              <w:rPr>
                <w:b/>
                <w:sz w:val="20"/>
                <w:szCs w:val="20"/>
              </w:rPr>
            </w:pPr>
          </w:p>
          <w:p w14:paraId="1108E87B" w14:textId="77777777" w:rsidR="00840DFC" w:rsidRDefault="00840DFC" w:rsidP="004070B0">
            <w:pPr>
              <w:tabs>
                <w:tab w:val="left" w:pos="1020"/>
                <w:tab w:val="left" w:pos="1230"/>
              </w:tabs>
              <w:spacing w:line="240" w:lineRule="auto"/>
              <w:ind w:firstLine="0"/>
              <w:jc w:val="center"/>
              <w:rPr>
                <w:b/>
                <w:sz w:val="20"/>
                <w:szCs w:val="20"/>
              </w:rPr>
            </w:pPr>
          </w:p>
          <w:p w14:paraId="1DCB7BEB" w14:textId="77777777" w:rsidR="00840DFC" w:rsidRDefault="00840DFC" w:rsidP="004070B0">
            <w:pPr>
              <w:tabs>
                <w:tab w:val="left" w:pos="1020"/>
                <w:tab w:val="left" w:pos="1230"/>
              </w:tabs>
              <w:spacing w:line="240" w:lineRule="auto"/>
              <w:ind w:firstLine="0"/>
              <w:jc w:val="center"/>
              <w:rPr>
                <w:b/>
                <w:sz w:val="20"/>
                <w:szCs w:val="20"/>
              </w:rPr>
            </w:pPr>
          </w:p>
          <w:p w14:paraId="225DB9EB" w14:textId="77777777" w:rsidR="00457B33" w:rsidRDefault="00457B33" w:rsidP="004070B0">
            <w:pPr>
              <w:tabs>
                <w:tab w:val="left" w:pos="1020"/>
                <w:tab w:val="left" w:pos="1230"/>
              </w:tabs>
              <w:spacing w:line="240" w:lineRule="auto"/>
              <w:ind w:firstLine="0"/>
              <w:jc w:val="center"/>
              <w:rPr>
                <w:b/>
                <w:sz w:val="20"/>
                <w:szCs w:val="20"/>
              </w:rPr>
            </w:pPr>
          </w:p>
          <w:p w14:paraId="00B23428" w14:textId="77777777" w:rsidR="002D39FC" w:rsidRDefault="00D46794" w:rsidP="004070B0">
            <w:pPr>
              <w:tabs>
                <w:tab w:val="left" w:pos="1020"/>
                <w:tab w:val="left" w:pos="1230"/>
              </w:tabs>
              <w:spacing w:line="240" w:lineRule="auto"/>
              <w:ind w:firstLine="0"/>
              <w:jc w:val="center"/>
              <w:rPr>
                <w:b/>
                <w:sz w:val="20"/>
                <w:szCs w:val="20"/>
              </w:rPr>
            </w:pPr>
            <w:r>
              <w:rPr>
                <w:b/>
                <w:sz w:val="20"/>
                <w:szCs w:val="20"/>
              </w:rPr>
              <w:t xml:space="preserve">Не се приема </w:t>
            </w:r>
          </w:p>
          <w:p w14:paraId="4F879675" w14:textId="77777777" w:rsidR="002A184A" w:rsidRDefault="002A184A" w:rsidP="004070B0">
            <w:pPr>
              <w:tabs>
                <w:tab w:val="left" w:pos="1020"/>
                <w:tab w:val="left" w:pos="1230"/>
              </w:tabs>
              <w:spacing w:line="240" w:lineRule="auto"/>
              <w:ind w:firstLine="0"/>
              <w:jc w:val="center"/>
              <w:rPr>
                <w:b/>
                <w:sz w:val="20"/>
                <w:szCs w:val="20"/>
              </w:rPr>
            </w:pPr>
          </w:p>
          <w:p w14:paraId="1FA3DBA0" w14:textId="77777777" w:rsidR="002A184A" w:rsidRDefault="002A184A" w:rsidP="004070B0">
            <w:pPr>
              <w:tabs>
                <w:tab w:val="left" w:pos="1020"/>
                <w:tab w:val="left" w:pos="1230"/>
              </w:tabs>
              <w:spacing w:line="240" w:lineRule="auto"/>
              <w:ind w:firstLine="0"/>
              <w:jc w:val="center"/>
              <w:rPr>
                <w:b/>
                <w:sz w:val="20"/>
                <w:szCs w:val="20"/>
              </w:rPr>
            </w:pPr>
          </w:p>
          <w:p w14:paraId="6C2D5540" w14:textId="77777777" w:rsidR="002A184A" w:rsidRDefault="002A184A" w:rsidP="004070B0">
            <w:pPr>
              <w:tabs>
                <w:tab w:val="left" w:pos="1020"/>
                <w:tab w:val="left" w:pos="1230"/>
              </w:tabs>
              <w:spacing w:line="240" w:lineRule="auto"/>
              <w:ind w:firstLine="0"/>
              <w:jc w:val="center"/>
              <w:rPr>
                <w:b/>
                <w:sz w:val="20"/>
                <w:szCs w:val="20"/>
              </w:rPr>
            </w:pPr>
          </w:p>
          <w:p w14:paraId="222C6712" w14:textId="77777777" w:rsidR="002A184A" w:rsidRDefault="002A184A" w:rsidP="004070B0">
            <w:pPr>
              <w:tabs>
                <w:tab w:val="left" w:pos="1020"/>
                <w:tab w:val="left" w:pos="1230"/>
              </w:tabs>
              <w:spacing w:line="240" w:lineRule="auto"/>
              <w:ind w:firstLine="0"/>
              <w:jc w:val="center"/>
              <w:rPr>
                <w:b/>
                <w:sz w:val="20"/>
                <w:szCs w:val="20"/>
              </w:rPr>
            </w:pPr>
          </w:p>
          <w:p w14:paraId="1C7AE9E5" w14:textId="77777777" w:rsidR="002A184A" w:rsidRDefault="002A184A" w:rsidP="004070B0">
            <w:pPr>
              <w:tabs>
                <w:tab w:val="left" w:pos="1020"/>
                <w:tab w:val="left" w:pos="1230"/>
              </w:tabs>
              <w:spacing w:line="240" w:lineRule="auto"/>
              <w:ind w:firstLine="0"/>
              <w:jc w:val="center"/>
              <w:rPr>
                <w:b/>
                <w:sz w:val="20"/>
                <w:szCs w:val="20"/>
              </w:rPr>
            </w:pPr>
          </w:p>
          <w:p w14:paraId="326BAD31" w14:textId="77777777" w:rsidR="002A184A" w:rsidRDefault="002A184A" w:rsidP="004070B0">
            <w:pPr>
              <w:tabs>
                <w:tab w:val="left" w:pos="1020"/>
                <w:tab w:val="left" w:pos="1230"/>
              </w:tabs>
              <w:spacing w:line="240" w:lineRule="auto"/>
              <w:ind w:firstLine="0"/>
              <w:jc w:val="center"/>
              <w:rPr>
                <w:b/>
                <w:sz w:val="20"/>
                <w:szCs w:val="20"/>
              </w:rPr>
            </w:pPr>
          </w:p>
          <w:p w14:paraId="67DFF0B6" w14:textId="77777777" w:rsidR="002A184A" w:rsidRDefault="002A184A" w:rsidP="004070B0">
            <w:pPr>
              <w:tabs>
                <w:tab w:val="left" w:pos="1020"/>
                <w:tab w:val="left" w:pos="1230"/>
              </w:tabs>
              <w:spacing w:line="240" w:lineRule="auto"/>
              <w:ind w:firstLine="0"/>
              <w:jc w:val="center"/>
              <w:rPr>
                <w:b/>
                <w:sz w:val="20"/>
                <w:szCs w:val="20"/>
              </w:rPr>
            </w:pPr>
          </w:p>
          <w:p w14:paraId="15227400" w14:textId="77777777" w:rsidR="002A184A" w:rsidRDefault="002A184A" w:rsidP="004070B0">
            <w:pPr>
              <w:tabs>
                <w:tab w:val="left" w:pos="1020"/>
                <w:tab w:val="left" w:pos="1230"/>
              </w:tabs>
              <w:spacing w:line="240" w:lineRule="auto"/>
              <w:ind w:firstLine="0"/>
              <w:jc w:val="center"/>
              <w:rPr>
                <w:b/>
                <w:sz w:val="20"/>
                <w:szCs w:val="20"/>
              </w:rPr>
            </w:pPr>
          </w:p>
          <w:p w14:paraId="65C8DD78" w14:textId="77777777" w:rsidR="002A184A" w:rsidRDefault="002A184A" w:rsidP="004070B0">
            <w:pPr>
              <w:tabs>
                <w:tab w:val="left" w:pos="1020"/>
                <w:tab w:val="left" w:pos="1230"/>
              </w:tabs>
              <w:spacing w:line="240" w:lineRule="auto"/>
              <w:ind w:firstLine="0"/>
              <w:jc w:val="center"/>
              <w:rPr>
                <w:b/>
                <w:sz w:val="20"/>
                <w:szCs w:val="20"/>
              </w:rPr>
            </w:pPr>
          </w:p>
          <w:p w14:paraId="65E52AA5" w14:textId="77777777" w:rsidR="002A184A" w:rsidRDefault="002A184A" w:rsidP="004070B0">
            <w:pPr>
              <w:tabs>
                <w:tab w:val="left" w:pos="1020"/>
                <w:tab w:val="left" w:pos="1230"/>
              </w:tabs>
              <w:spacing w:line="240" w:lineRule="auto"/>
              <w:ind w:firstLine="0"/>
              <w:jc w:val="center"/>
              <w:rPr>
                <w:b/>
                <w:sz w:val="20"/>
                <w:szCs w:val="20"/>
              </w:rPr>
            </w:pPr>
          </w:p>
          <w:p w14:paraId="23A1E4EB" w14:textId="77777777" w:rsidR="002A184A" w:rsidRDefault="002A184A" w:rsidP="004070B0">
            <w:pPr>
              <w:tabs>
                <w:tab w:val="left" w:pos="1020"/>
                <w:tab w:val="left" w:pos="1230"/>
              </w:tabs>
              <w:spacing w:line="240" w:lineRule="auto"/>
              <w:ind w:firstLine="0"/>
              <w:jc w:val="center"/>
              <w:rPr>
                <w:b/>
                <w:sz w:val="20"/>
                <w:szCs w:val="20"/>
              </w:rPr>
            </w:pPr>
          </w:p>
          <w:p w14:paraId="14D7D135" w14:textId="77777777" w:rsidR="002D39FC" w:rsidRDefault="002D39FC" w:rsidP="004070B0">
            <w:pPr>
              <w:tabs>
                <w:tab w:val="left" w:pos="1020"/>
                <w:tab w:val="left" w:pos="1230"/>
              </w:tabs>
              <w:spacing w:line="240" w:lineRule="auto"/>
              <w:ind w:firstLine="0"/>
              <w:jc w:val="center"/>
              <w:rPr>
                <w:b/>
                <w:sz w:val="20"/>
                <w:szCs w:val="20"/>
              </w:rPr>
            </w:pPr>
          </w:p>
          <w:p w14:paraId="36819CD2" w14:textId="77777777" w:rsidR="002D39FC" w:rsidRDefault="003D0407" w:rsidP="004070B0">
            <w:pPr>
              <w:tabs>
                <w:tab w:val="left" w:pos="1020"/>
                <w:tab w:val="left" w:pos="1230"/>
              </w:tabs>
              <w:spacing w:line="240" w:lineRule="auto"/>
              <w:ind w:firstLine="0"/>
              <w:jc w:val="center"/>
              <w:rPr>
                <w:b/>
                <w:sz w:val="20"/>
                <w:szCs w:val="20"/>
              </w:rPr>
            </w:pPr>
            <w:r>
              <w:rPr>
                <w:b/>
                <w:sz w:val="20"/>
                <w:szCs w:val="20"/>
              </w:rPr>
              <w:t>Не се приема</w:t>
            </w:r>
          </w:p>
          <w:p w14:paraId="2569F178" w14:textId="77777777" w:rsidR="002D39FC" w:rsidRDefault="002D39FC" w:rsidP="004070B0">
            <w:pPr>
              <w:tabs>
                <w:tab w:val="left" w:pos="1020"/>
                <w:tab w:val="left" w:pos="1230"/>
              </w:tabs>
              <w:spacing w:line="240" w:lineRule="auto"/>
              <w:ind w:firstLine="0"/>
              <w:jc w:val="center"/>
              <w:rPr>
                <w:b/>
                <w:sz w:val="20"/>
                <w:szCs w:val="20"/>
              </w:rPr>
            </w:pPr>
          </w:p>
          <w:p w14:paraId="6C613F84" w14:textId="77777777" w:rsidR="002D39FC" w:rsidRDefault="002D39FC" w:rsidP="004070B0">
            <w:pPr>
              <w:tabs>
                <w:tab w:val="left" w:pos="1020"/>
                <w:tab w:val="left" w:pos="1230"/>
              </w:tabs>
              <w:spacing w:line="240" w:lineRule="auto"/>
              <w:ind w:firstLine="0"/>
              <w:jc w:val="center"/>
              <w:rPr>
                <w:b/>
                <w:sz w:val="20"/>
                <w:szCs w:val="20"/>
              </w:rPr>
            </w:pPr>
          </w:p>
          <w:p w14:paraId="69CE8A42" w14:textId="77777777" w:rsidR="002D39FC" w:rsidRDefault="002D39FC" w:rsidP="004070B0">
            <w:pPr>
              <w:tabs>
                <w:tab w:val="left" w:pos="1020"/>
                <w:tab w:val="left" w:pos="1230"/>
              </w:tabs>
              <w:spacing w:line="240" w:lineRule="auto"/>
              <w:ind w:firstLine="0"/>
              <w:jc w:val="center"/>
              <w:rPr>
                <w:b/>
                <w:sz w:val="20"/>
                <w:szCs w:val="20"/>
              </w:rPr>
            </w:pPr>
          </w:p>
          <w:p w14:paraId="339B07FA" w14:textId="77777777" w:rsidR="002D39FC" w:rsidRDefault="002D39FC" w:rsidP="004070B0">
            <w:pPr>
              <w:tabs>
                <w:tab w:val="left" w:pos="1020"/>
                <w:tab w:val="left" w:pos="1230"/>
              </w:tabs>
              <w:spacing w:line="240" w:lineRule="auto"/>
              <w:ind w:firstLine="0"/>
              <w:jc w:val="center"/>
              <w:rPr>
                <w:b/>
                <w:sz w:val="20"/>
                <w:szCs w:val="20"/>
              </w:rPr>
            </w:pPr>
          </w:p>
          <w:p w14:paraId="5D8DE147" w14:textId="77777777" w:rsidR="002D39FC" w:rsidRPr="00F56999" w:rsidRDefault="002D39FC" w:rsidP="004070B0">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12" w:space="0" w:color="auto"/>
              <w:right w:val="single" w:sz="24" w:space="0" w:color="auto"/>
            </w:tcBorders>
            <w:vAlign w:val="center"/>
          </w:tcPr>
          <w:p w14:paraId="27084A5E" w14:textId="77777777" w:rsidR="00840DFC" w:rsidRPr="00465A2C" w:rsidRDefault="00840DFC" w:rsidP="001C39F4">
            <w:pPr>
              <w:tabs>
                <w:tab w:val="left" w:pos="1020"/>
                <w:tab w:val="left" w:pos="1230"/>
              </w:tabs>
              <w:spacing w:line="240" w:lineRule="auto"/>
              <w:ind w:firstLine="0"/>
              <w:rPr>
                <w:b/>
                <w:sz w:val="20"/>
                <w:szCs w:val="20"/>
              </w:rPr>
            </w:pPr>
          </w:p>
          <w:p w14:paraId="0419CF5E" w14:textId="77777777" w:rsidR="00840DFC" w:rsidRPr="00465A2C" w:rsidRDefault="00840DFC" w:rsidP="001C39F4">
            <w:pPr>
              <w:tabs>
                <w:tab w:val="left" w:pos="1020"/>
                <w:tab w:val="left" w:pos="1230"/>
              </w:tabs>
              <w:spacing w:line="240" w:lineRule="auto"/>
              <w:ind w:firstLine="0"/>
              <w:rPr>
                <w:b/>
                <w:sz w:val="20"/>
                <w:szCs w:val="20"/>
              </w:rPr>
            </w:pPr>
          </w:p>
          <w:p w14:paraId="6D350D1B" w14:textId="77777777" w:rsidR="00F25EAF" w:rsidRPr="00465A2C" w:rsidRDefault="00F25EAF" w:rsidP="001C39F4">
            <w:pPr>
              <w:tabs>
                <w:tab w:val="left" w:pos="1020"/>
                <w:tab w:val="left" w:pos="1230"/>
              </w:tabs>
              <w:spacing w:line="240" w:lineRule="auto"/>
              <w:ind w:firstLine="0"/>
              <w:rPr>
                <w:b/>
                <w:sz w:val="20"/>
                <w:szCs w:val="20"/>
              </w:rPr>
            </w:pPr>
          </w:p>
          <w:p w14:paraId="2744BB59" w14:textId="77777777" w:rsidR="00F25EAF" w:rsidRPr="00465A2C" w:rsidRDefault="00F25EAF" w:rsidP="001C39F4">
            <w:pPr>
              <w:tabs>
                <w:tab w:val="left" w:pos="1020"/>
                <w:tab w:val="left" w:pos="1230"/>
              </w:tabs>
              <w:spacing w:line="240" w:lineRule="auto"/>
              <w:ind w:firstLine="0"/>
              <w:rPr>
                <w:b/>
                <w:sz w:val="20"/>
                <w:szCs w:val="20"/>
              </w:rPr>
            </w:pPr>
          </w:p>
          <w:p w14:paraId="12D40699" w14:textId="77777777" w:rsidR="00F25EAF" w:rsidRPr="00465A2C" w:rsidRDefault="00F25EAF" w:rsidP="001C39F4">
            <w:pPr>
              <w:tabs>
                <w:tab w:val="left" w:pos="1020"/>
                <w:tab w:val="left" w:pos="1230"/>
              </w:tabs>
              <w:spacing w:line="240" w:lineRule="auto"/>
              <w:ind w:firstLine="0"/>
              <w:rPr>
                <w:b/>
                <w:sz w:val="20"/>
                <w:szCs w:val="20"/>
              </w:rPr>
            </w:pPr>
          </w:p>
          <w:p w14:paraId="6B0DD713" w14:textId="77777777" w:rsidR="004070B0" w:rsidRPr="00465A2C" w:rsidRDefault="00D46794" w:rsidP="001C39F4">
            <w:pPr>
              <w:tabs>
                <w:tab w:val="left" w:pos="1020"/>
                <w:tab w:val="left" w:pos="1230"/>
              </w:tabs>
              <w:spacing w:line="240" w:lineRule="auto"/>
              <w:ind w:firstLine="0"/>
              <w:rPr>
                <w:b/>
                <w:sz w:val="20"/>
                <w:szCs w:val="20"/>
              </w:rPr>
            </w:pPr>
            <w:r>
              <w:rPr>
                <w:b/>
                <w:sz w:val="20"/>
                <w:szCs w:val="20"/>
              </w:rPr>
              <w:t>Отразено е в текста.</w:t>
            </w:r>
          </w:p>
          <w:p w14:paraId="0D00D649" w14:textId="77777777" w:rsidR="00840DFC" w:rsidRPr="00465A2C" w:rsidRDefault="00840DFC" w:rsidP="001C39F4">
            <w:pPr>
              <w:tabs>
                <w:tab w:val="left" w:pos="1020"/>
                <w:tab w:val="left" w:pos="1230"/>
              </w:tabs>
              <w:spacing w:line="240" w:lineRule="auto"/>
              <w:ind w:firstLine="0"/>
              <w:rPr>
                <w:b/>
                <w:sz w:val="20"/>
                <w:szCs w:val="20"/>
              </w:rPr>
            </w:pPr>
          </w:p>
          <w:p w14:paraId="74297506" w14:textId="77777777" w:rsidR="002D39FC" w:rsidRPr="00465A2C" w:rsidRDefault="00840DFC" w:rsidP="001C39F4">
            <w:pPr>
              <w:tabs>
                <w:tab w:val="left" w:pos="1020"/>
                <w:tab w:val="left" w:pos="1230"/>
              </w:tabs>
              <w:spacing w:line="240" w:lineRule="auto"/>
              <w:ind w:firstLine="0"/>
              <w:rPr>
                <w:b/>
                <w:sz w:val="20"/>
                <w:szCs w:val="20"/>
              </w:rPr>
            </w:pPr>
            <w:r>
              <w:rPr>
                <w:b/>
                <w:sz w:val="20"/>
                <w:szCs w:val="20"/>
              </w:rPr>
              <w:t>Разпоредбата реферира към Закона за електронното управление, който регламентира функции на министъра на иновациите и дигиталната трансформация</w:t>
            </w:r>
          </w:p>
          <w:p w14:paraId="757B6475" w14:textId="77777777" w:rsidR="002D39FC" w:rsidRPr="00465A2C" w:rsidRDefault="002D39FC" w:rsidP="001C39F4">
            <w:pPr>
              <w:tabs>
                <w:tab w:val="left" w:pos="1020"/>
                <w:tab w:val="left" w:pos="1230"/>
              </w:tabs>
              <w:spacing w:line="240" w:lineRule="auto"/>
              <w:ind w:firstLine="0"/>
              <w:rPr>
                <w:b/>
                <w:sz w:val="20"/>
                <w:szCs w:val="20"/>
              </w:rPr>
            </w:pPr>
            <w:r>
              <w:rPr>
                <w:b/>
                <w:sz w:val="20"/>
                <w:szCs w:val="20"/>
              </w:rPr>
              <w:t>Терминът „данни“, употребен в чл. 24 от проекта е по смисъла на чл. 7в, ал. 2, т. 1, б. ‚е“ от Закона за електронното управление, на Закона за достъп до обществена информация и Закона за достъпа до пространствени данни. Когато се имат предвид лични данни, това е изрично посочено в акта.</w:t>
            </w:r>
          </w:p>
          <w:p w14:paraId="19C9D152" w14:textId="77777777" w:rsidR="002D39FC" w:rsidRPr="00465A2C" w:rsidRDefault="002D39FC" w:rsidP="001C39F4">
            <w:pPr>
              <w:tabs>
                <w:tab w:val="left" w:pos="1020"/>
                <w:tab w:val="left" w:pos="1230"/>
              </w:tabs>
              <w:spacing w:line="240" w:lineRule="auto"/>
              <w:ind w:firstLine="0"/>
              <w:rPr>
                <w:b/>
                <w:sz w:val="20"/>
                <w:szCs w:val="20"/>
                <w:lang w:val="en-US"/>
              </w:rPr>
            </w:pPr>
          </w:p>
          <w:p w14:paraId="6E6FF128" w14:textId="77777777" w:rsidR="00F137BB" w:rsidRPr="001C39F4" w:rsidRDefault="00F137BB" w:rsidP="001C39F4">
            <w:pPr>
              <w:pStyle w:val="CommentText"/>
              <w:jc w:val="both"/>
              <w:rPr>
                <w:b/>
              </w:rPr>
            </w:pPr>
            <w:r w:rsidRPr="001C39F4">
              <w:rPr>
                <w:b/>
              </w:rPr>
              <w:t xml:space="preserve">Съгласно чл. 6, ал. 1, т. 1 министърът </w:t>
            </w:r>
            <w:r w:rsidRPr="001C39F4">
              <w:rPr>
                <w:b/>
              </w:rPr>
              <w:lastRenderedPageBreak/>
              <w:t xml:space="preserve">на иновациите и дигиталната трансформация ще ръководи, координира, провежда и контролира осъществяването на държавната политика в областта на иновациите, като стимулира научно-развойната дейност към и в индустрията. </w:t>
            </w:r>
          </w:p>
          <w:p w14:paraId="5783787A" w14:textId="77777777" w:rsidR="00F137BB" w:rsidRPr="001C39F4" w:rsidRDefault="00F137BB" w:rsidP="001C39F4">
            <w:pPr>
              <w:pStyle w:val="CommentText"/>
              <w:jc w:val="both"/>
              <w:rPr>
                <w:b/>
              </w:rPr>
            </w:pPr>
            <w:r w:rsidRPr="001C39F4">
              <w:rPr>
                <w:b/>
              </w:rPr>
              <w:t>Допълнително съгласно чл. 6, ал. 1, т. 1 министърът също така ще провежда политика към</w:t>
            </w:r>
            <w:r>
              <w:t xml:space="preserve"> </w:t>
            </w:r>
            <w:r w:rsidRPr="001C39F4">
              <w:rPr>
                <w:b/>
              </w:rPr>
              <w:t>високотехнологичните компании, стартиращите и разрастващите се компании и инвестиционни фондове, финансовите инструменти, фондовете за дялово и рисково инвестиране за осигуряване на подкрепа и растеж и интернационализация на бизнеса.</w:t>
            </w:r>
          </w:p>
          <w:p w14:paraId="69B1BE5A" w14:textId="77777777" w:rsidR="00F137BB" w:rsidRPr="001C39F4" w:rsidRDefault="00F137BB" w:rsidP="001C39F4">
            <w:pPr>
              <w:pStyle w:val="CommentText"/>
              <w:jc w:val="both"/>
              <w:rPr>
                <w:b/>
              </w:rPr>
            </w:pPr>
            <w:r w:rsidRPr="001C39F4">
              <w:rPr>
                <w:b/>
              </w:rPr>
              <w:lastRenderedPageBreak/>
              <w:t>С оглед</w:t>
            </w:r>
            <w:r>
              <w:t xml:space="preserve"> </w:t>
            </w:r>
            <w:r w:rsidRPr="001C39F4">
              <w:rPr>
                <w:b/>
              </w:rPr>
              <w:t>на горепосочените текстове, става ясно, че МИДТ ще отговаря за икономическото развитие чрез разработването на политики и осигуряването на подкрепа в сферата на иновациите.</w:t>
            </w:r>
          </w:p>
          <w:p w14:paraId="62E08153" w14:textId="77777777" w:rsidR="002D39FC" w:rsidRPr="00465A2C" w:rsidRDefault="002D39FC" w:rsidP="001C39F4">
            <w:pPr>
              <w:tabs>
                <w:tab w:val="left" w:pos="1020"/>
                <w:tab w:val="left" w:pos="1230"/>
              </w:tabs>
              <w:spacing w:line="240" w:lineRule="auto"/>
              <w:ind w:firstLine="0"/>
              <w:rPr>
                <w:b/>
                <w:sz w:val="20"/>
                <w:szCs w:val="20"/>
              </w:rPr>
            </w:pPr>
          </w:p>
        </w:tc>
      </w:tr>
      <w:tr w:rsidR="004070B0" w:rsidRPr="00F56999" w14:paraId="535CBF51" w14:textId="77777777" w:rsidTr="00ED4DA2">
        <w:trPr>
          <w:gridAfter w:val="1"/>
          <w:wAfter w:w="11" w:type="dxa"/>
        </w:trPr>
        <w:tc>
          <w:tcPr>
            <w:tcW w:w="566" w:type="dxa"/>
            <w:vMerge/>
            <w:tcBorders>
              <w:top w:val="single" w:sz="18" w:space="0" w:color="auto"/>
              <w:left w:val="single" w:sz="24" w:space="0" w:color="auto"/>
              <w:bottom w:val="single" w:sz="24" w:space="0" w:color="auto"/>
              <w:right w:val="single" w:sz="24" w:space="0" w:color="auto"/>
            </w:tcBorders>
            <w:vAlign w:val="center"/>
          </w:tcPr>
          <w:p w14:paraId="549271C1" w14:textId="77777777" w:rsidR="004070B0" w:rsidRPr="00F56999" w:rsidRDefault="004070B0" w:rsidP="004070B0">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vAlign w:val="center"/>
          </w:tcPr>
          <w:p w14:paraId="1122E5D6"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vAlign w:val="center"/>
          </w:tcPr>
          <w:p w14:paraId="02D80BBA"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vAlign w:val="center"/>
          </w:tcPr>
          <w:p w14:paraId="35468EE6"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4110" w:type="dxa"/>
            <w:tcBorders>
              <w:top w:val="single" w:sz="12" w:space="0" w:color="auto"/>
              <w:bottom w:val="single" w:sz="12" w:space="0" w:color="auto"/>
            </w:tcBorders>
            <w:vAlign w:val="center"/>
          </w:tcPr>
          <w:p w14:paraId="6EE4ED76" w14:textId="77777777" w:rsidR="004070B0" w:rsidRPr="00465A2C" w:rsidRDefault="004070B0" w:rsidP="00F4624F">
            <w:pPr>
              <w:tabs>
                <w:tab w:val="left" w:pos="1020"/>
                <w:tab w:val="left" w:pos="1230"/>
              </w:tabs>
              <w:spacing w:line="240" w:lineRule="auto"/>
              <w:ind w:firstLine="0"/>
              <w:rPr>
                <w:b/>
                <w:sz w:val="20"/>
                <w:szCs w:val="20"/>
              </w:rPr>
            </w:pPr>
            <w:r>
              <w:rPr>
                <w:b/>
                <w:sz w:val="20"/>
                <w:szCs w:val="20"/>
              </w:rPr>
              <w:t>5.</w:t>
            </w:r>
            <w:r>
              <w:t xml:space="preserve"> </w:t>
            </w:r>
            <w:r>
              <w:rPr>
                <w:b/>
                <w:sz w:val="20"/>
                <w:szCs w:val="20"/>
              </w:rPr>
              <w:t>Относно чл. 6, ал. 1, т. 2 от проекта на УП на МИДТ:</w:t>
            </w:r>
          </w:p>
          <w:p w14:paraId="5F76CBE4" w14:textId="77777777" w:rsidR="004070B0" w:rsidRPr="00465A2C" w:rsidRDefault="004070B0" w:rsidP="00F4624F">
            <w:pPr>
              <w:tabs>
                <w:tab w:val="left" w:pos="1020"/>
                <w:tab w:val="left" w:pos="1230"/>
              </w:tabs>
              <w:spacing w:line="240" w:lineRule="auto"/>
              <w:ind w:firstLine="0"/>
              <w:rPr>
                <w:b/>
                <w:sz w:val="20"/>
                <w:szCs w:val="20"/>
              </w:rPr>
            </w:pPr>
            <w:r>
              <w:rPr>
                <w:b/>
                <w:sz w:val="20"/>
                <w:szCs w:val="20"/>
              </w:rPr>
              <w:t>Относно политиката за „технологиите с двойна употреба“, която в устройствения „организирането на прилагането на режимите изделията и технологиите с двойна употреба и законодателните разпоредби за тях, вкл. европейските,  винаги са били в правомощията на друго министерство.</w:t>
            </w:r>
          </w:p>
          <w:p w14:paraId="6B78C5C3" w14:textId="77777777" w:rsidR="004070B0" w:rsidRPr="00C07360" w:rsidRDefault="004070B0" w:rsidP="00F4624F">
            <w:pPr>
              <w:tabs>
                <w:tab w:val="left" w:pos="1020"/>
                <w:tab w:val="left" w:pos="1230"/>
              </w:tabs>
              <w:spacing w:line="240" w:lineRule="auto"/>
              <w:ind w:firstLine="0"/>
              <w:rPr>
                <w:b/>
                <w:sz w:val="20"/>
                <w:szCs w:val="20"/>
                <w:highlight w:val="green"/>
              </w:rPr>
            </w:pPr>
            <w:r>
              <w:rPr>
                <w:b/>
                <w:sz w:val="20"/>
                <w:szCs w:val="20"/>
              </w:rPr>
              <w:t>Препоръчвам да се синхронизира с разпоредбата на чл. 23, т. 11 от проекта на УП, където е уточнено „иновационно-технологичните аспекти на политиката за двойна употреба“.</w:t>
            </w:r>
          </w:p>
        </w:tc>
        <w:tc>
          <w:tcPr>
            <w:tcW w:w="1600" w:type="dxa"/>
            <w:tcBorders>
              <w:top w:val="single" w:sz="12" w:space="0" w:color="auto"/>
              <w:bottom w:val="single" w:sz="12" w:space="0" w:color="auto"/>
            </w:tcBorders>
            <w:vAlign w:val="center"/>
          </w:tcPr>
          <w:p w14:paraId="1347C52D" w14:textId="77777777" w:rsidR="002D39FC" w:rsidRDefault="002D39FC" w:rsidP="004070B0">
            <w:pPr>
              <w:tabs>
                <w:tab w:val="left" w:pos="1020"/>
                <w:tab w:val="left" w:pos="1230"/>
              </w:tabs>
              <w:spacing w:line="240" w:lineRule="auto"/>
              <w:ind w:firstLine="0"/>
              <w:jc w:val="center"/>
              <w:rPr>
                <w:b/>
                <w:sz w:val="20"/>
                <w:szCs w:val="20"/>
              </w:rPr>
            </w:pPr>
          </w:p>
          <w:p w14:paraId="43640239" w14:textId="77777777" w:rsidR="002D39FC" w:rsidRDefault="00B62A2A" w:rsidP="004070B0">
            <w:pPr>
              <w:tabs>
                <w:tab w:val="left" w:pos="1020"/>
                <w:tab w:val="left" w:pos="1230"/>
              </w:tabs>
              <w:spacing w:line="240" w:lineRule="auto"/>
              <w:ind w:firstLine="0"/>
              <w:jc w:val="center"/>
              <w:rPr>
                <w:b/>
                <w:sz w:val="20"/>
                <w:szCs w:val="20"/>
              </w:rPr>
            </w:pPr>
            <w:r>
              <w:rPr>
                <w:b/>
                <w:sz w:val="20"/>
                <w:szCs w:val="20"/>
              </w:rPr>
              <w:t>Не се приема</w:t>
            </w:r>
          </w:p>
          <w:p w14:paraId="6EB62B5B" w14:textId="77777777" w:rsidR="002D39FC" w:rsidRDefault="002D39FC" w:rsidP="004070B0">
            <w:pPr>
              <w:tabs>
                <w:tab w:val="left" w:pos="1020"/>
                <w:tab w:val="left" w:pos="1230"/>
              </w:tabs>
              <w:spacing w:line="240" w:lineRule="auto"/>
              <w:ind w:firstLine="0"/>
              <w:jc w:val="center"/>
              <w:rPr>
                <w:b/>
                <w:sz w:val="20"/>
                <w:szCs w:val="20"/>
              </w:rPr>
            </w:pPr>
          </w:p>
          <w:p w14:paraId="5DAA3C6A" w14:textId="77777777" w:rsidR="002D39FC" w:rsidRDefault="002D39FC" w:rsidP="004070B0">
            <w:pPr>
              <w:tabs>
                <w:tab w:val="left" w:pos="1020"/>
                <w:tab w:val="left" w:pos="1230"/>
              </w:tabs>
              <w:spacing w:line="240" w:lineRule="auto"/>
              <w:ind w:firstLine="0"/>
              <w:jc w:val="center"/>
              <w:rPr>
                <w:b/>
                <w:sz w:val="20"/>
                <w:szCs w:val="20"/>
              </w:rPr>
            </w:pPr>
          </w:p>
          <w:p w14:paraId="66DCA02C" w14:textId="77777777" w:rsidR="00CA6C70" w:rsidRDefault="00CA6C70" w:rsidP="004070B0">
            <w:pPr>
              <w:tabs>
                <w:tab w:val="left" w:pos="1020"/>
                <w:tab w:val="left" w:pos="1230"/>
              </w:tabs>
              <w:spacing w:line="240" w:lineRule="auto"/>
              <w:ind w:firstLine="0"/>
              <w:jc w:val="center"/>
              <w:rPr>
                <w:b/>
                <w:sz w:val="20"/>
                <w:szCs w:val="20"/>
              </w:rPr>
            </w:pPr>
          </w:p>
          <w:p w14:paraId="38F9A6E1" w14:textId="77777777" w:rsidR="00CA6C70" w:rsidRDefault="00CA6C70" w:rsidP="004070B0">
            <w:pPr>
              <w:tabs>
                <w:tab w:val="left" w:pos="1020"/>
                <w:tab w:val="left" w:pos="1230"/>
              </w:tabs>
              <w:spacing w:line="240" w:lineRule="auto"/>
              <w:ind w:firstLine="0"/>
              <w:jc w:val="center"/>
              <w:rPr>
                <w:b/>
                <w:sz w:val="20"/>
                <w:szCs w:val="20"/>
              </w:rPr>
            </w:pPr>
          </w:p>
          <w:p w14:paraId="5C83D8FB" w14:textId="77777777" w:rsidR="00CA6C70" w:rsidRDefault="00CA6C70" w:rsidP="004070B0">
            <w:pPr>
              <w:tabs>
                <w:tab w:val="left" w:pos="1020"/>
                <w:tab w:val="left" w:pos="1230"/>
              </w:tabs>
              <w:spacing w:line="240" w:lineRule="auto"/>
              <w:ind w:firstLine="0"/>
              <w:jc w:val="center"/>
              <w:rPr>
                <w:b/>
                <w:sz w:val="20"/>
                <w:szCs w:val="20"/>
              </w:rPr>
            </w:pPr>
          </w:p>
          <w:p w14:paraId="49280DD1" w14:textId="77777777" w:rsidR="00CA6C70" w:rsidRDefault="00CA6C70" w:rsidP="004070B0">
            <w:pPr>
              <w:tabs>
                <w:tab w:val="left" w:pos="1020"/>
                <w:tab w:val="left" w:pos="1230"/>
              </w:tabs>
              <w:spacing w:line="240" w:lineRule="auto"/>
              <w:ind w:firstLine="0"/>
              <w:jc w:val="center"/>
              <w:rPr>
                <w:b/>
                <w:sz w:val="20"/>
                <w:szCs w:val="20"/>
              </w:rPr>
            </w:pPr>
          </w:p>
          <w:p w14:paraId="20A6F5B3" w14:textId="77777777" w:rsidR="00CA6C70" w:rsidRPr="00F56999" w:rsidRDefault="00CA6C70" w:rsidP="00CA6C70">
            <w:pPr>
              <w:tabs>
                <w:tab w:val="left" w:pos="1020"/>
                <w:tab w:val="left" w:pos="1230"/>
              </w:tabs>
              <w:spacing w:line="240" w:lineRule="auto"/>
              <w:ind w:firstLine="0"/>
              <w:rPr>
                <w:b/>
                <w:sz w:val="20"/>
                <w:szCs w:val="20"/>
              </w:rPr>
            </w:pPr>
          </w:p>
        </w:tc>
        <w:tc>
          <w:tcPr>
            <w:tcW w:w="2048" w:type="dxa"/>
            <w:tcBorders>
              <w:top w:val="single" w:sz="12" w:space="0" w:color="auto"/>
              <w:bottom w:val="single" w:sz="12" w:space="0" w:color="auto"/>
              <w:right w:val="single" w:sz="24" w:space="0" w:color="auto"/>
            </w:tcBorders>
            <w:vAlign w:val="center"/>
          </w:tcPr>
          <w:p w14:paraId="402CA7A6" w14:textId="77777777" w:rsidR="002D39FC" w:rsidRPr="001C39F4" w:rsidRDefault="00F137BB" w:rsidP="001C39F4">
            <w:pPr>
              <w:tabs>
                <w:tab w:val="left" w:pos="1020"/>
                <w:tab w:val="left" w:pos="1230"/>
              </w:tabs>
              <w:spacing w:line="240" w:lineRule="auto"/>
              <w:ind w:firstLine="0"/>
              <w:rPr>
                <w:b/>
                <w:sz w:val="20"/>
                <w:szCs w:val="20"/>
              </w:rPr>
            </w:pPr>
            <w:r w:rsidRPr="001C39F4">
              <w:rPr>
                <w:b/>
                <w:sz w:val="20"/>
                <w:szCs w:val="20"/>
              </w:rPr>
              <w:t>В текста на чл. 6, ал. 1, т. 2 е посочено, че МИДТ ще „ръководи, провежда и контролира осъществяването на държавната политика в областта на технологиите с двойна употреба“. Не се споменава „организирането и прилагането на режимите на технологиите с двойна употреба“.</w:t>
            </w:r>
          </w:p>
          <w:p w14:paraId="0C285A0F" w14:textId="77777777" w:rsidR="00B62A2A" w:rsidRPr="001C39F4" w:rsidRDefault="00F137BB" w:rsidP="001C39F4">
            <w:pPr>
              <w:tabs>
                <w:tab w:val="left" w:pos="1020"/>
                <w:tab w:val="left" w:pos="1230"/>
              </w:tabs>
              <w:spacing w:line="240" w:lineRule="auto"/>
              <w:ind w:firstLine="0"/>
              <w:rPr>
                <w:b/>
                <w:sz w:val="20"/>
                <w:szCs w:val="20"/>
              </w:rPr>
            </w:pPr>
            <w:r w:rsidRPr="001C39F4">
              <w:rPr>
                <w:b/>
                <w:sz w:val="20"/>
                <w:szCs w:val="20"/>
              </w:rPr>
              <w:t xml:space="preserve">В чл. 5., ал. 1, т. 18 от Проекта на Устройствен правилник на МИИИ се посочва, че министърът на </w:t>
            </w:r>
            <w:r w:rsidRPr="001C39F4">
              <w:rPr>
                <w:b/>
                <w:sz w:val="20"/>
                <w:szCs w:val="20"/>
              </w:rPr>
              <w:lastRenderedPageBreak/>
              <w:t>икономиката, инвестициите и</w:t>
            </w:r>
            <w:r>
              <w:rPr>
                <w:sz w:val="20"/>
                <w:szCs w:val="20"/>
              </w:rPr>
              <w:t xml:space="preserve"> </w:t>
            </w:r>
            <w:r w:rsidRPr="001C39F4">
              <w:rPr>
                <w:b/>
                <w:sz w:val="20"/>
                <w:szCs w:val="20"/>
              </w:rPr>
              <w:t>индустрията „организира прилагането на режимите за контрол при внос, износ, трансфер, транспортиране, преминаване, превоз, транзит и брокерска дейност с продукти, свързани с тобраната, и при износ, внос, трансфер, транзит и брокерска дейност с изделия и технологии с двойна употреба и издава разрешения разрешения, удостоверения и буквено-цифров код за производството на оръжия, боеприпаси, взривни вещества и пиротехнически изделия на територията на Република България“.</w:t>
            </w:r>
          </w:p>
          <w:p w14:paraId="0313A142" w14:textId="77777777" w:rsidR="002D39FC" w:rsidRPr="001C39F4" w:rsidRDefault="00F137BB" w:rsidP="001C39F4">
            <w:pPr>
              <w:tabs>
                <w:tab w:val="left" w:pos="1020"/>
                <w:tab w:val="left" w:pos="1230"/>
              </w:tabs>
              <w:spacing w:line="240" w:lineRule="auto"/>
              <w:ind w:firstLine="0"/>
              <w:rPr>
                <w:b/>
                <w:sz w:val="20"/>
                <w:szCs w:val="20"/>
              </w:rPr>
            </w:pPr>
            <w:r w:rsidRPr="001C39F4">
              <w:rPr>
                <w:b/>
                <w:sz w:val="20"/>
                <w:szCs w:val="20"/>
              </w:rPr>
              <w:t>С оглед на текстовете от двата</w:t>
            </w:r>
            <w:r>
              <w:rPr>
                <w:sz w:val="20"/>
                <w:szCs w:val="20"/>
              </w:rPr>
              <w:t xml:space="preserve"> </w:t>
            </w:r>
            <w:r w:rsidRPr="001C39F4">
              <w:rPr>
                <w:b/>
                <w:sz w:val="20"/>
                <w:szCs w:val="20"/>
              </w:rPr>
              <w:t xml:space="preserve">проекта на Устройствени </w:t>
            </w:r>
            <w:r w:rsidRPr="001C39F4">
              <w:rPr>
                <w:b/>
                <w:sz w:val="20"/>
                <w:szCs w:val="20"/>
              </w:rPr>
              <w:lastRenderedPageBreak/>
              <w:t>правилници, недвусмислено се посочва, че контролният режим ще продължи да се осъществява от МИИИ, без МИДТ да се намесва в компетенциите.</w:t>
            </w:r>
          </w:p>
          <w:p w14:paraId="231E101C" w14:textId="77777777" w:rsidR="002D39FC" w:rsidRPr="00465A2C" w:rsidRDefault="002D39FC" w:rsidP="008A7981">
            <w:pPr>
              <w:tabs>
                <w:tab w:val="left" w:pos="1020"/>
                <w:tab w:val="left" w:pos="1230"/>
              </w:tabs>
              <w:spacing w:line="240" w:lineRule="auto"/>
              <w:ind w:firstLine="0"/>
              <w:jc w:val="left"/>
              <w:rPr>
                <w:b/>
                <w:sz w:val="20"/>
                <w:szCs w:val="20"/>
              </w:rPr>
            </w:pPr>
          </w:p>
        </w:tc>
      </w:tr>
      <w:tr w:rsidR="004070B0" w:rsidRPr="00F56999" w14:paraId="26882376" w14:textId="77777777" w:rsidTr="00ED4DA2">
        <w:trPr>
          <w:gridAfter w:val="1"/>
          <w:wAfter w:w="11" w:type="dxa"/>
        </w:trPr>
        <w:tc>
          <w:tcPr>
            <w:tcW w:w="566" w:type="dxa"/>
            <w:vMerge/>
            <w:tcBorders>
              <w:top w:val="single" w:sz="18" w:space="0" w:color="auto"/>
              <w:left w:val="single" w:sz="24" w:space="0" w:color="auto"/>
              <w:bottom w:val="single" w:sz="24" w:space="0" w:color="auto"/>
              <w:right w:val="single" w:sz="24" w:space="0" w:color="auto"/>
            </w:tcBorders>
            <w:vAlign w:val="center"/>
          </w:tcPr>
          <w:p w14:paraId="2824594C" w14:textId="77777777" w:rsidR="004070B0" w:rsidRPr="00F56999" w:rsidRDefault="004070B0" w:rsidP="004070B0">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vAlign w:val="center"/>
          </w:tcPr>
          <w:p w14:paraId="15828E68"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vAlign w:val="center"/>
          </w:tcPr>
          <w:p w14:paraId="4C9DDE6F"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vAlign w:val="center"/>
          </w:tcPr>
          <w:p w14:paraId="5F6B1A12"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4110" w:type="dxa"/>
            <w:tcBorders>
              <w:top w:val="single" w:sz="12" w:space="0" w:color="auto"/>
              <w:bottom w:val="single" w:sz="12" w:space="0" w:color="auto"/>
            </w:tcBorders>
            <w:vAlign w:val="center"/>
          </w:tcPr>
          <w:p w14:paraId="2AD404E6" w14:textId="77777777" w:rsidR="004070B0" w:rsidRPr="00465A2C" w:rsidRDefault="004070B0" w:rsidP="00C55C21">
            <w:pPr>
              <w:tabs>
                <w:tab w:val="left" w:pos="1020"/>
                <w:tab w:val="left" w:pos="1230"/>
              </w:tabs>
              <w:spacing w:line="240" w:lineRule="auto"/>
              <w:ind w:firstLine="0"/>
              <w:rPr>
                <w:b/>
                <w:sz w:val="20"/>
                <w:szCs w:val="20"/>
                <w:lang w:val="en-US"/>
              </w:rPr>
            </w:pPr>
            <w:r>
              <w:rPr>
                <w:b/>
                <w:sz w:val="20"/>
                <w:szCs w:val="20"/>
              </w:rPr>
              <w:t>6.</w:t>
            </w:r>
            <w:r>
              <w:rPr>
                <w:rFonts w:ascii="Fira Sans BGR" w:hAnsi="Fira Sans BGR"/>
                <w:b/>
                <w:bCs/>
                <w:color w:val="212529"/>
                <w:lang w:eastAsia="en-US"/>
              </w:rPr>
              <w:t xml:space="preserve"> </w:t>
            </w:r>
            <w:r>
              <w:rPr>
                <w:b/>
                <w:bCs/>
                <w:sz w:val="20"/>
                <w:szCs w:val="20"/>
              </w:rPr>
              <w:t>Относно чл. 6, ал. 1, т. 3 от проекта на УП на МИДТ:</w:t>
            </w:r>
          </w:p>
          <w:p w14:paraId="22CCB5A9" w14:textId="77777777" w:rsidR="004070B0" w:rsidRPr="00465A2C" w:rsidRDefault="004070B0" w:rsidP="00C55C21">
            <w:pPr>
              <w:tabs>
                <w:tab w:val="left" w:pos="1020"/>
                <w:tab w:val="left" w:pos="1230"/>
              </w:tabs>
              <w:spacing w:line="240" w:lineRule="auto"/>
              <w:ind w:firstLine="0"/>
              <w:rPr>
                <w:b/>
                <w:sz w:val="20"/>
                <w:szCs w:val="20"/>
                <w:lang w:val="en-US"/>
              </w:rPr>
            </w:pPr>
            <w:r>
              <w:rPr>
                <w:b/>
                <w:sz w:val="20"/>
                <w:szCs w:val="20"/>
              </w:rPr>
              <w:t>Необходимо е да се доуточни за кои икономически аспекти на държавната политика в НАТО, в структури на ЕС и т.н. става въпрос, които в устройствения правилник на МИР ги няма. Аналогична утвърдена в годините разпоредба съществува в УП на Министерството на икономиката и индустрията (чл. 28, т. 11 - 11. участва в разработването и прилагането на икономическите аспекти на държавната политика за участието на Република България в НАТО, в структури на ЕС за сигурност и отбрана и в други международни организации и инициативи в областта на сигурността и отбраната). Препоръчвам също така да се обърне внимание и на чл. 28, т. 12 до 20 от УП на МИИ.</w:t>
            </w:r>
          </w:p>
          <w:p w14:paraId="2261E086" w14:textId="77777777" w:rsidR="004070B0" w:rsidRPr="00F56999" w:rsidRDefault="004070B0" w:rsidP="00C55C21">
            <w:pPr>
              <w:tabs>
                <w:tab w:val="left" w:pos="1020"/>
                <w:tab w:val="left" w:pos="1230"/>
              </w:tabs>
              <w:spacing w:line="240" w:lineRule="auto"/>
              <w:ind w:firstLine="0"/>
              <w:rPr>
                <w:b/>
                <w:sz w:val="20"/>
                <w:szCs w:val="20"/>
              </w:rPr>
            </w:pPr>
            <w:r>
              <w:rPr>
                <w:b/>
                <w:sz w:val="20"/>
                <w:szCs w:val="20"/>
              </w:rPr>
              <w:t>Препоръчвам да се синхронизира с разпоредбата на чл. 23, т. 11 от проекта на УП, където е уточнено „провежда иновационните аспекти на държавната политика за участието на Република България в НАТО“.</w:t>
            </w:r>
          </w:p>
        </w:tc>
        <w:tc>
          <w:tcPr>
            <w:tcW w:w="1600" w:type="dxa"/>
            <w:tcBorders>
              <w:top w:val="single" w:sz="12" w:space="0" w:color="auto"/>
              <w:bottom w:val="single" w:sz="12" w:space="0" w:color="auto"/>
            </w:tcBorders>
            <w:vAlign w:val="center"/>
          </w:tcPr>
          <w:p w14:paraId="1FEF3D23" w14:textId="77777777" w:rsidR="004070B0" w:rsidRDefault="004070B0" w:rsidP="00CA6C70">
            <w:pPr>
              <w:tabs>
                <w:tab w:val="left" w:pos="1020"/>
                <w:tab w:val="left" w:pos="1230"/>
              </w:tabs>
              <w:spacing w:line="240" w:lineRule="auto"/>
              <w:ind w:firstLine="0"/>
              <w:rPr>
                <w:b/>
                <w:sz w:val="20"/>
                <w:szCs w:val="20"/>
              </w:rPr>
            </w:pPr>
          </w:p>
          <w:p w14:paraId="380933FE" w14:textId="77777777" w:rsidR="00943905" w:rsidRDefault="00943905" w:rsidP="00CA6C70">
            <w:pPr>
              <w:tabs>
                <w:tab w:val="left" w:pos="1020"/>
                <w:tab w:val="left" w:pos="1230"/>
              </w:tabs>
              <w:spacing w:line="240" w:lineRule="auto"/>
              <w:ind w:firstLine="0"/>
              <w:rPr>
                <w:b/>
                <w:sz w:val="20"/>
                <w:szCs w:val="20"/>
              </w:rPr>
            </w:pPr>
          </w:p>
          <w:p w14:paraId="541C6DAA" w14:textId="77777777" w:rsidR="00943905" w:rsidRDefault="00C37935" w:rsidP="00CA6C70">
            <w:pPr>
              <w:tabs>
                <w:tab w:val="left" w:pos="1020"/>
                <w:tab w:val="left" w:pos="1230"/>
              </w:tabs>
              <w:spacing w:line="240" w:lineRule="auto"/>
              <w:ind w:firstLine="0"/>
              <w:rPr>
                <w:b/>
                <w:sz w:val="20"/>
                <w:szCs w:val="20"/>
              </w:rPr>
            </w:pPr>
            <w:r>
              <w:rPr>
                <w:b/>
                <w:sz w:val="20"/>
                <w:szCs w:val="20"/>
              </w:rPr>
              <w:t>Не се приема</w:t>
            </w:r>
          </w:p>
          <w:p w14:paraId="61A7FD27" w14:textId="77777777" w:rsidR="00943905" w:rsidRDefault="00943905" w:rsidP="00CA6C70">
            <w:pPr>
              <w:tabs>
                <w:tab w:val="left" w:pos="1020"/>
                <w:tab w:val="left" w:pos="1230"/>
              </w:tabs>
              <w:spacing w:line="240" w:lineRule="auto"/>
              <w:ind w:firstLine="0"/>
              <w:rPr>
                <w:b/>
                <w:sz w:val="20"/>
                <w:szCs w:val="20"/>
              </w:rPr>
            </w:pPr>
          </w:p>
          <w:p w14:paraId="04A7BEAD" w14:textId="77777777" w:rsidR="00943905" w:rsidRDefault="00943905" w:rsidP="00CA6C70">
            <w:pPr>
              <w:tabs>
                <w:tab w:val="left" w:pos="1020"/>
                <w:tab w:val="left" w:pos="1230"/>
              </w:tabs>
              <w:spacing w:line="240" w:lineRule="auto"/>
              <w:ind w:firstLine="0"/>
              <w:rPr>
                <w:b/>
                <w:sz w:val="20"/>
                <w:szCs w:val="20"/>
              </w:rPr>
            </w:pPr>
          </w:p>
          <w:p w14:paraId="324AAFD7" w14:textId="77777777" w:rsidR="00943905" w:rsidRDefault="00943905" w:rsidP="00CA6C70">
            <w:pPr>
              <w:tabs>
                <w:tab w:val="left" w:pos="1020"/>
                <w:tab w:val="left" w:pos="1230"/>
              </w:tabs>
              <w:spacing w:line="240" w:lineRule="auto"/>
              <w:ind w:firstLine="0"/>
              <w:rPr>
                <w:b/>
                <w:sz w:val="20"/>
                <w:szCs w:val="20"/>
              </w:rPr>
            </w:pPr>
          </w:p>
          <w:p w14:paraId="76489F66" w14:textId="77777777" w:rsidR="00943905" w:rsidRDefault="00943905" w:rsidP="00CA6C70">
            <w:pPr>
              <w:tabs>
                <w:tab w:val="left" w:pos="1020"/>
                <w:tab w:val="left" w:pos="1230"/>
              </w:tabs>
              <w:spacing w:line="240" w:lineRule="auto"/>
              <w:ind w:firstLine="0"/>
              <w:rPr>
                <w:b/>
                <w:sz w:val="20"/>
                <w:szCs w:val="20"/>
              </w:rPr>
            </w:pPr>
          </w:p>
          <w:p w14:paraId="5B17F328" w14:textId="77777777" w:rsidR="00943905" w:rsidRDefault="00943905" w:rsidP="00CA6C70">
            <w:pPr>
              <w:tabs>
                <w:tab w:val="left" w:pos="1020"/>
                <w:tab w:val="left" w:pos="1230"/>
              </w:tabs>
              <w:spacing w:line="240" w:lineRule="auto"/>
              <w:ind w:firstLine="0"/>
              <w:rPr>
                <w:b/>
                <w:sz w:val="20"/>
                <w:szCs w:val="20"/>
              </w:rPr>
            </w:pPr>
          </w:p>
          <w:p w14:paraId="40D81CF9" w14:textId="77777777" w:rsidR="00943905" w:rsidRDefault="00943905" w:rsidP="00CA6C70">
            <w:pPr>
              <w:tabs>
                <w:tab w:val="left" w:pos="1020"/>
                <w:tab w:val="left" w:pos="1230"/>
              </w:tabs>
              <w:spacing w:line="240" w:lineRule="auto"/>
              <w:ind w:firstLine="0"/>
              <w:rPr>
                <w:b/>
                <w:sz w:val="20"/>
                <w:szCs w:val="20"/>
              </w:rPr>
            </w:pPr>
          </w:p>
          <w:p w14:paraId="3DDC5553" w14:textId="77777777" w:rsidR="00943905" w:rsidRDefault="00943905" w:rsidP="00CA6C70">
            <w:pPr>
              <w:tabs>
                <w:tab w:val="left" w:pos="1020"/>
                <w:tab w:val="left" w:pos="1230"/>
              </w:tabs>
              <w:spacing w:line="240" w:lineRule="auto"/>
              <w:ind w:firstLine="0"/>
              <w:rPr>
                <w:b/>
                <w:sz w:val="20"/>
                <w:szCs w:val="20"/>
              </w:rPr>
            </w:pPr>
          </w:p>
          <w:p w14:paraId="48C214F6" w14:textId="77777777" w:rsidR="00943905" w:rsidRDefault="00943905" w:rsidP="00CA6C70">
            <w:pPr>
              <w:tabs>
                <w:tab w:val="left" w:pos="1020"/>
                <w:tab w:val="left" w:pos="1230"/>
              </w:tabs>
              <w:spacing w:line="240" w:lineRule="auto"/>
              <w:ind w:firstLine="0"/>
              <w:rPr>
                <w:b/>
                <w:sz w:val="20"/>
                <w:szCs w:val="20"/>
              </w:rPr>
            </w:pPr>
          </w:p>
          <w:p w14:paraId="58AB09F7" w14:textId="77777777" w:rsidR="00943905" w:rsidRDefault="00943905" w:rsidP="00CA6C70">
            <w:pPr>
              <w:tabs>
                <w:tab w:val="left" w:pos="1020"/>
                <w:tab w:val="left" w:pos="1230"/>
              </w:tabs>
              <w:spacing w:line="240" w:lineRule="auto"/>
              <w:ind w:firstLine="0"/>
              <w:rPr>
                <w:b/>
                <w:sz w:val="20"/>
                <w:szCs w:val="20"/>
              </w:rPr>
            </w:pPr>
          </w:p>
          <w:p w14:paraId="34AA3873" w14:textId="77777777" w:rsidR="00943905" w:rsidRDefault="00943905" w:rsidP="00CA6C70">
            <w:pPr>
              <w:tabs>
                <w:tab w:val="left" w:pos="1020"/>
                <w:tab w:val="left" w:pos="1230"/>
              </w:tabs>
              <w:spacing w:line="240" w:lineRule="auto"/>
              <w:ind w:firstLine="0"/>
              <w:rPr>
                <w:b/>
                <w:sz w:val="20"/>
                <w:szCs w:val="20"/>
              </w:rPr>
            </w:pPr>
          </w:p>
          <w:p w14:paraId="014466F4" w14:textId="77777777" w:rsidR="00943905" w:rsidRDefault="00943905" w:rsidP="00CA6C70">
            <w:pPr>
              <w:tabs>
                <w:tab w:val="left" w:pos="1020"/>
                <w:tab w:val="left" w:pos="1230"/>
              </w:tabs>
              <w:spacing w:line="240" w:lineRule="auto"/>
              <w:ind w:firstLine="0"/>
              <w:rPr>
                <w:b/>
                <w:sz w:val="20"/>
                <w:szCs w:val="20"/>
              </w:rPr>
            </w:pPr>
          </w:p>
          <w:p w14:paraId="382E4395" w14:textId="77777777" w:rsidR="00943905" w:rsidRPr="00F56999" w:rsidRDefault="00943905" w:rsidP="00CA6C70">
            <w:pPr>
              <w:tabs>
                <w:tab w:val="left" w:pos="1020"/>
                <w:tab w:val="left" w:pos="1230"/>
              </w:tabs>
              <w:spacing w:line="240" w:lineRule="auto"/>
              <w:ind w:firstLine="0"/>
              <w:rPr>
                <w:b/>
                <w:sz w:val="20"/>
                <w:szCs w:val="20"/>
              </w:rPr>
            </w:pPr>
          </w:p>
        </w:tc>
        <w:tc>
          <w:tcPr>
            <w:tcW w:w="2048" w:type="dxa"/>
            <w:tcBorders>
              <w:top w:val="single" w:sz="12" w:space="0" w:color="auto"/>
              <w:bottom w:val="single" w:sz="12" w:space="0" w:color="auto"/>
              <w:right w:val="single" w:sz="24" w:space="0" w:color="auto"/>
            </w:tcBorders>
            <w:vAlign w:val="center"/>
          </w:tcPr>
          <w:p w14:paraId="61E373A9" w14:textId="77777777" w:rsidR="00F137BB" w:rsidRPr="001C39F4" w:rsidRDefault="00F137BB" w:rsidP="001C39F4">
            <w:pPr>
              <w:tabs>
                <w:tab w:val="left" w:pos="1020"/>
                <w:tab w:val="left" w:pos="1230"/>
              </w:tabs>
              <w:spacing w:line="240" w:lineRule="auto"/>
              <w:ind w:firstLine="0"/>
              <w:rPr>
                <w:b/>
                <w:sz w:val="20"/>
                <w:szCs w:val="20"/>
              </w:rPr>
            </w:pPr>
            <w:r w:rsidRPr="001C39F4">
              <w:rPr>
                <w:b/>
                <w:sz w:val="20"/>
                <w:szCs w:val="20"/>
              </w:rPr>
              <w:t>Съгласно чл.6, ал. 1, т. 3 от проекта на Устройствен правилник на МИДТ става ясно, че министерството ще ръководи, координира, провежда и контролира икономическите и иновационните аспекти на държавната политика за участието на Република България в следните структури на НАТО и ЕС:</w:t>
            </w:r>
          </w:p>
          <w:p w14:paraId="6DD8F91A" w14:textId="77777777" w:rsidR="00F137BB" w:rsidRPr="001C39F4" w:rsidRDefault="00465A2C" w:rsidP="001C39F4">
            <w:pPr>
              <w:tabs>
                <w:tab w:val="left" w:pos="1020"/>
                <w:tab w:val="left" w:pos="1230"/>
              </w:tabs>
              <w:spacing w:line="240" w:lineRule="auto"/>
              <w:ind w:firstLine="0"/>
              <w:rPr>
                <w:b/>
                <w:sz w:val="20"/>
                <w:szCs w:val="20"/>
              </w:rPr>
            </w:pPr>
            <w:r w:rsidRPr="001C39F4">
              <w:rPr>
                <w:b/>
                <w:sz w:val="20"/>
                <w:szCs w:val="20"/>
              </w:rPr>
              <w:t>- Фонда на НАТО за иновации;</w:t>
            </w:r>
          </w:p>
          <w:p w14:paraId="37D94B10" w14:textId="77777777" w:rsidR="00465A2C" w:rsidRPr="001C39F4" w:rsidRDefault="00465A2C" w:rsidP="001C39F4">
            <w:pPr>
              <w:tabs>
                <w:tab w:val="left" w:pos="1020"/>
                <w:tab w:val="left" w:pos="1230"/>
              </w:tabs>
              <w:spacing w:line="240" w:lineRule="auto"/>
              <w:ind w:firstLine="0"/>
              <w:rPr>
                <w:b/>
                <w:sz w:val="20"/>
                <w:szCs w:val="20"/>
              </w:rPr>
            </w:pPr>
            <w:r w:rsidRPr="001C39F4">
              <w:rPr>
                <w:b/>
                <w:sz w:val="20"/>
                <w:szCs w:val="20"/>
              </w:rPr>
              <w:t>- Ускорителя в областта на иновациите в отбраната в</w:t>
            </w:r>
            <w:r>
              <w:rPr>
                <w:sz w:val="20"/>
                <w:szCs w:val="20"/>
              </w:rPr>
              <w:t xml:space="preserve"> </w:t>
            </w:r>
            <w:r w:rsidRPr="001C39F4">
              <w:rPr>
                <w:b/>
                <w:sz w:val="20"/>
                <w:szCs w:val="20"/>
              </w:rPr>
              <w:lastRenderedPageBreak/>
              <w:t>Северния атлантик (DIANA)</w:t>
            </w:r>
          </w:p>
          <w:p w14:paraId="26217EF4" w14:textId="77777777" w:rsidR="00943905" w:rsidRPr="001C39F4" w:rsidRDefault="00465A2C" w:rsidP="001C39F4">
            <w:pPr>
              <w:tabs>
                <w:tab w:val="left" w:pos="1020"/>
                <w:tab w:val="left" w:pos="1230"/>
              </w:tabs>
              <w:spacing w:line="240" w:lineRule="auto"/>
              <w:ind w:firstLine="0"/>
              <w:rPr>
                <w:b/>
                <w:sz w:val="20"/>
                <w:szCs w:val="20"/>
              </w:rPr>
            </w:pPr>
            <w:r w:rsidRPr="001C39F4">
              <w:rPr>
                <w:b/>
                <w:sz w:val="20"/>
                <w:szCs w:val="20"/>
                <w:lang w:val="en-US"/>
              </w:rPr>
              <w:t xml:space="preserve">- </w:t>
            </w:r>
            <w:r w:rsidRPr="001C39F4">
              <w:rPr>
                <w:b/>
                <w:sz w:val="20"/>
                <w:szCs w:val="20"/>
              </w:rPr>
              <w:t>Европейския фонд за отбраната (EDF).</w:t>
            </w:r>
          </w:p>
          <w:p w14:paraId="6E101DD2" w14:textId="77777777" w:rsidR="00943905" w:rsidRPr="001C39F4" w:rsidRDefault="002D3E99" w:rsidP="001C39F4">
            <w:pPr>
              <w:tabs>
                <w:tab w:val="left" w:pos="1020"/>
                <w:tab w:val="left" w:pos="1230"/>
              </w:tabs>
              <w:spacing w:line="240" w:lineRule="auto"/>
              <w:ind w:firstLine="0"/>
              <w:rPr>
                <w:b/>
                <w:sz w:val="20"/>
                <w:szCs w:val="20"/>
              </w:rPr>
            </w:pPr>
            <w:r w:rsidRPr="001C39F4">
              <w:rPr>
                <w:b/>
                <w:sz w:val="20"/>
                <w:szCs w:val="20"/>
              </w:rPr>
              <w:t>Допълнително МИДТ ще споделя тази компетенция с МИИИ, тъй като сългасно чл. 30. Т.11 министерството ще „участва в разработването и прилагането на икономическите аспекти на държавната политика за участието на Република България в НАТО, в структури на ЕС за сигурност и отбрана и в други международно организации и инициативи в областта на сигурността и отбраната“.</w:t>
            </w:r>
          </w:p>
          <w:p w14:paraId="7B54F08E" w14:textId="77777777" w:rsidR="00943905" w:rsidRPr="001C39F4" w:rsidRDefault="002D3E99" w:rsidP="001C39F4">
            <w:pPr>
              <w:tabs>
                <w:tab w:val="left" w:pos="1020"/>
                <w:tab w:val="left" w:pos="1230"/>
              </w:tabs>
              <w:spacing w:line="240" w:lineRule="auto"/>
              <w:ind w:firstLine="0"/>
              <w:rPr>
                <w:b/>
                <w:sz w:val="20"/>
                <w:szCs w:val="20"/>
              </w:rPr>
            </w:pPr>
            <w:r w:rsidRPr="001C39F4">
              <w:rPr>
                <w:b/>
                <w:sz w:val="20"/>
                <w:szCs w:val="20"/>
              </w:rPr>
              <w:t xml:space="preserve">Важно е да се уточни, че и НАТО, и ЕС разполагат със структури и програми, свързани с отбраната, в които участието на </w:t>
            </w:r>
            <w:r w:rsidRPr="001C39F4">
              <w:rPr>
                <w:b/>
                <w:sz w:val="20"/>
                <w:szCs w:val="20"/>
              </w:rPr>
              <w:lastRenderedPageBreak/>
              <w:t>страната и произтичащите от това ангажименти, попадат изцяло в компетенциите на МИИИ.</w:t>
            </w:r>
          </w:p>
          <w:p w14:paraId="049D6DC0" w14:textId="77777777" w:rsidR="00943905" w:rsidRPr="00465A2C" w:rsidRDefault="00943905" w:rsidP="00FC0D73">
            <w:pPr>
              <w:tabs>
                <w:tab w:val="left" w:pos="1020"/>
                <w:tab w:val="left" w:pos="1230"/>
              </w:tabs>
              <w:spacing w:line="240" w:lineRule="auto"/>
              <w:ind w:firstLine="0"/>
              <w:jc w:val="left"/>
              <w:rPr>
                <w:b/>
                <w:sz w:val="20"/>
                <w:szCs w:val="20"/>
              </w:rPr>
            </w:pPr>
          </w:p>
        </w:tc>
      </w:tr>
      <w:tr w:rsidR="004070B0" w:rsidRPr="00F56999" w14:paraId="5ED96057" w14:textId="77777777" w:rsidTr="00ED4DA2">
        <w:trPr>
          <w:gridAfter w:val="1"/>
          <w:wAfter w:w="11" w:type="dxa"/>
        </w:trPr>
        <w:tc>
          <w:tcPr>
            <w:tcW w:w="566" w:type="dxa"/>
            <w:vMerge/>
            <w:tcBorders>
              <w:top w:val="single" w:sz="18" w:space="0" w:color="auto"/>
              <w:left w:val="single" w:sz="24" w:space="0" w:color="auto"/>
              <w:bottom w:val="single" w:sz="24" w:space="0" w:color="auto"/>
              <w:right w:val="single" w:sz="24" w:space="0" w:color="auto"/>
            </w:tcBorders>
            <w:vAlign w:val="center"/>
          </w:tcPr>
          <w:p w14:paraId="4FC52EFF" w14:textId="77777777" w:rsidR="004070B0" w:rsidRPr="00F56999" w:rsidRDefault="004070B0" w:rsidP="004070B0">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vAlign w:val="center"/>
          </w:tcPr>
          <w:p w14:paraId="5AA8D144"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vAlign w:val="center"/>
          </w:tcPr>
          <w:p w14:paraId="1970F55F"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vAlign w:val="center"/>
          </w:tcPr>
          <w:p w14:paraId="1D8204EC"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4110" w:type="dxa"/>
            <w:tcBorders>
              <w:top w:val="single" w:sz="12" w:space="0" w:color="auto"/>
              <w:bottom w:val="single" w:sz="12" w:space="0" w:color="auto"/>
            </w:tcBorders>
            <w:vAlign w:val="center"/>
          </w:tcPr>
          <w:p w14:paraId="2003892F" w14:textId="77777777" w:rsidR="004070B0" w:rsidRPr="00110110" w:rsidRDefault="004070B0" w:rsidP="00C55C21">
            <w:pPr>
              <w:tabs>
                <w:tab w:val="left" w:pos="1020"/>
                <w:tab w:val="left" w:pos="1230"/>
              </w:tabs>
              <w:spacing w:line="240" w:lineRule="auto"/>
              <w:ind w:firstLine="0"/>
              <w:rPr>
                <w:b/>
                <w:sz w:val="20"/>
                <w:szCs w:val="20"/>
                <w:lang w:val="en-US"/>
              </w:rPr>
            </w:pPr>
            <w:r>
              <w:rPr>
                <w:b/>
                <w:sz w:val="20"/>
                <w:szCs w:val="20"/>
              </w:rPr>
              <w:t>7.</w:t>
            </w:r>
            <w:r>
              <w:rPr>
                <w:rFonts w:ascii="Fira Sans BGR" w:hAnsi="Fira Sans BGR"/>
                <w:b/>
                <w:bCs/>
                <w:color w:val="212529"/>
                <w:lang w:eastAsia="en-US"/>
              </w:rPr>
              <w:t xml:space="preserve"> </w:t>
            </w:r>
            <w:r>
              <w:rPr>
                <w:b/>
                <w:bCs/>
                <w:sz w:val="20"/>
                <w:szCs w:val="20"/>
              </w:rPr>
              <w:t>Относно чл. 6, ал. 1, т. 6 от проекта на УП на МИДТ:</w:t>
            </w:r>
          </w:p>
          <w:p w14:paraId="42B2936F" w14:textId="77777777" w:rsidR="004070B0" w:rsidRPr="00F56999" w:rsidRDefault="004070B0" w:rsidP="00C55C21">
            <w:pPr>
              <w:tabs>
                <w:tab w:val="left" w:pos="1020"/>
                <w:tab w:val="left" w:pos="1230"/>
              </w:tabs>
              <w:spacing w:line="240" w:lineRule="auto"/>
              <w:ind w:firstLine="0"/>
              <w:rPr>
                <w:b/>
                <w:sz w:val="20"/>
                <w:szCs w:val="20"/>
              </w:rPr>
            </w:pPr>
            <w:r>
              <w:rPr>
                <w:b/>
                <w:sz w:val="20"/>
                <w:szCs w:val="20"/>
              </w:rPr>
              <w:t>Ако трябва разпоредбата по ЗЕУ да е аналогична на тази по ЗК то съгласно в чл. 7в, ал. 2, т. 1 от ЗЕУ „т.</w:t>
            </w:r>
            <w:r>
              <w:rPr>
                <w:b/>
                <w:sz w:val="20"/>
                <w:szCs w:val="20"/>
                <w:lang w:val="en-US"/>
              </w:rPr>
              <w:t xml:space="preserve"> </w:t>
            </w:r>
            <w:r>
              <w:rPr>
                <w:b/>
                <w:sz w:val="20"/>
                <w:szCs w:val="20"/>
              </w:rPr>
              <w:t>1.“ трябва да отпадне</w:t>
            </w:r>
          </w:p>
        </w:tc>
        <w:tc>
          <w:tcPr>
            <w:tcW w:w="1600" w:type="dxa"/>
            <w:tcBorders>
              <w:top w:val="single" w:sz="12" w:space="0" w:color="auto"/>
              <w:bottom w:val="single" w:sz="12" w:space="0" w:color="auto"/>
            </w:tcBorders>
            <w:vAlign w:val="center"/>
          </w:tcPr>
          <w:p w14:paraId="57CEEE7A" w14:textId="77777777" w:rsidR="004070B0" w:rsidRPr="00F56999" w:rsidRDefault="00FA3DEC" w:rsidP="004070B0">
            <w:pPr>
              <w:tabs>
                <w:tab w:val="left" w:pos="1020"/>
                <w:tab w:val="left" w:pos="1230"/>
              </w:tabs>
              <w:spacing w:line="240" w:lineRule="auto"/>
              <w:ind w:firstLine="0"/>
              <w:jc w:val="center"/>
              <w:rPr>
                <w:b/>
                <w:sz w:val="20"/>
                <w:szCs w:val="20"/>
              </w:rPr>
            </w:pPr>
            <w:r>
              <w:rPr>
                <w:b/>
                <w:sz w:val="20"/>
                <w:szCs w:val="20"/>
              </w:rPr>
              <w:t>Не се приема</w:t>
            </w:r>
          </w:p>
        </w:tc>
        <w:tc>
          <w:tcPr>
            <w:tcW w:w="2048" w:type="dxa"/>
            <w:tcBorders>
              <w:top w:val="single" w:sz="12" w:space="0" w:color="auto"/>
              <w:bottom w:val="single" w:sz="12" w:space="0" w:color="auto"/>
              <w:right w:val="single" w:sz="24" w:space="0" w:color="auto"/>
            </w:tcBorders>
            <w:vAlign w:val="center"/>
          </w:tcPr>
          <w:p w14:paraId="389FA067" w14:textId="77777777" w:rsidR="004070B0" w:rsidRPr="00F56999" w:rsidRDefault="00FA3DEC" w:rsidP="00FC0D73">
            <w:pPr>
              <w:tabs>
                <w:tab w:val="left" w:pos="1020"/>
                <w:tab w:val="left" w:pos="1230"/>
              </w:tabs>
              <w:spacing w:line="240" w:lineRule="auto"/>
              <w:ind w:firstLine="0"/>
              <w:jc w:val="left"/>
              <w:rPr>
                <w:b/>
                <w:sz w:val="20"/>
                <w:szCs w:val="20"/>
              </w:rPr>
            </w:pPr>
            <w:r>
              <w:rPr>
                <w:b/>
                <w:sz w:val="20"/>
                <w:szCs w:val="20"/>
              </w:rPr>
              <w:t>Чл. 7в, ал. 2, т. 1 от ЗЕУ изброява правомощията на министъра за провеждане на държавната политика в посочените области, така че т. 1 не може да отпадне.</w:t>
            </w:r>
          </w:p>
        </w:tc>
      </w:tr>
      <w:tr w:rsidR="004070B0" w:rsidRPr="00F56999" w14:paraId="0482976D" w14:textId="77777777" w:rsidTr="00ED4DA2">
        <w:trPr>
          <w:gridAfter w:val="1"/>
          <w:wAfter w:w="11" w:type="dxa"/>
        </w:trPr>
        <w:tc>
          <w:tcPr>
            <w:tcW w:w="566" w:type="dxa"/>
            <w:vMerge/>
            <w:tcBorders>
              <w:top w:val="single" w:sz="18" w:space="0" w:color="auto"/>
              <w:left w:val="single" w:sz="24" w:space="0" w:color="auto"/>
              <w:bottom w:val="single" w:sz="24" w:space="0" w:color="auto"/>
              <w:right w:val="single" w:sz="24" w:space="0" w:color="auto"/>
            </w:tcBorders>
            <w:vAlign w:val="center"/>
          </w:tcPr>
          <w:p w14:paraId="5451CA0A" w14:textId="77777777" w:rsidR="004070B0" w:rsidRPr="00F56999" w:rsidRDefault="004070B0" w:rsidP="004070B0">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vAlign w:val="center"/>
          </w:tcPr>
          <w:p w14:paraId="60C0B2B4"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vAlign w:val="center"/>
          </w:tcPr>
          <w:p w14:paraId="5B9491C2"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vAlign w:val="center"/>
          </w:tcPr>
          <w:p w14:paraId="6DA8AEAB"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4110" w:type="dxa"/>
            <w:tcBorders>
              <w:top w:val="single" w:sz="12" w:space="0" w:color="auto"/>
              <w:bottom w:val="single" w:sz="12" w:space="0" w:color="auto"/>
            </w:tcBorders>
            <w:vAlign w:val="center"/>
          </w:tcPr>
          <w:p w14:paraId="7B41C53D" w14:textId="77777777" w:rsidR="004070B0" w:rsidRPr="00110110" w:rsidRDefault="004070B0" w:rsidP="00CC1ACB">
            <w:pPr>
              <w:tabs>
                <w:tab w:val="left" w:pos="1020"/>
                <w:tab w:val="left" w:pos="1230"/>
              </w:tabs>
              <w:spacing w:line="240" w:lineRule="auto"/>
              <w:ind w:firstLine="0"/>
              <w:rPr>
                <w:b/>
                <w:sz w:val="20"/>
                <w:szCs w:val="20"/>
                <w:lang w:val="en-US"/>
              </w:rPr>
            </w:pPr>
            <w:r>
              <w:rPr>
                <w:b/>
                <w:sz w:val="20"/>
                <w:szCs w:val="20"/>
              </w:rPr>
              <w:t>8.</w:t>
            </w:r>
            <w:r>
              <w:rPr>
                <w:rFonts w:ascii="Fira Sans BGR" w:hAnsi="Fira Sans BGR"/>
                <w:b/>
                <w:bCs/>
                <w:color w:val="212529"/>
                <w:lang w:eastAsia="en-US"/>
              </w:rPr>
              <w:t xml:space="preserve"> </w:t>
            </w:r>
            <w:r>
              <w:rPr>
                <w:b/>
                <w:bCs/>
                <w:sz w:val="20"/>
                <w:szCs w:val="20"/>
              </w:rPr>
              <w:t>Относно чл.</w:t>
            </w:r>
            <w:r>
              <w:rPr>
                <w:b/>
                <w:bCs/>
                <w:sz w:val="20"/>
                <w:szCs w:val="20"/>
                <w:lang w:val="en-US"/>
              </w:rPr>
              <w:t xml:space="preserve"> </w:t>
            </w:r>
            <w:r>
              <w:rPr>
                <w:b/>
                <w:bCs/>
                <w:sz w:val="20"/>
                <w:szCs w:val="20"/>
              </w:rPr>
              <w:t>26, т. 1 от проекта на УП на МИДТ:</w:t>
            </w:r>
          </w:p>
          <w:p w14:paraId="25389D63" w14:textId="77777777" w:rsidR="004070B0" w:rsidRPr="00F56999" w:rsidRDefault="004070B0" w:rsidP="00CC1ACB">
            <w:pPr>
              <w:tabs>
                <w:tab w:val="left" w:pos="1020"/>
                <w:tab w:val="left" w:pos="1230"/>
              </w:tabs>
              <w:spacing w:line="240" w:lineRule="auto"/>
              <w:ind w:firstLine="0"/>
              <w:rPr>
                <w:b/>
                <w:sz w:val="20"/>
                <w:szCs w:val="20"/>
              </w:rPr>
            </w:pPr>
            <w:r>
              <w:rPr>
                <w:b/>
                <w:sz w:val="20"/>
                <w:szCs w:val="20"/>
              </w:rPr>
              <w:t>Посочена е абревиатура „ЗК“, като и тази абревиатура е в чл. 25 и чл. 26, а абревиатурата в чл. 6, ал. 1, т. 6 е „ЗКС“.</w:t>
            </w:r>
          </w:p>
        </w:tc>
        <w:tc>
          <w:tcPr>
            <w:tcW w:w="1600" w:type="dxa"/>
            <w:tcBorders>
              <w:top w:val="single" w:sz="12" w:space="0" w:color="auto"/>
              <w:bottom w:val="single" w:sz="12" w:space="0" w:color="auto"/>
            </w:tcBorders>
            <w:vAlign w:val="center"/>
          </w:tcPr>
          <w:p w14:paraId="07FAABEC" w14:textId="77777777" w:rsidR="004070B0" w:rsidRPr="00F56999" w:rsidRDefault="00360376" w:rsidP="004070B0">
            <w:pPr>
              <w:tabs>
                <w:tab w:val="left" w:pos="1020"/>
                <w:tab w:val="left" w:pos="1230"/>
              </w:tabs>
              <w:spacing w:line="240" w:lineRule="auto"/>
              <w:ind w:firstLine="0"/>
              <w:jc w:val="center"/>
              <w:rPr>
                <w:b/>
                <w:sz w:val="20"/>
                <w:szCs w:val="20"/>
              </w:rPr>
            </w:pPr>
            <w:r>
              <w:rPr>
                <w:b/>
                <w:sz w:val="20"/>
                <w:szCs w:val="20"/>
              </w:rPr>
              <w:t>Приема се</w:t>
            </w:r>
          </w:p>
        </w:tc>
        <w:tc>
          <w:tcPr>
            <w:tcW w:w="2048" w:type="dxa"/>
            <w:tcBorders>
              <w:top w:val="single" w:sz="12" w:space="0" w:color="auto"/>
              <w:bottom w:val="single" w:sz="12" w:space="0" w:color="auto"/>
              <w:right w:val="single" w:sz="24" w:space="0" w:color="auto"/>
            </w:tcBorders>
            <w:vAlign w:val="center"/>
          </w:tcPr>
          <w:p w14:paraId="36A21EC1" w14:textId="77777777" w:rsidR="004070B0" w:rsidRPr="003A3308" w:rsidRDefault="00C07360" w:rsidP="00E22FC7">
            <w:pPr>
              <w:tabs>
                <w:tab w:val="left" w:pos="1020"/>
                <w:tab w:val="left" w:pos="1230"/>
              </w:tabs>
              <w:spacing w:line="240" w:lineRule="auto"/>
              <w:ind w:firstLine="0"/>
              <w:rPr>
                <w:b/>
                <w:sz w:val="20"/>
                <w:szCs w:val="20"/>
              </w:rPr>
            </w:pPr>
            <w:r>
              <w:rPr>
                <w:b/>
                <w:sz w:val="20"/>
                <w:szCs w:val="20"/>
              </w:rPr>
              <w:t>Отразено е в текста.</w:t>
            </w:r>
          </w:p>
        </w:tc>
      </w:tr>
      <w:tr w:rsidR="004070B0" w:rsidRPr="00F56999" w14:paraId="4540508E" w14:textId="77777777" w:rsidTr="00ED4DA2">
        <w:trPr>
          <w:gridAfter w:val="1"/>
          <w:wAfter w:w="11" w:type="dxa"/>
        </w:trPr>
        <w:tc>
          <w:tcPr>
            <w:tcW w:w="566" w:type="dxa"/>
            <w:vMerge/>
            <w:tcBorders>
              <w:top w:val="single" w:sz="18" w:space="0" w:color="auto"/>
              <w:left w:val="single" w:sz="24" w:space="0" w:color="auto"/>
              <w:bottom w:val="single" w:sz="24" w:space="0" w:color="auto"/>
              <w:right w:val="single" w:sz="24" w:space="0" w:color="auto"/>
            </w:tcBorders>
            <w:vAlign w:val="center"/>
          </w:tcPr>
          <w:p w14:paraId="20F7E4C0" w14:textId="77777777" w:rsidR="004070B0" w:rsidRPr="00F56999" w:rsidRDefault="004070B0" w:rsidP="004070B0">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vAlign w:val="center"/>
          </w:tcPr>
          <w:p w14:paraId="610F5D69"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vAlign w:val="center"/>
          </w:tcPr>
          <w:p w14:paraId="257F5FCF"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vAlign w:val="center"/>
          </w:tcPr>
          <w:p w14:paraId="228B59CC"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4110" w:type="dxa"/>
            <w:tcBorders>
              <w:top w:val="single" w:sz="12" w:space="0" w:color="auto"/>
              <w:bottom w:val="single" w:sz="12" w:space="0" w:color="auto"/>
            </w:tcBorders>
            <w:vAlign w:val="center"/>
          </w:tcPr>
          <w:p w14:paraId="5700B988" w14:textId="77777777" w:rsidR="004070B0" w:rsidRPr="00110110" w:rsidRDefault="004070B0" w:rsidP="00CC1ACB">
            <w:pPr>
              <w:tabs>
                <w:tab w:val="left" w:pos="1020"/>
                <w:tab w:val="left" w:pos="1230"/>
              </w:tabs>
              <w:spacing w:line="240" w:lineRule="auto"/>
              <w:ind w:firstLine="0"/>
              <w:rPr>
                <w:b/>
                <w:sz w:val="20"/>
                <w:szCs w:val="20"/>
                <w:lang w:val="en-US"/>
              </w:rPr>
            </w:pPr>
            <w:r>
              <w:rPr>
                <w:b/>
                <w:sz w:val="20"/>
                <w:szCs w:val="20"/>
              </w:rPr>
              <w:t>9.</w:t>
            </w:r>
            <w:r>
              <w:rPr>
                <w:rFonts w:ascii="Fira Sans BGR" w:hAnsi="Fira Sans BGR"/>
                <w:b/>
                <w:bCs/>
                <w:color w:val="212529"/>
                <w:lang w:eastAsia="en-US"/>
              </w:rPr>
              <w:t xml:space="preserve"> </w:t>
            </w:r>
            <w:r>
              <w:rPr>
                <w:b/>
                <w:bCs/>
                <w:sz w:val="20"/>
                <w:szCs w:val="20"/>
              </w:rPr>
              <w:t>Относно чл. 6, ал. 1, т. 6 и т. 16 от проекта на УП на МИДТ:</w:t>
            </w:r>
          </w:p>
          <w:p w14:paraId="51DA68C0" w14:textId="77777777" w:rsidR="004070B0" w:rsidRPr="00F56999" w:rsidRDefault="004070B0" w:rsidP="00CC1ACB">
            <w:pPr>
              <w:tabs>
                <w:tab w:val="left" w:pos="1020"/>
                <w:tab w:val="left" w:pos="1230"/>
              </w:tabs>
              <w:spacing w:line="240" w:lineRule="auto"/>
              <w:ind w:firstLine="0"/>
              <w:rPr>
                <w:b/>
                <w:sz w:val="20"/>
                <w:szCs w:val="20"/>
              </w:rPr>
            </w:pPr>
            <w:r>
              <w:rPr>
                <w:b/>
                <w:sz w:val="20"/>
                <w:szCs w:val="20"/>
              </w:rPr>
              <w:t>Пълното наименование с абревиатурата на Закона за електронното управление (ЗЕУ) трябва да е в чл. 6, ал. 1, т. 6, а не в чл. 6, ал. 1, т. 16.</w:t>
            </w:r>
          </w:p>
        </w:tc>
        <w:tc>
          <w:tcPr>
            <w:tcW w:w="1600" w:type="dxa"/>
            <w:tcBorders>
              <w:top w:val="single" w:sz="12" w:space="0" w:color="auto"/>
              <w:bottom w:val="single" w:sz="12" w:space="0" w:color="auto"/>
            </w:tcBorders>
            <w:vAlign w:val="center"/>
          </w:tcPr>
          <w:p w14:paraId="42F17F7E" w14:textId="77777777" w:rsidR="004070B0" w:rsidRPr="0019472B" w:rsidRDefault="003012A8" w:rsidP="004070B0">
            <w:pPr>
              <w:tabs>
                <w:tab w:val="left" w:pos="1020"/>
                <w:tab w:val="left" w:pos="1230"/>
              </w:tabs>
              <w:spacing w:line="240" w:lineRule="auto"/>
              <w:ind w:firstLine="0"/>
              <w:jc w:val="center"/>
              <w:rPr>
                <w:b/>
                <w:sz w:val="20"/>
                <w:szCs w:val="20"/>
                <w:lang w:val="en-US"/>
              </w:rPr>
            </w:pPr>
            <w:r>
              <w:rPr>
                <w:b/>
                <w:sz w:val="20"/>
                <w:szCs w:val="20"/>
              </w:rPr>
              <w:t>Приема се</w:t>
            </w:r>
          </w:p>
        </w:tc>
        <w:tc>
          <w:tcPr>
            <w:tcW w:w="2048" w:type="dxa"/>
            <w:tcBorders>
              <w:top w:val="single" w:sz="12" w:space="0" w:color="auto"/>
              <w:bottom w:val="single" w:sz="12" w:space="0" w:color="auto"/>
              <w:right w:val="single" w:sz="24" w:space="0" w:color="auto"/>
            </w:tcBorders>
            <w:vAlign w:val="center"/>
          </w:tcPr>
          <w:p w14:paraId="45B4D446" w14:textId="77777777" w:rsidR="004070B0" w:rsidRPr="00E22FC7" w:rsidRDefault="00E22FC7" w:rsidP="00E22FC7">
            <w:pPr>
              <w:tabs>
                <w:tab w:val="left" w:pos="1020"/>
                <w:tab w:val="left" w:pos="1230"/>
              </w:tabs>
              <w:spacing w:line="240" w:lineRule="auto"/>
              <w:ind w:firstLine="0"/>
              <w:rPr>
                <w:b/>
                <w:sz w:val="20"/>
                <w:szCs w:val="20"/>
              </w:rPr>
            </w:pPr>
            <w:r>
              <w:rPr>
                <w:b/>
                <w:sz w:val="20"/>
                <w:szCs w:val="20"/>
              </w:rPr>
              <w:t>Отразено е в текста.</w:t>
            </w:r>
          </w:p>
        </w:tc>
      </w:tr>
      <w:tr w:rsidR="004070B0" w:rsidRPr="00F56999" w14:paraId="555CB72E" w14:textId="77777777" w:rsidTr="00ED4DA2">
        <w:trPr>
          <w:gridAfter w:val="1"/>
          <w:wAfter w:w="11" w:type="dxa"/>
        </w:trPr>
        <w:tc>
          <w:tcPr>
            <w:tcW w:w="566" w:type="dxa"/>
            <w:vMerge/>
            <w:tcBorders>
              <w:top w:val="single" w:sz="18" w:space="0" w:color="auto"/>
              <w:left w:val="single" w:sz="24" w:space="0" w:color="auto"/>
              <w:bottom w:val="single" w:sz="24" w:space="0" w:color="auto"/>
              <w:right w:val="single" w:sz="24" w:space="0" w:color="auto"/>
            </w:tcBorders>
            <w:vAlign w:val="center"/>
          </w:tcPr>
          <w:p w14:paraId="4F5F2A3B" w14:textId="77777777" w:rsidR="004070B0" w:rsidRPr="00F56999" w:rsidRDefault="004070B0" w:rsidP="004070B0">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vAlign w:val="center"/>
          </w:tcPr>
          <w:p w14:paraId="10E400B0"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vAlign w:val="center"/>
          </w:tcPr>
          <w:p w14:paraId="15FB1EF5"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vAlign w:val="center"/>
          </w:tcPr>
          <w:p w14:paraId="5DDF4743"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4110" w:type="dxa"/>
            <w:tcBorders>
              <w:top w:val="single" w:sz="12" w:space="0" w:color="auto"/>
              <w:bottom w:val="single" w:sz="12" w:space="0" w:color="auto"/>
            </w:tcBorders>
            <w:vAlign w:val="center"/>
          </w:tcPr>
          <w:p w14:paraId="59BDC043" w14:textId="77777777" w:rsidR="004070B0" w:rsidRPr="00110110" w:rsidRDefault="004070B0" w:rsidP="00CC1ACB">
            <w:pPr>
              <w:tabs>
                <w:tab w:val="left" w:pos="1020"/>
                <w:tab w:val="left" w:pos="1230"/>
              </w:tabs>
              <w:spacing w:line="240" w:lineRule="auto"/>
              <w:ind w:firstLine="0"/>
              <w:rPr>
                <w:b/>
                <w:sz w:val="20"/>
                <w:szCs w:val="20"/>
                <w:lang w:val="en-US"/>
              </w:rPr>
            </w:pPr>
            <w:r>
              <w:rPr>
                <w:b/>
                <w:sz w:val="20"/>
                <w:szCs w:val="20"/>
              </w:rPr>
              <w:t>10.</w:t>
            </w:r>
            <w:r>
              <w:rPr>
                <w:rFonts w:ascii="Fira Sans BGR" w:hAnsi="Fira Sans BGR"/>
                <w:b/>
                <w:bCs/>
                <w:color w:val="212529"/>
                <w:lang w:eastAsia="en-US"/>
              </w:rPr>
              <w:t xml:space="preserve"> </w:t>
            </w:r>
            <w:r>
              <w:rPr>
                <w:b/>
                <w:bCs/>
                <w:sz w:val="20"/>
                <w:szCs w:val="20"/>
              </w:rPr>
              <w:t>Относно чл. 6, ал. 2 от проекта на УП на МИДТ:</w:t>
            </w:r>
          </w:p>
          <w:p w14:paraId="5F85ABE5" w14:textId="77777777" w:rsidR="004070B0" w:rsidRPr="00110110" w:rsidRDefault="004070B0" w:rsidP="00CC1ACB">
            <w:pPr>
              <w:tabs>
                <w:tab w:val="left" w:pos="1020"/>
                <w:tab w:val="left" w:pos="1230"/>
              </w:tabs>
              <w:spacing w:line="240" w:lineRule="auto"/>
              <w:ind w:firstLine="0"/>
              <w:rPr>
                <w:b/>
                <w:sz w:val="20"/>
                <w:szCs w:val="20"/>
                <w:lang w:val="en-US"/>
              </w:rPr>
            </w:pPr>
            <w:r>
              <w:rPr>
                <w:b/>
                <w:bCs/>
                <w:sz w:val="20"/>
                <w:szCs w:val="20"/>
              </w:rPr>
              <w:t>10.1..</w:t>
            </w:r>
            <w:r>
              <w:rPr>
                <w:b/>
                <w:sz w:val="20"/>
                <w:szCs w:val="20"/>
              </w:rPr>
              <w:t xml:space="preserve"> В изречението на разпоредбата има непълнота може би след „държавната и </w:t>
            </w:r>
            <w:r>
              <w:rPr>
                <w:b/>
                <w:sz w:val="20"/>
                <w:szCs w:val="20"/>
              </w:rPr>
              <w:lastRenderedPageBreak/>
              <w:t>служебна тайна“ би трябвало да има израза „го изискват“.</w:t>
            </w:r>
          </w:p>
          <w:p w14:paraId="26205D10" w14:textId="77777777" w:rsidR="004070B0" w:rsidRPr="00110110" w:rsidRDefault="004070B0" w:rsidP="00CC1ACB">
            <w:pPr>
              <w:tabs>
                <w:tab w:val="left" w:pos="1020"/>
                <w:tab w:val="left" w:pos="1230"/>
              </w:tabs>
              <w:spacing w:line="240" w:lineRule="auto"/>
              <w:ind w:firstLine="0"/>
              <w:rPr>
                <w:b/>
                <w:sz w:val="20"/>
                <w:szCs w:val="20"/>
                <w:lang w:val="en-US"/>
              </w:rPr>
            </w:pPr>
            <w:r>
              <w:rPr>
                <w:b/>
                <w:bCs/>
                <w:sz w:val="20"/>
                <w:szCs w:val="20"/>
              </w:rPr>
              <w:t>10.2.</w:t>
            </w:r>
            <w:r>
              <w:rPr>
                <w:b/>
                <w:sz w:val="20"/>
                <w:szCs w:val="20"/>
              </w:rPr>
              <w:t> Допълнително ако ще се конкретизира то съгласно чл. 2 от Закона за защита на класифицираната информация той се прилага и при чуждестранна класифицирана информация, а държавната и служебна тайна са за националната класифицирана информация. Може би е по-добре де се употреби общия израз „опазването на класифицираната информация го изискват“.</w:t>
            </w:r>
          </w:p>
          <w:p w14:paraId="429F05BB" w14:textId="77777777" w:rsidR="004070B0" w:rsidRPr="00110110" w:rsidRDefault="004070B0" w:rsidP="00CC1ACB">
            <w:pPr>
              <w:tabs>
                <w:tab w:val="left" w:pos="1020"/>
                <w:tab w:val="left" w:pos="1230"/>
              </w:tabs>
              <w:spacing w:line="240" w:lineRule="auto"/>
              <w:ind w:firstLine="0"/>
              <w:rPr>
                <w:b/>
                <w:sz w:val="20"/>
                <w:szCs w:val="20"/>
                <w:lang w:val="en-US"/>
              </w:rPr>
            </w:pPr>
            <w:r>
              <w:rPr>
                <w:b/>
                <w:bCs/>
                <w:sz w:val="20"/>
                <w:szCs w:val="20"/>
              </w:rPr>
              <w:t>10.3.</w:t>
            </w:r>
            <w:r>
              <w:rPr>
                <w:b/>
                <w:sz w:val="20"/>
                <w:szCs w:val="20"/>
              </w:rPr>
              <w:t>  Считам, че израза „ограничаването на този принцип не се изисква от нормативен акт.“ в частта си „не се изисква от нормативен акт“ е неправилен.</w:t>
            </w:r>
          </w:p>
          <w:p w14:paraId="69ABA562" w14:textId="77777777" w:rsidR="004070B0" w:rsidRPr="00110110" w:rsidRDefault="004070B0" w:rsidP="00CC1ACB">
            <w:pPr>
              <w:tabs>
                <w:tab w:val="left" w:pos="1020"/>
                <w:tab w:val="left" w:pos="1230"/>
              </w:tabs>
              <w:spacing w:line="240" w:lineRule="auto"/>
              <w:ind w:firstLine="0"/>
              <w:rPr>
                <w:b/>
                <w:sz w:val="20"/>
                <w:szCs w:val="20"/>
                <w:lang w:val="en-US"/>
              </w:rPr>
            </w:pPr>
            <w:r>
              <w:rPr>
                <w:b/>
                <w:sz w:val="20"/>
                <w:szCs w:val="20"/>
              </w:rPr>
              <w:t>Мотиви: Съгласно Закона за достъп до обществена информация в чл. 7, ал. 1 за ограничаване на достъпа до обществена информация се използва израза „когато тя е класифицирана информация или друга защитена тайна в случаите, предвидени със закон.“. Търговската тайна, Защита на лични данни и т.н. са посочени в закони.</w:t>
            </w:r>
          </w:p>
          <w:p w14:paraId="78F48142" w14:textId="77777777" w:rsidR="004070B0" w:rsidRPr="00355B57" w:rsidRDefault="004070B0" w:rsidP="00CC1ACB">
            <w:pPr>
              <w:tabs>
                <w:tab w:val="left" w:pos="1020"/>
                <w:tab w:val="left" w:pos="1230"/>
              </w:tabs>
              <w:spacing w:line="240" w:lineRule="auto"/>
              <w:ind w:firstLine="0"/>
              <w:rPr>
                <w:b/>
                <w:sz w:val="20"/>
                <w:szCs w:val="20"/>
                <w:lang w:val="en-US"/>
              </w:rPr>
            </w:pPr>
            <w:r>
              <w:rPr>
                <w:b/>
                <w:sz w:val="20"/>
                <w:szCs w:val="20"/>
              </w:rPr>
              <w:t>Във връзка с посоченото считам, че правилния израз е: „ограничаването на този принцип се изисква от закон.“</w:t>
            </w:r>
          </w:p>
        </w:tc>
        <w:tc>
          <w:tcPr>
            <w:tcW w:w="1600" w:type="dxa"/>
            <w:tcBorders>
              <w:top w:val="single" w:sz="12" w:space="0" w:color="auto"/>
              <w:bottom w:val="single" w:sz="12" w:space="0" w:color="auto"/>
            </w:tcBorders>
            <w:vAlign w:val="center"/>
          </w:tcPr>
          <w:p w14:paraId="570FA6F4" w14:textId="77777777" w:rsidR="004070B0" w:rsidRDefault="0019472B" w:rsidP="004070B0">
            <w:pPr>
              <w:tabs>
                <w:tab w:val="left" w:pos="1020"/>
                <w:tab w:val="left" w:pos="1230"/>
              </w:tabs>
              <w:spacing w:line="240" w:lineRule="auto"/>
              <w:ind w:firstLine="0"/>
              <w:jc w:val="center"/>
              <w:rPr>
                <w:b/>
                <w:sz w:val="20"/>
                <w:szCs w:val="20"/>
              </w:rPr>
            </w:pPr>
            <w:r>
              <w:rPr>
                <w:b/>
                <w:sz w:val="20"/>
                <w:szCs w:val="20"/>
              </w:rPr>
              <w:lastRenderedPageBreak/>
              <w:t>Приема се</w:t>
            </w:r>
          </w:p>
          <w:p w14:paraId="0E84C0BA" w14:textId="77777777" w:rsidR="0019472B" w:rsidRDefault="0019472B" w:rsidP="004070B0">
            <w:pPr>
              <w:tabs>
                <w:tab w:val="left" w:pos="1020"/>
                <w:tab w:val="left" w:pos="1230"/>
              </w:tabs>
              <w:spacing w:line="240" w:lineRule="auto"/>
              <w:ind w:firstLine="0"/>
              <w:jc w:val="center"/>
              <w:rPr>
                <w:b/>
                <w:sz w:val="20"/>
                <w:szCs w:val="20"/>
              </w:rPr>
            </w:pPr>
          </w:p>
          <w:p w14:paraId="15E24A22" w14:textId="77777777" w:rsidR="0019472B" w:rsidRDefault="0019472B" w:rsidP="004070B0">
            <w:pPr>
              <w:tabs>
                <w:tab w:val="left" w:pos="1020"/>
                <w:tab w:val="left" w:pos="1230"/>
              </w:tabs>
              <w:spacing w:line="240" w:lineRule="auto"/>
              <w:ind w:firstLine="0"/>
              <w:jc w:val="center"/>
              <w:rPr>
                <w:b/>
                <w:sz w:val="20"/>
                <w:szCs w:val="20"/>
              </w:rPr>
            </w:pPr>
          </w:p>
          <w:p w14:paraId="2542B46C" w14:textId="77777777" w:rsidR="0019472B" w:rsidRDefault="0019472B" w:rsidP="004070B0">
            <w:pPr>
              <w:tabs>
                <w:tab w:val="left" w:pos="1020"/>
                <w:tab w:val="left" w:pos="1230"/>
              </w:tabs>
              <w:spacing w:line="240" w:lineRule="auto"/>
              <w:ind w:firstLine="0"/>
              <w:jc w:val="center"/>
              <w:rPr>
                <w:b/>
                <w:sz w:val="20"/>
                <w:szCs w:val="20"/>
              </w:rPr>
            </w:pPr>
            <w:r>
              <w:rPr>
                <w:b/>
                <w:sz w:val="20"/>
                <w:szCs w:val="20"/>
              </w:rPr>
              <w:t>Приема се</w:t>
            </w:r>
          </w:p>
          <w:p w14:paraId="0B10644F" w14:textId="77777777" w:rsidR="00E22FC7" w:rsidRDefault="00E22FC7" w:rsidP="004070B0">
            <w:pPr>
              <w:tabs>
                <w:tab w:val="left" w:pos="1020"/>
                <w:tab w:val="left" w:pos="1230"/>
              </w:tabs>
              <w:spacing w:line="240" w:lineRule="auto"/>
              <w:ind w:firstLine="0"/>
              <w:jc w:val="center"/>
              <w:rPr>
                <w:b/>
                <w:sz w:val="20"/>
                <w:szCs w:val="20"/>
              </w:rPr>
            </w:pPr>
          </w:p>
          <w:p w14:paraId="0EE4F2B5" w14:textId="77777777" w:rsidR="00E22FC7" w:rsidRDefault="00E22FC7" w:rsidP="004070B0">
            <w:pPr>
              <w:tabs>
                <w:tab w:val="left" w:pos="1020"/>
                <w:tab w:val="left" w:pos="1230"/>
              </w:tabs>
              <w:spacing w:line="240" w:lineRule="auto"/>
              <w:ind w:firstLine="0"/>
              <w:jc w:val="center"/>
              <w:rPr>
                <w:b/>
                <w:sz w:val="20"/>
                <w:szCs w:val="20"/>
              </w:rPr>
            </w:pPr>
          </w:p>
          <w:p w14:paraId="003FD297" w14:textId="77777777" w:rsidR="00E22FC7" w:rsidRDefault="00E22FC7" w:rsidP="004070B0">
            <w:pPr>
              <w:tabs>
                <w:tab w:val="left" w:pos="1020"/>
                <w:tab w:val="left" w:pos="1230"/>
              </w:tabs>
              <w:spacing w:line="240" w:lineRule="auto"/>
              <w:ind w:firstLine="0"/>
              <w:jc w:val="center"/>
              <w:rPr>
                <w:b/>
                <w:sz w:val="20"/>
                <w:szCs w:val="20"/>
              </w:rPr>
            </w:pPr>
          </w:p>
          <w:p w14:paraId="2B7E8D40" w14:textId="77777777" w:rsidR="00E22FC7" w:rsidRDefault="00E22FC7" w:rsidP="004070B0">
            <w:pPr>
              <w:tabs>
                <w:tab w:val="left" w:pos="1020"/>
                <w:tab w:val="left" w:pos="1230"/>
              </w:tabs>
              <w:spacing w:line="240" w:lineRule="auto"/>
              <w:ind w:firstLine="0"/>
              <w:jc w:val="center"/>
              <w:rPr>
                <w:b/>
                <w:sz w:val="20"/>
                <w:szCs w:val="20"/>
              </w:rPr>
            </w:pPr>
          </w:p>
          <w:p w14:paraId="30FD920A" w14:textId="77777777" w:rsidR="00E22FC7" w:rsidRDefault="00E22FC7" w:rsidP="004070B0">
            <w:pPr>
              <w:tabs>
                <w:tab w:val="left" w:pos="1020"/>
                <w:tab w:val="left" w:pos="1230"/>
              </w:tabs>
              <w:spacing w:line="240" w:lineRule="auto"/>
              <w:ind w:firstLine="0"/>
              <w:jc w:val="center"/>
              <w:rPr>
                <w:b/>
                <w:sz w:val="20"/>
                <w:szCs w:val="20"/>
              </w:rPr>
            </w:pPr>
          </w:p>
          <w:p w14:paraId="0AD85DEE" w14:textId="77777777" w:rsidR="00E22FC7" w:rsidRDefault="00E22FC7" w:rsidP="004070B0">
            <w:pPr>
              <w:tabs>
                <w:tab w:val="left" w:pos="1020"/>
                <w:tab w:val="left" w:pos="1230"/>
              </w:tabs>
              <w:spacing w:line="240" w:lineRule="auto"/>
              <w:ind w:firstLine="0"/>
              <w:jc w:val="center"/>
              <w:rPr>
                <w:b/>
                <w:sz w:val="20"/>
                <w:szCs w:val="20"/>
              </w:rPr>
            </w:pPr>
          </w:p>
          <w:p w14:paraId="29983433" w14:textId="77777777" w:rsidR="00E22FC7" w:rsidRDefault="00E22FC7" w:rsidP="004070B0">
            <w:pPr>
              <w:tabs>
                <w:tab w:val="left" w:pos="1020"/>
                <w:tab w:val="left" w:pos="1230"/>
              </w:tabs>
              <w:spacing w:line="240" w:lineRule="auto"/>
              <w:ind w:firstLine="0"/>
              <w:jc w:val="center"/>
              <w:rPr>
                <w:b/>
                <w:sz w:val="20"/>
                <w:szCs w:val="20"/>
              </w:rPr>
            </w:pPr>
            <w:r>
              <w:rPr>
                <w:b/>
                <w:sz w:val="20"/>
                <w:szCs w:val="20"/>
              </w:rPr>
              <w:t>Приема се</w:t>
            </w:r>
          </w:p>
          <w:p w14:paraId="4F175FF8" w14:textId="77777777" w:rsidR="00E22FC7" w:rsidRDefault="00E22FC7" w:rsidP="004070B0">
            <w:pPr>
              <w:tabs>
                <w:tab w:val="left" w:pos="1020"/>
                <w:tab w:val="left" w:pos="1230"/>
              </w:tabs>
              <w:spacing w:line="240" w:lineRule="auto"/>
              <w:ind w:firstLine="0"/>
              <w:jc w:val="center"/>
              <w:rPr>
                <w:b/>
                <w:sz w:val="20"/>
                <w:szCs w:val="20"/>
              </w:rPr>
            </w:pPr>
          </w:p>
          <w:p w14:paraId="4EC985F5" w14:textId="77777777" w:rsidR="00E22FC7" w:rsidRDefault="00E22FC7" w:rsidP="004070B0">
            <w:pPr>
              <w:tabs>
                <w:tab w:val="left" w:pos="1020"/>
                <w:tab w:val="left" w:pos="1230"/>
              </w:tabs>
              <w:spacing w:line="240" w:lineRule="auto"/>
              <w:ind w:firstLine="0"/>
              <w:jc w:val="center"/>
              <w:rPr>
                <w:b/>
                <w:sz w:val="20"/>
                <w:szCs w:val="20"/>
              </w:rPr>
            </w:pPr>
          </w:p>
          <w:p w14:paraId="2424F22E" w14:textId="77777777" w:rsidR="0049695C" w:rsidRDefault="0049695C" w:rsidP="004070B0">
            <w:pPr>
              <w:tabs>
                <w:tab w:val="left" w:pos="1020"/>
                <w:tab w:val="left" w:pos="1230"/>
              </w:tabs>
              <w:spacing w:line="240" w:lineRule="auto"/>
              <w:ind w:firstLine="0"/>
              <w:jc w:val="center"/>
              <w:rPr>
                <w:b/>
                <w:sz w:val="20"/>
                <w:szCs w:val="20"/>
              </w:rPr>
            </w:pPr>
          </w:p>
          <w:p w14:paraId="386B90F3" w14:textId="77777777" w:rsidR="0049695C" w:rsidRDefault="0049695C" w:rsidP="004070B0">
            <w:pPr>
              <w:tabs>
                <w:tab w:val="left" w:pos="1020"/>
                <w:tab w:val="left" w:pos="1230"/>
              </w:tabs>
              <w:spacing w:line="240" w:lineRule="auto"/>
              <w:ind w:firstLine="0"/>
              <w:jc w:val="center"/>
              <w:rPr>
                <w:b/>
                <w:sz w:val="20"/>
                <w:szCs w:val="20"/>
              </w:rPr>
            </w:pPr>
          </w:p>
          <w:p w14:paraId="11A483A3" w14:textId="77777777" w:rsidR="0049695C" w:rsidRDefault="0049695C" w:rsidP="004070B0">
            <w:pPr>
              <w:tabs>
                <w:tab w:val="left" w:pos="1020"/>
                <w:tab w:val="left" w:pos="1230"/>
              </w:tabs>
              <w:spacing w:line="240" w:lineRule="auto"/>
              <w:ind w:firstLine="0"/>
              <w:jc w:val="center"/>
              <w:rPr>
                <w:b/>
                <w:sz w:val="20"/>
                <w:szCs w:val="20"/>
              </w:rPr>
            </w:pPr>
          </w:p>
          <w:p w14:paraId="6F5AB105" w14:textId="77777777" w:rsidR="0049695C" w:rsidRDefault="0049695C" w:rsidP="004070B0">
            <w:pPr>
              <w:tabs>
                <w:tab w:val="left" w:pos="1020"/>
                <w:tab w:val="left" w:pos="1230"/>
              </w:tabs>
              <w:spacing w:line="240" w:lineRule="auto"/>
              <w:ind w:firstLine="0"/>
              <w:jc w:val="center"/>
              <w:rPr>
                <w:b/>
                <w:sz w:val="20"/>
                <w:szCs w:val="20"/>
              </w:rPr>
            </w:pPr>
          </w:p>
          <w:p w14:paraId="0545FE7D" w14:textId="77777777" w:rsidR="0049695C" w:rsidRDefault="0049695C" w:rsidP="004070B0">
            <w:pPr>
              <w:tabs>
                <w:tab w:val="left" w:pos="1020"/>
                <w:tab w:val="left" w:pos="1230"/>
              </w:tabs>
              <w:spacing w:line="240" w:lineRule="auto"/>
              <w:ind w:firstLine="0"/>
              <w:jc w:val="center"/>
              <w:rPr>
                <w:b/>
                <w:sz w:val="20"/>
                <w:szCs w:val="20"/>
              </w:rPr>
            </w:pPr>
          </w:p>
          <w:p w14:paraId="6940A3A6" w14:textId="77777777" w:rsidR="0019472B" w:rsidRPr="00F56999" w:rsidRDefault="0019472B" w:rsidP="004070B0">
            <w:pPr>
              <w:tabs>
                <w:tab w:val="left" w:pos="1020"/>
                <w:tab w:val="left" w:pos="1230"/>
              </w:tabs>
              <w:spacing w:line="240" w:lineRule="auto"/>
              <w:ind w:firstLine="0"/>
              <w:jc w:val="center"/>
              <w:rPr>
                <w:b/>
                <w:sz w:val="20"/>
                <w:szCs w:val="20"/>
              </w:rPr>
            </w:pPr>
          </w:p>
        </w:tc>
        <w:tc>
          <w:tcPr>
            <w:tcW w:w="2048" w:type="dxa"/>
            <w:tcBorders>
              <w:top w:val="single" w:sz="12" w:space="0" w:color="auto"/>
              <w:bottom w:val="single" w:sz="12" w:space="0" w:color="auto"/>
              <w:right w:val="single" w:sz="24" w:space="0" w:color="auto"/>
            </w:tcBorders>
            <w:vAlign w:val="center"/>
          </w:tcPr>
          <w:p w14:paraId="6FD317E1" w14:textId="77777777" w:rsidR="004070B0" w:rsidRPr="003A3308" w:rsidRDefault="00E22FC7" w:rsidP="00E22FC7">
            <w:pPr>
              <w:tabs>
                <w:tab w:val="left" w:pos="1020"/>
                <w:tab w:val="left" w:pos="1230"/>
              </w:tabs>
              <w:spacing w:line="240" w:lineRule="auto"/>
              <w:ind w:firstLine="0"/>
              <w:rPr>
                <w:b/>
                <w:sz w:val="20"/>
                <w:szCs w:val="20"/>
              </w:rPr>
            </w:pPr>
            <w:r>
              <w:rPr>
                <w:b/>
                <w:sz w:val="20"/>
                <w:szCs w:val="20"/>
              </w:rPr>
              <w:lastRenderedPageBreak/>
              <w:t>Отразено е в текста.</w:t>
            </w:r>
          </w:p>
          <w:p w14:paraId="10480741" w14:textId="77777777" w:rsidR="00E22FC7" w:rsidRPr="00E22FC7" w:rsidRDefault="00E22FC7" w:rsidP="004070B0">
            <w:pPr>
              <w:tabs>
                <w:tab w:val="left" w:pos="1020"/>
                <w:tab w:val="left" w:pos="1230"/>
              </w:tabs>
              <w:spacing w:line="240" w:lineRule="auto"/>
              <w:ind w:firstLine="0"/>
              <w:jc w:val="center"/>
              <w:rPr>
                <w:b/>
                <w:sz w:val="20"/>
                <w:szCs w:val="20"/>
                <w:highlight w:val="yellow"/>
              </w:rPr>
            </w:pPr>
          </w:p>
          <w:p w14:paraId="364B0D79" w14:textId="77777777" w:rsidR="00E22FC7" w:rsidRPr="00E22FC7" w:rsidRDefault="00E22FC7" w:rsidP="004070B0">
            <w:pPr>
              <w:tabs>
                <w:tab w:val="left" w:pos="1020"/>
                <w:tab w:val="left" w:pos="1230"/>
              </w:tabs>
              <w:spacing w:line="240" w:lineRule="auto"/>
              <w:ind w:firstLine="0"/>
              <w:jc w:val="center"/>
              <w:rPr>
                <w:b/>
                <w:sz w:val="20"/>
                <w:szCs w:val="20"/>
                <w:highlight w:val="yellow"/>
              </w:rPr>
            </w:pPr>
          </w:p>
          <w:p w14:paraId="7850B205" w14:textId="77777777" w:rsidR="00E22FC7" w:rsidRPr="003A3308" w:rsidRDefault="00E22FC7" w:rsidP="00E22FC7">
            <w:pPr>
              <w:tabs>
                <w:tab w:val="left" w:pos="1020"/>
                <w:tab w:val="left" w:pos="1230"/>
              </w:tabs>
              <w:spacing w:line="240" w:lineRule="auto"/>
              <w:ind w:firstLine="0"/>
              <w:rPr>
                <w:b/>
                <w:sz w:val="20"/>
                <w:szCs w:val="20"/>
              </w:rPr>
            </w:pPr>
            <w:r>
              <w:rPr>
                <w:b/>
                <w:sz w:val="20"/>
                <w:szCs w:val="20"/>
              </w:rPr>
              <w:t>Отразено е в текста.</w:t>
            </w:r>
          </w:p>
          <w:p w14:paraId="4ACA6C91" w14:textId="77777777" w:rsidR="00E22FC7" w:rsidRPr="00E22FC7" w:rsidRDefault="00E22FC7" w:rsidP="004070B0">
            <w:pPr>
              <w:tabs>
                <w:tab w:val="left" w:pos="1020"/>
                <w:tab w:val="left" w:pos="1230"/>
              </w:tabs>
              <w:spacing w:line="240" w:lineRule="auto"/>
              <w:ind w:firstLine="0"/>
              <w:jc w:val="center"/>
              <w:rPr>
                <w:b/>
                <w:sz w:val="20"/>
                <w:szCs w:val="20"/>
                <w:highlight w:val="yellow"/>
              </w:rPr>
            </w:pPr>
          </w:p>
          <w:p w14:paraId="52B3CF2A" w14:textId="77777777" w:rsidR="00E22FC7" w:rsidRPr="00E22FC7" w:rsidRDefault="00E22FC7" w:rsidP="004070B0">
            <w:pPr>
              <w:tabs>
                <w:tab w:val="left" w:pos="1020"/>
                <w:tab w:val="left" w:pos="1230"/>
              </w:tabs>
              <w:spacing w:line="240" w:lineRule="auto"/>
              <w:ind w:firstLine="0"/>
              <w:jc w:val="center"/>
              <w:rPr>
                <w:b/>
                <w:sz w:val="20"/>
                <w:szCs w:val="20"/>
                <w:highlight w:val="yellow"/>
              </w:rPr>
            </w:pPr>
          </w:p>
          <w:p w14:paraId="571F6BF4" w14:textId="77777777" w:rsidR="00E22FC7" w:rsidRPr="00E22FC7" w:rsidRDefault="00E22FC7" w:rsidP="004070B0">
            <w:pPr>
              <w:tabs>
                <w:tab w:val="left" w:pos="1020"/>
                <w:tab w:val="left" w:pos="1230"/>
              </w:tabs>
              <w:spacing w:line="240" w:lineRule="auto"/>
              <w:ind w:firstLine="0"/>
              <w:jc w:val="center"/>
              <w:rPr>
                <w:b/>
                <w:sz w:val="20"/>
                <w:szCs w:val="20"/>
                <w:highlight w:val="yellow"/>
              </w:rPr>
            </w:pPr>
          </w:p>
          <w:p w14:paraId="6B7D467B" w14:textId="77777777" w:rsidR="00E22FC7" w:rsidRPr="00E22FC7" w:rsidRDefault="00E22FC7" w:rsidP="004070B0">
            <w:pPr>
              <w:tabs>
                <w:tab w:val="left" w:pos="1020"/>
                <w:tab w:val="left" w:pos="1230"/>
              </w:tabs>
              <w:spacing w:line="240" w:lineRule="auto"/>
              <w:ind w:firstLine="0"/>
              <w:jc w:val="center"/>
              <w:rPr>
                <w:b/>
                <w:sz w:val="20"/>
                <w:szCs w:val="20"/>
                <w:highlight w:val="yellow"/>
              </w:rPr>
            </w:pPr>
          </w:p>
          <w:p w14:paraId="4005CA87" w14:textId="77777777" w:rsidR="00E22FC7" w:rsidRPr="00E22FC7" w:rsidRDefault="00E22FC7" w:rsidP="004070B0">
            <w:pPr>
              <w:tabs>
                <w:tab w:val="left" w:pos="1020"/>
                <w:tab w:val="left" w:pos="1230"/>
              </w:tabs>
              <w:spacing w:line="240" w:lineRule="auto"/>
              <w:ind w:firstLine="0"/>
              <w:jc w:val="center"/>
              <w:rPr>
                <w:b/>
                <w:sz w:val="20"/>
                <w:szCs w:val="20"/>
                <w:highlight w:val="yellow"/>
              </w:rPr>
            </w:pPr>
          </w:p>
          <w:p w14:paraId="393781F9" w14:textId="77777777" w:rsidR="00E22FC7" w:rsidRPr="00E22FC7" w:rsidRDefault="00E22FC7" w:rsidP="004070B0">
            <w:pPr>
              <w:tabs>
                <w:tab w:val="left" w:pos="1020"/>
                <w:tab w:val="left" w:pos="1230"/>
              </w:tabs>
              <w:spacing w:line="240" w:lineRule="auto"/>
              <w:ind w:firstLine="0"/>
              <w:jc w:val="center"/>
              <w:rPr>
                <w:b/>
                <w:sz w:val="20"/>
                <w:szCs w:val="20"/>
                <w:highlight w:val="yellow"/>
              </w:rPr>
            </w:pPr>
          </w:p>
          <w:p w14:paraId="2181FAA3" w14:textId="77777777" w:rsidR="00E22FC7" w:rsidRDefault="00E22FC7" w:rsidP="00E22FC7">
            <w:pPr>
              <w:tabs>
                <w:tab w:val="left" w:pos="1020"/>
                <w:tab w:val="left" w:pos="1230"/>
              </w:tabs>
              <w:spacing w:line="240" w:lineRule="auto"/>
              <w:ind w:firstLine="0"/>
              <w:rPr>
                <w:b/>
                <w:sz w:val="20"/>
                <w:szCs w:val="20"/>
              </w:rPr>
            </w:pPr>
            <w:r>
              <w:rPr>
                <w:b/>
                <w:sz w:val="20"/>
                <w:szCs w:val="20"/>
              </w:rPr>
              <w:t>Отразено е в текста.</w:t>
            </w:r>
          </w:p>
          <w:p w14:paraId="1278F624" w14:textId="77777777" w:rsidR="00E22FC7" w:rsidRDefault="00E22FC7" w:rsidP="004070B0">
            <w:pPr>
              <w:tabs>
                <w:tab w:val="left" w:pos="1020"/>
                <w:tab w:val="left" w:pos="1230"/>
              </w:tabs>
              <w:spacing w:line="240" w:lineRule="auto"/>
              <w:ind w:firstLine="0"/>
              <w:jc w:val="center"/>
              <w:rPr>
                <w:b/>
                <w:sz w:val="20"/>
                <w:szCs w:val="20"/>
              </w:rPr>
            </w:pPr>
          </w:p>
          <w:p w14:paraId="45877C06" w14:textId="77777777" w:rsidR="0049695C" w:rsidRDefault="0049695C" w:rsidP="004070B0">
            <w:pPr>
              <w:tabs>
                <w:tab w:val="left" w:pos="1020"/>
                <w:tab w:val="left" w:pos="1230"/>
              </w:tabs>
              <w:spacing w:line="240" w:lineRule="auto"/>
              <w:ind w:firstLine="0"/>
              <w:jc w:val="center"/>
              <w:rPr>
                <w:b/>
                <w:sz w:val="20"/>
                <w:szCs w:val="20"/>
              </w:rPr>
            </w:pPr>
          </w:p>
          <w:p w14:paraId="79ADCDD0" w14:textId="77777777" w:rsidR="0049695C" w:rsidRDefault="0049695C" w:rsidP="004070B0">
            <w:pPr>
              <w:tabs>
                <w:tab w:val="left" w:pos="1020"/>
                <w:tab w:val="left" w:pos="1230"/>
              </w:tabs>
              <w:spacing w:line="240" w:lineRule="auto"/>
              <w:ind w:firstLine="0"/>
              <w:jc w:val="center"/>
              <w:rPr>
                <w:b/>
                <w:sz w:val="20"/>
                <w:szCs w:val="20"/>
              </w:rPr>
            </w:pPr>
          </w:p>
          <w:p w14:paraId="1BBDAA63" w14:textId="77777777" w:rsidR="0049695C" w:rsidRDefault="0049695C" w:rsidP="004070B0">
            <w:pPr>
              <w:tabs>
                <w:tab w:val="left" w:pos="1020"/>
                <w:tab w:val="left" w:pos="1230"/>
              </w:tabs>
              <w:spacing w:line="240" w:lineRule="auto"/>
              <w:ind w:firstLine="0"/>
              <w:jc w:val="center"/>
              <w:rPr>
                <w:b/>
                <w:sz w:val="20"/>
                <w:szCs w:val="20"/>
              </w:rPr>
            </w:pPr>
          </w:p>
          <w:p w14:paraId="563E5B53" w14:textId="77777777" w:rsidR="0049695C" w:rsidRDefault="0049695C" w:rsidP="004070B0">
            <w:pPr>
              <w:tabs>
                <w:tab w:val="left" w:pos="1020"/>
                <w:tab w:val="left" w:pos="1230"/>
              </w:tabs>
              <w:spacing w:line="240" w:lineRule="auto"/>
              <w:ind w:firstLine="0"/>
              <w:jc w:val="center"/>
              <w:rPr>
                <w:b/>
                <w:sz w:val="20"/>
                <w:szCs w:val="20"/>
              </w:rPr>
            </w:pPr>
          </w:p>
          <w:p w14:paraId="3142644F" w14:textId="77777777" w:rsidR="0049695C" w:rsidRDefault="0049695C" w:rsidP="004070B0">
            <w:pPr>
              <w:tabs>
                <w:tab w:val="left" w:pos="1020"/>
                <w:tab w:val="left" w:pos="1230"/>
              </w:tabs>
              <w:spacing w:line="240" w:lineRule="auto"/>
              <w:ind w:firstLine="0"/>
              <w:jc w:val="center"/>
              <w:rPr>
                <w:b/>
                <w:sz w:val="20"/>
                <w:szCs w:val="20"/>
              </w:rPr>
            </w:pPr>
          </w:p>
          <w:p w14:paraId="5B0EE66A" w14:textId="77777777" w:rsidR="00E22FC7" w:rsidRDefault="00E22FC7" w:rsidP="00E22FC7">
            <w:pPr>
              <w:tabs>
                <w:tab w:val="left" w:pos="1020"/>
                <w:tab w:val="left" w:pos="1230"/>
              </w:tabs>
              <w:spacing w:line="240" w:lineRule="auto"/>
              <w:ind w:firstLine="0"/>
              <w:rPr>
                <w:b/>
                <w:sz w:val="20"/>
                <w:szCs w:val="20"/>
              </w:rPr>
            </w:pPr>
          </w:p>
          <w:p w14:paraId="65AA67CB" w14:textId="77777777" w:rsidR="00E22FC7" w:rsidRPr="00F56999" w:rsidRDefault="00E22FC7" w:rsidP="004070B0">
            <w:pPr>
              <w:tabs>
                <w:tab w:val="left" w:pos="1020"/>
                <w:tab w:val="left" w:pos="1230"/>
              </w:tabs>
              <w:spacing w:line="240" w:lineRule="auto"/>
              <w:ind w:firstLine="0"/>
              <w:jc w:val="center"/>
              <w:rPr>
                <w:b/>
                <w:sz w:val="20"/>
                <w:szCs w:val="20"/>
              </w:rPr>
            </w:pPr>
          </w:p>
        </w:tc>
      </w:tr>
      <w:tr w:rsidR="004070B0" w:rsidRPr="00F56999" w14:paraId="140051A6" w14:textId="77777777" w:rsidTr="00ED4DA2">
        <w:trPr>
          <w:gridAfter w:val="1"/>
          <w:wAfter w:w="11" w:type="dxa"/>
        </w:trPr>
        <w:tc>
          <w:tcPr>
            <w:tcW w:w="566" w:type="dxa"/>
            <w:vMerge/>
            <w:tcBorders>
              <w:top w:val="single" w:sz="18" w:space="0" w:color="auto"/>
              <w:left w:val="single" w:sz="24" w:space="0" w:color="auto"/>
              <w:bottom w:val="single" w:sz="24" w:space="0" w:color="auto"/>
              <w:right w:val="single" w:sz="24" w:space="0" w:color="auto"/>
            </w:tcBorders>
            <w:vAlign w:val="center"/>
          </w:tcPr>
          <w:p w14:paraId="60EC30C8" w14:textId="77777777" w:rsidR="004070B0" w:rsidRPr="00F56999" w:rsidRDefault="004070B0" w:rsidP="004070B0">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vAlign w:val="center"/>
          </w:tcPr>
          <w:p w14:paraId="60185706"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vAlign w:val="center"/>
          </w:tcPr>
          <w:p w14:paraId="20CF7060"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vAlign w:val="center"/>
          </w:tcPr>
          <w:p w14:paraId="5116DBA1"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4110" w:type="dxa"/>
            <w:tcBorders>
              <w:top w:val="single" w:sz="12" w:space="0" w:color="auto"/>
              <w:bottom w:val="single" w:sz="12" w:space="0" w:color="auto"/>
            </w:tcBorders>
            <w:vAlign w:val="center"/>
          </w:tcPr>
          <w:p w14:paraId="74F497A3" w14:textId="77777777" w:rsidR="004070B0" w:rsidRPr="004070B0" w:rsidRDefault="004070B0" w:rsidP="009128F6">
            <w:pPr>
              <w:tabs>
                <w:tab w:val="left" w:pos="1020"/>
                <w:tab w:val="left" w:pos="1230"/>
              </w:tabs>
              <w:spacing w:line="240" w:lineRule="auto"/>
              <w:ind w:firstLine="0"/>
              <w:rPr>
                <w:b/>
                <w:sz w:val="20"/>
                <w:szCs w:val="20"/>
                <w:lang w:val="en-US"/>
              </w:rPr>
            </w:pPr>
            <w:r>
              <w:rPr>
                <w:b/>
                <w:sz w:val="20"/>
                <w:szCs w:val="20"/>
              </w:rPr>
              <w:t xml:space="preserve">11. </w:t>
            </w:r>
            <w:r>
              <w:rPr>
                <w:b/>
                <w:bCs/>
                <w:sz w:val="20"/>
                <w:szCs w:val="20"/>
              </w:rPr>
              <w:t>Относно чл. 12, ал. 2, т. 9 от проекта на УП на МИДТ:</w:t>
            </w:r>
          </w:p>
          <w:p w14:paraId="666A347C" w14:textId="77777777" w:rsidR="004070B0" w:rsidRPr="00F56999" w:rsidRDefault="004070B0" w:rsidP="009128F6">
            <w:pPr>
              <w:tabs>
                <w:tab w:val="left" w:pos="1020"/>
                <w:tab w:val="left" w:pos="1230"/>
              </w:tabs>
              <w:spacing w:line="240" w:lineRule="auto"/>
              <w:ind w:firstLine="0"/>
              <w:rPr>
                <w:b/>
                <w:sz w:val="20"/>
                <w:szCs w:val="20"/>
              </w:rPr>
            </w:pPr>
            <w:r>
              <w:rPr>
                <w:b/>
                <w:sz w:val="20"/>
                <w:szCs w:val="20"/>
              </w:rPr>
              <w:t xml:space="preserve">Считам, че неопределения израз „Други.“ не е точен и ясен каквото е изискването за разпоредбите на нормативните актове. Считам, че правилна е приетата разпоредба в много УП, вкл. на МИР и на </w:t>
            </w:r>
            <w:r>
              <w:rPr>
                <w:b/>
                <w:sz w:val="20"/>
                <w:szCs w:val="20"/>
              </w:rPr>
              <w:lastRenderedPageBreak/>
              <w:t>МЕУ: „изпълнява и други функции и задачи, възложени с писмена заповед от министъра.“</w:t>
            </w:r>
          </w:p>
        </w:tc>
        <w:tc>
          <w:tcPr>
            <w:tcW w:w="1600" w:type="dxa"/>
            <w:tcBorders>
              <w:top w:val="single" w:sz="12" w:space="0" w:color="auto"/>
              <w:bottom w:val="single" w:sz="12" w:space="0" w:color="auto"/>
            </w:tcBorders>
            <w:vAlign w:val="center"/>
          </w:tcPr>
          <w:p w14:paraId="136C6506" w14:textId="77777777" w:rsidR="004070B0" w:rsidRPr="001B1D91" w:rsidRDefault="006D7316" w:rsidP="004070B0">
            <w:pPr>
              <w:tabs>
                <w:tab w:val="left" w:pos="1020"/>
                <w:tab w:val="left" w:pos="1230"/>
              </w:tabs>
              <w:spacing w:line="240" w:lineRule="auto"/>
              <w:ind w:firstLine="0"/>
              <w:jc w:val="center"/>
              <w:rPr>
                <w:b/>
                <w:sz w:val="20"/>
                <w:szCs w:val="20"/>
                <w:lang w:val="en-US"/>
              </w:rPr>
            </w:pPr>
            <w:r>
              <w:rPr>
                <w:b/>
                <w:sz w:val="20"/>
                <w:szCs w:val="20"/>
              </w:rPr>
              <w:lastRenderedPageBreak/>
              <w:t>Приема се по принцип</w:t>
            </w:r>
          </w:p>
        </w:tc>
        <w:tc>
          <w:tcPr>
            <w:tcW w:w="2048" w:type="dxa"/>
            <w:tcBorders>
              <w:top w:val="single" w:sz="12" w:space="0" w:color="auto"/>
              <w:bottom w:val="single" w:sz="12" w:space="0" w:color="auto"/>
              <w:right w:val="single" w:sz="24" w:space="0" w:color="auto"/>
            </w:tcBorders>
            <w:vAlign w:val="center"/>
          </w:tcPr>
          <w:p w14:paraId="406C40D7" w14:textId="77777777" w:rsidR="004070B0" w:rsidRPr="00D723CA" w:rsidRDefault="008F6E6E" w:rsidP="003A3308">
            <w:pPr>
              <w:tabs>
                <w:tab w:val="left" w:pos="1020"/>
                <w:tab w:val="left" w:pos="1230"/>
              </w:tabs>
              <w:spacing w:line="240" w:lineRule="auto"/>
              <w:ind w:firstLine="0"/>
              <w:rPr>
                <w:b/>
                <w:sz w:val="20"/>
                <w:szCs w:val="20"/>
                <w:highlight w:val="red"/>
              </w:rPr>
            </w:pPr>
            <w:r>
              <w:rPr>
                <w:b/>
                <w:sz w:val="20"/>
                <w:szCs w:val="20"/>
              </w:rPr>
              <w:t>Даденото предложение намира уредба в чл. 29 от проекта на устройствен правилник на МИДТ</w:t>
            </w:r>
          </w:p>
        </w:tc>
      </w:tr>
      <w:tr w:rsidR="004070B0" w:rsidRPr="00F56999" w14:paraId="3AB6DC6B" w14:textId="77777777" w:rsidTr="00ED4DA2">
        <w:trPr>
          <w:gridAfter w:val="1"/>
          <w:wAfter w:w="11" w:type="dxa"/>
        </w:trPr>
        <w:tc>
          <w:tcPr>
            <w:tcW w:w="566" w:type="dxa"/>
            <w:vMerge/>
            <w:tcBorders>
              <w:top w:val="single" w:sz="18" w:space="0" w:color="auto"/>
              <w:left w:val="single" w:sz="24" w:space="0" w:color="auto"/>
              <w:bottom w:val="single" w:sz="24" w:space="0" w:color="auto"/>
              <w:right w:val="single" w:sz="24" w:space="0" w:color="auto"/>
            </w:tcBorders>
            <w:vAlign w:val="center"/>
          </w:tcPr>
          <w:p w14:paraId="6B49031A" w14:textId="77777777" w:rsidR="004070B0" w:rsidRPr="00F56999" w:rsidRDefault="004070B0" w:rsidP="004070B0">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vAlign w:val="center"/>
          </w:tcPr>
          <w:p w14:paraId="6B08E651"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vAlign w:val="center"/>
          </w:tcPr>
          <w:p w14:paraId="4F78A497"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vAlign w:val="center"/>
          </w:tcPr>
          <w:p w14:paraId="624F15BC"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4110" w:type="dxa"/>
            <w:tcBorders>
              <w:top w:val="single" w:sz="12" w:space="0" w:color="auto"/>
              <w:bottom w:val="single" w:sz="12" w:space="0" w:color="auto"/>
            </w:tcBorders>
            <w:vAlign w:val="center"/>
          </w:tcPr>
          <w:p w14:paraId="0F01C82F" w14:textId="77777777" w:rsidR="004070B0" w:rsidRPr="00110110" w:rsidRDefault="004070B0" w:rsidP="009128F6">
            <w:pPr>
              <w:tabs>
                <w:tab w:val="left" w:pos="1020"/>
                <w:tab w:val="left" w:pos="1230"/>
              </w:tabs>
              <w:spacing w:line="240" w:lineRule="auto"/>
              <w:ind w:firstLine="0"/>
              <w:rPr>
                <w:b/>
                <w:sz w:val="20"/>
                <w:szCs w:val="20"/>
                <w:lang w:val="en-US"/>
              </w:rPr>
            </w:pPr>
            <w:r>
              <w:rPr>
                <w:b/>
                <w:sz w:val="20"/>
                <w:szCs w:val="20"/>
              </w:rPr>
              <w:t>12.</w:t>
            </w:r>
            <w:r>
              <w:rPr>
                <w:rFonts w:ascii="Fira Sans BGR" w:hAnsi="Fira Sans BGR"/>
                <w:b/>
                <w:bCs/>
                <w:color w:val="212529"/>
                <w:lang w:eastAsia="en-US"/>
              </w:rPr>
              <w:t xml:space="preserve"> </w:t>
            </w:r>
            <w:r>
              <w:rPr>
                <w:b/>
                <w:bCs/>
                <w:sz w:val="20"/>
                <w:szCs w:val="20"/>
              </w:rPr>
              <w:t>Относно чл. 17, ал. 2 и ал. 3 от проекта на УП на МИДТ:</w:t>
            </w:r>
          </w:p>
          <w:p w14:paraId="5269625A" w14:textId="77777777" w:rsidR="004070B0" w:rsidRPr="00110110" w:rsidRDefault="004070B0" w:rsidP="009128F6">
            <w:pPr>
              <w:tabs>
                <w:tab w:val="left" w:pos="1020"/>
                <w:tab w:val="left" w:pos="1230"/>
              </w:tabs>
              <w:spacing w:line="240" w:lineRule="auto"/>
              <w:ind w:firstLine="0"/>
              <w:rPr>
                <w:b/>
                <w:sz w:val="20"/>
                <w:szCs w:val="20"/>
                <w:lang w:val="en-US"/>
              </w:rPr>
            </w:pPr>
            <w:r>
              <w:rPr>
                <w:b/>
                <w:sz w:val="20"/>
                <w:szCs w:val="20"/>
              </w:rPr>
              <w:t>Считам, че разпоредбата на ал. 3 е неправилна, предвид това, че чл. 5а, ал. 6 от Закона за администрацията не се отнася за споделени услуги.  </w:t>
            </w:r>
          </w:p>
          <w:p w14:paraId="2FEF0823" w14:textId="77777777" w:rsidR="004070B0" w:rsidRPr="00110110" w:rsidRDefault="004070B0" w:rsidP="009128F6">
            <w:pPr>
              <w:tabs>
                <w:tab w:val="left" w:pos="1020"/>
                <w:tab w:val="left" w:pos="1230"/>
              </w:tabs>
              <w:spacing w:line="240" w:lineRule="auto"/>
              <w:ind w:firstLine="0"/>
              <w:rPr>
                <w:b/>
                <w:sz w:val="20"/>
                <w:szCs w:val="20"/>
                <w:lang w:val="en-US"/>
              </w:rPr>
            </w:pPr>
            <w:r>
              <w:rPr>
                <w:b/>
                <w:sz w:val="20"/>
                <w:szCs w:val="20"/>
              </w:rPr>
              <w:t>Мотиви: Съгласно разработения от Световната банка организационен модел през 2018г., споделените услуги предвиждат концентриране на функциите на общата администрация като бъдат създадени интегрирани звена за споделени услуги за обслужване на всички структури в системата на дадено министерство или споделено между няколко ведомства. Споделените услуги обхващат финансово-счетоводните дейности и управлението на собствеността, управлението на човешките ресурси и управлението на информационните технологии.</w:t>
            </w:r>
          </w:p>
          <w:p w14:paraId="001800B5" w14:textId="77777777" w:rsidR="004070B0" w:rsidRPr="00355B57" w:rsidRDefault="004070B0" w:rsidP="00B963D3">
            <w:pPr>
              <w:tabs>
                <w:tab w:val="left" w:pos="1020"/>
                <w:tab w:val="left" w:pos="1230"/>
              </w:tabs>
              <w:spacing w:line="240" w:lineRule="auto"/>
              <w:ind w:firstLine="0"/>
              <w:rPr>
                <w:b/>
                <w:sz w:val="20"/>
                <w:szCs w:val="20"/>
              </w:rPr>
            </w:pPr>
            <w:r>
              <w:rPr>
                <w:b/>
                <w:sz w:val="20"/>
                <w:szCs w:val="20"/>
              </w:rPr>
              <w:t xml:space="preserve">Разпоредбите на чл. 5а, ал. 6 и ал. 7 от Закона за администрацията се разглеждат общо и кореспондират с чл. 5, ал. 2 от Наредбата за административното обслужване и касаят административното обслужване на гражданите и юридическите лица, а именно: Заявления/искания за предоставяне на административни услуги, сигнали, предложения, жалби и протести се подават и в  общи центрове за услуги и в центрове за комплексно административно </w:t>
            </w:r>
            <w:r>
              <w:rPr>
                <w:b/>
                <w:sz w:val="20"/>
                <w:szCs w:val="20"/>
              </w:rPr>
              <w:lastRenderedPageBreak/>
              <w:t>обслужване, когато е създадена и обявена такава възможност.</w:t>
            </w:r>
          </w:p>
        </w:tc>
        <w:tc>
          <w:tcPr>
            <w:tcW w:w="1600" w:type="dxa"/>
            <w:tcBorders>
              <w:top w:val="single" w:sz="12" w:space="0" w:color="auto"/>
              <w:bottom w:val="single" w:sz="12" w:space="0" w:color="auto"/>
            </w:tcBorders>
            <w:vAlign w:val="center"/>
          </w:tcPr>
          <w:p w14:paraId="33DFD900" w14:textId="77777777" w:rsidR="004070B0" w:rsidRPr="001B1D91" w:rsidRDefault="001B1D91" w:rsidP="004070B0">
            <w:pPr>
              <w:tabs>
                <w:tab w:val="left" w:pos="1020"/>
                <w:tab w:val="left" w:pos="1230"/>
              </w:tabs>
              <w:spacing w:line="240" w:lineRule="auto"/>
              <w:ind w:firstLine="0"/>
              <w:jc w:val="center"/>
              <w:rPr>
                <w:b/>
                <w:sz w:val="20"/>
                <w:szCs w:val="20"/>
              </w:rPr>
            </w:pPr>
            <w:r>
              <w:rPr>
                <w:b/>
                <w:sz w:val="20"/>
                <w:szCs w:val="20"/>
              </w:rPr>
              <w:lastRenderedPageBreak/>
              <w:t>Приема се.</w:t>
            </w:r>
          </w:p>
        </w:tc>
        <w:tc>
          <w:tcPr>
            <w:tcW w:w="2048" w:type="dxa"/>
            <w:tcBorders>
              <w:top w:val="single" w:sz="12" w:space="0" w:color="auto"/>
              <w:bottom w:val="single" w:sz="12" w:space="0" w:color="auto"/>
              <w:right w:val="single" w:sz="24" w:space="0" w:color="auto"/>
            </w:tcBorders>
            <w:vAlign w:val="center"/>
          </w:tcPr>
          <w:p w14:paraId="2D94A626" w14:textId="77777777" w:rsidR="004070B0" w:rsidRPr="00F56999" w:rsidRDefault="008F6E6E" w:rsidP="003A3308">
            <w:pPr>
              <w:tabs>
                <w:tab w:val="left" w:pos="1020"/>
                <w:tab w:val="left" w:pos="1230"/>
              </w:tabs>
              <w:spacing w:line="240" w:lineRule="auto"/>
              <w:ind w:firstLine="0"/>
              <w:rPr>
                <w:b/>
                <w:sz w:val="20"/>
                <w:szCs w:val="20"/>
              </w:rPr>
            </w:pPr>
            <w:r>
              <w:rPr>
                <w:b/>
                <w:sz w:val="20"/>
                <w:szCs w:val="20"/>
              </w:rPr>
              <w:t>Отразено е в текста.</w:t>
            </w:r>
          </w:p>
        </w:tc>
      </w:tr>
      <w:tr w:rsidR="004070B0" w:rsidRPr="00F56999" w14:paraId="6246A5FA" w14:textId="77777777" w:rsidTr="00ED4DA2">
        <w:trPr>
          <w:gridAfter w:val="1"/>
          <w:wAfter w:w="11" w:type="dxa"/>
        </w:trPr>
        <w:tc>
          <w:tcPr>
            <w:tcW w:w="566" w:type="dxa"/>
            <w:vMerge/>
            <w:tcBorders>
              <w:top w:val="single" w:sz="18" w:space="0" w:color="auto"/>
              <w:left w:val="single" w:sz="24" w:space="0" w:color="auto"/>
              <w:bottom w:val="single" w:sz="24" w:space="0" w:color="auto"/>
              <w:right w:val="single" w:sz="24" w:space="0" w:color="auto"/>
            </w:tcBorders>
            <w:vAlign w:val="center"/>
          </w:tcPr>
          <w:p w14:paraId="1432BBD5" w14:textId="77777777" w:rsidR="004070B0" w:rsidRPr="00F56999" w:rsidRDefault="004070B0" w:rsidP="004070B0">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24" w:space="0" w:color="auto"/>
              <w:right w:val="single" w:sz="12" w:space="0" w:color="auto"/>
            </w:tcBorders>
            <w:vAlign w:val="center"/>
          </w:tcPr>
          <w:p w14:paraId="795C8E60"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vAlign w:val="center"/>
          </w:tcPr>
          <w:p w14:paraId="6ECEFB53"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vAlign w:val="center"/>
          </w:tcPr>
          <w:p w14:paraId="158C8223"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4110" w:type="dxa"/>
            <w:tcBorders>
              <w:top w:val="single" w:sz="12" w:space="0" w:color="auto"/>
              <w:bottom w:val="single" w:sz="24" w:space="0" w:color="auto"/>
            </w:tcBorders>
            <w:vAlign w:val="center"/>
          </w:tcPr>
          <w:p w14:paraId="4A692A3E" w14:textId="77777777" w:rsidR="004070B0" w:rsidRPr="004070B0" w:rsidRDefault="004070B0" w:rsidP="00B963D3">
            <w:pPr>
              <w:tabs>
                <w:tab w:val="left" w:pos="1020"/>
                <w:tab w:val="left" w:pos="1230"/>
              </w:tabs>
              <w:spacing w:line="240" w:lineRule="auto"/>
              <w:ind w:firstLine="0"/>
              <w:rPr>
                <w:b/>
                <w:sz w:val="20"/>
                <w:szCs w:val="20"/>
                <w:lang w:val="en-US"/>
              </w:rPr>
            </w:pPr>
            <w:r>
              <w:rPr>
                <w:b/>
                <w:sz w:val="20"/>
                <w:szCs w:val="20"/>
              </w:rPr>
              <w:t xml:space="preserve">13. </w:t>
            </w:r>
            <w:r>
              <w:rPr>
                <w:b/>
                <w:bCs/>
                <w:sz w:val="20"/>
                <w:szCs w:val="20"/>
              </w:rPr>
              <w:t>Относно чл. 21 от проекта на УП на МИДТ:</w:t>
            </w:r>
          </w:p>
          <w:p w14:paraId="3F8668D6" w14:textId="77777777" w:rsidR="004070B0" w:rsidRPr="004070B0" w:rsidRDefault="004070B0" w:rsidP="00B963D3">
            <w:pPr>
              <w:tabs>
                <w:tab w:val="left" w:pos="1020"/>
                <w:tab w:val="left" w:pos="1230"/>
              </w:tabs>
              <w:spacing w:line="240" w:lineRule="auto"/>
              <w:ind w:firstLine="0"/>
              <w:rPr>
                <w:b/>
                <w:sz w:val="20"/>
                <w:szCs w:val="20"/>
                <w:lang w:val="en-US"/>
              </w:rPr>
            </w:pPr>
            <w:r>
              <w:rPr>
                <w:b/>
                <w:bCs/>
                <w:sz w:val="20"/>
                <w:szCs w:val="20"/>
              </w:rPr>
              <w:t>13.1.</w:t>
            </w:r>
            <w:r>
              <w:rPr>
                <w:b/>
                <w:sz w:val="20"/>
                <w:szCs w:val="20"/>
              </w:rPr>
              <w:t> В чл. 21, т. 3 израза „на едно гише“ предлагам да бъде „на принципа "едно гише".  Мотиви: Стандарт 16 от Стандартите за качество на административното обслужване в Наредбата за административното обслужване е: 16. Стандарт за организация на административното обслужване на принципа "едно гише". Допълнително  макар и доста остаряла първоначално имахме Концепция за подобряване на административното обслужване в контекста на принципа "едно гише".</w:t>
            </w:r>
          </w:p>
          <w:p w14:paraId="2270AB31" w14:textId="77777777" w:rsidR="004070B0" w:rsidRPr="00F56999" w:rsidRDefault="004070B0" w:rsidP="00B963D3">
            <w:pPr>
              <w:tabs>
                <w:tab w:val="left" w:pos="1020"/>
                <w:tab w:val="left" w:pos="1230"/>
              </w:tabs>
              <w:spacing w:line="240" w:lineRule="auto"/>
              <w:ind w:firstLine="0"/>
              <w:rPr>
                <w:b/>
                <w:sz w:val="20"/>
                <w:szCs w:val="20"/>
              </w:rPr>
            </w:pPr>
            <w:r>
              <w:rPr>
                <w:b/>
                <w:sz w:val="20"/>
                <w:szCs w:val="20"/>
              </w:rPr>
              <w:t>13.2.  Във връзка с чл. 21, т. 5 и останалите разпоредби на чл. 21, кореспондиращи и с чл. 5, ал. 2 от Закона за администрацията, възниква въпроса, а кой извършва организационно-административното обслужване на цялата (обща и специализирана) администрация на министерството?</w:t>
            </w:r>
          </w:p>
        </w:tc>
        <w:tc>
          <w:tcPr>
            <w:tcW w:w="1600" w:type="dxa"/>
            <w:tcBorders>
              <w:top w:val="single" w:sz="12" w:space="0" w:color="auto"/>
              <w:bottom w:val="single" w:sz="24" w:space="0" w:color="auto"/>
            </w:tcBorders>
            <w:vAlign w:val="center"/>
          </w:tcPr>
          <w:p w14:paraId="57643B49" w14:textId="77777777" w:rsidR="004070B0" w:rsidRDefault="004070B0" w:rsidP="004070B0">
            <w:pPr>
              <w:tabs>
                <w:tab w:val="left" w:pos="1020"/>
                <w:tab w:val="left" w:pos="1230"/>
              </w:tabs>
              <w:spacing w:line="240" w:lineRule="auto"/>
              <w:ind w:firstLine="0"/>
              <w:jc w:val="center"/>
              <w:rPr>
                <w:b/>
                <w:sz w:val="20"/>
                <w:szCs w:val="20"/>
              </w:rPr>
            </w:pPr>
          </w:p>
          <w:p w14:paraId="3B433A1C" w14:textId="77777777" w:rsidR="00C62562" w:rsidRDefault="001B1D91" w:rsidP="004070B0">
            <w:pPr>
              <w:tabs>
                <w:tab w:val="left" w:pos="1020"/>
                <w:tab w:val="left" w:pos="1230"/>
              </w:tabs>
              <w:spacing w:line="240" w:lineRule="auto"/>
              <w:ind w:firstLine="0"/>
              <w:jc w:val="center"/>
              <w:rPr>
                <w:b/>
                <w:sz w:val="20"/>
                <w:szCs w:val="20"/>
              </w:rPr>
            </w:pPr>
            <w:r>
              <w:rPr>
                <w:b/>
                <w:sz w:val="20"/>
                <w:szCs w:val="20"/>
              </w:rPr>
              <w:t>Не се приема.</w:t>
            </w:r>
          </w:p>
          <w:p w14:paraId="1D190ECE" w14:textId="77777777" w:rsidR="00C62562" w:rsidRDefault="00C62562" w:rsidP="004070B0">
            <w:pPr>
              <w:tabs>
                <w:tab w:val="left" w:pos="1020"/>
                <w:tab w:val="left" w:pos="1230"/>
              </w:tabs>
              <w:spacing w:line="240" w:lineRule="auto"/>
              <w:ind w:firstLine="0"/>
              <w:jc w:val="center"/>
              <w:rPr>
                <w:b/>
                <w:sz w:val="20"/>
                <w:szCs w:val="20"/>
              </w:rPr>
            </w:pPr>
          </w:p>
          <w:p w14:paraId="6559A503" w14:textId="77777777" w:rsidR="00C62562" w:rsidRDefault="00C62562" w:rsidP="004070B0">
            <w:pPr>
              <w:tabs>
                <w:tab w:val="left" w:pos="1020"/>
                <w:tab w:val="left" w:pos="1230"/>
              </w:tabs>
              <w:spacing w:line="240" w:lineRule="auto"/>
              <w:ind w:firstLine="0"/>
              <w:jc w:val="center"/>
              <w:rPr>
                <w:b/>
                <w:sz w:val="20"/>
                <w:szCs w:val="20"/>
              </w:rPr>
            </w:pPr>
          </w:p>
          <w:p w14:paraId="3B1C5C6D" w14:textId="77777777" w:rsidR="00C62562" w:rsidRDefault="00C62562" w:rsidP="004070B0">
            <w:pPr>
              <w:tabs>
                <w:tab w:val="left" w:pos="1020"/>
                <w:tab w:val="left" w:pos="1230"/>
              </w:tabs>
              <w:spacing w:line="240" w:lineRule="auto"/>
              <w:ind w:firstLine="0"/>
              <w:jc w:val="center"/>
              <w:rPr>
                <w:b/>
                <w:sz w:val="20"/>
                <w:szCs w:val="20"/>
              </w:rPr>
            </w:pPr>
          </w:p>
          <w:p w14:paraId="4A12907F" w14:textId="77777777" w:rsidR="00C62562" w:rsidRDefault="00C62562" w:rsidP="004070B0">
            <w:pPr>
              <w:tabs>
                <w:tab w:val="left" w:pos="1020"/>
                <w:tab w:val="left" w:pos="1230"/>
              </w:tabs>
              <w:spacing w:line="240" w:lineRule="auto"/>
              <w:ind w:firstLine="0"/>
              <w:jc w:val="center"/>
              <w:rPr>
                <w:b/>
                <w:sz w:val="20"/>
                <w:szCs w:val="20"/>
              </w:rPr>
            </w:pPr>
          </w:p>
          <w:p w14:paraId="453E3C3E" w14:textId="77777777" w:rsidR="00C62562" w:rsidRDefault="00C62562" w:rsidP="004070B0">
            <w:pPr>
              <w:tabs>
                <w:tab w:val="left" w:pos="1020"/>
                <w:tab w:val="left" w:pos="1230"/>
              </w:tabs>
              <w:spacing w:line="240" w:lineRule="auto"/>
              <w:ind w:firstLine="0"/>
              <w:jc w:val="center"/>
              <w:rPr>
                <w:b/>
                <w:sz w:val="20"/>
                <w:szCs w:val="20"/>
              </w:rPr>
            </w:pPr>
          </w:p>
          <w:p w14:paraId="7F99E3C5" w14:textId="77777777" w:rsidR="00C62562" w:rsidRDefault="00C62562" w:rsidP="004070B0">
            <w:pPr>
              <w:tabs>
                <w:tab w:val="left" w:pos="1020"/>
                <w:tab w:val="left" w:pos="1230"/>
              </w:tabs>
              <w:spacing w:line="240" w:lineRule="auto"/>
              <w:ind w:firstLine="0"/>
              <w:jc w:val="center"/>
              <w:rPr>
                <w:b/>
                <w:sz w:val="20"/>
                <w:szCs w:val="20"/>
              </w:rPr>
            </w:pPr>
          </w:p>
          <w:p w14:paraId="4DC4072F" w14:textId="77777777" w:rsidR="00C62562" w:rsidRDefault="00C62562" w:rsidP="004070B0">
            <w:pPr>
              <w:tabs>
                <w:tab w:val="left" w:pos="1020"/>
                <w:tab w:val="left" w:pos="1230"/>
              </w:tabs>
              <w:spacing w:line="240" w:lineRule="auto"/>
              <w:ind w:firstLine="0"/>
              <w:jc w:val="center"/>
              <w:rPr>
                <w:b/>
                <w:sz w:val="20"/>
                <w:szCs w:val="20"/>
              </w:rPr>
            </w:pPr>
          </w:p>
          <w:p w14:paraId="74547169" w14:textId="77777777" w:rsidR="00C62562" w:rsidRDefault="00C62562" w:rsidP="004070B0">
            <w:pPr>
              <w:tabs>
                <w:tab w:val="left" w:pos="1020"/>
                <w:tab w:val="left" w:pos="1230"/>
              </w:tabs>
              <w:spacing w:line="240" w:lineRule="auto"/>
              <w:ind w:firstLine="0"/>
              <w:jc w:val="center"/>
              <w:rPr>
                <w:b/>
                <w:sz w:val="20"/>
                <w:szCs w:val="20"/>
              </w:rPr>
            </w:pPr>
          </w:p>
          <w:p w14:paraId="668FB317" w14:textId="77777777" w:rsidR="008F6E6E" w:rsidRDefault="008F6E6E" w:rsidP="004070B0">
            <w:pPr>
              <w:tabs>
                <w:tab w:val="left" w:pos="1020"/>
                <w:tab w:val="left" w:pos="1230"/>
              </w:tabs>
              <w:spacing w:line="240" w:lineRule="auto"/>
              <w:ind w:firstLine="0"/>
              <w:jc w:val="center"/>
              <w:rPr>
                <w:b/>
                <w:sz w:val="20"/>
                <w:szCs w:val="20"/>
              </w:rPr>
            </w:pPr>
          </w:p>
          <w:p w14:paraId="31D67391" w14:textId="77777777" w:rsidR="00F25EAF" w:rsidRDefault="00F25EAF" w:rsidP="004070B0">
            <w:pPr>
              <w:tabs>
                <w:tab w:val="left" w:pos="1020"/>
                <w:tab w:val="left" w:pos="1230"/>
              </w:tabs>
              <w:spacing w:line="240" w:lineRule="auto"/>
              <w:ind w:firstLine="0"/>
              <w:jc w:val="center"/>
              <w:rPr>
                <w:b/>
                <w:sz w:val="20"/>
                <w:szCs w:val="20"/>
              </w:rPr>
            </w:pPr>
          </w:p>
          <w:p w14:paraId="0B1C3EF8" w14:textId="77777777" w:rsidR="00F25EAF" w:rsidRDefault="00F25EAF" w:rsidP="004070B0">
            <w:pPr>
              <w:tabs>
                <w:tab w:val="left" w:pos="1020"/>
                <w:tab w:val="left" w:pos="1230"/>
              </w:tabs>
              <w:spacing w:line="240" w:lineRule="auto"/>
              <w:ind w:firstLine="0"/>
              <w:jc w:val="center"/>
              <w:rPr>
                <w:b/>
                <w:sz w:val="20"/>
                <w:szCs w:val="20"/>
              </w:rPr>
            </w:pPr>
          </w:p>
          <w:p w14:paraId="55A879E6" w14:textId="77777777" w:rsidR="00F138B7" w:rsidRPr="00F138B7" w:rsidRDefault="00F138B7" w:rsidP="004070B0">
            <w:pPr>
              <w:tabs>
                <w:tab w:val="left" w:pos="1020"/>
                <w:tab w:val="left" w:pos="1230"/>
              </w:tabs>
              <w:spacing w:line="240" w:lineRule="auto"/>
              <w:ind w:firstLine="0"/>
              <w:jc w:val="center"/>
              <w:rPr>
                <w:b/>
                <w:sz w:val="20"/>
                <w:szCs w:val="20"/>
              </w:rPr>
            </w:pPr>
            <w:r>
              <w:rPr>
                <w:b/>
                <w:sz w:val="20"/>
                <w:szCs w:val="20"/>
              </w:rPr>
              <w:t>Не се приема</w:t>
            </w:r>
          </w:p>
          <w:p w14:paraId="3B59432C" w14:textId="77777777" w:rsidR="00F138B7" w:rsidRDefault="00F138B7" w:rsidP="004070B0">
            <w:pPr>
              <w:tabs>
                <w:tab w:val="left" w:pos="1020"/>
                <w:tab w:val="left" w:pos="1230"/>
              </w:tabs>
              <w:spacing w:line="240" w:lineRule="auto"/>
              <w:ind w:firstLine="0"/>
              <w:jc w:val="center"/>
              <w:rPr>
                <w:b/>
                <w:sz w:val="20"/>
                <w:szCs w:val="20"/>
              </w:rPr>
            </w:pPr>
          </w:p>
          <w:p w14:paraId="6A72C7EC" w14:textId="77777777" w:rsidR="00A91FB2" w:rsidRDefault="00A91FB2" w:rsidP="004070B0">
            <w:pPr>
              <w:tabs>
                <w:tab w:val="left" w:pos="1020"/>
                <w:tab w:val="left" w:pos="1230"/>
              </w:tabs>
              <w:spacing w:line="240" w:lineRule="auto"/>
              <w:ind w:firstLine="0"/>
              <w:jc w:val="center"/>
              <w:rPr>
                <w:b/>
                <w:sz w:val="20"/>
                <w:szCs w:val="20"/>
              </w:rPr>
            </w:pPr>
          </w:p>
          <w:p w14:paraId="506C99E0" w14:textId="77777777" w:rsidR="00A91FB2" w:rsidRDefault="00A91FB2" w:rsidP="004070B0">
            <w:pPr>
              <w:tabs>
                <w:tab w:val="left" w:pos="1020"/>
                <w:tab w:val="left" w:pos="1230"/>
              </w:tabs>
              <w:spacing w:line="240" w:lineRule="auto"/>
              <w:ind w:firstLine="0"/>
              <w:jc w:val="center"/>
              <w:rPr>
                <w:b/>
                <w:sz w:val="20"/>
                <w:szCs w:val="20"/>
              </w:rPr>
            </w:pPr>
          </w:p>
          <w:p w14:paraId="71580ADA" w14:textId="77777777" w:rsidR="00A91FB2" w:rsidRDefault="00A91FB2" w:rsidP="004070B0">
            <w:pPr>
              <w:tabs>
                <w:tab w:val="left" w:pos="1020"/>
                <w:tab w:val="left" w:pos="1230"/>
              </w:tabs>
              <w:spacing w:line="240" w:lineRule="auto"/>
              <w:ind w:firstLine="0"/>
              <w:jc w:val="center"/>
              <w:rPr>
                <w:b/>
                <w:sz w:val="20"/>
                <w:szCs w:val="20"/>
              </w:rPr>
            </w:pPr>
          </w:p>
          <w:p w14:paraId="59A53D49" w14:textId="77777777" w:rsidR="00A91FB2" w:rsidRDefault="00A91FB2" w:rsidP="004070B0">
            <w:pPr>
              <w:tabs>
                <w:tab w:val="left" w:pos="1020"/>
                <w:tab w:val="left" w:pos="1230"/>
              </w:tabs>
              <w:spacing w:line="240" w:lineRule="auto"/>
              <w:ind w:firstLine="0"/>
              <w:jc w:val="center"/>
              <w:rPr>
                <w:b/>
                <w:sz w:val="20"/>
                <w:szCs w:val="20"/>
              </w:rPr>
            </w:pPr>
          </w:p>
          <w:p w14:paraId="332D0F88" w14:textId="77777777" w:rsidR="00A91FB2" w:rsidRDefault="00A91FB2" w:rsidP="004070B0">
            <w:pPr>
              <w:tabs>
                <w:tab w:val="left" w:pos="1020"/>
                <w:tab w:val="left" w:pos="1230"/>
              </w:tabs>
              <w:spacing w:line="240" w:lineRule="auto"/>
              <w:ind w:firstLine="0"/>
              <w:jc w:val="center"/>
              <w:rPr>
                <w:b/>
                <w:sz w:val="20"/>
                <w:szCs w:val="20"/>
              </w:rPr>
            </w:pPr>
          </w:p>
          <w:p w14:paraId="62B9B177" w14:textId="77777777" w:rsidR="001B1D91" w:rsidRPr="00F56999" w:rsidRDefault="001B1D91" w:rsidP="00A91FB2">
            <w:pPr>
              <w:tabs>
                <w:tab w:val="left" w:pos="1020"/>
                <w:tab w:val="left" w:pos="1230"/>
              </w:tabs>
              <w:spacing w:line="240" w:lineRule="auto"/>
              <w:ind w:firstLine="0"/>
              <w:rPr>
                <w:b/>
                <w:sz w:val="20"/>
                <w:szCs w:val="20"/>
              </w:rPr>
            </w:pPr>
            <w:r>
              <w:rPr>
                <w:b/>
                <w:sz w:val="20"/>
                <w:szCs w:val="20"/>
              </w:rPr>
              <w:t xml:space="preserve"> </w:t>
            </w:r>
          </w:p>
        </w:tc>
        <w:tc>
          <w:tcPr>
            <w:tcW w:w="2048" w:type="dxa"/>
            <w:tcBorders>
              <w:top w:val="single" w:sz="12" w:space="0" w:color="auto"/>
              <w:bottom w:val="single" w:sz="24" w:space="0" w:color="auto"/>
              <w:right w:val="single" w:sz="24" w:space="0" w:color="auto"/>
            </w:tcBorders>
            <w:vAlign w:val="center"/>
          </w:tcPr>
          <w:p w14:paraId="08DA1300" w14:textId="77777777" w:rsidR="001B1D91" w:rsidRDefault="001B1D91" w:rsidP="008F6E6E">
            <w:pPr>
              <w:tabs>
                <w:tab w:val="left" w:pos="1020"/>
                <w:tab w:val="left" w:pos="1230"/>
              </w:tabs>
              <w:spacing w:line="240" w:lineRule="auto"/>
              <w:ind w:firstLine="0"/>
              <w:rPr>
                <w:b/>
                <w:sz w:val="20"/>
                <w:szCs w:val="20"/>
              </w:rPr>
            </w:pPr>
            <w:r>
              <w:rPr>
                <w:b/>
                <w:sz w:val="20"/>
                <w:szCs w:val="20"/>
              </w:rPr>
              <w:t>Изразът „на едно гише“, поставен в кавички се разбира като принцип.</w:t>
            </w:r>
          </w:p>
          <w:p w14:paraId="3117A8A3" w14:textId="77777777" w:rsidR="00C62562" w:rsidRDefault="00C62562" w:rsidP="004070B0">
            <w:pPr>
              <w:tabs>
                <w:tab w:val="left" w:pos="1020"/>
                <w:tab w:val="left" w:pos="1230"/>
              </w:tabs>
              <w:spacing w:line="240" w:lineRule="auto"/>
              <w:ind w:firstLine="0"/>
              <w:jc w:val="center"/>
              <w:rPr>
                <w:b/>
                <w:sz w:val="20"/>
                <w:szCs w:val="20"/>
              </w:rPr>
            </w:pPr>
          </w:p>
          <w:p w14:paraId="73AD538C" w14:textId="77777777" w:rsidR="00C62562" w:rsidRDefault="00C62562" w:rsidP="004070B0">
            <w:pPr>
              <w:tabs>
                <w:tab w:val="left" w:pos="1020"/>
                <w:tab w:val="left" w:pos="1230"/>
              </w:tabs>
              <w:spacing w:line="240" w:lineRule="auto"/>
              <w:ind w:firstLine="0"/>
              <w:jc w:val="center"/>
              <w:rPr>
                <w:b/>
                <w:sz w:val="20"/>
                <w:szCs w:val="20"/>
              </w:rPr>
            </w:pPr>
          </w:p>
          <w:p w14:paraId="5B6B15FF" w14:textId="77777777" w:rsidR="00C62562" w:rsidRDefault="00C62562" w:rsidP="004070B0">
            <w:pPr>
              <w:tabs>
                <w:tab w:val="left" w:pos="1020"/>
                <w:tab w:val="left" w:pos="1230"/>
              </w:tabs>
              <w:spacing w:line="240" w:lineRule="auto"/>
              <w:ind w:firstLine="0"/>
              <w:jc w:val="center"/>
              <w:rPr>
                <w:b/>
                <w:sz w:val="20"/>
                <w:szCs w:val="20"/>
              </w:rPr>
            </w:pPr>
          </w:p>
          <w:p w14:paraId="3637C675" w14:textId="77777777" w:rsidR="00C62562" w:rsidRDefault="00C62562" w:rsidP="004070B0">
            <w:pPr>
              <w:tabs>
                <w:tab w:val="left" w:pos="1020"/>
                <w:tab w:val="left" w:pos="1230"/>
              </w:tabs>
              <w:spacing w:line="240" w:lineRule="auto"/>
              <w:ind w:firstLine="0"/>
              <w:jc w:val="center"/>
              <w:rPr>
                <w:b/>
                <w:sz w:val="20"/>
                <w:szCs w:val="20"/>
              </w:rPr>
            </w:pPr>
          </w:p>
          <w:p w14:paraId="14C542C9" w14:textId="77777777" w:rsidR="00C62562" w:rsidRDefault="00C62562" w:rsidP="004070B0">
            <w:pPr>
              <w:tabs>
                <w:tab w:val="left" w:pos="1020"/>
                <w:tab w:val="left" w:pos="1230"/>
              </w:tabs>
              <w:spacing w:line="240" w:lineRule="auto"/>
              <w:ind w:firstLine="0"/>
              <w:jc w:val="center"/>
              <w:rPr>
                <w:b/>
                <w:sz w:val="20"/>
                <w:szCs w:val="20"/>
              </w:rPr>
            </w:pPr>
          </w:p>
          <w:p w14:paraId="6E9FC90C" w14:textId="77777777" w:rsidR="00C62562" w:rsidRDefault="00C62562" w:rsidP="004070B0">
            <w:pPr>
              <w:tabs>
                <w:tab w:val="left" w:pos="1020"/>
                <w:tab w:val="left" w:pos="1230"/>
              </w:tabs>
              <w:spacing w:line="240" w:lineRule="auto"/>
              <w:ind w:firstLine="0"/>
              <w:jc w:val="center"/>
              <w:rPr>
                <w:b/>
                <w:sz w:val="20"/>
                <w:szCs w:val="20"/>
              </w:rPr>
            </w:pPr>
          </w:p>
          <w:p w14:paraId="02F0BBC3" w14:textId="77777777" w:rsidR="008F6E6E" w:rsidRDefault="008F6E6E" w:rsidP="004070B0">
            <w:pPr>
              <w:tabs>
                <w:tab w:val="left" w:pos="1020"/>
                <w:tab w:val="left" w:pos="1230"/>
              </w:tabs>
              <w:spacing w:line="240" w:lineRule="auto"/>
              <w:ind w:firstLine="0"/>
              <w:jc w:val="center"/>
              <w:rPr>
                <w:b/>
                <w:sz w:val="20"/>
                <w:szCs w:val="20"/>
              </w:rPr>
            </w:pPr>
          </w:p>
          <w:p w14:paraId="685FD89E" w14:textId="77777777" w:rsidR="00F25EAF" w:rsidRDefault="00F25EAF" w:rsidP="004070B0">
            <w:pPr>
              <w:tabs>
                <w:tab w:val="left" w:pos="1020"/>
                <w:tab w:val="left" w:pos="1230"/>
              </w:tabs>
              <w:spacing w:line="240" w:lineRule="auto"/>
              <w:ind w:firstLine="0"/>
              <w:jc w:val="center"/>
              <w:rPr>
                <w:b/>
                <w:sz w:val="20"/>
                <w:szCs w:val="20"/>
              </w:rPr>
            </w:pPr>
          </w:p>
          <w:p w14:paraId="400608C2" w14:textId="77777777" w:rsidR="00F25EAF" w:rsidRDefault="00F25EAF" w:rsidP="004070B0">
            <w:pPr>
              <w:tabs>
                <w:tab w:val="left" w:pos="1020"/>
                <w:tab w:val="left" w:pos="1230"/>
              </w:tabs>
              <w:spacing w:line="240" w:lineRule="auto"/>
              <w:ind w:firstLine="0"/>
              <w:jc w:val="center"/>
              <w:rPr>
                <w:b/>
                <w:sz w:val="20"/>
                <w:szCs w:val="20"/>
              </w:rPr>
            </w:pPr>
          </w:p>
          <w:p w14:paraId="428ABF69" w14:textId="77777777" w:rsidR="008F6E6E" w:rsidRDefault="008F6E6E" w:rsidP="008F6E6E">
            <w:pPr>
              <w:tabs>
                <w:tab w:val="left" w:pos="1020"/>
                <w:tab w:val="left" w:pos="1230"/>
              </w:tabs>
              <w:spacing w:line="240" w:lineRule="auto"/>
              <w:ind w:firstLine="0"/>
              <w:rPr>
                <w:b/>
                <w:sz w:val="20"/>
                <w:szCs w:val="20"/>
              </w:rPr>
            </w:pPr>
            <w:r>
              <w:rPr>
                <w:b/>
                <w:sz w:val="20"/>
                <w:szCs w:val="20"/>
              </w:rPr>
              <w:t>Разпоредбата, която касае организационно-административното обслужване на цялата администрация на министерството е чл. 21, т. 1 от проекта.</w:t>
            </w:r>
          </w:p>
          <w:p w14:paraId="5FDDFD2E" w14:textId="77777777" w:rsidR="00C62562" w:rsidRPr="00F56999" w:rsidRDefault="00C62562" w:rsidP="008F6E6E">
            <w:pPr>
              <w:tabs>
                <w:tab w:val="left" w:pos="1020"/>
                <w:tab w:val="left" w:pos="1230"/>
              </w:tabs>
              <w:spacing w:line="240" w:lineRule="auto"/>
              <w:ind w:firstLine="0"/>
              <w:rPr>
                <w:b/>
                <w:sz w:val="20"/>
                <w:szCs w:val="20"/>
              </w:rPr>
            </w:pPr>
          </w:p>
        </w:tc>
      </w:tr>
      <w:tr w:rsidR="004070B0" w:rsidRPr="00F56999" w14:paraId="49F0445C" w14:textId="77777777" w:rsidTr="00ED4DA2">
        <w:trPr>
          <w:gridAfter w:val="1"/>
          <w:wAfter w:w="11" w:type="dxa"/>
        </w:trPr>
        <w:tc>
          <w:tcPr>
            <w:tcW w:w="566" w:type="dxa"/>
            <w:vMerge w:val="restart"/>
            <w:tcBorders>
              <w:top w:val="single" w:sz="24" w:space="0" w:color="auto"/>
              <w:left w:val="single" w:sz="24" w:space="0" w:color="auto"/>
              <w:bottom w:val="single" w:sz="24" w:space="0" w:color="auto"/>
              <w:right w:val="single" w:sz="24" w:space="0" w:color="auto"/>
            </w:tcBorders>
            <w:vAlign w:val="center"/>
          </w:tcPr>
          <w:p w14:paraId="4B5A409C" w14:textId="77777777" w:rsidR="004070B0" w:rsidRPr="00F56999" w:rsidRDefault="004070B0" w:rsidP="004070B0">
            <w:pPr>
              <w:tabs>
                <w:tab w:val="left" w:pos="1020"/>
                <w:tab w:val="left" w:pos="1230"/>
              </w:tabs>
              <w:spacing w:line="240" w:lineRule="auto"/>
              <w:ind w:firstLine="0"/>
              <w:jc w:val="left"/>
              <w:rPr>
                <w:b/>
                <w:sz w:val="20"/>
                <w:szCs w:val="20"/>
              </w:rPr>
            </w:pPr>
            <w:r>
              <w:rPr>
                <w:b/>
                <w:sz w:val="20"/>
                <w:szCs w:val="20"/>
              </w:rPr>
              <w:t xml:space="preserve"> 4.</w:t>
            </w:r>
          </w:p>
        </w:tc>
        <w:tc>
          <w:tcPr>
            <w:tcW w:w="2112" w:type="dxa"/>
            <w:vMerge w:val="restart"/>
            <w:tcBorders>
              <w:top w:val="single" w:sz="24" w:space="0" w:color="auto"/>
              <w:left w:val="single" w:sz="24" w:space="0" w:color="auto"/>
              <w:bottom w:val="single" w:sz="24" w:space="0" w:color="auto"/>
              <w:right w:val="single" w:sz="12" w:space="0" w:color="auto"/>
            </w:tcBorders>
            <w:vAlign w:val="center"/>
          </w:tcPr>
          <w:p w14:paraId="606D83E0" w14:textId="77777777" w:rsidR="004070B0" w:rsidRPr="00F56999" w:rsidRDefault="004070B0" w:rsidP="004070B0">
            <w:pPr>
              <w:tabs>
                <w:tab w:val="left" w:pos="1020"/>
                <w:tab w:val="left" w:pos="1230"/>
              </w:tabs>
              <w:spacing w:line="240" w:lineRule="auto"/>
              <w:ind w:firstLine="0"/>
              <w:jc w:val="center"/>
              <w:rPr>
                <w:b/>
                <w:sz w:val="20"/>
                <w:szCs w:val="20"/>
              </w:rPr>
            </w:pPr>
            <w:r>
              <w:rPr>
                <w:b/>
                <w:sz w:val="20"/>
                <w:szCs w:val="20"/>
              </w:rPr>
              <w:t xml:space="preserve">07.06.2026 г. чрез Портала за </w:t>
            </w:r>
            <w:r>
              <w:rPr>
                <w:b/>
                <w:sz w:val="20"/>
                <w:szCs w:val="20"/>
              </w:rPr>
              <w:lastRenderedPageBreak/>
              <w:t>обществени консултации</w:t>
            </w:r>
          </w:p>
        </w:tc>
        <w:tc>
          <w:tcPr>
            <w:tcW w:w="2117" w:type="dxa"/>
            <w:vMerge w:val="restart"/>
            <w:tcBorders>
              <w:top w:val="single" w:sz="24" w:space="0" w:color="auto"/>
              <w:left w:val="single" w:sz="12" w:space="0" w:color="auto"/>
              <w:bottom w:val="single" w:sz="24" w:space="0" w:color="auto"/>
              <w:right w:val="single" w:sz="12" w:space="0" w:color="auto"/>
            </w:tcBorders>
            <w:vAlign w:val="center"/>
          </w:tcPr>
          <w:p w14:paraId="64691518" w14:textId="77777777" w:rsidR="004070B0" w:rsidRPr="00F56999" w:rsidRDefault="004070B0" w:rsidP="004070B0">
            <w:pPr>
              <w:tabs>
                <w:tab w:val="left" w:pos="1020"/>
                <w:tab w:val="left" w:pos="1230"/>
              </w:tabs>
              <w:spacing w:line="240" w:lineRule="auto"/>
              <w:ind w:firstLine="0"/>
              <w:jc w:val="center"/>
              <w:rPr>
                <w:b/>
                <w:sz w:val="20"/>
                <w:szCs w:val="20"/>
              </w:rPr>
            </w:pPr>
            <w:r>
              <w:rPr>
                <w:b/>
                <w:sz w:val="20"/>
                <w:szCs w:val="20"/>
              </w:rPr>
              <w:lastRenderedPageBreak/>
              <w:t>Лиляна Лилова</w:t>
            </w:r>
          </w:p>
        </w:tc>
        <w:tc>
          <w:tcPr>
            <w:tcW w:w="3483" w:type="dxa"/>
            <w:vMerge w:val="restart"/>
            <w:tcBorders>
              <w:top w:val="single" w:sz="24" w:space="0" w:color="auto"/>
              <w:left w:val="single" w:sz="12" w:space="0" w:color="auto"/>
              <w:bottom w:val="single" w:sz="24" w:space="0" w:color="auto"/>
            </w:tcBorders>
            <w:vAlign w:val="center"/>
          </w:tcPr>
          <w:p w14:paraId="2E5B2910" w14:textId="77777777" w:rsidR="004070B0" w:rsidRPr="00F56999" w:rsidRDefault="00547B79" w:rsidP="004070B0">
            <w:pPr>
              <w:tabs>
                <w:tab w:val="left" w:pos="1020"/>
                <w:tab w:val="left" w:pos="1230"/>
              </w:tabs>
              <w:spacing w:line="240" w:lineRule="auto"/>
              <w:ind w:firstLine="0"/>
              <w:jc w:val="left"/>
              <w:rPr>
                <w:bCs/>
                <w:sz w:val="20"/>
                <w:szCs w:val="20"/>
              </w:rPr>
            </w:pPr>
            <w:sdt>
              <w:sdtPr>
                <w:rPr>
                  <w:bCs/>
                  <w:sz w:val="20"/>
                  <w:szCs w:val="20"/>
                </w:rPr>
                <w:id w:val="379915028"/>
                <w14:checkbox>
                  <w14:checked w14:val="1"/>
                  <w14:checkedState w14:val="2612" w14:font="MS Gothic"/>
                  <w14:uncheckedState w14:val="2610" w14:font="MS Gothic"/>
                </w14:checkbox>
              </w:sdtPr>
              <w:sdtEndPr/>
              <w:sdtContent>
                <w:r w:rsidR="007A58E9">
                  <w:rPr>
                    <w:rFonts w:ascii="MS Gothic" w:eastAsia="MS Gothic" w:hAnsi="MS Gothic" w:hint="eastAsia"/>
                    <w:bCs/>
                    <w:sz w:val="20"/>
                    <w:szCs w:val="20"/>
                  </w:rPr>
                  <w:t>☒</w:t>
                </w:r>
              </w:sdtContent>
            </w:sdt>
            <w:r w:rsidR="007A58E9">
              <w:rPr>
                <w:bCs/>
                <w:sz w:val="20"/>
                <w:szCs w:val="20"/>
                <w:lang w:val="en-US"/>
              </w:rPr>
              <w:t xml:space="preserve"> </w:t>
            </w:r>
            <w:r w:rsidR="007A58E9">
              <w:rPr>
                <w:bCs/>
                <w:sz w:val="20"/>
                <w:szCs w:val="20"/>
              </w:rPr>
              <w:t xml:space="preserve">Лицето действа от свое име </w:t>
            </w:r>
          </w:p>
          <w:p w14:paraId="7A432180" w14:textId="77777777" w:rsidR="004070B0" w:rsidRPr="00F56999" w:rsidRDefault="00547B79" w:rsidP="004070B0">
            <w:pPr>
              <w:tabs>
                <w:tab w:val="left" w:pos="1020"/>
                <w:tab w:val="left" w:pos="1230"/>
              </w:tabs>
              <w:spacing w:line="240" w:lineRule="auto"/>
              <w:ind w:firstLine="0"/>
              <w:jc w:val="left"/>
              <w:rPr>
                <w:b/>
                <w:sz w:val="20"/>
                <w:szCs w:val="20"/>
              </w:rPr>
            </w:pPr>
            <w:sdt>
              <w:sdtPr>
                <w:rPr>
                  <w:bCs/>
                  <w:sz w:val="20"/>
                  <w:szCs w:val="20"/>
                </w:rPr>
                <w:id w:val="959762499"/>
                <w14:checkbox>
                  <w14:checked w14:val="0"/>
                  <w14:checkedState w14:val="2612" w14:font="MS Gothic"/>
                  <w14:uncheckedState w14:val="2610" w14:font="MS Gothic"/>
                </w14:checkbox>
              </w:sdtPr>
              <w:sdtEndPr/>
              <w:sdtContent>
                <w:r w:rsidR="007A58E9">
                  <w:rPr>
                    <w:rFonts w:ascii="Segoe UI Symbol" w:eastAsia="MS Gothic" w:hAnsi="Segoe UI Symbol" w:cs="Segoe UI Symbol"/>
                    <w:bCs/>
                    <w:sz w:val="20"/>
                    <w:szCs w:val="20"/>
                  </w:rPr>
                  <w:t>☐</w:t>
                </w:r>
              </w:sdtContent>
            </w:sdt>
            <w:r w:rsidR="007A58E9">
              <w:rPr>
                <w:sz w:val="20"/>
                <w:szCs w:val="20"/>
              </w:rPr>
              <w:t xml:space="preserve"> </w:t>
            </w:r>
            <w:r w:rsidR="007A58E9">
              <w:rPr>
                <w:bCs/>
                <w:sz w:val="20"/>
                <w:szCs w:val="20"/>
              </w:rPr>
              <w:t>Лицето защитава позиция от името на друго лице/група лица: ….</w:t>
            </w:r>
          </w:p>
        </w:tc>
        <w:tc>
          <w:tcPr>
            <w:tcW w:w="4110" w:type="dxa"/>
            <w:tcBorders>
              <w:top w:val="single" w:sz="24" w:space="0" w:color="auto"/>
              <w:bottom w:val="single" w:sz="12" w:space="0" w:color="auto"/>
            </w:tcBorders>
            <w:vAlign w:val="center"/>
          </w:tcPr>
          <w:p w14:paraId="7C6931C5" w14:textId="77777777" w:rsidR="004070B0" w:rsidRPr="00355B57" w:rsidRDefault="004070B0" w:rsidP="0014239A">
            <w:pPr>
              <w:tabs>
                <w:tab w:val="left" w:pos="1020"/>
                <w:tab w:val="left" w:pos="1230"/>
              </w:tabs>
              <w:spacing w:line="240" w:lineRule="auto"/>
              <w:ind w:firstLine="0"/>
              <w:rPr>
                <w:b/>
                <w:sz w:val="20"/>
                <w:szCs w:val="20"/>
                <w:lang w:val="en-US"/>
              </w:rPr>
            </w:pPr>
            <w:r>
              <w:rPr>
                <w:b/>
                <w:sz w:val="20"/>
                <w:szCs w:val="20"/>
              </w:rPr>
              <w:lastRenderedPageBreak/>
              <w:t xml:space="preserve">1. </w:t>
            </w:r>
            <w:r>
              <w:rPr>
                <w:b/>
                <w:bCs/>
                <w:sz w:val="20"/>
                <w:szCs w:val="20"/>
              </w:rPr>
              <w:t>1. Относно § 25, ал. 3 от Проекта на Постановление:</w:t>
            </w:r>
          </w:p>
          <w:p w14:paraId="6AA73F96" w14:textId="77777777" w:rsidR="004070B0" w:rsidRPr="00355B57" w:rsidRDefault="004070B0" w:rsidP="0014239A">
            <w:pPr>
              <w:tabs>
                <w:tab w:val="left" w:pos="1020"/>
                <w:tab w:val="left" w:pos="1230"/>
              </w:tabs>
              <w:spacing w:line="240" w:lineRule="auto"/>
              <w:ind w:firstLine="0"/>
              <w:rPr>
                <w:b/>
                <w:sz w:val="20"/>
                <w:szCs w:val="20"/>
                <w:lang w:val="en-US"/>
              </w:rPr>
            </w:pPr>
            <w:r>
              <w:rPr>
                <w:b/>
                <w:bCs/>
                <w:sz w:val="20"/>
                <w:szCs w:val="20"/>
              </w:rPr>
              <w:lastRenderedPageBreak/>
              <w:t>1.1.</w:t>
            </w:r>
            <w:r>
              <w:rPr>
                <w:b/>
                <w:sz w:val="20"/>
                <w:szCs w:val="20"/>
              </w:rPr>
              <w:t> Изразът с техническа грешка „свързани с дейнсотта“ да стане „свързани с дейността“.</w:t>
            </w:r>
          </w:p>
          <w:p w14:paraId="2D3F426C" w14:textId="77777777" w:rsidR="004070B0" w:rsidRPr="00355B57" w:rsidRDefault="004070B0" w:rsidP="0014239A">
            <w:pPr>
              <w:tabs>
                <w:tab w:val="left" w:pos="1020"/>
                <w:tab w:val="left" w:pos="1230"/>
              </w:tabs>
              <w:spacing w:line="240" w:lineRule="auto"/>
              <w:ind w:firstLine="0"/>
              <w:rPr>
                <w:b/>
                <w:sz w:val="20"/>
                <w:szCs w:val="20"/>
                <w:lang w:val="en-US"/>
              </w:rPr>
            </w:pPr>
            <w:r>
              <w:rPr>
                <w:b/>
                <w:bCs/>
                <w:sz w:val="20"/>
                <w:szCs w:val="20"/>
              </w:rPr>
              <w:t>1.2.</w:t>
            </w:r>
            <w:r>
              <w:rPr>
                <w:b/>
                <w:sz w:val="20"/>
                <w:szCs w:val="20"/>
              </w:rPr>
              <w:t> Изразът с техническа грешка „преминават към Министерството на иновациите и растежа“ да стане „преминават към Министерството на икономиката, инвестициите и индустрията.“</w:t>
            </w:r>
          </w:p>
          <w:p w14:paraId="6EE3F668" w14:textId="77777777" w:rsidR="004070B0" w:rsidRPr="00355B57" w:rsidRDefault="004070B0" w:rsidP="0014239A">
            <w:pPr>
              <w:tabs>
                <w:tab w:val="left" w:pos="1020"/>
                <w:tab w:val="left" w:pos="1230"/>
              </w:tabs>
              <w:spacing w:line="240" w:lineRule="auto"/>
              <w:ind w:firstLine="0"/>
              <w:rPr>
                <w:b/>
                <w:sz w:val="20"/>
                <w:szCs w:val="20"/>
                <w:lang w:val="en-US"/>
              </w:rPr>
            </w:pPr>
            <w:r>
              <w:rPr>
                <w:b/>
                <w:bCs/>
                <w:sz w:val="20"/>
                <w:szCs w:val="20"/>
              </w:rPr>
              <w:t>1.3</w:t>
            </w:r>
            <w:r>
              <w:rPr>
                <w:b/>
                <w:sz w:val="20"/>
                <w:szCs w:val="20"/>
              </w:rPr>
              <w:t>. Във връзка с § 11. ал. 1 от ПМС № 20 от 25.02.2022 г. и § 7., ал. 1 от проекта на Постановление предлагам след израза „служителите,“ да се добави израза „документацията по неприключените преписки,“.</w:t>
            </w:r>
          </w:p>
        </w:tc>
        <w:tc>
          <w:tcPr>
            <w:tcW w:w="1600" w:type="dxa"/>
            <w:tcBorders>
              <w:top w:val="single" w:sz="24" w:space="0" w:color="auto"/>
              <w:bottom w:val="single" w:sz="12" w:space="0" w:color="auto"/>
            </w:tcBorders>
            <w:vAlign w:val="center"/>
          </w:tcPr>
          <w:p w14:paraId="3A70F76E" w14:textId="77777777" w:rsidR="004070B0" w:rsidRPr="00952A2D" w:rsidRDefault="00A91FB2" w:rsidP="00A91FB2">
            <w:pPr>
              <w:tabs>
                <w:tab w:val="left" w:pos="1020"/>
                <w:tab w:val="left" w:pos="1230"/>
              </w:tabs>
              <w:spacing w:line="240" w:lineRule="auto"/>
              <w:ind w:firstLine="0"/>
              <w:rPr>
                <w:b/>
                <w:sz w:val="20"/>
                <w:szCs w:val="20"/>
              </w:rPr>
            </w:pPr>
            <w:r>
              <w:rPr>
                <w:b/>
                <w:sz w:val="20"/>
                <w:szCs w:val="20"/>
              </w:rPr>
              <w:lastRenderedPageBreak/>
              <w:t>Приема се.</w:t>
            </w:r>
          </w:p>
          <w:p w14:paraId="1AD11659" w14:textId="77777777" w:rsidR="00952A2D" w:rsidRDefault="00952A2D" w:rsidP="00A91FB2">
            <w:pPr>
              <w:tabs>
                <w:tab w:val="left" w:pos="1020"/>
                <w:tab w:val="left" w:pos="1230"/>
              </w:tabs>
              <w:spacing w:line="240" w:lineRule="auto"/>
              <w:ind w:firstLine="0"/>
              <w:rPr>
                <w:b/>
                <w:sz w:val="20"/>
                <w:szCs w:val="20"/>
              </w:rPr>
            </w:pPr>
          </w:p>
          <w:p w14:paraId="62531093" w14:textId="77777777" w:rsidR="00952A2D" w:rsidRDefault="00952A2D" w:rsidP="00A91FB2">
            <w:pPr>
              <w:tabs>
                <w:tab w:val="left" w:pos="1020"/>
                <w:tab w:val="left" w:pos="1230"/>
              </w:tabs>
              <w:spacing w:line="240" w:lineRule="auto"/>
              <w:ind w:firstLine="0"/>
              <w:rPr>
                <w:b/>
                <w:sz w:val="20"/>
                <w:szCs w:val="20"/>
              </w:rPr>
            </w:pPr>
            <w:r>
              <w:rPr>
                <w:b/>
                <w:sz w:val="20"/>
                <w:szCs w:val="20"/>
              </w:rPr>
              <w:lastRenderedPageBreak/>
              <w:t>Приема се.</w:t>
            </w:r>
          </w:p>
          <w:p w14:paraId="27AFB2BE" w14:textId="77777777" w:rsidR="00952A2D" w:rsidRDefault="00952A2D" w:rsidP="00A91FB2">
            <w:pPr>
              <w:tabs>
                <w:tab w:val="left" w:pos="1020"/>
                <w:tab w:val="left" w:pos="1230"/>
              </w:tabs>
              <w:spacing w:line="240" w:lineRule="auto"/>
              <w:ind w:firstLine="0"/>
              <w:rPr>
                <w:b/>
                <w:sz w:val="20"/>
                <w:szCs w:val="20"/>
              </w:rPr>
            </w:pPr>
          </w:p>
          <w:p w14:paraId="1A68E69D" w14:textId="77777777" w:rsidR="00952A2D" w:rsidRDefault="00952A2D" w:rsidP="00A91FB2">
            <w:pPr>
              <w:tabs>
                <w:tab w:val="left" w:pos="1020"/>
                <w:tab w:val="left" w:pos="1230"/>
              </w:tabs>
              <w:spacing w:line="240" w:lineRule="auto"/>
              <w:ind w:firstLine="0"/>
              <w:rPr>
                <w:b/>
                <w:sz w:val="20"/>
                <w:szCs w:val="20"/>
              </w:rPr>
            </w:pPr>
          </w:p>
          <w:p w14:paraId="4563C25E" w14:textId="77777777" w:rsidR="00A509A4" w:rsidRDefault="00A509A4" w:rsidP="00A91FB2">
            <w:pPr>
              <w:tabs>
                <w:tab w:val="left" w:pos="1020"/>
                <w:tab w:val="left" w:pos="1230"/>
              </w:tabs>
              <w:spacing w:line="240" w:lineRule="auto"/>
              <w:ind w:firstLine="0"/>
              <w:rPr>
                <w:b/>
                <w:sz w:val="20"/>
                <w:szCs w:val="20"/>
              </w:rPr>
            </w:pPr>
          </w:p>
          <w:p w14:paraId="1F2465DE" w14:textId="77777777" w:rsidR="00457A71" w:rsidRDefault="00457A71" w:rsidP="00A91FB2">
            <w:pPr>
              <w:tabs>
                <w:tab w:val="left" w:pos="1020"/>
                <w:tab w:val="left" w:pos="1230"/>
              </w:tabs>
              <w:spacing w:line="240" w:lineRule="auto"/>
              <w:ind w:firstLine="0"/>
              <w:rPr>
                <w:b/>
                <w:sz w:val="20"/>
                <w:szCs w:val="20"/>
              </w:rPr>
            </w:pPr>
          </w:p>
          <w:p w14:paraId="5264C7B2" w14:textId="77777777" w:rsidR="00952A2D" w:rsidRDefault="00952A2D" w:rsidP="00A91FB2">
            <w:pPr>
              <w:tabs>
                <w:tab w:val="left" w:pos="1020"/>
                <w:tab w:val="left" w:pos="1230"/>
              </w:tabs>
              <w:spacing w:line="240" w:lineRule="auto"/>
              <w:ind w:firstLine="0"/>
              <w:rPr>
                <w:b/>
                <w:sz w:val="20"/>
                <w:szCs w:val="20"/>
              </w:rPr>
            </w:pPr>
            <w:r>
              <w:rPr>
                <w:b/>
                <w:sz w:val="20"/>
                <w:szCs w:val="20"/>
              </w:rPr>
              <w:t>Не се приема</w:t>
            </w:r>
          </w:p>
          <w:p w14:paraId="7F4DCD87" w14:textId="77777777" w:rsidR="00952A2D" w:rsidRPr="00F56999" w:rsidRDefault="00952A2D" w:rsidP="00A91FB2">
            <w:pPr>
              <w:tabs>
                <w:tab w:val="left" w:pos="1020"/>
                <w:tab w:val="left" w:pos="1230"/>
              </w:tabs>
              <w:spacing w:line="240" w:lineRule="auto"/>
              <w:ind w:firstLine="0"/>
              <w:rPr>
                <w:b/>
                <w:sz w:val="20"/>
                <w:szCs w:val="20"/>
              </w:rPr>
            </w:pPr>
          </w:p>
        </w:tc>
        <w:tc>
          <w:tcPr>
            <w:tcW w:w="2048" w:type="dxa"/>
            <w:tcBorders>
              <w:top w:val="single" w:sz="24" w:space="0" w:color="auto"/>
              <w:bottom w:val="single" w:sz="12" w:space="0" w:color="auto"/>
              <w:right w:val="single" w:sz="24" w:space="0" w:color="auto"/>
            </w:tcBorders>
            <w:vAlign w:val="center"/>
          </w:tcPr>
          <w:p w14:paraId="66D2BA63" w14:textId="77777777" w:rsidR="00457A71" w:rsidRDefault="00457A71" w:rsidP="008F6E6E">
            <w:pPr>
              <w:tabs>
                <w:tab w:val="left" w:pos="1020"/>
                <w:tab w:val="left" w:pos="1230"/>
              </w:tabs>
              <w:spacing w:line="240" w:lineRule="auto"/>
              <w:ind w:firstLine="0"/>
              <w:rPr>
                <w:b/>
                <w:sz w:val="20"/>
                <w:szCs w:val="20"/>
              </w:rPr>
            </w:pPr>
          </w:p>
          <w:p w14:paraId="3D455C07" w14:textId="77777777" w:rsidR="00952A2D" w:rsidRPr="003A3308" w:rsidRDefault="008F6E6E" w:rsidP="008F6E6E">
            <w:pPr>
              <w:tabs>
                <w:tab w:val="left" w:pos="1020"/>
                <w:tab w:val="left" w:pos="1230"/>
              </w:tabs>
              <w:spacing w:line="240" w:lineRule="auto"/>
              <w:ind w:firstLine="0"/>
              <w:rPr>
                <w:b/>
                <w:sz w:val="20"/>
                <w:szCs w:val="20"/>
              </w:rPr>
            </w:pPr>
            <w:r>
              <w:rPr>
                <w:b/>
                <w:sz w:val="20"/>
                <w:szCs w:val="20"/>
              </w:rPr>
              <w:lastRenderedPageBreak/>
              <w:t>Текстът е редактиран.</w:t>
            </w:r>
          </w:p>
          <w:p w14:paraId="28E8603F" w14:textId="77777777" w:rsidR="00952A2D" w:rsidRPr="003A3308" w:rsidRDefault="00952A2D" w:rsidP="004070B0">
            <w:pPr>
              <w:tabs>
                <w:tab w:val="left" w:pos="1020"/>
                <w:tab w:val="left" w:pos="1230"/>
              </w:tabs>
              <w:spacing w:line="240" w:lineRule="auto"/>
              <w:ind w:firstLine="0"/>
              <w:jc w:val="center"/>
              <w:rPr>
                <w:b/>
                <w:sz w:val="20"/>
                <w:szCs w:val="20"/>
              </w:rPr>
            </w:pPr>
          </w:p>
          <w:p w14:paraId="75C11358" w14:textId="77777777" w:rsidR="00952A2D" w:rsidRPr="003A3308" w:rsidRDefault="008F6E6E" w:rsidP="008F6E6E">
            <w:pPr>
              <w:tabs>
                <w:tab w:val="left" w:pos="1020"/>
                <w:tab w:val="left" w:pos="1230"/>
              </w:tabs>
              <w:spacing w:line="240" w:lineRule="auto"/>
              <w:ind w:firstLine="0"/>
              <w:rPr>
                <w:b/>
                <w:sz w:val="20"/>
                <w:szCs w:val="20"/>
              </w:rPr>
            </w:pPr>
            <w:r>
              <w:rPr>
                <w:b/>
                <w:sz w:val="20"/>
                <w:szCs w:val="20"/>
              </w:rPr>
              <w:t>Текстът е редактиран.</w:t>
            </w:r>
          </w:p>
          <w:p w14:paraId="0B101B98" w14:textId="77777777" w:rsidR="00A509A4" w:rsidRPr="003A3308" w:rsidRDefault="00A509A4" w:rsidP="008F6E6E">
            <w:pPr>
              <w:tabs>
                <w:tab w:val="left" w:pos="1020"/>
                <w:tab w:val="left" w:pos="1230"/>
              </w:tabs>
              <w:spacing w:line="240" w:lineRule="auto"/>
              <w:ind w:firstLine="0"/>
              <w:rPr>
                <w:b/>
                <w:sz w:val="20"/>
                <w:szCs w:val="20"/>
              </w:rPr>
            </w:pPr>
          </w:p>
          <w:p w14:paraId="03FF5D2E" w14:textId="77777777" w:rsidR="00457A71" w:rsidRDefault="00457A71" w:rsidP="008F6E6E">
            <w:pPr>
              <w:tabs>
                <w:tab w:val="left" w:pos="1020"/>
                <w:tab w:val="left" w:pos="1230"/>
              </w:tabs>
              <w:spacing w:line="240" w:lineRule="auto"/>
              <w:ind w:firstLine="0"/>
              <w:rPr>
                <w:b/>
                <w:sz w:val="20"/>
                <w:szCs w:val="20"/>
              </w:rPr>
            </w:pPr>
          </w:p>
          <w:p w14:paraId="76A661B5" w14:textId="77777777" w:rsidR="00457A71" w:rsidRDefault="00457A71" w:rsidP="008F6E6E">
            <w:pPr>
              <w:tabs>
                <w:tab w:val="left" w:pos="1020"/>
                <w:tab w:val="left" w:pos="1230"/>
              </w:tabs>
              <w:spacing w:line="240" w:lineRule="auto"/>
              <w:ind w:firstLine="0"/>
              <w:rPr>
                <w:b/>
                <w:sz w:val="20"/>
                <w:szCs w:val="20"/>
              </w:rPr>
            </w:pPr>
          </w:p>
          <w:p w14:paraId="67FF5F34" w14:textId="77777777" w:rsidR="00A509A4" w:rsidRDefault="00A509A4" w:rsidP="008F6E6E">
            <w:pPr>
              <w:tabs>
                <w:tab w:val="left" w:pos="1020"/>
                <w:tab w:val="left" w:pos="1230"/>
              </w:tabs>
              <w:spacing w:line="240" w:lineRule="auto"/>
              <w:ind w:firstLine="0"/>
              <w:rPr>
                <w:b/>
                <w:sz w:val="20"/>
                <w:szCs w:val="20"/>
              </w:rPr>
            </w:pPr>
            <w:r>
              <w:rPr>
                <w:b/>
                <w:sz w:val="20"/>
                <w:szCs w:val="20"/>
              </w:rPr>
              <w:t>Текстът е редактиран.</w:t>
            </w:r>
          </w:p>
          <w:p w14:paraId="4AF430DF" w14:textId="77777777" w:rsidR="00952A2D" w:rsidRDefault="00952A2D" w:rsidP="004070B0">
            <w:pPr>
              <w:tabs>
                <w:tab w:val="left" w:pos="1020"/>
                <w:tab w:val="left" w:pos="1230"/>
              </w:tabs>
              <w:spacing w:line="240" w:lineRule="auto"/>
              <w:ind w:firstLine="0"/>
              <w:jc w:val="center"/>
              <w:rPr>
                <w:b/>
                <w:sz w:val="20"/>
                <w:szCs w:val="20"/>
              </w:rPr>
            </w:pPr>
          </w:p>
          <w:p w14:paraId="1503B2D5" w14:textId="77777777" w:rsidR="00952A2D" w:rsidRPr="00F56999" w:rsidRDefault="00952A2D" w:rsidP="00952A2D">
            <w:pPr>
              <w:tabs>
                <w:tab w:val="left" w:pos="1020"/>
                <w:tab w:val="left" w:pos="1230"/>
              </w:tabs>
              <w:spacing w:line="240" w:lineRule="auto"/>
              <w:ind w:firstLine="0"/>
              <w:rPr>
                <w:b/>
                <w:sz w:val="20"/>
                <w:szCs w:val="20"/>
              </w:rPr>
            </w:pPr>
          </w:p>
        </w:tc>
      </w:tr>
      <w:tr w:rsidR="004070B0" w:rsidRPr="00F56999" w14:paraId="4F016228" w14:textId="77777777" w:rsidTr="00ED4DA2">
        <w:trPr>
          <w:gridAfter w:val="1"/>
          <w:wAfter w:w="11" w:type="dxa"/>
        </w:trPr>
        <w:tc>
          <w:tcPr>
            <w:tcW w:w="566" w:type="dxa"/>
            <w:vMerge/>
            <w:tcBorders>
              <w:top w:val="single" w:sz="18" w:space="0" w:color="auto"/>
              <w:left w:val="single" w:sz="24" w:space="0" w:color="auto"/>
              <w:bottom w:val="single" w:sz="4" w:space="0" w:color="auto"/>
              <w:right w:val="single" w:sz="24" w:space="0" w:color="auto"/>
            </w:tcBorders>
            <w:vAlign w:val="center"/>
          </w:tcPr>
          <w:p w14:paraId="217B52FE" w14:textId="77777777" w:rsidR="004070B0" w:rsidRPr="00F56999" w:rsidRDefault="004070B0" w:rsidP="004070B0">
            <w:pPr>
              <w:tabs>
                <w:tab w:val="left" w:pos="1020"/>
                <w:tab w:val="left" w:pos="1230"/>
              </w:tabs>
              <w:spacing w:line="240" w:lineRule="auto"/>
              <w:jc w:val="center"/>
              <w:rPr>
                <w:b/>
                <w:sz w:val="20"/>
                <w:szCs w:val="20"/>
              </w:rPr>
            </w:pPr>
          </w:p>
        </w:tc>
        <w:tc>
          <w:tcPr>
            <w:tcW w:w="2112" w:type="dxa"/>
            <w:vMerge/>
            <w:tcBorders>
              <w:top w:val="nil"/>
              <w:left w:val="single" w:sz="24" w:space="0" w:color="auto"/>
              <w:bottom w:val="single" w:sz="4" w:space="0" w:color="auto"/>
              <w:right w:val="single" w:sz="12" w:space="0" w:color="auto"/>
            </w:tcBorders>
            <w:vAlign w:val="center"/>
          </w:tcPr>
          <w:p w14:paraId="132B9E63"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4" w:space="0" w:color="auto"/>
              <w:right w:val="single" w:sz="12" w:space="0" w:color="auto"/>
            </w:tcBorders>
            <w:vAlign w:val="center"/>
          </w:tcPr>
          <w:p w14:paraId="0B67F3B7"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4" w:space="0" w:color="auto"/>
            </w:tcBorders>
            <w:vAlign w:val="center"/>
          </w:tcPr>
          <w:p w14:paraId="2DFD6C5A"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4110" w:type="dxa"/>
            <w:tcBorders>
              <w:top w:val="single" w:sz="12" w:space="0" w:color="auto"/>
            </w:tcBorders>
            <w:vAlign w:val="center"/>
          </w:tcPr>
          <w:p w14:paraId="6E328D5D" w14:textId="77777777" w:rsidR="004070B0" w:rsidRPr="00F56999" w:rsidRDefault="004070B0" w:rsidP="0014239A">
            <w:pPr>
              <w:tabs>
                <w:tab w:val="left" w:pos="1020"/>
                <w:tab w:val="left" w:pos="1230"/>
              </w:tabs>
              <w:spacing w:line="240" w:lineRule="auto"/>
              <w:ind w:firstLine="0"/>
              <w:rPr>
                <w:b/>
                <w:sz w:val="20"/>
                <w:szCs w:val="20"/>
              </w:rPr>
            </w:pPr>
            <w:r>
              <w:rPr>
                <w:b/>
                <w:sz w:val="20"/>
                <w:szCs w:val="20"/>
              </w:rPr>
              <w:t xml:space="preserve">2. </w:t>
            </w:r>
            <w:r>
              <w:rPr>
                <w:b/>
                <w:bCs/>
                <w:sz w:val="20"/>
                <w:szCs w:val="20"/>
              </w:rPr>
              <w:t>Нито в проекта на Устройствен правилник на МИДТ, нито в проекта на Постановление е отбелязано какво става с ПМС № 70 от 22.05.2025 г. за създаване на Централен орган за покупки в сектор „Информационни и комуникационни технологии“ за нуждите на органи на изпълнителната власт. Съгласно чл. 2, ал. 1 от Постановлението </w:t>
            </w:r>
            <w:r>
              <w:rPr>
                <w:b/>
                <w:sz w:val="20"/>
                <w:szCs w:val="20"/>
              </w:rPr>
              <w:t>Централен орган за покупки в сектор „Информационни и комуникационни технологии“ е министърът на електронното управление.</w:t>
            </w:r>
          </w:p>
        </w:tc>
        <w:tc>
          <w:tcPr>
            <w:tcW w:w="1600" w:type="dxa"/>
            <w:tcBorders>
              <w:top w:val="single" w:sz="12" w:space="0" w:color="auto"/>
              <w:bottom w:val="single" w:sz="4" w:space="0" w:color="auto"/>
            </w:tcBorders>
            <w:vAlign w:val="center"/>
          </w:tcPr>
          <w:p w14:paraId="24660C5E" w14:textId="77777777" w:rsidR="004070B0" w:rsidRPr="00F56999" w:rsidRDefault="00394539" w:rsidP="004070B0">
            <w:pPr>
              <w:tabs>
                <w:tab w:val="left" w:pos="1020"/>
                <w:tab w:val="left" w:pos="1230"/>
              </w:tabs>
              <w:spacing w:line="240" w:lineRule="auto"/>
              <w:ind w:firstLine="0"/>
              <w:jc w:val="center"/>
              <w:rPr>
                <w:b/>
                <w:sz w:val="20"/>
                <w:szCs w:val="20"/>
              </w:rPr>
            </w:pPr>
            <w:r>
              <w:rPr>
                <w:b/>
                <w:sz w:val="20"/>
                <w:szCs w:val="20"/>
              </w:rPr>
              <w:t>Не се приема</w:t>
            </w:r>
          </w:p>
        </w:tc>
        <w:tc>
          <w:tcPr>
            <w:tcW w:w="2048" w:type="dxa"/>
            <w:tcBorders>
              <w:top w:val="single" w:sz="12" w:space="0" w:color="auto"/>
              <w:bottom w:val="single" w:sz="4" w:space="0" w:color="auto"/>
              <w:right w:val="single" w:sz="24" w:space="0" w:color="auto"/>
            </w:tcBorders>
            <w:vAlign w:val="center"/>
          </w:tcPr>
          <w:p w14:paraId="79F5350E" w14:textId="77777777" w:rsidR="004070B0" w:rsidRPr="003A3308" w:rsidRDefault="00A509A4" w:rsidP="00394539">
            <w:pPr>
              <w:tabs>
                <w:tab w:val="left" w:pos="1020"/>
                <w:tab w:val="left" w:pos="1230"/>
              </w:tabs>
              <w:spacing w:line="240" w:lineRule="auto"/>
              <w:ind w:firstLine="0"/>
              <w:rPr>
                <w:b/>
                <w:sz w:val="20"/>
                <w:szCs w:val="20"/>
              </w:rPr>
            </w:pPr>
            <w:r>
              <w:rPr>
                <w:b/>
                <w:sz w:val="20"/>
                <w:szCs w:val="20"/>
              </w:rPr>
              <w:t xml:space="preserve">Съгласно § 93 от Заключителните разпоредби на Закона за изменение и допълнение на Закона за насърчаване на инвестициите (ДВ, бр. 55 от 2026 г.) „Подзаконовите нормативни актове по прилагането на този закон се привеждат в съответствие с него до 6 месеца от влизането му в сила.“. В случая ПМС № 70 от 22.05.2025 г. попада в тази хипотеза, тъй </w:t>
            </w:r>
            <w:r>
              <w:rPr>
                <w:b/>
                <w:sz w:val="20"/>
                <w:szCs w:val="20"/>
              </w:rPr>
              <w:lastRenderedPageBreak/>
              <w:t>като с цитираният законопроект е уредено правоприемството на функциите между министъра на електронното управление и министъра на иновациите и дигиталната трансформация.</w:t>
            </w:r>
          </w:p>
        </w:tc>
      </w:tr>
      <w:tr w:rsidR="004070B0" w:rsidRPr="00F56999" w14:paraId="3CCA621F" w14:textId="77777777" w:rsidTr="00ED4DA2">
        <w:trPr>
          <w:gridAfter w:val="1"/>
          <w:wAfter w:w="11" w:type="dxa"/>
          <w:trHeight w:val="1035"/>
        </w:trPr>
        <w:tc>
          <w:tcPr>
            <w:tcW w:w="566" w:type="dxa"/>
            <w:vMerge w:val="restart"/>
            <w:tcBorders>
              <w:top w:val="single" w:sz="24" w:space="0" w:color="auto"/>
              <w:left w:val="single" w:sz="24" w:space="0" w:color="auto"/>
              <w:right w:val="single" w:sz="24" w:space="0" w:color="auto"/>
            </w:tcBorders>
            <w:vAlign w:val="center"/>
          </w:tcPr>
          <w:p w14:paraId="031F6CFB" w14:textId="77777777" w:rsidR="004070B0" w:rsidRPr="00A36248" w:rsidRDefault="004070B0" w:rsidP="004070B0">
            <w:pPr>
              <w:tabs>
                <w:tab w:val="left" w:pos="1020"/>
                <w:tab w:val="left" w:pos="1230"/>
              </w:tabs>
              <w:spacing w:line="240" w:lineRule="auto"/>
              <w:ind w:left="90" w:firstLine="0"/>
              <w:jc w:val="left"/>
              <w:rPr>
                <w:b/>
                <w:sz w:val="20"/>
                <w:szCs w:val="20"/>
                <w:lang w:val="en-US"/>
              </w:rPr>
            </w:pPr>
            <w:r>
              <w:rPr>
                <w:b/>
                <w:sz w:val="20"/>
                <w:szCs w:val="20"/>
              </w:rPr>
              <w:lastRenderedPageBreak/>
              <w:t>5</w:t>
            </w:r>
            <w:r>
              <w:rPr>
                <w:b/>
                <w:sz w:val="20"/>
                <w:szCs w:val="20"/>
                <w:lang w:val="en-US"/>
              </w:rPr>
              <w:t>.</w:t>
            </w:r>
          </w:p>
          <w:p w14:paraId="67A4817E" w14:textId="77777777" w:rsidR="004070B0" w:rsidRPr="00F56999" w:rsidRDefault="004070B0" w:rsidP="004070B0">
            <w:pPr>
              <w:tabs>
                <w:tab w:val="left" w:pos="1020"/>
                <w:tab w:val="left" w:pos="1230"/>
              </w:tabs>
              <w:spacing w:line="240" w:lineRule="auto"/>
              <w:jc w:val="left"/>
              <w:rPr>
                <w:b/>
                <w:sz w:val="20"/>
                <w:szCs w:val="20"/>
              </w:rPr>
            </w:pPr>
            <w:r>
              <w:rPr>
                <w:b/>
                <w:sz w:val="20"/>
                <w:szCs w:val="20"/>
              </w:rPr>
              <w:t>.</w:t>
            </w:r>
          </w:p>
        </w:tc>
        <w:tc>
          <w:tcPr>
            <w:tcW w:w="2112" w:type="dxa"/>
            <w:vMerge w:val="restart"/>
            <w:tcBorders>
              <w:top w:val="single" w:sz="24" w:space="0" w:color="auto"/>
              <w:left w:val="single" w:sz="24" w:space="0" w:color="auto"/>
              <w:right w:val="single" w:sz="12" w:space="0" w:color="auto"/>
            </w:tcBorders>
            <w:vAlign w:val="center"/>
          </w:tcPr>
          <w:p w14:paraId="2D08B457" w14:textId="77777777" w:rsidR="004070B0" w:rsidRPr="00F56999" w:rsidRDefault="004070B0" w:rsidP="004070B0">
            <w:pPr>
              <w:tabs>
                <w:tab w:val="left" w:pos="1020"/>
                <w:tab w:val="left" w:pos="1230"/>
              </w:tabs>
              <w:spacing w:line="240" w:lineRule="auto"/>
              <w:ind w:firstLine="0"/>
              <w:jc w:val="center"/>
              <w:rPr>
                <w:b/>
                <w:sz w:val="20"/>
                <w:szCs w:val="20"/>
              </w:rPr>
            </w:pPr>
            <w:r>
              <w:rPr>
                <w:b/>
                <w:sz w:val="20"/>
                <w:szCs w:val="20"/>
              </w:rPr>
              <w:t>08.06.2026 г. чрез Портала за обществени консултации</w:t>
            </w:r>
          </w:p>
        </w:tc>
        <w:tc>
          <w:tcPr>
            <w:tcW w:w="2117" w:type="dxa"/>
            <w:vMerge w:val="restart"/>
            <w:tcBorders>
              <w:top w:val="single" w:sz="24" w:space="0" w:color="auto"/>
              <w:left w:val="single" w:sz="12" w:space="0" w:color="auto"/>
              <w:right w:val="single" w:sz="12" w:space="0" w:color="auto"/>
            </w:tcBorders>
            <w:vAlign w:val="center"/>
          </w:tcPr>
          <w:p w14:paraId="41FB37DC" w14:textId="77777777" w:rsidR="004070B0" w:rsidRPr="00F56999" w:rsidRDefault="004070B0" w:rsidP="004070B0">
            <w:pPr>
              <w:tabs>
                <w:tab w:val="left" w:pos="1020"/>
                <w:tab w:val="left" w:pos="1230"/>
              </w:tabs>
              <w:spacing w:line="240" w:lineRule="auto"/>
              <w:ind w:firstLine="0"/>
              <w:jc w:val="center"/>
              <w:rPr>
                <w:b/>
                <w:sz w:val="20"/>
                <w:szCs w:val="20"/>
              </w:rPr>
            </w:pPr>
            <w:r>
              <w:rPr>
                <w:b/>
                <w:sz w:val="20"/>
                <w:szCs w:val="20"/>
              </w:rPr>
              <w:t>Вера Иванова</w:t>
            </w:r>
          </w:p>
        </w:tc>
        <w:tc>
          <w:tcPr>
            <w:tcW w:w="3483" w:type="dxa"/>
            <w:vMerge w:val="restart"/>
            <w:tcBorders>
              <w:top w:val="single" w:sz="24" w:space="0" w:color="auto"/>
              <w:left w:val="single" w:sz="12" w:space="0" w:color="auto"/>
            </w:tcBorders>
            <w:vAlign w:val="center"/>
          </w:tcPr>
          <w:p w14:paraId="5D9ACCFC" w14:textId="77777777" w:rsidR="004070B0" w:rsidRPr="00F56999" w:rsidRDefault="00547B79" w:rsidP="004070B0">
            <w:pPr>
              <w:tabs>
                <w:tab w:val="left" w:pos="1020"/>
                <w:tab w:val="left" w:pos="1230"/>
              </w:tabs>
              <w:spacing w:line="240" w:lineRule="auto"/>
              <w:ind w:firstLine="0"/>
              <w:jc w:val="left"/>
              <w:rPr>
                <w:bCs/>
                <w:sz w:val="20"/>
                <w:szCs w:val="20"/>
              </w:rPr>
            </w:pPr>
            <w:sdt>
              <w:sdtPr>
                <w:rPr>
                  <w:bCs/>
                  <w:sz w:val="20"/>
                  <w:szCs w:val="20"/>
                </w:rPr>
                <w:id w:val="1684315117"/>
                <w14:checkbox>
                  <w14:checked w14:val="1"/>
                  <w14:checkedState w14:val="2612" w14:font="MS Gothic"/>
                  <w14:uncheckedState w14:val="2610" w14:font="MS Gothic"/>
                </w14:checkbox>
              </w:sdtPr>
              <w:sdtEndPr/>
              <w:sdtContent>
                <w:r w:rsidR="007A58E9">
                  <w:rPr>
                    <w:rFonts w:ascii="MS Gothic" w:eastAsia="MS Gothic" w:hAnsi="MS Gothic" w:hint="eastAsia"/>
                    <w:bCs/>
                    <w:sz w:val="20"/>
                    <w:szCs w:val="20"/>
                  </w:rPr>
                  <w:t>☒</w:t>
                </w:r>
              </w:sdtContent>
            </w:sdt>
            <w:r w:rsidR="007A58E9">
              <w:rPr>
                <w:bCs/>
                <w:sz w:val="20"/>
                <w:szCs w:val="20"/>
                <w:lang w:val="en-US"/>
              </w:rPr>
              <w:t xml:space="preserve"> </w:t>
            </w:r>
            <w:r w:rsidR="007A58E9">
              <w:rPr>
                <w:bCs/>
                <w:sz w:val="20"/>
                <w:szCs w:val="20"/>
              </w:rPr>
              <w:t xml:space="preserve">Лицето действа от свое име </w:t>
            </w:r>
          </w:p>
          <w:p w14:paraId="16B6C620" w14:textId="77777777" w:rsidR="004070B0" w:rsidRPr="00F56999" w:rsidRDefault="00547B79" w:rsidP="004070B0">
            <w:pPr>
              <w:tabs>
                <w:tab w:val="left" w:pos="1020"/>
                <w:tab w:val="left" w:pos="1230"/>
              </w:tabs>
              <w:spacing w:line="240" w:lineRule="auto"/>
              <w:ind w:firstLine="0"/>
              <w:jc w:val="left"/>
              <w:rPr>
                <w:b/>
                <w:sz w:val="20"/>
                <w:szCs w:val="20"/>
              </w:rPr>
            </w:pPr>
            <w:sdt>
              <w:sdtPr>
                <w:rPr>
                  <w:bCs/>
                  <w:sz w:val="20"/>
                  <w:szCs w:val="20"/>
                </w:rPr>
                <w:id w:val="674608691"/>
                <w14:checkbox>
                  <w14:checked w14:val="0"/>
                  <w14:checkedState w14:val="2612" w14:font="MS Gothic"/>
                  <w14:uncheckedState w14:val="2610" w14:font="MS Gothic"/>
                </w14:checkbox>
              </w:sdtPr>
              <w:sdtEndPr/>
              <w:sdtContent>
                <w:r w:rsidR="007A58E9">
                  <w:rPr>
                    <w:rFonts w:ascii="Segoe UI Symbol" w:eastAsia="MS Gothic" w:hAnsi="Segoe UI Symbol" w:cs="Segoe UI Symbol"/>
                    <w:bCs/>
                    <w:sz w:val="20"/>
                    <w:szCs w:val="20"/>
                  </w:rPr>
                  <w:t>☐</w:t>
                </w:r>
              </w:sdtContent>
            </w:sdt>
            <w:r w:rsidR="007A58E9">
              <w:rPr>
                <w:sz w:val="20"/>
                <w:szCs w:val="20"/>
              </w:rPr>
              <w:t xml:space="preserve"> </w:t>
            </w:r>
            <w:r w:rsidR="007A58E9">
              <w:rPr>
                <w:bCs/>
                <w:sz w:val="20"/>
                <w:szCs w:val="20"/>
              </w:rPr>
              <w:t>Лицето защитава позиция от името на друго лице/група лица: ….</w:t>
            </w:r>
          </w:p>
        </w:tc>
        <w:tc>
          <w:tcPr>
            <w:tcW w:w="4110" w:type="dxa"/>
            <w:tcBorders>
              <w:top w:val="single" w:sz="24" w:space="0" w:color="auto"/>
            </w:tcBorders>
            <w:vAlign w:val="center"/>
          </w:tcPr>
          <w:p w14:paraId="7CDB86A6" w14:textId="77777777" w:rsidR="004070B0" w:rsidRPr="00F56999" w:rsidRDefault="004070B0" w:rsidP="0014239A">
            <w:pPr>
              <w:tabs>
                <w:tab w:val="left" w:pos="1020"/>
                <w:tab w:val="left" w:pos="1230"/>
              </w:tabs>
              <w:spacing w:line="240" w:lineRule="auto"/>
              <w:ind w:firstLine="0"/>
              <w:rPr>
                <w:b/>
                <w:sz w:val="20"/>
                <w:szCs w:val="20"/>
              </w:rPr>
            </w:pPr>
            <w:r>
              <w:rPr>
                <w:b/>
                <w:sz w:val="20"/>
                <w:szCs w:val="20"/>
              </w:rPr>
              <w:t>1. Необходимо е ясно разграничаване на функциите на дирекция „Иновационна политика и предприемачество“ и дирекция „Дигитална трансформация и автоматизация“ по отношение на политиката по изкуствен интелект, тъй като в настоящия си вид проектът на устройствен правилник способства за дублирането на функции и размиването и прехвърлянето на задачи и отговорности. Това е за варианта, в случай че има функции по изкуствен интелект в двете дирекции.</w:t>
            </w:r>
          </w:p>
        </w:tc>
        <w:tc>
          <w:tcPr>
            <w:tcW w:w="1600" w:type="dxa"/>
            <w:tcBorders>
              <w:top w:val="single" w:sz="4" w:space="0" w:color="auto"/>
              <w:bottom w:val="single" w:sz="4" w:space="0" w:color="auto"/>
            </w:tcBorders>
            <w:vAlign w:val="center"/>
          </w:tcPr>
          <w:p w14:paraId="0CC98405"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2048" w:type="dxa"/>
            <w:tcBorders>
              <w:top w:val="single" w:sz="4" w:space="0" w:color="auto"/>
              <w:bottom w:val="single" w:sz="4" w:space="0" w:color="auto"/>
              <w:right w:val="single" w:sz="24" w:space="0" w:color="auto"/>
            </w:tcBorders>
            <w:vAlign w:val="center"/>
          </w:tcPr>
          <w:p w14:paraId="29DA7515" w14:textId="77777777" w:rsidR="004070B0" w:rsidRPr="00F56999" w:rsidRDefault="004070B0" w:rsidP="004070B0">
            <w:pPr>
              <w:tabs>
                <w:tab w:val="left" w:pos="1020"/>
                <w:tab w:val="left" w:pos="1230"/>
              </w:tabs>
              <w:spacing w:line="240" w:lineRule="auto"/>
              <w:ind w:firstLine="0"/>
              <w:jc w:val="center"/>
              <w:rPr>
                <w:b/>
                <w:sz w:val="20"/>
                <w:szCs w:val="20"/>
              </w:rPr>
            </w:pPr>
          </w:p>
        </w:tc>
      </w:tr>
      <w:tr w:rsidR="004070B0" w:rsidRPr="00F56999" w14:paraId="1F977848" w14:textId="77777777" w:rsidTr="00ED4DA2">
        <w:trPr>
          <w:gridAfter w:val="1"/>
          <w:wAfter w:w="11" w:type="dxa"/>
          <w:trHeight w:val="1035"/>
        </w:trPr>
        <w:tc>
          <w:tcPr>
            <w:tcW w:w="566" w:type="dxa"/>
            <w:vMerge/>
            <w:tcBorders>
              <w:left w:val="single" w:sz="24" w:space="0" w:color="auto"/>
              <w:right w:val="single" w:sz="24" w:space="0" w:color="auto"/>
            </w:tcBorders>
            <w:vAlign w:val="center"/>
          </w:tcPr>
          <w:p w14:paraId="3B2321A5" w14:textId="77777777" w:rsidR="004070B0" w:rsidRDefault="004070B0" w:rsidP="004070B0">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4DCE7D60" w14:textId="77777777" w:rsidR="004070B0" w:rsidRPr="004070B0" w:rsidRDefault="004070B0" w:rsidP="004070B0">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05AC9BD4" w14:textId="77777777" w:rsidR="004070B0" w:rsidRPr="004070B0" w:rsidRDefault="004070B0" w:rsidP="004070B0">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49E2C039" w14:textId="77777777" w:rsidR="004070B0" w:rsidRDefault="004070B0" w:rsidP="004070B0">
            <w:pPr>
              <w:tabs>
                <w:tab w:val="left" w:pos="1020"/>
                <w:tab w:val="left" w:pos="1230"/>
              </w:tabs>
              <w:spacing w:line="240" w:lineRule="auto"/>
              <w:ind w:firstLine="0"/>
              <w:jc w:val="left"/>
              <w:rPr>
                <w:bCs/>
                <w:sz w:val="20"/>
                <w:szCs w:val="20"/>
              </w:rPr>
            </w:pPr>
          </w:p>
        </w:tc>
        <w:tc>
          <w:tcPr>
            <w:tcW w:w="4110" w:type="dxa"/>
            <w:vAlign w:val="center"/>
          </w:tcPr>
          <w:p w14:paraId="1AF52AFE" w14:textId="77777777" w:rsidR="004070B0" w:rsidRPr="004070B0" w:rsidRDefault="004070B0" w:rsidP="0014239A">
            <w:pPr>
              <w:tabs>
                <w:tab w:val="left" w:pos="1020"/>
                <w:tab w:val="left" w:pos="1230"/>
              </w:tabs>
              <w:spacing w:line="240" w:lineRule="auto"/>
              <w:ind w:firstLine="0"/>
              <w:rPr>
                <w:b/>
                <w:sz w:val="20"/>
                <w:szCs w:val="20"/>
              </w:rPr>
            </w:pPr>
            <w:r>
              <w:rPr>
                <w:b/>
                <w:sz w:val="20"/>
                <w:szCs w:val="20"/>
              </w:rPr>
              <w:t>2. За варианта, в случай че функциите по изкуствен интелект се концентрират само в една дирекция, предлагам създаване на отдел „Политики по изкуствен интелект“ с 10-15 души в рамките на дирекция „Иновационна политика и предприемачество“ с цел оптимизация и укрепване на административния капацитет на МИДТ относно провеждането на политиката в областта на ИИ. Отделът да разполага със следните функции:</w:t>
            </w:r>
          </w:p>
          <w:p w14:paraId="4A7F1569" w14:textId="77777777" w:rsidR="004070B0" w:rsidRPr="004070B0" w:rsidRDefault="004070B0" w:rsidP="0014239A">
            <w:pPr>
              <w:tabs>
                <w:tab w:val="left" w:pos="1020"/>
                <w:tab w:val="left" w:pos="1230"/>
              </w:tabs>
              <w:spacing w:line="240" w:lineRule="auto"/>
              <w:ind w:firstLine="0"/>
              <w:rPr>
                <w:b/>
                <w:sz w:val="20"/>
                <w:szCs w:val="20"/>
              </w:rPr>
            </w:pPr>
            <w:r>
              <w:rPr>
                <w:b/>
                <w:sz w:val="20"/>
                <w:szCs w:val="20"/>
              </w:rPr>
              <w:lastRenderedPageBreak/>
              <w:t>·  разработва и провежда политиката за развитие на изкуствения интелект, включително и за насърчаване внедряването му в предприятията. Участва в дейностите по въвеждането на изкуствен интелект в държавната администрация и координира внедряването на ИИ в държавната администрация като разработване на политики и стандарти;</w:t>
            </w:r>
          </w:p>
          <w:p w14:paraId="08652D65" w14:textId="77777777" w:rsidR="004070B0" w:rsidRPr="004070B0" w:rsidRDefault="004070B0" w:rsidP="0014239A">
            <w:pPr>
              <w:tabs>
                <w:tab w:val="left" w:pos="1020"/>
                <w:tab w:val="left" w:pos="1230"/>
              </w:tabs>
              <w:spacing w:line="240" w:lineRule="auto"/>
              <w:ind w:firstLine="0"/>
              <w:rPr>
                <w:b/>
                <w:sz w:val="20"/>
                <w:szCs w:val="20"/>
              </w:rPr>
            </w:pPr>
            <w:r>
              <w:rPr>
                <w:b/>
                <w:sz w:val="20"/>
                <w:szCs w:val="20"/>
              </w:rPr>
              <w:t>·  действа като национален координационен механизъм по прилагането на Акта за ИИ между всички компетентни органи;</w:t>
            </w:r>
          </w:p>
          <w:p w14:paraId="2C8B43C6" w14:textId="77777777" w:rsidR="004070B0" w:rsidRPr="004070B0" w:rsidRDefault="004070B0" w:rsidP="0014239A">
            <w:pPr>
              <w:tabs>
                <w:tab w:val="left" w:pos="1020"/>
                <w:tab w:val="left" w:pos="1230"/>
              </w:tabs>
              <w:spacing w:line="240" w:lineRule="auto"/>
              <w:ind w:firstLine="0"/>
              <w:rPr>
                <w:b/>
                <w:sz w:val="20"/>
                <w:szCs w:val="20"/>
              </w:rPr>
            </w:pPr>
            <w:r>
              <w:rPr>
                <w:b/>
                <w:sz w:val="20"/>
                <w:szCs w:val="20"/>
              </w:rPr>
              <w:t>·  координира и провежда международното сътрудничество в областта на ИИ;</w:t>
            </w:r>
          </w:p>
          <w:p w14:paraId="75B3D2BA" w14:textId="77777777" w:rsidR="004070B0" w:rsidRPr="00F56999" w:rsidRDefault="004070B0" w:rsidP="004070B0">
            <w:pPr>
              <w:tabs>
                <w:tab w:val="left" w:pos="1020"/>
                <w:tab w:val="left" w:pos="1230"/>
              </w:tabs>
              <w:spacing w:line="240" w:lineRule="auto"/>
              <w:ind w:firstLine="0"/>
              <w:jc w:val="left"/>
              <w:rPr>
                <w:b/>
                <w:sz w:val="20"/>
                <w:szCs w:val="20"/>
              </w:rPr>
            </w:pPr>
            <w:r>
              <w:rPr>
                <w:b/>
                <w:sz w:val="20"/>
                <w:szCs w:val="20"/>
              </w:rPr>
              <w:t>·  координира изпълнението на проекти в областта на ИИ в публичната администрация по европейски програми;</w:t>
            </w:r>
          </w:p>
        </w:tc>
        <w:tc>
          <w:tcPr>
            <w:tcW w:w="1600" w:type="dxa"/>
            <w:tcBorders>
              <w:top w:val="single" w:sz="4" w:space="0" w:color="auto"/>
              <w:bottom w:val="single" w:sz="4" w:space="0" w:color="auto"/>
            </w:tcBorders>
            <w:vAlign w:val="center"/>
          </w:tcPr>
          <w:p w14:paraId="0EA81492"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2048" w:type="dxa"/>
            <w:tcBorders>
              <w:top w:val="single" w:sz="4" w:space="0" w:color="auto"/>
              <w:bottom w:val="single" w:sz="4" w:space="0" w:color="auto"/>
              <w:right w:val="single" w:sz="24" w:space="0" w:color="auto"/>
            </w:tcBorders>
            <w:vAlign w:val="center"/>
          </w:tcPr>
          <w:p w14:paraId="6129E733" w14:textId="77777777" w:rsidR="004070B0" w:rsidRPr="00F56999" w:rsidRDefault="0082154A" w:rsidP="00457A71">
            <w:pPr>
              <w:tabs>
                <w:tab w:val="left" w:pos="1020"/>
                <w:tab w:val="left" w:pos="1230"/>
              </w:tabs>
              <w:spacing w:line="240" w:lineRule="auto"/>
              <w:ind w:firstLine="0"/>
              <w:rPr>
                <w:b/>
                <w:sz w:val="20"/>
                <w:szCs w:val="20"/>
              </w:rPr>
            </w:pPr>
            <w:r>
              <w:rPr>
                <w:b/>
                <w:sz w:val="20"/>
                <w:szCs w:val="20"/>
              </w:rPr>
              <w:t>Важат бележките и коментарите, дадени по т. 2 по-горе, тъй като становището на Вера Иванова е подадено два пъти – по електронна поща и чрез Портала за обществени консултации.</w:t>
            </w:r>
          </w:p>
        </w:tc>
      </w:tr>
      <w:tr w:rsidR="004070B0" w:rsidRPr="00F56999" w14:paraId="010FFA50" w14:textId="77777777" w:rsidTr="00ED4DA2">
        <w:trPr>
          <w:gridAfter w:val="1"/>
          <w:wAfter w:w="11" w:type="dxa"/>
          <w:trHeight w:val="1035"/>
        </w:trPr>
        <w:tc>
          <w:tcPr>
            <w:tcW w:w="566" w:type="dxa"/>
            <w:vMerge/>
            <w:tcBorders>
              <w:left w:val="single" w:sz="24" w:space="0" w:color="auto"/>
              <w:right w:val="single" w:sz="24" w:space="0" w:color="auto"/>
            </w:tcBorders>
            <w:vAlign w:val="center"/>
          </w:tcPr>
          <w:p w14:paraId="10EE1316" w14:textId="77777777" w:rsidR="004070B0" w:rsidRDefault="004070B0" w:rsidP="004070B0">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185EFDEC" w14:textId="77777777" w:rsidR="004070B0" w:rsidRPr="004070B0" w:rsidRDefault="004070B0" w:rsidP="004070B0">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0F4012CA" w14:textId="77777777" w:rsidR="004070B0" w:rsidRPr="004070B0" w:rsidRDefault="004070B0" w:rsidP="004070B0">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281D90DF" w14:textId="77777777" w:rsidR="004070B0" w:rsidRDefault="004070B0" w:rsidP="004070B0">
            <w:pPr>
              <w:tabs>
                <w:tab w:val="left" w:pos="1020"/>
                <w:tab w:val="left" w:pos="1230"/>
              </w:tabs>
              <w:spacing w:line="240" w:lineRule="auto"/>
              <w:ind w:firstLine="0"/>
              <w:jc w:val="left"/>
              <w:rPr>
                <w:bCs/>
                <w:sz w:val="20"/>
                <w:szCs w:val="20"/>
              </w:rPr>
            </w:pPr>
          </w:p>
        </w:tc>
        <w:tc>
          <w:tcPr>
            <w:tcW w:w="4110" w:type="dxa"/>
            <w:vAlign w:val="center"/>
          </w:tcPr>
          <w:p w14:paraId="114B8B6A" w14:textId="77777777" w:rsidR="004070B0" w:rsidRPr="00F56999" w:rsidRDefault="00153D38" w:rsidP="0014239A">
            <w:pPr>
              <w:tabs>
                <w:tab w:val="left" w:pos="1020"/>
                <w:tab w:val="left" w:pos="1230"/>
              </w:tabs>
              <w:spacing w:line="240" w:lineRule="auto"/>
              <w:ind w:firstLine="0"/>
              <w:rPr>
                <w:b/>
                <w:sz w:val="20"/>
                <w:szCs w:val="20"/>
              </w:rPr>
            </w:pPr>
            <w:r>
              <w:rPr>
                <w:b/>
                <w:sz w:val="20"/>
                <w:szCs w:val="20"/>
              </w:rPr>
              <w:t>3. Също така наличният административен капацитет в областта на изкуствения интелект е крайно недостатъчен и задължително е необходимо да се привлекат допълнително качествени експерти чрез обявяване и провеждане на честни конкурси. </w:t>
            </w:r>
          </w:p>
        </w:tc>
        <w:tc>
          <w:tcPr>
            <w:tcW w:w="1600" w:type="dxa"/>
            <w:tcBorders>
              <w:top w:val="single" w:sz="4" w:space="0" w:color="auto"/>
              <w:bottom w:val="single" w:sz="4" w:space="0" w:color="auto"/>
            </w:tcBorders>
            <w:vAlign w:val="center"/>
          </w:tcPr>
          <w:p w14:paraId="1A30112A" w14:textId="77777777" w:rsidR="004070B0" w:rsidRPr="00F56999" w:rsidRDefault="004070B0" w:rsidP="004070B0">
            <w:pPr>
              <w:tabs>
                <w:tab w:val="left" w:pos="1020"/>
                <w:tab w:val="left" w:pos="1230"/>
              </w:tabs>
              <w:spacing w:line="240" w:lineRule="auto"/>
              <w:ind w:firstLine="0"/>
              <w:jc w:val="center"/>
              <w:rPr>
                <w:b/>
                <w:sz w:val="20"/>
                <w:szCs w:val="20"/>
              </w:rPr>
            </w:pPr>
          </w:p>
        </w:tc>
        <w:tc>
          <w:tcPr>
            <w:tcW w:w="2048" w:type="dxa"/>
            <w:tcBorders>
              <w:top w:val="single" w:sz="4" w:space="0" w:color="auto"/>
              <w:bottom w:val="single" w:sz="4" w:space="0" w:color="auto"/>
              <w:right w:val="single" w:sz="24" w:space="0" w:color="auto"/>
            </w:tcBorders>
            <w:vAlign w:val="center"/>
          </w:tcPr>
          <w:p w14:paraId="410F3FD1" w14:textId="77777777" w:rsidR="004070B0" w:rsidRPr="00F56999" w:rsidRDefault="004070B0" w:rsidP="004070B0">
            <w:pPr>
              <w:tabs>
                <w:tab w:val="left" w:pos="1020"/>
                <w:tab w:val="left" w:pos="1230"/>
              </w:tabs>
              <w:spacing w:line="240" w:lineRule="auto"/>
              <w:ind w:firstLine="0"/>
              <w:jc w:val="center"/>
              <w:rPr>
                <w:b/>
                <w:sz w:val="20"/>
                <w:szCs w:val="20"/>
              </w:rPr>
            </w:pPr>
          </w:p>
        </w:tc>
      </w:tr>
      <w:tr w:rsidR="00C462F3" w:rsidRPr="00F56999" w14:paraId="4B4B2705" w14:textId="77777777" w:rsidTr="00ED4DA2">
        <w:trPr>
          <w:gridAfter w:val="1"/>
          <w:wAfter w:w="11" w:type="dxa"/>
          <w:trHeight w:val="1035"/>
        </w:trPr>
        <w:tc>
          <w:tcPr>
            <w:tcW w:w="566" w:type="dxa"/>
            <w:tcBorders>
              <w:left w:val="single" w:sz="24" w:space="0" w:color="auto"/>
              <w:right w:val="single" w:sz="24" w:space="0" w:color="auto"/>
            </w:tcBorders>
            <w:vAlign w:val="center"/>
          </w:tcPr>
          <w:p w14:paraId="5D028A2E" w14:textId="77777777" w:rsidR="00C462F3" w:rsidRPr="000A7D7A" w:rsidRDefault="00C462F3" w:rsidP="00EE5286">
            <w:pPr>
              <w:tabs>
                <w:tab w:val="left" w:pos="1020"/>
                <w:tab w:val="left" w:pos="1230"/>
              </w:tabs>
              <w:spacing w:line="240" w:lineRule="auto"/>
              <w:ind w:left="90" w:firstLine="0"/>
              <w:jc w:val="left"/>
              <w:rPr>
                <w:b/>
                <w:sz w:val="20"/>
                <w:szCs w:val="20"/>
                <w:lang w:val="en-US"/>
              </w:rPr>
            </w:pPr>
            <w:r>
              <w:rPr>
                <w:b/>
                <w:sz w:val="20"/>
                <w:szCs w:val="20"/>
                <w:lang w:val="en-US"/>
              </w:rPr>
              <w:t>6.</w:t>
            </w:r>
          </w:p>
        </w:tc>
        <w:tc>
          <w:tcPr>
            <w:tcW w:w="2112" w:type="dxa"/>
            <w:tcBorders>
              <w:left w:val="single" w:sz="24" w:space="0" w:color="auto"/>
              <w:right w:val="single" w:sz="12" w:space="0" w:color="auto"/>
            </w:tcBorders>
            <w:vAlign w:val="center"/>
          </w:tcPr>
          <w:p w14:paraId="457BEC9D" w14:textId="77777777" w:rsidR="00C462F3" w:rsidRPr="000A7D7A" w:rsidRDefault="00C462F3" w:rsidP="00EE5286">
            <w:pPr>
              <w:tabs>
                <w:tab w:val="left" w:pos="1020"/>
                <w:tab w:val="left" w:pos="1230"/>
              </w:tabs>
              <w:spacing w:line="240" w:lineRule="auto"/>
              <w:ind w:firstLine="0"/>
              <w:jc w:val="center"/>
              <w:rPr>
                <w:b/>
                <w:sz w:val="20"/>
                <w:szCs w:val="20"/>
              </w:rPr>
            </w:pPr>
            <w:r>
              <w:rPr>
                <w:b/>
                <w:sz w:val="20"/>
                <w:szCs w:val="20"/>
                <w:lang w:val="en-US"/>
              </w:rPr>
              <w:t xml:space="preserve">16.06.2026 </w:t>
            </w:r>
            <w:r>
              <w:rPr>
                <w:b/>
                <w:sz w:val="20"/>
                <w:szCs w:val="20"/>
              </w:rPr>
              <w:t>г. официално</w:t>
            </w:r>
          </w:p>
        </w:tc>
        <w:tc>
          <w:tcPr>
            <w:tcW w:w="2117" w:type="dxa"/>
            <w:tcBorders>
              <w:left w:val="single" w:sz="12" w:space="0" w:color="auto"/>
              <w:right w:val="single" w:sz="12" w:space="0" w:color="auto"/>
            </w:tcBorders>
            <w:vAlign w:val="center"/>
          </w:tcPr>
          <w:p w14:paraId="3E31298A" w14:textId="77777777" w:rsidR="00C462F3" w:rsidRPr="004070B0" w:rsidRDefault="00C462F3" w:rsidP="00EE5286">
            <w:pPr>
              <w:tabs>
                <w:tab w:val="left" w:pos="1020"/>
                <w:tab w:val="left" w:pos="1230"/>
              </w:tabs>
              <w:spacing w:line="240" w:lineRule="auto"/>
              <w:ind w:firstLine="0"/>
              <w:jc w:val="center"/>
              <w:rPr>
                <w:b/>
                <w:sz w:val="20"/>
                <w:szCs w:val="20"/>
              </w:rPr>
            </w:pPr>
            <w:r>
              <w:rPr>
                <w:b/>
                <w:sz w:val="20"/>
                <w:szCs w:val="20"/>
              </w:rPr>
              <w:t>Конфедерация на работодателите и индустриалците в България (КРИБ)</w:t>
            </w:r>
          </w:p>
        </w:tc>
        <w:tc>
          <w:tcPr>
            <w:tcW w:w="3483" w:type="dxa"/>
            <w:tcBorders>
              <w:left w:val="single" w:sz="12" w:space="0" w:color="auto"/>
            </w:tcBorders>
            <w:vAlign w:val="center"/>
          </w:tcPr>
          <w:p w14:paraId="7F135930" w14:textId="77777777" w:rsidR="00C462F3" w:rsidRPr="000A7D7A" w:rsidRDefault="00547B79" w:rsidP="00EE5286">
            <w:pPr>
              <w:tabs>
                <w:tab w:val="left" w:pos="1020"/>
                <w:tab w:val="left" w:pos="1230"/>
              </w:tabs>
              <w:spacing w:line="240" w:lineRule="auto"/>
              <w:ind w:firstLine="0"/>
              <w:jc w:val="left"/>
              <w:rPr>
                <w:bCs/>
                <w:sz w:val="20"/>
                <w:szCs w:val="20"/>
              </w:rPr>
            </w:pPr>
            <w:sdt>
              <w:sdtPr>
                <w:rPr>
                  <w:bCs/>
                  <w:sz w:val="20"/>
                  <w:szCs w:val="20"/>
                </w:rPr>
                <w:id w:val="-1555229770"/>
                <w14:checkbox>
                  <w14:checked w14:val="0"/>
                  <w14:checkedState w14:val="2612" w14:font="MS Gothic"/>
                  <w14:uncheckedState w14:val="2610" w14:font="MS Gothic"/>
                </w14:checkbox>
              </w:sdtPr>
              <w:sdtEndPr/>
              <w:sdtContent>
                <w:r w:rsidR="007A58E9">
                  <w:rPr>
                    <w:rFonts w:ascii="MS Gothic" w:eastAsia="MS Gothic" w:hAnsi="MS Gothic" w:hint="eastAsia"/>
                    <w:bCs/>
                    <w:sz w:val="20"/>
                    <w:szCs w:val="20"/>
                  </w:rPr>
                  <w:t>☐</w:t>
                </w:r>
              </w:sdtContent>
            </w:sdt>
            <w:r w:rsidR="007A58E9">
              <w:rPr>
                <w:bCs/>
                <w:sz w:val="20"/>
                <w:szCs w:val="20"/>
                <w:lang w:val="en-US"/>
              </w:rPr>
              <w:t xml:space="preserve"> </w:t>
            </w:r>
            <w:r w:rsidR="007A58E9">
              <w:rPr>
                <w:bCs/>
                <w:sz w:val="20"/>
                <w:szCs w:val="20"/>
              </w:rPr>
              <w:t xml:space="preserve">Лицето действа от свое име </w:t>
            </w:r>
          </w:p>
          <w:p w14:paraId="24518046" w14:textId="77777777" w:rsidR="00C462F3" w:rsidRDefault="00547B79" w:rsidP="00EE5286">
            <w:pPr>
              <w:tabs>
                <w:tab w:val="left" w:pos="1020"/>
                <w:tab w:val="left" w:pos="1230"/>
              </w:tabs>
              <w:spacing w:line="240" w:lineRule="auto"/>
              <w:ind w:firstLine="0"/>
              <w:jc w:val="left"/>
              <w:rPr>
                <w:bCs/>
                <w:sz w:val="20"/>
                <w:szCs w:val="20"/>
              </w:rPr>
            </w:pPr>
            <w:sdt>
              <w:sdtPr>
                <w:rPr>
                  <w:bCs/>
                  <w:sz w:val="20"/>
                  <w:szCs w:val="20"/>
                </w:rPr>
                <w:id w:val="-2025308587"/>
                <w14:checkbox>
                  <w14:checked w14:val="0"/>
                  <w14:checkedState w14:val="2612" w14:font="MS Gothic"/>
                  <w14:uncheckedState w14:val="2610" w14:font="MS Gothic"/>
                </w14:checkbox>
              </w:sdtPr>
              <w:sdtEndPr/>
              <w:sdtContent>
                <w:r w:rsidR="007A58E9">
                  <w:rPr>
                    <w:rFonts w:ascii="MS Gothic" w:eastAsia="MS Gothic" w:hAnsi="MS Gothic" w:hint="eastAsia"/>
                    <w:bCs/>
                    <w:sz w:val="20"/>
                    <w:szCs w:val="20"/>
                  </w:rPr>
                  <w:t>☐</w:t>
                </w:r>
              </w:sdtContent>
            </w:sdt>
            <w:r w:rsidR="007A58E9">
              <w:rPr>
                <w:bCs/>
                <w:sz w:val="20"/>
                <w:szCs w:val="20"/>
              </w:rPr>
              <w:t xml:space="preserve"> Лицето защитава позиция от името на друго лице/група лица: </w:t>
            </w:r>
          </w:p>
        </w:tc>
        <w:tc>
          <w:tcPr>
            <w:tcW w:w="4110" w:type="dxa"/>
            <w:tcBorders>
              <w:bottom w:val="single" w:sz="12" w:space="0" w:color="auto"/>
            </w:tcBorders>
            <w:vAlign w:val="center"/>
          </w:tcPr>
          <w:p w14:paraId="65B2BE64" w14:textId="77777777" w:rsidR="00C462F3" w:rsidRDefault="00C462F3" w:rsidP="00EE5286">
            <w:pPr>
              <w:tabs>
                <w:tab w:val="left" w:pos="1020"/>
                <w:tab w:val="left" w:pos="1230"/>
              </w:tabs>
              <w:spacing w:line="240" w:lineRule="auto"/>
              <w:ind w:firstLine="0"/>
              <w:rPr>
                <w:b/>
                <w:sz w:val="20"/>
                <w:szCs w:val="20"/>
                <w:lang w:bidi="bg-BG"/>
              </w:rPr>
            </w:pPr>
            <w:r>
              <w:rPr>
                <w:b/>
                <w:sz w:val="20"/>
                <w:szCs w:val="20"/>
                <w:lang w:bidi="bg-BG"/>
              </w:rPr>
              <w:t xml:space="preserve">Конфедерацията на работодателите и индустриалците в България (КРИБ) подкрепя създаването на Изпълнителна агенция „Европейски фондове за конкурентоспособност“. </w:t>
            </w:r>
          </w:p>
          <w:p w14:paraId="153EEEAD" w14:textId="77777777" w:rsidR="00C462F3" w:rsidRPr="000A7D7A" w:rsidRDefault="00C462F3" w:rsidP="00EE5286">
            <w:pPr>
              <w:tabs>
                <w:tab w:val="left" w:pos="1020"/>
                <w:tab w:val="left" w:pos="1230"/>
              </w:tabs>
              <w:spacing w:line="240" w:lineRule="auto"/>
              <w:ind w:firstLine="0"/>
              <w:rPr>
                <w:b/>
                <w:sz w:val="20"/>
                <w:szCs w:val="20"/>
                <w:lang w:bidi="bg-BG"/>
              </w:rPr>
            </w:pPr>
            <w:r>
              <w:rPr>
                <w:b/>
                <w:sz w:val="20"/>
                <w:szCs w:val="20"/>
                <w:lang w:bidi="bg-BG"/>
              </w:rPr>
              <w:t>Оценяваме инициативата като навременна и полезна за бизнеса.</w:t>
            </w:r>
          </w:p>
          <w:p w14:paraId="2A572F5A" w14:textId="77777777" w:rsidR="00C462F3" w:rsidRPr="009165C1" w:rsidRDefault="00C462F3" w:rsidP="00EE5286">
            <w:pPr>
              <w:tabs>
                <w:tab w:val="left" w:pos="1020"/>
                <w:tab w:val="left" w:pos="1230"/>
              </w:tabs>
              <w:spacing w:line="240" w:lineRule="auto"/>
              <w:ind w:firstLine="0"/>
              <w:rPr>
                <w:b/>
                <w:sz w:val="20"/>
                <w:szCs w:val="20"/>
                <w:lang w:val="en-US"/>
              </w:rPr>
            </w:pPr>
            <w:r>
              <w:rPr>
                <w:b/>
                <w:sz w:val="20"/>
                <w:szCs w:val="20"/>
                <w:lang w:bidi="bg-BG"/>
              </w:rPr>
              <w:lastRenderedPageBreak/>
              <w:t>Нямаме бележки по проекта на Устройствен правилник.</w:t>
            </w:r>
          </w:p>
        </w:tc>
        <w:tc>
          <w:tcPr>
            <w:tcW w:w="1600" w:type="dxa"/>
            <w:tcBorders>
              <w:top w:val="single" w:sz="4" w:space="0" w:color="auto"/>
              <w:bottom w:val="single" w:sz="4" w:space="0" w:color="auto"/>
            </w:tcBorders>
            <w:vAlign w:val="center"/>
          </w:tcPr>
          <w:p w14:paraId="6DC054A0" w14:textId="77777777" w:rsidR="00C462F3" w:rsidRPr="00F56999" w:rsidRDefault="001C63A0" w:rsidP="00EE5286">
            <w:pPr>
              <w:tabs>
                <w:tab w:val="left" w:pos="1020"/>
                <w:tab w:val="left" w:pos="1230"/>
              </w:tabs>
              <w:spacing w:line="240" w:lineRule="auto"/>
              <w:ind w:firstLine="0"/>
              <w:jc w:val="center"/>
              <w:rPr>
                <w:b/>
                <w:sz w:val="20"/>
                <w:szCs w:val="20"/>
              </w:rPr>
            </w:pPr>
            <w:r>
              <w:rPr>
                <w:b/>
                <w:sz w:val="20"/>
                <w:szCs w:val="20"/>
              </w:rPr>
              <w:lastRenderedPageBreak/>
              <w:t>Приема се за сведение.</w:t>
            </w:r>
          </w:p>
        </w:tc>
        <w:tc>
          <w:tcPr>
            <w:tcW w:w="2048" w:type="dxa"/>
            <w:tcBorders>
              <w:top w:val="single" w:sz="4" w:space="0" w:color="auto"/>
              <w:bottom w:val="single" w:sz="4" w:space="0" w:color="auto"/>
              <w:right w:val="single" w:sz="24" w:space="0" w:color="auto"/>
            </w:tcBorders>
            <w:vAlign w:val="center"/>
          </w:tcPr>
          <w:p w14:paraId="067B8287" w14:textId="77777777" w:rsidR="00C462F3" w:rsidRPr="00F56999" w:rsidRDefault="00C462F3" w:rsidP="00EE5286">
            <w:pPr>
              <w:tabs>
                <w:tab w:val="left" w:pos="1020"/>
                <w:tab w:val="left" w:pos="1230"/>
              </w:tabs>
              <w:spacing w:line="240" w:lineRule="auto"/>
              <w:ind w:firstLine="0"/>
              <w:jc w:val="center"/>
              <w:rPr>
                <w:b/>
                <w:sz w:val="20"/>
                <w:szCs w:val="20"/>
              </w:rPr>
            </w:pPr>
          </w:p>
        </w:tc>
      </w:tr>
      <w:tr w:rsidR="00C462F3" w:rsidRPr="00F56999" w14:paraId="1358276E" w14:textId="77777777" w:rsidTr="00ED4DA2">
        <w:trPr>
          <w:gridAfter w:val="1"/>
          <w:wAfter w:w="11" w:type="dxa"/>
          <w:trHeight w:val="175"/>
        </w:trPr>
        <w:tc>
          <w:tcPr>
            <w:tcW w:w="566" w:type="dxa"/>
            <w:vMerge w:val="restart"/>
            <w:tcBorders>
              <w:left w:val="single" w:sz="24" w:space="0" w:color="auto"/>
              <w:right w:val="single" w:sz="24" w:space="0" w:color="auto"/>
            </w:tcBorders>
            <w:vAlign w:val="center"/>
          </w:tcPr>
          <w:p w14:paraId="1D24CA94" w14:textId="77777777" w:rsidR="00C462F3" w:rsidRDefault="00C462F3" w:rsidP="00C462F3">
            <w:pPr>
              <w:tabs>
                <w:tab w:val="left" w:pos="1020"/>
                <w:tab w:val="left" w:pos="1230"/>
              </w:tabs>
              <w:spacing w:line="240" w:lineRule="auto"/>
              <w:ind w:left="90" w:firstLine="0"/>
              <w:jc w:val="left"/>
              <w:rPr>
                <w:b/>
                <w:sz w:val="20"/>
                <w:szCs w:val="20"/>
              </w:rPr>
            </w:pPr>
            <w:r>
              <w:rPr>
                <w:b/>
                <w:sz w:val="20"/>
                <w:szCs w:val="20"/>
              </w:rPr>
              <w:t>7.</w:t>
            </w:r>
          </w:p>
        </w:tc>
        <w:tc>
          <w:tcPr>
            <w:tcW w:w="2112" w:type="dxa"/>
            <w:vMerge w:val="restart"/>
            <w:tcBorders>
              <w:left w:val="single" w:sz="24" w:space="0" w:color="auto"/>
              <w:right w:val="single" w:sz="12" w:space="0" w:color="auto"/>
            </w:tcBorders>
            <w:vAlign w:val="center"/>
          </w:tcPr>
          <w:p w14:paraId="277C487D" w14:textId="77777777" w:rsidR="00C462F3" w:rsidRPr="004070B0" w:rsidRDefault="00C462F3" w:rsidP="00C462F3">
            <w:pPr>
              <w:tabs>
                <w:tab w:val="left" w:pos="1020"/>
                <w:tab w:val="left" w:pos="1230"/>
              </w:tabs>
              <w:spacing w:line="240" w:lineRule="auto"/>
              <w:ind w:firstLine="0"/>
              <w:jc w:val="center"/>
              <w:rPr>
                <w:b/>
                <w:sz w:val="20"/>
                <w:szCs w:val="20"/>
              </w:rPr>
            </w:pPr>
            <w:r>
              <w:rPr>
                <w:b/>
                <w:sz w:val="20"/>
                <w:szCs w:val="20"/>
              </w:rPr>
              <w:t>22.06.2026 г. чрез Портала за обществени консултации</w:t>
            </w:r>
          </w:p>
        </w:tc>
        <w:tc>
          <w:tcPr>
            <w:tcW w:w="2117" w:type="dxa"/>
            <w:vMerge w:val="restart"/>
            <w:tcBorders>
              <w:left w:val="single" w:sz="12" w:space="0" w:color="auto"/>
              <w:right w:val="single" w:sz="12" w:space="0" w:color="auto"/>
            </w:tcBorders>
            <w:vAlign w:val="center"/>
          </w:tcPr>
          <w:p w14:paraId="65F5AA24" w14:textId="77777777" w:rsidR="00C462F3" w:rsidRPr="004070B0" w:rsidRDefault="00C462F3" w:rsidP="00C462F3">
            <w:pPr>
              <w:tabs>
                <w:tab w:val="left" w:pos="1020"/>
                <w:tab w:val="left" w:pos="1230"/>
              </w:tabs>
              <w:spacing w:line="240" w:lineRule="auto"/>
              <w:ind w:firstLine="0"/>
              <w:jc w:val="center"/>
              <w:rPr>
                <w:b/>
                <w:sz w:val="20"/>
                <w:szCs w:val="20"/>
              </w:rPr>
            </w:pPr>
            <w:r>
              <w:rPr>
                <w:b/>
                <w:sz w:val="20"/>
                <w:szCs w:val="20"/>
              </w:rPr>
              <w:t>Николай Василев</w:t>
            </w:r>
          </w:p>
        </w:tc>
        <w:tc>
          <w:tcPr>
            <w:tcW w:w="3483" w:type="dxa"/>
            <w:vMerge w:val="restart"/>
            <w:tcBorders>
              <w:left w:val="single" w:sz="12" w:space="0" w:color="auto"/>
            </w:tcBorders>
            <w:vAlign w:val="center"/>
          </w:tcPr>
          <w:p w14:paraId="1C8D12E7" w14:textId="77777777" w:rsidR="00C462F3" w:rsidRPr="00F61478" w:rsidRDefault="00547B79" w:rsidP="00C462F3">
            <w:pPr>
              <w:tabs>
                <w:tab w:val="left" w:pos="1020"/>
                <w:tab w:val="left" w:pos="1230"/>
              </w:tabs>
              <w:spacing w:line="240" w:lineRule="auto"/>
              <w:ind w:firstLine="0"/>
              <w:jc w:val="left"/>
              <w:rPr>
                <w:bCs/>
                <w:sz w:val="20"/>
                <w:szCs w:val="20"/>
              </w:rPr>
            </w:pPr>
            <w:sdt>
              <w:sdtPr>
                <w:rPr>
                  <w:bCs/>
                  <w:sz w:val="20"/>
                  <w:szCs w:val="20"/>
                </w:rPr>
                <w:id w:val="-107278584"/>
                <w14:checkbox>
                  <w14:checked w14:val="1"/>
                  <w14:checkedState w14:val="2612" w14:font="MS Gothic"/>
                  <w14:uncheckedState w14:val="2610" w14:font="MS Gothic"/>
                </w14:checkbox>
              </w:sdtPr>
              <w:sdtEndPr/>
              <w:sdtContent>
                <w:r w:rsidR="007A58E9">
                  <w:rPr>
                    <w:rFonts w:ascii="MS Gothic" w:eastAsia="MS Gothic" w:hAnsi="MS Gothic"/>
                    <w:bCs/>
                    <w:sz w:val="20"/>
                    <w:szCs w:val="20"/>
                  </w:rPr>
                  <w:t>☒</w:t>
                </w:r>
              </w:sdtContent>
            </w:sdt>
            <w:r w:rsidR="007A58E9">
              <w:rPr>
                <w:bCs/>
                <w:sz w:val="20"/>
                <w:szCs w:val="20"/>
              </w:rPr>
              <w:t xml:space="preserve"> Лицето действа от свое име </w:t>
            </w:r>
          </w:p>
          <w:p w14:paraId="6B1AEA01" w14:textId="77777777" w:rsidR="00C462F3" w:rsidRDefault="00547B79" w:rsidP="00C462F3">
            <w:pPr>
              <w:tabs>
                <w:tab w:val="left" w:pos="1020"/>
                <w:tab w:val="left" w:pos="1230"/>
              </w:tabs>
              <w:spacing w:line="240" w:lineRule="auto"/>
              <w:ind w:firstLine="0"/>
              <w:jc w:val="left"/>
              <w:rPr>
                <w:bCs/>
                <w:sz w:val="20"/>
                <w:szCs w:val="20"/>
              </w:rPr>
            </w:pPr>
            <w:sdt>
              <w:sdtPr>
                <w:rPr>
                  <w:bCs/>
                  <w:sz w:val="20"/>
                  <w:szCs w:val="20"/>
                </w:rPr>
                <w:id w:val="1714650"/>
                <w14:checkbox>
                  <w14:checked w14:val="0"/>
                  <w14:checkedState w14:val="2612" w14:font="MS Gothic"/>
                  <w14:uncheckedState w14:val="2610" w14:font="MS Gothic"/>
                </w14:checkbox>
              </w:sdtPr>
              <w:sdtEndPr/>
              <w:sdtContent>
                <w:r w:rsidR="007A58E9">
                  <w:rPr>
                    <w:rFonts w:ascii="MS Gothic" w:eastAsia="MS Gothic" w:hAnsi="MS Gothic"/>
                    <w:bCs/>
                    <w:sz w:val="20"/>
                    <w:szCs w:val="20"/>
                  </w:rPr>
                  <w:t>☐</w:t>
                </w:r>
              </w:sdtContent>
            </w:sdt>
            <w:r w:rsidR="007A58E9">
              <w:rPr>
                <w:bCs/>
                <w:sz w:val="20"/>
                <w:szCs w:val="20"/>
              </w:rPr>
              <w:t xml:space="preserve"> Лицето защитава позиция от името на друго лице/група лица:</w:t>
            </w:r>
          </w:p>
        </w:tc>
        <w:tc>
          <w:tcPr>
            <w:tcW w:w="4110" w:type="dxa"/>
            <w:tcBorders>
              <w:bottom w:val="single" w:sz="4" w:space="0" w:color="auto"/>
            </w:tcBorders>
            <w:vAlign w:val="center"/>
          </w:tcPr>
          <w:p w14:paraId="02900A26"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В чл. 15 от проекта на  Устройствен правилник на Министерството на иновациите и дигиталната трансформация не са посочени всички дейности, които следва да се изпълняват и са изпълнявани до сега от служителите в Звеното по защита на класифицираната информация, сигурност и отбранително-мобилизационна подготовка (ЗЗКИСОМП) на бившето Министерство на електронното управление, а именно: 1.   Служителят по сигурността на информацията осъществява дейността по защита на класифицираната информация, като:</w:t>
            </w:r>
          </w:p>
          <w:p w14:paraId="6AE208ED"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ръководи ЗЗКИСОМП и отговаря за защитата и контрола на достъпа до класифицираната информация, сигурността на комуникационните и информационните системи (КИС) и криптографската сигурност;</w:t>
            </w:r>
          </w:p>
          <w:p w14:paraId="7C7D63FB"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следи за спазването на изискванията на Закона за защита на класифицираната информация (ЗЗКИ) и други нормативни актове, регламентиращи защитата на класифицираната информация;</w:t>
            </w:r>
          </w:p>
          <w:p w14:paraId="71719D13"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разработва план за защита на класифицираната информация чрез организационни, физически и технически средства;</w:t>
            </w:r>
          </w:p>
          <w:p w14:paraId="2EA3DCB6"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xml:space="preserve">·         организира подготовката и изпращането на необходимите документи </w:t>
            </w:r>
            <w:r>
              <w:rPr>
                <w:b/>
                <w:sz w:val="20"/>
                <w:szCs w:val="20"/>
                <w:lang w:bidi="bg-BG"/>
              </w:rPr>
              <w:lastRenderedPageBreak/>
              <w:t>за извършване на разширено и специално проучване на служители в Министерството за получаване на разрешение за достъп до информация с ниво на класификация "секретно" и по-високо.</w:t>
            </w:r>
          </w:p>
          <w:p w14:paraId="5F5700DE"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следи за правилното определяне на нивото на класификация на информацията в Министерството;</w:t>
            </w:r>
          </w:p>
          <w:p w14:paraId="27C91AD1"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организира и провежда обучението на служителите в Министерството за работа с класифицирана информация и прилагането на програмно-техническите и физическите средства за защита;</w:t>
            </w:r>
          </w:p>
          <w:p w14:paraId="6916996B"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организира и извършва периодични проверки за движението и отчетността на материалите и документите, съдържащи класифицирана информация, и води на отчет случаите на нерегламентиран достъп и взетите мерки;</w:t>
            </w:r>
          </w:p>
          <w:p w14:paraId="23088161"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извършва анализ на риска, разработва и периодично актуализира мероприятия за намаляване на рисковете от нерегламентиран достъп до класифицирана информация и за повишаване на информационната сигурност в Министерството;</w:t>
            </w:r>
          </w:p>
          <w:p w14:paraId="1858221C"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ръководи регистратури за класифицирана информация;</w:t>
            </w:r>
          </w:p>
          <w:p w14:paraId="082144AC" w14:textId="77777777" w:rsidR="00C462F3" w:rsidRPr="00153D38" w:rsidRDefault="00C462F3" w:rsidP="00C462F3">
            <w:pPr>
              <w:tabs>
                <w:tab w:val="left" w:pos="1020"/>
                <w:tab w:val="left" w:pos="1230"/>
              </w:tabs>
              <w:spacing w:line="240" w:lineRule="auto"/>
              <w:ind w:firstLine="0"/>
              <w:rPr>
                <w:b/>
                <w:sz w:val="20"/>
                <w:szCs w:val="20"/>
              </w:rPr>
            </w:pPr>
            <w:r>
              <w:rPr>
                <w:b/>
                <w:sz w:val="20"/>
                <w:szCs w:val="20"/>
                <w:lang w:bidi="bg-BG"/>
              </w:rPr>
              <w:t xml:space="preserve">·         организира изграждането и акредитацията на КИС за създаване, обработка и съхранение на класифицирана информация, като контролира тяхната сигурност и експлоатация. Контролира дейността на органа по развитие и </w:t>
            </w:r>
            <w:r>
              <w:rPr>
                <w:b/>
                <w:sz w:val="20"/>
                <w:szCs w:val="20"/>
                <w:lang w:bidi="bg-BG"/>
              </w:rPr>
              <w:lastRenderedPageBreak/>
              <w:t>експлоатация на КИС за създаване, обработка и съхранение на класифицирана информация на Министерството.</w:t>
            </w:r>
          </w:p>
        </w:tc>
        <w:tc>
          <w:tcPr>
            <w:tcW w:w="1600" w:type="dxa"/>
            <w:tcBorders>
              <w:top w:val="single" w:sz="4" w:space="0" w:color="auto"/>
              <w:bottom w:val="single" w:sz="4" w:space="0" w:color="auto"/>
            </w:tcBorders>
            <w:vAlign w:val="center"/>
          </w:tcPr>
          <w:p w14:paraId="7F542C4F" w14:textId="77777777" w:rsidR="00C462F3" w:rsidRPr="00F56999" w:rsidRDefault="001C63A0" w:rsidP="00C462F3">
            <w:pPr>
              <w:tabs>
                <w:tab w:val="left" w:pos="1020"/>
                <w:tab w:val="left" w:pos="1230"/>
              </w:tabs>
              <w:spacing w:line="240" w:lineRule="auto"/>
              <w:ind w:firstLine="0"/>
              <w:jc w:val="center"/>
              <w:rPr>
                <w:b/>
                <w:sz w:val="20"/>
                <w:szCs w:val="20"/>
              </w:rPr>
            </w:pPr>
            <w:r>
              <w:rPr>
                <w:b/>
                <w:sz w:val="20"/>
                <w:szCs w:val="20"/>
              </w:rPr>
              <w:lastRenderedPageBreak/>
              <w:t>Не се приема</w:t>
            </w:r>
          </w:p>
        </w:tc>
        <w:tc>
          <w:tcPr>
            <w:tcW w:w="2048" w:type="dxa"/>
            <w:tcBorders>
              <w:top w:val="single" w:sz="4" w:space="0" w:color="auto"/>
              <w:bottom w:val="single" w:sz="4" w:space="0" w:color="auto"/>
              <w:right w:val="single" w:sz="24" w:space="0" w:color="auto"/>
            </w:tcBorders>
            <w:vAlign w:val="center"/>
          </w:tcPr>
          <w:p w14:paraId="5B34CAE2" w14:textId="77777777" w:rsidR="00C462F3" w:rsidRPr="00F56999" w:rsidRDefault="00C83B47" w:rsidP="00F35C64">
            <w:pPr>
              <w:tabs>
                <w:tab w:val="left" w:pos="1020"/>
                <w:tab w:val="left" w:pos="1230"/>
              </w:tabs>
              <w:spacing w:line="240" w:lineRule="auto"/>
              <w:ind w:firstLine="0"/>
              <w:rPr>
                <w:b/>
                <w:sz w:val="20"/>
                <w:szCs w:val="20"/>
              </w:rPr>
            </w:pPr>
            <w:r>
              <w:rPr>
                <w:b/>
                <w:sz w:val="20"/>
                <w:szCs w:val="20"/>
              </w:rPr>
              <w:t>В устройствения правилник се посочват функциите на  Звеното по защита на класифицираната информация (Звеното), съгласно чл. 11 от Закона за администрацията, като по-детайлно дейностите, операциите и задачите се уреждат в длъжностните характеристики на служителите.</w:t>
            </w:r>
          </w:p>
        </w:tc>
      </w:tr>
      <w:tr w:rsidR="00C462F3" w:rsidRPr="00F56999" w14:paraId="146B291F" w14:textId="77777777" w:rsidTr="00ED4DA2">
        <w:trPr>
          <w:gridAfter w:val="1"/>
          <w:wAfter w:w="11" w:type="dxa"/>
          <w:trHeight w:val="172"/>
        </w:trPr>
        <w:tc>
          <w:tcPr>
            <w:tcW w:w="566" w:type="dxa"/>
            <w:vMerge/>
            <w:tcBorders>
              <w:left w:val="single" w:sz="24" w:space="0" w:color="auto"/>
              <w:right w:val="single" w:sz="24" w:space="0" w:color="auto"/>
            </w:tcBorders>
            <w:vAlign w:val="center"/>
          </w:tcPr>
          <w:p w14:paraId="37ED6CF2" w14:textId="77777777" w:rsidR="00C462F3" w:rsidRDefault="00C462F3" w:rsidP="00C462F3">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2A794C6B" w14:textId="77777777" w:rsidR="00C462F3" w:rsidRPr="004070B0" w:rsidRDefault="00C462F3" w:rsidP="00C462F3">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0A7569CF" w14:textId="77777777" w:rsidR="00C462F3" w:rsidRPr="004070B0" w:rsidRDefault="00C462F3" w:rsidP="00C462F3">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5568E1DF" w14:textId="77777777" w:rsidR="00C462F3" w:rsidRDefault="00C462F3" w:rsidP="00C462F3">
            <w:pPr>
              <w:tabs>
                <w:tab w:val="left" w:pos="1020"/>
                <w:tab w:val="left" w:pos="1230"/>
              </w:tabs>
              <w:spacing w:line="240" w:lineRule="auto"/>
              <w:ind w:firstLine="0"/>
              <w:jc w:val="left"/>
              <w:rPr>
                <w:bCs/>
                <w:sz w:val="20"/>
                <w:szCs w:val="20"/>
              </w:rPr>
            </w:pPr>
          </w:p>
        </w:tc>
        <w:tc>
          <w:tcPr>
            <w:tcW w:w="4110" w:type="dxa"/>
            <w:tcBorders>
              <w:top w:val="single" w:sz="4" w:space="0" w:color="auto"/>
              <w:bottom w:val="single" w:sz="4" w:space="0" w:color="auto"/>
            </w:tcBorders>
            <w:vAlign w:val="center"/>
          </w:tcPr>
          <w:p w14:paraId="33AE0047"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2.      Дейностите по отбранително-мобилизационна подготовка и защита при бедствия и кризи включват:</w:t>
            </w:r>
          </w:p>
          <w:p w14:paraId="354D7C95"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планиране на ежегодното финансиране на системата по отбранително-мобилизационна подготовка (ОМП) и Интегрираната комунукационно-информационна система (ИКИС)</w:t>
            </w:r>
          </w:p>
          <w:p w14:paraId="78B14355"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оповестяване на Министерството при привеждането му от мирно на военно положение и при бедствия; участва в тренировки на състава, експлоатиращ комуникационно-информационните възли на пунктовете за управление;</w:t>
            </w:r>
          </w:p>
          <w:p w14:paraId="4371009A"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организиране и осигуряване на взаимодействието с Министерството на отбраната и с другите министерства и ведомства в процеса на отбранителното планиране по отношение на осигуряването на необходимите граждански ресурси за отбраната на страната;</w:t>
            </w:r>
          </w:p>
          <w:p w14:paraId="6130DD00"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определяне на политиката и организиране на дейностите по проектирането, разработването, внедряването и експлоатирането на специализираната комуникационно-информационна система на Министерството за управление при бедствия, извънредно положение, военно положение и/или при положение на война;</w:t>
            </w:r>
          </w:p>
          <w:p w14:paraId="2A9B26A9"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lastRenderedPageBreak/>
              <w:t>·         методическо подпомагане и участие в работата на другите дирекции в Министерството при изготвянето на становища, информации и позиции по въпросите на отбраната, защитата при бедствия, противодействие на заплахата от тероризъм, сигурността и др.;</w:t>
            </w:r>
          </w:p>
          <w:p w14:paraId="1D26FD2F" w14:textId="77777777" w:rsidR="00C462F3" w:rsidRPr="00153D38" w:rsidRDefault="00C462F3" w:rsidP="00C462F3">
            <w:pPr>
              <w:tabs>
                <w:tab w:val="left" w:pos="1020"/>
                <w:tab w:val="left" w:pos="1230"/>
              </w:tabs>
              <w:spacing w:line="240" w:lineRule="auto"/>
              <w:ind w:firstLine="0"/>
              <w:rPr>
                <w:b/>
                <w:sz w:val="20"/>
                <w:szCs w:val="20"/>
              </w:rPr>
            </w:pPr>
            <w:r>
              <w:rPr>
                <w:b/>
                <w:sz w:val="20"/>
                <w:szCs w:val="20"/>
                <w:lang w:bidi="bg-BG"/>
              </w:rPr>
              <w:t>·         участие в национални и междуведомствени форуми, комисии и учения по ОМП;</w:t>
            </w:r>
          </w:p>
        </w:tc>
        <w:tc>
          <w:tcPr>
            <w:tcW w:w="1600" w:type="dxa"/>
            <w:tcBorders>
              <w:top w:val="single" w:sz="4" w:space="0" w:color="auto"/>
              <w:bottom w:val="single" w:sz="4" w:space="0" w:color="auto"/>
            </w:tcBorders>
            <w:vAlign w:val="center"/>
          </w:tcPr>
          <w:p w14:paraId="7BCBBB1A" w14:textId="77777777" w:rsidR="00C462F3" w:rsidRPr="00F56999" w:rsidRDefault="00E60910" w:rsidP="00C462F3">
            <w:pPr>
              <w:tabs>
                <w:tab w:val="left" w:pos="1020"/>
                <w:tab w:val="left" w:pos="1230"/>
              </w:tabs>
              <w:spacing w:line="240" w:lineRule="auto"/>
              <w:ind w:firstLine="0"/>
              <w:jc w:val="center"/>
              <w:rPr>
                <w:b/>
                <w:sz w:val="20"/>
                <w:szCs w:val="20"/>
              </w:rPr>
            </w:pPr>
            <w:r>
              <w:rPr>
                <w:b/>
                <w:sz w:val="20"/>
                <w:szCs w:val="20"/>
              </w:rPr>
              <w:lastRenderedPageBreak/>
              <w:t>Не се приема</w:t>
            </w:r>
          </w:p>
        </w:tc>
        <w:tc>
          <w:tcPr>
            <w:tcW w:w="2048" w:type="dxa"/>
            <w:tcBorders>
              <w:top w:val="single" w:sz="4" w:space="0" w:color="auto"/>
              <w:bottom w:val="single" w:sz="4" w:space="0" w:color="auto"/>
              <w:right w:val="single" w:sz="24" w:space="0" w:color="auto"/>
            </w:tcBorders>
            <w:vAlign w:val="center"/>
          </w:tcPr>
          <w:p w14:paraId="51D5DC24" w14:textId="77777777" w:rsidR="00C462F3" w:rsidRPr="00F56999" w:rsidRDefault="00907E82" w:rsidP="00907E82">
            <w:pPr>
              <w:tabs>
                <w:tab w:val="left" w:pos="1020"/>
                <w:tab w:val="left" w:pos="1230"/>
              </w:tabs>
              <w:spacing w:line="240" w:lineRule="auto"/>
              <w:ind w:firstLine="0"/>
              <w:rPr>
                <w:b/>
                <w:sz w:val="20"/>
                <w:szCs w:val="20"/>
              </w:rPr>
            </w:pPr>
            <w:r>
              <w:rPr>
                <w:b/>
                <w:sz w:val="20"/>
                <w:szCs w:val="20"/>
              </w:rPr>
              <w:t>В устройствения правилник се посочват функциите на  Звеното по защита на класифицираната информация (Звеното), съгласно чл. 11 от Закона за администрацията, като по-детайлно дейностите, операциите и задачите се уреждат в длъжностните характеристики на служителите.</w:t>
            </w:r>
          </w:p>
        </w:tc>
      </w:tr>
      <w:tr w:rsidR="00C462F3" w:rsidRPr="00F56999" w14:paraId="7B823414" w14:textId="77777777" w:rsidTr="00ED4DA2">
        <w:trPr>
          <w:gridAfter w:val="1"/>
          <w:wAfter w:w="11" w:type="dxa"/>
          <w:trHeight w:val="172"/>
        </w:trPr>
        <w:tc>
          <w:tcPr>
            <w:tcW w:w="566" w:type="dxa"/>
            <w:vMerge/>
            <w:tcBorders>
              <w:left w:val="single" w:sz="24" w:space="0" w:color="auto"/>
              <w:right w:val="single" w:sz="24" w:space="0" w:color="auto"/>
            </w:tcBorders>
            <w:vAlign w:val="center"/>
          </w:tcPr>
          <w:p w14:paraId="6E154E25" w14:textId="77777777" w:rsidR="00C462F3" w:rsidRDefault="00C462F3" w:rsidP="00C462F3">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4263D103" w14:textId="77777777" w:rsidR="00C462F3" w:rsidRPr="004070B0" w:rsidRDefault="00C462F3" w:rsidP="00C462F3">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0A562567" w14:textId="77777777" w:rsidR="00C462F3" w:rsidRPr="004070B0" w:rsidRDefault="00C462F3" w:rsidP="00C462F3">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25E59492" w14:textId="77777777" w:rsidR="00C462F3" w:rsidRDefault="00C462F3" w:rsidP="00C462F3">
            <w:pPr>
              <w:tabs>
                <w:tab w:val="left" w:pos="1020"/>
                <w:tab w:val="left" w:pos="1230"/>
              </w:tabs>
              <w:spacing w:line="240" w:lineRule="auto"/>
              <w:ind w:firstLine="0"/>
              <w:jc w:val="left"/>
              <w:rPr>
                <w:bCs/>
                <w:sz w:val="20"/>
                <w:szCs w:val="20"/>
              </w:rPr>
            </w:pPr>
          </w:p>
        </w:tc>
        <w:tc>
          <w:tcPr>
            <w:tcW w:w="4110" w:type="dxa"/>
            <w:tcBorders>
              <w:top w:val="single" w:sz="4" w:space="0" w:color="auto"/>
              <w:bottom w:val="single" w:sz="4" w:space="0" w:color="auto"/>
            </w:tcBorders>
            <w:vAlign w:val="center"/>
          </w:tcPr>
          <w:p w14:paraId="738168B2"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3.   Организиране и провеждане на конкретни мерки за физическа сигурност, които вече ще касаят две сгради, а именно:</w:t>
            </w:r>
          </w:p>
          <w:p w14:paraId="469A75B1"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пропускателен режим;</w:t>
            </w:r>
          </w:p>
          <w:p w14:paraId="2EA1D90D"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система за контрол на достъпа;</w:t>
            </w:r>
          </w:p>
          <w:p w14:paraId="121081B8"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система за видеонаблюдение;</w:t>
            </w:r>
          </w:p>
          <w:p w14:paraId="1E4D39F3"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физическа охрана;</w:t>
            </w:r>
          </w:p>
          <w:p w14:paraId="13B4EB68" w14:textId="77777777" w:rsidR="00C462F3" w:rsidRPr="00153D38" w:rsidRDefault="00C462F3" w:rsidP="00C462F3">
            <w:pPr>
              <w:tabs>
                <w:tab w:val="left" w:pos="1020"/>
                <w:tab w:val="left" w:pos="1230"/>
              </w:tabs>
              <w:spacing w:line="240" w:lineRule="auto"/>
              <w:ind w:firstLine="0"/>
              <w:rPr>
                <w:b/>
                <w:sz w:val="20"/>
                <w:szCs w:val="20"/>
              </w:rPr>
            </w:pPr>
            <w:r>
              <w:rPr>
                <w:b/>
                <w:sz w:val="20"/>
                <w:szCs w:val="20"/>
                <w:lang w:bidi="bg-BG"/>
              </w:rPr>
              <w:t>- СОТ за зоните за сигурност в двете сгради.</w:t>
            </w:r>
          </w:p>
        </w:tc>
        <w:tc>
          <w:tcPr>
            <w:tcW w:w="1600" w:type="dxa"/>
            <w:tcBorders>
              <w:top w:val="single" w:sz="4" w:space="0" w:color="auto"/>
              <w:bottom w:val="single" w:sz="4" w:space="0" w:color="auto"/>
            </w:tcBorders>
            <w:vAlign w:val="center"/>
          </w:tcPr>
          <w:p w14:paraId="1EB7BD3D" w14:textId="77777777" w:rsidR="00C462F3" w:rsidRPr="00F56999" w:rsidRDefault="00E60910" w:rsidP="00C462F3">
            <w:pPr>
              <w:tabs>
                <w:tab w:val="left" w:pos="1020"/>
                <w:tab w:val="left" w:pos="1230"/>
              </w:tabs>
              <w:spacing w:line="240" w:lineRule="auto"/>
              <w:ind w:firstLine="0"/>
              <w:jc w:val="center"/>
              <w:rPr>
                <w:b/>
                <w:sz w:val="20"/>
                <w:szCs w:val="20"/>
              </w:rPr>
            </w:pPr>
            <w:r>
              <w:rPr>
                <w:b/>
                <w:sz w:val="20"/>
                <w:szCs w:val="20"/>
              </w:rPr>
              <w:t>Не се приема</w:t>
            </w:r>
          </w:p>
        </w:tc>
        <w:tc>
          <w:tcPr>
            <w:tcW w:w="2048" w:type="dxa"/>
            <w:tcBorders>
              <w:top w:val="single" w:sz="4" w:space="0" w:color="auto"/>
              <w:bottom w:val="single" w:sz="4" w:space="0" w:color="auto"/>
              <w:right w:val="single" w:sz="24" w:space="0" w:color="auto"/>
            </w:tcBorders>
            <w:vAlign w:val="center"/>
          </w:tcPr>
          <w:p w14:paraId="09E39971" w14:textId="77777777" w:rsidR="00C462F3" w:rsidRPr="00F56999" w:rsidRDefault="00E60910" w:rsidP="00F35C64">
            <w:pPr>
              <w:tabs>
                <w:tab w:val="left" w:pos="1020"/>
                <w:tab w:val="left" w:pos="1230"/>
              </w:tabs>
              <w:spacing w:line="240" w:lineRule="auto"/>
              <w:ind w:firstLine="0"/>
              <w:rPr>
                <w:b/>
                <w:sz w:val="20"/>
                <w:szCs w:val="20"/>
              </w:rPr>
            </w:pPr>
            <w:r>
              <w:rPr>
                <w:b/>
                <w:sz w:val="20"/>
                <w:szCs w:val="20"/>
              </w:rPr>
              <w:t>Независимо от броя на сградите, видът и обемът на дейностите остават непроменени.</w:t>
            </w:r>
          </w:p>
        </w:tc>
      </w:tr>
      <w:tr w:rsidR="00C462F3" w:rsidRPr="00F56999" w14:paraId="7176F6A0" w14:textId="77777777" w:rsidTr="00ED4DA2">
        <w:trPr>
          <w:gridAfter w:val="1"/>
          <w:wAfter w:w="11" w:type="dxa"/>
          <w:trHeight w:val="172"/>
        </w:trPr>
        <w:tc>
          <w:tcPr>
            <w:tcW w:w="566" w:type="dxa"/>
            <w:vMerge/>
            <w:tcBorders>
              <w:left w:val="single" w:sz="24" w:space="0" w:color="auto"/>
              <w:right w:val="single" w:sz="24" w:space="0" w:color="auto"/>
            </w:tcBorders>
            <w:vAlign w:val="center"/>
          </w:tcPr>
          <w:p w14:paraId="4D14CDAA" w14:textId="77777777" w:rsidR="00C462F3" w:rsidRDefault="00C462F3" w:rsidP="00C462F3">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3222C9E7" w14:textId="77777777" w:rsidR="00C462F3" w:rsidRPr="004070B0" w:rsidRDefault="00C462F3" w:rsidP="00C462F3">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7BA85FE8" w14:textId="77777777" w:rsidR="00C462F3" w:rsidRPr="004070B0" w:rsidRDefault="00C462F3" w:rsidP="00C462F3">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057441F1" w14:textId="77777777" w:rsidR="00C462F3" w:rsidRDefault="00C462F3" w:rsidP="00C462F3">
            <w:pPr>
              <w:tabs>
                <w:tab w:val="left" w:pos="1020"/>
                <w:tab w:val="left" w:pos="1230"/>
              </w:tabs>
              <w:spacing w:line="240" w:lineRule="auto"/>
              <w:ind w:firstLine="0"/>
              <w:jc w:val="left"/>
              <w:rPr>
                <w:bCs/>
                <w:sz w:val="20"/>
                <w:szCs w:val="20"/>
              </w:rPr>
            </w:pPr>
          </w:p>
        </w:tc>
        <w:tc>
          <w:tcPr>
            <w:tcW w:w="4110" w:type="dxa"/>
            <w:tcBorders>
              <w:top w:val="single" w:sz="4" w:space="0" w:color="auto"/>
              <w:bottom w:val="single" w:sz="4" w:space="0" w:color="auto"/>
            </w:tcBorders>
            <w:vAlign w:val="center"/>
          </w:tcPr>
          <w:p w14:paraId="58127B5D"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4. Длъжностното лице по защита на личните данни по 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(ОВ, L 119/1 от 4 май 2016 г.) е служител на Звеното по  защита на класифицираната информация, сигурност и отбранително-мобилизационна подготовка и е на пряко подчинение на министъра. Изпълнява следните функции:  </w:t>
            </w:r>
          </w:p>
          <w:p w14:paraId="58137D32"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lastRenderedPageBreak/>
              <w:t>·      контролира и наблюдава спазването на правилата за защита на данните и осигурява прилагането на политиката за защита на данните в Министерството;</w:t>
            </w:r>
          </w:p>
          <w:p w14:paraId="7EB6BBE8"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информира и консултира министъра и служителите за задълженията им, произтичащи от Общия регламент относно защитата на данните и нормативните актове, регламентиращи защитата на личните данни;</w:t>
            </w:r>
          </w:p>
          <w:p w14:paraId="43539DD4"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следи за осведомеността и обучението на служителите в Министерството в областта на защитата на личните данни;</w:t>
            </w:r>
          </w:p>
          <w:p w14:paraId="79DAB33E"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информира и дава препоръки относно съответствието на операциите по обработване на личните данни с установените изисквания;</w:t>
            </w:r>
          </w:p>
          <w:p w14:paraId="561B3A92"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предоставя експертни становища и насоки по въпроси, свързани със законодателната и регулаторната защита на данните, и отчита рисковете, свързани с операциите по обработване на личните данни;</w:t>
            </w:r>
          </w:p>
          <w:p w14:paraId="6DA2E65A"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консултира министъра по негово искане, като дава съвети по отношение на извършването на оценка на въздействието върху защитата на личните данни и наблюдава процеса по извършването на оценката;</w:t>
            </w:r>
          </w:p>
          <w:p w14:paraId="1D6BF971" w14:textId="77777777" w:rsidR="00C462F3" w:rsidRPr="00153D38" w:rsidRDefault="00C462F3" w:rsidP="00C462F3">
            <w:pPr>
              <w:tabs>
                <w:tab w:val="left" w:pos="1020"/>
                <w:tab w:val="left" w:pos="1230"/>
              </w:tabs>
              <w:spacing w:line="240" w:lineRule="auto"/>
              <w:ind w:firstLine="0"/>
              <w:rPr>
                <w:b/>
                <w:sz w:val="20"/>
                <w:szCs w:val="20"/>
              </w:rPr>
            </w:pPr>
            <w:r>
              <w:rPr>
                <w:b/>
                <w:sz w:val="20"/>
                <w:szCs w:val="20"/>
                <w:lang w:bidi="bg-BG"/>
              </w:rPr>
              <w:t>·      осъществява сътрудничеството с Комисията за защита на личните данни и е контактна точка за Комисията за защита на личните данни по въпроси, свързани с обработването на личните данни.</w:t>
            </w:r>
          </w:p>
        </w:tc>
        <w:tc>
          <w:tcPr>
            <w:tcW w:w="1600" w:type="dxa"/>
            <w:tcBorders>
              <w:top w:val="single" w:sz="4" w:space="0" w:color="auto"/>
              <w:bottom w:val="single" w:sz="4" w:space="0" w:color="auto"/>
            </w:tcBorders>
            <w:vAlign w:val="center"/>
          </w:tcPr>
          <w:p w14:paraId="524D2982" w14:textId="77777777" w:rsidR="00C462F3" w:rsidRPr="00F56999" w:rsidRDefault="00A23EF9" w:rsidP="00C462F3">
            <w:pPr>
              <w:tabs>
                <w:tab w:val="left" w:pos="1020"/>
                <w:tab w:val="left" w:pos="1230"/>
              </w:tabs>
              <w:spacing w:line="240" w:lineRule="auto"/>
              <w:ind w:firstLine="0"/>
              <w:jc w:val="center"/>
              <w:rPr>
                <w:b/>
                <w:sz w:val="20"/>
                <w:szCs w:val="20"/>
              </w:rPr>
            </w:pPr>
            <w:r>
              <w:rPr>
                <w:b/>
                <w:sz w:val="20"/>
                <w:szCs w:val="20"/>
              </w:rPr>
              <w:lastRenderedPageBreak/>
              <w:t>Не се приема.</w:t>
            </w:r>
          </w:p>
        </w:tc>
        <w:tc>
          <w:tcPr>
            <w:tcW w:w="2048" w:type="dxa"/>
            <w:tcBorders>
              <w:top w:val="single" w:sz="4" w:space="0" w:color="auto"/>
              <w:bottom w:val="single" w:sz="4" w:space="0" w:color="auto"/>
              <w:right w:val="single" w:sz="24" w:space="0" w:color="auto"/>
            </w:tcBorders>
            <w:vAlign w:val="center"/>
          </w:tcPr>
          <w:p w14:paraId="753E48AC" w14:textId="77777777" w:rsidR="00C462F3" w:rsidRPr="00F56999" w:rsidRDefault="00A23EF9" w:rsidP="00A23EF9">
            <w:pPr>
              <w:tabs>
                <w:tab w:val="left" w:pos="1020"/>
                <w:tab w:val="left" w:pos="1230"/>
              </w:tabs>
              <w:spacing w:line="240" w:lineRule="auto"/>
              <w:ind w:firstLine="0"/>
              <w:rPr>
                <w:b/>
                <w:sz w:val="20"/>
                <w:szCs w:val="20"/>
              </w:rPr>
            </w:pPr>
            <w:r>
              <w:rPr>
                <w:b/>
                <w:sz w:val="20"/>
                <w:szCs w:val="20"/>
              </w:rPr>
              <w:t xml:space="preserve">Длъжностното лице по защита на данните изпълнява функции, въз основа на Регламент (ЕС) 2016/679 на Европейския парламент и на Съвета от 27 април 2016 г. и Закона за защита на личните данни и не е необходимо подробното им </w:t>
            </w:r>
            <w:r>
              <w:rPr>
                <w:b/>
                <w:sz w:val="20"/>
                <w:szCs w:val="20"/>
              </w:rPr>
              <w:lastRenderedPageBreak/>
              <w:t>пресъздаване в правилника.</w:t>
            </w:r>
          </w:p>
        </w:tc>
      </w:tr>
      <w:tr w:rsidR="00C462F3" w:rsidRPr="00F56999" w14:paraId="79352605" w14:textId="77777777" w:rsidTr="00ED4DA2">
        <w:trPr>
          <w:gridAfter w:val="1"/>
          <w:wAfter w:w="11" w:type="dxa"/>
          <w:trHeight w:val="172"/>
        </w:trPr>
        <w:tc>
          <w:tcPr>
            <w:tcW w:w="566" w:type="dxa"/>
            <w:vMerge/>
            <w:tcBorders>
              <w:left w:val="single" w:sz="24" w:space="0" w:color="auto"/>
              <w:right w:val="single" w:sz="24" w:space="0" w:color="auto"/>
            </w:tcBorders>
            <w:vAlign w:val="center"/>
          </w:tcPr>
          <w:p w14:paraId="7BE059F9" w14:textId="77777777" w:rsidR="00C462F3" w:rsidRDefault="00C462F3" w:rsidP="00C462F3">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68E89D6A" w14:textId="77777777" w:rsidR="00C462F3" w:rsidRPr="004070B0" w:rsidRDefault="00C462F3" w:rsidP="00C462F3">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3EEBE45E" w14:textId="77777777" w:rsidR="00C462F3" w:rsidRPr="004070B0" w:rsidRDefault="00C462F3" w:rsidP="00C462F3">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7AA4C376" w14:textId="77777777" w:rsidR="00C462F3" w:rsidRDefault="00C462F3" w:rsidP="00C462F3">
            <w:pPr>
              <w:tabs>
                <w:tab w:val="left" w:pos="1020"/>
                <w:tab w:val="left" w:pos="1230"/>
              </w:tabs>
              <w:spacing w:line="240" w:lineRule="auto"/>
              <w:ind w:firstLine="0"/>
              <w:jc w:val="left"/>
              <w:rPr>
                <w:bCs/>
                <w:sz w:val="20"/>
                <w:szCs w:val="20"/>
              </w:rPr>
            </w:pPr>
          </w:p>
        </w:tc>
        <w:tc>
          <w:tcPr>
            <w:tcW w:w="4110" w:type="dxa"/>
            <w:tcBorders>
              <w:top w:val="single" w:sz="4" w:space="0" w:color="auto"/>
              <w:bottom w:val="single" w:sz="4" w:space="0" w:color="auto"/>
            </w:tcBorders>
            <w:vAlign w:val="center"/>
          </w:tcPr>
          <w:p w14:paraId="1DEB737D"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5.   В проекта за устройствен правилник на МИДТ не е взето под внимание съществуването на четири регистратури за класифицирана информация:</w:t>
            </w:r>
          </w:p>
          <w:p w14:paraId="6CBA525B" w14:textId="77777777" w:rsidR="00C462F3" w:rsidRPr="00355418" w:rsidRDefault="00C462F3" w:rsidP="00C462F3">
            <w:pPr>
              <w:tabs>
                <w:tab w:val="left" w:pos="1020"/>
                <w:tab w:val="left" w:pos="1230"/>
              </w:tabs>
              <w:spacing w:line="240" w:lineRule="auto"/>
              <w:ind w:firstLine="0"/>
              <w:rPr>
                <w:b/>
                <w:sz w:val="20"/>
                <w:szCs w:val="20"/>
                <w:lang w:bidi="bg-BG"/>
              </w:rPr>
            </w:pPr>
            <w:r>
              <w:rPr>
                <w:b/>
                <w:sz w:val="20"/>
                <w:szCs w:val="20"/>
                <w:lang w:bidi="bg-BG"/>
              </w:rPr>
              <w:t>-       за национална класифицирана информация до ниво „Секретно“ в бившето МИР;</w:t>
            </w:r>
          </w:p>
          <w:p w14:paraId="42F665FE" w14:textId="77777777" w:rsidR="00C462F3" w:rsidRPr="00153D38" w:rsidRDefault="00C462F3" w:rsidP="00C462F3">
            <w:pPr>
              <w:tabs>
                <w:tab w:val="left" w:pos="1020"/>
                <w:tab w:val="left" w:pos="1230"/>
              </w:tabs>
              <w:spacing w:line="240" w:lineRule="auto"/>
              <w:ind w:firstLine="0"/>
              <w:rPr>
                <w:b/>
                <w:sz w:val="20"/>
                <w:szCs w:val="20"/>
              </w:rPr>
            </w:pPr>
            <w:r>
              <w:rPr>
                <w:b/>
                <w:sz w:val="20"/>
                <w:szCs w:val="20"/>
                <w:lang w:bidi="bg-BG"/>
              </w:rPr>
              <w:t>-       за национална класифицирана информация до ниво „Строго секретно“, за класифицирана информация на НАТО до ниво NATO SECRET и за класифицирана информация на ЕС до ниво EU SECRET в бившето МЕУ.</w:t>
            </w:r>
          </w:p>
        </w:tc>
        <w:tc>
          <w:tcPr>
            <w:tcW w:w="1600" w:type="dxa"/>
            <w:tcBorders>
              <w:top w:val="single" w:sz="4" w:space="0" w:color="auto"/>
              <w:bottom w:val="single" w:sz="4" w:space="0" w:color="auto"/>
            </w:tcBorders>
            <w:vAlign w:val="center"/>
          </w:tcPr>
          <w:p w14:paraId="01B3A1B6" w14:textId="77777777" w:rsidR="00C462F3" w:rsidRPr="00F56999" w:rsidRDefault="009441D0" w:rsidP="00C462F3">
            <w:pPr>
              <w:tabs>
                <w:tab w:val="left" w:pos="1020"/>
                <w:tab w:val="left" w:pos="1230"/>
              </w:tabs>
              <w:spacing w:line="240" w:lineRule="auto"/>
              <w:ind w:firstLine="0"/>
              <w:jc w:val="center"/>
              <w:rPr>
                <w:b/>
                <w:sz w:val="20"/>
                <w:szCs w:val="20"/>
              </w:rPr>
            </w:pPr>
            <w:r>
              <w:rPr>
                <w:b/>
                <w:sz w:val="20"/>
                <w:szCs w:val="20"/>
              </w:rPr>
              <w:t>Не се приема.</w:t>
            </w:r>
          </w:p>
        </w:tc>
        <w:tc>
          <w:tcPr>
            <w:tcW w:w="2048" w:type="dxa"/>
            <w:tcBorders>
              <w:top w:val="single" w:sz="4" w:space="0" w:color="auto"/>
              <w:bottom w:val="single" w:sz="4" w:space="0" w:color="auto"/>
              <w:right w:val="single" w:sz="24" w:space="0" w:color="auto"/>
            </w:tcBorders>
            <w:vAlign w:val="center"/>
          </w:tcPr>
          <w:p w14:paraId="634F6DD3" w14:textId="77777777" w:rsidR="00C462F3" w:rsidRPr="00F56999" w:rsidRDefault="00907E82" w:rsidP="009441D0">
            <w:pPr>
              <w:tabs>
                <w:tab w:val="left" w:pos="1020"/>
                <w:tab w:val="left" w:pos="1230"/>
              </w:tabs>
              <w:spacing w:line="240" w:lineRule="auto"/>
              <w:ind w:firstLine="0"/>
              <w:rPr>
                <w:b/>
                <w:sz w:val="20"/>
                <w:szCs w:val="20"/>
              </w:rPr>
            </w:pPr>
            <w:r>
              <w:rPr>
                <w:b/>
                <w:sz w:val="20"/>
                <w:szCs w:val="20"/>
              </w:rPr>
              <w:t>В устройствения правилник се посочват функциите на  Звеното по защита на класифицираната информация (Звеното), съгласно чл. 11 от Закона за администрацията, като по-детайлно дейностите, операциите и задачите се уреждат в длъжностните характеристики на служителите.</w:t>
            </w:r>
          </w:p>
        </w:tc>
      </w:tr>
      <w:tr w:rsidR="00C462F3" w:rsidRPr="00F56999" w14:paraId="584A28D1" w14:textId="77777777" w:rsidTr="00ED4DA2">
        <w:trPr>
          <w:gridAfter w:val="1"/>
          <w:wAfter w:w="11" w:type="dxa"/>
          <w:trHeight w:val="172"/>
        </w:trPr>
        <w:tc>
          <w:tcPr>
            <w:tcW w:w="566" w:type="dxa"/>
            <w:vMerge/>
            <w:tcBorders>
              <w:left w:val="single" w:sz="24" w:space="0" w:color="auto"/>
              <w:right w:val="single" w:sz="24" w:space="0" w:color="auto"/>
            </w:tcBorders>
            <w:vAlign w:val="center"/>
          </w:tcPr>
          <w:p w14:paraId="07009404" w14:textId="77777777" w:rsidR="00C462F3" w:rsidRDefault="00C462F3" w:rsidP="00C462F3">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3C3B1D38" w14:textId="77777777" w:rsidR="00C462F3" w:rsidRPr="004070B0" w:rsidRDefault="00C462F3" w:rsidP="00C462F3">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42DCB6EC" w14:textId="77777777" w:rsidR="00C462F3" w:rsidRPr="004070B0" w:rsidRDefault="00C462F3" w:rsidP="00C462F3">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286263D0" w14:textId="77777777" w:rsidR="00C462F3" w:rsidRDefault="00C462F3" w:rsidP="00C462F3">
            <w:pPr>
              <w:tabs>
                <w:tab w:val="left" w:pos="1020"/>
                <w:tab w:val="left" w:pos="1230"/>
              </w:tabs>
              <w:spacing w:line="240" w:lineRule="auto"/>
              <w:ind w:firstLine="0"/>
              <w:jc w:val="left"/>
              <w:rPr>
                <w:bCs/>
                <w:sz w:val="20"/>
                <w:szCs w:val="20"/>
              </w:rPr>
            </w:pPr>
          </w:p>
        </w:tc>
        <w:tc>
          <w:tcPr>
            <w:tcW w:w="4110" w:type="dxa"/>
            <w:tcBorders>
              <w:top w:val="single" w:sz="4" w:space="0" w:color="auto"/>
            </w:tcBorders>
            <w:vAlign w:val="center"/>
          </w:tcPr>
          <w:p w14:paraId="619BE180" w14:textId="77777777" w:rsidR="00C462F3" w:rsidRPr="00153D38" w:rsidRDefault="00C462F3" w:rsidP="00C462F3">
            <w:pPr>
              <w:tabs>
                <w:tab w:val="left" w:pos="1020"/>
                <w:tab w:val="left" w:pos="1230"/>
              </w:tabs>
              <w:spacing w:line="240" w:lineRule="auto"/>
              <w:ind w:firstLine="0"/>
              <w:rPr>
                <w:b/>
                <w:sz w:val="20"/>
                <w:szCs w:val="20"/>
              </w:rPr>
            </w:pPr>
            <w:r>
              <w:rPr>
                <w:b/>
                <w:bCs/>
                <w:sz w:val="20"/>
                <w:szCs w:val="20"/>
                <w:lang w:bidi="bg-BG"/>
              </w:rPr>
              <w:t>Всички гореизброени задачи на Звеното, които не са взети под внимание в проекта на устройствен правилник, не биха могли да се изпълняват пълноценно и според законоустановените срокове от служителя по сигурността на информацията и двама служители. Необходимо е числеността на Звеното да се увеличи на 7 служители.</w:t>
            </w:r>
          </w:p>
        </w:tc>
        <w:tc>
          <w:tcPr>
            <w:tcW w:w="1600" w:type="dxa"/>
            <w:tcBorders>
              <w:top w:val="single" w:sz="4" w:space="0" w:color="auto"/>
              <w:bottom w:val="single" w:sz="4" w:space="0" w:color="auto"/>
            </w:tcBorders>
            <w:vAlign w:val="center"/>
          </w:tcPr>
          <w:p w14:paraId="3426DB85" w14:textId="77777777" w:rsidR="00C462F3" w:rsidRPr="00F56999" w:rsidRDefault="009441D0" w:rsidP="00C462F3">
            <w:pPr>
              <w:tabs>
                <w:tab w:val="left" w:pos="1020"/>
                <w:tab w:val="left" w:pos="1230"/>
              </w:tabs>
              <w:spacing w:line="240" w:lineRule="auto"/>
              <w:ind w:firstLine="0"/>
              <w:jc w:val="center"/>
              <w:rPr>
                <w:b/>
                <w:sz w:val="20"/>
                <w:szCs w:val="20"/>
              </w:rPr>
            </w:pPr>
            <w:r>
              <w:rPr>
                <w:b/>
                <w:sz w:val="20"/>
                <w:szCs w:val="20"/>
              </w:rPr>
              <w:t>Не се приема</w:t>
            </w:r>
          </w:p>
        </w:tc>
        <w:tc>
          <w:tcPr>
            <w:tcW w:w="2048" w:type="dxa"/>
            <w:tcBorders>
              <w:top w:val="single" w:sz="4" w:space="0" w:color="auto"/>
              <w:bottom w:val="single" w:sz="4" w:space="0" w:color="auto"/>
              <w:right w:val="single" w:sz="24" w:space="0" w:color="auto"/>
            </w:tcBorders>
            <w:vAlign w:val="center"/>
          </w:tcPr>
          <w:p w14:paraId="51C045FF" w14:textId="77777777" w:rsidR="00C462F3" w:rsidRPr="00F56999" w:rsidRDefault="009441D0" w:rsidP="00D802A8">
            <w:pPr>
              <w:tabs>
                <w:tab w:val="left" w:pos="1020"/>
                <w:tab w:val="left" w:pos="1230"/>
              </w:tabs>
              <w:spacing w:line="240" w:lineRule="auto"/>
              <w:ind w:firstLine="0"/>
              <w:rPr>
                <w:b/>
                <w:sz w:val="20"/>
                <w:szCs w:val="20"/>
              </w:rPr>
            </w:pPr>
            <w:r>
              <w:rPr>
                <w:b/>
                <w:sz w:val="20"/>
                <w:szCs w:val="20"/>
              </w:rPr>
              <w:t>Обемът на работа на Звеното не нараства, предвид, че щатният състав на новата структура не е увеличен спрямо състава на сливащите се министерства, а е редуциран.</w:t>
            </w:r>
          </w:p>
        </w:tc>
      </w:tr>
      <w:tr w:rsidR="00C462F3" w:rsidRPr="00F56999" w14:paraId="7BA39185" w14:textId="77777777" w:rsidTr="00ED4DA2">
        <w:trPr>
          <w:gridAfter w:val="1"/>
          <w:wAfter w:w="11" w:type="dxa"/>
          <w:trHeight w:val="1035"/>
        </w:trPr>
        <w:tc>
          <w:tcPr>
            <w:tcW w:w="566" w:type="dxa"/>
            <w:tcBorders>
              <w:left w:val="single" w:sz="24" w:space="0" w:color="auto"/>
              <w:right w:val="single" w:sz="24" w:space="0" w:color="auto"/>
            </w:tcBorders>
            <w:vAlign w:val="center"/>
          </w:tcPr>
          <w:p w14:paraId="300CCA52" w14:textId="77777777" w:rsidR="00C462F3" w:rsidRDefault="00C462F3" w:rsidP="00C462F3">
            <w:pPr>
              <w:tabs>
                <w:tab w:val="left" w:pos="1020"/>
                <w:tab w:val="left" w:pos="1230"/>
              </w:tabs>
              <w:spacing w:line="240" w:lineRule="auto"/>
              <w:ind w:left="90" w:firstLine="0"/>
              <w:jc w:val="left"/>
              <w:rPr>
                <w:b/>
                <w:sz w:val="20"/>
                <w:szCs w:val="20"/>
              </w:rPr>
            </w:pPr>
            <w:r>
              <w:rPr>
                <w:b/>
                <w:sz w:val="20"/>
                <w:szCs w:val="20"/>
              </w:rPr>
              <w:t>8.</w:t>
            </w:r>
          </w:p>
        </w:tc>
        <w:tc>
          <w:tcPr>
            <w:tcW w:w="2112" w:type="dxa"/>
            <w:tcBorders>
              <w:left w:val="single" w:sz="24" w:space="0" w:color="auto"/>
              <w:right w:val="single" w:sz="12" w:space="0" w:color="auto"/>
            </w:tcBorders>
            <w:vAlign w:val="center"/>
          </w:tcPr>
          <w:p w14:paraId="75BA70F2" w14:textId="77777777" w:rsidR="00C462F3" w:rsidRPr="004070B0" w:rsidRDefault="00C462F3" w:rsidP="00C462F3">
            <w:pPr>
              <w:tabs>
                <w:tab w:val="left" w:pos="1020"/>
                <w:tab w:val="left" w:pos="1230"/>
              </w:tabs>
              <w:spacing w:line="240" w:lineRule="auto"/>
              <w:ind w:firstLine="0"/>
              <w:jc w:val="center"/>
              <w:rPr>
                <w:b/>
                <w:sz w:val="20"/>
                <w:szCs w:val="20"/>
              </w:rPr>
            </w:pPr>
            <w:r>
              <w:rPr>
                <w:b/>
                <w:sz w:val="20"/>
                <w:szCs w:val="20"/>
              </w:rPr>
              <w:t>22.06.2026 г. чрез Портала за обществени консултации</w:t>
            </w:r>
          </w:p>
        </w:tc>
        <w:tc>
          <w:tcPr>
            <w:tcW w:w="2117" w:type="dxa"/>
            <w:tcBorders>
              <w:left w:val="single" w:sz="12" w:space="0" w:color="auto"/>
              <w:right w:val="single" w:sz="12" w:space="0" w:color="auto"/>
            </w:tcBorders>
            <w:vAlign w:val="center"/>
          </w:tcPr>
          <w:p w14:paraId="0C8BE6DC" w14:textId="77777777" w:rsidR="00C462F3" w:rsidRPr="004070B0" w:rsidRDefault="00C462F3" w:rsidP="00C462F3">
            <w:pPr>
              <w:tabs>
                <w:tab w:val="left" w:pos="1020"/>
                <w:tab w:val="left" w:pos="1230"/>
              </w:tabs>
              <w:spacing w:line="240" w:lineRule="auto"/>
              <w:ind w:firstLine="0"/>
              <w:jc w:val="center"/>
              <w:rPr>
                <w:b/>
                <w:sz w:val="20"/>
                <w:szCs w:val="20"/>
              </w:rPr>
            </w:pPr>
            <w:r>
              <w:rPr>
                <w:b/>
                <w:sz w:val="20"/>
                <w:szCs w:val="20"/>
              </w:rPr>
              <w:t>Фани Колева</w:t>
            </w:r>
          </w:p>
        </w:tc>
        <w:tc>
          <w:tcPr>
            <w:tcW w:w="3483" w:type="dxa"/>
            <w:tcBorders>
              <w:left w:val="single" w:sz="12" w:space="0" w:color="auto"/>
            </w:tcBorders>
            <w:vAlign w:val="center"/>
          </w:tcPr>
          <w:p w14:paraId="6E242B9C" w14:textId="77777777" w:rsidR="00C462F3" w:rsidRPr="00F61478" w:rsidRDefault="00C462F3" w:rsidP="00C462F3">
            <w:pPr>
              <w:tabs>
                <w:tab w:val="left" w:pos="1020"/>
                <w:tab w:val="left" w:pos="1230"/>
              </w:tabs>
              <w:spacing w:line="240" w:lineRule="auto"/>
              <w:ind w:firstLine="0"/>
              <w:jc w:val="left"/>
              <w:rPr>
                <w:bCs/>
                <w:sz w:val="20"/>
                <w:szCs w:val="20"/>
              </w:rPr>
            </w:pPr>
            <w:r>
              <w:rPr>
                <w:rFonts w:ascii="Segoe UI Symbol" w:hAnsi="Segoe UI Symbol" w:cs="Segoe UI Symbol"/>
                <w:bCs/>
                <w:sz w:val="20"/>
                <w:szCs w:val="20"/>
              </w:rPr>
              <w:t>☒</w:t>
            </w:r>
            <w:r>
              <w:rPr>
                <w:bCs/>
                <w:sz w:val="20"/>
                <w:szCs w:val="20"/>
              </w:rPr>
              <w:t xml:space="preserve"> Лицето действа от свое име </w:t>
            </w:r>
          </w:p>
          <w:p w14:paraId="7CA9E785" w14:textId="77777777" w:rsidR="00C462F3" w:rsidRDefault="00C462F3" w:rsidP="00C462F3">
            <w:pPr>
              <w:tabs>
                <w:tab w:val="left" w:pos="1020"/>
                <w:tab w:val="left" w:pos="1230"/>
              </w:tabs>
              <w:spacing w:line="240" w:lineRule="auto"/>
              <w:ind w:firstLine="0"/>
              <w:jc w:val="left"/>
              <w:rPr>
                <w:bCs/>
                <w:sz w:val="20"/>
                <w:szCs w:val="20"/>
              </w:rPr>
            </w:pPr>
            <w:r>
              <w:rPr>
                <w:rFonts w:ascii="Segoe UI Symbol" w:hAnsi="Segoe UI Symbol" w:cs="Segoe UI Symbol"/>
                <w:bCs/>
                <w:sz w:val="20"/>
                <w:szCs w:val="20"/>
              </w:rPr>
              <w:t>☐</w:t>
            </w:r>
            <w:r>
              <w:rPr>
                <w:bCs/>
                <w:sz w:val="20"/>
                <w:szCs w:val="20"/>
              </w:rPr>
              <w:t xml:space="preserve"> Лицето защитава позиция от името на друго лице/група лица:</w:t>
            </w:r>
          </w:p>
        </w:tc>
        <w:tc>
          <w:tcPr>
            <w:tcW w:w="4110" w:type="dxa"/>
            <w:tcBorders>
              <w:top w:val="single" w:sz="4" w:space="0" w:color="auto"/>
              <w:bottom w:val="single" w:sz="4" w:space="0" w:color="auto"/>
            </w:tcBorders>
            <w:vAlign w:val="center"/>
          </w:tcPr>
          <w:p w14:paraId="1D23D03B" w14:textId="77777777" w:rsidR="00C462F3" w:rsidRPr="00A25033" w:rsidRDefault="00C462F3" w:rsidP="00C462F3">
            <w:pPr>
              <w:tabs>
                <w:tab w:val="left" w:pos="1020"/>
                <w:tab w:val="left" w:pos="1230"/>
              </w:tabs>
              <w:spacing w:line="240" w:lineRule="auto"/>
              <w:ind w:firstLine="0"/>
              <w:rPr>
                <w:b/>
                <w:sz w:val="20"/>
                <w:szCs w:val="20"/>
                <w:lang w:bidi="bg-BG"/>
              </w:rPr>
            </w:pPr>
            <w:r>
              <w:rPr>
                <w:b/>
                <w:sz w:val="20"/>
                <w:szCs w:val="20"/>
                <w:lang w:bidi="bg-BG"/>
              </w:rPr>
              <w:t>В чл. 11, ал. 1, т. 2 от проекта на Устройствен правилник на Изпълнителна агенция „Европейски фондове за конкурентоспособност“, където са посочени функциите на Дирекция „Администрация, управление и публичност е записано, както следва,“</w:t>
            </w:r>
          </w:p>
          <w:p w14:paraId="01F8251B" w14:textId="77777777" w:rsidR="00C462F3" w:rsidRPr="00A25033" w:rsidRDefault="00C462F3" w:rsidP="00C462F3">
            <w:pPr>
              <w:tabs>
                <w:tab w:val="left" w:pos="1020"/>
                <w:tab w:val="left" w:pos="1230"/>
              </w:tabs>
              <w:spacing w:line="240" w:lineRule="auto"/>
              <w:ind w:firstLine="0"/>
              <w:rPr>
                <w:b/>
                <w:sz w:val="20"/>
                <w:szCs w:val="20"/>
                <w:lang w:bidi="bg-BG"/>
              </w:rPr>
            </w:pPr>
            <w:r>
              <w:rPr>
                <w:b/>
                <w:sz w:val="20"/>
                <w:szCs w:val="20"/>
                <w:lang w:bidi="bg-BG"/>
              </w:rPr>
              <w:lastRenderedPageBreak/>
              <w:t>„Осигурява необходимата организация във връзка с подготовката, управлението и изпълнението на бюджетните линии по „Техническа помощ“ на ПКИП, ПНИИДИТ и други възложени за изпълнение на агенцията инвестиции и програми, </w:t>
            </w:r>
            <w:r>
              <w:rPr>
                <w:b/>
                <w:bCs/>
                <w:sz w:val="20"/>
                <w:szCs w:val="20"/>
                <w:lang w:bidi="bg-BG"/>
              </w:rPr>
              <w:t>като изпълнява ролята на бенефициент.“</w:t>
            </w:r>
          </w:p>
          <w:p w14:paraId="27B41CBB" w14:textId="77777777" w:rsidR="00C462F3" w:rsidRPr="00A25033" w:rsidRDefault="00C462F3" w:rsidP="00C462F3">
            <w:pPr>
              <w:tabs>
                <w:tab w:val="left" w:pos="1020"/>
                <w:tab w:val="left" w:pos="1230"/>
              </w:tabs>
              <w:spacing w:line="240" w:lineRule="auto"/>
              <w:ind w:firstLine="0"/>
              <w:rPr>
                <w:b/>
                <w:sz w:val="20"/>
                <w:szCs w:val="20"/>
                <w:lang w:bidi="bg-BG"/>
              </w:rPr>
            </w:pPr>
            <w:r>
              <w:rPr>
                <w:b/>
                <w:sz w:val="20"/>
                <w:szCs w:val="20"/>
                <w:lang w:bidi="bg-BG"/>
              </w:rPr>
              <w:t>Предлагам да бъде:</w:t>
            </w:r>
          </w:p>
          <w:p w14:paraId="43BEF3F3" w14:textId="77777777" w:rsidR="00C462F3" w:rsidRPr="00A25033" w:rsidRDefault="00C462F3" w:rsidP="00C462F3">
            <w:pPr>
              <w:tabs>
                <w:tab w:val="left" w:pos="1020"/>
                <w:tab w:val="left" w:pos="1230"/>
              </w:tabs>
              <w:spacing w:line="240" w:lineRule="auto"/>
              <w:ind w:firstLine="0"/>
              <w:rPr>
                <w:b/>
                <w:sz w:val="20"/>
                <w:szCs w:val="20"/>
                <w:lang w:bidi="bg-BG"/>
              </w:rPr>
            </w:pPr>
            <w:r>
              <w:rPr>
                <w:b/>
                <w:sz w:val="20"/>
                <w:szCs w:val="20"/>
                <w:lang w:bidi="bg-BG"/>
              </w:rPr>
              <w:t>„Осигурява необходимата организация във връзка с подготовката, управлението и изпълнението на бюджетните линии по „Техническа помощ“ на ПКИП, ПНИИДИТ и други възложени за изпълнение на агенцията инвестиции и програми и </w:t>
            </w:r>
            <w:r>
              <w:rPr>
                <w:b/>
                <w:bCs/>
                <w:sz w:val="20"/>
                <w:szCs w:val="20"/>
                <w:lang w:bidi="bg-BG"/>
              </w:rPr>
              <w:t>действа като екип за управлението им“.</w:t>
            </w:r>
          </w:p>
          <w:p w14:paraId="0FA17CBC" w14:textId="77777777" w:rsidR="00C462F3" w:rsidRPr="00A25033" w:rsidRDefault="00C462F3" w:rsidP="00C462F3">
            <w:pPr>
              <w:tabs>
                <w:tab w:val="left" w:pos="1020"/>
                <w:tab w:val="left" w:pos="1230"/>
              </w:tabs>
              <w:spacing w:line="240" w:lineRule="auto"/>
              <w:ind w:firstLine="0"/>
              <w:rPr>
                <w:b/>
                <w:sz w:val="20"/>
                <w:szCs w:val="20"/>
                <w:lang w:bidi="bg-BG"/>
              </w:rPr>
            </w:pPr>
            <w:r>
              <w:rPr>
                <w:b/>
                <w:sz w:val="20"/>
                <w:szCs w:val="20"/>
                <w:lang w:bidi="bg-BG"/>
              </w:rPr>
              <w:t>            Предлаганата редакция, цели прецизиране на функциите на дирекция „Администрация, управление и публичност“ и по-ясно съответствие с организацията на управлението на средствата по линия на техническата помощ.</w:t>
            </w:r>
          </w:p>
          <w:p w14:paraId="413AE867" w14:textId="77777777" w:rsidR="00C462F3" w:rsidRPr="00A25033" w:rsidRDefault="00C462F3" w:rsidP="00C462F3">
            <w:pPr>
              <w:tabs>
                <w:tab w:val="left" w:pos="1020"/>
                <w:tab w:val="left" w:pos="1230"/>
              </w:tabs>
              <w:spacing w:line="240" w:lineRule="auto"/>
              <w:ind w:firstLine="0"/>
              <w:rPr>
                <w:b/>
                <w:sz w:val="20"/>
                <w:szCs w:val="20"/>
                <w:lang w:bidi="bg-BG"/>
              </w:rPr>
            </w:pPr>
            <w:r>
              <w:rPr>
                <w:b/>
                <w:sz w:val="20"/>
                <w:szCs w:val="20"/>
                <w:lang w:bidi="bg-BG"/>
              </w:rPr>
              <w:t xml:space="preserve">            В действащата редакция е предвидено дирекцията „да изпълнява ролята на бенефициент“. Съгласно нормативната уредба и установената практика по управление на средствата от европейските фондове и програми, качеството „бенефициент“ принадлежи на юридическото лице в случая Изпълнителна агенция „Европейски фондове за конкурентоспособност“, а не на отделна административна структура в рамките на същата администрация. Поради това използването на </w:t>
            </w:r>
            <w:r>
              <w:rPr>
                <w:b/>
                <w:sz w:val="20"/>
                <w:szCs w:val="20"/>
                <w:lang w:bidi="bg-BG"/>
              </w:rPr>
              <w:lastRenderedPageBreak/>
              <w:t>формулировката по отношение на дирекцията създава неточност относно нейните отговорности.</w:t>
            </w:r>
          </w:p>
          <w:p w14:paraId="0BF2826D" w14:textId="77777777" w:rsidR="00C462F3" w:rsidRPr="00A25033" w:rsidRDefault="00C462F3" w:rsidP="00C462F3">
            <w:pPr>
              <w:tabs>
                <w:tab w:val="left" w:pos="1020"/>
                <w:tab w:val="left" w:pos="1230"/>
              </w:tabs>
              <w:spacing w:line="240" w:lineRule="auto"/>
              <w:ind w:firstLine="0"/>
              <w:rPr>
                <w:b/>
                <w:sz w:val="20"/>
                <w:szCs w:val="20"/>
                <w:lang w:bidi="bg-BG"/>
              </w:rPr>
            </w:pPr>
            <w:r>
              <w:rPr>
                <w:b/>
                <w:sz w:val="20"/>
                <w:szCs w:val="20"/>
                <w:lang w:bidi="bg-BG"/>
              </w:rPr>
              <w:t>            Предложената редакция „действа като екип за управлението им“ по-точно отразява реалните функции на дирекцията, свързани с подготовката, координацията, администрирането, отчитането и изпълнението на дейностите по съответните бюджетни линии. По този начин се подчертава организационната и управленската роля на дирекцията, без да се приписва на структурното звено качеството на бенефициент, което принадлежи на агенцията като институция.</w:t>
            </w:r>
          </w:p>
          <w:p w14:paraId="71823C41" w14:textId="77777777" w:rsidR="00C462F3" w:rsidRPr="00A25033" w:rsidRDefault="00C462F3" w:rsidP="00C462F3">
            <w:pPr>
              <w:tabs>
                <w:tab w:val="left" w:pos="1020"/>
                <w:tab w:val="left" w:pos="1230"/>
              </w:tabs>
              <w:spacing w:line="240" w:lineRule="auto"/>
              <w:ind w:firstLine="0"/>
              <w:rPr>
                <w:b/>
                <w:sz w:val="20"/>
                <w:szCs w:val="20"/>
                <w:lang w:bidi="bg-BG"/>
              </w:rPr>
            </w:pPr>
            <w:r>
              <w:rPr>
                <w:b/>
                <w:sz w:val="20"/>
                <w:szCs w:val="20"/>
                <w:lang w:bidi="bg-BG"/>
              </w:rPr>
              <w:t>            Предложението допринася за по-голяма правна яснота, избягване на тълкувателни затруднения и съответствие между нормативния текст и фактическите функции на дирекцията.</w:t>
            </w:r>
          </w:p>
          <w:p w14:paraId="2C4E6D58" w14:textId="77777777" w:rsidR="00C462F3" w:rsidRPr="00A25033" w:rsidRDefault="00C462F3" w:rsidP="00C462F3">
            <w:pPr>
              <w:tabs>
                <w:tab w:val="left" w:pos="1020"/>
                <w:tab w:val="left" w:pos="1230"/>
              </w:tabs>
              <w:spacing w:line="240" w:lineRule="auto"/>
              <w:ind w:firstLine="0"/>
              <w:rPr>
                <w:b/>
                <w:sz w:val="20"/>
                <w:szCs w:val="20"/>
              </w:rPr>
            </w:pPr>
          </w:p>
        </w:tc>
        <w:tc>
          <w:tcPr>
            <w:tcW w:w="1600" w:type="dxa"/>
            <w:tcBorders>
              <w:top w:val="single" w:sz="4" w:space="0" w:color="auto"/>
              <w:bottom w:val="single" w:sz="4" w:space="0" w:color="auto"/>
            </w:tcBorders>
            <w:vAlign w:val="center"/>
          </w:tcPr>
          <w:p w14:paraId="57C599D1" w14:textId="77777777" w:rsidR="00C462F3" w:rsidRPr="00F56999" w:rsidRDefault="00A25033" w:rsidP="00C462F3">
            <w:pPr>
              <w:tabs>
                <w:tab w:val="left" w:pos="1020"/>
                <w:tab w:val="left" w:pos="1230"/>
              </w:tabs>
              <w:spacing w:line="240" w:lineRule="auto"/>
              <w:ind w:firstLine="0"/>
              <w:jc w:val="center"/>
              <w:rPr>
                <w:b/>
                <w:sz w:val="20"/>
                <w:szCs w:val="20"/>
              </w:rPr>
            </w:pPr>
            <w:r>
              <w:rPr>
                <w:b/>
                <w:sz w:val="20"/>
                <w:szCs w:val="20"/>
              </w:rPr>
              <w:lastRenderedPageBreak/>
              <w:t>Приема се.</w:t>
            </w:r>
          </w:p>
        </w:tc>
        <w:tc>
          <w:tcPr>
            <w:tcW w:w="2048" w:type="dxa"/>
            <w:tcBorders>
              <w:top w:val="single" w:sz="4" w:space="0" w:color="auto"/>
              <w:bottom w:val="single" w:sz="4" w:space="0" w:color="auto"/>
              <w:right w:val="single" w:sz="24" w:space="0" w:color="auto"/>
            </w:tcBorders>
            <w:vAlign w:val="center"/>
          </w:tcPr>
          <w:p w14:paraId="52AAC064" w14:textId="77777777" w:rsidR="00C462F3" w:rsidRPr="00F56999" w:rsidRDefault="00A25033" w:rsidP="00A25033">
            <w:pPr>
              <w:tabs>
                <w:tab w:val="left" w:pos="1020"/>
                <w:tab w:val="left" w:pos="1230"/>
              </w:tabs>
              <w:spacing w:line="240" w:lineRule="auto"/>
              <w:ind w:firstLine="0"/>
              <w:rPr>
                <w:b/>
                <w:sz w:val="20"/>
                <w:szCs w:val="20"/>
              </w:rPr>
            </w:pPr>
            <w:r>
              <w:rPr>
                <w:b/>
                <w:sz w:val="20"/>
                <w:szCs w:val="20"/>
              </w:rPr>
              <w:t>Отразено е в текста.</w:t>
            </w:r>
          </w:p>
        </w:tc>
      </w:tr>
      <w:tr w:rsidR="00317538" w:rsidRPr="00F56999" w14:paraId="2605AA33" w14:textId="77777777" w:rsidTr="00ED4DA2">
        <w:trPr>
          <w:gridAfter w:val="1"/>
          <w:wAfter w:w="11" w:type="dxa"/>
          <w:trHeight w:val="135"/>
        </w:trPr>
        <w:tc>
          <w:tcPr>
            <w:tcW w:w="566" w:type="dxa"/>
            <w:vMerge w:val="restart"/>
            <w:tcBorders>
              <w:left w:val="single" w:sz="24" w:space="0" w:color="auto"/>
              <w:right w:val="single" w:sz="24" w:space="0" w:color="auto"/>
            </w:tcBorders>
            <w:vAlign w:val="center"/>
          </w:tcPr>
          <w:p w14:paraId="4D128950" w14:textId="77777777" w:rsidR="00317538" w:rsidRDefault="00317538" w:rsidP="00420642">
            <w:pPr>
              <w:tabs>
                <w:tab w:val="left" w:pos="1020"/>
                <w:tab w:val="left" w:pos="1230"/>
              </w:tabs>
              <w:spacing w:line="240" w:lineRule="auto"/>
              <w:ind w:left="90" w:firstLine="0"/>
              <w:jc w:val="left"/>
              <w:rPr>
                <w:b/>
                <w:sz w:val="20"/>
                <w:szCs w:val="20"/>
              </w:rPr>
            </w:pPr>
            <w:r>
              <w:rPr>
                <w:b/>
                <w:sz w:val="20"/>
                <w:szCs w:val="20"/>
              </w:rPr>
              <w:lastRenderedPageBreak/>
              <w:t>9.</w:t>
            </w:r>
          </w:p>
        </w:tc>
        <w:tc>
          <w:tcPr>
            <w:tcW w:w="2112" w:type="dxa"/>
            <w:vMerge w:val="restart"/>
            <w:tcBorders>
              <w:left w:val="single" w:sz="24" w:space="0" w:color="auto"/>
              <w:right w:val="single" w:sz="12" w:space="0" w:color="auto"/>
            </w:tcBorders>
            <w:vAlign w:val="center"/>
          </w:tcPr>
          <w:p w14:paraId="5B2A8E6A" w14:textId="77777777" w:rsidR="00317538" w:rsidRPr="004070B0" w:rsidRDefault="00317538" w:rsidP="00420642">
            <w:pPr>
              <w:tabs>
                <w:tab w:val="left" w:pos="1020"/>
                <w:tab w:val="left" w:pos="1230"/>
              </w:tabs>
              <w:spacing w:line="240" w:lineRule="auto"/>
              <w:ind w:firstLine="0"/>
              <w:jc w:val="center"/>
              <w:rPr>
                <w:b/>
                <w:sz w:val="20"/>
                <w:szCs w:val="20"/>
              </w:rPr>
            </w:pPr>
            <w:r>
              <w:rPr>
                <w:b/>
                <w:sz w:val="20"/>
                <w:szCs w:val="20"/>
              </w:rPr>
              <w:t>26.06.2026 г. чрез Портала за обществени консултации</w:t>
            </w:r>
          </w:p>
        </w:tc>
        <w:tc>
          <w:tcPr>
            <w:tcW w:w="2117" w:type="dxa"/>
            <w:vMerge w:val="restart"/>
            <w:tcBorders>
              <w:left w:val="single" w:sz="12" w:space="0" w:color="auto"/>
              <w:right w:val="single" w:sz="12" w:space="0" w:color="auto"/>
            </w:tcBorders>
            <w:vAlign w:val="center"/>
          </w:tcPr>
          <w:p w14:paraId="0AA655DF" w14:textId="77777777" w:rsidR="00317538" w:rsidRPr="004070B0" w:rsidRDefault="00317538" w:rsidP="00420642">
            <w:pPr>
              <w:tabs>
                <w:tab w:val="left" w:pos="1020"/>
                <w:tab w:val="left" w:pos="1230"/>
              </w:tabs>
              <w:spacing w:line="240" w:lineRule="auto"/>
              <w:ind w:firstLine="0"/>
              <w:jc w:val="center"/>
              <w:rPr>
                <w:b/>
                <w:sz w:val="20"/>
                <w:szCs w:val="20"/>
              </w:rPr>
            </w:pPr>
            <w:r>
              <w:rPr>
                <w:b/>
                <w:sz w:val="20"/>
                <w:szCs w:val="20"/>
              </w:rPr>
              <w:t xml:space="preserve">Весела Калъчева </w:t>
            </w:r>
          </w:p>
        </w:tc>
        <w:tc>
          <w:tcPr>
            <w:tcW w:w="3483" w:type="dxa"/>
            <w:vMerge w:val="restart"/>
            <w:tcBorders>
              <w:left w:val="single" w:sz="12" w:space="0" w:color="auto"/>
            </w:tcBorders>
            <w:vAlign w:val="center"/>
          </w:tcPr>
          <w:p w14:paraId="2A390BED" w14:textId="77777777" w:rsidR="00317538" w:rsidRPr="00F56999" w:rsidRDefault="00547B79" w:rsidP="00420642">
            <w:pPr>
              <w:tabs>
                <w:tab w:val="left" w:pos="1020"/>
                <w:tab w:val="left" w:pos="1230"/>
              </w:tabs>
              <w:spacing w:line="240" w:lineRule="auto"/>
              <w:ind w:firstLine="0"/>
              <w:jc w:val="left"/>
              <w:rPr>
                <w:bCs/>
                <w:sz w:val="20"/>
                <w:szCs w:val="20"/>
              </w:rPr>
            </w:pPr>
            <w:sdt>
              <w:sdtPr>
                <w:rPr>
                  <w:bCs/>
                  <w:sz w:val="20"/>
                  <w:szCs w:val="20"/>
                </w:rPr>
                <w:id w:val="-1968734234"/>
                <w14:checkbox>
                  <w14:checked w14:val="0"/>
                  <w14:checkedState w14:val="2612" w14:font="MS Gothic"/>
                  <w14:uncheckedState w14:val="2610" w14:font="MS Gothic"/>
                </w14:checkbox>
              </w:sdtPr>
              <w:sdtEndPr/>
              <w:sdtContent>
                <w:r w:rsidR="007A58E9">
                  <w:rPr>
                    <w:rFonts w:ascii="MS Gothic" w:eastAsia="MS Gothic" w:hAnsi="MS Gothic" w:hint="eastAsia"/>
                    <w:bCs/>
                    <w:sz w:val="20"/>
                    <w:szCs w:val="20"/>
                  </w:rPr>
                  <w:t>☐</w:t>
                </w:r>
              </w:sdtContent>
            </w:sdt>
            <w:r w:rsidR="007A58E9">
              <w:rPr>
                <w:bCs/>
                <w:sz w:val="20"/>
                <w:szCs w:val="20"/>
                <w:lang w:val="en-US"/>
              </w:rPr>
              <w:t xml:space="preserve"> </w:t>
            </w:r>
            <w:r w:rsidR="007A58E9">
              <w:rPr>
                <w:bCs/>
                <w:sz w:val="20"/>
                <w:szCs w:val="20"/>
              </w:rPr>
              <w:t xml:space="preserve">Лицето действа от свое име </w:t>
            </w:r>
          </w:p>
          <w:p w14:paraId="698B5A9D" w14:textId="77777777" w:rsidR="00317538" w:rsidRDefault="00547B79" w:rsidP="00420642">
            <w:pPr>
              <w:tabs>
                <w:tab w:val="left" w:pos="1020"/>
                <w:tab w:val="left" w:pos="1230"/>
              </w:tabs>
              <w:spacing w:line="240" w:lineRule="auto"/>
              <w:ind w:firstLine="0"/>
              <w:jc w:val="left"/>
              <w:rPr>
                <w:bCs/>
                <w:sz w:val="20"/>
                <w:szCs w:val="20"/>
              </w:rPr>
            </w:pPr>
            <w:sdt>
              <w:sdtPr>
                <w:rPr>
                  <w:bCs/>
                  <w:sz w:val="20"/>
                  <w:szCs w:val="20"/>
                </w:rPr>
                <w:id w:val="-219445221"/>
                <w14:checkbox>
                  <w14:checked w14:val="1"/>
                  <w14:checkedState w14:val="2612" w14:font="MS Gothic"/>
                  <w14:uncheckedState w14:val="2610" w14:font="MS Gothic"/>
                </w14:checkbox>
              </w:sdtPr>
              <w:sdtEndPr/>
              <w:sdtContent>
                <w:r w:rsidR="007A58E9">
                  <w:rPr>
                    <w:rFonts w:ascii="MS Gothic" w:eastAsia="MS Gothic" w:hAnsi="MS Gothic" w:hint="eastAsia"/>
                    <w:bCs/>
                    <w:sz w:val="20"/>
                    <w:szCs w:val="20"/>
                  </w:rPr>
                  <w:t>☒</w:t>
                </w:r>
              </w:sdtContent>
            </w:sdt>
            <w:r w:rsidR="007A58E9">
              <w:rPr>
                <w:bCs/>
                <w:sz w:val="20"/>
                <w:szCs w:val="20"/>
                <w:lang w:val="en-US"/>
              </w:rPr>
              <w:t xml:space="preserve"> </w:t>
            </w:r>
            <w:r w:rsidR="007A58E9">
              <w:rPr>
                <w:bCs/>
                <w:sz w:val="20"/>
                <w:szCs w:val="20"/>
              </w:rPr>
              <w:t>Лицето защитава позиция от името на друго лице/група лица: Българска асоциация по информационни технологии /БАИТ/</w:t>
            </w:r>
          </w:p>
        </w:tc>
        <w:tc>
          <w:tcPr>
            <w:tcW w:w="4110" w:type="dxa"/>
            <w:tcBorders>
              <w:top w:val="single" w:sz="4" w:space="0" w:color="auto"/>
              <w:bottom w:val="single" w:sz="4" w:space="0" w:color="auto"/>
            </w:tcBorders>
            <w:vAlign w:val="center"/>
          </w:tcPr>
          <w:p w14:paraId="222018DF" w14:textId="77777777" w:rsidR="00317538" w:rsidRPr="00A26F03" w:rsidRDefault="00317538" w:rsidP="00C2733A">
            <w:pPr>
              <w:tabs>
                <w:tab w:val="left" w:pos="1020"/>
                <w:tab w:val="left" w:pos="1230"/>
              </w:tabs>
              <w:spacing w:line="240" w:lineRule="auto"/>
              <w:ind w:firstLine="0"/>
              <w:rPr>
                <w:b/>
                <w:sz w:val="20"/>
                <w:szCs w:val="20"/>
                <w:lang w:bidi="bg-BG"/>
              </w:rPr>
            </w:pPr>
            <w:r>
              <w:rPr>
                <w:b/>
                <w:sz w:val="20"/>
                <w:szCs w:val="20"/>
                <w:lang w:bidi="bg-BG"/>
              </w:rPr>
              <w:t>СТАНОВИЩЕ И ПРЕДЛОЖЕНИЯ ОТ БАИТ относно проект на Устройствен правилник на Министерство на иновациите и дигиталната трансформация</w:t>
            </w:r>
          </w:p>
        </w:tc>
        <w:tc>
          <w:tcPr>
            <w:tcW w:w="1600" w:type="dxa"/>
            <w:tcBorders>
              <w:top w:val="single" w:sz="4" w:space="0" w:color="auto"/>
            </w:tcBorders>
            <w:vAlign w:val="center"/>
          </w:tcPr>
          <w:p w14:paraId="4466E2B3" w14:textId="77777777" w:rsidR="00317538" w:rsidRPr="00F56999" w:rsidRDefault="00317538" w:rsidP="00420642">
            <w:pPr>
              <w:tabs>
                <w:tab w:val="left" w:pos="1020"/>
                <w:tab w:val="left" w:pos="1230"/>
              </w:tabs>
              <w:spacing w:line="240" w:lineRule="auto"/>
              <w:ind w:firstLine="0"/>
              <w:jc w:val="center"/>
              <w:rPr>
                <w:b/>
                <w:sz w:val="20"/>
                <w:szCs w:val="20"/>
              </w:rPr>
            </w:pPr>
          </w:p>
        </w:tc>
        <w:tc>
          <w:tcPr>
            <w:tcW w:w="2048" w:type="dxa"/>
            <w:tcBorders>
              <w:top w:val="single" w:sz="4" w:space="0" w:color="auto"/>
              <w:right w:val="single" w:sz="24" w:space="0" w:color="auto"/>
            </w:tcBorders>
            <w:vAlign w:val="center"/>
          </w:tcPr>
          <w:p w14:paraId="3A13D601" w14:textId="77777777" w:rsidR="00317538" w:rsidRPr="00F56999" w:rsidRDefault="00317538" w:rsidP="00420642">
            <w:pPr>
              <w:tabs>
                <w:tab w:val="left" w:pos="1020"/>
                <w:tab w:val="left" w:pos="1230"/>
              </w:tabs>
              <w:spacing w:line="240" w:lineRule="auto"/>
              <w:ind w:firstLine="0"/>
              <w:jc w:val="center"/>
              <w:rPr>
                <w:b/>
                <w:sz w:val="20"/>
                <w:szCs w:val="20"/>
              </w:rPr>
            </w:pPr>
          </w:p>
        </w:tc>
      </w:tr>
      <w:tr w:rsidR="00317538" w:rsidRPr="00F56999" w14:paraId="64CD55D1" w14:textId="77777777" w:rsidTr="00ED4DA2">
        <w:trPr>
          <w:gridAfter w:val="1"/>
          <w:wAfter w:w="11" w:type="dxa"/>
          <w:trHeight w:val="132"/>
        </w:trPr>
        <w:tc>
          <w:tcPr>
            <w:tcW w:w="566" w:type="dxa"/>
            <w:vMerge/>
            <w:tcBorders>
              <w:left w:val="single" w:sz="24" w:space="0" w:color="auto"/>
              <w:right w:val="single" w:sz="24" w:space="0" w:color="auto"/>
            </w:tcBorders>
            <w:vAlign w:val="center"/>
          </w:tcPr>
          <w:p w14:paraId="425F2518" w14:textId="77777777" w:rsidR="00317538" w:rsidRDefault="00317538" w:rsidP="00420642">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571ED6E5" w14:textId="77777777" w:rsidR="00317538" w:rsidRPr="00F61478" w:rsidRDefault="00317538" w:rsidP="00420642">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5526EC7A" w14:textId="77777777" w:rsidR="00317538" w:rsidRPr="00420642" w:rsidRDefault="00317538" w:rsidP="00420642">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514AE3A1" w14:textId="77777777" w:rsidR="00317538" w:rsidRDefault="00317538" w:rsidP="00420642">
            <w:pPr>
              <w:tabs>
                <w:tab w:val="left" w:pos="1020"/>
                <w:tab w:val="left" w:pos="1230"/>
              </w:tabs>
              <w:spacing w:line="240" w:lineRule="auto"/>
              <w:ind w:firstLine="0"/>
              <w:jc w:val="left"/>
              <w:rPr>
                <w:bCs/>
                <w:sz w:val="20"/>
                <w:szCs w:val="20"/>
              </w:rPr>
            </w:pPr>
          </w:p>
        </w:tc>
        <w:tc>
          <w:tcPr>
            <w:tcW w:w="4110" w:type="dxa"/>
            <w:tcBorders>
              <w:top w:val="single" w:sz="4" w:space="0" w:color="auto"/>
              <w:bottom w:val="single" w:sz="4" w:space="0" w:color="auto"/>
            </w:tcBorders>
            <w:vAlign w:val="center"/>
          </w:tcPr>
          <w:p w14:paraId="410B7320" w14:textId="77777777" w:rsidR="00317538" w:rsidRPr="00285030" w:rsidRDefault="00317538" w:rsidP="00317538">
            <w:pPr>
              <w:pStyle w:val="ListParagraph"/>
              <w:numPr>
                <w:ilvl w:val="0"/>
                <w:numId w:val="36"/>
              </w:numPr>
              <w:tabs>
                <w:tab w:val="left" w:pos="1020"/>
                <w:tab w:val="left" w:pos="1230"/>
              </w:tabs>
              <w:spacing w:line="240" w:lineRule="auto"/>
              <w:rPr>
                <w:lang w:val="en-US"/>
              </w:rPr>
            </w:pPr>
            <w:r w:rsidRPr="00285030">
              <w:rPr>
                <w:b/>
                <w:sz w:val="20"/>
                <w:szCs w:val="20"/>
                <w:lang w:bidi="bg-BG"/>
              </w:rPr>
              <w:t>Чл. 4 и чл. 6, ал. 1 (общо)</w:t>
            </w:r>
            <w:r w:rsidRPr="00285030">
              <w:rPr>
                <w:b/>
                <w:bCs/>
                <w:sz w:val="20"/>
                <w:szCs w:val="20"/>
              </w:rPr>
              <w:t xml:space="preserve"> </w:t>
            </w:r>
          </w:p>
          <w:p w14:paraId="6F4C7215" w14:textId="77777777" w:rsidR="00EB29D3" w:rsidRPr="00285030" w:rsidRDefault="00317538" w:rsidP="00420642">
            <w:pPr>
              <w:tabs>
                <w:tab w:val="left" w:pos="1020"/>
                <w:tab w:val="left" w:pos="1230"/>
              </w:tabs>
              <w:spacing w:line="240" w:lineRule="auto"/>
              <w:ind w:firstLine="0"/>
              <w:rPr>
                <w:b/>
                <w:sz w:val="20"/>
                <w:szCs w:val="20"/>
                <w:lang w:bidi="bg-BG"/>
              </w:rPr>
            </w:pPr>
            <w:r w:rsidRPr="00285030">
              <w:rPr>
                <w:b/>
                <w:sz w:val="20"/>
                <w:szCs w:val="20"/>
                <w:lang w:bidi="bg-BG"/>
              </w:rPr>
              <w:t>Чл. 4 и чл. 6 съдържат широк кръг от политики: иновации, технологично развитие, квантови технологии, космос, технологии с двойна употреба, изкуствен интелект, автоматизация на администрацията, цифрова икономика, отбранителни иновации и др.</w:t>
            </w:r>
          </w:p>
          <w:p w14:paraId="62C17933" w14:textId="77777777" w:rsidR="00EB29D3" w:rsidRPr="00285030" w:rsidRDefault="00EB29D3" w:rsidP="00420642">
            <w:pPr>
              <w:tabs>
                <w:tab w:val="left" w:pos="1020"/>
                <w:tab w:val="left" w:pos="1230"/>
              </w:tabs>
              <w:spacing w:line="240" w:lineRule="auto"/>
              <w:ind w:firstLine="0"/>
              <w:rPr>
                <w:b/>
                <w:sz w:val="20"/>
                <w:szCs w:val="20"/>
                <w:lang w:bidi="bg-BG"/>
              </w:rPr>
            </w:pPr>
            <w:r w:rsidRPr="00285030">
              <w:rPr>
                <w:b/>
                <w:sz w:val="20"/>
                <w:szCs w:val="20"/>
                <w:lang w:bidi="bg-BG"/>
              </w:rPr>
              <w:lastRenderedPageBreak/>
              <w:t>Идентифициран проблем и правна обосновка:</w:t>
            </w:r>
          </w:p>
          <w:p w14:paraId="3353972F" w14:textId="77777777" w:rsidR="00EB29D3" w:rsidRPr="00285030" w:rsidRDefault="00EB29D3" w:rsidP="00420642">
            <w:pPr>
              <w:tabs>
                <w:tab w:val="left" w:pos="1020"/>
                <w:tab w:val="left" w:pos="1230"/>
              </w:tabs>
              <w:spacing w:line="240" w:lineRule="auto"/>
              <w:ind w:firstLine="0"/>
              <w:rPr>
                <w:b/>
                <w:sz w:val="20"/>
                <w:szCs w:val="20"/>
                <w:lang w:bidi="bg-BG"/>
              </w:rPr>
            </w:pPr>
            <w:r w:rsidRPr="00285030">
              <w:rPr>
                <w:b/>
                <w:sz w:val="20"/>
                <w:szCs w:val="20"/>
                <w:lang w:bidi="bg-BG"/>
              </w:rPr>
              <w:t>Устройственият правилник е подзаконов нормативен акт и не може да създава нови материални компетентности на министъра извън предвидените в закон или акт на Министерския съвет. Значителна част от изброените политики не са нормативно възложени като самостоятелни ресори на министъра в действащото законодателство.</w:t>
            </w:r>
          </w:p>
          <w:p w14:paraId="28DBB101" w14:textId="77777777" w:rsidR="00317538" w:rsidRPr="00285030" w:rsidRDefault="00EB29D3" w:rsidP="00420642">
            <w:pPr>
              <w:tabs>
                <w:tab w:val="left" w:pos="1020"/>
                <w:tab w:val="left" w:pos="1230"/>
              </w:tabs>
              <w:spacing w:line="240" w:lineRule="auto"/>
              <w:ind w:firstLine="0"/>
              <w:rPr>
                <w:b/>
                <w:sz w:val="20"/>
                <w:szCs w:val="20"/>
                <w:lang w:bidi="bg-BG"/>
              </w:rPr>
            </w:pPr>
            <w:r w:rsidRPr="00285030">
              <w:rPr>
                <w:b/>
                <w:sz w:val="20"/>
                <w:szCs w:val="20"/>
                <w:lang w:bidi="bg-BG"/>
              </w:rPr>
              <w:t>Конкретно противоречие / неяснота</w:t>
            </w:r>
          </w:p>
          <w:p w14:paraId="0F223F6B" w14:textId="3082079D" w:rsidR="00317538" w:rsidRPr="00285030" w:rsidRDefault="00EB29D3" w:rsidP="00420642">
            <w:pPr>
              <w:tabs>
                <w:tab w:val="left" w:pos="1020"/>
                <w:tab w:val="left" w:pos="1230"/>
              </w:tabs>
              <w:spacing w:line="240" w:lineRule="auto"/>
              <w:ind w:firstLine="0"/>
              <w:rPr>
                <w:b/>
                <w:sz w:val="20"/>
                <w:szCs w:val="20"/>
                <w:lang w:bidi="bg-BG"/>
              </w:rPr>
            </w:pPr>
            <w:r w:rsidRPr="00285030">
              <w:rPr>
                <w:b/>
                <w:sz w:val="20"/>
                <w:szCs w:val="20"/>
                <w:lang w:bidi="bg-BG"/>
              </w:rPr>
              <w:t>Създава се впечатление, че чрез устройствен правилник се прехвърлят или създават нови компетентности без изменение на съответните закони. Особено проблематични са политиките по технологии с двойна</w:t>
            </w:r>
            <w:r w:rsidR="00E31154" w:rsidRPr="00285030">
              <w:rPr>
                <w:b/>
                <w:sz w:val="20"/>
                <w:szCs w:val="20"/>
                <w:lang w:bidi="bg-BG"/>
              </w:rPr>
              <w:t xml:space="preserve"> </w:t>
            </w:r>
            <w:r w:rsidRPr="00285030">
              <w:rPr>
                <w:b/>
                <w:sz w:val="20"/>
                <w:szCs w:val="20"/>
                <w:lang w:bidi="bg-BG"/>
              </w:rPr>
              <w:t>употреба и отбранителни иновации.</w:t>
            </w:r>
          </w:p>
          <w:p w14:paraId="2FE7AD5C" w14:textId="77777777" w:rsidR="00EB29D3" w:rsidRPr="00285030" w:rsidRDefault="00EB29D3" w:rsidP="00420642">
            <w:pPr>
              <w:tabs>
                <w:tab w:val="left" w:pos="1020"/>
                <w:tab w:val="left" w:pos="1230"/>
              </w:tabs>
              <w:spacing w:line="240" w:lineRule="auto"/>
              <w:ind w:firstLine="0"/>
              <w:rPr>
                <w:b/>
                <w:sz w:val="20"/>
                <w:szCs w:val="20"/>
                <w:lang w:bidi="bg-BG"/>
              </w:rPr>
            </w:pPr>
            <w:r w:rsidRPr="00285030">
              <w:rPr>
                <w:b/>
                <w:sz w:val="20"/>
                <w:szCs w:val="20"/>
                <w:lang w:bidi="bg-BG"/>
              </w:rPr>
              <w:t>Предложение за редакция</w:t>
            </w:r>
          </w:p>
          <w:p w14:paraId="65F272D1" w14:textId="77777777" w:rsidR="00EB29D3" w:rsidRPr="00285030" w:rsidRDefault="00EB29D3" w:rsidP="00EB29D3">
            <w:pPr>
              <w:tabs>
                <w:tab w:val="left" w:pos="1020"/>
                <w:tab w:val="left" w:pos="1230"/>
              </w:tabs>
              <w:spacing w:line="240" w:lineRule="auto"/>
              <w:ind w:firstLine="0"/>
              <w:rPr>
                <w:b/>
                <w:sz w:val="20"/>
                <w:szCs w:val="20"/>
                <w:lang w:bidi="bg-BG"/>
              </w:rPr>
            </w:pPr>
            <w:r w:rsidRPr="00285030">
              <w:rPr>
                <w:b/>
                <w:sz w:val="20"/>
                <w:szCs w:val="20"/>
                <w:lang w:bidi="bg-BG"/>
              </w:rPr>
              <w:t>В чл. 4 да се добави изречение: „Министерството осъществява функциите си в рамките на компетентностите, възложени със закон и актове на Министерския съвет.“</w:t>
            </w:r>
          </w:p>
          <w:p w14:paraId="212BB84F" w14:textId="77777777" w:rsidR="00EB29D3" w:rsidRPr="00285030" w:rsidRDefault="00EB29D3" w:rsidP="00EB29D3">
            <w:pPr>
              <w:tabs>
                <w:tab w:val="left" w:pos="1020"/>
                <w:tab w:val="left" w:pos="1230"/>
              </w:tabs>
              <w:spacing w:line="240" w:lineRule="auto"/>
              <w:ind w:firstLine="0"/>
              <w:rPr>
                <w:b/>
                <w:sz w:val="20"/>
                <w:szCs w:val="20"/>
                <w:lang w:bidi="bg-BG"/>
              </w:rPr>
            </w:pPr>
            <w:r w:rsidRPr="00285030">
              <w:rPr>
                <w:b/>
                <w:sz w:val="20"/>
                <w:szCs w:val="20"/>
                <w:lang w:bidi="bg-BG"/>
              </w:rPr>
              <w:t>Да се инициират необходимите промени в съответните закони.</w:t>
            </w:r>
          </w:p>
          <w:p w14:paraId="254A7642" w14:textId="77777777" w:rsidR="00EB29D3" w:rsidRPr="00285030" w:rsidRDefault="00EB29D3" w:rsidP="00EB29D3">
            <w:pPr>
              <w:tabs>
                <w:tab w:val="left" w:pos="1020"/>
                <w:tab w:val="left" w:pos="1230"/>
              </w:tabs>
              <w:spacing w:line="240" w:lineRule="auto"/>
              <w:ind w:firstLine="0"/>
              <w:rPr>
                <w:b/>
                <w:sz w:val="20"/>
                <w:szCs w:val="20"/>
                <w:lang w:bidi="bg-BG"/>
              </w:rPr>
            </w:pPr>
            <w:r w:rsidRPr="00285030">
              <w:rPr>
                <w:b/>
                <w:sz w:val="20"/>
                <w:szCs w:val="20"/>
                <w:lang w:bidi="bg-BG"/>
              </w:rPr>
              <w:t>Цел на редакцията</w:t>
            </w:r>
          </w:p>
          <w:p w14:paraId="34A7875C" w14:textId="77777777" w:rsidR="00EB29D3" w:rsidRPr="00457A71" w:rsidRDefault="00EB29D3" w:rsidP="00EB29D3">
            <w:pPr>
              <w:tabs>
                <w:tab w:val="left" w:pos="1020"/>
                <w:tab w:val="left" w:pos="1230"/>
              </w:tabs>
              <w:spacing w:line="240" w:lineRule="auto"/>
              <w:ind w:firstLine="0"/>
              <w:rPr>
                <w:b/>
                <w:sz w:val="20"/>
                <w:szCs w:val="20"/>
                <w:highlight w:val="green"/>
                <w:lang w:bidi="bg-BG"/>
              </w:rPr>
            </w:pPr>
            <w:r w:rsidRPr="00285030">
              <w:rPr>
                <w:b/>
                <w:sz w:val="20"/>
                <w:szCs w:val="20"/>
                <w:lang w:bidi="bg-BG"/>
              </w:rPr>
              <w:t>Гарантиране на съответствие с принципа на законност и избягване на разширително тълкуване на компетентността на министъра.</w:t>
            </w:r>
          </w:p>
        </w:tc>
        <w:tc>
          <w:tcPr>
            <w:tcW w:w="1600" w:type="dxa"/>
            <w:vAlign w:val="center"/>
          </w:tcPr>
          <w:p w14:paraId="1A00B5E8" w14:textId="77777777" w:rsidR="00317538" w:rsidRPr="00F56999" w:rsidRDefault="00C37935" w:rsidP="00420642">
            <w:pPr>
              <w:tabs>
                <w:tab w:val="left" w:pos="1020"/>
                <w:tab w:val="left" w:pos="1230"/>
              </w:tabs>
              <w:spacing w:line="240" w:lineRule="auto"/>
              <w:ind w:firstLine="0"/>
              <w:jc w:val="center"/>
              <w:rPr>
                <w:b/>
                <w:sz w:val="20"/>
                <w:szCs w:val="20"/>
              </w:rPr>
            </w:pPr>
            <w:r>
              <w:rPr>
                <w:b/>
                <w:sz w:val="20"/>
                <w:szCs w:val="20"/>
              </w:rPr>
              <w:lastRenderedPageBreak/>
              <w:t>Не се приема</w:t>
            </w:r>
          </w:p>
        </w:tc>
        <w:tc>
          <w:tcPr>
            <w:tcW w:w="2048" w:type="dxa"/>
            <w:tcBorders>
              <w:right w:val="single" w:sz="24" w:space="0" w:color="auto"/>
            </w:tcBorders>
            <w:vAlign w:val="center"/>
          </w:tcPr>
          <w:p w14:paraId="75F5EF97" w14:textId="38D3F461" w:rsidR="00C63611" w:rsidRPr="00285030" w:rsidRDefault="007A58E9" w:rsidP="00285030">
            <w:pPr>
              <w:tabs>
                <w:tab w:val="left" w:pos="1020"/>
                <w:tab w:val="left" w:pos="1230"/>
              </w:tabs>
              <w:spacing w:line="240" w:lineRule="auto"/>
              <w:ind w:firstLine="0"/>
              <w:rPr>
                <w:b/>
                <w:bCs/>
                <w:sz w:val="20"/>
                <w:szCs w:val="20"/>
              </w:rPr>
            </w:pPr>
            <w:r w:rsidRPr="00285030">
              <w:rPr>
                <w:b/>
                <w:bCs/>
                <w:sz w:val="20"/>
                <w:szCs w:val="20"/>
              </w:rPr>
              <w:t xml:space="preserve">Устройственият правилник не създава нови материални компетентности на министъра, а систематизира функции, които са възложени със закон, с актове на </w:t>
            </w:r>
            <w:r w:rsidRPr="00285030">
              <w:rPr>
                <w:b/>
                <w:bCs/>
                <w:sz w:val="20"/>
                <w:szCs w:val="20"/>
              </w:rPr>
              <w:lastRenderedPageBreak/>
              <w:t>Министерския съвет и</w:t>
            </w:r>
            <w:r w:rsidR="00765788" w:rsidRPr="00285030">
              <w:rPr>
                <w:b/>
                <w:bCs/>
                <w:sz w:val="20"/>
                <w:szCs w:val="20"/>
              </w:rPr>
              <w:t>ли</w:t>
            </w:r>
            <w:r w:rsidRPr="00285030">
              <w:rPr>
                <w:b/>
                <w:bCs/>
                <w:sz w:val="20"/>
                <w:szCs w:val="20"/>
              </w:rPr>
              <w:t xml:space="preserve"> с ратифицирани и обнародвани международни договори, поради което не е налице противоречие с принципа на законност.</w:t>
            </w:r>
          </w:p>
          <w:p w14:paraId="76F55808" w14:textId="045672A2" w:rsidR="00C63611" w:rsidRPr="00285030" w:rsidRDefault="007A58E9" w:rsidP="00285030">
            <w:pPr>
              <w:tabs>
                <w:tab w:val="left" w:pos="1020"/>
                <w:tab w:val="left" w:pos="1230"/>
              </w:tabs>
              <w:spacing w:line="240" w:lineRule="auto"/>
              <w:ind w:firstLine="0"/>
              <w:rPr>
                <w:b/>
                <w:bCs/>
                <w:sz w:val="20"/>
                <w:szCs w:val="20"/>
              </w:rPr>
            </w:pPr>
            <w:r w:rsidRPr="00285030">
              <w:rPr>
                <w:b/>
                <w:bCs/>
                <w:sz w:val="20"/>
                <w:szCs w:val="20"/>
              </w:rPr>
              <w:t>Политиката в областта на технологиите с двойна употреба е включена в обхвата на чл. 4 и чл. 6 единствено в нейното иновационно-технологично измерение</w:t>
            </w:r>
            <w:r w:rsidR="00E31154" w:rsidRPr="00285030">
              <w:rPr>
                <w:b/>
                <w:bCs/>
                <w:sz w:val="20"/>
                <w:szCs w:val="20"/>
              </w:rPr>
              <w:t>:</w:t>
            </w:r>
            <w:r w:rsidRPr="00285030">
              <w:rPr>
                <w:b/>
                <w:bCs/>
                <w:sz w:val="20"/>
                <w:szCs w:val="20"/>
              </w:rPr>
              <w:t xml:space="preserve"> като политика за иновационно развитие на технологии с двоен (граждански и отбранителен) потенциал, която е неразделна част от общата иновационна и технологична политика на министерството. Това е изрично уточнено в чл. 23, т. 11 от проекта, който се отнася до </w:t>
            </w:r>
            <w:r w:rsidRPr="00285030">
              <w:rPr>
                <w:b/>
                <w:bCs/>
                <w:sz w:val="20"/>
                <w:szCs w:val="20"/>
              </w:rPr>
              <w:lastRenderedPageBreak/>
              <w:t>„иновационно-технологичните аспекти на политиката за двойна употреба“. Режимите за експортен контрол по Регламент (ЕС) 2021/821 остават изцяло в компетентността на министъра на икономиката, инвестициите и индустрията и на</w:t>
            </w:r>
            <w:r w:rsidRPr="00A26928">
              <w:rPr>
                <w:bCs/>
                <w:sz w:val="20"/>
                <w:szCs w:val="20"/>
              </w:rPr>
              <w:t xml:space="preserve"> </w:t>
            </w:r>
            <w:r w:rsidRPr="00285030">
              <w:rPr>
                <w:b/>
                <w:bCs/>
                <w:sz w:val="20"/>
                <w:szCs w:val="20"/>
              </w:rPr>
              <w:t>Междуведомствената комисия за експортен контрол, а правомощията на Министерството на отбраната по Закона за отбраната и въоръжените сили на Република България не се засягат.</w:t>
            </w:r>
          </w:p>
          <w:p w14:paraId="3D3F2590" w14:textId="77777777" w:rsidR="00C63611" w:rsidRPr="00285030" w:rsidRDefault="007A58E9" w:rsidP="00285030">
            <w:pPr>
              <w:tabs>
                <w:tab w:val="left" w:pos="1020"/>
                <w:tab w:val="left" w:pos="1230"/>
              </w:tabs>
              <w:spacing w:line="240" w:lineRule="auto"/>
              <w:ind w:firstLine="0"/>
              <w:rPr>
                <w:b/>
                <w:bCs/>
                <w:sz w:val="20"/>
                <w:szCs w:val="20"/>
              </w:rPr>
            </w:pPr>
            <w:r w:rsidRPr="00285030">
              <w:rPr>
                <w:b/>
                <w:bCs/>
                <w:sz w:val="20"/>
                <w:szCs w:val="20"/>
              </w:rPr>
              <w:t xml:space="preserve">По отношение на отбранителните иновации компетентността произтича от Закона за ратифициране на Споразумението на участващите съдружници към Фонда на НАТО за иновации (обн., ДВ, </w:t>
            </w:r>
            <w:r w:rsidRPr="00285030">
              <w:rPr>
                <w:b/>
                <w:bCs/>
                <w:sz w:val="20"/>
                <w:szCs w:val="20"/>
              </w:rPr>
              <w:lastRenderedPageBreak/>
              <w:t>бр. 29 от 2.04.2024 г.) и от актове на Министерския съвет, с които дейностите по NATO Innovation Fund и по инициативата DIANA са възложени на министъра на иновациите и растежа, чиито функции преминават към министъра на</w:t>
            </w:r>
            <w:r w:rsidRPr="00A26928">
              <w:rPr>
                <w:bCs/>
                <w:sz w:val="20"/>
                <w:szCs w:val="20"/>
              </w:rPr>
              <w:t xml:space="preserve"> </w:t>
            </w:r>
            <w:r w:rsidRPr="00285030">
              <w:rPr>
                <w:b/>
                <w:bCs/>
                <w:sz w:val="20"/>
                <w:szCs w:val="20"/>
              </w:rPr>
              <w:t xml:space="preserve">иновациите и дигиталната трансформация. Предложеното допълнение към чл. 4 е ненужно, тъй като задължението функциите да се осъществяват в рамките на възложената със закон и с актове на Министерския съвет компетентност произтича пряко от Конституцията, Закона за администрацията и Закона за нормативните актове. Министерството ще </w:t>
            </w:r>
            <w:r w:rsidRPr="00285030">
              <w:rPr>
                <w:b/>
                <w:bCs/>
                <w:sz w:val="20"/>
                <w:szCs w:val="20"/>
              </w:rPr>
              <w:lastRenderedPageBreak/>
              <w:t>продължи да осъществява тези функции в тясна координация с останалите компетентни ведомства.</w:t>
            </w:r>
          </w:p>
          <w:p w14:paraId="3A90EC7D" w14:textId="47994E55" w:rsidR="00317538" w:rsidRPr="00A26928" w:rsidRDefault="00317538" w:rsidP="00275CBB">
            <w:pPr>
              <w:tabs>
                <w:tab w:val="left" w:pos="1020"/>
                <w:tab w:val="left" w:pos="1230"/>
              </w:tabs>
              <w:spacing w:line="240" w:lineRule="auto"/>
              <w:ind w:firstLine="0"/>
              <w:jc w:val="left"/>
              <w:rPr>
                <w:bCs/>
                <w:sz w:val="20"/>
                <w:szCs w:val="20"/>
              </w:rPr>
            </w:pPr>
          </w:p>
        </w:tc>
      </w:tr>
      <w:tr w:rsidR="00317538" w:rsidRPr="00F56999" w14:paraId="06BCA5BD" w14:textId="77777777" w:rsidTr="00ED4DA2">
        <w:trPr>
          <w:gridAfter w:val="1"/>
          <w:wAfter w:w="11" w:type="dxa"/>
          <w:trHeight w:val="132"/>
        </w:trPr>
        <w:tc>
          <w:tcPr>
            <w:tcW w:w="566" w:type="dxa"/>
            <w:vMerge/>
            <w:tcBorders>
              <w:left w:val="single" w:sz="24" w:space="0" w:color="auto"/>
              <w:right w:val="single" w:sz="24" w:space="0" w:color="auto"/>
            </w:tcBorders>
            <w:vAlign w:val="center"/>
          </w:tcPr>
          <w:p w14:paraId="34622E09" w14:textId="77777777" w:rsidR="00317538" w:rsidRDefault="00317538" w:rsidP="00420642">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358CD375" w14:textId="77777777" w:rsidR="00317538" w:rsidRPr="00F61478" w:rsidRDefault="00317538" w:rsidP="00420642">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7698EE37" w14:textId="77777777" w:rsidR="00317538" w:rsidRPr="00420642" w:rsidRDefault="00317538" w:rsidP="00420642">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63F7B574" w14:textId="77777777" w:rsidR="00317538" w:rsidRDefault="00317538" w:rsidP="00420642">
            <w:pPr>
              <w:tabs>
                <w:tab w:val="left" w:pos="1020"/>
                <w:tab w:val="left" w:pos="1230"/>
              </w:tabs>
              <w:spacing w:line="240" w:lineRule="auto"/>
              <w:ind w:firstLine="0"/>
              <w:jc w:val="left"/>
              <w:rPr>
                <w:bCs/>
                <w:sz w:val="20"/>
                <w:szCs w:val="20"/>
              </w:rPr>
            </w:pPr>
          </w:p>
        </w:tc>
        <w:tc>
          <w:tcPr>
            <w:tcW w:w="4110" w:type="dxa"/>
            <w:tcBorders>
              <w:top w:val="single" w:sz="4" w:space="0" w:color="auto"/>
              <w:bottom w:val="single" w:sz="4" w:space="0" w:color="auto"/>
            </w:tcBorders>
            <w:vAlign w:val="center"/>
          </w:tcPr>
          <w:p w14:paraId="30F91E8C" w14:textId="77777777" w:rsidR="00317538" w:rsidRPr="00285030" w:rsidRDefault="005A7722" w:rsidP="00420642">
            <w:pPr>
              <w:tabs>
                <w:tab w:val="left" w:pos="1020"/>
                <w:tab w:val="left" w:pos="1230"/>
              </w:tabs>
              <w:spacing w:line="240" w:lineRule="auto"/>
              <w:ind w:firstLine="0"/>
              <w:rPr>
                <w:b/>
                <w:sz w:val="20"/>
                <w:szCs w:val="20"/>
                <w:lang w:bidi="bg-BG"/>
              </w:rPr>
            </w:pPr>
            <w:r w:rsidRPr="00285030">
              <w:rPr>
                <w:b/>
                <w:sz w:val="20"/>
                <w:szCs w:val="20"/>
                <w:lang w:val="en-US" w:bidi="bg-BG"/>
              </w:rPr>
              <w:t>2.</w:t>
            </w:r>
            <w:r w:rsidRPr="00285030">
              <w:rPr>
                <w:b/>
                <w:sz w:val="20"/>
                <w:szCs w:val="20"/>
                <w:lang w:bidi="bg-BG"/>
              </w:rPr>
              <w:t xml:space="preserve">  Чл. 6, ал. 1, т. 2</w:t>
            </w:r>
          </w:p>
          <w:p w14:paraId="6015C0EA" w14:textId="77777777" w:rsidR="00EB29D3" w:rsidRPr="00285030" w:rsidRDefault="00EB29D3" w:rsidP="00420642">
            <w:pPr>
              <w:tabs>
                <w:tab w:val="left" w:pos="1020"/>
                <w:tab w:val="left" w:pos="1230"/>
              </w:tabs>
              <w:spacing w:line="240" w:lineRule="auto"/>
              <w:ind w:firstLine="0"/>
              <w:rPr>
                <w:b/>
                <w:sz w:val="20"/>
                <w:szCs w:val="20"/>
                <w:lang w:bidi="bg-BG"/>
              </w:rPr>
            </w:pPr>
            <w:r w:rsidRPr="00285030">
              <w:rPr>
                <w:b/>
                <w:sz w:val="20"/>
                <w:szCs w:val="20"/>
                <w:lang w:bidi="bg-BG"/>
              </w:rPr>
              <w:t>„ръководи, координира, провежда и контролира политиката в областта на дълбоките и революционните технологии, квантовите технологии, микроелектрониката, космическите технологии и технологиите с двойна употреба“</w:t>
            </w:r>
          </w:p>
          <w:p w14:paraId="3D96CBF7" w14:textId="77777777" w:rsidR="00EB29D3" w:rsidRPr="00285030" w:rsidRDefault="00EB29D3" w:rsidP="00420642">
            <w:pPr>
              <w:tabs>
                <w:tab w:val="left" w:pos="1020"/>
                <w:tab w:val="left" w:pos="1230"/>
              </w:tabs>
              <w:spacing w:line="240" w:lineRule="auto"/>
              <w:ind w:firstLine="0"/>
              <w:rPr>
                <w:b/>
                <w:sz w:val="20"/>
                <w:szCs w:val="20"/>
                <w:lang w:bidi="bg-BG"/>
              </w:rPr>
            </w:pPr>
            <w:r w:rsidRPr="00285030">
              <w:rPr>
                <w:b/>
                <w:sz w:val="20"/>
                <w:szCs w:val="20"/>
                <w:lang w:bidi="bg-BG"/>
              </w:rPr>
              <w:t>Идентифициран проблем и правна обосновка</w:t>
            </w:r>
          </w:p>
          <w:p w14:paraId="5D1B9F57" w14:textId="77777777" w:rsidR="00EB29D3" w:rsidRPr="00285030" w:rsidRDefault="00EB29D3" w:rsidP="00420642">
            <w:pPr>
              <w:tabs>
                <w:tab w:val="left" w:pos="1020"/>
                <w:tab w:val="left" w:pos="1230"/>
              </w:tabs>
              <w:spacing w:line="240" w:lineRule="auto"/>
              <w:ind w:firstLine="0"/>
              <w:rPr>
                <w:b/>
                <w:sz w:val="20"/>
                <w:szCs w:val="20"/>
                <w:lang w:bidi="bg-BG"/>
              </w:rPr>
            </w:pPr>
            <w:r w:rsidRPr="00285030">
              <w:rPr>
                <w:b/>
                <w:sz w:val="20"/>
                <w:szCs w:val="20"/>
                <w:lang w:bidi="bg-BG"/>
              </w:rPr>
              <w:t>Разпоредбата въвежда като самостоятелна компетентност на министъра политиката по технологии с двойна употреба (dual-use technologies). Тази материя понастоящем е предмет на споделени компетентности между Министерството на икономиката и индустрията, Министерството на отбраната, ДАНС и Междуведомствената комисия по експортен контрол съгласно Регламент (ЕС) 2021/821. В действащото законодателство няма норма, която да определя министъра на иновациите и дигиталната трансформация като водещ орган по политиката за технологии с двойна употреба.</w:t>
            </w:r>
          </w:p>
          <w:p w14:paraId="07BCB9EE" w14:textId="77777777" w:rsidR="00EB29D3" w:rsidRPr="00285030" w:rsidRDefault="00EB29D3" w:rsidP="00420642">
            <w:pPr>
              <w:tabs>
                <w:tab w:val="left" w:pos="1020"/>
                <w:tab w:val="left" w:pos="1230"/>
              </w:tabs>
              <w:spacing w:line="240" w:lineRule="auto"/>
              <w:ind w:firstLine="0"/>
              <w:rPr>
                <w:b/>
                <w:sz w:val="20"/>
                <w:szCs w:val="20"/>
                <w:lang w:bidi="bg-BG"/>
              </w:rPr>
            </w:pPr>
            <w:r w:rsidRPr="00285030">
              <w:rPr>
                <w:b/>
                <w:sz w:val="20"/>
                <w:szCs w:val="20"/>
                <w:lang w:bidi="bg-BG"/>
              </w:rPr>
              <w:t>Конкретно противоречие/неяснота</w:t>
            </w:r>
          </w:p>
          <w:p w14:paraId="6E359375" w14:textId="77777777" w:rsidR="00EB29D3" w:rsidRPr="00285030" w:rsidRDefault="00EB29D3" w:rsidP="00420642">
            <w:pPr>
              <w:tabs>
                <w:tab w:val="left" w:pos="1020"/>
                <w:tab w:val="left" w:pos="1230"/>
              </w:tabs>
              <w:spacing w:line="240" w:lineRule="auto"/>
              <w:ind w:firstLine="0"/>
              <w:rPr>
                <w:b/>
                <w:sz w:val="20"/>
                <w:szCs w:val="20"/>
                <w:lang w:bidi="bg-BG"/>
              </w:rPr>
            </w:pPr>
            <w:r w:rsidRPr="00285030">
              <w:rPr>
                <w:b/>
                <w:sz w:val="20"/>
                <w:szCs w:val="20"/>
                <w:lang w:bidi="bg-BG"/>
              </w:rPr>
              <w:lastRenderedPageBreak/>
              <w:t>Не е ясно дали министърът ще координира единствено иновационните аспекти на технологиите с двойна употреба или ще провежда цялостната държавна политика. Налице е риск от припокриване с компетентностите на Министерството на отбраната относно отбранителните технологии и на Министерството на икономиката и индустрията относно експортния контрол.</w:t>
            </w:r>
          </w:p>
          <w:p w14:paraId="1866F1F5" w14:textId="77777777" w:rsidR="00EB29D3" w:rsidRPr="00285030" w:rsidRDefault="00EB29D3" w:rsidP="00420642">
            <w:pPr>
              <w:tabs>
                <w:tab w:val="left" w:pos="1020"/>
                <w:tab w:val="left" w:pos="1230"/>
              </w:tabs>
              <w:spacing w:line="240" w:lineRule="auto"/>
              <w:ind w:firstLine="0"/>
              <w:rPr>
                <w:b/>
                <w:sz w:val="20"/>
                <w:szCs w:val="20"/>
                <w:lang w:bidi="bg-BG"/>
              </w:rPr>
            </w:pPr>
            <w:r w:rsidRPr="00285030">
              <w:rPr>
                <w:b/>
                <w:sz w:val="20"/>
                <w:szCs w:val="20"/>
                <w:lang w:bidi="bg-BG"/>
              </w:rPr>
              <w:t>Предложение за редакция</w:t>
            </w:r>
          </w:p>
          <w:p w14:paraId="405D009F" w14:textId="77777777" w:rsidR="00EB29D3" w:rsidRPr="00285030" w:rsidRDefault="00EB29D3" w:rsidP="00EB29D3">
            <w:pPr>
              <w:tabs>
                <w:tab w:val="left" w:pos="1020"/>
                <w:tab w:val="left" w:pos="1230"/>
              </w:tabs>
              <w:spacing w:line="240" w:lineRule="auto"/>
              <w:ind w:firstLine="0"/>
              <w:rPr>
                <w:b/>
                <w:sz w:val="20"/>
                <w:szCs w:val="20"/>
                <w:lang w:bidi="bg-BG"/>
              </w:rPr>
            </w:pPr>
            <w:r w:rsidRPr="00285030">
              <w:rPr>
                <w:b/>
                <w:sz w:val="20"/>
                <w:szCs w:val="20"/>
                <w:lang w:bidi="bg-BG"/>
              </w:rPr>
              <w:t>Текстът на точката да се формулира по следния начин:</w:t>
            </w:r>
          </w:p>
          <w:p w14:paraId="4AEDAB94" w14:textId="77777777" w:rsidR="00EB29D3" w:rsidRPr="00285030" w:rsidRDefault="00EB29D3" w:rsidP="00EB29D3">
            <w:pPr>
              <w:tabs>
                <w:tab w:val="left" w:pos="1020"/>
                <w:tab w:val="left" w:pos="1230"/>
              </w:tabs>
              <w:spacing w:line="240" w:lineRule="auto"/>
              <w:ind w:firstLine="0"/>
              <w:rPr>
                <w:b/>
                <w:sz w:val="20"/>
                <w:szCs w:val="20"/>
                <w:lang w:bidi="bg-BG"/>
              </w:rPr>
            </w:pPr>
            <w:r w:rsidRPr="00285030">
              <w:rPr>
                <w:b/>
                <w:sz w:val="20"/>
                <w:szCs w:val="20"/>
                <w:lang w:bidi="bg-BG"/>
              </w:rPr>
              <w:t>„координира развитието на иновационните и технологичните аспекти на дълбоките технологии, квантовите технологии, микроелектрониката, космическите технологии и технологиите с двойна употреба в рамките на компетентността на министерството и без да засяга правомощията на други компетентни органи, определени със закон.“</w:t>
            </w:r>
          </w:p>
          <w:p w14:paraId="1ADC221D" w14:textId="77777777" w:rsidR="00EB29D3" w:rsidRPr="00285030" w:rsidRDefault="00EB29D3" w:rsidP="00EB29D3">
            <w:pPr>
              <w:tabs>
                <w:tab w:val="left" w:pos="1020"/>
                <w:tab w:val="left" w:pos="1230"/>
              </w:tabs>
              <w:spacing w:line="240" w:lineRule="auto"/>
              <w:ind w:firstLine="0"/>
              <w:rPr>
                <w:b/>
                <w:sz w:val="20"/>
                <w:szCs w:val="20"/>
                <w:lang w:bidi="bg-BG"/>
              </w:rPr>
            </w:pPr>
            <w:r w:rsidRPr="00285030">
              <w:rPr>
                <w:b/>
                <w:sz w:val="20"/>
                <w:szCs w:val="20"/>
                <w:lang w:bidi="bg-BG"/>
              </w:rPr>
              <w:t>Цел на редакцията</w:t>
            </w:r>
          </w:p>
          <w:p w14:paraId="0A1561BE" w14:textId="77777777" w:rsidR="00EB29D3" w:rsidRPr="00457A71" w:rsidRDefault="00EB29D3" w:rsidP="00EB29D3">
            <w:pPr>
              <w:tabs>
                <w:tab w:val="left" w:pos="1020"/>
                <w:tab w:val="left" w:pos="1230"/>
              </w:tabs>
              <w:spacing w:line="240" w:lineRule="auto"/>
              <w:ind w:firstLine="0"/>
              <w:rPr>
                <w:b/>
                <w:sz w:val="20"/>
                <w:szCs w:val="20"/>
                <w:highlight w:val="green"/>
                <w:lang w:bidi="bg-BG"/>
              </w:rPr>
            </w:pPr>
            <w:r w:rsidRPr="00285030">
              <w:rPr>
                <w:b/>
                <w:sz w:val="20"/>
                <w:szCs w:val="20"/>
                <w:lang w:bidi="bg-BG"/>
              </w:rPr>
              <w:t>Ясно разграничаване между иновационна политика и секторните компетентности по отбрана, сигурност и експортен контрол.</w:t>
            </w:r>
          </w:p>
        </w:tc>
        <w:tc>
          <w:tcPr>
            <w:tcW w:w="1600" w:type="dxa"/>
            <w:vAlign w:val="center"/>
          </w:tcPr>
          <w:p w14:paraId="71537A21" w14:textId="77777777" w:rsidR="00317538" w:rsidRPr="00F56999" w:rsidRDefault="00C37935" w:rsidP="00420642">
            <w:pPr>
              <w:tabs>
                <w:tab w:val="left" w:pos="1020"/>
                <w:tab w:val="left" w:pos="1230"/>
              </w:tabs>
              <w:spacing w:line="240" w:lineRule="auto"/>
              <w:ind w:firstLine="0"/>
              <w:jc w:val="center"/>
              <w:rPr>
                <w:b/>
                <w:sz w:val="20"/>
                <w:szCs w:val="20"/>
              </w:rPr>
            </w:pPr>
            <w:r>
              <w:rPr>
                <w:b/>
                <w:sz w:val="20"/>
                <w:szCs w:val="20"/>
              </w:rPr>
              <w:lastRenderedPageBreak/>
              <w:t>Не се приема</w:t>
            </w:r>
          </w:p>
        </w:tc>
        <w:tc>
          <w:tcPr>
            <w:tcW w:w="2048" w:type="dxa"/>
            <w:tcBorders>
              <w:right w:val="single" w:sz="24" w:space="0" w:color="auto"/>
            </w:tcBorders>
            <w:vAlign w:val="center"/>
          </w:tcPr>
          <w:p w14:paraId="2A814877" w14:textId="63EF5E95" w:rsidR="00C63611" w:rsidRPr="00285030" w:rsidRDefault="007A58E9" w:rsidP="00285030">
            <w:pPr>
              <w:tabs>
                <w:tab w:val="left" w:pos="1020"/>
                <w:tab w:val="left" w:pos="1230"/>
              </w:tabs>
              <w:spacing w:line="240" w:lineRule="auto"/>
              <w:ind w:firstLine="0"/>
              <w:rPr>
                <w:b/>
                <w:bCs/>
                <w:sz w:val="20"/>
                <w:szCs w:val="20"/>
              </w:rPr>
            </w:pPr>
            <w:r w:rsidRPr="00285030">
              <w:rPr>
                <w:b/>
                <w:bCs/>
                <w:sz w:val="20"/>
                <w:szCs w:val="20"/>
              </w:rPr>
              <w:t>Разпоредбата урежда компетентност единствено в иновационно-технологичното измерение на посочените области</w:t>
            </w:r>
            <w:r w:rsidR="00427221" w:rsidRPr="00285030">
              <w:rPr>
                <w:b/>
                <w:bCs/>
                <w:sz w:val="20"/>
                <w:szCs w:val="20"/>
              </w:rPr>
              <w:t xml:space="preserve">: </w:t>
            </w:r>
            <w:r w:rsidRPr="00285030">
              <w:rPr>
                <w:b/>
                <w:bCs/>
                <w:sz w:val="20"/>
                <w:szCs w:val="20"/>
              </w:rPr>
              <w:t xml:space="preserve">политиката за иновационно и технологично развитие на дълбоките технологии, квантовите технологии, микроелектрониката, космическите технологии и технологиите с двойна употреба, в контекста на политиките на министерството за иновации и нововъзникващи технологии. При систематично </w:t>
            </w:r>
            <w:r w:rsidRPr="00285030">
              <w:rPr>
                <w:b/>
                <w:bCs/>
                <w:sz w:val="20"/>
                <w:szCs w:val="20"/>
              </w:rPr>
              <w:lastRenderedPageBreak/>
              <w:t>тълкуване с чл. 23, т. 11 от проекта, който изрично посочва „иновационно-технологичните аспекти на политиката за двойна употреба“, обхватът на разпоредбата е ясно определен и не подлежи на разширително</w:t>
            </w:r>
            <w:r w:rsidRPr="00DA2B80">
              <w:rPr>
                <w:bCs/>
                <w:sz w:val="20"/>
                <w:szCs w:val="20"/>
              </w:rPr>
              <w:t xml:space="preserve"> </w:t>
            </w:r>
            <w:r w:rsidRPr="00285030">
              <w:rPr>
                <w:b/>
                <w:bCs/>
                <w:sz w:val="20"/>
                <w:szCs w:val="20"/>
              </w:rPr>
              <w:t>тълкуване.</w:t>
            </w:r>
          </w:p>
          <w:p w14:paraId="3CC5B61A" w14:textId="77777777" w:rsidR="00C63611" w:rsidRPr="00285030" w:rsidRDefault="007A58E9" w:rsidP="00DA2B80">
            <w:pPr>
              <w:tabs>
                <w:tab w:val="left" w:pos="1020"/>
                <w:tab w:val="left" w:pos="1230"/>
              </w:tabs>
              <w:spacing w:line="240" w:lineRule="auto"/>
              <w:ind w:firstLine="0"/>
              <w:jc w:val="left"/>
              <w:rPr>
                <w:b/>
                <w:bCs/>
                <w:sz w:val="20"/>
                <w:szCs w:val="20"/>
              </w:rPr>
            </w:pPr>
            <w:r w:rsidRPr="00285030">
              <w:rPr>
                <w:b/>
                <w:bCs/>
                <w:sz w:val="20"/>
                <w:szCs w:val="20"/>
              </w:rPr>
              <w:t xml:space="preserve">МИДТ няма и не придобива компетентности в областта на експортния контрол. Режимите за контрол при износ, внос, трансфер, транзит и брокерска дейност с изделия и технологии с двойна употреба по Регламент (ЕС) 2021/821 се организират и прилагат от министъра на икономиката, инвестициите и индустрията, което е изрично отразено в чл. 5, ал. 1, т. 18 </w:t>
            </w:r>
            <w:r w:rsidRPr="00285030">
              <w:rPr>
                <w:b/>
                <w:bCs/>
                <w:sz w:val="20"/>
                <w:szCs w:val="20"/>
              </w:rPr>
              <w:lastRenderedPageBreak/>
              <w:t>от проекта на Устройствен правилник на МИИИ, както и от Междуведомствената комисия за експортен контрол, чиито правомощия остават незасегнати.</w:t>
            </w:r>
          </w:p>
          <w:p w14:paraId="07E7D81E" w14:textId="272C490D" w:rsidR="00C63611" w:rsidRPr="00285030" w:rsidRDefault="007A58E9" w:rsidP="00285030">
            <w:pPr>
              <w:tabs>
                <w:tab w:val="left" w:pos="1020"/>
                <w:tab w:val="left" w:pos="1230"/>
              </w:tabs>
              <w:spacing w:line="240" w:lineRule="auto"/>
              <w:ind w:firstLine="0"/>
              <w:rPr>
                <w:bCs/>
                <w:sz w:val="20"/>
                <w:szCs w:val="20"/>
              </w:rPr>
            </w:pPr>
            <w:r w:rsidRPr="00285030">
              <w:rPr>
                <w:b/>
                <w:bCs/>
                <w:sz w:val="20"/>
                <w:szCs w:val="20"/>
              </w:rPr>
              <w:t xml:space="preserve">Компетентността на министерството произтича от функции, </w:t>
            </w:r>
            <w:r w:rsidRPr="001C39F4">
              <w:rPr>
                <w:b/>
                <w:bCs/>
                <w:sz w:val="20"/>
                <w:szCs w:val="20"/>
              </w:rPr>
              <w:t>възложени с актове на Министерския съвет, включително преминаващите от Министерството на иновациите и растежа функции по координация на иновационното развитие на стратегически и нововъзникващи технологии. Дейностите за иновации в отбраната се координират между МО, МИИИ и МИДТ чрез Координационния съвет към Центъра за иновации в отбраната, поради което не е налице</w:t>
            </w:r>
            <w:r w:rsidRPr="00285030">
              <w:rPr>
                <w:bCs/>
                <w:sz w:val="20"/>
                <w:szCs w:val="20"/>
              </w:rPr>
              <w:t xml:space="preserve"> </w:t>
            </w:r>
            <w:r w:rsidRPr="001C39F4">
              <w:rPr>
                <w:b/>
                <w:bCs/>
                <w:sz w:val="20"/>
                <w:szCs w:val="20"/>
              </w:rPr>
              <w:lastRenderedPageBreak/>
              <w:t>риск от припокриване на компетентности.</w:t>
            </w:r>
          </w:p>
          <w:p w14:paraId="645AB41D" w14:textId="61C2DD40" w:rsidR="00317538" w:rsidRPr="00DA2B80" w:rsidRDefault="00317538" w:rsidP="00DA2B80">
            <w:pPr>
              <w:tabs>
                <w:tab w:val="left" w:pos="1020"/>
                <w:tab w:val="left" w:pos="1230"/>
              </w:tabs>
              <w:spacing w:line="240" w:lineRule="auto"/>
              <w:ind w:firstLine="0"/>
              <w:jc w:val="left"/>
              <w:rPr>
                <w:bCs/>
                <w:sz w:val="20"/>
                <w:szCs w:val="20"/>
              </w:rPr>
            </w:pPr>
          </w:p>
        </w:tc>
      </w:tr>
      <w:tr w:rsidR="00317538" w:rsidRPr="00F56999" w14:paraId="38084F6A" w14:textId="77777777" w:rsidTr="00ED4DA2">
        <w:trPr>
          <w:gridAfter w:val="1"/>
          <w:wAfter w:w="11" w:type="dxa"/>
          <w:trHeight w:val="132"/>
        </w:trPr>
        <w:tc>
          <w:tcPr>
            <w:tcW w:w="566" w:type="dxa"/>
            <w:vMerge/>
            <w:tcBorders>
              <w:left w:val="single" w:sz="24" w:space="0" w:color="auto"/>
              <w:right w:val="single" w:sz="24" w:space="0" w:color="auto"/>
            </w:tcBorders>
            <w:vAlign w:val="center"/>
          </w:tcPr>
          <w:p w14:paraId="0E2EF80A" w14:textId="77777777" w:rsidR="00317538" w:rsidRDefault="00317538" w:rsidP="00420642">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3AEE49D6" w14:textId="77777777" w:rsidR="00317538" w:rsidRPr="00F61478" w:rsidRDefault="00317538" w:rsidP="00420642">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6293650A" w14:textId="77777777" w:rsidR="00317538" w:rsidRPr="00420642" w:rsidRDefault="00317538" w:rsidP="00420642">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4B9829B7" w14:textId="77777777" w:rsidR="00317538" w:rsidRDefault="00317538" w:rsidP="00420642">
            <w:pPr>
              <w:tabs>
                <w:tab w:val="left" w:pos="1020"/>
                <w:tab w:val="left" w:pos="1230"/>
              </w:tabs>
              <w:spacing w:line="240" w:lineRule="auto"/>
              <w:ind w:firstLine="0"/>
              <w:jc w:val="left"/>
              <w:rPr>
                <w:bCs/>
                <w:sz w:val="20"/>
                <w:szCs w:val="20"/>
              </w:rPr>
            </w:pPr>
          </w:p>
        </w:tc>
        <w:tc>
          <w:tcPr>
            <w:tcW w:w="4110" w:type="dxa"/>
            <w:tcBorders>
              <w:top w:val="single" w:sz="4" w:space="0" w:color="auto"/>
              <w:bottom w:val="single" w:sz="4" w:space="0" w:color="auto"/>
            </w:tcBorders>
            <w:vAlign w:val="center"/>
          </w:tcPr>
          <w:p w14:paraId="27853FB4" w14:textId="77777777" w:rsidR="00317538" w:rsidRPr="00285030" w:rsidRDefault="00EE5286" w:rsidP="00EE5286">
            <w:pPr>
              <w:tabs>
                <w:tab w:val="left" w:pos="1020"/>
                <w:tab w:val="left" w:pos="1230"/>
              </w:tabs>
              <w:spacing w:line="240" w:lineRule="auto"/>
              <w:ind w:firstLine="0"/>
              <w:rPr>
                <w:b/>
                <w:sz w:val="20"/>
                <w:szCs w:val="20"/>
                <w:lang w:bidi="bg-BG"/>
              </w:rPr>
            </w:pPr>
            <w:r w:rsidRPr="00285030">
              <w:rPr>
                <w:b/>
                <w:sz w:val="20"/>
                <w:szCs w:val="20"/>
                <w:lang w:val="en-US" w:bidi="bg-BG"/>
              </w:rPr>
              <w:t xml:space="preserve">3. </w:t>
            </w:r>
            <w:r w:rsidRPr="00285030">
              <w:rPr>
                <w:b/>
                <w:sz w:val="20"/>
                <w:szCs w:val="20"/>
                <w:lang w:bidi="bg-BG"/>
              </w:rPr>
              <w:t>Чл. 6, ал. 1, т. 3</w:t>
            </w:r>
          </w:p>
          <w:p w14:paraId="3DE99749" w14:textId="77777777" w:rsidR="00EB29D3" w:rsidRPr="00285030" w:rsidRDefault="00EB29D3" w:rsidP="00420642">
            <w:pPr>
              <w:tabs>
                <w:tab w:val="left" w:pos="1020"/>
                <w:tab w:val="left" w:pos="1230"/>
              </w:tabs>
              <w:spacing w:line="240" w:lineRule="auto"/>
              <w:ind w:firstLine="0"/>
              <w:rPr>
                <w:b/>
                <w:sz w:val="20"/>
                <w:szCs w:val="20"/>
                <w:lang w:bidi="bg-BG"/>
              </w:rPr>
            </w:pPr>
            <w:r w:rsidRPr="00285030">
              <w:rPr>
                <w:b/>
                <w:sz w:val="20"/>
                <w:szCs w:val="20"/>
                <w:lang w:bidi="bg-BG"/>
              </w:rPr>
              <w:t>Сегашен текст</w:t>
            </w:r>
          </w:p>
          <w:p w14:paraId="455D9C84" w14:textId="77777777" w:rsidR="00EB29D3" w:rsidRPr="00285030" w:rsidRDefault="00EB29D3" w:rsidP="00420642">
            <w:pPr>
              <w:tabs>
                <w:tab w:val="left" w:pos="1020"/>
                <w:tab w:val="left" w:pos="1230"/>
              </w:tabs>
              <w:spacing w:line="240" w:lineRule="auto"/>
              <w:ind w:firstLine="0"/>
              <w:rPr>
                <w:b/>
                <w:sz w:val="20"/>
                <w:szCs w:val="20"/>
                <w:lang w:bidi="bg-BG"/>
              </w:rPr>
            </w:pPr>
            <w:r w:rsidRPr="00285030">
              <w:rPr>
                <w:b/>
                <w:sz w:val="20"/>
                <w:szCs w:val="20"/>
                <w:lang w:bidi="bg-BG"/>
              </w:rPr>
              <w:t>„ръководи, координира, провежда и контролира икономическите и иновационните аспекти на държавната политика за участието на Република България в НАТО ... EDF, NATO Innovation Fund и DIANA“</w:t>
            </w:r>
          </w:p>
          <w:p w14:paraId="334A5B5B" w14:textId="77777777" w:rsidR="00EB29D3" w:rsidRPr="00285030" w:rsidRDefault="00EB29D3" w:rsidP="00420642">
            <w:pPr>
              <w:tabs>
                <w:tab w:val="left" w:pos="1020"/>
                <w:tab w:val="left" w:pos="1230"/>
              </w:tabs>
              <w:spacing w:line="240" w:lineRule="auto"/>
              <w:ind w:firstLine="0"/>
              <w:rPr>
                <w:b/>
                <w:sz w:val="20"/>
                <w:szCs w:val="20"/>
                <w:lang w:bidi="bg-BG"/>
              </w:rPr>
            </w:pPr>
            <w:r w:rsidRPr="00285030">
              <w:rPr>
                <w:b/>
                <w:sz w:val="20"/>
                <w:szCs w:val="20"/>
                <w:lang w:bidi="bg-BG"/>
              </w:rPr>
              <w:t>Идентифициран проблем и правна обосновка</w:t>
            </w:r>
          </w:p>
          <w:p w14:paraId="469F7F03" w14:textId="77777777" w:rsidR="00EB29D3" w:rsidRPr="00285030" w:rsidRDefault="00EB29D3" w:rsidP="00420642">
            <w:pPr>
              <w:tabs>
                <w:tab w:val="left" w:pos="1020"/>
                <w:tab w:val="left" w:pos="1230"/>
              </w:tabs>
              <w:spacing w:line="240" w:lineRule="auto"/>
              <w:ind w:firstLine="0"/>
              <w:rPr>
                <w:b/>
                <w:sz w:val="20"/>
                <w:szCs w:val="20"/>
                <w:lang w:bidi="bg-BG"/>
              </w:rPr>
            </w:pPr>
            <w:r w:rsidRPr="00285030">
              <w:rPr>
                <w:b/>
                <w:sz w:val="20"/>
                <w:szCs w:val="20"/>
                <w:lang w:bidi="bg-BG"/>
              </w:rPr>
              <w:t>NATO Innovation Fund и DIANA са част от екосистемата на НАТО за отбранителни иновации. Основният компетентен орган по политиките на НАТО е Министерството на отбраната съгласно Закона за отбраната и въоръжените сили. Формулировката „ръководи, координира, провежда и контролира“ създава впечатление за самостоятелна водеща компетентност на МИДТ в сфера, която по закон принадлежи на МО.</w:t>
            </w:r>
          </w:p>
          <w:p w14:paraId="6FD85E78" w14:textId="77777777" w:rsidR="00EB29D3" w:rsidRPr="00285030" w:rsidRDefault="00EB29D3" w:rsidP="00420642">
            <w:pPr>
              <w:tabs>
                <w:tab w:val="left" w:pos="1020"/>
                <w:tab w:val="left" w:pos="1230"/>
              </w:tabs>
              <w:spacing w:line="240" w:lineRule="auto"/>
              <w:ind w:firstLine="0"/>
              <w:rPr>
                <w:b/>
                <w:sz w:val="20"/>
                <w:szCs w:val="20"/>
                <w:lang w:bidi="bg-BG"/>
              </w:rPr>
            </w:pPr>
            <w:r w:rsidRPr="00285030">
              <w:rPr>
                <w:b/>
                <w:sz w:val="20"/>
                <w:szCs w:val="20"/>
                <w:lang w:bidi="bg-BG"/>
              </w:rPr>
              <w:t>Конкретно противоречие / неяснота</w:t>
            </w:r>
          </w:p>
          <w:p w14:paraId="5AAD0D44" w14:textId="77777777" w:rsidR="00EB29D3" w:rsidRPr="00285030" w:rsidRDefault="00EB29D3" w:rsidP="00420642">
            <w:pPr>
              <w:tabs>
                <w:tab w:val="left" w:pos="1020"/>
                <w:tab w:val="left" w:pos="1230"/>
              </w:tabs>
              <w:spacing w:line="240" w:lineRule="auto"/>
              <w:ind w:firstLine="0"/>
              <w:rPr>
                <w:b/>
                <w:sz w:val="20"/>
                <w:szCs w:val="20"/>
                <w:lang w:bidi="bg-BG"/>
              </w:rPr>
            </w:pPr>
            <w:r w:rsidRPr="00285030">
              <w:rPr>
                <w:b/>
                <w:sz w:val="20"/>
                <w:szCs w:val="20"/>
                <w:lang w:bidi="bg-BG"/>
              </w:rPr>
              <w:t>Не е ясно кой определя националните позиции, кой представлява България пред DIANA и NATO Innovation Fund и кой координира участието на националните институции. Създава се риск от дублиране между МИДТ и МО.</w:t>
            </w:r>
          </w:p>
          <w:p w14:paraId="3BE2C44B" w14:textId="77777777" w:rsidR="00EB29D3" w:rsidRPr="00285030" w:rsidRDefault="00EB29D3" w:rsidP="00420642">
            <w:pPr>
              <w:tabs>
                <w:tab w:val="left" w:pos="1020"/>
                <w:tab w:val="left" w:pos="1230"/>
              </w:tabs>
              <w:spacing w:line="240" w:lineRule="auto"/>
              <w:ind w:firstLine="0"/>
              <w:rPr>
                <w:b/>
                <w:sz w:val="20"/>
                <w:szCs w:val="20"/>
                <w:lang w:bidi="bg-BG"/>
              </w:rPr>
            </w:pPr>
            <w:r w:rsidRPr="00285030">
              <w:rPr>
                <w:b/>
                <w:sz w:val="20"/>
                <w:szCs w:val="20"/>
                <w:lang w:bidi="bg-BG"/>
              </w:rPr>
              <w:t>Предложение за редакция</w:t>
            </w:r>
          </w:p>
          <w:p w14:paraId="05913BE1" w14:textId="77777777" w:rsidR="00EB29D3" w:rsidRPr="00285030" w:rsidRDefault="00EB29D3" w:rsidP="00EB29D3">
            <w:pPr>
              <w:tabs>
                <w:tab w:val="left" w:pos="1020"/>
                <w:tab w:val="left" w:pos="1230"/>
              </w:tabs>
              <w:spacing w:line="240" w:lineRule="auto"/>
              <w:ind w:firstLine="0"/>
              <w:rPr>
                <w:b/>
                <w:sz w:val="20"/>
                <w:szCs w:val="20"/>
                <w:lang w:bidi="bg-BG"/>
              </w:rPr>
            </w:pPr>
            <w:r w:rsidRPr="00285030">
              <w:rPr>
                <w:b/>
                <w:sz w:val="20"/>
                <w:szCs w:val="20"/>
                <w:lang w:bidi="bg-BG"/>
              </w:rPr>
              <w:lastRenderedPageBreak/>
              <w:t>Текстът на точката да се формулира по следния начин:</w:t>
            </w:r>
          </w:p>
          <w:p w14:paraId="2FB2D6EB" w14:textId="77777777" w:rsidR="00EB29D3" w:rsidRPr="00285030" w:rsidRDefault="00EB29D3" w:rsidP="00EB29D3">
            <w:pPr>
              <w:tabs>
                <w:tab w:val="left" w:pos="1020"/>
                <w:tab w:val="left" w:pos="1230"/>
              </w:tabs>
              <w:spacing w:line="240" w:lineRule="auto"/>
              <w:ind w:firstLine="0"/>
              <w:rPr>
                <w:b/>
                <w:sz w:val="20"/>
                <w:szCs w:val="20"/>
                <w:lang w:bidi="bg-BG"/>
              </w:rPr>
            </w:pPr>
            <w:r w:rsidRPr="00285030">
              <w:rPr>
                <w:b/>
                <w:sz w:val="20"/>
                <w:szCs w:val="20"/>
                <w:lang w:bidi="bg-BG"/>
              </w:rPr>
              <w:t>„Подпомага и координира отговорните институции по отношение на иновационните и технологичните аспекти на участието на Република България в програмите на НАТО и Европейския съюз в областта на отбранителните иновации, без да засяга компетентността на Министерството на отбраната.“</w:t>
            </w:r>
          </w:p>
          <w:p w14:paraId="7AEBC757" w14:textId="77777777" w:rsidR="00EB29D3" w:rsidRPr="00285030" w:rsidRDefault="00EB29D3" w:rsidP="00EB29D3">
            <w:pPr>
              <w:tabs>
                <w:tab w:val="left" w:pos="1020"/>
                <w:tab w:val="left" w:pos="1230"/>
              </w:tabs>
              <w:spacing w:line="240" w:lineRule="auto"/>
              <w:ind w:firstLine="0"/>
              <w:rPr>
                <w:b/>
                <w:sz w:val="20"/>
                <w:szCs w:val="20"/>
                <w:lang w:bidi="bg-BG"/>
              </w:rPr>
            </w:pPr>
            <w:r w:rsidRPr="00285030">
              <w:rPr>
                <w:b/>
                <w:sz w:val="20"/>
                <w:szCs w:val="20"/>
                <w:lang w:bidi="bg-BG"/>
              </w:rPr>
              <w:t>Цел на редакцията</w:t>
            </w:r>
          </w:p>
          <w:p w14:paraId="424B49DE" w14:textId="77777777" w:rsidR="00EB29D3" w:rsidRPr="00457A71" w:rsidRDefault="00EB29D3" w:rsidP="00EB29D3">
            <w:pPr>
              <w:tabs>
                <w:tab w:val="left" w:pos="1020"/>
                <w:tab w:val="left" w:pos="1230"/>
              </w:tabs>
              <w:spacing w:line="240" w:lineRule="auto"/>
              <w:ind w:firstLine="0"/>
              <w:rPr>
                <w:b/>
                <w:sz w:val="20"/>
                <w:szCs w:val="20"/>
                <w:highlight w:val="green"/>
                <w:lang w:bidi="bg-BG"/>
              </w:rPr>
            </w:pPr>
            <w:r w:rsidRPr="00285030">
              <w:rPr>
                <w:b/>
                <w:sz w:val="20"/>
                <w:szCs w:val="20"/>
                <w:lang w:bidi="bg-BG"/>
              </w:rPr>
              <w:t>Предотвратяване на институционално припокриване и осигуряване на съответствие със законовите правомощия на Министерството на отбраната.</w:t>
            </w:r>
          </w:p>
        </w:tc>
        <w:tc>
          <w:tcPr>
            <w:tcW w:w="1600" w:type="dxa"/>
            <w:vAlign w:val="center"/>
          </w:tcPr>
          <w:p w14:paraId="5D5DADD3" w14:textId="77777777" w:rsidR="00317538" w:rsidRDefault="00C37935" w:rsidP="00420642">
            <w:pPr>
              <w:tabs>
                <w:tab w:val="left" w:pos="1020"/>
                <w:tab w:val="left" w:pos="1230"/>
              </w:tabs>
              <w:spacing w:line="240" w:lineRule="auto"/>
              <w:ind w:firstLine="0"/>
              <w:jc w:val="center"/>
              <w:rPr>
                <w:b/>
                <w:sz w:val="20"/>
                <w:szCs w:val="20"/>
              </w:rPr>
            </w:pPr>
            <w:r>
              <w:rPr>
                <w:b/>
                <w:sz w:val="20"/>
                <w:szCs w:val="20"/>
              </w:rPr>
              <w:lastRenderedPageBreak/>
              <w:t>Не се приема.</w:t>
            </w:r>
          </w:p>
          <w:p w14:paraId="6DE2723C" w14:textId="77777777" w:rsidR="00C37935" w:rsidRDefault="00C37935" w:rsidP="00420642">
            <w:pPr>
              <w:tabs>
                <w:tab w:val="left" w:pos="1020"/>
                <w:tab w:val="left" w:pos="1230"/>
              </w:tabs>
              <w:spacing w:line="240" w:lineRule="auto"/>
              <w:ind w:firstLine="0"/>
              <w:jc w:val="center"/>
              <w:rPr>
                <w:b/>
                <w:sz w:val="20"/>
                <w:szCs w:val="20"/>
              </w:rPr>
            </w:pPr>
          </w:p>
          <w:p w14:paraId="234547EF" w14:textId="77777777" w:rsidR="00C37935" w:rsidRDefault="00C37935" w:rsidP="00420642">
            <w:pPr>
              <w:tabs>
                <w:tab w:val="left" w:pos="1020"/>
                <w:tab w:val="left" w:pos="1230"/>
              </w:tabs>
              <w:spacing w:line="240" w:lineRule="auto"/>
              <w:ind w:firstLine="0"/>
              <w:jc w:val="center"/>
              <w:rPr>
                <w:b/>
                <w:sz w:val="20"/>
                <w:szCs w:val="20"/>
              </w:rPr>
            </w:pPr>
          </w:p>
          <w:p w14:paraId="33E55119" w14:textId="77777777" w:rsidR="00C37935" w:rsidRDefault="00C37935" w:rsidP="00420642">
            <w:pPr>
              <w:tabs>
                <w:tab w:val="left" w:pos="1020"/>
                <w:tab w:val="left" w:pos="1230"/>
              </w:tabs>
              <w:spacing w:line="240" w:lineRule="auto"/>
              <w:ind w:firstLine="0"/>
              <w:jc w:val="center"/>
              <w:rPr>
                <w:b/>
                <w:sz w:val="20"/>
                <w:szCs w:val="20"/>
              </w:rPr>
            </w:pPr>
          </w:p>
          <w:p w14:paraId="7F650B8A" w14:textId="77777777" w:rsidR="00C37935" w:rsidRPr="00F56999" w:rsidRDefault="00C37935" w:rsidP="00420642">
            <w:pPr>
              <w:tabs>
                <w:tab w:val="left" w:pos="1020"/>
                <w:tab w:val="left" w:pos="1230"/>
              </w:tabs>
              <w:spacing w:line="240" w:lineRule="auto"/>
              <w:ind w:firstLine="0"/>
              <w:jc w:val="center"/>
              <w:rPr>
                <w:b/>
                <w:sz w:val="20"/>
                <w:szCs w:val="20"/>
              </w:rPr>
            </w:pPr>
          </w:p>
        </w:tc>
        <w:tc>
          <w:tcPr>
            <w:tcW w:w="2048" w:type="dxa"/>
            <w:tcBorders>
              <w:right w:val="single" w:sz="24" w:space="0" w:color="auto"/>
            </w:tcBorders>
            <w:vAlign w:val="center"/>
          </w:tcPr>
          <w:p w14:paraId="28A9184A" w14:textId="77777777" w:rsidR="00C63611" w:rsidRPr="00285030" w:rsidRDefault="007A58E9" w:rsidP="00285030">
            <w:pPr>
              <w:tabs>
                <w:tab w:val="left" w:pos="1020"/>
                <w:tab w:val="left" w:pos="1230"/>
              </w:tabs>
              <w:spacing w:line="240" w:lineRule="auto"/>
              <w:ind w:firstLine="0"/>
              <w:rPr>
                <w:b/>
                <w:bCs/>
                <w:sz w:val="20"/>
                <w:szCs w:val="20"/>
              </w:rPr>
            </w:pPr>
            <w:r w:rsidRPr="00285030">
              <w:rPr>
                <w:b/>
                <w:bCs/>
                <w:sz w:val="20"/>
                <w:szCs w:val="20"/>
              </w:rPr>
              <w:t>Разпоредбата изрично ограничава компетентността на министъра до икономическите и иновационните аспекти на участието на Република България в посочените програми и инициативи и не засяга водещата роля на Министерството на отбраната по политиките на НАТО съгласно Закона за отбраната и въоръжените сили на Република България.</w:t>
            </w:r>
          </w:p>
          <w:p w14:paraId="7A159AEF" w14:textId="77777777" w:rsidR="00C63611" w:rsidRPr="00285030" w:rsidRDefault="007A58E9" w:rsidP="00285030">
            <w:pPr>
              <w:tabs>
                <w:tab w:val="left" w:pos="1020"/>
                <w:tab w:val="left" w:pos="1230"/>
              </w:tabs>
              <w:spacing w:line="240" w:lineRule="auto"/>
              <w:ind w:firstLine="0"/>
              <w:rPr>
                <w:b/>
                <w:bCs/>
                <w:sz w:val="20"/>
                <w:szCs w:val="20"/>
              </w:rPr>
            </w:pPr>
            <w:r w:rsidRPr="00285030">
              <w:rPr>
                <w:b/>
                <w:bCs/>
                <w:sz w:val="20"/>
                <w:szCs w:val="20"/>
              </w:rPr>
              <w:t xml:space="preserve">Със Закона за ратифициране на Споразумението на участващите съдружници към Фонда на НАТО за иновации (обн., ДВ, бр. 29 от 2.04.2024 г.) дейностите по </w:t>
            </w:r>
            <w:r w:rsidRPr="00285030">
              <w:rPr>
                <w:b/>
                <w:bCs/>
                <w:sz w:val="20"/>
                <w:szCs w:val="20"/>
              </w:rPr>
              <w:lastRenderedPageBreak/>
              <w:t>фонда са възложени на министъра на иновациите и растежа, чиито функции преминават</w:t>
            </w:r>
            <w:r w:rsidRPr="00DA2B80">
              <w:rPr>
                <w:bCs/>
                <w:sz w:val="20"/>
                <w:szCs w:val="20"/>
              </w:rPr>
              <w:t xml:space="preserve"> </w:t>
            </w:r>
            <w:r w:rsidRPr="00285030">
              <w:rPr>
                <w:b/>
                <w:bCs/>
                <w:sz w:val="20"/>
                <w:szCs w:val="20"/>
              </w:rPr>
              <w:t>към министъра на иновациите и дигиталната трансформация. Фондът не е военна структура на НАТО, а многонационален инвестиционен фонд. Участието в инициативата DIANA е възложено на Министерството на иновациите и растежа с решение на МСУНО.</w:t>
            </w:r>
          </w:p>
          <w:p w14:paraId="29E5AAAD" w14:textId="77777777" w:rsidR="00C63611" w:rsidRPr="00285030" w:rsidRDefault="007A58E9" w:rsidP="00285030">
            <w:pPr>
              <w:tabs>
                <w:tab w:val="left" w:pos="1020"/>
                <w:tab w:val="left" w:pos="1230"/>
              </w:tabs>
              <w:spacing w:line="240" w:lineRule="auto"/>
              <w:ind w:firstLine="0"/>
              <w:rPr>
                <w:b/>
                <w:bCs/>
                <w:sz w:val="20"/>
                <w:szCs w:val="20"/>
              </w:rPr>
            </w:pPr>
            <w:r w:rsidRPr="00285030">
              <w:rPr>
                <w:b/>
                <w:bCs/>
                <w:sz w:val="20"/>
                <w:szCs w:val="20"/>
              </w:rPr>
              <w:t>Определянето на националните позиции и междуведомствената координация се осъществяват съвместно с Министерството на отбраната, включително чрез Координационния съвет към Центъра за</w:t>
            </w:r>
            <w:r w:rsidRPr="00DA2B80">
              <w:rPr>
                <w:bCs/>
                <w:sz w:val="20"/>
                <w:szCs w:val="20"/>
              </w:rPr>
              <w:t xml:space="preserve"> </w:t>
            </w:r>
            <w:r w:rsidRPr="00285030">
              <w:rPr>
                <w:b/>
                <w:bCs/>
                <w:sz w:val="20"/>
                <w:szCs w:val="20"/>
              </w:rPr>
              <w:t xml:space="preserve">иновации в отбраната, поради което не е налице риск от дублиране </w:t>
            </w:r>
            <w:r w:rsidRPr="00285030">
              <w:rPr>
                <w:b/>
                <w:bCs/>
                <w:sz w:val="20"/>
                <w:szCs w:val="20"/>
              </w:rPr>
              <w:lastRenderedPageBreak/>
              <w:t>на функции между МИДТ и МО.</w:t>
            </w:r>
          </w:p>
          <w:p w14:paraId="6F2D4DA3" w14:textId="4C0531A5" w:rsidR="00317538" w:rsidRPr="00DA2B80" w:rsidRDefault="00317538" w:rsidP="00DA2B80">
            <w:pPr>
              <w:tabs>
                <w:tab w:val="left" w:pos="1020"/>
                <w:tab w:val="left" w:pos="1230"/>
              </w:tabs>
              <w:spacing w:line="240" w:lineRule="auto"/>
              <w:ind w:firstLine="0"/>
              <w:jc w:val="left"/>
              <w:rPr>
                <w:bCs/>
                <w:sz w:val="20"/>
                <w:szCs w:val="20"/>
              </w:rPr>
            </w:pPr>
          </w:p>
        </w:tc>
      </w:tr>
      <w:tr w:rsidR="00317538" w:rsidRPr="00F56999" w14:paraId="50EFEF1D" w14:textId="77777777" w:rsidTr="00ED4DA2">
        <w:trPr>
          <w:gridAfter w:val="1"/>
          <w:wAfter w:w="11" w:type="dxa"/>
          <w:trHeight w:val="132"/>
        </w:trPr>
        <w:tc>
          <w:tcPr>
            <w:tcW w:w="566" w:type="dxa"/>
            <w:vMerge/>
            <w:tcBorders>
              <w:left w:val="single" w:sz="24" w:space="0" w:color="auto"/>
              <w:right w:val="single" w:sz="24" w:space="0" w:color="auto"/>
            </w:tcBorders>
            <w:vAlign w:val="center"/>
          </w:tcPr>
          <w:p w14:paraId="31DB703F" w14:textId="77777777" w:rsidR="00317538" w:rsidRDefault="00317538" w:rsidP="00420642">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4A6DF974" w14:textId="77777777" w:rsidR="00317538" w:rsidRPr="00F61478" w:rsidRDefault="00317538" w:rsidP="00420642">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7807A570" w14:textId="77777777" w:rsidR="00317538" w:rsidRPr="00420642" w:rsidRDefault="00317538" w:rsidP="00420642">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5862B2C5" w14:textId="77777777" w:rsidR="00317538" w:rsidRDefault="00317538" w:rsidP="00420642">
            <w:pPr>
              <w:tabs>
                <w:tab w:val="left" w:pos="1020"/>
                <w:tab w:val="left" w:pos="1230"/>
              </w:tabs>
              <w:spacing w:line="240" w:lineRule="auto"/>
              <w:ind w:firstLine="0"/>
              <w:jc w:val="left"/>
              <w:rPr>
                <w:bCs/>
                <w:sz w:val="20"/>
                <w:szCs w:val="20"/>
              </w:rPr>
            </w:pPr>
          </w:p>
        </w:tc>
        <w:tc>
          <w:tcPr>
            <w:tcW w:w="4110" w:type="dxa"/>
            <w:tcBorders>
              <w:top w:val="single" w:sz="4" w:space="0" w:color="auto"/>
              <w:bottom w:val="single" w:sz="4" w:space="0" w:color="auto"/>
            </w:tcBorders>
            <w:vAlign w:val="center"/>
          </w:tcPr>
          <w:p w14:paraId="5D711DC9" w14:textId="77777777" w:rsidR="00317538" w:rsidRDefault="005A7722" w:rsidP="00420642">
            <w:pPr>
              <w:tabs>
                <w:tab w:val="left" w:pos="1020"/>
                <w:tab w:val="left" w:pos="1230"/>
              </w:tabs>
              <w:spacing w:line="240" w:lineRule="auto"/>
              <w:ind w:firstLine="0"/>
              <w:rPr>
                <w:b/>
                <w:sz w:val="20"/>
                <w:szCs w:val="20"/>
                <w:lang w:bidi="bg-BG"/>
              </w:rPr>
            </w:pPr>
            <w:r>
              <w:rPr>
                <w:b/>
                <w:sz w:val="20"/>
                <w:szCs w:val="20"/>
                <w:lang w:val="en-US" w:bidi="bg-BG"/>
              </w:rPr>
              <w:t>4.</w:t>
            </w:r>
            <w:r>
              <w:rPr>
                <w:b/>
                <w:sz w:val="20"/>
                <w:szCs w:val="20"/>
                <w:lang w:bidi="bg-BG"/>
              </w:rPr>
              <w:t xml:space="preserve"> Чл. 6, ал. 1, т. 12</w:t>
            </w:r>
          </w:p>
          <w:p w14:paraId="57908946" w14:textId="77777777" w:rsidR="00EB29D3" w:rsidRDefault="00EB29D3" w:rsidP="00420642">
            <w:pPr>
              <w:tabs>
                <w:tab w:val="left" w:pos="1020"/>
                <w:tab w:val="left" w:pos="1230"/>
              </w:tabs>
              <w:spacing w:line="240" w:lineRule="auto"/>
              <w:ind w:firstLine="0"/>
              <w:rPr>
                <w:b/>
                <w:sz w:val="20"/>
                <w:szCs w:val="20"/>
                <w:lang w:bidi="bg-BG"/>
              </w:rPr>
            </w:pPr>
            <w:r>
              <w:rPr>
                <w:b/>
                <w:sz w:val="20"/>
                <w:szCs w:val="20"/>
                <w:lang w:bidi="bg-BG"/>
              </w:rPr>
              <w:t>Сегашен текст</w:t>
            </w:r>
          </w:p>
          <w:p w14:paraId="5EEF39CA" w14:textId="77777777" w:rsidR="00EB29D3" w:rsidRDefault="00EB29D3" w:rsidP="00420642">
            <w:pPr>
              <w:tabs>
                <w:tab w:val="left" w:pos="1020"/>
                <w:tab w:val="left" w:pos="1230"/>
              </w:tabs>
              <w:spacing w:line="240" w:lineRule="auto"/>
              <w:ind w:firstLine="0"/>
              <w:rPr>
                <w:b/>
                <w:sz w:val="20"/>
                <w:szCs w:val="20"/>
                <w:lang w:bidi="bg-BG"/>
              </w:rPr>
            </w:pPr>
            <w:r>
              <w:rPr>
                <w:b/>
                <w:sz w:val="20"/>
                <w:szCs w:val="20"/>
                <w:lang w:bidi="bg-BG"/>
              </w:rPr>
              <w:t>„утвърждава нормативната рамка и стандартите за електронно управление, оперативна съвместимост и киберсигурност“</w:t>
            </w:r>
          </w:p>
          <w:p w14:paraId="1A88E1C9" w14:textId="77777777" w:rsidR="00EB29D3" w:rsidRDefault="00EB29D3" w:rsidP="00420642">
            <w:pPr>
              <w:tabs>
                <w:tab w:val="left" w:pos="1020"/>
                <w:tab w:val="left" w:pos="1230"/>
              </w:tabs>
              <w:spacing w:line="240" w:lineRule="auto"/>
              <w:ind w:firstLine="0"/>
              <w:rPr>
                <w:b/>
                <w:sz w:val="20"/>
                <w:szCs w:val="20"/>
                <w:lang w:bidi="bg-BG"/>
              </w:rPr>
            </w:pPr>
            <w:r>
              <w:rPr>
                <w:b/>
                <w:sz w:val="20"/>
                <w:szCs w:val="20"/>
                <w:lang w:bidi="bg-BG"/>
              </w:rPr>
              <w:t>Идентифициран проблем и правна обосновка</w:t>
            </w:r>
          </w:p>
          <w:p w14:paraId="104AA8F9" w14:textId="77777777" w:rsidR="00EB29D3" w:rsidRDefault="00EB29D3" w:rsidP="00420642">
            <w:pPr>
              <w:tabs>
                <w:tab w:val="left" w:pos="1020"/>
                <w:tab w:val="left" w:pos="1230"/>
              </w:tabs>
              <w:spacing w:line="240" w:lineRule="auto"/>
              <w:ind w:firstLine="0"/>
              <w:rPr>
                <w:b/>
                <w:sz w:val="20"/>
                <w:szCs w:val="20"/>
                <w:lang w:bidi="bg-BG"/>
              </w:rPr>
            </w:pPr>
            <w:r>
              <w:rPr>
                <w:b/>
                <w:sz w:val="20"/>
                <w:szCs w:val="20"/>
                <w:lang w:bidi="bg-BG"/>
              </w:rPr>
              <w:t>Терминът „утвърждава нормативната рамка“ е юридически неточен. Нормативната рамка се приема от Народното събрание, Министерския съвет или от министър при наличие на изрична законова делегация. Министърът не може да „утвърждава“ нормативната рамка като цяло.</w:t>
            </w:r>
          </w:p>
          <w:p w14:paraId="1B4120D7" w14:textId="77777777" w:rsidR="00EB29D3" w:rsidRDefault="00EB29D3" w:rsidP="00420642">
            <w:pPr>
              <w:tabs>
                <w:tab w:val="left" w:pos="1020"/>
                <w:tab w:val="left" w:pos="1230"/>
              </w:tabs>
              <w:spacing w:line="240" w:lineRule="auto"/>
              <w:ind w:firstLine="0"/>
              <w:rPr>
                <w:b/>
                <w:sz w:val="20"/>
                <w:szCs w:val="20"/>
                <w:lang w:bidi="bg-BG"/>
              </w:rPr>
            </w:pPr>
            <w:r>
              <w:rPr>
                <w:b/>
                <w:sz w:val="20"/>
                <w:szCs w:val="20"/>
                <w:lang w:bidi="bg-BG"/>
              </w:rPr>
              <w:t>Конкретно противоречие / неяснота</w:t>
            </w:r>
          </w:p>
          <w:p w14:paraId="2C959D6A" w14:textId="77777777" w:rsidR="00EB29D3" w:rsidRDefault="00EB29D3" w:rsidP="00420642">
            <w:pPr>
              <w:tabs>
                <w:tab w:val="left" w:pos="1020"/>
                <w:tab w:val="left" w:pos="1230"/>
              </w:tabs>
              <w:spacing w:line="240" w:lineRule="auto"/>
              <w:ind w:firstLine="0"/>
              <w:rPr>
                <w:b/>
                <w:sz w:val="20"/>
                <w:szCs w:val="20"/>
                <w:lang w:bidi="bg-BG"/>
              </w:rPr>
            </w:pPr>
            <w:r>
              <w:rPr>
                <w:b/>
                <w:sz w:val="20"/>
                <w:szCs w:val="20"/>
                <w:lang w:bidi="bg-BG"/>
              </w:rPr>
              <w:t>Формулировката създава впечатление за обща нормативна компетентност извън предвидената в Закона за нормативните актове и специалните закони. Не е ясно дали се визират нормативни актове, технически стандарти или методически указания.</w:t>
            </w:r>
          </w:p>
          <w:p w14:paraId="02C4C606" w14:textId="77777777" w:rsidR="00EB29D3" w:rsidRDefault="001B7370" w:rsidP="00420642">
            <w:pPr>
              <w:tabs>
                <w:tab w:val="left" w:pos="1020"/>
                <w:tab w:val="left" w:pos="1230"/>
              </w:tabs>
              <w:spacing w:line="240" w:lineRule="auto"/>
              <w:ind w:firstLine="0"/>
              <w:rPr>
                <w:b/>
                <w:sz w:val="20"/>
                <w:szCs w:val="20"/>
                <w:lang w:bidi="bg-BG"/>
              </w:rPr>
            </w:pPr>
            <w:r>
              <w:rPr>
                <w:b/>
                <w:sz w:val="20"/>
                <w:szCs w:val="20"/>
                <w:lang w:bidi="bg-BG"/>
              </w:rPr>
              <w:t>Предложение за редакция</w:t>
            </w:r>
          </w:p>
          <w:p w14:paraId="51ED97D7" w14:textId="77777777" w:rsidR="001B7370" w:rsidRPr="001B7370" w:rsidRDefault="001B7370" w:rsidP="001B7370">
            <w:pPr>
              <w:tabs>
                <w:tab w:val="left" w:pos="1020"/>
                <w:tab w:val="left" w:pos="1230"/>
              </w:tabs>
              <w:spacing w:line="240" w:lineRule="auto"/>
              <w:ind w:firstLine="0"/>
              <w:rPr>
                <w:b/>
                <w:sz w:val="20"/>
                <w:szCs w:val="20"/>
                <w:lang w:bidi="bg-BG"/>
              </w:rPr>
            </w:pPr>
            <w:r>
              <w:rPr>
                <w:b/>
                <w:sz w:val="20"/>
                <w:szCs w:val="20"/>
                <w:lang w:bidi="bg-BG"/>
              </w:rPr>
              <w:t>Текстът на точката да се формулира по следния начин:</w:t>
            </w:r>
          </w:p>
          <w:p w14:paraId="22E6EDC6" w14:textId="77777777" w:rsidR="001B7370" w:rsidRDefault="001B7370" w:rsidP="001B7370">
            <w:pPr>
              <w:tabs>
                <w:tab w:val="left" w:pos="1020"/>
                <w:tab w:val="left" w:pos="1230"/>
              </w:tabs>
              <w:spacing w:line="240" w:lineRule="auto"/>
              <w:ind w:firstLine="0"/>
              <w:rPr>
                <w:b/>
                <w:sz w:val="20"/>
                <w:szCs w:val="20"/>
                <w:lang w:bidi="bg-BG"/>
              </w:rPr>
            </w:pPr>
            <w:r>
              <w:rPr>
                <w:b/>
                <w:sz w:val="20"/>
                <w:szCs w:val="20"/>
                <w:lang w:bidi="bg-BG"/>
              </w:rPr>
              <w:t xml:space="preserve">„разработва, предлага и координира приемането на нормативни актове, стандарти и методически указания в </w:t>
            </w:r>
            <w:r>
              <w:rPr>
                <w:b/>
                <w:sz w:val="20"/>
                <w:szCs w:val="20"/>
                <w:lang w:bidi="bg-BG"/>
              </w:rPr>
              <w:lastRenderedPageBreak/>
              <w:t>областта на електронното управление, оперативната съвместимост и киберсигурността в рамките на предоставените му със закон правомощия.“</w:t>
            </w:r>
          </w:p>
          <w:p w14:paraId="103C872B" w14:textId="77777777" w:rsidR="001B7370" w:rsidRDefault="001B7370" w:rsidP="001B7370">
            <w:pPr>
              <w:tabs>
                <w:tab w:val="left" w:pos="1020"/>
                <w:tab w:val="left" w:pos="1230"/>
              </w:tabs>
              <w:spacing w:line="240" w:lineRule="auto"/>
              <w:ind w:firstLine="0"/>
              <w:rPr>
                <w:b/>
                <w:sz w:val="20"/>
                <w:szCs w:val="20"/>
                <w:lang w:bidi="bg-BG"/>
              </w:rPr>
            </w:pPr>
            <w:r>
              <w:rPr>
                <w:b/>
                <w:sz w:val="20"/>
                <w:szCs w:val="20"/>
                <w:lang w:bidi="bg-BG"/>
              </w:rPr>
              <w:t>Цел на редакцията</w:t>
            </w:r>
          </w:p>
          <w:p w14:paraId="7D1A45F9" w14:textId="77777777" w:rsidR="001B7370" w:rsidRPr="00907E82" w:rsidRDefault="001B7370" w:rsidP="001B7370">
            <w:pPr>
              <w:tabs>
                <w:tab w:val="left" w:pos="1020"/>
                <w:tab w:val="left" w:pos="1230"/>
              </w:tabs>
              <w:spacing w:line="240" w:lineRule="auto"/>
              <w:ind w:firstLine="0"/>
              <w:rPr>
                <w:b/>
                <w:sz w:val="20"/>
                <w:szCs w:val="20"/>
                <w:highlight w:val="green"/>
                <w:lang w:bidi="bg-BG"/>
              </w:rPr>
            </w:pPr>
            <w:r>
              <w:rPr>
                <w:b/>
                <w:sz w:val="20"/>
                <w:szCs w:val="20"/>
                <w:lang w:bidi="bg-BG"/>
              </w:rPr>
              <w:t>Прецизиране на нормативната компетентност и съобразяване със Закона за нормативните актове.</w:t>
            </w:r>
          </w:p>
        </w:tc>
        <w:tc>
          <w:tcPr>
            <w:tcW w:w="1600" w:type="dxa"/>
            <w:vAlign w:val="center"/>
          </w:tcPr>
          <w:p w14:paraId="73FB5AFD" w14:textId="77777777" w:rsidR="00317538" w:rsidRPr="00F56999" w:rsidRDefault="00361BF3" w:rsidP="00420642">
            <w:pPr>
              <w:tabs>
                <w:tab w:val="left" w:pos="1020"/>
                <w:tab w:val="left" w:pos="1230"/>
              </w:tabs>
              <w:spacing w:line="240" w:lineRule="auto"/>
              <w:ind w:firstLine="0"/>
              <w:jc w:val="center"/>
              <w:rPr>
                <w:b/>
                <w:sz w:val="20"/>
                <w:szCs w:val="20"/>
              </w:rPr>
            </w:pPr>
            <w:r>
              <w:rPr>
                <w:b/>
                <w:sz w:val="20"/>
                <w:szCs w:val="20"/>
              </w:rPr>
              <w:lastRenderedPageBreak/>
              <w:t xml:space="preserve">Приема се </w:t>
            </w:r>
          </w:p>
        </w:tc>
        <w:tc>
          <w:tcPr>
            <w:tcW w:w="2048" w:type="dxa"/>
            <w:tcBorders>
              <w:right w:val="single" w:sz="24" w:space="0" w:color="auto"/>
            </w:tcBorders>
            <w:vAlign w:val="center"/>
          </w:tcPr>
          <w:p w14:paraId="0CDE8DBB" w14:textId="77777777" w:rsidR="00317538" w:rsidRPr="00F56999" w:rsidRDefault="00361BF3" w:rsidP="00DF7511">
            <w:pPr>
              <w:tabs>
                <w:tab w:val="left" w:pos="1020"/>
                <w:tab w:val="left" w:pos="1230"/>
              </w:tabs>
              <w:spacing w:line="240" w:lineRule="auto"/>
              <w:ind w:firstLine="0"/>
              <w:rPr>
                <w:b/>
                <w:sz w:val="20"/>
                <w:szCs w:val="20"/>
              </w:rPr>
            </w:pPr>
            <w:r>
              <w:rPr>
                <w:b/>
                <w:sz w:val="20"/>
                <w:szCs w:val="20"/>
              </w:rPr>
              <w:t>Министърът на иновациите и дигиталната трансформация разработва и предлага за приемане проекти на нормативни актове в сферата му на компетентност. Подпомага разработването и въвеждането на стандарти и стандартизационни документи, свързани с електронното управление, информационните технологии и информационното общество (чл. 7в, ал. 2, т. 26 от ЗЕУ).</w:t>
            </w:r>
          </w:p>
        </w:tc>
      </w:tr>
      <w:tr w:rsidR="00317538" w:rsidRPr="00F56999" w14:paraId="07696851" w14:textId="77777777" w:rsidTr="00ED4DA2">
        <w:trPr>
          <w:gridAfter w:val="1"/>
          <w:wAfter w:w="11" w:type="dxa"/>
          <w:trHeight w:val="132"/>
        </w:trPr>
        <w:tc>
          <w:tcPr>
            <w:tcW w:w="566" w:type="dxa"/>
            <w:vMerge/>
            <w:tcBorders>
              <w:left w:val="single" w:sz="24" w:space="0" w:color="auto"/>
              <w:right w:val="single" w:sz="24" w:space="0" w:color="auto"/>
            </w:tcBorders>
            <w:vAlign w:val="center"/>
          </w:tcPr>
          <w:p w14:paraId="1FB4FD82" w14:textId="77777777" w:rsidR="00317538" w:rsidRDefault="00317538" w:rsidP="00420642">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7D6E331F" w14:textId="77777777" w:rsidR="00317538" w:rsidRPr="00F61478" w:rsidRDefault="00317538" w:rsidP="00420642">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07AC36BC" w14:textId="77777777" w:rsidR="00317538" w:rsidRPr="00420642" w:rsidRDefault="00317538" w:rsidP="00420642">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74BC712F" w14:textId="77777777" w:rsidR="00317538" w:rsidRDefault="00317538" w:rsidP="00420642">
            <w:pPr>
              <w:tabs>
                <w:tab w:val="left" w:pos="1020"/>
                <w:tab w:val="left" w:pos="1230"/>
              </w:tabs>
              <w:spacing w:line="240" w:lineRule="auto"/>
              <w:ind w:firstLine="0"/>
              <w:jc w:val="left"/>
              <w:rPr>
                <w:bCs/>
                <w:sz w:val="20"/>
                <w:szCs w:val="20"/>
              </w:rPr>
            </w:pPr>
          </w:p>
        </w:tc>
        <w:tc>
          <w:tcPr>
            <w:tcW w:w="4110" w:type="dxa"/>
            <w:tcBorders>
              <w:top w:val="single" w:sz="4" w:space="0" w:color="auto"/>
              <w:bottom w:val="single" w:sz="4" w:space="0" w:color="auto"/>
            </w:tcBorders>
            <w:vAlign w:val="center"/>
          </w:tcPr>
          <w:p w14:paraId="7C4EFC53" w14:textId="77777777" w:rsidR="00317538" w:rsidRDefault="005A7722" w:rsidP="00420642">
            <w:pPr>
              <w:tabs>
                <w:tab w:val="left" w:pos="1020"/>
                <w:tab w:val="left" w:pos="1230"/>
              </w:tabs>
              <w:spacing w:line="240" w:lineRule="auto"/>
              <w:ind w:firstLine="0"/>
              <w:rPr>
                <w:b/>
                <w:sz w:val="20"/>
                <w:szCs w:val="20"/>
                <w:lang w:bidi="bg-BG"/>
              </w:rPr>
            </w:pPr>
            <w:r>
              <w:rPr>
                <w:b/>
                <w:sz w:val="20"/>
                <w:szCs w:val="20"/>
                <w:lang w:val="en-US" w:bidi="bg-BG"/>
              </w:rPr>
              <w:t>5.</w:t>
            </w:r>
            <w:r>
              <w:rPr>
                <w:b/>
                <w:sz w:val="20"/>
                <w:szCs w:val="20"/>
                <w:lang w:bidi="bg-BG"/>
              </w:rPr>
              <w:t xml:space="preserve"> Чл. 6, ал. 1, т. 16</w:t>
            </w:r>
          </w:p>
          <w:p w14:paraId="7D32FDDA" w14:textId="77777777" w:rsidR="001B7370" w:rsidRDefault="001B7370" w:rsidP="00420642">
            <w:pPr>
              <w:tabs>
                <w:tab w:val="left" w:pos="1020"/>
                <w:tab w:val="left" w:pos="1230"/>
              </w:tabs>
              <w:spacing w:line="240" w:lineRule="auto"/>
              <w:ind w:firstLine="0"/>
              <w:rPr>
                <w:b/>
                <w:sz w:val="20"/>
                <w:szCs w:val="20"/>
                <w:lang w:bidi="bg-BG"/>
              </w:rPr>
            </w:pPr>
            <w:r>
              <w:rPr>
                <w:b/>
                <w:sz w:val="20"/>
                <w:szCs w:val="20"/>
                <w:lang w:bidi="bg-BG"/>
              </w:rPr>
              <w:t>Сегашен текст</w:t>
            </w:r>
          </w:p>
          <w:p w14:paraId="28417E38" w14:textId="77777777" w:rsidR="001B7370" w:rsidRDefault="001B7370" w:rsidP="00420642">
            <w:pPr>
              <w:tabs>
                <w:tab w:val="left" w:pos="1020"/>
                <w:tab w:val="left" w:pos="1230"/>
              </w:tabs>
              <w:spacing w:line="240" w:lineRule="auto"/>
              <w:ind w:firstLine="0"/>
              <w:rPr>
                <w:b/>
                <w:sz w:val="20"/>
                <w:szCs w:val="20"/>
                <w:lang w:bidi="bg-BG"/>
              </w:rPr>
            </w:pPr>
            <w:r>
              <w:rPr>
                <w:b/>
                <w:sz w:val="20"/>
                <w:szCs w:val="20"/>
                <w:lang w:bidi="bg-BG"/>
              </w:rPr>
              <w:t>„осъществява контролна дейност по Закона за електронното управление (ЗЕУ), ЗКС, Закона за достъп до обществена информация (ЗДОИ), Закона</w:t>
            </w:r>
            <w:r>
              <w:t xml:space="preserve"> </w:t>
            </w:r>
            <w:r>
              <w:rPr>
                <w:b/>
                <w:sz w:val="20"/>
                <w:szCs w:val="20"/>
                <w:lang w:bidi="bg-BG"/>
              </w:rPr>
              <w:t>за достъп до пространствени данни (ЗДПД)...“</w:t>
            </w:r>
          </w:p>
          <w:p w14:paraId="73940514" w14:textId="77777777" w:rsidR="001B7370" w:rsidRDefault="001B7370" w:rsidP="00420642">
            <w:pPr>
              <w:tabs>
                <w:tab w:val="left" w:pos="1020"/>
                <w:tab w:val="left" w:pos="1230"/>
              </w:tabs>
              <w:spacing w:line="240" w:lineRule="auto"/>
              <w:ind w:firstLine="0"/>
              <w:rPr>
                <w:b/>
                <w:sz w:val="20"/>
                <w:szCs w:val="20"/>
                <w:lang w:bidi="bg-BG"/>
              </w:rPr>
            </w:pPr>
            <w:r>
              <w:rPr>
                <w:b/>
                <w:sz w:val="20"/>
                <w:szCs w:val="20"/>
                <w:lang w:bidi="bg-BG"/>
              </w:rPr>
              <w:t>Идентифициран проблем и правна обосновка</w:t>
            </w:r>
          </w:p>
          <w:p w14:paraId="1093CF33" w14:textId="77777777" w:rsidR="001B7370" w:rsidRDefault="001B7370" w:rsidP="00420642">
            <w:pPr>
              <w:tabs>
                <w:tab w:val="left" w:pos="1020"/>
                <w:tab w:val="left" w:pos="1230"/>
              </w:tabs>
              <w:spacing w:line="240" w:lineRule="auto"/>
              <w:ind w:firstLine="0"/>
              <w:rPr>
                <w:b/>
                <w:sz w:val="20"/>
                <w:szCs w:val="20"/>
                <w:lang w:bidi="bg-BG"/>
              </w:rPr>
            </w:pPr>
            <w:r>
              <w:rPr>
                <w:b/>
                <w:sz w:val="20"/>
                <w:szCs w:val="20"/>
                <w:lang w:bidi="bg-BG"/>
              </w:rPr>
              <w:t>Законът за достъп до обществена информация не създава общ контролен орган по неговото прилагане. Контролът върху отказите за предоставяне на информация се осъществява от административните съдилища. Устройствен правилник не може да създава нова контролна компетентност, която не е предвидена в закон.</w:t>
            </w:r>
          </w:p>
          <w:p w14:paraId="11807F9E" w14:textId="77777777" w:rsidR="001B7370" w:rsidRDefault="001B7370" w:rsidP="00420642">
            <w:pPr>
              <w:tabs>
                <w:tab w:val="left" w:pos="1020"/>
                <w:tab w:val="left" w:pos="1230"/>
              </w:tabs>
              <w:spacing w:line="240" w:lineRule="auto"/>
              <w:ind w:firstLine="0"/>
              <w:rPr>
                <w:b/>
                <w:sz w:val="20"/>
                <w:szCs w:val="20"/>
                <w:lang w:bidi="bg-BG"/>
              </w:rPr>
            </w:pPr>
            <w:r>
              <w:rPr>
                <w:b/>
                <w:sz w:val="20"/>
                <w:szCs w:val="20"/>
                <w:lang w:bidi="bg-BG"/>
              </w:rPr>
              <w:t>Конкретно противоречие / неяснота</w:t>
            </w:r>
          </w:p>
          <w:p w14:paraId="09AC8AB2" w14:textId="77777777" w:rsidR="001B7370" w:rsidRDefault="001B7370" w:rsidP="00420642">
            <w:pPr>
              <w:tabs>
                <w:tab w:val="left" w:pos="1020"/>
                <w:tab w:val="left" w:pos="1230"/>
              </w:tabs>
              <w:spacing w:line="240" w:lineRule="auto"/>
              <w:ind w:firstLine="0"/>
              <w:rPr>
                <w:b/>
                <w:sz w:val="20"/>
                <w:szCs w:val="20"/>
                <w:lang w:bidi="bg-BG"/>
              </w:rPr>
            </w:pPr>
            <w:r>
              <w:rPr>
                <w:b/>
                <w:sz w:val="20"/>
                <w:szCs w:val="20"/>
                <w:lang w:bidi="bg-BG"/>
              </w:rPr>
              <w:t>Не е ясно дали се има предвид контрол върху цялото приложение на ЗДОИ или само върху разпоредбите за повторно използване на информация от обществения сектор и отворени данни.</w:t>
            </w:r>
          </w:p>
          <w:p w14:paraId="3B518E47" w14:textId="77777777" w:rsidR="001B7370" w:rsidRDefault="001B7370" w:rsidP="00420642">
            <w:pPr>
              <w:tabs>
                <w:tab w:val="left" w:pos="1020"/>
                <w:tab w:val="left" w:pos="1230"/>
              </w:tabs>
              <w:spacing w:line="240" w:lineRule="auto"/>
              <w:ind w:firstLine="0"/>
              <w:rPr>
                <w:b/>
                <w:sz w:val="20"/>
                <w:szCs w:val="20"/>
                <w:lang w:bidi="bg-BG"/>
              </w:rPr>
            </w:pPr>
            <w:r>
              <w:rPr>
                <w:b/>
                <w:sz w:val="20"/>
                <w:szCs w:val="20"/>
                <w:lang w:bidi="bg-BG"/>
              </w:rPr>
              <w:lastRenderedPageBreak/>
              <w:t>Формулировката допуска разширително тълкуване извън законовите правомощия на министъра.</w:t>
            </w:r>
          </w:p>
          <w:p w14:paraId="42CC1BCD" w14:textId="77777777" w:rsidR="001B7370" w:rsidRDefault="001B7370" w:rsidP="00420642">
            <w:pPr>
              <w:tabs>
                <w:tab w:val="left" w:pos="1020"/>
                <w:tab w:val="left" w:pos="1230"/>
              </w:tabs>
              <w:spacing w:line="240" w:lineRule="auto"/>
              <w:ind w:firstLine="0"/>
              <w:rPr>
                <w:b/>
                <w:sz w:val="20"/>
                <w:szCs w:val="20"/>
                <w:lang w:bidi="bg-BG"/>
              </w:rPr>
            </w:pPr>
            <w:r>
              <w:rPr>
                <w:b/>
                <w:sz w:val="20"/>
                <w:szCs w:val="20"/>
                <w:lang w:bidi="bg-BG"/>
              </w:rPr>
              <w:t>Предложение за редакция</w:t>
            </w:r>
          </w:p>
          <w:p w14:paraId="2B53516E" w14:textId="77777777" w:rsidR="001B7370" w:rsidRPr="001B7370" w:rsidRDefault="001B7370" w:rsidP="001B7370">
            <w:pPr>
              <w:tabs>
                <w:tab w:val="left" w:pos="1020"/>
                <w:tab w:val="left" w:pos="1230"/>
              </w:tabs>
              <w:spacing w:line="240" w:lineRule="auto"/>
              <w:ind w:firstLine="0"/>
              <w:rPr>
                <w:b/>
                <w:sz w:val="20"/>
                <w:szCs w:val="20"/>
                <w:lang w:bidi="bg-BG"/>
              </w:rPr>
            </w:pPr>
            <w:r>
              <w:rPr>
                <w:b/>
                <w:sz w:val="20"/>
                <w:szCs w:val="20"/>
                <w:lang w:bidi="bg-BG"/>
              </w:rPr>
              <w:t>Текстът на точката да се формулира по следния начин:</w:t>
            </w:r>
          </w:p>
          <w:p w14:paraId="3667A727" w14:textId="77777777" w:rsidR="001B7370" w:rsidRDefault="001B7370" w:rsidP="001B7370">
            <w:pPr>
              <w:tabs>
                <w:tab w:val="left" w:pos="1020"/>
                <w:tab w:val="left" w:pos="1230"/>
              </w:tabs>
              <w:spacing w:line="240" w:lineRule="auto"/>
              <w:ind w:firstLine="0"/>
              <w:rPr>
                <w:b/>
                <w:sz w:val="20"/>
                <w:szCs w:val="20"/>
                <w:lang w:bidi="bg-BG"/>
              </w:rPr>
            </w:pPr>
            <w:r>
              <w:rPr>
                <w:b/>
                <w:sz w:val="20"/>
                <w:szCs w:val="20"/>
                <w:lang w:bidi="bg-BG"/>
              </w:rPr>
              <w:t>„осъществява контролните функции, възложени му със закон, включително по Закона за електронното управление, Закона за киберсигурност, Закона за достъп до пространствени данни и разпоредбите на Закона за достъп до обществена информация относно повторното използване на информацията от обществения сектор, когато такива функции са предвидени в закон.“</w:t>
            </w:r>
          </w:p>
          <w:p w14:paraId="418453DE" w14:textId="77777777" w:rsidR="001B7370" w:rsidRDefault="001B7370" w:rsidP="001B7370">
            <w:pPr>
              <w:tabs>
                <w:tab w:val="left" w:pos="1020"/>
                <w:tab w:val="left" w:pos="1230"/>
              </w:tabs>
              <w:spacing w:line="240" w:lineRule="auto"/>
              <w:ind w:firstLine="0"/>
              <w:rPr>
                <w:b/>
                <w:sz w:val="20"/>
                <w:szCs w:val="20"/>
                <w:lang w:bidi="bg-BG"/>
              </w:rPr>
            </w:pPr>
            <w:r>
              <w:rPr>
                <w:b/>
                <w:sz w:val="20"/>
                <w:szCs w:val="20"/>
                <w:lang w:bidi="bg-BG"/>
              </w:rPr>
              <w:t>Цел на редакцията</w:t>
            </w:r>
          </w:p>
          <w:p w14:paraId="0C92372E" w14:textId="77777777" w:rsidR="001B7370" w:rsidRPr="00907E82" w:rsidRDefault="001B7370" w:rsidP="001B7370">
            <w:pPr>
              <w:tabs>
                <w:tab w:val="left" w:pos="1020"/>
                <w:tab w:val="left" w:pos="1230"/>
              </w:tabs>
              <w:spacing w:line="240" w:lineRule="auto"/>
              <w:ind w:firstLine="0"/>
              <w:rPr>
                <w:b/>
                <w:sz w:val="20"/>
                <w:szCs w:val="20"/>
                <w:highlight w:val="green"/>
                <w:lang w:bidi="bg-BG"/>
              </w:rPr>
            </w:pPr>
            <w:r>
              <w:rPr>
                <w:b/>
                <w:sz w:val="20"/>
                <w:szCs w:val="20"/>
                <w:lang w:bidi="bg-BG"/>
              </w:rPr>
              <w:t>Привеждане на текста в съответствие със ЗДОИ и принципа на законност; избягване на създаване на контролни правомощия чрез подзаконов нормативен акт.</w:t>
            </w:r>
          </w:p>
        </w:tc>
        <w:tc>
          <w:tcPr>
            <w:tcW w:w="1600" w:type="dxa"/>
            <w:vAlign w:val="center"/>
          </w:tcPr>
          <w:p w14:paraId="605B96C8" w14:textId="77777777" w:rsidR="00317538" w:rsidRPr="00F56999" w:rsidRDefault="006D04A4" w:rsidP="00420642">
            <w:pPr>
              <w:tabs>
                <w:tab w:val="left" w:pos="1020"/>
                <w:tab w:val="left" w:pos="1230"/>
              </w:tabs>
              <w:spacing w:line="240" w:lineRule="auto"/>
              <w:ind w:firstLine="0"/>
              <w:jc w:val="center"/>
              <w:rPr>
                <w:b/>
                <w:sz w:val="20"/>
                <w:szCs w:val="20"/>
              </w:rPr>
            </w:pPr>
            <w:r>
              <w:rPr>
                <w:b/>
                <w:sz w:val="20"/>
                <w:szCs w:val="20"/>
              </w:rPr>
              <w:lastRenderedPageBreak/>
              <w:t>Не се приема.</w:t>
            </w:r>
          </w:p>
        </w:tc>
        <w:tc>
          <w:tcPr>
            <w:tcW w:w="2048" w:type="dxa"/>
            <w:tcBorders>
              <w:right w:val="single" w:sz="24" w:space="0" w:color="auto"/>
            </w:tcBorders>
            <w:vAlign w:val="center"/>
          </w:tcPr>
          <w:p w14:paraId="34B463E7" w14:textId="77777777" w:rsidR="00317538" w:rsidRPr="00043CE9" w:rsidRDefault="008F4E61" w:rsidP="005040B5">
            <w:pPr>
              <w:tabs>
                <w:tab w:val="left" w:pos="1020"/>
                <w:tab w:val="left" w:pos="1230"/>
              </w:tabs>
              <w:spacing w:line="240" w:lineRule="auto"/>
              <w:ind w:firstLine="0"/>
              <w:rPr>
                <w:b/>
                <w:sz w:val="20"/>
                <w:szCs w:val="20"/>
              </w:rPr>
            </w:pPr>
            <w:r>
              <w:rPr>
                <w:b/>
                <w:sz w:val="20"/>
                <w:szCs w:val="20"/>
              </w:rPr>
              <w:t xml:space="preserve">В израза „осъществява контролна дейност“ (по „...Закона за достъп до обществена информация“), „контролна дейност“ е нечленувано словосъчетание и не означава контрол върху изпълнението на целия закон. Съгласно граматическото тълкуване означава, че се осъществява частичен контрол по ЗДОИ, т. е. по изпълнението на отделни разпоредби – чл. 43, ал. 1, т. 2 вр.  с нарушенията по </w:t>
            </w:r>
            <w:hyperlink r:id="rId9" w:tgtFrame="_blank" w:history="1">
              <w:r>
                <w:rPr>
                  <w:rStyle w:val="Hyperlink"/>
                  <w:b/>
                  <w:color w:val="auto"/>
                  <w:sz w:val="20"/>
                  <w:szCs w:val="20"/>
                  <w:u w:val="none"/>
                </w:rPr>
                <w:t>чл. 15б, ал. 2</w:t>
              </w:r>
            </w:hyperlink>
            <w:r>
              <w:rPr>
                <w:b/>
                <w:sz w:val="20"/>
                <w:szCs w:val="20"/>
              </w:rPr>
              <w:t xml:space="preserve">, 5 и 6 и </w:t>
            </w:r>
            <w:hyperlink r:id="rId10" w:tgtFrame="_blank" w:history="1">
              <w:r>
                <w:rPr>
                  <w:rStyle w:val="Hyperlink"/>
                  <w:b/>
                  <w:color w:val="auto"/>
                  <w:sz w:val="20"/>
                  <w:szCs w:val="20"/>
                  <w:u w:val="none"/>
                </w:rPr>
                <w:t>чл. 15г, ал. 2</w:t>
              </w:r>
            </w:hyperlink>
            <w:r>
              <w:rPr>
                <w:b/>
                <w:sz w:val="20"/>
                <w:szCs w:val="20"/>
              </w:rPr>
              <w:t xml:space="preserve">. Тъй </w:t>
            </w:r>
            <w:r>
              <w:rPr>
                <w:b/>
                <w:sz w:val="20"/>
                <w:szCs w:val="20"/>
              </w:rPr>
              <w:lastRenderedPageBreak/>
              <w:t>като ЗДОИ, не създава общ контролен орган, се подразбира, че министърът на иновациите и дигиталната трансформация осъществява контрол по съответния закон в рамките на своята компетентност. Разпоредбата е юридически коректна и не създава неяснота.</w:t>
            </w:r>
          </w:p>
        </w:tc>
      </w:tr>
      <w:tr w:rsidR="00317538" w:rsidRPr="00F56999" w14:paraId="47541022" w14:textId="77777777" w:rsidTr="00ED4DA2">
        <w:trPr>
          <w:gridAfter w:val="1"/>
          <w:wAfter w:w="11" w:type="dxa"/>
          <w:trHeight w:val="132"/>
        </w:trPr>
        <w:tc>
          <w:tcPr>
            <w:tcW w:w="566" w:type="dxa"/>
            <w:vMerge/>
            <w:tcBorders>
              <w:left w:val="single" w:sz="24" w:space="0" w:color="auto"/>
              <w:right w:val="single" w:sz="24" w:space="0" w:color="auto"/>
            </w:tcBorders>
            <w:vAlign w:val="center"/>
          </w:tcPr>
          <w:p w14:paraId="71D3A545" w14:textId="77777777" w:rsidR="00317538" w:rsidRDefault="00317538" w:rsidP="00420642">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5F782A98" w14:textId="77777777" w:rsidR="00317538" w:rsidRPr="00F61478" w:rsidRDefault="00317538" w:rsidP="00420642">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20070407" w14:textId="77777777" w:rsidR="00317538" w:rsidRPr="00420642" w:rsidRDefault="00317538" w:rsidP="00420642">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48324F38" w14:textId="77777777" w:rsidR="00317538" w:rsidRDefault="00317538" w:rsidP="00420642">
            <w:pPr>
              <w:tabs>
                <w:tab w:val="left" w:pos="1020"/>
                <w:tab w:val="left" w:pos="1230"/>
              </w:tabs>
              <w:spacing w:line="240" w:lineRule="auto"/>
              <w:ind w:firstLine="0"/>
              <w:jc w:val="left"/>
              <w:rPr>
                <w:bCs/>
                <w:sz w:val="20"/>
                <w:szCs w:val="20"/>
              </w:rPr>
            </w:pPr>
          </w:p>
        </w:tc>
        <w:tc>
          <w:tcPr>
            <w:tcW w:w="4110" w:type="dxa"/>
            <w:tcBorders>
              <w:top w:val="single" w:sz="4" w:space="0" w:color="auto"/>
              <w:bottom w:val="single" w:sz="4" w:space="0" w:color="auto"/>
            </w:tcBorders>
            <w:vAlign w:val="center"/>
          </w:tcPr>
          <w:p w14:paraId="4D15E68B" w14:textId="77777777" w:rsidR="00317538" w:rsidRPr="005A7722" w:rsidRDefault="005A7722" w:rsidP="005A7722">
            <w:pPr>
              <w:tabs>
                <w:tab w:val="left" w:pos="1020"/>
                <w:tab w:val="left" w:pos="1230"/>
              </w:tabs>
              <w:spacing w:line="240" w:lineRule="auto"/>
              <w:ind w:firstLine="0"/>
              <w:jc w:val="left"/>
              <w:rPr>
                <w:b/>
                <w:sz w:val="20"/>
                <w:szCs w:val="20"/>
                <w:lang w:bidi="bg-BG"/>
              </w:rPr>
            </w:pPr>
            <w:r>
              <w:rPr>
                <w:b/>
                <w:sz w:val="20"/>
                <w:szCs w:val="20"/>
                <w:lang w:val="en-US" w:bidi="bg-BG"/>
              </w:rPr>
              <w:t>6.</w:t>
            </w:r>
            <w:r>
              <w:rPr>
                <w:b/>
                <w:sz w:val="20"/>
                <w:szCs w:val="20"/>
                <w:lang w:bidi="bg-BG"/>
              </w:rPr>
              <w:t xml:space="preserve"> Чл. 6, ал. 1, т. 17</w:t>
            </w:r>
          </w:p>
          <w:p w14:paraId="5C3A3C1C" w14:textId="77777777" w:rsidR="001B7370" w:rsidRDefault="001B7370" w:rsidP="00420642">
            <w:pPr>
              <w:tabs>
                <w:tab w:val="left" w:pos="1020"/>
                <w:tab w:val="left" w:pos="1230"/>
              </w:tabs>
              <w:spacing w:line="240" w:lineRule="auto"/>
              <w:ind w:firstLine="0"/>
              <w:rPr>
                <w:b/>
                <w:sz w:val="20"/>
                <w:szCs w:val="20"/>
                <w:lang w:bidi="bg-BG"/>
              </w:rPr>
            </w:pPr>
            <w:r>
              <w:rPr>
                <w:b/>
                <w:sz w:val="20"/>
                <w:szCs w:val="20"/>
                <w:lang w:bidi="bg-BG"/>
              </w:rPr>
              <w:t>Сегашен текст</w:t>
            </w:r>
          </w:p>
          <w:p w14:paraId="4120E14D" w14:textId="77777777" w:rsidR="001B7370" w:rsidRDefault="001B7370" w:rsidP="00420642">
            <w:pPr>
              <w:tabs>
                <w:tab w:val="left" w:pos="1020"/>
                <w:tab w:val="left" w:pos="1230"/>
              </w:tabs>
              <w:spacing w:line="240" w:lineRule="auto"/>
              <w:ind w:firstLine="0"/>
              <w:rPr>
                <w:b/>
                <w:sz w:val="20"/>
                <w:szCs w:val="20"/>
                <w:lang w:bidi="bg-BG"/>
              </w:rPr>
            </w:pPr>
            <w:r>
              <w:rPr>
                <w:b/>
                <w:sz w:val="20"/>
                <w:szCs w:val="20"/>
                <w:lang w:bidi="bg-BG"/>
              </w:rPr>
              <w:t>„осъществява координация и контрол върху системния интегратор на държавната администрация, включително при възлагането на дейностите по системна интеграция“</w:t>
            </w:r>
          </w:p>
          <w:p w14:paraId="25702CBA" w14:textId="77777777" w:rsidR="001B7370" w:rsidRDefault="001B7370" w:rsidP="00420642">
            <w:pPr>
              <w:tabs>
                <w:tab w:val="left" w:pos="1020"/>
                <w:tab w:val="left" w:pos="1230"/>
              </w:tabs>
              <w:spacing w:line="240" w:lineRule="auto"/>
              <w:ind w:firstLine="0"/>
              <w:rPr>
                <w:b/>
                <w:sz w:val="20"/>
                <w:szCs w:val="20"/>
                <w:lang w:bidi="bg-BG"/>
              </w:rPr>
            </w:pPr>
            <w:r>
              <w:rPr>
                <w:b/>
                <w:sz w:val="20"/>
                <w:szCs w:val="20"/>
                <w:lang w:bidi="bg-BG"/>
              </w:rPr>
              <w:t>Идентифициран проблем и правна обосновка</w:t>
            </w:r>
          </w:p>
          <w:p w14:paraId="5B70A8AC" w14:textId="77777777" w:rsidR="001B7370" w:rsidRDefault="001B7370" w:rsidP="00420642">
            <w:pPr>
              <w:tabs>
                <w:tab w:val="left" w:pos="1020"/>
                <w:tab w:val="left" w:pos="1230"/>
              </w:tabs>
              <w:spacing w:line="240" w:lineRule="auto"/>
              <w:ind w:firstLine="0"/>
              <w:rPr>
                <w:b/>
                <w:sz w:val="20"/>
                <w:szCs w:val="20"/>
                <w:lang w:bidi="bg-BG"/>
              </w:rPr>
            </w:pPr>
            <w:r>
              <w:rPr>
                <w:b/>
                <w:sz w:val="20"/>
                <w:szCs w:val="20"/>
                <w:lang w:bidi="bg-BG"/>
              </w:rPr>
              <w:t xml:space="preserve">Формулировката поставя министъра в позиция на пряк контрол върху системния интегратор, който към момента е </w:t>
            </w:r>
            <w:r>
              <w:rPr>
                <w:b/>
                <w:sz w:val="20"/>
                <w:szCs w:val="20"/>
                <w:lang w:bidi="bg-BG"/>
              </w:rPr>
              <w:lastRenderedPageBreak/>
              <w:t>„Информационно обслужване“ АД. Дружеството е публично предприятие по смисъла на Закона за публичните предприятия и се управлява от собствените си органи на управление.</w:t>
            </w:r>
          </w:p>
          <w:p w14:paraId="0C03A4CE" w14:textId="77777777" w:rsidR="001B7370" w:rsidRDefault="001B7370" w:rsidP="00420642">
            <w:pPr>
              <w:tabs>
                <w:tab w:val="left" w:pos="1020"/>
                <w:tab w:val="left" w:pos="1230"/>
              </w:tabs>
              <w:spacing w:line="240" w:lineRule="auto"/>
              <w:ind w:firstLine="0"/>
              <w:rPr>
                <w:b/>
                <w:sz w:val="20"/>
                <w:szCs w:val="20"/>
                <w:lang w:bidi="bg-BG"/>
              </w:rPr>
            </w:pPr>
            <w:r>
              <w:rPr>
                <w:b/>
                <w:sz w:val="20"/>
                <w:szCs w:val="20"/>
                <w:lang w:bidi="bg-BG"/>
              </w:rPr>
              <w:t>Конкретно противоречие / неяснота</w:t>
            </w:r>
          </w:p>
          <w:p w14:paraId="02D62FE8" w14:textId="77777777" w:rsidR="001B7370" w:rsidRPr="001B7370" w:rsidRDefault="001B7370" w:rsidP="001B7370">
            <w:pPr>
              <w:tabs>
                <w:tab w:val="left" w:pos="1020"/>
                <w:tab w:val="left" w:pos="1230"/>
              </w:tabs>
              <w:spacing w:line="240" w:lineRule="auto"/>
              <w:ind w:firstLine="0"/>
              <w:rPr>
                <w:b/>
                <w:sz w:val="20"/>
                <w:szCs w:val="20"/>
                <w:lang w:bidi="bg-BG"/>
              </w:rPr>
            </w:pPr>
            <w:r>
              <w:rPr>
                <w:b/>
                <w:sz w:val="20"/>
                <w:szCs w:val="20"/>
                <w:lang w:bidi="bg-BG"/>
              </w:rPr>
              <w:t>Налице е противоречие с чл. 18 от Закона за публичните предприятия, който забранява органът, упражняващ правата на държавата, да се намесва в управлението или в текущата оперативна дейност на публичното предприятие. Формулировката „контрол върху системния интегратор“ е по-широка от законово допустимото.</w:t>
            </w:r>
          </w:p>
          <w:p w14:paraId="6DF88C2E" w14:textId="77777777" w:rsidR="001B7370" w:rsidRPr="001B7370" w:rsidRDefault="001B7370" w:rsidP="001B7370">
            <w:pPr>
              <w:tabs>
                <w:tab w:val="left" w:pos="1020"/>
                <w:tab w:val="left" w:pos="1230"/>
              </w:tabs>
              <w:spacing w:line="240" w:lineRule="auto"/>
              <w:ind w:firstLine="0"/>
              <w:rPr>
                <w:b/>
                <w:sz w:val="20"/>
                <w:szCs w:val="20"/>
                <w:lang w:bidi="bg-BG"/>
              </w:rPr>
            </w:pPr>
            <w:r>
              <w:rPr>
                <w:b/>
                <w:sz w:val="20"/>
                <w:szCs w:val="20"/>
                <w:lang w:bidi="bg-BG"/>
              </w:rPr>
              <w:t>Формулировката „контрол върху системния интегратор“ е проблематична, защото:</w:t>
            </w:r>
          </w:p>
          <w:p w14:paraId="7326A3B1" w14:textId="77777777" w:rsidR="001B7370" w:rsidRPr="001B7370" w:rsidRDefault="001B7370" w:rsidP="001B7370">
            <w:pPr>
              <w:tabs>
                <w:tab w:val="left" w:pos="1020"/>
                <w:tab w:val="left" w:pos="1230"/>
              </w:tabs>
              <w:spacing w:line="240" w:lineRule="auto"/>
              <w:ind w:firstLine="0"/>
              <w:rPr>
                <w:b/>
                <w:sz w:val="20"/>
                <w:szCs w:val="20"/>
                <w:lang w:bidi="bg-BG"/>
              </w:rPr>
            </w:pPr>
            <w:r>
              <w:rPr>
                <w:b/>
                <w:sz w:val="20"/>
                <w:szCs w:val="20"/>
                <w:lang w:bidi="bg-BG"/>
              </w:rPr>
              <w:t>1.министърът упражнява правата на държавата като принципал чрез механизмите на Закона за публичните предприятия;</w:t>
            </w:r>
          </w:p>
          <w:p w14:paraId="2C62AC1F" w14:textId="77777777" w:rsidR="001B7370" w:rsidRPr="001B7370" w:rsidRDefault="001B7370" w:rsidP="001B7370">
            <w:pPr>
              <w:tabs>
                <w:tab w:val="left" w:pos="1020"/>
                <w:tab w:val="left" w:pos="1230"/>
              </w:tabs>
              <w:spacing w:line="240" w:lineRule="auto"/>
              <w:ind w:firstLine="0"/>
              <w:rPr>
                <w:b/>
                <w:sz w:val="20"/>
                <w:szCs w:val="20"/>
                <w:lang w:bidi="bg-BG"/>
              </w:rPr>
            </w:pPr>
            <w:r>
              <w:rPr>
                <w:b/>
                <w:sz w:val="20"/>
                <w:szCs w:val="20"/>
                <w:lang w:bidi="bg-BG"/>
              </w:rPr>
              <w:t>2.дружеството се управлява от собствен съвет на директорите;</w:t>
            </w:r>
          </w:p>
          <w:p w14:paraId="6071ED9D" w14:textId="77777777" w:rsidR="001B7370" w:rsidRDefault="001B7370" w:rsidP="001B7370">
            <w:pPr>
              <w:tabs>
                <w:tab w:val="left" w:pos="1020"/>
                <w:tab w:val="left" w:pos="1230"/>
              </w:tabs>
              <w:spacing w:line="240" w:lineRule="auto"/>
              <w:ind w:firstLine="0"/>
              <w:rPr>
                <w:b/>
                <w:sz w:val="20"/>
                <w:szCs w:val="20"/>
                <w:lang w:bidi="bg-BG"/>
              </w:rPr>
            </w:pPr>
            <w:r>
              <w:rPr>
                <w:b/>
                <w:sz w:val="20"/>
                <w:szCs w:val="20"/>
                <w:lang w:bidi="bg-BG"/>
              </w:rPr>
              <w:t>3.законът не допуска оперативно управление и не може да се дерогира с устройствен правилник;</w:t>
            </w:r>
          </w:p>
          <w:p w14:paraId="0DB57D66" w14:textId="77777777" w:rsidR="001B7370" w:rsidRPr="001B7370" w:rsidRDefault="001B7370" w:rsidP="001B7370">
            <w:pPr>
              <w:tabs>
                <w:tab w:val="left" w:pos="1020"/>
                <w:tab w:val="left" w:pos="1230"/>
              </w:tabs>
              <w:spacing w:line="240" w:lineRule="auto"/>
              <w:ind w:firstLine="0"/>
              <w:rPr>
                <w:b/>
                <w:sz w:val="20"/>
                <w:szCs w:val="20"/>
                <w:lang w:bidi="bg-BG"/>
              </w:rPr>
            </w:pPr>
            <w:r>
              <w:rPr>
                <w:b/>
                <w:sz w:val="20"/>
                <w:szCs w:val="20"/>
                <w:lang w:bidi="bg-BG"/>
              </w:rPr>
              <w:t>4.„контрол върху системния интегратор“ се тълкува като пряка намеса в оперативната дейност на публично предприятие.</w:t>
            </w:r>
          </w:p>
          <w:p w14:paraId="069871F9" w14:textId="77777777" w:rsidR="001B7370" w:rsidRDefault="001B7370" w:rsidP="001B7370">
            <w:pPr>
              <w:tabs>
                <w:tab w:val="left" w:pos="1020"/>
                <w:tab w:val="left" w:pos="1230"/>
              </w:tabs>
              <w:spacing w:line="240" w:lineRule="auto"/>
              <w:ind w:firstLine="0"/>
              <w:rPr>
                <w:b/>
                <w:sz w:val="20"/>
                <w:szCs w:val="20"/>
                <w:lang w:bidi="bg-BG"/>
              </w:rPr>
            </w:pPr>
            <w:r>
              <w:rPr>
                <w:b/>
                <w:sz w:val="20"/>
                <w:szCs w:val="20"/>
                <w:lang w:bidi="bg-BG"/>
              </w:rPr>
              <w:t xml:space="preserve">Формулировката предвижда пряк контрол върху самото дружество, което е несъвместимо с принципите на Закона за </w:t>
            </w:r>
            <w:r>
              <w:rPr>
                <w:b/>
                <w:sz w:val="20"/>
                <w:szCs w:val="20"/>
                <w:lang w:bidi="bg-BG"/>
              </w:rPr>
              <w:lastRenderedPageBreak/>
              <w:t>публичните предприятия. Следва да се прецизира, че министърът осъществява координация, мониторинг и контрол върху изпълнението на дейностите по системна интеграция в рамките на правомощията си по Закона за електронното управление, а не контрол върху самото публично предприятие.</w:t>
            </w:r>
          </w:p>
          <w:p w14:paraId="21590E9D" w14:textId="77777777" w:rsidR="001B7370" w:rsidRDefault="001B7370" w:rsidP="001B7370">
            <w:pPr>
              <w:tabs>
                <w:tab w:val="left" w:pos="1020"/>
                <w:tab w:val="left" w:pos="1230"/>
              </w:tabs>
              <w:spacing w:line="240" w:lineRule="auto"/>
              <w:ind w:firstLine="0"/>
              <w:rPr>
                <w:b/>
                <w:sz w:val="20"/>
                <w:szCs w:val="20"/>
                <w:lang w:bidi="bg-BG"/>
              </w:rPr>
            </w:pPr>
            <w:r>
              <w:rPr>
                <w:b/>
                <w:sz w:val="20"/>
                <w:szCs w:val="20"/>
                <w:lang w:bidi="bg-BG"/>
              </w:rPr>
              <w:t>Предложение за редакция</w:t>
            </w:r>
          </w:p>
          <w:p w14:paraId="70925681" w14:textId="77777777" w:rsidR="001B7370" w:rsidRPr="001B7370" w:rsidRDefault="001B7370" w:rsidP="001B7370">
            <w:pPr>
              <w:tabs>
                <w:tab w:val="left" w:pos="1020"/>
                <w:tab w:val="left" w:pos="1230"/>
              </w:tabs>
              <w:spacing w:line="240" w:lineRule="auto"/>
              <w:ind w:firstLine="0"/>
              <w:rPr>
                <w:b/>
                <w:sz w:val="20"/>
                <w:szCs w:val="20"/>
                <w:lang w:bidi="bg-BG"/>
              </w:rPr>
            </w:pPr>
            <w:r>
              <w:rPr>
                <w:b/>
                <w:sz w:val="20"/>
                <w:szCs w:val="20"/>
                <w:lang w:bidi="bg-BG"/>
              </w:rPr>
              <w:t>Текстът на точката да отпадне или да се формулира по следния начин:</w:t>
            </w:r>
          </w:p>
          <w:p w14:paraId="390D78EB" w14:textId="77777777" w:rsidR="001B7370" w:rsidRDefault="001B7370" w:rsidP="001B7370">
            <w:pPr>
              <w:tabs>
                <w:tab w:val="left" w:pos="1020"/>
                <w:tab w:val="left" w:pos="1230"/>
              </w:tabs>
              <w:spacing w:line="240" w:lineRule="auto"/>
              <w:ind w:firstLine="0"/>
              <w:rPr>
                <w:b/>
                <w:sz w:val="20"/>
                <w:szCs w:val="20"/>
                <w:lang w:bidi="bg-BG"/>
              </w:rPr>
            </w:pPr>
            <w:r>
              <w:rPr>
                <w:b/>
                <w:sz w:val="20"/>
                <w:szCs w:val="20"/>
                <w:lang w:bidi="bg-BG"/>
              </w:rPr>
              <w:t>„Упражнява правата си в системния интегратор на държавната администрация в рамките на компетентността си по Закона за електронното управление и Закона за публичните предприятия“</w:t>
            </w:r>
          </w:p>
          <w:p w14:paraId="54E49222" w14:textId="77777777" w:rsidR="001B7370" w:rsidRDefault="001B7370" w:rsidP="001B7370">
            <w:pPr>
              <w:tabs>
                <w:tab w:val="left" w:pos="1020"/>
                <w:tab w:val="left" w:pos="1230"/>
              </w:tabs>
              <w:spacing w:line="240" w:lineRule="auto"/>
              <w:ind w:firstLine="0"/>
              <w:rPr>
                <w:b/>
                <w:sz w:val="20"/>
                <w:szCs w:val="20"/>
                <w:lang w:bidi="bg-BG"/>
              </w:rPr>
            </w:pPr>
            <w:r>
              <w:rPr>
                <w:b/>
                <w:sz w:val="20"/>
                <w:szCs w:val="20"/>
                <w:lang w:bidi="bg-BG"/>
              </w:rPr>
              <w:t>Цел на редакцията</w:t>
            </w:r>
          </w:p>
          <w:p w14:paraId="5FC6F61F" w14:textId="77777777" w:rsidR="001B7370" w:rsidRPr="00907E82" w:rsidRDefault="001B7370" w:rsidP="001B7370">
            <w:pPr>
              <w:tabs>
                <w:tab w:val="left" w:pos="1020"/>
                <w:tab w:val="left" w:pos="1230"/>
              </w:tabs>
              <w:spacing w:line="240" w:lineRule="auto"/>
              <w:ind w:firstLine="0"/>
              <w:rPr>
                <w:b/>
                <w:sz w:val="20"/>
                <w:szCs w:val="20"/>
                <w:highlight w:val="green"/>
                <w:lang w:bidi="bg-BG"/>
              </w:rPr>
            </w:pPr>
            <w:r>
              <w:rPr>
                <w:b/>
                <w:sz w:val="20"/>
                <w:szCs w:val="20"/>
                <w:lang w:bidi="bg-BG"/>
              </w:rPr>
              <w:t>Избягване на противоречие със Закона за публичните предприятия и ясно разграничаване между регулаторна функция и корпоративно управление.</w:t>
            </w:r>
          </w:p>
        </w:tc>
        <w:tc>
          <w:tcPr>
            <w:tcW w:w="1600" w:type="dxa"/>
            <w:vAlign w:val="center"/>
          </w:tcPr>
          <w:p w14:paraId="6EDCDFF2" w14:textId="77777777" w:rsidR="00317538" w:rsidRPr="00F56999" w:rsidRDefault="0047424F" w:rsidP="00420642">
            <w:pPr>
              <w:tabs>
                <w:tab w:val="left" w:pos="1020"/>
                <w:tab w:val="left" w:pos="1230"/>
              </w:tabs>
              <w:spacing w:line="240" w:lineRule="auto"/>
              <w:ind w:firstLine="0"/>
              <w:jc w:val="center"/>
              <w:rPr>
                <w:b/>
                <w:sz w:val="20"/>
                <w:szCs w:val="20"/>
              </w:rPr>
            </w:pPr>
            <w:r>
              <w:rPr>
                <w:b/>
                <w:sz w:val="20"/>
                <w:szCs w:val="20"/>
              </w:rPr>
              <w:lastRenderedPageBreak/>
              <w:t>Не се приема</w:t>
            </w:r>
          </w:p>
        </w:tc>
        <w:tc>
          <w:tcPr>
            <w:tcW w:w="2048" w:type="dxa"/>
            <w:tcBorders>
              <w:right w:val="single" w:sz="24" w:space="0" w:color="auto"/>
            </w:tcBorders>
            <w:vAlign w:val="center"/>
          </w:tcPr>
          <w:p w14:paraId="2A883B34" w14:textId="77777777" w:rsidR="00317538" w:rsidRPr="0017746D" w:rsidRDefault="0047424F" w:rsidP="00582886">
            <w:pPr>
              <w:tabs>
                <w:tab w:val="left" w:pos="1020"/>
                <w:tab w:val="left" w:pos="1230"/>
              </w:tabs>
              <w:spacing w:line="240" w:lineRule="auto"/>
              <w:ind w:firstLine="0"/>
              <w:rPr>
                <w:b/>
                <w:sz w:val="20"/>
                <w:szCs w:val="20"/>
              </w:rPr>
            </w:pPr>
            <w:r>
              <w:rPr>
                <w:b/>
                <w:sz w:val="20"/>
                <w:szCs w:val="20"/>
              </w:rPr>
              <w:t xml:space="preserve">Текстът не означава, че контролът върху системния интегратор е пряк. Контролът е по упражняване правата на държавата, като собственик на над 99 % от капитала на дружеството. Ето защо контролът върху системния </w:t>
            </w:r>
            <w:r>
              <w:rPr>
                <w:b/>
                <w:sz w:val="20"/>
                <w:szCs w:val="20"/>
              </w:rPr>
              <w:lastRenderedPageBreak/>
              <w:t xml:space="preserve">интегратор е непряк и не може да се тълкува като пряка намеса в оперативната дейност на публично предприятие. Относно възлагането на дейностите по системна интеграция, министърът е страна по договорите като възложител. </w:t>
            </w:r>
          </w:p>
        </w:tc>
      </w:tr>
      <w:tr w:rsidR="00317538" w:rsidRPr="00F56999" w14:paraId="3B74B66A" w14:textId="77777777" w:rsidTr="00ED4DA2">
        <w:trPr>
          <w:gridAfter w:val="1"/>
          <w:wAfter w:w="11" w:type="dxa"/>
          <w:trHeight w:val="132"/>
        </w:trPr>
        <w:tc>
          <w:tcPr>
            <w:tcW w:w="566" w:type="dxa"/>
            <w:vMerge/>
            <w:tcBorders>
              <w:left w:val="single" w:sz="24" w:space="0" w:color="auto"/>
              <w:right w:val="single" w:sz="24" w:space="0" w:color="auto"/>
            </w:tcBorders>
            <w:vAlign w:val="center"/>
          </w:tcPr>
          <w:p w14:paraId="7EFBC4CF" w14:textId="77777777" w:rsidR="00317538" w:rsidRDefault="00317538" w:rsidP="00420642">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1BBA3EF3" w14:textId="77777777" w:rsidR="00317538" w:rsidRPr="00F61478" w:rsidRDefault="00317538" w:rsidP="00420642">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530DAC98" w14:textId="77777777" w:rsidR="00317538" w:rsidRPr="00420642" w:rsidRDefault="00317538" w:rsidP="00420642">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4EA32586" w14:textId="77777777" w:rsidR="00317538" w:rsidRDefault="00317538" w:rsidP="00420642">
            <w:pPr>
              <w:tabs>
                <w:tab w:val="left" w:pos="1020"/>
                <w:tab w:val="left" w:pos="1230"/>
              </w:tabs>
              <w:spacing w:line="240" w:lineRule="auto"/>
              <w:ind w:firstLine="0"/>
              <w:jc w:val="left"/>
              <w:rPr>
                <w:bCs/>
                <w:sz w:val="20"/>
                <w:szCs w:val="20"/>
              </w:rPr>
            </w:pPr>
          </w:p>
        </w:tc>
        <w:tc>
          <w:tcPr>
            <w:tcW w:w="4110" w:type="dxa"/>
            <w:tcBorders>
              <w:top w:val="single" w:sz="4" w:space="0" w:color="auto"/>
              <w:bottom w:val="single" w:sz="4" w:space="0" w:color="auto"/>
            </w:tcBorders>
            <w:vAlign w:val="center"/>
          </w:tcPr>
          <w:p w14:paraId="63E36B81" w14:textId="77777777" w:rsidR="001B7370" w:rsidRPr="001245D4" w:rsidRDefault="00A47861" w:rsidP="001B7370">
            <w:pPr>
              <w:tabs>
                <w:tab w:val="left" w:pos="1020"/>
                <w:tab w:val="left" w:pos="1230"/>
              </w:tabs>
              <w:spacing w:line="240" w:lineRule="auto"/>
              <w:ind w:firstLine="0"/>
              <w:rPr>
                <w:b/>
                <w:sz w:val="20"/>
                <w:szCs w:val="20"/>
                <w:lang w:bidi="bg-BG"/>
              </w:rPr>
            </w:pPr>
            <w:r>
              <w:rPr>
                <w:b/>
                <w:sz w:val="20"/>
                <w:szCs w:val="20"/>
                <w:lang w:val="en-US" w:bidi="bg-BG"/>
              </w:rPr>
              <w:t xml:space="preserve">7. </w:t>
            </w:r>
            <w:r>
              <w:rPr>
                <w:b/>
                <w:sz w:val="20"/>
                <w:szCs w:val="20"/>
                <w:lang w:bidi="bg-BG"/>
              </w:rPr>
              <w:t>Чл. 6, ал. 1, т. 19</w:t>
            </w:r>
          </w:p>
          <w:p w14:paraId="26A02E4C" w14:textId="77777777" w:rsidR="001B7370" w:rsidRPr="001245D4" w:rsidRDefault="00A47861" w:rsidP="001B7370">
            <w:pPr>
              <w:tabs>
                <w:tab w:val="left" w:pos="1020"/>
                <w:tab w:val="left" w:pos="1230"/>
              </w:tabs>
              <w:spacing w:line="240" w:lineRule="auto"/>
              <w:ind w:firstLine="0"/>
              <w:rPr>
                <w:b/>
                <w:sz w:val="20"/>
                <w:szCs w:val="20"/>
                <w:lang w:bidi="bg-BG"/>
              </w:rPr>
            </w:pPr>
            <w:r>
              <w:rPr>
                <w:b/>
                <w:sz w:val="20"/>
                <w:szCs w:val="20"/>
                <w:lang w:bidi="bg-BG"/>
              </w:rPr>
              <w:t xml:space="preserve"> „участва в и координира прилагането на ангажиментите, произтичащи от членството в ОИСР ... включително в областта на цифровата икономика“</w:t>
            </w:r>
          </w:p>
          <w:p w14:paraId="6A1CEBCE" w14:textId="77777777" w:rsidR="001B7370" w:rsidRPr="001245D4" w:rsidRDefault="001B7370" w:rsidP="001B7370">
            <w:pPr>
              <w:tabs>
                <w:tab w:val="left" w:pos="1020"/>
                <w:tab w:val="left" w:pos="1230"/>
              </w:tabs>
              <w:spacing w:line="240" w:lineRule="auto"/>
              <w:ind w:firstLine="0"/>
              <w:rPr>
                <w:b/>
                <w:sz w:val="20"/>
                <w:szCs w:val="20"/>
                <w:lang w:bidi="bg-BG"/>
              </w:rPr>
            </w:pPr>
            <w:r>
              <w:rPr>
                <w:b/>
                <w:sz w:val="20"/>
                <w:szCs w:val="20"/>
                <w:lang w:bidi="bg-BG"/>
              </w:rPr>
              <w:t>Идентифициран проблем и правна обосновка</w:t>
            </w:r>
          </w:p>
          <w:p w14:paraId="728F21A3" w14:textId="77777777" w:rsidR="001B7370" w:rsidRPr="001245D4" w:rsidRDefault="001B7370" w:rsidP="001B7370">
            <w:pPr>
              <w:tabs>
                <w:tab w:val="left" w:pos="1020"/>
                <w:tab w:val="left" w:pos="1230"/>
              </w:tabs>
              <w:spacing w:line="240" w:lineRule="auto"/>
              <w:ind w:firstLine="0"/>
              <w:rPr>
                <w:b/>
                <w:sz w:val="20"/>
                <w:szCs w:val="20"/>
                <w:lang w:bidi="bg-BG"/>
              </w:rPr>
            </w:pPr>
            <w:r>
              <w:rPr>
                <w:b/>
                <w:sz w:val="20"/>
                <w:szCs w:val="20"/>
                <w:lang w:bidi="bg-BG"/>
              </w:rPr>
              <w:t xml:space="preserve">Цифровата икономика по методологията на ОИСР включва политики по конкуренция, телекомуникации, данъчно облагане, трудов пазар, образование, цифрови умения, иновации и електронна търговия. Значителна част от тези </w:t>
            </w:r>
            <w:r>
              <w:rPr>
                <w:b/>
                <w:sz w:val="20"/>
                <w:szCs w:val="20"/>
                <w:lang w:bidi="bg-BG"/>
              </w:rPr>
              <w:lastRenderedPageBreak/>
              <w:t>политики са извън компетентността на МИДТ. Националната координация по присъединяването и участието в ОИСР се осъществява на ниво Министерски съвет.</w:t>
            </w:r>
          </w:p>
          <w:p w14:paraId="780A6851" w14:textId="77777777" w:rsidR="001B7370" w:rsidRPr="001245D4" w:rsidRDefault="001B7370" w:rsidP="001B7370">
            <w:pPr>
              <w:tabs>
                <w:tab w:val="left" w:pos="1020"/>
                <w:tab w:val="left" w:pos="1230"/>
              </w:tabs>
              <w:spacing w:line="240" w:lineRule="auto"/>
              <w:ind w:firstLine="0"/>
              <w:rPr>
                <w:b/>
                <w:sz w:val="20"/>
                <w:szCs w:val="20"/>
                <w:lang w:bidi="bg-BG"/>
              </w:rPr>
            </w:pPr>
            <w:r>
              <w:rPr>
                <w:b/>
                <w:sz w:val="20"/>
                <w:szCs w:val="20"/>
                <w:lang w:bidi="bg-BG"/>
              </w:rPr>
              <w:t>Конкретно противоречие/неяснота</w:t>
            </w:r>
          </w:p>
          <w:p w14:paraId="4250E03D" w14:textId="77777777" w:rsidR="001B7370" w:rsidRPr="001245D4" w:rsidRDefault="001B7370" w:rsidP="001B7370">
            <w:pPr>
              <w:tabs>
                <w:tab w:val="left" w:pos="1020"/>
                <w:tab w:val="left" w:pos="1230"/>
              </w:tabs>
              <w:spacing w:line="240" w:lineRule="auto"/>
              <w:ind w:firstLine="0"/>
              <w:rPr>
                <w:b/>
                <w:sz w:val="20"/>
                <w:szCs w:val="20"/>
                <w:lang w:bidi="bg-BG"/>
              </w:rPr>
            </w:pPr>
            <w:r>
              <w:rPr>
                <w:b/>
                <w:sz w:val="20"/>
                <w:szCs w:val="20"/>
                <w:lang w:bidi="bg-BG"/>
              </w:rPr>
              <w:t>Не е ясно дали МИДТ координира единствено собствените си ангажименти или придобива хоризонтална координационна функция спрямо други министерства и ведомства. Формулировката може да бъде тълкувана като създаване на нова междуведомствена координационна компетентност без изрично решение на Министерския съвет.</w:t>
            </w:r>
          </w:p>
          <w:p w14:paraId="33B764E5" w14:textId="77777777" w:rsidR="001B7370" w:rsidRPr="001245D4" w:rsidRDefault="001B7370" w:rsidP="001B7370">
            <w:pPr>
              <w:tabs>
                <w:tab w:val="left" w:pos="1020"/>
                <w:tab w:val="left" w:pos="1230"/>
              </w:tabs>
              <w:spacing w:line="240" w:lineRule="auto"/>
              <w:ind w:firstLine="0"/>
              <w:rPr>
                <w:b/>
                <w:sz w:val="20"/>
                <w:szCs w:val="20"/>
                <w:lang w:bidi="bg-BG"/>
              </w:rPr>
            </w:pPr>
            <w:r>
              <w:rPr>
                <w:b/>
                <w:sz w:val="20"/>
                <w:szCs w:val="20"/>
                <w:lang w:bidi="bg-BG"/>
              </w:rPr>
              <w:t>Предложение за редакция</w:t>
            </w:r>
          </w:p>
          <w:p w14:paraId="1DA66BC7" w14:textId="77777777" w:rsidR="001B7370" w:rsidRPr="001245D4" w:rsidRDefault="001B7370" w:rsidP="001B7370">
            <w:pPr>
              <w:tabs>
                <w:tab w:val="left" w:pos="1020"/>
                <w:tab w:val="left" w:pos="1230"/>
              </w:tabs>
              <w:spacing w:line="240" w:lineRule="auto"/>
              <w:ind w:firstLine="0"/>
              <w:rPr>
                <w:b/>
                <w:sz w:val="20"/>
                <w:szCs w:val="20"/>
                <w:lang w:bidi="bg-BG"/>
              </w:rPr>
            </w:pPr>
            <w:r>
              <w:rPr>
                <w:b/>
                <w:sz w:val="20"/>
                <w:szCs w:val="20"/>
                <w:lang w:bidi="bg-BG"/>
              </w:rPr>
              <w:t>Текстът на точката да се формулира по следния начин:</w:t>
            </w:r>
          </w:p>
          <w:p w14:paraId="148168D1" w14:textId="77777777" w:rsidR="001B7370" w:rsidRPr="001245D4" w:rsidRDefault="001B7370" w:rsidP="001B7370">
            <w:pPr>
              <w:tabs>
                <w:tab w:val="left" w:pos="1020"/>
                <w:tab w:val="left" w:pos="1230"/>
              </w:tabs>
              <w:spacing w:line="240" w:lineRule="auto"/>
              <w:ind w:firstLine="0"/>
              <w:rPr>
                <w:b/>
                <w:sz w:val="20"/>
                <w:szCs w:val="20"/>
                <w:lang w:bidi="bg-BG"/>
              </w:rPr>
            </w:pPr>
            <w:r>
              <w:rPr>
                <w:b/>
                <w:sz w:val="20"/>
                <w:szCs w:val="20"/>
                <w:lang w:bidi="bg-BG"/>
              </w:rPr>
              <w:t>„участва в изпълнението и координира ангажиментите на Република България към ОИСР в областите от компетентността на министерството и участва в междуведомствената координация, осъществявана от Министерския съвет.“</w:t>
            </w:r>
          </w:p>
          <w:p w14:paraId="439EE441" w14:textId="77777777" w:rsidR="00317538" w:rsidRPr="001245D4" w:rsidRDefault="001B7370" w:rsidP="001B7370">
            <w:pPr>
              <w:tabs>
                <w:tab w:val="left" w:pos="1020"/>
                <w:tab w:val="left" w:pos="1230"/>
              </w:tabs>
              <w:spacing w:line="240" w:lineRule="auto"/>
              <w:ind w:firstLine="0"/>
              <w:rPr>
                <w:b/>
                <w:sz w:val="20"/>
                <w:szCs w:val="20"/>
                <w:lang w:bidi="bg-BG"/>
              </w:rPr>
            </w:pPr>
            <w:r>
              <w:rPr>
                <w:b/>
                <w:sz w:val="20"/>
                <w:szCs w:val="20"/>
                <w:lang w:bidi="bg-BG"/>
              </w:rPr>
              <w:t>Цел на редакцията</w:t>
            </w:r>
          </w:p>
          <w:p w14:paraId="41A772A5" w14:textId="77777777" w:rsidR="001B7370" w:rsidRPr="00907E82" w:rsidRDefault="001B7370" w:rsidP="001B7370">
            <w:pPr>
              <w:tabs>
                <w:tab w:val="left" w:pos="1020"/>
                <w:tab w:val="left" w:pos="1230"/>
              </w:tabs>
              <w:spacing w:line="240" w:lineRule="auto"/>
              <w:ind w:firstLine="0"/>
              <w:rPr>
                <w:b/>
                <w:sz w:val="20"/>
                <w:szCs w:val="20"/>
                <w:highlight w:val="green"/>
                <w:lang w:bidi="bg-BG"/>
              </w:rPr>
            </w:pPr>
            <w:r>
              <w:rPr>
                <w:b/>
                <w:sz w:val="20"/>
                <w:szCs w:val="20"/>
                <w:lang w:bidi="bg-BG"/>
              </w:rPr>
              <w:t>Изясняване на обхвата на компетентността и избягване на конфликт с координационните функции на Министерския съвет и други ресорни министерства.</w:t>
            </w:r>
          </w:p>
        </w:tc>
        <w:tc>
          <w:tcPr>
            <w:tcW w:w="1600" w:type="dxa"/>
            <w:vAlign w:val="center"/>
          </w:tcPr>
          <w:p w14:paraId="4FE60666" w14:textId="77777777" w:rsidR="00317538" w:rsidRPr="00F56999" w:rsidRDefault="00317538" w:rsidP="00420642">
            <w:pPr>
              <w:tabs>
                <w:tab w:val="left" w:pos="1020"/>
                <w:tab w:val="left" w:pos="1230"/>
              </w:tabs>
              <w:spacing w:line="240" w:lineRule="auto"/>
              <w:ind w:firstLine="0"/>
              <w:jc w:val="center"/>
              <w:rPr>
                <w:b/>
                <w:sz w:val="20"/>
                <w:szCs w:val="20"/>
              </w:rPr>
            </w:pPr>
          </w:p>
        </w:tc>
        <w:tc>
          <w:tcPr>
            <w:tcW w:w="2048" w:type="dxa"/>
            <w:tcBorders>
              <w:right w:val="single" w:sz="24" w:space="0" w:color="auto"/>
            </w:tcBorders>
            <w:vAlign w:val="center"/>
          </w:tcPr>
          <w:p w14:paraId="46904475" w14:textId="77777777" w:rsidR="00632952" w:rsidRPr="00285030" w:rsidRDefault="00632952" w:rsidP="00285030">
            <w:pPr>
              <w:tabs>
                <w:tab w:val="left" w:pos="1020"/>
                <w:tab w:val="left" w:pos="1230"/>
              </w:tabs>
              <w:spacing w:line="240" w:lineRule="auto"/>
              <w:ind w:firstLine="0"/>
              <w:rPr>
                <w:b/>
                <w:sz w:val="20"/>
                <w:szCs w:val="20"/>
              </w:rPr>
            </w:pPr>
            <w:r w:rsidRPr="00285030">
              <w:rPr>
                <w:b/>
                <w:sz w:val="20"/>
                <w:szCs w:val="20"/>
              </w:rPr>
              <w:t xml:space="preserve">С цел подготовка на България за започване на преговори за членство в ОИСР с Решение № 789 на Министерски съвет от 20.12.2017 г.,изм. и доп. с РМС 444/11.06.2021 г., бе създаден специален постоянно действащ Междуведомствен </w:t>
            </w:r>
            <w:r w:rsidRPr="00285030">
              <w:rPr>
                <w:b/>
                <w:sz w:val="20"/>
                <w:szCs w:val="20"/>
              </w:rPr>
              <w:lastRenderedPageBreak/>
              <w:t>координационен механизъм (МКМ) за присъединяване на България към ОИСР. През 2022 г. във връзка с началото на разговорите за присъединяване координационният механизъм бе</w:t>
            </w:r>
            <w:r>
              <w:rPr>
                <w:sz w:val="20"/>
                <w:szCs w:val="20"/>
              </w:rPr>
              <w:t xml:space="preserve"> </w:t>
            </w:r>
            <w:r w:rsidRPr="00285030">
              <w:rPr>
                <w:b/>
                <w:sz w:val="20"/>
                <w:szCs w:val="20"/>
              </w:rPr>
              <w:t xml:space="preserve">укрепен с приемането на Постановление на МС 242 от 11 август 2022 . МКМ се председателства от министъра на външните работи и в него участват представители на министерствата и ведомства, ангажирани със сътрудничеството с ОИСР. Съгласно ПМС№ 242 от 11 август 2022 за организация и координация на процеса на разговори и подготвителни дейности за присъединяване на Република България към ОИСР, в Приложение № 1 </w:t>
            </w:r>
            <w:r w:rsidRPr="00285030">
              <w:rPr>
                <w:b/>
                <w:sz w:val="20"/>
                <w:szCs w:val="20"/>
              </w:rPr>
              <w:lastRenderedPageBreak/>
              <w:t>към чл. 8, т. 1 са определени водещите и партниращи институции във връзка с осъществяването на техническите прегледи от тематичните комитети на ОИСР.</w:t>
            </w:r>
            <w:r>
              <w:rPr>
                <w:sz w:val="20"/>
                <w:szCs w:val="20"/>
              </w:rPr>
              <w:t xml:space="preserve"> </w:t>
            </w:r>
            <w:r w:rsidRPr="00285030">
              <w:rPr>
                <w:b/>
                <w:sz w:val="20"/>
                <w:szCs w:val="20"/>
              </w:rPr>
              <w:t xml:space="preserve">Министерството на иновациите и растежа, респективно към настоящия момент Министерството на иновациите и дигиталната трансформация е водещата институция за координиране на дейностите (ясно е, че процеса по координация е на национално/хоризонтално/междуинституционално ниво в рамките на МКМ) по техническия преглед на Комитета по политика в областта на цифровата икономика (настоящ Комитет на ОИСР по </w:t>
            </w:r>
            <w:r w:rsidRPr="00285030">
              <w:rPr>
                <w:b/>
                <w:sz w:val="20"/>
                <w:szCs w:val="20"/>
              </w:rPr>
              <w:lastRenderedPageBreak/>
              <w:t>цифрова политика) в контекста на присъединителния процес.</w:t>
            </w:r>
          </w:p>
          <w:p w14:paraId="279F0855" w14:textId="77777777" w:rsidR="00632952" w:rsidRPr="001245D4" w:rsidRDefault="00632952" w:rsidP="00285030">
            <w:pPr>
              <w:tabs>
                <w:tab w:val="left" w:pos="1020"/>
                <w:tab w:val="left" w:pos="1230"/>
              </w:tabs>
              <w:spacing w:line="240" w:lineRule="auto"/>
              <w:ind w:firstLine="0"/>
              <w:rPr>
                <w:sz w:val="20"/>
                <w:szCs w:val="20"/>
              </w:rPr>
            </w:pPr>
            <w:r w:rsidRPr="00285030">
              <w:rPr>
                <w:b/>
                <w:sz w:val="20"/>
                <w:szCs w:val="20"/>
              </w:rPr>
              <w:t>Министерството участва и координира прилагането и подпомага процеса на изпълнението на ангажиментите на Република България,</w:t>
            </w:r>
            <w:r>
              <w:rPr>
                <w:sz w:val="20"/>
                <w:szCs w:val="20"/>
              </w:rPr>
              <w:t xml:space="preserve"> </w:t>
            </w:r>
            <w:r w:rsidRPr="00285030">
              <w:rPr>
                <w:b/>
                <w:sz w:val="20"/>
                <w:szCs w:val="20"/>
              </w:rPr>
              <w:t>които произтичат от процеса на присъединяване на страната към ОИСР, включително координира прилагането и изпълнението на ангажиментите на страната по въпросите, свързани с политиката в областта на цифровата политика.</w:t>
            </w:r>
          </w:p>
          <w:p w14:paraId="1B0F77D4" w14:textId="77777777" w:rsidR="00317538" w:rsidRPr="00F56999" w:rsidRDefault="00317538" w:rsidP="002D0582">
            <w:pPr>
              <w:tabs>
                <w:tab w:val="left" w:pos="1020"/>
                <w:tab w:val="left" w:pos="1230"/>
              </w:tabs>
              <w:spacing w:line="240" w:lineRule="auto"/>
              <w:ind w:firstLine="0"/>
              <w:jc w:val="left"/>
              <w:rPr>
                <w:b/>
                <w:sz w:val="20"/>
                <w:szCs w:val="20"/>
              </w:rPr>
            </w:pPr>
          </w:p>
        </w:tc>
      </w:tr>
      <w:tr w:rsidR="00317538" w:rsidRPr="00F56999" w14:paraId="31299F1F" w14:textId="77777777" w:rsidTr="00ED4DA2">
        <w:trPr>
          <w:gridAfter w:val="1"/>
          <w:wAfter w:w="11" w:type="dxa"/>
          <w:trHeight w:val="132"/>
        </w:trPr>
        <w:tc>
          <w:tcPr>
            <w:tcW w:w="566" w:type="dxa"/>
            <w:vMerge/>
            <w:tcBorders>
              <w:left w:val="single" w:sz="24" w:space="0" w:color="auto"/>
              <w:right w:val="single" w:sz="24" w:space="0" w:color="auto"/>
            </w:tcBorders>
            <w:vAlign w:val="center"/>
          </w:tcPr>
          <w:p w14:paraId="0786D568" w14:textId="77777777" w:rsidR="00317538" w:rsidRDefault="00317538" w:rsidP="00420642">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5AB5A28A" w14:textId="77777777" w:rsidR="00317538" w:rsidRPr="00F61478" w:rsidRDefault="00317538" w:rsidP="00420642">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052964F9" w14:textId="77777777" w:rsidR="00317538" w:rsidRPr="00420642" w:rsidRDefault="00317538" w:rsidP="00420642">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201359F5" w14:textId="77777777" w:rsidR="00317538" w:rsidRDefault="00317538" w:rsidP="00420642">
            <w:pPr>
              <w:tabs>
                <w:tab w:val="left" w:pos="1020"/>
                <w:tab w:val="left" w:pos="1230"/>
              </w:tabs>
              <w:spacing w:line="240" w:lineRule="auto"/>
              <w:ind w:firstLine="0"/>
              <w:jc w:val="left"/>
              <w:rPr>
                <w:bCs/>
                <w:sz w:val="20"/>
                <w:szCs w:val="20"/>
              </w:rPr>
            </w:pPr>
          </w:p>
        </w:tc>
        <w:tc>
          <w:tcPr>
            <w:tcW w:w="4110" w:type="dxa"/>
            <w:tcBorders>
              <w:top w:val="single" w:sz="4" w:space="0" w:color="auto"/>
              <w:bottom w:val="single" w:sz="4" w:space="0" w:color="auto"/>
            </w:tcBorders>
            <w:vAlign w:val="center"/>
          </w:tcPr>
          <w:p w14:paraId="216EDA02" w14:textId="77777777" w:rsidR="00A26F03" w:rsidRPr="00A26F03" w:rsidRDefault="00C2733A" w:rsidP="00A26F03">
            <w:pPr>
              <w:tabs>
                <w:tab w:val="left" w:pos="1020"/>
                <w:tab w:val="left" w:pos="1230"/>
              </w:tabs>
              <w:spacing w:line="240" w:lineRule="auto"/>
              <w:ind w:firstLine="0"/>
              <w:rPr>
                <w:b/>
                <w:sz w:val="20"/>
                <w:szCs w:val="20"/>
                <w:lang w:bidi="bg-BG"/>
              </w:rPr>
            </w:pPr>
            <w:r>
              <w:rPr>
                <w:b/>
                <w:sz w:val="20"/>
                <w:szCs w:val="20"/>
                <w:lang w:val="en-US" w:bidi="bg-BG"/>
              </w:rPr>
              <w:t>8.</w:t>
            </w:r>
            <w:r>
              <w:rPr>
                <w:b/>
                <w:sz w:val="20"/>
                <w:szCs w:val="20"/>
                <w:lang w:bidi="bg-BG"/>
              </w:rPr>
              <w:t xml:space="preserve"> Чл. 14</w:t>
            </w:r>
          </w:p>
          <w:p w14:paraId="34AE3593" w14:textId="77777777" w:rsidR="00A26F03" w:rsidRPr="00A26F03" w:rsidRDefault="00A26F03" w:rsidP="00A26F03">
            <w:pPr>
              <w:tabs>
                <w:tab w:val="left" w:pos="1020"/>
                <w:tab w:val="left" w:pos="1230"/>
              </w:tabs>
              <w:spacing w:line="240" w:lineRule="auto"/>
              <w:ind w:firstLine="0"/>
              <w:rPr>
                <w:b/>
                <w:sz w:val="20"/>
                <w:szCs w:val="20"/>
                <w:lang w:bidi="bg-BG"/>
              </w:rPr>
            </w:pPr>
            <w:r>
              <w:rPr>
                <w:b/>
                <w:sz w:val="20"/>
                <w:szCs w:val="20"/>
                <w:lang w:bidi="bg-BG"/>
              </w:rPr>
              <w:t xml:space="preserve">Дирекция „Вътрешен одит“ извършва вътрешен одит в Министерството, второстепенните разпоредители и „в публичните предприятия от системата на </w:t>
            </w:r>
            <w:r>
              <w:rPr>
                <w:b/>
                <w:sz w:val="20"/>
                <w:szCs w:val="20"/>
                <w:lang w:bidi="bg-BG"/>
              </w:rPr>
              <w:lastRenderedPageBreak/>
              <w:t>Министерството, в които няма звено за вътрешен одит“.</w:t>
            </w:r>
          </w:p>
          <w:p w14:paraId="1A4A20BF" w14:textId="77777777" w:rsidR="00A26F03" w:rsidRPr="00A26F03" w:rsidRDefault="00A26F03" w:rsidP="00A26F03">
            <w:pPr>
              <w:tabs>
                <w:tab w:val="left" w:pos="1020"/>
                <w:tab w:val="left" w:pos="1230"/>
              </w:tabs>
              <w:spacing w:line="240" w:lineRule="auto"/>
              <w:ind w:firstLine="0"/>
              <w:rPr>
                <w:b/>
                <w:sz w:val="20"/>
                <w:szCs w:val="20"/>
                <w:lang w:bidi="bg-BG"/>
              </w:rPr>
            </w:pPr>
            <w:r>
              <w:rPr>
                <w:b/>
                <w:sz w:val="20"/>
                <w:szCs w:val="20"/>
                <w:lang w:bidi="bg-BG"/>
              </w:rPr>
              <w:t>Идентифициран проблем и правна обосновка</w:t>
            </w:r>
          </w:p>
          <w:p w14:paraId="28D6F8C9" w14:textId="77777777" w:rsidR="00A26F03" w:rsidRPr="00A26F03" w:rsidRDefault="00A26F03" w:rsidP="00A26F03">
            <w:pPr>
              <w:tabs>
                <w:tab w:val="left" w:pos="1020"/>
                <w:tab w:val="left" w:pos="1230"/>
              </w:tabs>
              <w:spacing w:line="240" w:lineRule="auto"/>
              <w:ind w:firstLine="0"/>
              <w:rPr>
                <w:b/>
                <w:sz w:val="20"/>
                <w:szCs w:val="20"/>
                <w:lang w:bidi="bg-BG"/>
              </w:rPr>
            </w:pPr>
            <w:r>
              <w:rPr>
                <w:b/>
                <w:sz w:val="20"/>
                <w:szCs w:val="20"/>
                <w:lang w:bidi="bg-BG"/>
              </w:rPr>
              <w:t>Вътрешният одит в публичните предприятия се урежда от специален режим и зависи от конкретния правен статут на предприятието. Не всяко публично предприятие попада в обхвата на вътрешния одит на министерството.</w:t>
            </w:r>
          </w:p>
          <w:p w14:paraId="5A12EFBD" w14:textId="77777777" w:rsidR="00A26F03" w:rsidRPr="00A26F03" w:rsidRDefault="00A26F03" w:rsidP="00A26F03">
            <w:pPr>
              <w:tabs>
                <w:tab w:val="left" w:pos="1020"/>
                <w:tab w:val="left" w:pos="1230"/>
              </w:tabs>
              <w:spacing w:line="240" w:lineRule="auto"/>
              <w:ind w:firstLine="0"/>
              <w:rPr>
                <w:b/>
                <w:sz w:val="20"/>
                <w:szCs w:val="20"/>
                <w:lang w:bidi="bg-BG"/>
              </w:rPr>
            </w:pPr>
            <w:r>
              <w:rPr>
                <w:b/>
                <w:sz w:val="20"/>
                <w:szCs w:val="20"/>
                <w:lang w:bidi="bg-BG"/>
              </w:rPr>
              <w:t>Конкретно противоречие/неяснота</w:t>
            </w:r>
          </w:p>
          <w:p w14:paraId="238412C2" w14:textId="77777777" w:rsidR="00A26F03" w:rsidRPr="00A26F03" w:rsidRDefault="00A26F03" w:rsidP="00A26F03">
            <w:pPr>
              <w:tabs>
                <w:tab w:val="left" w:pos="1020"/>
                <w:tab w:val="left" w:pos="1230"/>
              </w:tabs>
              <w:spacing w:line="240" w:lineRule="auto"/>
              <w:ind w:firstLine="0"/>
              <w:rPr>
                <w:b/>
                <w:sz w:val="20"/>
                <w:szCs w:val="20"/>
                <w:lang w:bidi="bg-BG"/>
              </w:rPr>
            </w:pPr>
            <w:r>
              <w:rPr>
                <w:b/>
                <w:sz w:val="20"/>
                <w:szCs w:val="20"/>
                <w:lang w:bidi="bg-BG"/>
              </w:rPr>
              <w:t>Текстът предполага автоматично право на МИДТ да извършва вътрешен одит във всички публични предприятия от системата му. Това не следва пряко нито от Закона за вътрешния одит в публичния сектор, нито от Закона за публичните предприятия.</w:t>
            </w:r>
          </w:p>
          <w:p w14:paraId="1CD061F0" w14:textId="77777777" w:rsidR="00A26F03" w:rsidRPr="00A26F03" w:rsidRDefault="00A26F03" w:rsidP="00A26F03">
            <w:pPr>
              <w:tabs>
                <w:tab w:val="left" w:pos="1020"/>
                <w:tab w:val="left" w:pos="1230"/>
              </w:tabs>
              <w:spacing w:line="240" w:lineRule="auto"/>
              <w:ind w:firstLine="0"/>
              <w:rPr>
                <w:b/>
                <w:sz w:val="20"/>
                <w:szCs w:val="20"/>
                <w:lang w:bidi="bg-BG"/>
              </w:rPr>
            </w:pPr>
            <w:r>
              <w:rPr>
                <w:b/>
                <w:sz w:val="20"/>
                <w:szCs w:val="20"/>
                <w:lang w:bidi="bg-BG"/>
              </w:rPr>
              <w:t>Предложение за редакция</w:t>
            </w:r>
          </w:p>
          <w:p w14:paraId="0149F647" w14:textId="77777777" w:rsidR="00A26F03" w:rsidRPr="00A26F03" w:rsidRDefault="00A26F03" w:rsidP="00A26F03">
            <w:pPr>
              <w:tabs>
                <w:tab w:val="left" w:pos="1020"/>
                <w:tab w:val="left" w:pos="1230"/>
              </w:tabs>
              <w:spacing w:line="240" w:lineRule="auto"/>
              <w:ind w:firstLine="0"/>
              <w:rPr>
                <w:b/>
                <w:sz w:val="20"/>
                <w:szCs w:val="20"/>
                <w:lang w:bidi="bg-BG"/>
              </w:rPr>
            </w:pPr>
            <w:r>
              <w:rPr>
                <w:b/>
                <w:sz w:val="20"/>
                <w:szCs w:val="20"/>
                <w:lang w:bidi="bg-BG"/>
              </w:rPr>
              <w:t>Текстът на точката да се формулира по следния начин:</w:t>
            </w:r>
          </w:p>
          <w:p w14:paraId="0D79BD37" w14:textId="77777777" w:rsidR="00A26F03" w:rsidRPr="00A26F03" w:rsidRDefault="00A26F03" w:rsidP="00A26F03">
            <w:pPr>
              <w:tabs>
                <w:tab w:val="left" w:pos="1020"/>
                <w:tab w:val="left" w:pos="1230"/>
              </w:tabs>
              <w:spacing w:line="240" w:lineRule="auto"/>
              <w:ind w:firstLine="0"/>
              <w:rPr>
                <w:b/>
                <w:sz w:val="20"/>
                <w:szCs w:val="20"/>
                <w:lang w:bidi="bg-BG"/>
              </w:rPr>
            </w:pPr>
            <w:r>
              <w:rPr>
                <w:b/>
                <w:sz w:val="20"/>
                <w:szCs w:val="20"/>
                <w:lang w:bidi="bg-BG"/>
              </w:rPr>
              <w:t>„осъществява вътрешен одит в публичните предприятия само в случаите и при условията, предвидени в Закона за вътрешния одит в публичния сектор и приложимото специално законодателство.“</w:t>
            </w:r>
          </w:p>
          <w:p w14:paraId="125C9C09" w14:textId="77777777" w:rsidR="00317538" w:rsidRDefault="00A26F03" w:rsidP="00A26F03">
            <w:pPr>
              <w:tabs>
                <w:tab w:val="left" w:pos="1020"/>
                <w:tab w:val="left" w:pos="1230"/>
              </w:tabs>
              <w:spacing w:line="240" w:lineRule="auto"/>
              <w:ind w:firstLine="0"/>
              <w:rPr>
                <w:b/>
                <w:sz w:val="20"/>
                <w:szCs w:val="20"/>
                <w:lang w:bidi="bg-BG"/>
              </w:rPr>
            </w:pPr>
            <w:r>
              <w:rPr>
                <w:b/>
                <w:sz w:val="20"/>
                <w:szCs w:val="20"/>
                <w:lang w:bidi="bg-BG"/>
              </w:rPr>
              <w:t xml:space="preserve">Цел на редакцията </w:t>
            </w:r>
          </w:p>
          <w:p w14:paraId="05DAB4F7" w14:textId="77777777" w:rsidR="00A26F03" w:rsidRPr="00A26F03" w:rsidRDefault="00A26F03" w:rsidP="00A26F03">
            <w:pPr>
              <w:tabs>
                <w:tab w:val="left" w:pos="1020"/>
                <w:tab w:val="left" w:pos="1230"/>
              </w:tabs>
              <w:spacing w:line="240" w:lineRule="auto"/>
              <w:ind w:firstLine="0"/>
              <w:rPr>
                <w:b/>
                <w:sz w:val="20"/>
                <w:szCs w:val="20"/>
                <w:lang w:bidi="bg-BG"/>
              </w:rPr>
            </w:pPr>
            <w:r>
              <w:rPr>
                <w:b/>
                <w:sz w:val="20"/>
                <w:szCs w:val="20"/>
                <w:lang w:bidi="bg-BG"/>
              </w:rPr>
              <w:t>Осигуряване на съответствие със специалната нормативна уредба и избягване на разширяване на одитните правомощия чрез устройствен правилник.</w:t>
            </w:r>
          </w:p>
        </w:tc>
        <w:tc>
          <w:tcPr>
            <w:tcW w:w="1600" w:type="dxa"/>
            <w:vAlign w:val="center"/>
          </w:tcPr>
          <w:p w14:paraId="325D1F97" w14:textId="77777777" w:rsidR="00317538" w:rsidRPr="000D1290" w:rsidRDefault="000D1290" w:rsidP="00420642">
            <w:pPr>
              <w:tabs>
                <w:tab w:val="left" w:pos="1020"/>
                <w:tab w:val="left" w:pos="1230"/>
              </w:tabs>
              <w:spacing w:line="240" w:lineRule="auto"/>
              <w:ind w:firstLine="0"/>
              <w:jc w:val="center"/>
              <w:rPr>
                <w:b/>
                <w:sz w:val="20"/>
                <w:szCs w:val="20"/>
              </w:rPr>
            </w:pPr>
            <w:r>
              <w:rPr>
                <w:b/>
                <w:sz w:val="20"/>
                <w:szCs w:val="20"/>
              </w:rPr>
              <w:lastRenderedPageBreak/>
              <w:t>Не се приема.</w:t>
            </w:r>
          </w:p>
        </w:tc>
        <w:tc>
          <w:tcPr>
            <w:tcW w:w="2048" w:type="dxa"/>
            <w:tcBorders>
              <w:right w:val="single" w:sz="24" w:space="0" w:color="auto"/>
            </w:tcBorders>
            <w:vAlign w:val="center"/>
          </w:tcPr>
          <w:p w14:paraId="3991BA5C" w14:textId="77777777" w:rsidR="000D1290" w:rsidRPr="000D1290" w:rsidRDefault="000D1290" w:rsidP="00BA66C0">
            <w:pPr>
              <w:tabs>
                <w:tab w:val="left" w:pos="1020"/>
                <w:tab w:val="left" w:pos="1230"/>
              </w:tabs>
              <w:spacing w:line="240" w:lineRule="auto"/>
              <w:ind w:firstLine="0"/>
              <w:rPr>
                <w:b/>
                <w:sz w:val="20"/>
                <w:szCs w:val="20"/>
              </w:rPr>
            </w:pPr>
            <w:r>
              <w:rPr>
                <w:b/>
                <w:sz w:val="20"/>
                <w:szCs w:val="20"/>
              </w:rPr>
              <w:t xml:space="preserve">Разпоредбата съответства на чл. 13, ал. 1, от Закона за вътрешния одит в публичния сектор, който предвижда, </w:t>
            </w:r>
            <w:r>
              <w:rPr>
                <w:b/>
                <w:sz w:val="20"/>
                <w:szCs w:val="20"/>
              </w:rPr>
              <w:lastRenderedPageBreak/>
              <w:t>че Звеното за вътрешен одит осъществява вътрешен одит на:</w:t>
            </w:r>
          </w:p>
          <w:p w14:paraId="26A73D18" w14:textId="77777777" w:rsidR="00317538" w:rsidRDefault="00AD5338" w:rsidP="00BA66C0">
            <w:pPr>
              <w:tabs>
                <w:tab w:val="left" w:pos="1020"/>
                <w:tab w:val="left" w:pos="1230"/>
              </w:tabs>
              <w:spacing w:line="240" w:lineRule="auto"/>
              <w:ind w:firstLine="0"/>
              <w:rPr>
                <w:b/>
                <w:sz w:val="20"/>
                <w:szCs w:val="20"/>
              </w:rPr>
            </w:pPr>
            <w:r>
              <w:rPr>
                <w:b/>
                <w:sz w:val="20"/>
                <w:szCs w:val="20"/>
              </w:rPr>
              <w:t>„... 3. търговските дружества с над 50 на сто държавно и/или общинско участие в капитала и търговските дружества, чийто капитал е собственост на тези дружества, в които няма звено за вътрешен одит;</w:t>
            </w:r>
          </w:p>
          <w:p w14:paraId="78DF7F75" w14:textId="77777777" w:rsidR="00BA66C0" w:rsidRPr="00BC20B6" w:rsidRDefault="00BC20B6" w:rsidP="00F26167">
            <w:pPr>
              <w:tabs>
                <w:tab w:val="left" w:pos="1020"/>
                <w:tab w:val="left" w:pos="1230"/>
              </w:tabs>
              <w:spacing w:line="240" w:lineRule="auto"/>
              <w:ind w:firstLine="0"/>
              <w:rPr>
                <w:b/>
                <w:sz w:val="20"/>
                <w:szCs w:val="20"/>
              </w:rPr>
            </w:pPr>
            <w:r>
              <w:rPr>
                <w:b/>
                <w:sz w:val="20"/>
                <w:szCs w:val="20"/>
              </w:rPr>
              <w:t>Не е необходимо текстът да се преформулира по предложения начин, доколкото осъществяването на вътрешен одит в публичните предприятия съответства на приложимото специално законодателство.</w:t>
            </w:r>
          </w:p>
        </w:tc>
      </w:tr>
      <w:tr w:rsidR="00A26F03" w:rsidRPr="00F56999" w14:paraId="21B9DE6C" w14:textId="77777777" w:rsidTr="00ED4DA2">
        <w:trPr>
          <w:gridAfter w:val="1"/>
          <w:wAfter w:w="11" w:type="dxa"/>
          <w:trHeight w:val="730"/>
        </w:trPr>
        <w:tc>
          <w:tcPr>
            <w:tcW w:w="566" w:type="dxa"/>
            <w:vMerge/>
            <w:tcBorders>
              <w:left w:val="single" w:sz="24" w:space="0" w:color="auto"/>
              <w:right w:val="single" w:sz="24" w:space="0" w:color="auto"/>
            </w:tcBorders>
            <w:vAlign w:val="center"/>
          </w:tcPr>
          <w:p w14:paraId="24CA263B" w14:textId="77777777" w:rsidR="00A26F03" w:rsidRDefault="00A26F03" w:rsidP="00420642">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7A296139" w14:textId="77777777" w:rsidR="00A26F03" w:rsidRPr="00F61478" w:rsidRDefault="00A26F03" w:rsidP="00420642">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2083C5F7" w14:textId="77777777" w:rsidR="00A26F03" w:rsidRPr="00420642" w:rsidRDefault="00A26F03" w:rsidP="00420642">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7A4E4AC0" w14:textId="77777777" w:rsidR="00A26F03" w:rsidRDefault="00A26F03" w:rsidP="00420642">
            <w:pPr>
              <w:tabs>
                <w:tab w:val="left" w:pos="1020"/>
                <w:tab w:val="left" w:pos="1230"/>
              </w:tabs>
              <w:spacing w:line="240" w:lineRule="auto"/>
              <w:ind w:firstLine="0"/>
              <w:jc w:val="left"/>
              <w:rPr>
                <w:bCs/>
                <w:sz w:val="20"/>
                <w:szCs w:val="20"/>
              </w:rPr>
            </w:pPr>
          </w:p>
        </w:tc>
        <w:tc>
          <w:tcPr>
            <w:tcW w:w="4110" w:type="dxa"/>
            <w:tcBorders>
              <w:top w:val="single" w:sz="4" w:space="0" w:color="auto"/>
              <w:bottom w:val="single" w:sz="4" w:space="0" w:color="auto"/>
            </w:tcBorders>
            <w:vAlign w:val="center"/>
          </w:tcPr>
          <w:p w14:paraId="2896A688" w14:textId="77777777" w:rsidR="00C2733A" w:rsidRPr="00A26F03" w:rsidRDefault="00C2733A" w:rsidP="00C2733A">
            <w:pPr>
              <w:tabs>
                <w:tab w:val="left" w:pos="1020"/>
                <w:tab w:val="left" w:pos="1230"/>
              </w:tabs>
              <w:spacing w:line="240" w:lineRule="auto"/>
              <w:ind w:firstLine="0"/>
              <w:rPr>
                <w:b/>
                <w:sz w:val="20"/>
                <w:szCs w:val="20"/>
                <w:lang w:bidi="bg-BG"/>
              </w:rPr>
            </w:pPr>
            <w:r>
              <w:rPr>
                <w:b/>
                <w:sz w:val="20"/>
                <w:szCs w:val="20"/>
                <w:lang w:val="en-US" w:bidi="bg-BG"/>
              </w:rPr>
              <w:t xml:space="preserve">9. </w:t>
            </w:r>
            <w:r>
              <w:rPr>
                <w:b/>
                <w:sz w:val="20"/>
                <w:szCs w:val="20"/>
                <w:lang w:bidi="bg-BG"/>
              </w:rPr>
              <w:t>Член и точка Чл. 15, ал. 4</w:t>
            </w:r>
          </w:p>
          <w:p w14:paraId="367F6FC5" w14:textId="77777777" w:rsidR="00A26F03" w:rsidRPr="00A26F03" w:rsidRDefault="00A26F03" w:rsidP="00C2733A">
            <w:pPr>
              <w:tabs>
                <w:tab w:val="left" w:pos="1020"/>
                <w:tab w:val="left" w:pos="1230"/>
              </w:tabs>
              <w:spacing w:line="240" w:lineRule="auto"/>
              <w:ind w:firstLine="0"/>
              <w:rPr>
                <w:b/>
                <w:sz w:val="20"/>
                <w:szCs w:val="20"/>
                <w:lang w:bidi="bg-BG"/>
              </w:rPr>
            </w:pPr>
            <w:r>
              <w:rPr>
                <w:b/>
                <w:sz w:val="20"/>
                <w:szCs w:val="20"/>
                <w:lang w:bidi="bg-BG"/>
              </w:rPr>
              <w:t>„Длъжностното лице по защита на</w:t>
            </w:r>
          </w:p>
          <w:p w14:paraId="51EFB387" w14:textId="77777777" w:rsidR="00C2733A" w:rsidRPr="00A26F03" w:rsidRDefault="00A26F03" w:rsidP="00C2733A">
            <w:pPr>
              <w:tabs>
                <w:tab w:val="left" w:pos="1020"/>
                <w:tab w:val="left" w:pos="1230"/>
              </w:tabs>
              <w:spacing w:line="240" w:lineRule="auto"/>
              <w:ind w:firstLine="0"/>
              <w:rPr>
                <w:b/>
                <w:sz w:val="20"/>
                <w:szCs w:val="20"/>
                <w:lang w:bidi="bg-BG"/>
              </w:rPr>
            </w:pPr>
            <w:r>
              <w:rPr>
                <w:b/>
                <w:sz w:val="20"/>
                <w:szCs w:val="20"/>
                <w:lang w:bidi="bg-BG"/>
              </w:rPr>
              <w:t>данните по Регламент (ЕС) 2016/679 е</w:t>
            </w:r>
          </w:p>
          <w:p w14:paraId="73C72F83" w14:textId="77777777" w:rsidR="00C2733A" w:rsidRPr="00A26F03" w:rsidRDefault="00C2733A" w:rsidP="00C2733A">
            <w:pPr>
              <w:tabs>
                <w:tab w:val="left" w:pos="1020"/>
                <w:tab w:val="left" w:pos="1230"/>
              </w:tabs>
              <w:spacing w:line="240" w:lineRule="auto"/>
              <w:ind w:firstLine="0"/>
              <w:rPr>
                <w:b/>
                <w:sz w:val="20"/>
                <w:szCs w:val="20"/>
                <w:lang w:bidi="bg-BG"/>
              </w:rPr>
            </w:pPr>
            <w:r>
              <w:rPr>
                <w:b/>
                <w:sz w:val="20"/>
                <w:szCs w:val="20"/>
                <w:lang w:bidi="bg-BG"/>
              </w:rPr>
              <w:t>служител на Звеното по защита на класифицираната информация, сигурност и отбранителномобилизационна подготовка“</w:t>
            </w:r>
          </w:p>
          <w:p w14:paraId="3B769CE4" w14:textId="77777777" w:rsidR="00A26F03" w:rsidRPr="00A26F03" w:rsidRDefault="00A26F03" w:rsidP="00A26F03">
            <w:pPr>
              <w:tabs>
                <w:tab w:val="left" w:pos="1020"/>
                <w:tab w:val="left" w:pos="1230"/>
              </w:tabs>
              <w:spacing w:line="240" w:lineRule="auto"/>
              <w:ind w:firstLine="0"/>
              <w:rPr>
                <w:b/>
                <w:sz w:val="20"/>
                <w:szCs w:val="20"/>
                <w:lang w:bidi="bg-BG"/>
              </w:rPr>
            </w:pPr>
            <w:r>
              <w:rPr>
                <w:b/>
                <w:sz w:val="20"/>
                <w:szCs w:val="20"/>
                <w:lang w:bidi="bg-BG"/>
              </w:rPr>
              <w:t>Идентифициран проблем и правна обосновка</w:t>
            </w:r>
            <w:r>
              <w:rPr>
                <w:b/>
                <w:sz w:val="20"/>
                <w:szCs w:val="20"/>
                <w:lang w:val="en-US" w:bidi="bg-BG"/>
              </w:rPr>
              <w:t xml:space="preserve"> </w:t>
            </w:r>
            <w:r>
              <w:rPr>
                <w:b/>
                <w:sz w:val="20"/>
                <w:szCs w:val="20"/>
                <w:lang w:bidi="bg-BG"/>
              </w:rPr>
              <w:t>GDPR изисква длъжностното</w:t>
            </w:r>
          </w:p>
          <w:p w14:paraId="506DAAAC" w14:textId="77777777" w:rsidR="00A26F03" w:rsidRPr="00A26F03" w:rsidRDefault="00A26F03" w:rsidP="00A26F03">
            <w:pPr>
              <w:tabs>
                <w:tab w:val="left" w:pos="1020"/>
                <w:tab w:val="left" w:pos="1230"/>
              </w:tabs>
              <w:spacing w:line="240" w:lineRule="auto"/>
              <w:ind w:firstLine="0"/>
              <w:rPr>
                <w:b/>
                <w:sz w:val="20"/>
                <w:szCs w:val="20"/>
                <w:lang w:bidi="bg-BG"/>
              </w:rPr>
            </w:pPr>
            <w:r>
              <w:rPr>
                <w:b/>
                <w:sz w:val="20"/>
                <w:szCs w:val="20"/>
                <w:lang w:bidi="bg-BG"/>
              </w:rPr>
              <w:t>лице по защита на данните</w:t>
            </w:r>
            <w:r>
              <w:rPr>
                <w:b/>
                <w:sz w:val="20"/>
                <w:szCs w:val="20"/>
                <w:lang w:val="en-US" w:bidi="bg-BG"/>
              </w:rPr>
              <w:t xml:space="preserve"> </w:t>
            </w:r>
            <w:r>
              <w:rPr>
                <w:b/>
                <w:sz w:val="20"/>
                <w:szCs w:val="20"/>
                <w:lang w:bidi="bg-BG"/>
              </w:rPr>
              <w:t>(DPO) да изпълнява функциите</w:t>
            </w:r>
            <w:r>
              <w:rPr>
                <w:b/>
                <w:sz w:val="20"/>
                <w:szCs w:val="20"/>
                <w:lang w:val="en-US" w:bidi="bg-BG"/>
              </w:rPr>
              <w:t xml:space="preserve"> </w:t>
            </w:r>
            <w:r>
              <w:rPr>
                <w:b/>
                <w:sz w:val="20"/>
                <w:szCs w:val="20"/>
                <w:lang w:bidi="bg-BG"/>
              </w:rPr>
              <w:t>си независимо и без конфликт на</w:t>
            </w:r>
            <w:r>
              <w:rPr>
                <w:b/>
                <w:sz w:val="20"/>
                <w:szCs w:val="20"/>
                <w:lang w:val="en-US" w:bidi="bg-BG"/>
              </w:rPr>
              <w:t xml:space="preserve"> </w:t>
            </w:r>
            <w:r>
              <w:rPr>
                <w:b/>
                <w:sz w:val="20"/>
                <w:szCs w:val="20"/>
                <w:lang w:bidi="bg-BG"/>
              </w:rPr>
              <w:t>интереси. Служителите по</w:t>
            </w:r>
          </w:p>
          <w:p w14:paraId="1A396C24" w14:textId="77777777" w:rsidR="00A26F03" w:rsidRPr="00A26F03" w:rsidRDefault="00A26F03" w:rsidP="00A26F03">
            <w:pPr>
              <w:tabs>
                <w:tab w:val="left" w:pos="1020"/>
                <w:tab w:val="left" w:pos="1230"/>
              </w:tabs>
              <w:spacing w:line="240" w:lineRule="auto"/>
              <w:ind w:firstLine="0"/>
              <w:rPr>
                <w:b/>
                <w:sz w:val="20"/>
                <w:szCs w:val="20"/>
                <w:lang w:bidi="bg-BG"/>
              </w:rPr>
            </w:pPr>
            <w:r>
              <w:rPr>
                <w:b/>
                <w:sz w:val="20"/>
                <w:szCs w:val="20"/>
                <w:lang w:bidi="bg-BG"/>
              </w:rPr>
              <w:t>информационна сигурност</w:t>
            </w:r>
            <w:r>
              <w:rPr>
                <w:b/>
                <w:sz w:val="20"/>
                <w:szCs w:val="20"/>
                <w:lang w:val="en-US" w:bidi="bg-BG"/>
              </w:rPr>
              <w:t xml:space="preserve"> </w:t>
            </w:r>
            <w:r>
              <w:rPr>
                <w:b/>
                <w:sz w:val="20"/>
                <w:szCs w:val="20"/>
                <w:lang w:bidi="bg-BG"/>
              </w:rPr>
              <w:t>обичайно участват в</w:t>
            </w:r>
            <w:r>
              <w:rPr>
                <w:b/>
                <w:sz w:val="20"/>
                <w:szCs w:val="20"/>
                <w:lang w:val="en-US" w:bidi="bg-BG"/>
              </w:rPr>
              <w:t xml:space="preserve"> </w:t>
            </w:r>
            <w:r>
              <w:rPr>
                <w:b/>
                <w:sz w:val="20"/>
                <w:szCs w:val="20"/>
                <w:lang w:bidi="bg-BG"/>
              </w:rPr>
              <w:t>определянето и прилагането на</w:t>
            </w:r>
          </w:p>
          <w:p w14:paraId="27F66AE2" w14:textId="77777777" w:rsidR="00A26F03" w:rsidRPr="00A26F03" w:rsidRDefault="00A26F03" w:rsidP="00A26F03">
            <w:pPr>
              <w:tabs>
                <w:tab w:val="left" w:pos="1020"/>
                <w:tab w:val="left" w:pos="1230"/>
              </w:tabs>
              <w:spacing w:line="240" w:lineRule="auto"/>
              <w:ind w:firstLine="0"/>
              <w:rPr>
                <w:b/>
                <w:sz w:val="20"/>
                <w:szCs w:val="20"/>
                <w:lang w:bidi="bg-BG"/>
              </w:rPr>
            </w:pPr>
            <w:r>
              <w:rPr>
                <w:b/>
                <w:sz w:val="20"/>
                <w:szCs w:val="20"/>
                <w:lang w:bidi="bg-BG"/>
              </w:rPr>
              <w:t>мерките за защита на</w:t>
            </w:r>
            <w:r>
              <w:rPr>
                <w:b/>
                <w:sz w:val="20"/>
                <w:szCs w:val="20"/>
                <w:lang w:val="en-US" w:bidi="bg-BG"/>
              </w:rPr>
              <w:t xml:space="preserve"> </w:t>
            </w:r>
            <w:r>
              <w:rPr>
                <w:b/>
                <w:sz w:val="20"/>
                <w:szCs w:val="20"/>
                <w:lang w:bidi="bg-BG"/>
              </w:rPr>
              <w:t>информацията, които</w:t>
            </w:r>
            <w:r>
              <w:rPr>
                <w:b/>
                <w:sz w:val="20"/>
                <w:szCs w:val="20"/>
                <w:lang w:val="en-US" w:bidi="bg-BG"/>
              </w:rPr>
              <w:t xml:space="preserve"> </w:t>
            </w:r>
            <w:r>
              <w:rPr>
                <w:b/>
                <w:sz w:val="20"/>
                <w:szCs w:val="20"/>
                <w:lang w:bidi="bg-BG"/>
              </w:rPr>
              <w:t>впоследствие подлежат на</w:t>
            </w:r>
            <w:r>
              <w:rPr>
                <w:b/>
                <w:sz w:val="20"/>
                <w:szCs w:val="20"/>
                <w:lang w:val="en-US" w:bidi="bg-BG"/>
              </w:rPr>
              <w:t xml:space="preserve"> </w:t>
            </w:r>
            <w:r>
              <w:rPr>
                <w:b/>
                <w:sz w:val="20"/>
                <w:szCs w:val="20"/>
                <w:lang w:bidi="bg-BG"/>
              </w:rPr>
              <w:t>контрол от DPO.</w:t>
            </w:r>
          </w:p>
          <w:p w14:paraId="336F36B8" w14:textId="77777777" w:rsidR="00A26F03" w:rsidRPr="00A26F03" w:rsidRDefault="00A26F03" w:rsidP="00A26F03">
            <w:pPr>
              <w:tabs>
                <w:tab w:val="left" w:pos="1020"/>
                <w:tab w:val="left" w:pos="1230"/>
              </w:tabs>
              <w:spacing w:line="240" w:lineRule="auto"/>
              <w:ind w:firstLine="0"/>
              <w:rPr>
                <w:b/>
                <w:sz w:val="20"/>
                <w:szCs w:val="20"/>
                <w:lang w:bidi="bg-BG"/>
              </w:rPr>
            </w:pPr>
            <w:r>
              <w:rPr>
                <w:b/>
                <w:sz w:val="20"/>
                <w:szCs w:val="20"/>
                <w:lang w:bidi="bg-BG"/>
              </w:rPr>
              <w:t>Конкретно противоречие/неяснота</w:t>
            </w:r>
          </w:p>
          <w:p w14:paraId="4C9309C8" w14:textId="77777777" w:rsidR="00A26F03" w:rsidRPr="00A26F03" w:rsidRDefault="00A26F03" w:rsidP="00A26F03">
            <w:pPr>
              <w:tabs>
                <w:tab w:val="left" w:pos="1020"/>
                <w:tab w:val="left" w:pos="1230"/>
              </w:tabs>
              <w:spacing w:line="240" w:lineRule="auto"/>
              <w:ind w:firstLine="0"/>
              <w:rPr>
                <w:b/>
                <w:sz w:val="20"/>
                <w:szCs w:val="20"/>
                <w:lang w:bidi="bg-BG"/>
              </w:rPr>
            </w:pPr>
            <w:r>
              <w:rPr>
                <w:b/>
                <w:sz w:val="20"/>
                <w:szCs w:val="20"/>
                <w:lang w:bidi="bg-BG"/>
              </w:rPr>
              <w:t>Налице е риск от конфликт на</w:t>
            </w:r>
            <w:r>
              <w:rPr>
                <w:b/>
                <w:sz w:val="20"/>
                <w:szCs w:val="20"/>
                <w:lang w:val="en-US" w:bidi="bg-BG"/>
              </w:rPr>
              <w:t xml:space="preserve"> </w:t>
            </w:r>
            <w:r>
              <w:rPr>
                <w:b/>
                <w:sz w:val="20"/>
                <w:szCs w:val="20"/>
                <w:lang w:bidi="bg-BG"/>
              </w:rPr>
              <w:t>интереси по смисъла на чл. 38,</w:t>
            </w:r>
            <w:r>
              <w:rPr>
                <w:b/>
                <w:sz w:val="20"/>
                <w:szCs w:val="20"/>
                <w:lang w:val="en-US" w:bidi="bg-BG"/>
              </w:rPr>
              <w:t xml:space="preserve"> </w:t>
            </w:r>
            <w:r>
              <w:rPr>
                <w:b/>
                <w:sz w:val="20"/>
                <w:szCs w:val="20"/>
                <w:lang w:bidi="bg-BG"/>
              </w:rPr>
              <w:t>пар. 6 GDPR и Насоките на</w:t>
            </w:r>
            <w:r>
              <w:rPr>
                <w:b/>
                <w:sz w:val="20"/>
                <w:szCs w:val="20"/>
                <w:lang w:val="en-US" w:bidi="bg-BG"/>
              </w:rPr>
              <w:t xml:space="preserve"> </w:t>
            </w:r>
            <w:r>
              <w:rPr>
                <w:b/>
                <w:sz w:val="20"/>
                <w:szCs w:val="20"/>
                <w:lang w:bidi="bg-BG"/>
              </w:rPr>
              <w:t>Европейския комитет по</w:t>
            </w:r>
          </w:p>
          <w:p w14:paraId="3FEB2ECC" w14:textId="77777777" w:rsidR="00A26F03" w:rsidRPr="00A26F03" w:rsidRDefault="00A26F03" w:rsidP="00A26F03">
            <w:pPr>
              <w:tabs>
                <w:tab w:val="left" w:pos="1020"/>
                <w:tab w:val="left" w:pos="1230"/>
              </w:tabs>
              <w:spacing w:line="240" w:lineRule="auto"/>
              <w:ind w:firstLine="0"/>
              <w:rPr>
                <w:b/>
                <w:sz w:val="20"/>
                <w:szCs w:val="20"/>
                <w:lang w:bidi="bg-BG"/>
              </w:rPr>
            </w:pPr>
            <w:r>
              <w:rPr>
                <w:b/>
                <w:sz w:val="20"/>
                <w:szCs w:val="20"/>
                <w:lang w:bidi="bg-BG"/>
              </w:rPr>
              <w:t>защита на данните (EDPB)</w:t>
            </w:r>
            <w:r>
              <w:rPr>
                <w:b/>
                <w:sz w:val="20"/>
                <w:szCs w:val="20"/>
                <w:lang w:val="en-US" w:bidi="bg-BG"/>
              </w:rPr>
              <w:t xml:space="preserve"> </w:t>
            </w:r>
            <w:r>
              <w:rPr>
                <w:b/>
                <w:sz w:val="20"/>
                <w:szCs w:val="20"/>
                <w:lang w:bidi="bg-BG"/>
              </w:rPr>
              <w:t>относно длъжностните лица</w:t>
            </w:r>
            <w:r>
              <w:rPr>
                <w:b/>
                <w:sz w:val="20"/>
                <w:szCs w:val="20"/>
                <w:lang w:val="en-US" w:bidi="bg-BG"/>
              </w:rPr>
              <w:t xml:space="preserve"> </w:t>
            </w:r>
            <w:r>
              <w:rPr>
                <w:b/>
                <w:sz w:val="20"/>
                <w:szCs w:val="20"/>
                <w:lang w:bidi="bg-BG"/>
              </w:rPr>
              <w:t>по защита на данните. Същото</w:t>
            </w:r>
            <w:r>
              <w:rPr>
                <w:b/>
                <w:sz w:val="20"/>
                <w:szCs w:val="20"/>
                <w:lang w:val="en-US" w:bidi="bg-BG"/>
              </w:rPr>
              <w:t xml:space="preserve"> </w:t>
            </w:r>
            <w:r>
              <w:rPr>
                <w:b/>
                <w:sz w:val="20"/>
                <w:szCs w:val="20"/>
                <w:lang w:bidi="bg-BG"/>
              </w:rPr>
              <w:t>лице може едновременно да</w:t>
            </w:r>
            <w:r>
              <w:rPr>
                <w:b/>
                <w:sz w:val="20"/>
                <w:szCs w:val="20"/>
                <w:lang w:val="en-US" w:bidi="bg-BG"/>
              </w:rPr>
              <w:t xml:space="preserve"> </w:t>
            </w:r>
            <w:r>
              <w:rPr>
                <w:b/>
                <w:sz w:val="20"/>
                <w:szCs w:val="20"/>
                <w:lang w:bidi="bg-BG"/>
              </w:rPr>
              <w:t>участва в определянето на</w:t>
            </w:r>
            <w:r>
              <w:rPr>
                <w:b/>
                <w:sz w:val="20"/>
                <w:szCs w:val="20"/>
                <w:lang w:val="en-US" w:bidi="bg-BG"/>
              </w:rPr>
              <w:t xml:space="preserve"> </w:t>
            </w:r>
            <w:r>
              <w:rPr>
                <w:b/>
                <w:sz w:val="20"/>
                <w:szCs w:val="20"/>
                <w:lang w:bidi="bg-BG"/>
              </w:rPr>
              <w:t>мерките и да контролира</w:t>
            </w:r>
            <w:r>
              <w:rPr>
                <w:b/>
                <w:sz w:val="20"/>
                <w:szCs w:val="20"/>
                <w:lang w:val="en-US" w:bidi="bg-BG"/>
              </w:rPr>
              <w:t xml:space="preserve"> </w:t>
            </w:r>
            <w:r>
              <w:rPr>
                <w:b/>
                <w:sz w:val="20"/>
                <w:szCs w:val="20"/>
                <w:lang w:bidi="bg-BG"/>
              </w:rPr>
              <w:t>тяхната законосъобразност.</w:t>
            </w:r>
          </w:p>
          <w:p w14:paraId="3C6F2C97" w14:textId="77777777" w:rsidR="00A26F03" w:rsidRPr="00A26F03" w:rsidRDefault="00A26F03" w:rsidP="00A26F03">
            <w:pPr>
              <w:tabs>
                <w:tab w:val="left" w:pos="1020"/>
                <w:tab w:val="left" w:pos="1230"/>
              </w:tabs>
              <w:spacing w:line="240" w:lineRule="auto"/>
              <w:ind w:firstLine="0"/>
              <w:rPr>
                <w:b/>
                <w:sz w:val="20"/>
                <w:szCs w:val="20"/>
                <w:lang w:bidi="bg-BG"/>
              </w:rPr>
            </w:pPr>
            <w:r>
              <w:rPr>
                <w:b/>
                <w:sz w:val="20"/>
                <w:szCs w:val="20"/>
                <w:lang w:bidi="bg-BG"/>
              </w:rPr>
              <w:t>Предложение за редакция</w:t>
            </w:r>
            <w:r>
              <w:rPr>
                <w:b/>
                <w:sz w:val="20"/>
                <w:szCs w:val="20"/>
                <w:lang w:val="en-US" w:bidi="bg-BG"/>
              </w:rPr>
              <w:t xml:space="preserve"> </w:t>
            </w:r>
            <w:r>
              <w:rPr>
                <w:b/>
                <w:sz w:val="20"/>
                <w:szCs w:val="20"/>
                <w:lang w:bidi="bg-BG"/>
              </w:rPr>
              <w:t>Длъжностното лице по защита</w:t>
            </w:r>
            <w:r>
              <w:rPr>
                <w:b/>
                <w:sz w:val="20"/>
                <w:szCs w:val="20"/>
                <w:lang w:val="en-US" w:bidi="bg-BG"/>
              </w:rPr>
              <w:t xml:space="preserve"> </w:t>
            </w:r>
            <w:r>
              <w:rPr>
                <w:b/>
                <w:sz w:val="20"/>
                <w:szCs w:val="20"/>
                <w:lang w:bidi="bg-BG"/>
              </w:rPr>
              <w:t>на данните да бъде обособено</w:t>
            </w:r>
            <w:r>
              <w:rPr>
                <w:b/>
                <w:sz w:val="20"/>
                <w:szCs w:val="20"/>
                <w:lang w:val="en-US" w:bidi="bg-BG"/>
              </w:rPr>
              <w:t xml:space="preserve"> </w:t>
            </w:r>
            <w:r>
              <w:rPr>
                <w:b/>
                <w:sz w:val="20"/>
                <w:szCs w:val="20"/>
                <w:lang w:bidi="bg-BG"/>
              </w:rPr>
              <w:t>като самостоятелна функция</w:t>
            </w:r>
          </w:p>
          <w:p w14:paraId="100E6697" w14:textId="77777777" w:rsidR="00A26F03" w:rsidRPr="00A26F03" w:rsidRDefault="00A26F03" w:rsidP="00A26F03">
            <w:pPr>
              <w:tabs>
                <w:tab w:val="left" w:pos="1020"/>
                <w:tab w:val="left" w:pos="1230"/>
              </w:tabs>
              <w:spacing w:line="240" w:lineRule="auto"/>
              <w:ind w:firstLine="0"/>
              <w:rPr>
                <w:b/>
                <w:sz w:val="20"/>
                <w:szCs w:val="20"/>
                <w:lang w:bidi="bg-BG"/>
              </w:rPr>
            </w:pPr>
            <w:r>
              <w:rPr>
                <w:b/>
                <w:sz w:val="20"/>
                <w:szCs w:val="20"/>
                <w:lang w:bidi="bg-BG"/>
              </w:rPr>
              <w:t>извън звеното по сигурност, на</w:t>
            </w:r>
            <w:r>
              <w:rPr>
                <w:b/>
                <w:sz w:val="20"/>
                <w:szCs w:val="20"/>
                <w:lang w:val="en-US" w:bidi="bg-BG"/>
              </w:rPr>
              <w:t xml:space="preserve"> </w:t>
            </w:r>
            <w:r>
              <w:rPr>
                <w:b/>
                <w:sz w:val="20"/>
                <w:szCs w:val="20"/>
                <w:lang w:bidi="bg-BG"/>
              </w:rPr>
              <w:t>пряко подчинение на министъра,</w:t>
            </w:r>
            <w:r>
              <w:rPr>
                <w:b/>
                <w:sz w:val="20"/>
                <w:szCs w:val="20"/>
                <w:lang w:val="en-US" w:bidi="bg-BG"/>
              </w:rPr>
              <w:t xml:space="preserve"> </w:t>
            </w:r>
            <w:r>
              <w:rPr>
                <w:b/>
                <w:sz w:val="20"/>
                <w:szCs w:val="20"/>
                <w:lang w:bidi="bg-BG"/>
              </w:rPr>
              <w:t>която се осъществява като</w:t>
            </w:r>
            <w:r>
              <w:rPr>
                <w:b/>
                <w:sz w:val="20"/>
                <w:szCs w:val="20"/>
                <w:lang w:val="en-US" w:bidi="bg-BG"/>
              </w:rPr>
              <w:t xml:space="preserve"> </w:t>
            </w:r>
            <w:r>
              <w:rPr>
                <w:b/>
                <w:sz w:val="20"/>
                <w:szCs w:val="20"/>
                <w:lang w:bidi="bg-BG"/>
              </w:rPr>
              <w:t>независима дейност.</w:t>
            </w:r>
          </w:p>
          <w:p w14:paraId="13825825" w14:textId="77777777" w:rsidR="00A26F03" w:rsidRDefault="00A26F03" w:rsidP="00A26F03">
            <w:pPr>
              <w:tabs>
                <w:tab w:val="left" w:pos="1020"/>
                <w:tab w:val="left" w:pos="1230"/>
              </w:tabs>
              <w:spacing w:line="240" w:lineRule="auto"/>
              <w:ind w:firstLine="0"/>
              <w:rPr>
                <w:b/>
                <w:sz w:val="20"/>
                <w:szCs w:val="20"/>
                <w:lang w:bidi="bg-BG"/>
              </w:rPr>
            </w:pPr>
            <w:r>
              <w:rPr>
                <w:b/>
                <w:sz w:val="20"/>
                <w:szCs w:val="20"/>
                <w:lang w:bidi="bg-BG"/>
              </w:rPr>
              <w:lastRenderedPageBreak/>
              <w:t>Цел на редакцията</w:t>
            </w:r>
          </w:p>
          <w:p w14:paraId="0A7C3A25" w14:textId="77777777" w:rsidR="00A26F03" w:rsidRPr="00907E82" w:rsidRDefault="00A26F03" w:rsidP="00A26F03">
            <w:pPr>
              <w:tabs>
                <w:tab w:val="left" w:pos="1020"/>
                <w:tab w:val="left" w:pos="1230"/>
              </w:tabs>
              <w:spacing w:line="240" w:lineRule="auto"/>
              <w:ind w:firstLine="0"/>
              <w:rPr>
                <w:b/>
                <w:sz w:val="20"/>
                <w:szCs w:val="20"/>
                <w:highlight w:val="green"/>
                <w:lang w:bidi="bg-BG"/>
              </w:rPr>
            </w:pPr>
            <w:r>
              <w:rPr>
                <w:b/>
                <w:sz w:val="20"/>
                <w:szCs w:val="20"/>
                <w:lang w:bidi="bg-BG"/>
              </w:rPr>
              <w:t>Гарантиране на независимостта на DPO и съответствие с изискванията на GDPR и практиката на EDPB.</w:t>
            </w:r>
          </w:p>
        </w:tc>
        <w:tc>
          <w:tcPr>
            <w:tcW w:w="1600" w:type="dxa"/>
            <w:vAlign w:val="center"/>
          </w:tcPr>
          <w:p w14:paraId="5ACF417B" w14:textId="77777777" w:rsidR="00A26F03" w:rsidRPr="002D529D" w:rsidRDefault="002D529D" w:rsidP="00420642">
            <w:pPr>
              <w:tabs>
                <w:tab w:val="left" w:pos="1020"/>
                <w:tab w:val="left" w:pos="1230"/>
              </w:tabs>
              <w:spacing w:line="240" w:lineRule="auto"/>
              <w:ind w:firstLine="0"/>
              <w:jc w:val="center"/>
              <w:rPr>
                <w:b/>
                <w:sz w:val="20"/>
                <w:szCs w:val="20"/>
              </w:rPr>
            </w:pPr>
            <w:r>
              <w:rPr>
                <w:b/>
                <w:sz w:val="20"/>
                <w:szCs w:val="20"/>
              </w:rPr>
              <w:lastRenderedPageBreak/>
              <w:t>Не се приема</w:t>
            </w:r>
          </w:p>
        </w:tc>
        <w:tc>
          <w:tcPr>
            <w:tcW w:w="2048" w:type="dxa"/>
            <w:tcBorders>
              <w:right w:val="single" w:sz="24" w:space="0" w:color="auto"/>
            </w:tcBorders>
            <w:vAlign w:val="center"/>
          </w:tcPr>
          <w:p w14:paraId="5C0FF3AF" w14:textId="77777777" w:rsidR="003070A6" w:rsidRPr="003070A6" w:rsidRDefault="003070A6" w:rsidP="003070A6">
            <w:pPr>
              <w:tabs>
                <w:tab w:val="left" w:pos="1020"/>
                <w:tab w:val="left" w:pos="1230"/>
              </w:tabs>
              <w:spacing w:line="240" w:lineRule="auto"/>
              <w:ind w:firstLine="0"/>
              <w:rPr>
                <w:b/>
                <w:sz w:val="20"/>
                <w:szCs w:val="20"/>
              </w:rPr>
            </w:pPr>
            <w:r>
              <w:rPr>
                <w:b/>
                <w:sz w:val="20"/>
                <w:szCs w:val="20"/>
              </w:rPr>
              <w:t xml:space="preserve">Независимостта на длъжностното лице по защита на данните се гарантира от чл. 38, пар. 3 от Регламент (ЕС) 2016/679, който предвижда, че длъжностното лице по защита на данните се отчита пряко пред най-висшето ръководно ниво на администратора или обработващия лични данни. </w:t>
            </w:r>
          </w:p>
          <w:p w14:paraId="6B045EE8" w14:textId="77777777" w:rsidR="00A26F03" w:rsidRPr="00F56999" w:rsidRDefault="003070A6" w:rsidP="003070A6">
            <w:pPr>
              <w:tabs>
                <w:tab w:val="left" w:pos="1020"/>
                <w:tab w:val="left" w:pos="1230"/>
              </w:tabs>
              <w:spacing w:line="240" w:lineRule="auto"/>
              <w:ind w:firstLine="0"/>
              <w:rPr>
                <w:b/>
                <w:sz w:val="20"/>
                <w:szCs w:val="20"/>
              </w:rPr>
            </w:pPr>
            <w:r>
              <w:rPr>
                <w:b/>
                <w:sz w:val="20"/>
                <w:szCs w:val="20"/>
              </w:rPr>
              <w:t>Длъжностното лице по защита на данните може да изпълнява и други задачи и задължения при спазване на изискванията на чл. 38, пар. 6 от Регламент (ЕС) 2016/679.</w:t>
            </w:r>
          </w:p>
        </w:tc>
      </w:tr>
      <w:tr w:rsidR="00ED4DA2" w:rsidRPr="00F56999" w14:paraId="0288001C" w14:textId="77777777" w:rsidTr="00ED4DA2">
        <w:trPr>
          <w:gridAfter w:val="1"/>
          <w:wAfter w:w="11" w:type="dxa"/>
          <w:trHeight w:val="186"/>
        </w:trPr>
        <w:tc>
          <w:tcPr>
            <w:tcW w:w="566" w:type="dxa"/>
            <w:vMerge w:val="restart"/>
            <w:tcBorders>
              <w:left w:val="single" w:sz="24" w:space="0" w:color="auto"/>
              <w:right w:val="single" w:sz="24" w:space="0" w:color="auto"/>
            </w:tcBorders>
            <w:vAlign w:val="center"/>
          </w:tcPr>
          <w:p w14:paraId="72969DB0" w14:textId="77777777" w:rsidR="00ED4DA2" w:rsidRPr="002845BA" w:rsidRDefault="00ED4DA2" w:rsidP="00ED4DA2">
            <w:pPr>
              <w:tabs>
                <w:tab w:val="left" w:pos="1020"/>
                <w:tab w:val="left" w:pos="1230"/>
              </w:tabs>
              <w:spacing w:line="240" w:lineRule="auto"/>
              <w:ind w:left="90" w:firstLine="0"/>
              <w:jc w:val="left"/>
              <w:rPr>
                <w:b/>
                <w:sz w:val="20"/>
                <w:szCs w:val="20"/>
              </w:rPr>
            </w:pPr>
            <w:r>
              <w:rPr>
                <w:b/>
                <w:sz w:val="20"/>
                <w:szCs w:val="20"/>
                <w:lang w:val="en-US"/>
              </w:rPr>
              <w:lastRenderedPageBreak/>
              <w:t>10</w:t>
            </w:r>
            <w:r>
              <w:rPr>
                <w:b/>
                <w:sz w:val="20"/>
                <w:szCs w:val="20"/>
              </w:rPr>
              <w:t>.</w:t>
            </w:r>
          </w:p>
        </w:tc>
        <w:tc>
          <w:tcPr>
            <w:tcW w:w="2112" w:type="dxa"/>
            <w:vMerge w:val="restart"/>
            <w:tcBorders>
              <w:left w:val="single" w:sz="24" w:space="0" w:color="auto"/>
              <w:right w:val="single" w:sz="12" w:space="0" w:color="auto"/>
            </w:tcBorders>
            <w:vAlign w:val="center"/>
          </w:tcPr>
          <w:p w14:paraId="172C5B95" w14:textId="77777777" w:rsidR="00ED4DA2" w:rsidRPr="00786953" w:rsidRDefault="00ED4DA2" w:rsidP="00ED4DA2">
            <w:pPr>
              <w:tabs>
                <w:tab w:val="left" w:pos="1020"/>
                <w:tab w:val="left" w:pos="1230"/>
              </w:tabs>
              <w:spacing w:line="240" w:lineRule="auto"/>
              <w:ind w:firstLine="0"/>
              <w:jc w:val="center"/>
              <w:rPr>
                <w:b/>
                <w:sz w:val="20"/>
                <w:szCs w:val="20"/>
              </w:rPr>
            </w:pPr>
            <w:r>
              <w:rPr>
                <w:b/>
                <w:sz w:val="20"/>
                <w:szCs w:val="20"/>
              </w:rPr>
              <w:t>28.06.2026</w:t>
            </w:r>
            <w:r>
              <w:rPr>
                <w:b/>
                <w:sz w:val="20"/>
                <w:szCs w:val="20"/>
                <w:lang w:val="en-US"/>
              </w:rPr>
              <w:t xml:space="preserve"> </w:t>
            </w:r>
            <w:r>
              <w:rPr>
                <w:b/>
                <w:sz w:val="20"/>
                <w:szCs w:val="20"/>
              </w:rPr>
              <w:t>г. чрез Портала за обществени консултации</w:t>
            </w:r>
          </w:p>
        </w:tc>
        <w:tc>
          <w:tcPr>
            <w:tcW w:w="2117" w:type="dxa"/>
            <w:vMerge w:val="restart"/>
            <w:tcBorders>
              <w:left w:val="single" w:sz="12" w:space="0" w:color="auto"/>
              <w:right w:val="single" w:sz="12" w:space="0" w:color="auto"/>
            </w:tcBorders>
            <w:vAlign w:val="center"/>
          </w:tcPr>
          <w:p w14:paraId="1BC2134F" w14:textId="77777777" w:rsidR="00ED4DA2" w:rsidRPr="00420642" w:rsidRDefault="00ED4DA2" w:rsidP="00ED4DA2">
            <w:pPr>
              <w:tabs>
                <w:tab w:val="left" w:pos="1020"/>
                <w:tab w:val="left" w:pos="1230"/>
              </w:tabs>
              <w:spacing w:line="240" w:lineRule="auto"/>
              <w:ind w:firstLine="0"/>
              <w:jc w:val="center"/>
              <w:rPr>
                <w:b/>
                <w:sz w:val="20"/>
                <w:szCs w:val="20"/>
              </w:rPr>
            </w:pPr>
            <w:r>
              <w:rPr>
                <w:b/>
                <w:sz w:val="20"/>
                <w:szCs w:val="20"/>
              </w:rPr>
              <w:t>Анелия Димова</w:t>
            </w:r>
          </w:p>
        </w:tc>
        <w:tc>
          <w:tcPr>
            <w:tcW w:w="3483" w:type="dxa"/>
            <w:vMerge w:val="restart"/>
            <w:tcBorders>
              <w:left w:val="single" w:sz="12" w:space="0" w:color="auto"/>
            </w:tcBorders>
            <w:vAlign w:val="center"/>
          </w:tcPr>
          <w:p w14:paraId="7F6B8FAB" w14:textId="77777777" w:rsidR="00ED4DA2" w:rsidRPr="00786953" w:rsidRDefault="00547B79" w:rsidP="00ED4DA2">
            <w:pPr>
              <w:tabs>
                <w:tab w:val="left" w:pos="1020"/>
                <w:tab w:val="left" w:pos="1230"/>
              </w:tabs>
              <w:spacing w:line="240" w:lineRule="auto"/>
              <w:ind w:firstLine="0"/>
              <w:jc w:val="left"/>
              <w:rPr>
                <w:bCs/>
                <w:sz w:val="20"/>
                <w:szCs w:val="20"/>
              </w:rPr>
            </w:pPr>
            <w:sdt>
              <w:sdtPr>
                <w:rPr>
                  <w:bCs/>
                  <w:sz w:val="20"/>
                  <w:szCs w:val="20"/>
                </w:rPr>
                <w:id w:val="853845293"/>
                <w14:checkbox>
                  <w14:checked w14:val="1"/>
                  <w14:checkedState w14:val="2612" w14:font="MS Gothic"/>
                  <w14:uncheckedState w14:val="2610" w14:font="MS Gothic"/>
                </w14:checkbox>
              </w:sdtPr>
              <w:sdtEndPr/>
              <w:sdtContent>
                <w:r w:rsidR="007A58E9">
                  <w:rPr>
                    <w:rFonts w:ascii="Segoe UI Symbol" w:hAnsi="Segoe UI Symbol" w:cs="Segoe UI Symbol"/>
                    <w:bCs/>
                    <w:sz w:val="20"/>
                    <w:szCs w:val="20"/>
                  </w:rPr>
                  <w:t>☒</w:t>
                </w:r>
              </w:sdtContent>
            </w:sdt>
            <w:r w:rsidR="007A58E9">
              <w:rPr>
                <w:bCs/>
                <w:sz w:val="20"/>
                <w:szCs w:val="20"/>
                <w:lang w:val="en-US"/>
              </w:rPr>
              <w:t xml:space="preserve"> </w:t>
            </w:r>
            <w:r w:rsidR="007A58E9">
              <w:rPr>
                <w:bCs/>
                <w:sz w:val="20"/>
                <w:szCs w:val="20"/>
              </w:rPr>
              <w:t xml:space="preserve">Лицето действа от свое име </w:t>
            </w:r>
          </w:p>
          <w:p w14:paraId="5C738862" w14:textId="77777777" w:rsidR="00ED4DA2" w:rsidRDefault="00547B79" w:rsidP="00ED4DA2">
            <w:pPr>
              <w:tabs>
                <w:tab w:val="left" w:pos="1020"/>
                <w:tab w:val="left" w:pos="1230"/>
              </w:tabs>
              <w:spacing w:line="240" w:lineRule="auto"/>
              <w:ind w:firstLine="0"/>
              <w:jc w:val="left"/>
              <w:rPr>
                <w:bCs/>
                <w:sz w:val="20"/>
                <w:szCs w:val="20"/>
              </w:rPr>
            </w:pPr>
            <w:sdt>
              <w:sdtPr>
                <w:rPr>
                  <w:bCs/>
                  <w:sz w:val="20"/>
                  <w:szCs w:val="20"/>
                </w:rPr>
                <w:id w:val="505475048"/>
                <w14:checkbox>
                  <w14:checked w14:val="0"/>
                  <w14:checkedState w14:val="2612" w14:font="MS Gothic"/>
                  <w14:uncheckedState w14:val="2610" w14:font="MS Gothic"/>
                </w14:checkbox>
              </w:sdtPr>
              <w:sdtEndPr/>
              <w:sdtContent>
                <w:r w:rsidR="007A58E9">
                  <w:rPr>
                    <w:rFonts w:ascii="Segoe UI Symbol" w:hAnsi="Segoe UI Symbol" w:cs="Segoe UI Symbol"/>
                    <w:bCs/>
                    <w:sz w:val="20"/>
                    <w:szCs w:val="20"/>
                  </w:rPr>
                  <w:t>☐</w:t>
                </w:r>
              </w:sdtContent>
            </w:sdt>
            <w:r w:rsidR="007A58E9">
              <w:rPr>
                <w:bCs/>
                <w:sz w:val="20"/>
                <w:szCs w:val="20"/>
              </w:rPr>
              <w:t xml:space="preserve"> Лицето защитава позиция от името на друго лице/група лица: ….</w:t>
            </w:r>
          </w:p>
        </w:tc>
        <w:tc>
          <w:tcPr>
            <w:tcW w:w="4110" w:type="dxa"/>
            <w:tcBorders>
              <w:top w:val="single" w:sz="4" w:space="0" w:color="auto"/>
              <w:bottom w:val="single" w:sz="4" w:space="0" w:color="auto"/>
            </w:tcBorders>
            <w:vAlign w:val="center"/>
          </w:tcPr>
          <w:p w14:paraId="5743FBC8" w14:textId="77777777" w:rsidR="00ED4DA2" w:rsidRPr="00ED4DA2"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Коментари и предложения по ПРОЕКТА НА УСТРОЙСТВЕН ПРАВИЛНИК НА МИНИСТЕРСТВОТО НА ИНОВАЦИИТЕ И ДИГИТАЛНАТА ТРАНСФОРМАЦИЯ</w:t>
            </w:r>
          </w:p>
          <w:p w14:paraId="661EFBE0" w14:textId="77777777" w:rsidR="00ED4DA2" w:rsidRPr="00ED4DA2" w:rsidRDefault="00AD5338" w:rsidP="00ED4DA2">
            <w:pPr>
              <w:tabs>
                <w:tab w:val="left" w:pos="1020"/>
                <w:tab w:val="left" w:pos="1230"/>
              </w:tabs>
              <w:spacing w:line="240" w:lineRule="auto"/>
              <w:ind w:firstLine="0"/>
              <w:rPr>
                <w:b/>
                <w:sz w:val="20"/>
                <w:szCs w:val="20"/>
                <w:lang w:val="en-US" w:bidi="bg-BG"/>
              </w:rPr>
            </w:pPr>
            <w:r>
              <w:rPr>
                <w:b/>
                <w:sz w:val="20"/>
                <w:szCs w:val="20"/>
                <w:lang w:val="en-US" w:bidi="bg-BG"/>
              </w:rPr>
              <w:t>1. Да се унифицира терминологията в текста на УП: цифрово или дигитално/цифрова трансформация или дигитална трансформация:</w:t>
            </w:r>
          </w:p>
          <w:p w14:paraId="4DB1A082" w14:textId="77777777" w:rsidR="00ED4DA2" w:rsidRPr="00ED4DA2" w:rsidRDefault="00AD5338" w:rsidP="00ED4DA2">
            <w:pPr>
              <w:tabs>
                <w:tab w:val="left" w:pos="1020"/>
                <w:tab w:val="left" w:pos="1230"/>
              </w:tabs>
              <w:spacing w:line="240" w:lineRule="auto"/>
              <w:ind w:firstLine="0"/>
              <w:rPr>
                <w:b/>
                <w:sz w:val="20"/>
                <w:szCs w:val="20"/>
                <w:lang w:val="en-US" w:bidi="bg-BG"/>
              </w:rPr>
            </w:pPr>
            <w:r>
              <w:rPr>
                <w:b/>
                <w:sz w:val="20"/>
                <w:szCs w:val="20"/>
                <w:lang w:val="en-US" w:bidi="bg-BG"/>
              </w:rPr>
              <w:t>справка Нели Огнянова https://nellyo.wordpress.com/2026/05/14/ai-22/ :</w:t>
            </w:r>
          </w:p>
          <w:p w14:paraId="326776CA" w14:textId="77777777" w:rsidR="00ED4DA2" w:rsidRPr="00ED4DA2"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Специално акцентирам върху член 20 на Конвенцията – Цифрова грамотност и цифрови умения, за да напомня, че в българските езикови версии отсъства дигитално и дигитални, а digital се превежда със съществуваща българска дума – цифров, цифрови.</w:t>
            </w:r>
          </w:p>
          <w:p w14:paraId="4644FBE0" w14:textId="77777777" w:rsidR="00ED4DA2" w:rsidRPr="00ED4DA2"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Член 20</w:t>
            </w:r>
          </w:p>
          <w:p w14:paraId="5F7F87B5" w14:textId="77777777" w:rsidR="00ED4DA2" w:rsidRPr="00ED4DA2"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Цифрова грамотност и цифрови умения</w:t>
            </w:r>
          </w:p>
          <w:p w14:paraId="3A860199" w14:textId="77777777" w:rsidR="00ED4DA2" w:rsidRPr="00ED4DA2"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Всяка страна насърчава и популяризира придобиването на подходяща цифрова грамотност и цифрови умения за всички сегменти от населението, включително специфични експертни умения за лицата, отговорни за набелязването, оценката, предотвратяването и смекчаването на рисковете, породени от системи с изкуствен интелект.</w:t>
            </w:r>
          </w:p>
          <w:p w14:paraId="41F81210" w14:textId="77777777" w:rsidR="00ED4DA2" w:rsidRPr="00ED4DA2"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lastRenderedPageBreak/>
              <w:t>За съжаление Прогресивна България отстъпи от спазваното правило в официалните документи и официалната реч, като обяви наименование на ведомство в отклонение от правилото – Министерство на на иновациите и дигиталната трансформация.</w:t>
            </w:r>
          </w:p>
          <w:p w14:paraId="64D9D497" w14:textId="77777777" w:rsidR="00ED4DA2" w:rsidRPr="00ED4DA2"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Да се надяваме, че това е еднократно отклонение.</w:t>
            </w:r>
          </w:p>
          <w:p w14:paraId="13BD8A76" w14:textId="77777777" w:rsidR="00ED4DA2" w:rsidRPr="00ED4DA2"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Справка МЕУ, МТС:</w:t>
            </w:r>
          </w:p>
          <w:p w14:paraId="69759008" w14:textId="77777777" w:rsidR="00ED4DA2"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 xml:space="preserve">Речник - термини на информационното общество </w:t>
            </w:r>
          </w:p>
        </w:tc>
        <w:tc>
          <w:tcPr>
            <w:tcW w:w="1600" w:type="dxa"/>
            <w:vAlign w:val="center"/>
          </w:tcPr>
          <w:p w14:paraId="5E236177" w14:textId="77777777" w:rsidR="00ED4DA2" w:rsidRDefault="003A7459" w:rsidP="00ED4DA2">
            <w:pPr>
              <w:tabs>
                <w:tab w:val="left" w:pos="1020"/>
                <w:tab w:val="left" w:pos="1230"/>
              </w:tabs>
              <w:spacing w:line="240" w:lineRule="auto"/>
              <w:ind w:firstLine="0"/>
              <w:jc w:val="center"/>
              <w:rPr>
                <w:b/>
                <w:sz w:val="20"/>
                <w:szCs w:val="20"/>
              </w:rPr>
            </w:pPr>
            <w:r>
              <w:rPr>
                <w:b/>
                <w:sz w:val="20"/>
                <w:szCs w:val="20"/>
              </w:rPr>
              <w:lastRenderedPageBreak/>
              <w:t>Не се приема</w:t>
            </w:r>
          </w:p>
        </w:tc>
        <w:tc>
          <w:tcPr>
            <w:tcW w:w="2048" w:type="dxa"/>
            <w:tcBorders>
              <w:right w:val="single" w:sz="24" w:space="0" w:color="auto"/>
            </w:tcBorders>
            <w:vAlign w:val="center"/>
          </w:tcPr>
          <w:p w14:paraId="0E5EF4EA" w14:textId="77777777" w:rsidR="003A7459" w:rsidRPr="003A7459" w:rsidRDefault="003A7459" w:rsidP="003A7459">
            <w:pPr>
              <w:tabs>
                <w:tab w:val="left" w:pos="1020"/>
                <w:tab w:val="left" w:pos="1230"/>
              </w:tabs>
              <w:spacing w:line="240" w:lineRule="auto"/>
              <w:ind w:firstLine="0"/>
              <w:rPr>
                <w:b/>
                <w:sz w:val="20"/>
                <w:szCs w:val="20"/>
              </w:rPr>
            </w:pPr>
            <w:r>
              <w:rPr>
                <w:b/>
                <w:sz w:val="20"/>
                <w:szCs w:val="20"/>
              </w:rPr>
              <w:t xml:space="preserve">Прилагателното име „дигитален“ в смисъл на „цифров“ е навлязло в българския език, видно от многотомен речник на българския език издаден от Института за българския език:  „ДИГИТА̀ЛЕН, -лна, -лно, мн. -лни, прил. Нов. Спeц. 1. Който сe извършва или функционира чрeз прeвръщанe на дадeн вид сигнали (видeосигнали, тeлeвизионни сигнали, звукови сигнали, тeлeфонни импулси и др.) в цифрови вeличини, подлeжащи на разчитанe и обработка от eлeктронни урeди, устройства. </w:t>
            </w:r>
          </w:p>
          <w:p w14:paraId="6BE670F3" w14:textId="77777777" w:rsidR="00ED4DA2" w:rsidRPr="007C53E2" w:rsidRDefault="003A7459" w:rsidP="003A7459">
            <w:pPr>
              <w:tabs>
                <w:tab w:val="left" w:pos="1020"/>
                <w:tab w:val="left" w:pos="1230"/>
              </w:tabs>
              <w:spacing w:line="240" w:lineRule="auto"/>
              <w:ind w:firstLine="0"/>
              <w:rPr>
                <w:b/>
                <w:sz w:val="20"/>
                <w:szCs w:val="20"/>
                <w:highlight w:val="yellow"/>
              </w:rPr>
            </w:pPr>
            <w:r>
              <w:rPr>
                <w:b/>
                <w:sz w:val="20"/>
                <w:szCs w:val="20"/>
              </w:rPr>
              <w:t xml:space="preserve">2. Който e свързан с такъв тип прeвръщанe на </w:t>
            </w:r>
            <w:r>
              <w:rPr>
                <w:b/>
                <w:sz w:val="20"/>
                <w:szCs w:val="20"/>
              </w:rPr>
              <w:lastRenderedPageBreak/>
              <w:t>сигнали или e получeн в рeзултат от нeго. Дигитални тeхнологии. Дигитално изкуство. Дигиталeн звуков сигнал. Дигиталeн видeосигнал.“ (https://ibl.bas.bg/rbe/lang/bg/%D0%B4%D0%B8%D0%B3%D0%B8%D1%82%D0%B0%D0%BB%D0%B5%D0%BD/)</w:t>
            </w:r>
          </w:p>
        </w:tc>
      </w:tr>
      <w:tr w:rsidR="00ED4DA2" w:rsidRPr="00F56999" w14:paraId="7F43D66D" w14:textId="77777777" w:rsidTr="00ED4DA2">
        <w:trPr>
          <w:gridAfter w:val="1"/>
          <w:wAfter w:w="11" w:type="dxa"/>
          <w:trHeight w:val="183"/>
        </w:trPr>
        <w:tc>
          <w:tcPr>
            <w:tcW w:w="566" w:type="dxa"/>
            <w:vMerge/>
            <w:tcBorders>
              <w:left w:val="single" w:sz="24" w:space="0" w:color="auto"/>
              <w:right w:val="single" w:sz="24" w:space="0" w:color="auto"/>
            </w:tcBorders>
            <w:vAlign w:val="center"/>
          </w:tcPr>
          <w:p w14:paraId="3678DFF4" w14:textId="77777777" w:rsidR="00ED4DA2" w:rsidRDefault="00ED4DA2" w:rsidP="00ED4DA2">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56346CCE" w14:textId="77777777" w:rsidR="00ED4DA2" w:rsidRPr="00F61478" w:rsidRDefault="00ED4DA2" w:rsidP="00ED4DA2">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343F1186" w14:textId="77777777" w:rsidR="00ED4DA2" w:rsidRPr="00420642" w:rsidRDefault="00ED4DA2" w:rsidP="00ED4DA2">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729010BA" w14:textId="77777777" w:rsidR="00ED4DA2" w:rsidRDefault="00ED4DA2" w:rsidP="00ED4DA2">
            <w:pPr>
              <w:tabs>
                <w:tab w:val="left" w:pos="1020"/>
                <w:tab w:val="left" w:pos="1230"/>
              </w:tabs>
              <w:spacing w:line="240" w:lineRule="auto"/>
              <w:ind w:firstLine="0"/>
              <w:jc w:val="left"/>
              <w:rPr>
                <w:bCs/>
                <w:sz w:val="20"/>
                <w:szCs w:val="20"/>
              </w:rPr>
            </w:pPr>
          </w:p>
        </w:tc>
        <w:tc>
          <w:tcPr>
            <w:tcW w:w="4110" w:type="dxa"/>
            <w:tcBorders>
              <w:top w:val="single" w:sz="4" w:space="0" w:color="auto"/>
              <w:bottom w:val="single" w:sz="4" w:space="0" w:color="auto"/>
            </w:tcBorders>
            <w:vAlign w:val="center"/>
          </w:tcPr>
          <w:p w14:paraId="1BDEA19D" w14:textId="77777777" w:rsidR="00ED4DA2" w:rsidRPr="00786953" w:rsidRDefault="006C2965" w:rsidP="00ED4DA2">
            <w:pPr>
              <w:tabs>
                <w:tab w:val="left" w:pos="1020"/>
                <w:tab w:val="left" w:pos="1230"/>
              </w:tabs>
              <w:spacing w:line="240" w:lineRule="auto"/>
              <w:ind w:firstLine="0"/>
              <w:rPr>
                <w:b/>
                <w:sz w:val="20"/>
                <w:szCs w:val="20"/>
                <w:lang w:val="en-US" w:bidi="bg-BG"/>
              </w:rPr>
            </w:pPr>
            <w:r>
              <w:rPr>
                <w:b/>
                <w:sz w:val="20"/>
                <w:szCs w:val="20"/>
                <w:lang w:val="en-US" w:bidi="bg-BG"/>
              </w:rPr>
              <w:t>2. В УП се използва термина „информационно общество“</w:t>
            </w:r>
          </w:p>
          <w:p w14:paraId="46EAC932"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измерения НА ЕВРОПЕЙСКОТО ИНФОРМАЦИОННО ОБЩЕСТВО :</w:t>
            </w:r>
          </w:p>
          <w:p w14:paraId="38354FBE" w14:textId="77777777" w:rsidR="00ED4DA2" w:rsidRPr="00786953" w:rsidRDefault="00EB16A7" w:rsidP="00ED4DA2">
            <w:pPr>
              <w:tabs>
                <w:tab w:val="left" w:pos="1020"/>
                <w:tab w:val="left" w:pos="1230"/>
              </w:tabs>
              <w:spacing w:line="240" w:lineRule="auto"/>
              <w:ind w:firstLine="0"/>
              <w:rPr>
                <w:b/>
                <w:sz w:val="20"/>
                <w:szCs w:val="20"/>
                <w:lang w:val="en-US" w:bidi="bg-BG"/>
              </w:rPr>
            </w:pPr>
            <w:r>
              <w:rPr>
                <w:b/>
                <w:sz w:val="20"/>
                <w:szCs w:val="20"/>
                <w:lang w:val="en-US" w:bidi="bg-BG"/>
              </w:rPr>
              <w:t>телекомуникационен сектор, широколентов достъп, мобилна връзка, използване на интернет, интернет услуги, електронно правителство/управление, електронна търговия, електронен бизнес, умения в областта на икт, научни изследвания и развитие</w:t>
            </w:r>
          </w:p>
          <w:p w14:paraId="7040F7EC"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Digital economy &amp; society index</w:t>
            </w:r>
          </w:p>
          <w:p w14:paraId="07741904"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https://digital-decade-desi.digital-strategy.ec.europa.eu/datasets/key-indicators/charts</w:t>
            </w:r>
          </w:p>
          <w:p w14:paraId="0BF060BC"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Bulgaria's 2026 Digital Decade Country Report | Shaping Europe’s digital future</w:t>
            </w:r>
          </w:p>
          <w:p w14:paraId="1FBBBB34"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lastRenderedPageBreak/>
              <w:t xml:space="preserve">Речник - термини на информационното общество </w:t>
            </w:r>
          </w:p>
          <w:p w14:paraId="0009887F"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http://old.europe.bg/upload/docs/Strategy_Informationsociety.pdf</w:t>
            </w:r>
          </w:p>
          <w:p w14:paraId="08C61202" w14:textId="77777777" w:rsidR="00ED4DA2"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https://www.strategy.bg/bg/strategy-documents/498/export</w:t>
            </w:r>
          </w:p>
        </w:tc>
        <w:tc>
          <w:tcPr>
            <w:tcW w:w="1600" w:type="dxa"/>
            <w:vAlign w:val="center"/>
          </w:tcPr>
          <w:p w14:paraId="31AD8E1A" w14:textId="77777777" w:rsidR="00ED4DA2" w:rsidRDefault="006C2965" w:rsidP="00ED4DA2">
            <w:pPr>
              <w:tabs>
                <w:tab w:val="left" w:pos="1020"/>
                <w:tab w:val="left" w:pos="1230"/>
              </w:tabs>
              <w:spacing w:line="240" w:lineRule="auto"/>
              <w:ind w:firstLine="0"/>
              <w:jc w:val="center"/>
              <w:rPr>
                <w:b/>
                <w:sz w:val="20"/>
                <w:szCs w:val="20"/>
              </w:rPr>
            </w:pPr>
            <w:r>
              <w:rPr>
                <w:b/>
                <w:sz w:val="20"/>
                <w:szCs w:val="20"/>
              </w:rPr>
              <w:lastRenderedPageBreak/>
              <w:t>Приема се за сведение.</w:t>
            </w:r>
          </w:p>
        </w:tc>
        <w:tc>
          <w:tcPr>
            <w:tcW w:w="2048" w:type="dxa"/>
            <w:tcBorders>
              <w:right w:val="single" w:sz="24" w:space="0" w:color="auto"/>
            </w:tcBorders>
            <w:vAlign w:val="center"/>
          </w:tcPr>
          <w:p w14:paraId="6A31457E" w14:textId="77777777" w:rsidR="00ED4DA2" w:rsidRPr="007C53E2" w:rsidRDefault="00D93D79" w:rsidP="00ED4DA2">
            <w:pPr>
              <w:tabs>
                <w:tab w:val="left" w:pos="1020"/>
                <w:tab w:val="left" w:pos="1230"/>
              </w:tabs>
              <w:spacing w:line="240" w:lineRule="auto"/>
              <w:ind w:firstLine="0"/>
              <w:rPr>
                <w:b/>
                <w:sz w:val="20"/>
                <w:szCs w:val="20"/>
                <w:highlight w:val="yellow"/>
              </w:rPr>
            </w:pPr>
            <w:r>
              <w:rPr>
                <w:b/>
                <w:sz w:val="20"/>
                <w:szCs w:val="20"/>
              </w:rPr>
              <w:t>Не съдържа предложение.  Министърът на иновациите и дигиталната трансформация провежда държавната политика в областта на информационното общество съгласно чл. 7в, ал. 1 от ЗЕУ.</w:t>
            </w:r>
          </w:p>
        </w:tc>
      </w:tr>
      <w:tr w:rsidR="00ED4DA2" w:rsidRPr="00F56999" w14:paraId="59D1FEF8" w14:textId="77777777" w:rsidTr="00ED4DA2">
        <w:trPr>
          <w:gridAfter w:val="1"/>
          <w:wAfter w:w="11" w:type="dxa"/>
          <w:trHeight w:val="183"/>
        </w:trPr>
        <w:tc>
          <w:tcPr>
            <w:tcW w:w="566" w:type="dxa"/>
            <w:vMerge/>
            <w:tcBorders>
              <w:left w:val="single" w:sz="24" w:space="0" w:color="auto"/>
              <w:right w:val="single" w:sz="24" w:space="0" w:color="auto"/>
            </w:tcBorders>
            <w:vAlign w:val="center"/>
          </w:tcPr>
          <w:p w14:paraId="688603C3" w14:textId="77777777" w:rsidR="00ED4DA2" w:rsidRDefault="00ED4DA2" w:rsidP="00ED4DA2">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784B4CE4" w14:textId="77777777" w:rsidR="00ED4DA2" w:rsidRPr="00F61478" w:rsidRDefault="00ED4DA2" w:rsidP="00ED4DA2">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7BD1CD19" w14:textId="77777777" w:rsidR="00ED4DA2" w:rsidRPr="00420642" w:rsidRDefault="00ED4DA2" w:rsidP="00ED4DA2">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3AB6251A" w14:textId="77777777" w:rsidR="00ED4DA2" w:rsidRDefault="00ED4DA2" w:rsidP="00ED4DA2">
            <w:pPr>
              <w:tabs>
                <w:tab w:val="left" w:pos="1020"/>
                <w:tab w:val="left" w:pos="1230"/>
              </w:tabs>
              <w:spacing w:line="240" w:lineRule="auto"/>
              <w:ind w:firstLine="0"/>
              <w:jc w:val="left"/>
              <w:rPr>
                <w:bCs/>
                <w:sz w:val="20"/>
                <w:szCs w:val="20"/>
              </w:rPr>
            </w:pPr>
          </w:p>
        </w:tc>
        <w:tc>
          <w:tcPr>
            <w:tcW w:w="4110" w:type="dxa"/>
            <w:tcBorders>
              <w:top w:val="single" w:sz="4" w:space="0" w:color="auto"/>
              <w:bottom w:val="single" w:sz="4" w:space="0" w:color="auto"/>
            </w:tcBorders>
            <w:vAlign w:val="center"/>
          </w:tcPr>
          <w:p w14:paraId="78BA3B5F"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3. Да се въведе Интернет управление в дейностите на политическата дирекция „Дигитална трансформация и автоматизация“</w:t>
            </w:r>
          </w:p>
          <w:p w14:paraId="1B849F0E"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CNECT - DG Communications Networks, Content and Technology</w:t>
            </w:r>
          </w:p>
          <w:p w14:paraId="49D69328"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https://commission.europa.eu/document/download/5a7d928a-ddf7-4603-9646-0e09da0031c8_en?filename=DG%20CONNECT%20Organisation%20Chart.pdf</w:t>
            </w:r>
          </w:p>
          <w:p w14:paraId="47D852C7"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HLIG High level group on internet governancе</w:t>
            </w:r>
          </w:p>
          <w:p w14:paraId="50EC6FB0"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https://ec.europa.eu/transparency/expert-groups-register/screen/expert-groups/consult?lang=en&amp;groupId=2450&amp;fromMeetings=true&amp;meetingId=72201</w:t>
            </w:r>
          </w:p>
          <w:p w14:paraId="19859326"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Policy Area Information Society</w:t>
            </w:r>
          </w:p>
          <w:p w14:paraId="346AD4F9"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WP TIS Telecom &amp; Information society</w:t>
            </w:r>
          </w:p>
          <w:p w14:paraId="017928D5"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НОВА ЕРА ЗА УПРАВЛЕНИЕТО НА ИНТЕРНЕТ</w:t>
            </w:r>
          </w:p>
          <w:p w14:paraId="202014B9" w14:textId="77777777" w:rsidR="00ED4DA2" w:rsidRPr="00786953" w:rsidRDefault="006C2965" w:rsidP="00ED4DA2">
            <w:pPr>
              <w:tabs>
                <w:tab w:val="left" w:pos="1020"/>
                <w:tab w:val="left" w:pos="1230"/>
              </w:tabs>
              <w:spacing w:line="240" w:lineRule="auto"/>
              <w:ind w:firstLine="0"/>
              <w:rPr>
                <w:b/>
                <w:sz w:val="20"/>
                <w:szCs w:val="20"/>
                <w:lang w:val="en-US" w:bidi="bg-BG"/>
              </w:rPr>
            </w:pPr>
            <w:r>
              <w:rPr>
                <w:b/>
                <w:sz w:val="20"/>
                <w:szCs w:val="20"/>
                <w:lang w:val="en-US" w:bidi="bg-BG"/>
              </w:rPr>
              <w:t xml:space="preserve">EuroDIG 26 се проведе в Брюксел. Основната тема беше „Европейските гласове за бъдещето на интернет – честване на 20 години .eu и началото на нова ера </w:t>
            </w:r>
            <w:proofErr w:type="gramStart"/>
            <w:r>
              <w:rPr>
                <w:b/>
                <w:sz w:val="20"/>
                <w:szCs w:val="20"/>
                <w:lang w:val="en-US" w:bidi="bg-BG"/>
              </w:rPr>
              <w:t>за  интернет</w:t>
            </w:r>
            <w:proofErr w:type="gramEnd"/>
            <w:r>
              <w:rPr>
                <w:b/>
                <w:sz w:val="20"/>
                <w:szCs w:val="20"/>
                <w:lang w:val="en-US" w:bidi="bg-BG"/>
              </w:rPr>
              <w:t xml:space="preserve"> управлението.</w:t>
            </w:r>
          </w:p>
          <w:p w14:paraId="09C7D088"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lastRenderedPageBreak/>
              <w:t xml:space="preserve">EuroDIG е европейска отворена платформа на множество заинтересовани страни/multistakeholder за обмен на мнения относно интернет и начина, по който той се управлява. </w:t>
            </w:r>
            <w:proofErr w:type="gramStart"/>
            <w:r>
              <w:rPr>
                <w:b/>
                <w:sz w:val="20"/>
                <w:szCs w:val="20"/>
                <w:lang w:val="en-US" w:bidi="bg-BG"/>
              </w:rPr>
              <w:t>EuroDIG  предлага</w:t>
            </w:r>
            <w:proofErr w:type="gramEnd"/>
            <w:r>
              <w:rPr>
                <w:b/>
                <w:sz w:val="20"/>
                <w:szCs w:val="20"/>
                <w:lang w:val="en-US" w:bidi="bg-BG"/>
              </w:rPr>
              <w:t xml:space="preserve"> възможност да се съберат водещите гласове, формиращи цифровото бъдеще на Европа, и да се насърчи приобщаващия модел на управление с участието на множество заинтересовани страни.</w:t>
            </w:r>
          </w:p>
          <w:p w14:paraId="5197AFC9"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В изявлението си пред форума изпълнителният вицепрезидент на ЕК Хена Виркунен говори за интернет, който е в основата на нашите икономики</w:t>
            </w:r>
            <w:proofErr w:type="gramStart"/>
            <w:r>
              <w:rPr>
                <w:b/>
                <w:sz w:val="20"/>
                <w:szCs w:val="20"/>
                <w:lang w:val="en-US" w:bidi="bg-BG"/>
              </w:rPr>
              <w:t>,  демокрации</w:t>
            </w:r>
            <w:proofErr w:type="gramEnd"/>
            <w:r>
              <w:rPr>
                <w:b/>
                <w:sz w:val="20"/>
                <w:szCs w:val="20"/>
                <w:lang w:val="en-US" w:bidi="bg-BG"/>
              </w:rPr>
              <w:t xml:space="preserve">,  нашата сигурност, нашите общества и все повече и нашето ежедневие.  Два основни фундамента са много важни. Първо, интернет остава глобална мрежа от взаимосвързани и оперативно съвместими системи. И второ, неговото управление е най-силно, когато е изградено чрез модела с множество заинтересовани страни.И тези фундаменти ни служиха много добре. Но средата около тях се промени много драстично. Интернет трябваше да бъде отворен, а също така и децентрализиран и пълен с възможности. И все пак днес виждаме нарастваща концентрация на власт, богатство и технологични възможности. Също така, постоянните цифрови устройства, които мнозина все още изключват от смислената/meaningful свързаност. Виждаме нарастваща стратегическа зависимост в критични технологии като полупроводници, облачни технологии или изкуствен интелект. И все по-враждебна онлайн среда, която виждаме, от кибер заплахи и </w:t>
            </w:r>
            <w:r>
              <w:rPr>
                <w:b/>
                <w:sz w:val="20"/>
                <w:szCs w:val="20"/>
                <w:lang w:val="en-US" w:bidi="bg-BG"/>
              </w:rPr>
              <w:lastRenderedPageBreak/>
              <w:t>дезинформация до много вредно съдържание, засягащо децата и младите хора. А това означава, че запазването на отвореността на интернет не може да означава, че стоим неподвижно. Това наистина изисква нашите действия.</w:t>
            </w:r>
          </w:p>
          <w:p w14:paraId="433F80F5"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Визията на Европа за следващото десетилетие е много ясна:</w:t>
            </w:r>
            <w:r>
              <w:rPr>
                <w:b/>
                <w:sz w:val="20"/>
                <w:szCs w:val="20"/>
                <w:lang w:bidi="bg-BG"/>
              </w:rPr>
              <w:t xml:space="preserve"> </w:t>
            </w:r>
            <w:r>
              <w:rPr>
                <w:b/>
                <w:sz w:val="20"/>
                <w:szCs w:val="20"/>
                <w:lang w:val="en-US" w:bidi="bg-BG"/>
              </w:rPr>
              <w:t>Искаме интернет, който остава отворен, глобален и оперативно съвместим, нтернет, където се зачитат правата на човека</w:t>
            </w:r>
            <w:proofErr w:type="gramStart"/>
            <w:r>
              <w:rPr>
                <w:b/>
                <w:sz w:val="20"/>
                <w:szCs w:val="20"/>
                <w:lang w:val="en-US" w:bidi="bg-BG"/>
              </w:rPr>
              <w:t>,  защитено</w:t>
            </w:r>
            <w:proofErr w:type="gramEnd"/>
            <w:r>
              <w:rPr>
                <w:b/>
                <w:sz w:val="20"/>
                <w:szCs w:val="20"/>
                <w:lang w:val="en-US" w:bidi="bg-BG"/>
              </w:rPr>
              <w:t xml:space="preserve"> е многообразието, иновациите могат да процъфтяват и съществуват справедливи възможности за всички.</w:t>
            </w:r>
          </w:p>
          <w:p w14:paraId="76430B5F"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Решението да се потвърди отново модела на множество заинтересовани страни и да се даде постоянен мандат на Форума за управление на интернет/IGF е от голямо значение. Защото управлението на интернет работи най-добре, когато правителствата, индустрията, нашето гражданско общество, академичните среди и техническата общност работят заедно. Регионалните и националните диалози също са много важни, защото изграждат доверие, тe дават възможност за открит обмен и гарантират, че управлението на интернет остава приобщаващо, обосновано и легитимно.</w:t>
            </w:r>
          </w:p>
          <w:p w14:paraId="05182996"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 xml:space="preserve">Много е важно да се подчертае, че Европа остава изцяло ангажирана с модела на множество заинтересовани страни за управление на интернет. Насърчават се европейските заинтересовани страни, включително операторите на домейни от най-високо ниво с национални кодове и общността .eu, да останат активни и </w:t>
            </w:r>
            <w:r>
              <w:rPr>
                <w:b/>
                <w:sz w:val="20"/>
                <w:szCs w:val="20"/>
                <w:lang w:val="en-US" w:bidi="bg-BG"/>
              </w:rPr>
              <w:lastRenderedPageBreak/>
              <w:t>амбициозни в тези процеси. Защото Европа трябва да продължи да помага за формирането на глобалния диалог. Но има и друга реалност, с която трябва да се сблъскаме. Европа е много силна във формулирането на цифровите правила. Законът за цифровите услуги и Законът за цифровите пазари задават глобални критерии за по-безопасна и по-справедлива цифрова среда. Регулирането не е достатъчно. Европа остава твърде зависима от   технологиите, разработени и контролирани другаде, освен в Европа. И това очевидно е икономическа уязвимост, уязвимост по отношение на сигурността и все по-често стратегическа уязвимост за нас. И затова технологичният суверенитет също е важен. Технологичният суверенитет не е за изолация. Не става въпрос за затваряне. Става въпрос за това Европа да има капацитета да развива, да поддържа, да контролира и мащабира критичните технологии и инфраструктури, от които зависят нашата икономика, нашата сигурност и нашата демокрация. Става въпрос и за запазване на способността ни да правим стратегически избори. И става въпрос за гарантиране, че нашите ценности са отразени в цифровите системи, на които разчитаме. И в този смисъл .eu е повече от име на домейн. Това е много конкретен пример за европейски цифров суверенитет на практика. Доверена европейска цифрова инфраструктура, конкурентен европейски актив и доказателство, че суверенитетът и отвореността могат да се подсилват взаимно.</w:t>
            </w:r>
          </w:p>
          <w:p w14:paraId="0B000C87"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lastRenderedPageBreak/>
              <w:t xml:space="preserve">Същото мислене ще ръководи следващата фаза от цифровата програма на Европа.  Европа  представя  пакета за технологичен суверенитет, предназначен да укрепи капацитета на Европа в критичните технологии  </w:t>
            </w:r>
          </w:p>
          <w:p w14:paraId="1BED50E4"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https://commission.europa.eu/news-and-media/news/strengthening-europes-tech-sovereignty-2026-06-03_</w:t>
            </w:r>
            <w:proofErr w:type="gramStart"/>
            <w:r>
              <w:rPr>
                <w:b/>
                <w:sz w:val="20"/>
                <w:szCs w:val="20"/>
                <w:lang w:val="en-US" w:bidi="bg-BG"/>
              </w:rPr>
              <w:t>en .</w:t>
            </w:r>
            <w:proofErr w:type="gramEnd"/>
          </w:p>
          <w:p w14:paraId="7A44F6FE" w14:textId="77777777" w:rsidR="00ED4DA2" w:rsidRPr="00786953" w:rsidRDefault="006C2965" w:rsidP="00ED4DA2">
            <w:pPr>
              <w:tabs>
                <w:tab w:val="left" w:pos="1020"/>
                <w:tab w:val="left" w:pos="1230"/>
              </w:tabs>
              <w:spacing w:line="240" w:lineRule="auto"/>
              <w:ind w:firstLine="0"/>
              <w:rPr>
                <w:b/>
                <w:sz w:val="20"/>
                <w:szCs w:val="20"/>
                <w:lang w:val="en-US" w:bidi="bg-BG"/>
              </w:rPr>
            </w:pPr>
            <w:r>
              <w:rPr>
                <w:b/>
                <w:sz w:val="20"/>
                <w:szCs w:val="20"/>
                <w:lang w:val="en-US" w:bidi="bg-BG"/>
              </w:rPr>
              <w:t xml:space="preserve">Този пакет включва, първо, Gipsax 2.0 за укрепване на европейската екосистема от полупроводници и устойчивостта на веригата за доставки. Второ, Закон за развитие на облачните технологии и изкуствения интелект за укрепване на суверенната цифрова инфраструктура на Европа. И трето, стратегията на ЕС с отворен код, включително за нашите институции, за засилване на технологичната автономност и отвореност. Защото технологичният суверенитет не означава да правим всичко сами. Много е важно да се подчертае, че Европа остава отворена. Вярваме в сътрудничеството. Вярваме в доверените партньорства.И вярваме, че една по-конкурентна, по-разнообразна и по-ориентирана към избора цифрова екосистема е от полза за всички. Защото намаляването на нездравословните зависимости не отслабва отворения интернет. То го прави по-устойчив. </w:t>
            </w:r>
          </w:p>
          <w:p w14:paraId="42C46902"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 xml:space="preserve">Бъдещето на интернет няма да бъде формирано само от технологиите. То ще бъде формирано от избори, от управление, от сътрудничество и от това дали ще останем верни на принципите, които </w:t>
            </w:r>
            <w:r>
              <w:rPr>
                <w:b/>
                <w:sz w:val="20"/>
                <w:szCs w:val="20"/>
                <w:lang w:val="en-US" w:bidi="bg-BG"/>
              </w:rPr>
              <w:lastRenderedPageBreak/>
              <w:t>направиха интернет такава трансформираща сила на първо място. Гласът на Европа наистина е важен и бъдещето на интернет е нещо, което трябва да формираме всички заедно.</w:t>
            </w:r>
          </w:p>
          <w:p w14:paraId="03FD3996"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Според ЮНЕСКО ролята на технологично неутралния Форум на върха на информационното общество/WSIS с участието  на множество заинтересовани страни, включително сътрудничеството между агенции като ЮНЕСКО, ITU, UNCTAD  UNDP е ключова за организиране на внедряването на   подхода на множество заинтересовани страни в многостранното цифрово управление, допълването между междуправителствената легитимност и  участието на множество заинтересовани страни, необходимостта от мониторинг и отчетност, технологично неутралния обхват на WSIS и по-широката съвместна роля на WSIS и GDC.</w:t>
            </w:r>
          </w:p>
          <w:p w14:paraId="2496EA63"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WSIS и по-новите цифрови процеси на ООН трябва да се разглеждат като допълващи се, а не като конкуриращи се. В неговата формулировка GDC предоставя повече от „какво“ и „защо“ чрез договорени цели и принципи, докато WSIS предоставя „как“ и „с кого“ чрез платформа за прилагане в практиката с участието на множество заинтересовани страни.</w:t>
            </w:r>
          </w:p>
          <w:p w14:paraId="4CAAA8F6"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 xml:space="preserve">WSIS остава технологично неутрален, докато по-новите процеси разглеждат по-специфични въпроси като изкуствен интелект, управление на данните и </w:t>
            </w:r>
            <w:r>
              <w:rPr>
                <w:b/>
                <w:sz w:val="20"/>
                <w:szCs w:val="20"/>
                <w:lang w:val="en-US" w:bidi="bg-BG"/>
              </w:rPr>
              <w:lastRenderedPageBreak/>
              <w:t>отчетност на платформите, което прави координацията по-важна.</w:t>
            </w:r>
          </w:p>
          <w:p w14:paraId="4A20CCC5"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Насоки за подхода на множество заинтересовани страни - пътят напред за процеса с много заинтересовани страни и  многостранния процес</w:t>
            </w:r>
          </w:p>
          <w:p w14:paraId="675C6E84"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Нуждаем се от по-всеобхватни процеси: идентифициране на заинтересованите страни, подготовка на проекторезултатите по прозрачен начин, отчитане на обратната връзка от по-широката общност и открито вземане на решения от множество заинтересовани страни, за да се насърчи доверието в различните процеси и да се гарантира, че резултатите отразяват истински консенсус на множество заинтересовани страни, а не просто процедурна формалност.</w:t>
            </w:r>
          </w:p>
          <w:p w14:paraId="6008ACB2"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Подходът с участието на множество заинтересовани страни трябва да се прилага по начин, който е смислен и относим за конкретния контекст и обсъждания въпрос. И в този контекст се нуждаем от по-малко ограничения в разговора и насърчаваме по-голямо участие. Нуждаем се от диалог и подобреният обмен на мнения между всички заинтересовани страни е по-необходим от всякога. Насоките на Сао Пауло за участието на множество заинтересовани страни са добър път за по-голямо приобщаване и достигане отвъд обичайните заподозрени, интересуващи се от управлението на интернет.</w:t>
            </w:r>
          </w:p>
          <w:p w14:paraId="47D61456"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 xml:space="preserve">Необходим е критичен подход към консенсуса. В контекст, където властта е неравностойна, изграждането на консенсус </w:t>
            </w:r>
            <w:r>
              <w:rPr>
                <w:b/>
                <w:sz w:val="20"/>
                <w:szCs w:val="20"/>
                <w:lang w:val="en-US" w:bidi="bg-BG"/>
              </w:rPr>
              <w:lastRenderedPageBreak/>
              <w:t>може да доведе до заглушаване на гласовете на малцинствата или до източник на смущения. От решаващо значение е истинските подходи с участието на множество заинтересовани страни към цифровите въпроси и процеси да идентифицират, признаят и документират различията.</w:t>
            </w:r>
          </w:p>
          <w:p w14:paraId="7AD701C1"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https://www.eurodig.org/get-involved/</w:t>
            </w:r>
          </w:p>
          <w:p w14:paraId="256B3324"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https://eurodigwiki.org/wiki/Consolidated_programme_2026</w:t>
            </w:r>
          </w:p>
          <w:p w14:paraId="1C95A075"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https://eurodigwiki.org/wiki/Keynote_01_2026</w:t>
            </w:r>
          </w:p>
          <w:p w14:paraId="33395AB5"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https://dig.watch/event/eurodig-2026</w:t>
            </w:r>
          </w:p>
          <w:p w14:paraId="3A59A00E" w14:textId="77777777" w:rsidR="00ED4DA2"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https://commission.europa.eu/news-and-media/news/strengthening-europes-tech-sovereignty-2026-06-03_en</w:t>
            </w:r>
          </w:p>
        </w:tc>
        <w:tc>
          <w:tcPr>
            <w:tcW w:w="1600" w:type="dxa"/>
            <w:vAlign w:val="center"/>
          </w:tcPr>
          <w:p w14:paraId="1B5E0BCF" w14:textId="77777777" w:rsidR="00ED4DA2" w:rsidRDefault="00F05ED8" w:rsidP="00ED4DA2">
            <w:pPr>
              <w:tabs>
                <w:tab w:val="left" w:pos="1020"/>
                <w:tab w:val="left" w:pos="1230"/>
              </w:tabs>
              <w:spacing w:line="240" w:lineRule="auto"/>
              <w:ind w:firstLine="0"/>
              <w:jc w:val="center"/>
              <w:rPr>
                <w:b/>
                <w:sz w:val="20"/>
                <w:szCs w:val="20"/>
              </w:rPr>
            </w:pPr>
            <w:r>
              <w:rPr>
                <w:b/>
                <w:sz w:val="20"/>
                <w:szCs w:val="20"/>
              </w:rPr>
              <w:lastRenderedPageBreak/>
              <w:t>Не се приема</w:t>
            </w:r>
          </w:p>
        </w:tc>
        <w:tc>
          <w:tcPr>
            <w:tcW w:w="2048" w:type="dxa"/>
            <w:tcBorders>
              <w:right w:val="single" w:sz="24" w:space="0" w:color="auto"/>
            </w:tcBorders>
            <w:vAlign w:val="center"/>
          </w:tcPr>
          <w:p w14:paraId="01F7CC0F" w14:textId="77777777" w:rsidR="00ED4DA2" w:rsidRDefault="00F05ED8" w:rsidP="001C39F4">
            <w:pPr>
              <w:tabs>
                <w:tab w:val="left" w:pos="1020"/>
                <w:tab w:val="left" w:pos="1230"/>
              </w:tabs>
              <w:spacing w:line="240" w:lineRule="auto"/>
              <w:ind w:firstLine="0"/>
              <w:rPr>
                <w:b/>
                <w:sz w:val="20"/>
                <w:szCs w:val="20"/>
              </w:rPr>
            </w:pPr>
            <w:r>
              <w:rPr>
                <w:b/>
                <w:sz w:val="20"/>
                <w:szCs w:val="20"/>
              </w:rPr>
              <w:t>Не съществува законово правомощие на министъра на иновациите и дигиталната трансформация по управление на интернет, ето защо такава дейност не може да се предвиди в устройствения правилник на МИДТ за извършване от дирекция.</w:t>
            </w:r>
          </w:p>
          <w:p w14:paraId="1A5C1658" w14:textId="77777777" w:rsidR="00F05ED8" w:rsidRPr="007C53E2" w:rsidRDefault="00F05ED8" w:rsidP="001C39F4">
            <w:pPr>
              <w:tabs>
                <w:tab w:val="left" w:pos="1020"/>
                <w:tab w:val="left" w:pos="1230"/>
              </w:tabs>
              <w:spacing w:line="240" w:lineRule="auto"/>
              <w:ind w:firstLine="0"/>
              <w:rPr>
                <w:b/>
                <w:sz w:val="20"/>
                <w:szCs w:val="20"/>
                <w:highlight w:val="yellow"/>
              </w:rPr>
            </w:pPr>
            <w:r>
              <w:rPr>
                <w:b/>
                <w:sz w:val="20"/>
                <w:szCs w:val="20"/>
              </w:rPr>
              <w:t xml:space="preserve">Функциите по регулиране и контрол при осъществяването на електронните съобщения се извършват от Комисията за регулиране на съобщенията (КРС). Съгласно чл. 30, т. 29 от Закона за електронните съобщения КРС </w:t>
            </w:r>
            <w:r>
              <w:rPr>
                <w:b/>
                <w:sz w:val="20"/>
                <w:szCs w:val="20"/>
              </w:rPr>
              <w:lastRenderedPageBreak/>
              <w:t>одобрява за целите на прилагането на чл. 4, параграф 4 от Регламент (ЕС) 2015/2120 на Европейския парламент и на Съвета от 25 ноември 2015 г. за определяне на мерки относно достъпа до отворен ин</w:t>
            </w:r>
            <w:bookmarkStart w:id="2" w:name="_GoBack"/>
            <w:bookmarkEnd w:id="2"/>
            <w:r>
              <w:rPr>
                <w:b/>
                <w:sz w:val="20"/>
                <w:szCs w:val="20"/>
              </w:rPr>
              <w:t xml:space="preserve">тернет и цените на дребно за регулирани комуникации в рамките на ЕС и за изменение на Директива 2002/22/ЕО и на Регламент (ЕС) № 531/2012 (OB, L 310/1 от 26 ноември 2015 г.), механизъм за наблюдение на показателите на услугата за достъп до интернет относно скоростта или другите параметри за качество на услугата. Съгласно чл. 31, т. 10 от ЗЕС КРС наблюдава и оценява пазара и конкуренцията по отношение на </w:t>
            </w:r>
            <w:r>
              <w:rPr>
                <w:b/>
                <w:sz w:val="20"/>
                <w:szCs w:val="20"/>
              </w:rPr>
              <w:lastRenderedPageBreak/>
              <w:t>достъпа до отворен интернет.</w:t>
            </w:r>
          </w:p>
        </w:tc>
      </w:tr>
      <w:tr w:rsidR="00ED4DA2" w:rsidRPr="00F56999" w14:paraId="1719EB1F" w14:textId="77777777" w:rsidTr="00ED4DA2">
        <w:trPr>
          <w:gridAfter w:val="1"/>
          <w:wAfter w:w="11" w:type="dxa"/>
          <w:trHeight w:val="183"/>
        </w:trPr>
        <w:tc>
          <w:tcPr>
            <w:tcW w:w="566" w:type="dxa"/>
            <w:vMerge/>
            <w:tcBorders>
              <w:left w:val="single" w:sz="24" w:space="0" w:color="auto"/>
              <w:right w:val="single" w:sz="24" w:space="0" w:color="auto"/>
            </w:tcBorders>
            <w:vAlign w:val="center"/>
          </w:tcPr>
          <w:p w14:paraId="682F4822" w14:textId="77777777" w:rsidR="00ED4DA2" w:rsidRDefault="00ED4DA2" w:rsidP="00ED4DA2">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78EF2A99" w14:textId="77777777" w:rsidR="00ED4DA2" w:rsidRPr="00F61478" w:rsidRDefault="00ED4DA2" w:rsidP="00ED4DA2">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0A421F27" w14:textId="77777777" w:rsidR="00ED4DA2" w:rsidRPr="00420642" w:rsidRDefault="00ED4DA2" w:rsidP="00ED4DA2">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25B1E07B" w14:textId="77777777" w:rsidR="00ED4DA2" w:rsidRDefault="00ED4DA2" w:rsidP="00ED4DA2">
            <w:pPr>
              <w:tabs>
                <w:tab w:val="left" w:pos="1020"/>
                <w:tab w:val="left" w:pos="1230"/>
              </w:tabs>
              <w:spacing w:line="240" w:lineRule="auto"/>
              <w:ind w:firstLine="0"/>
              <w:jc w:val="left"/>
              <w:rPr>
                <w:bCs/>
                <w:sz w:val="20"/>
                <w:szCs w:val="20"/>
              </w:rPr>
            </w:pPr>
          </w:p>
        </w:tc>
        <w:tc>
          <w:tcPr>
            <w:tcW w:w="4110" w:type="dxa"/>
            <w:tcBorders>
              <w:top w:val="single" w:sz="4" w:space="0" w:color="auto"/>
              <w:bottom w:val="single" w:sz="4" w:space="0" w:color="auto"/>
            </w:tcBorders>
            <w:vAlign w:val="center"/>
          </w:tcPr>
          <w:p w14:paraId="33FD82D6"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4.</w:t>
            </w:r>
            <w:r>
              <w:rPr>
                <w:b/>
                <w:sz w:val="20"/>
                <w:szCs w:val="20"/>
                <w:lang w:bidi="bg-BG"/>
              </w:rPr>
              <w:t xml:space="preserve"> НЕ </w:t>
            </w:r>
            <w:r>
              <w:rPr>
                <w:b/>
                <w:sz w:val="20"/>
                <w:szCs w:val="20"/>
                <w:lang w:val="en-US" w:bidi="bg-BG"/>
              </w:rPr>
              <w:t>Препоръки от Доклада по проекта „Провеждане на национално оценяване на развитието на интернет в България чрез индикаторите за интернет универсалност на ЮНЕСКО“</w:t>
            </w:r>
          </w:p>
          <w:p w14:paraId="1F910F68" w14:textId="77777777" w:rsidR="00ED4DA2" w:rsidRPr="00786953"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https://egov.government.bg/wps/portal/ministry-meu/strategies-policies/digital.transformation/itis-project</w:t>
            </w:r>
          </w:p>
          <w:p w14:paraId="1B08BD15" w14:textId="77777777" w:rsidR="00ED4DA2"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https://egov.government.bg/wps/wcm/connect/egov.government.bg-2818/4568967d-2a75-4f43-9ab4-1334d40abbff/report_final.pdf?MOD=AJPERES&amp;CVID=pgWFkm1</w:t>
            </w:r>
          </w:p>
        </w:tc>
        <w:tc>
          <w:tcPr>
            <w:tcW w:w="1600" w:type="dxa"/>
            <w:vAlign w:val="center"/>
          </w:tcPr>
          <w:p w14:paraId="394AA03A" w14:textId="77777777" w:rsidR="00ED4DA2" w:rsidRDefault="007D4F1D" w:rsidP="00ED4DA2">
            <w:pPr>
              <w:tabs>
                <w:tab w:val="left" w:pos="1020"/>
                <w:tab w:val="left" w:pos="1230"/>
              </w:tabs>
              <w:spacing w:line="240" w:lineRule="auto"/>
              <w:ind w:firstLine="0"/>
              <w:jc w:val="center"/>
              <w:rPr>
                <w:b/>
                <w:sz w:val="20"/>
                <w:szCs w:val="20"/>
              </w:rPr>
            </w:pPr>
            <w:r>
              <w:rPr>
                <w:b/>
                <w:sz w:val="20"/>
                <w:szCs w:val="20"/>
              </w:rPr>
              <w:t>Не се приема.</w:t>
            </w:r>
          </w:p>
        </w:tc>
        <w:tc>
          <w:tcPr>
            <w:tcW w:w="2048" w:type="dxa"/>
            <w:tcBorders>
              <w:right w:val="single" w:sz="24" w:space="0" w:color="auto"/>
            </w:tcBorders>
            <w:vAlign w:val="center"/>
          </w:tcPr>
          <w:p w14:paraId="7EF1A37D" w14:textId="77777777" w:rsidR="00ED4DA2" w:rsidRPr="007C53E2" w:rsidRDefault="007D4F1D" w:rsidP="00ED4DA2">
            <w:pPr>
              <w:tabs>
                <w:tab w:val="left" w:pos="1020"/>
                <w:tab w:val="left" w:pos="1230"/>
              </w:tabs>
              <w:spacing w:line="240" w:lineRule="auto"/>
              <w:ind w:firstLine="0"/>
              <w:rPr>
                <w:b/>
                <w:sz w:val="20"/>
                <w:szCs w:val="20"/>
                <w:highlight w:val="yellow"/>
              </w:rPr>
            </w:pPr>
            <w:r>
              <w:rPr>
                <w:b/>
                <w:sz w:val="20"/>
                <w:szCs w:val="20"/>
              </w:rPr>
              <w:t>Не съдържа предложение.</w:t>
            </w:r>
          </w:p>
        </w:tc>
      </w:tr>
      <w:tr w:rsidR="00ED4DA2" w:rsidRPr="00F56999" w14:paraId="03581D3E" w14:textId="77777777" w:rsidTr="009719B6">
        <w:trPr>
          <w:gridAfter w:val="1"/>
          <w:wAfter w:w="11" w:type="dxa"/>
          <w:trHeight w:val="730"/>
        </w:trPr>
        <w:tc>
          <w:tcPr>
            <w:tcW w:w="566" w:type="dxa"/>
            <w:tcBorders>
              <w:left w:val="single" w:sz="24" w:space="0" w:color="auto"/>
              <w:right w:val="single" w:sz="24" w:space="0" w:color="auto"/>
            </w:tcBorders>
            <w:vAlign w:val="center"/>
          </w:tcPr>
          <w:p w14:paraId="585DCFB7" w14:textId="77777777" w:rsidR="00ED4DA2" w:rsidRPr="002845BA" w:rsidRDefault="00ED4DA2" w:rsidP="00ED4DA2">
            <w:pPr>
              <w:tabs>
                <w:tab w:val="left" w:pos="1020"/>
                <w:tab w:val="left" w:pos="1230"/>
              </w:tabs>
              <w:spacing w:line="240" w:lineRule="auto"/>
              <w:ind w:left="90" w:firstLine="0"/>
              <w:jc w:val="left"/>
              <w:rPr>
                <w:b/>
                <w:sz w:val="20"/>
                <w:szCs w:val="20"/>
              </w:rPr>
            </w:pPr>
            <w:r>
              <w:rPr>
                <w:b/>
                <w:sz w:val="20"/>
                <w:szCs w:val="20"/>
                <w:lang w:val="en-US"/>
              </w:rPr>
              <w:t>11</w:t>
            </w:r>
            <w:r>
              <w:rPr>
                <w:b/>
                <w:sz w:val="20"/>
                <w:szCs w:val="20"/>
              </w:rPr>
              <w:t>.</w:t>
            </w:r>
          </w:p>
        </w:tc>
        <w:tc>
          <w:tcPr>
            <w:tcW w:w="2112" w:type="dxa"/>
            <w:tcBorders>
              <w:left w:val="single" w:sz="24" w:space="0" w:color="auto"/>
              <w:right w:val="single" w:sz="12" w:space="0" w:color="auto"/>
            </w:tcBorders>
            <w:vAlign w:val="center"/>
          </w:tcPr>
          <w:p w14:paraId="21F675F3" w14:textId="77777777" w:rsidR="00ED4DA2" w:rsidRPr="00F61478" w:rsidRDefault="00ED4DA2" w:rsidP="00ED4DA2">
            <w:pPr>
              <w:tabs>
                <w:tab w:val="left" w:pos="1020"/>
                <w:tab w:val="left" w:pos="1230"/>
              </w:tabs>
              <w:spacing w:line="240" w:lineRule="auto"/>
              <w:ind w:firstLine="0"/>
              <w:jc w:val="center"/>
              <w:rPr>
                <w:b/>
                <w:sz w:val="20"/>
                <w:szCs w:val="20"/>
              </w:rPr>
            </w:pPr>
            <w:r>
              <w:rPr>
                <w:b/>
                <w:sz w:val="20"/>
                <w:szCs w:val="20"/>
              </w:rPr>
              <w:t xml:space="preserve">28.06.2026 г. чрез Портала за </w:t>
            </w:r>
            <w:r>
              <w:rPr>
                <w:b/>
                <w:sz w:val="20"/>
                <w:szCs w:val="20"/>
              </w:rPr>
              <w:lastRenderedPageBreak/>
              <w:t>обществени консултации</w:t>
            </w:r>
          </w:p>
        </w:tc>
        <w:tc>
          <w:tcPr>
            <w:tcW w:w="2117" w:type="dxa"/>
            <w:tcBorders>
              <w:left w:val="single" w:sz="12" w:space="0" w:color="auto"/>
              <w:right w:val="single" w:sz="12" w:space="0" w:color="auto"/>
            </w:tcBorders>
            <w:vAlign w:val="center"/>
          </w:tcPr>
          <w:p w14:paraId="0717B649" w14:textId="77777777" w:rsidR="00ED4DA2" w:rsidRPr="00420642" w:rsidRDefault="00ED4DA2" w:rsidP="00ED4DA2">
            <w:pPr>
              <w:tabs>
                <w:tab w:val="left" w:pos="1020"/>
                <w:tab w:val="left" w:pos="1230"/>
              </w:tabs>
              <w:spacing w:line="240" w:lineRule="auto"/>
              <w:ind w:firstLine="0"/>
              <w:jc w:val="center"/>
              <w:rPr>
                <w:b/>
                <w:sz w:val="20"/>
                <w:szCs w:val="20"/>
              </w:rPr>
            </w:pPr>
            <w:r>
              <w:rPr>
                <w:b/>
                <w:sz w:val="20"/>
                <w:szCs w:val="20"/>
              </w:rPr>
              <w:lastRenderedPageBreak/>
              <w:t>М К</w:t>
            </w:r>
          </w:p>
        </w:tc>
        <w:tc>
          <w:tcPr>
            <w:tcW w:w="3483" w:type="dxa"/>
            <w:tcBorders>
              <w:left w:val="single" w:sz="12" w:space="0" w:color="auto"/>
            </w:tcBorders>
            <w:vAlign w:val="center"/>
          </w:tcPr>
          <w:p w14:paraId="33B8BB2E" w14:textId="77777777" w:rsidR="00ED4DA2" w:rsidRPr="00786953" w:rsidRDefault="00ED4DA2" w:rsidP="00ED4DA2">
            <w:pPr>
              <w:tabs>
                <w:tab w:val="left" w:pos="1020"/>
                <w:tab w:val="left" w:pos="1230"/>
              </w:tabs>
              <w:spacing w:line="240" w:lineRule="auto"/>
              <w:ind w:firstLine="0"/>
              <w:jc w:val="left"/>
              <w:rPr>
                <w:bCs/>
                <w:sz w:val="20"/>
                <w:szCs w:val="20"/>
              </w:rPr>
            </w:pPr>
            <w:r>
              <w:rPr>
                <w:rFonts w:ascii="Segoe UI Symbol" w:hAnsi="Segoe UI Symbol" w:cs="Segoe UI Symbol"/>
                <w:bCs/>
                <w:sz w:val="20"/>
                <w:szCs w:val="20"/>
              </w:rPr>
              <w:t>☒</w:t>
            </w:r>
            <w:r>
              <w:rPr>
                <w:bCs/>
                <w:sz w:val="20"/>
                <w:szCs w:val="20"/>
              </w:rPr>
              <w:t xml:space="preserve"> Лицето действа от свое име </w:t>
            </w:r>
          </w:p>
          <w:p w14:paraId="50F19114" w14:textId="77777777" w:rsidR="00ED4DA2" w:rsidRPr="00786953" w:rsidRDefault="00ED4DA2" w:rsidP="00ED4DA2">
            <w:pPr>
              <w:tabs>
                <w:tab w:val="left" w:pos="1020"/>
                <w:tab w:val="left" w:pos="1230"/>
              </w:tabs>
              <w:spacing w:line="240" w:lineRule="auto"/>
              <w:ind w:firstLine="0"/>
              <w:jc w:val="left"/>
              <w:rPr>
                <w:bCs/>
                <w:sz w:val="20"/>
                <w:szCs w:val="20"/>
              </w:rPr>
            </w:pPr>
            <w:r>
              <w:rPr>
                <w:rFonts w:ascii="Segoe UI Symbol" w:hAnsi="Segoe UI Symbol" w:cs="Segoe UI Symbol"/>
                <w:bCs/>
                <w:sz w:val="20"/>
                <w:szCs w:val="20"/>
              </w:rPr>
              <w:lastRenderedPageBreak/>
              <w:t>☐</w:t>
            </w:r>
            <w:r>
              <w:rPr>
                <w:bCs/>
                <w:sz w:val="20"/>
                <w:szCs w:val="20"/>
              </w:rPr>
              <w:t xml:space="preserve"> Лицето защитава позиция от името на друго лице/група лица: ….</w:t>
            </w:r>
          </w:p>
        </w:tc>
        <w:tc>
          <w:tcPr>
            <w:tcW w:w="4110" w:type="dxa"/>
            <w:tcBorders>
              <w:top w:val="single" w:sz="4" w:space="0" w:color="auto"/>
              <w:bottom w:val="single" w:sz="4" w:space="0" w:color="auto"/>
            </w:tcBorders>
            <w:vAlign w:val="center"/>
          </w:tcPr>
          <w:p w14:paraId="5E577D09" w14:textId="77777777" w:rsidR="00ED4DA2" w:rsidRPr="00ED4DA2"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lastRenderedPageBreak/>
              <w:t xml:space="preserve">След преглед на устройствените правилници на всички министерства (без МО и МВР, където организицията на работата е по-специфична), може да се </w:t>
            </w:r>
            <w:r>
              <w:rPr>
                <w:b/>
                <w:sz w:val="20"/>
                <w:szCs w:val="20"/>
                <w:lang w:val="en-US" w:bidi="bg-BG"/>
              </w:rPr>
              <w:lastRenderedPageBreak/>
              <w:t>направи извод, че дейността по отбранително-мобилизацианна подготовка (ОМП) или управление на кризи е в толяма степен омаловажена или изобщо отсъства, което е в разрез с разпоредбите първо на Закона за администрацията, който предвижда наличието но звено по ОМП (чл. 7, ал 1, т. 6), а също и с тези на Наредбата за дейностите и задачите по ОМП и условията и реда за тяхното осъществяване, където е посочен минималният брой служители в такова звено.</w:t>
            </w:r>
          </w:p>
          <w:p w14:paraId="5D64BB21" w14:textId="77777777" w:rsidR="00ED4DA2" w:rsidRPr="00ED4DA2"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В 4 министерства такава дейност не е разписана изобщо (финанси, здравеопазване, енергетика, образование и наука).</w:t>
            </w:r>
          </w:p>
          <w:p w14:paraId="7C6BBA4D" w14:textId="77777777" w:rsidR="00ED4DA2" w:rsidRPr="00ED4DA2"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В 4 от министерствата дейностите са предвидени, но се изпълняват единствено от служителя по сигурността на информацията, от което може да се направи извод, че освен в несъответствие с нормативната уредба, дейността се изпълнява само формално (МТСП, МОСВ, министерство на културата и на младежта и спорта).</w:t>
            </w:r>
          </w:p>
          <w:p w14:paraId="4BD70998" w14:textId="77777777" w:rsidR="00ED4DA2" w:rsidRPr="00ED4DA2"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В останалите 8 министерства дейността се изпълнява или от звеното по сигурност на информацията (в МИДТ по проект, както и в МИР и МЕУ досега, в министерство на туризма и в министерство на правосъдието) или като основна дейност или част от дейността на дирекция в общата (МЗХ, МРРБ, МВнР, МИИ) или специализираната (МТС) администрация.</w:t>
            </w:r>
          </w:p>
          <w:p w14:paraId="1397DC2C" w14:textId="77777777" w:rsidR="00ED4DA2" w:rsidRPr="00ED4DA2"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lastRenderedPageBreak/>
              <w:t>Ако устройственият правилник на МИДТ се приеме в този вид и с тези 3 щатни бройки на звеното по защита на класифицираната информация, сигурност и отбранително-мобилизационна подготовка, в голяма степен може да се прогнозира, че нито една от предвидените четири различни дейности (плюс защитата на личните данни), които имат малко или нищо общо помежду си, няма да се изпълнява качествено, ефективно и в съответствие с нормативните изисквания.</w:t>
            </w:r>
          </w:p>
          <w:p w14:paraId="43E63031" w14:textId="77777777" w:rsidR="00ED4DA2" w:rsidRDefault="00ED4DA2" w:rsidP="00ED4DA2">
            <w:pPr>
              <w:tabs>
                <w:tab w:val="left" w:pos="1020"/>
                <w:tab w:val="left" w:pos="1230"/>
              </w:tabs>
              <w:spacing w:line="240" w:lineRule="auto"/>
              <w:ind w:firstLine="0"/>
              <w:rPr>
                <w:b/>
                <w:sz w:val="20"/>
                <w:szCs w:val="20"/>
                <w:lang w:val="en-US" w:bidi="bg-BG"/>
              </w:rPr>
            </w:pPr>
            <w:r>
              <w:rPr>
                <w:b/>
                <w:sz w:val="20"/>
                <w:szCs w:val="20"/>
                <w:lang w:val="en-US" w:bidi="bg-BG"/>
              </w:rPr>
              <w:t>Като положителен пример в това отношение може да се посочи проектът на устройствен правилник на министерство на икономиката, инвестициите и индустрията, където за изпълнението на аналогични дейности е предвидено създаването на дирекция "Сигурност на информацията и управление на кризисни ситуации</w:t>
            </w:r>
            <w:r>
              <w:rPr>
                <w:b/>
                <w:sz w:val="20"/>
                <w:szCs w:val="20"/>
                <w:lang w:bidi="bg-BG"/>
              </w:rPr>
              <w:t>“</w:t>
            </w:r>
            <w:r>
              <w:rPr>
                <w:b/>
                <w:sz w:val="20"/>
                <w:szCs w:val="20"/>
                <w:lang w:val="en-US" w:bidi="bg-BG"/>
              </w:rPr>
              <w:t xml:space="preserve"> със 7 щатни бройки.</w:t>
            </w:r>
          </w:p>
        </w:tc>
        <w:tc>
          <w:tcPr>
            <w:tcW w:w="1600" w:type="dxa"/>
            <w:vAlign w:val="center"/>
          </w:tcPr>
          <w:p w14:paraId="70D3A815" w14:textId="77777777" w:rsidR="00ED4DA2" w:rsidRDefault="00CD6B47" w:rsidP="00ED4DA2">
            <w:pPr>
              <w:tabs>
                <w:tab w:val="left" w:pos="1020"/>
                <w:tab w:val="left" w:pos="1230"/>
              </w:tabs>
              <w:spacing w:line="240" w:lineRule="auto"/>
              <w:ind w:firstLine="0"/>
              <w:jc w:val="center"/>
              <w:rPr>
                <w:b/>
                <w:sz w:val="20"/>
                <w:szCs w:val="20"/>
              </w:rPr>
            </w:pPr>
            <w:r>
              <w:rPr>
                <w:b/>
                <w:sz w:val="20"/>
                <w:szCs w:val="20"/>
              </w:rPr>
              <w:lastRenderedPageBreak/>
              <w:t>Не се приема.</w:t>
            </w:r>
          </w:p>
        </w:tc>
        <w:tc>
          <w:tcPr>
            <w:tcW w:w="2048" w:type="dxa"/>
            <w:tcBorders>
              <w:right w:val="single" w:sz="24" w:space="0" w:color="auto"/>
            </w:tcBorders>
            <w:vAlign w:val="center"/>
          </w:tcPr>
          <w:p w14:paraId="02E41722" w14:textId="77777777" w:rsidR="00ED4DA2" w:rsidRPr="007C53E2" w:rsidRDefault="00CD6B47" w:rsidP="009C0731">
            <w:pPr>
              <w:tabs>
                <w:tab w:val="left" w:pos="1020"/>
                <w:tab w:val="left" w:pos="1230"/>
              </w:tabs>
              <w:spacing w:line="240" w:lineRule="auto"/>
              <w:ind w:firstLine="0"/>
              <w:rPr>
                <w:b/>
                <w:sz w:val="20"/>
                <w:szCs w:val="20"/>
                <w:highlight w:val="yellow"/>
              </w:rPr>
            </w:pPr>
            <w:r>
              <w:rPr>
                <w:b/>
                <w:sz w:val="20"/>
                <w:szCs w:val="20"/>
              </w:rPr>
              <w:t xml:space="preserve">Тъй като щатната численост на МИДТ спрямо тази на сливащите се </w:t>
            </w:r>
            <w:r>
              <w:rPr>
                <w:b/>
                <w:sz w:val="20"/>
                <w:szCs w:val="20"/>
              </w:rPr>
              <w:lastRenderedPageBreak/>
              <w:t>институции е намалена с 23%, това обуславя намаляване обема на работа на Звеното по защита на класифицираната информация, сигурност и отбранително-мобилизационна подготовка при запазване на дейностите. Ето защо увеличаване двойно на броя на служителите в звеното не е необходимо предвид намаляването обема на работа.</w:t>
            </w:r>
          </w:p>
        </w:tc>
      </w:tr>
      <w:tr w:rsidR="007D7140" w:rsidRPr="00F56999" w14:paraId="17618D5F" w14:textId="77777777" w:rsidTr="007D7140">
        <w:trPr>
          <w:gridAfter w:val="1"/>
          <w:wAfter w:w="11" w:type="dxa"/>
          <w:trHeight w:val="638"/>
        </w:trPr>
        <w:tc>
          <w:tcPr>
            <w:tcW w:w="566" w:type="dxa"/>
            <w:vMerge w:val="restart"/>
            <w:tcBorders>
              <w:left w:val="single" w:sz="24" w:space="0" w:color="auto"/>
              <w:right w:val="single" w:sz="24" w:space="0" w:color="auto"/>
            </w:tcBorders>
            <w:vAlign w:val="center"/>
          </w:tcPr>
          <w:p w14:paraId="6666753E" w14:textId="77777777" w:rsidR="007D7140" w:rsidRPr="009719B6" w:rsidRDefault="007D7140" w:rsidP="00ED4DA2">
            <w:pPr>
              <w:tabs>
                <w:tab w:val="left" w:pos="1020"/>
                <w:tab w:val="left" w:pos="1230"/>
              </w:tabs>
              <w:spacing w:line="240" w:lineRule="auto"/>
              <w:ind w:left="90" w:firstLine="0"/>
              <w:jc w:val="left"/>
              <w:rPr>
                <w:b/>
                <w:sz w:val="20"/>
                <w:szCs w:val="20"/>
              </w:rPr>
            </w:pPr>
            <w:r>
              <w:rPr>
                <w:b/>
                <w:sz w:val="20"/>
                <w:szCs w:val="20"/>
              </w:rPr>
              <w:lastRenderedPageBreak/>
              <w:t>12.</w:t>
            </w:r>
          </w:p>
        </w:tc>
        <w:tc>
          <w:tcPr>
            <w:tcW w:w="2112" w:type="dxa"/>
            <w:vMerge w:val="restart"/>
            <w:tcBorders>
              <w:left w:val="single" w:sz="24" w:space="0" w:color="auto"/>
              <w:right w:val="single" w:sz="12" w:space="0" w:color="auto"/>
            </w:tcBorders>
            <w:vAlign w:val="center"/>
          </w:tcPr>
          <w:p w14:paraId="03ACB252" w14:textId="77777777" w:rsidR="007D7140" w:rsidRPr="00786953" w:rsidRDefault="007D7140" w:rsidP="007D7140">
            <w:pPr>
              <w:tabs>
                <w:tab w:val="left" w:pos="1020"/>
                <w:tab w:val="left" w:pos="1230"/>
              </w:tabs>
              <w:spacing w:line="240" w:lineRule="auto"/>
              <w:ind w:firstLine="0"/>
              <w:jc w:val="center"/>
              <w:rPr>
                <w:b/>
                <w:sz w:val="20"/>
                <w:szCs w:val="20"/>
              </w:rPr>
            </w:pPr>
            <w:r>
              <w:rPr>
                <w:b/>
                <w:sz w:val="20"/>
                <w:szCs w:val="20"/>
              </w:rPr>
              <w:t>28</w:t>
            </w:r>
            <w:r>
              <w:rPr>
                <w:b/>
                <w:sz w:val="20"/>
                <w:szCs w:val="20"/>
                <w:lang w:val="en-US"/>
              </w:rPr>
              <w:t xml:space="preserve">.06.2026 </w:t>
            </w:r>
            <w:r>
              <w:rPr>
                <w:b/>
                <w:sz w:val="20"/>
                <w:szCs w:val="20"/>
              </w:rPr>
              <w:t>г. по електронна поща</w:t>
            </w:r>
          </w:p>
        </w:tc>
        <w:tc>
          <w:tcPr>
            <w:tcW w:w="2117" w:type="dxa"/>
            <w:vMerge w:val="restart"/>
            <w:tcBorders>
              <w:left w:val="single" w:sz="12" w:space="0" w:color="auto"/>
              <w:right w:val="single" w:sz="12" w:space="0" w:color="auto"/>
            </w:tcBorders>
            <w:vAlign w:val="center"/>
          </w:tcPr>
          <w:p w14:paraId="1341A013" w14:textId="77777777" w:rsidR="007D7140" w:rsidRPr="007D7140" w:rsidRDefault="007D7140" w:rsidP="00ED4DA2">
            <w:pPr>
              <w:tabs>
                <w:tab w:val="left" w:pos="1020"/>
                <w:tab w:val="left" w:pos="1230"/>
              </w:tabs>
              <w:spacing w:line="240" w:lineRule="auto"/>
              <w:ind w:firstLine="0"/>
              <w:jc w:val="center"/>
              <w:rPr>
                <w:b/>
                <w:sz w:val="20"/>
                <w:szCs w:val="20"/>
                <w:lang w:val="en-US"/>
              </w:rPr>
            </w:pPr>
            <w:r>
              <w:rPr>
                <w:b/>
                <w:sz w:val="20"/>
                <w:szCs w:val="20"/>
              </w:rPr>
              <w:t>Сдружение „Българска асоциация за дялово и рисково инвестиране“</w:t>
            </w:r>
          </w:p>
        </w:tc>
        <w:tc>
          <w:tcPr>
            <w:tcW w:w="3483" w:type="dxa"/>
            <w:vMerge w:val="restart"/>
            <w:tcBorders>
              <w:left w:val="single" w:sz="12" w:space="0" w:color="auto"/>
            </w:tcBorders>
            <w:vAlign w:val="center"/>
          </w:tcPr>
          <w:p w14:paraId="57A6B9CA" w14:textId="77777777" w:rsidR="007D7140" w:rsidRPr="00F56999" w:rsidRDefault="00547B79" w:rsidP="007D7140">
            <w:pPr>
              <w:tabs>
                <w:tab w:val="left" w:pos="1020"/>
                <w:tab w:val="left" w:pos="1230"/>
              </w:tabs>
              <w:spacing w:line="240" w:lineRule="auto"/>
              <w:ind w:firstLine="0"/>
              <w:jc w:val="left"/>
              <w:rPr>
                <w:bCs/>
                <w:sz w:val="20"/>
                <w:szCs w:val="20"/>
              </w:rPr>
            </w:pPr>
            <w:sdt>
              <w:sdtPr>
                <w:rPr>
                  <w:bCs/>
                  <w:sz w:val="20"/>
                  <w:szCs w:val="20"/>
                </w:rPr>
                <w:id w:val="2036065575"/>
                <w14:checkbox>
                  <w14:checked w14:val="0"/>
                  <w14:checkedState w14:val="2612" w14:font="MS Gothic"/>
                  <w14:uncheckedState w14:val="2610" w14:font="MS Gothic"/>
                </w14:checkbox>
              </w:sdtPr>
              <w:sdtEndPr/>
              <w:sdtContent>
                <w:r w:rsidR="007A58E9">
                  <w:rPr>
                    <w:rFonts w:ascii="Segoe UI Symbol" w:eastAsia="MS Gothic" w:hAnsi="Segoe UI Symbol" w:cs="Segoe UI Symbol"/>
                    <w:bCs/>
                    <w:sz w:val="20"/>
                    <w:szCs w:val="20"/>
                  </w:rPr>
                  <w:t>☐</w:t>
                </w:r>
              </w:sdtContent>
            </w:sdt>
            <w:r w:rsidR="007A58E9">
              <w:rPr>
                <w:bCs/>
                <w:sz w:val="20"/>
                <w:szCs w:val="20"/>
                <w:lang w:val="en-US"/>
              </w:rPr>
              <w:t xml:space="preserve"> </w:t>
            </w:r>
            <w:r w:rsidR="007A58E9">
              <w:rPr>
                <w:bCs/>
                <w:sz w:val="20"/>
                <w:szCs w:val="20"/>
              </w:rPr>
              <w:t xml:space="preserve">Лицето действа от свое име </w:t>
            </w:r>
          </w:p>
          <w:p w14:paraId="32325FC3" w14:textId="77777777" w:rsidR="007D7140" w:rsidRPr="00786953" w:rsidRDefault="00547B79" w:rsidP="007D7140">
            <w:pPr>
              <w:tabs>
                <w:tab w:val="left" w:pos="1020"/>
                <w:tab w:val="left" w:pos="1230"/>
              </w:tabs>
              <w:spacing w:line="240" w:lineRule="auto"/>
              <w:ind w:firstLine="0"/>
              <w:jc w:val="left"/>
              <w:rPr>
                <w:rFonts w:ascii="Segoe UI Symbol" w:hAnsi="Segoe UI Symbol" w:cs="Segoe UI Symbol"/>
                <w:bCs/>
                <w:sz w:val="20"/>
                <w:szCs w:val="20"/>
              </w:rPr>
            </w:pPr>
            <w:sdt>
              <w:sdtPr>
                <w:rPr>
                  <w:bCs/>
                  <w:sz w:val="20"/>
                  <w:szCs w:val="20"/>
                </w:rPr>
                <w:id w:val="-2125077277"/>
                <w14:checkbox>
                  <w14:checked w14:val="0"/>
                  <w14:checkedState w14:val="2612" w14:font="MS Gothic"/>
                  <w14:uncheckedState w14:val="2610" w14:font="MS Gothic"/>
                </w14:checkbox>
              </w:sdtPr>
              <w:sdtEndPr/>
              <w:sdtContent>
                <w:r w:rsidR="007A58E9">
                  <w:rPr>
                    <w:rFonts w:ascii="MS Gothic" w:eastAsia="MS Gothic" w:hAnsi="MS Gothic" w:hint="eastAsia"/>
                    <w:bCs/>
                    <w:sz w:val="20"/>
                    <w:szCs w:val="20"/>
                  </w:rPr>
                  <w:t>☐</w:t>
                </w:r>
              </w:sdtContent>
            </w:sdt>
            <w:r w:rsidR="007A58E9">
              <w:rPr>
                <w:sz w:val="20"/>
                <w:szCs w:val="20"/>
              </w:rPr>
              <w:t xml:space="preserve"> </w:t>
            </w:r>
            <w:r w:rsidR="007A58E9">
              <w:rPr>
                <w:bCs/>
                <w:sz w:val="20"/>
                <w:szCs w:val="20"/>
              </w:rPr>
              <w:t>Лицето защитава позиция от името на друго лице/група лица: ….</w:t>
            </w:r>
          </w:p>
        </w:tc>
        <w:tc>
          <w:tcPr>
            <w:tcW w:w="4110" w:type="dxa"/>
            <w:tcBorders>
              <w:top w:val="single" w:sz="4" w:space="0" w:color="auto"/>
              <w:bottom w:val="single" w:sz="4" w:space="0" w:color="auto"/>
            </w:tcBorders>
            <w:vAlign w:val="center"/>
          </w:tcPr>
          <w:p w14:paraId="51908C76" w14:textId="77777777" w:rsidR="007D7140" w:rsidRPr="00285030" w:rsidRDefault="007D7140" w:rsidP="007D7140">
            <w:pPr>
              <w:tabs>
                <w:tab w:val="left" w:pos="1020"/>
                <w:tab w:val="left" w:pos="1230"/>
              </w:tabs>
              <w:spacing w:line="240" w:lineRule="auto"/>
              <w:ind w:firstLine="0"/>
              <w:rPr>
                <w:b/>
                <w:bCs/>
                <w:sz w:val="20"/>
                <w:szCs w:val="20"/>
                <w:lang w:val="en-US" w:bidi="bg-BG"/>
              </w:rPr>
            </w:pPr>
            <w:r w:rsidRPr="00285030">
              <w:rPr>
                <w:b/>
                <w:bCs/>
                <w:sz w:val="20"/>
                <w:szCs w:val="20"/>
                <w:lang w:val="en-US" w:bidi="bg-BG"/>
              </w:rPr>
              <w:t xml:space="preserve">1. </w:t>
            </w:r>
            <w:r w:rsidRPr="00285030">
              <w:rPr>
                <w:b/>
                <w:bCs/>
                <w:sz w:val="20"/>
                <w:szCs w:val="20"/>
                <w:lang w:bidi="bg-BG"/>
              </w:rPr>
              <w:t>„</w:t>
            </w:r>
            <w:r w:rsidRPr="00285030">
              <w:rPr>
                <w:b/>
                <w:bCs/>
                <w:sz w:val="20"/>
                <w:szCs w:val="20"/>
                <w:lang w:val="en-US" w:bidi="bg-BG"/>
              </w:rPr>
              <w:t>Национален фонд за иновации и растеж</w:t>
            </w:r>
            <w:r w:rsidRPr="00285030">
              <w:rPr>
                <w:b/>
                <w:bCs/>
                <w:sz w:val="20"/>
                <w:szCs w:val="20"/>
                <w:lang w:bidi="bg-BG"/>
              </w:rPr>
              <w:t>“</w:t>
            </w:r>
            <w:r w:rsidRPr="00285030">
              <w:rPr>
                <w:b/>
                <w:bCs/>
                <w:sz w:val="20"/>
                <w:szCs w:val="20"/>
                <w:lang w:val="en-US" w:bidi="bg-BG"/>
              </w:rPr>
              <w:t xml:space="preserve"> - необходимост от обосновка преди</w:t>
            </w:r>
            <w:r w:rsidRPr="00285030">
              <w:rPr>
                <w:b/>
                <w:bCs/>
                <w:sz w:val="20"/>
                <w:szCs w:val="20"/>
                <w:lang w:bidi="bg-BG"/>
              </w:rPr>
              <w:t xml:space="preserve"> </w:t>
            </w:r>
            <w:r w:rsidRPr="00285030">
              <w:rPr>
                <w:b/>
                <w:bCs/>
                <w:sz w:val="20"/>
                <w:szCs w:val="20"/>
                <w:lang w:val="en-US" w:bidi="bg-BG"/>
              </w:rPr>
              <w:t>институционално закотвяне</w:t>
            </w:r>
          </w:p>
          <w:p w14:paraId="316975CB" w14:textId="77777777" w:rsidR="007D7140" w:rsidRPr="00285030" w:rsidRDefault="007D7140" w:rsidP="007D7140">
            <w:pPr>
              <w:tabs>
                <w:tab w:val="left" w:pos="1020"/>
                <w:tab w:val="left" w:pos="1230"/>
              </w:tabs>
              <w:spacing w:line="240" w:lineRule="auto"/>
              <w:ind w:firstLine="0"/>
              <w:rPr>
                <w:b/>
                <w:i/>
                <w:iCs/>
                <w:sz w:val="20"/>
                <w:szCs w:val="20"/>
                <w:lang w:val="en-US" w:bidi="bg-BG"/>
              </w:rPr>
            </w:pPr>
            <w:r w:rsidRPr="00285030">
              <w:rPr>
                <w:b/>
                <w:i/>
                <w:iCs/>
                <w:sz w:val="20"/>
                <w:szCs w:val="20"/>
                <w:lang w:val="en-US" w:bidi="bg-BG"/>
              </w:rPr>
              <w:t>Засегната разпоредба: чл. 23, т. 17 от проекта на Устройствен правилник на МИДТ.</w:t>
            </w:r>
          </w:p>
          <w:p w14:paraId="35D8A7F1" w14:textId="77777777" w:rsidR="007D7140" w:rsidRPr="00285030" w:rsidRDefault="007D7140" w:rsidP="007D7140">
            <w:pPr>
              <w:tabs>
                <w:tab w:val="left" w:pos="1020"/>
                <w:tab w:val="left" w:pos="1230"/>
              </w:tabs>
              <w:spacing w:line="240" w:lineRule="auto"/>
              <w:ind w:firstLine="0"/>
              <w:rPr>
                <w:b/>
                <w:sz w:val="20"/>
                <w:szCs w:val="20"/>
                <w:lang w:val="en-US" w:bidi="bg-BG"/>
              </w:rPr>
            </w:pPr>
            <w:r w:rsidRPr="00285030">
              <w:rPr>
                <w:b/>
                <w:sz w:val="20"/>
                <w:szCs w:val="20"/>
                <w:lang w:val="en-US" w:bidi="bg-BG"/>
              </w:rPr>
              <w:t>Предложеният правилник възлага на дирекция „Иновационна политика и</w:t>
            </w:r>
            <w:r w:rsidRPr="00285030">
              <w:rPr>
                <w:b/>
                <w:sz w:val="20"/>
                <w:szCs w:val="20"/>
                <w:lang w:bidi="bg-BG"/>
              </w:rPr>
              <w:t xml:space="preserve"> </w:t>
            </w:r>
            <w:r w:rsidRPr="00285030">
              <w:rPr>
                <w:b/>
                <w:sz w:val="20"/>
                <w:szCs w:val="20"/>
                <w:lang w:val="en-US" w:bidi="bg-BG"/>
              </w:rPr>
              <w:t>предприемачество" да подпомага министъра при формирането на политика за „капиталова</w:t>
            </w:r>
            <w:r w:rsidRPr="00285030">
              <w:rPr>
                <w:b/>
                <w:sz w:val="20"/>
                <w:szCs w:val="20"/>
                <w:lang w:bidi="bg-BG"/>
              </w:rPr>
              <w:t xml:space="preserve"> </w:t>
            </w:r>
            <w:r w:rsidRPr="00285030">
              <w:rPr>
                <w:b/>
                <w:sz w:val="20"/>
                <w:szCs w:val="20"/>
                <w:lang w:val="en-US" w:bidi="bg-BG"/>
              </w:rPr>
              <w:t>подкрепа на растежа и мащабирането чрез национален фонд за иновации и растеж</w:t>
            </w:r>
            <w:r w:rsidRPr="00285030">
              <w:rPr>
                <w:b/>
                <w:sz w:val="20"/>
                <w:szCs w:val="20"/>
                <w:lang w:bidi="bg-BG"/>
              </w:rPr>
              <w:t>“</w:t>
            </w:r>
            <w:r w:rsidRPr="00285030">
              <w:rPr>
                <w:b/>
                <w:sz w:val="20"/>
                <w:szCs w:val="20"/>
                <w:lang w:val="en-US" w:bidi="bg-BG"/>
              </w:rPr>
              <w:t>,</w:t>
            </w:r>
            <w:r w:rsidRPr="00285030">
              <w:rPr>
                <w:b/>
                <w:sz w:val="20"/>
                <w:szCs w:val="20"/>
                <w:lang w:bidi="bg-BG"/>
              </w:rPr>
              <w:t xml:space="preserve"> </w:t>
            </w:r>
            <w:r w:rsidRPr="00285030">
              <w:rPr>
                <w:b/>
                <w:sz w:val="20"/>
                <w:szCs w:val="20"/>
                <w:lang w:val="en-US" w:bidi="bg-BG"/>
              </w:rPr>
              <w:t>включително чрез "съвместни предприятия и публично-частни партньорства за</w:t>
            </w:r>
            <w:r w:rsidRPr="00285030">
              <w:rPr>
                <w:b/>
                <w:sz w:val="20"/>
                <w:szCs w:val="20"/>
                <w:lang w:bidi="bg-BG"/>
              </w:rPr>
              <w:t xml:space="preserve"> </w:t>
            </w:r>
            <w:r w:rsidRPr="00285030">
              <w:rPr>
                <w:b/>
                <w:sz w:val="20"/>
                <w:szCs w:val="20"/>
                <w:lang w:val="en-US" w:bidi="bg-BG"/>
              </w:rPr>
              <w:t xml:space="preserve">стратегически </w:t>
            </w:r>
            <w:r w:rsidRPr="00285030">
              <w:rPr>
                <w:b/>
                <w:sz w:val="20"/>
                <w:szCs w:val="20"/>
                <w:lang w:val="en-US" w:bidi="bg-BG"/>
              </w:rPr>
              <w:lastRenderedPageBreak/>
              <w:t>проекти". Разпоредбата завършва с уговорката „при спазване на принципа</w:t>
            </w:r>
            <w:r w:rsidRPr="00285030">
              <w:rPr>
                <w:b/>
                <w:sz w:val="20"/>
                <w:szCs w:val="20"/>
                <w:lang w:bidi="bg-BG"/>
              </w:rPr>
              <w:t xml:space="preserve"> </w:t>
            </w:r>
            <w:r w:rsidRPr="00285030">
              <w:rPr>
                <w:b/>
                <w:sz w:val="20"/>
                <w:szCs w:val="20"/>
                <w:lang w:val="en-US" w:bidi="bg-BG"/>
              </w:rPr>
              <w:t>за независимост на инвестиционните решения", което приветстваме като отчитане на</w:t>
            </w:r>
            <w:r w:rsidRPr="00285030">
              <w:rPr>
                <w:b/>
                <w:sz w:val="20"/>
                <w:szCs w:val="20"/>
                <w:lang w:bidi="bg-BG"/>
              </w:rPr>
              <w:t xml:space="preserve"> </w:t>
            </w:r>
            <w:r w:rsidRPr="00285030">
              <w:rPr>
                <w:b/>
                <w:sz w:val="20"/>
                <w:szCs w:val="20"/>
                <w:lang w:val="en-US" w:bidi="bg-BG"/>
              </w:rPr>
              <w:t>добрите международни практики; този принцип обаче остава само декларативен - той не е</w:t>
            </w:r>
            <w:r w:rsidRPr="00285030">
              <w:rPr>
                <w:b/>
                <w:sz w:val="20"/>
                <w:szCs w:val="20"/>
                <w:lang w:bidi="bg-BG"/>
              </w:rPr>
              <w:t xml:space="preserve"> </w:t>
            </w:r>
            <w:r w:rsidRPr="00285030">
              <w:rPr>
                <w:b/>
                <w:sz w:val="20"/>
                <w:szCs w:val="20"/>
                <w:lang w:val="en-US" w:bidi="bg-BG"/>
              </w:rPr>
              <w:t>дефиниран, не изключва изрично директните дялови инвестиции чрез „съвместни</w:t>
            </w:r>
            <w:r w:rsidRPr="00285030">
              <w:rPr>
                <w:b/>
                <w:sz w:val="20"/>
                <w:szCs w:val="20"/>
                <w:lang w:bidi="bg-BG"/>
              </w:rPr>
              <w:t xml:space="preserve"> </w:t>
            </w:r>
            <w:r w:rsidRPr="00285030">
              <w:rPr>
                <w:b/>
                <w:sz w:val="20"/>
                <w:szCs w:val="20"/>
                <w:lang w:val="en-US" w:bidi="bg-BG"/>
              </w:rPr>
              <w:t>предприятия</w:t>
            </w:r>
            <w:r w:rsidRPr="00285030">
              <w:rPr>
                <w:b/>
                <w:sz w:val="20"/>
                <w:szCs w:val="20"/>
                <w:lang w:bidi="bg-BG"/>
              </w:rPr>
              <w:t>“</w:t>
            </w:r>
            <w:r w:rsidRPr="00285030">
              <w:rPr>
                <w:b/>
                <w:sz w:val="20"/>
                <w:szCs w:val="20"/>
                <w:lang w:val="en-US" w:bidi="bg-BG"/>
              </w:rPr>
              <w:t xml:space="preserve"> и не е скрепен с правно обвързващи гаранции за прилагане. Фондът не</w:t>
            </w:r>
            <w:r w:rsidRPr="00285030">
              <w:rPr>
                <w:b/>
                <w:sz w:val="20"/>
                <w:szCs w:val="20"/>
                <w:lang w:bidi="bg-BG"/>
              </w:rPr>
              <w:t xml:space="preserve"> </w:t>
            </w:r>
            <w:r w:rsidRPr="00285030">
              <w:rPr>
                <w:b/>
                <w:sz w:val="20"/>
                <w:szCs w:val="20"/>
                <w:lang w:val="en-US" w:bidi="bg-BG"/>
              </w:rPr>
              <w:t>съществува нормативно, не е създаден с акт на Министерския съвет и не е предмет на</w:t>
            </w:r>
            <w:r w:rsidRPr="00285030">
              <w:rPr>
                <w:b/>
                <w:sz w:val="20"/>
                <w:szCs w:val="20"/>
                <w:lang w:bidi="bg-BG"/>
              </w:rPr>
              <w:t xml:space="preserve"> </w:t>
            </w:r>
            <w:r w:rsidRPr="00285030">
              <w:rPr>
                <w:b/>
                <w:sz w:val="20"/>
                <w:szCs w:val="20"/>
                <w:lang w:val="en-US" w:bidi="bg-BG"/>
              </w:rPr>
              <w:t>анализ в оценката на въздействие. Нещо повече, в самата оценка изрично е записано, че</w:t>
            </w:r>
            <w:r w:rsidRPr="00285030">
              <w:rPr>
                <w:b/>
                <w:sz w:val="20"/>
                <w:szCs w:val="20"/>
                <w:lang w:bidi="bg-BG"/>
              </w:rPr>
              <w:t xml:space="preserve"> </w:t>
            </w:r>
            <w:r w:rsidRPr="00285030">
              <w:rPr>
                <w:b/>
                <w:sz w:val="20"/>
                <w:szCs w:val="20"/>
                <w:lang w:val="en-US" w:bidi="bg-BG"/>
              </w:rPr>
              <w:t>„не са идентифицирани потенциални рискове", а разделът за консултации не отразява</w:t>
            </w:r>
            <w:r w:rsidRPr="00285030">
              <w:rPr>
                <w:b/>
                <w:sz w:val="20"/>
                <w:szCs w:val="20"/>
                <w:lang w:bidi="bg-BG"/>
              </w:rPr>
              <w:t xml:space="preserve"> </w:t>
            </w:r>
            <w:r w:rsidRPr="00285030">
              <w:rPr>
                <w:b/>
                <w:sz w:val="20"/>
                <w:szCs w:val="20"/>
                <w:lang w:val="en-US" w:bidi="bg-BG"/>
              </w:rPr>
              <w:t>целеви диалог с инвестиционната индустрия - което при мащаба на реформата не</w:t>
            </w:r>
            <w:r w:rsidRPr="00285030">
              <w:rPr>
                <w:b/>
                <w:sz w:val="20"/>
                <w:szCs w:val="20"/>
                <w:lang w:bidi="bg-BG"/>
              </w:rPr>
              <w:t xml:space="preserve"> </w:t>
            </w:r>
            <w:r w:rsidRPr="00285030">
              <w:rPr>
                <w:b/>
                <w:sz w:val="20"/>
                <w:szCs w:val="20"/>
                <w:lang w:val="en-US" w:bidi="bg-BG"/>
              </w:rPr>
              <w:t>осигурява достатъчна основа за информирано решение. Закотвянето на тази функция в</w:t>
            </w:r>
            <w:r w:rsidRPr="00285030">
              <w:rPr>
                <w:b/>
                <w:sz w:val="20"/>
                <w:szCs w:val="20"/>
                <w:lang w:bidi="bg-BG"/>
              </w:rPr>
              <w:t xml:space="preserve"> </w:t>
            </w:r>
            <w:r w:rsidRPr="00285030">
              <w:rPr>
                <w:b/>
                <w:sz w:val="20"/>
                <w:szCs w:val="20"/>
                <w:lang w:val="en-US" w:bidi="bg-BG"/>
              </w:rPr>
              <w:t>устройствения правилник - без самостоятелна нормативна основа и без публично</w:t>
            </w:r>
            <w:r w:rsidRPr="00285030">
              <w:rPr>
                <w:b/>
                <w:sz w:val="20"/>
                <w:szCs w:val="20"/>
                <w:lang w:bidi="bg-BG"/>
              </w:rPr>
              <w:t xml:space="preserve"> </w:t>
            </w:r>
            <w:r w:rsidRPr="00285030">
              <w:rPr>
                <w:b/>
                <w:sz w:val="20"/>
                <w:szCs w:val="20"/>
                <w:lang w:val="en-US" w:bidi="bg-BG"/>
              </w:rPr>
              <w:t>обсъждане - легитимира бъдещото създаване на фонда, заобикаляйки изискванията на</w:t>
            </w:r>
            <w:r w:rsidRPr="00285030">
              <w:rPr>
                <w:b/>
                <w:sz w:val="20"/>
                <w:szCs w:val="20"/>
                <w:lang w:bidi="bg-BG"/>
              </w:rPr>
              <w:t xml:space="preserve"> </w:t>
            </w:r>
            <w:r w:rsidRPr="00285030">
              <w:rPr>
                <w:b/>
                <w:sz w:val="20"/>
                <w:szCs w:val="20"/>
                <w:lang w:val="en-US" w:bidi="bg-BG"/>
              </w:rPr>
              <w:t>ЗНА.</w:t>
            </w:r>
          </w:p>
          <w:p w14:paraId="53AF8F0F" w14:textId="77777777" w:rsidR="007D7140" w:rsidRPr="00285030" w:rsidRDefault="007D7140" w:rsidP="007D7140">
            <w:pPr>
              <w:tabs>
                <w:tab w:val="left" w:pos="1020"/>
                <w:tab w:val="left" w:pos="1230"/>
              </w:tabs>
              <w:spacing w:line="240" w:lineRule="auto"/>
              <w:ind w:firstLine="0"/>
              <w:rPr>
                <w:b/>
                <w:sz w:val="20"/>
                <w:szCs w:val="20"/>
                <w:lang w:val="en-US" w:bidi="bg-BG"/>
              </w:rPr>
            </w:pPr>
            <w:r w:rsidRPr="00285030">
              <w:rPr>
                <w:b/>
                <w:sz w:val="20"/>
                <w:szCs w:val="20"/>
                <w:lang w:val="en-US" w:bidi="bg-BG"/>
              </w:rPr>
              <w:t>Текстът не уточнява в какво съотношение се намира предвиденият „национален фонд за</w:t>
            </w:r>
            <w:r w:rsidRPr="00285030">
              <w:rPr>
                <w:b/>
                <w:sz w:val="20"/>
                <w:szCs w:val="20"/>
                <w:lang w:bidi="bg-BG"/>
              </w:rPr>
              <w:t xml:space="preserve"> </w:t>
            </w:r>
            <w:r w:rsidRPr="00285030">
              <w:rPr>
                <w:b/>
                <w:sz w:val="20"/>
                <w:szCs w:val="20"/>
                <w:lang w:val="en-US" w:bidi="bg-BG"/>
              </w:rPr>
              <w:t>иновации и растеж" (чл. 23, т. 17) спрямо вече съществуващия Национален иновационен</w:t>
            </w:r>
            <w:r w:rsidRPr="00285030">
              <w:rPr>
                <w:b/>
                <w:sz w:val="20"/>
                <w:szCs w:val="20"/>
                <w:lang w:bidi="bg-BG"/>
              </w:rPr>
              <w:t xml:space="preserve"> </w:t>
            </w:r>
            <w:r w:rsidRPr="00285030">
              <w:rPr>
                <w:b/>
                <w:sz w:val="20"/>
                <w:szCs w:val="20"/>
                <w:lang w:val="en-US" w:bidi="bg-BG"/>
              </w:rPr>
              <w:t>фонд (НИФ) - самостоятелно юридическо лице и второстепенен разпоредител с бюджет,</w:t>
            </w:r>
            <w:r w:rsidRPr="00285030">
              <w:rPr>
                <w:b/>
                <w:sz w:val="20"/>
                <w:szCs w:val="20"/>
                <w:lang w:bidi="bg-BG"/>
              </w:rPr>
              <w:t xml:space="preserve"> </w:t>
            </w:r>
            <w:r w:rsidRPr="00285030">
              <w:rPr>
                <w:b/>
                <w:sz w:val="20"/>
                <w:szCs w:val="20"/>
                <w:lang w:val="en-US" w:bidi="bg-BG"/>
              </w:rPr>
              <w:t>създадено по Закона за насърчаване на научните изследвания и иновациите, със собствени</w:t>
            </w:r>
            <w:r w:rsidRPr="00285030">
              <w:rPr>
                <w:b/>
                <w:sz w:val="20"/>
                <w:szCs w:val="20"/>
                <w:lang w:bidi="bg-BG"/>
              </w:rPr>
              <w:t xml:space="preserve"> </w:t>
            </w:r>
            <w:r w:rsidRPr="00285030">
              <w:rPr>
                <w:b/>
                <w:sz w:val="20"/>
                <w:szCs w:val="20"/>
                <w:lang w:val="en-US" w:bidi="bg-BG"/>
              </w:rPr>
              <w:t xml:space="preserve">органи на управление и с мандат, насочен </w:t>
            </w:r>
            <w:r w:rsidRPr="00285030">
              <w:rPr>
                <w:b/>
                <w:sz w:val="20"/>
                <w:szCs w:val="20"/>
                <w:lang w:val="en-US" w:bidi="bg-BG"/>
              </w:rPr>
              <w:lastRenderedPageBreak/>
              <w:t>към грантово и програмно финансиране на</w:t>
            </w:r>
            <w:r w:rsidRPr="00285030">
              <w:rPr>
                <w:b/>
                <w:sz w:val="20"/>
                <w:szCs w:val="20"/>
                <w:lang w:bidi="bg-BG"/>
              </w:rPr>
              <w:t xml:space="preserve"> </w:t>
            </w:r>
            <w:r w:rsidRPr="00285030">
              <w:rPr>
                <w:b/>
                <w:sz w:val="20"/>
                <w:szCs w:val="20"/>
                <w:lang w:val="en-US" w:bidi="bg-BG"/>
              </w:rPr>
              <w:t>иновациите, който се запазва. И двете възможни тълкувания пораждат сходни опасения.</w:t>
            </w:r>
          </w:p>
          <w:p w14:paraId="1110095F" w14:textId="77777777" w:rsidR="007D7140" w:rsidRPr="00285030" w:rsidRDefault="007D7140" w:rsidP="007D7140">
            <w:pPr>
              <w:tabs>
                <w:tab w:val="left" w:pos="1020"/>
                <w:tab w:val="left" w:pos="1230"/>
              </w:tabs>
              <w:spacing w:line="240" w:lineRule="auto"/>
              <w:ind w:firstLine="0"/>
              <w:rPr>
                <w:b/>
                <w:sz w:val="20"/>
                <w:szCs w:val="20"/>
                <w:lang w:val="en-US" w:bidi="bg-BG"/>
              </w:rPr>
            </w:pPr>
            <w:r w:rsidRPr="00285030">
              <w:rPr>
                <w:b/>
                <w:sz w:val="20"/>
                <w:szCs w:val="20"/>
                <w:lang w:val="en-US" w:bidi="bg-BG"/>
              </w:rPr>
              <w:t>Ако се предвижда нова, отделна структура, успоредна на НИФ, е налице риск от</w:t>
            </w:r>
            <w:r w:rsidRPr="00285030">
              <w:rPr>
                <w:b/>
                <w:sz w:val="20"/>
                <w:szCs w:val="20"/>
                <w:lang w:bidi="bg-BG"/>
              </w:rPr>
              <w:t xml:space="preserve"> </w:t>
            </w:r>
            <w:r w:rsidRPr="00285030">
              <w:rPr>
                <w:b/>
                <w:sz w:val="20"/>
                <w:szCs w:val="20"/>
                <w:lang w:val="en-US" w:bidi="bg-BG"/>
              </w:rPr>
              <w:t>институционално дублиране, разпиляване на публичен ресурс и неяснота в</w:t>
            </w:r>
            <w:r w:rsidRPr="00285030">
              <w:rPr>
                <w:b/>
                <w:sz w:val="20"/>
                <w:szCs w:val="20"/>
                <w:lang w:bidi="bg-BG"/>
              </w:rPr>
              <w:t xml:space="preserve"> </w:t>
            </w:r>
            <w:r w:rsidRPr="00285030">
              <w:rPr>
                <w:b/>
                <w:sz w:val="20"/>
                <w:szCs w:val="20"/>
                <w:lang w:val="en-US" w:bidi="bg-BG"/>
              </w:rPr>
              <w:t>разпределението на мандатите - резултат, който е в противоречие със заявената в доклада</w:t>
            </w:r>
            <w:r w:rsidRPr="00285030">
              <w:rPr>
                <w:b/>
                <w:sz w:val="20"/>
                <w:szCs w:val="20"/>
                <w:lang w:bidi="bg-BG"/>
              </w:rPr>
              <w:t xml:space="preserve"> </w:t>
            </w:r>
            <w:r w:rsidRPr="00285030">
              <w:rPr>
                <w:b/>
                <w:sz w:val="20"/>
                <w:szCs w:val="20"/>
                <w:lang w:val="en-US" w:bidi="bg-BG"/>
              </w:rPr>
              <w:t>цел за изграждане на компактни и нередуплициращи се структури. Ако пък се цели</w:t>
            </w:r>
            <w:r w:rsidRPr="00285030">
              <w:rPr>
                <w:b/>
                <w:sz w:val="20"/>
                <w:szCs w:val="20"/>
                <w:lang w:bidi="bg-BG"/>
              </w:rPr>
              <w:t xml:space="preserve"> </w:t>
            </w:r>
            <w:r w:rsidRPr="00285030">
              <w:rPr>
                <w:b/>
                <w:sz w:val="20"/>
                <w:szCs w:val="20"/>
                <w:lang w:val="en-US" w:bidi="bg-BG"/>
              </w:rPr>
              <w:t>разширяване или преобразуване на самия НИФ, чиято настояща мисия е насочена към</w:t>
            </w:r>
            <w:r w:rsidRPr="00285030">
              <w:rPr>
                <w:b/>
                <w:sz w:val="20"/>
                <w:szCs w:val="20"/>
                <w:lang w:bidi="bg-BG"/>
              </w:rPr>
              <w:t xml:space="preserve"> </w:t>
            </w:r>
            <w:r w:rsidRPr="00285030">
              <w:rPr>
                <w:b/>
                <w:sz w:val="20"/>
                <w:szCs w:val="20"/>
                <w:lang w:val="en-US" w:bidi="bg-BG"/>
              </w:rPr>
              <w:t>грантова подкрепа на пазарно ориентирани приложни изследвания, насочването му към</w:t>
            </w:r>
            <w:r w:rsidRPr="00285030">
              <w:rPr>
                <w:b/>
                <w:sz w:val="20"/>
                <w:szCs w:val="20"/>
                <w:lang w:bidi="bg-BG"/>
              </w:rPr>
              <w:t xml:space="preserve"> </w:t>
            </w:r>
            <w:r w:rsidRPr="00285030">
              <w:rPr>
                <w:b/>
                <w:sz w:val="20"/>
                <w:szCs w:val="20"/>
                <w:lang w:val="en-US" w:bidi="bg-BG"/>
              </w:rPr>
              <w:t>дялови инвестиции, „съвместни предприятия" и преки участия представлява съществена</w:t>
            </w:r>
            <w:r w:rsidRPr="00285030">
              <w:rPr>
                <w:b/>
                <w:sz w:val="20"/>
                <w:szCs w:val="20"/>
                <w:lang w:bidi="bg-BG"/>
              </w:rPr>
              <w:t xml:space="preserve"> </w:t>
            </w:r>
            <w:r w:rsidRPr="00285030">
              <w:rPr>
                <w:b/>
                <w:sz w:val="20"/>
                <w:szCs w:val="20"/>
                <w:lang w:val="en-US" w:bidi="bg-BG"/>
              </w:rPr>
              <w:t>промяна в мандата му, която следва да се извърши чрез отделно обоснована промяна в</w:t>
            </w:r>
            <w:r w:rsidRPr="00285030">
              <w:rPr>
                <w:b/>
                <w:sz w:val="20"/>
                <w:szCs w:val="20"/>
                <w:lang w:bidi="bg-BG"/>
              </w:rPr>
              <w:t xml:space="preserve"> </w:t>
            </w:r>
            <w:r w:rsidRPr="00285030">
              <w:rPr>
                <w:b/>
                <w:sz w:val="20"/>
                <w:szCs w:val="20"/>
                <w:lang w:val="en-US" w:bidi="bg-BG"/>
              </w:rPr>
              <w:t>правната и управленската му рамка, а не по тълкувателен път чрез устройствения</w:t>
            </w:r>
            <w:r w:rsidRPr="00285030">
              <w:rPr>
                <w:b/>
                <w:sz w:val="20"/>
                <w:szCs w:val="20"/>
                <w:lang w:bidi="bg-BG"/>
              </w:rPr>
              <w:t xml:space="preserve"> </w:t>
            </w:r>
            <w:r w:rsidRPr="00285030">
              <w:rPr>
                <w:b/>
                <w:sz w:val="20"/>
                <w:szCs w:val="20"/>
                <w:lang w:val="en-US" w:bidi="bg-BG"/>
              </w:rPr>
              <w:t>правилник на министерството, и при всички случаи изисква предварителна оценка на</w:t>
            </w:r>
            <w:r w:rsidRPr="00285030">
              <w:rPr>
                <w:b/>
                <w:sz w:val="20"/>
                <w:szCs w:val="20"/>
                <w:lang w:bidi="bg-BG"/>
              </w:rPr>
              <w:t xml:space="preserve"> </w:t>
            </w:r>
            <w:r w:rsidRPr="00285030">
              <w:rPr>
                <w:b/>
                <w:sz w:val="20"/>
                <w:szCs w:val="20"/>
                <w:lang w:val="en-US" w:bidi="bg-BG"/>
              </w:rPr>
              <w:t>въздействие и консултация. И в двата случая е необходима ясна обосновка. Българската екосистема за дялово и рисково инвестиране междувременно е сравнително добре развита: тя функционира чрез Фонда на фондовете, Европейския инвестиционен фонд и</w:t>
            </w:r>
            <w:r w:rsidRPr="00285030">
              <w:rPr>
                <w:b/>
                <w:sz w:val="20"/>
                <w:szCs w:val="20"/>
                <w:lang w:bidi="bg-BG"/>
              </w:rPr>
              <w:t xml:space="preserve"> </w:t>
            </w:r>
            <w:r w:rsidRPr="00285030">
              <w:rPr>
                <w:b/>
                <w:sz w:val="20"/>
                <w:szCs w:val="20"/>
                <w:lang w:val="en-US" w:bidi="bg-BG"/>
              </w:rPr>
              <w:t>десетки лицензирани и регистрирани управители на алтернативни инвестиционни</w:t>
            </w:r>
            <w:r w:rsidRPr="00285030">
              <w:rPr>
                <w:b/>
                <w:sz w:val="20"/>
                <w:szCs w:val="20"/>
                <w:lang w:bidi="bg-BG"/>
              </w:rPr>
              <w:t xml:space="preserve"> </w:t>
            </w:r>
            <w:r w:rsidRPr="00285030">
              <w:rPr>
                <w:b/>
                <w:sz w:val="20"/>
                <w:szCs w:val="20"/>
                <w:lang w:val="en-US" w:bidi="bg-BG"/>
              </w:rPr>
              <w:t xml:space="preserve">фондове, които вече осигуряват пазарно ориентирано финансиране за иновативните и разрастващите се компании. В </w:t>
            </w:r>
            <w:r w:rsidRPr="00285030">
              <w:rPr>
                <w:b/>
                <w:sz w:val="20"/>
                <w:szCs w:val="20"/>
                <w:lang w:val="en-US" w:bidi="bg-BG"/>
              </w:rPr>
              <w:lastRenderedPageBreak/>
              <w:t>допълнение, инструментите на Европейския съвет по иновациите (EIC), включително EIC Accelerator, са достъпни за компании в цяла България и вече се използват успешно от български стартиращи предприятия за финансиране на иновациите и техния растеж. При това положение създаването на нова държавна структура с инвестиционни функции следва да бъде обосновано с конкретно установен пазарен пропуск, който действащите инструменти обективно не могат да преодолеят.</w:t>
            </w:r>
          </w:p>
          <w:p w14:paraId="2F44299A" w14:textId="77777777" w:rsidR="007D7140" w:rsidRPr="00285030" w:rsidRDefault="007D7140" w:rsidP="007D7140">
            <w:pPr>
              <w:tabs>
                <w:tab w:val="left" w:pos="1020"/>
                <w:tab w:val="left" w:pos="1230"/>
              </w:tabs>
              <w:spacing w:line="240" w:lineRule="auto"/>
              <w:ind w:firstLine="0"/>
              <w:rPr>
                <w:b/>
                <w:sz w:val="20"/>
                <w:szCs w:val="20"/>
                <w:lang w:val="en-US" w:bidi="bg-BG"/>
              </w:rPr>
            </w:pPr>
            <w:r w:rsidRPr="00285030">
              <w:rPr>
                <w:b/>
                <w:sz w:val="20"/>
                <w:szCs w:val="20"/>
                <w:lang w:val="en-US" w:bidi="bg-BG"/>
              </w:rPr>
              <w:t>Отделно от това, доколкото проектът вече урежда съществуващия НИФ като второстепенен разпоредител с бюджет с численост от 12 щатни бройки и предвижда включването му в</w:t>
            </w:r>
            <w:r w:rsidRPr="00285030">
              <w:rPr>
                <w:b/>
                <w:sz w:val="20"/>
                <w:szCs w:val="20"/>
                <w:lang w:bidi="bg-BG"/>
              </w:rPr>
              <w:t xml:space="preserve"> </w:t>
            </w:r>
            <w:r w:rsidRPr="00285030">
              <w:rPr>
                <w:b/>
                <w:sz w:val="20"/>
                <w:szCs w:val="20"/>
                <w:lang w:val="en-US" w:bidi="bg-BG"/>
              </w:rPr>
              <w:t>Класификатора на длъжностите в администрацията, считаме, че тези разпоредби следва да бъдат подкрепени със самостоятелна обосновка относно обема на дейност, бюджетния</w:t>
            </w:r>
            <w:r w:rsidRPr="00285030">
              <w:rPr>
                <w:b/>
                <w:sz w:val="20"/>
                <w:szCs w:val="20"/>
                <w:lang w:bidi="bg-BG"/>
              </w:rPr>
              <w:t xml:space="preserve"> </w:t>
            </w:r>
            <w:r w:rsidRPr="00285030">
              <w:rPr>
                <w:b/>
                <w:sz w:val="20"/>
                <w:szCs w:val="20"/>
                <w:lang w:val="en-US" w:bidi="bg-BG"/>
              </w:rPr>
              <w:t>ефект, модела на управление, мерките за предотвратяване на конфликт на интереси и измеримите показатели за ефективност на фонда. Във връзка с длъжностното класифициране отбелязваме и препоръката в становището на администрацията на Министерския съвет да бъде изяснено процедурното основание и финансовият ефект от включването на НИФ в Класификатора.</w:t>
            </w:r>
          </w:p>
          <w:p w14:paraId="64FCB33D" w14:textId="77777777" w:rsidR="007D7140" w:rsidRPr="00285030" w:rsidRDefault="007D7140" w:rsidP="007D7140">
            <w:pPr>
              <w:tabs>
                <w:tab w:val="left" w:pos="1020"/>
                <w:tab w:val="left" w:pos="1230"/>
              </w:tabs>
              <w:spacing w:line="240" w:lineRule="auto"/>
              <w:ind w:firstLine="0"/>
              <w:rPr>
                <w:b/>
                <w:sz w:val="20"/>
                <w:szCs w:val="20"/>
                <w:lang w:val="en-US" w:bidi="bg-BG"/>
              </w:rPr>
            </w:pPr>
            <w:r w:rsidRPr="00285030">
              <w:rPr>
                <w:b/>
                <w:sz w:val="20"/>
                <w:szCs w:val="20"/>
                <w:lang w:val="en-US" w:bidi="bg-BG"/>
              </w:rPr>
              <w:t>Поставяме следните въпроси:</w:t>
            </w:r>
          </w:p>
          <w:p w14:paraId="4D751123" w14:textId="77777777" w:rsidR="007D7140" w:rsidRPr="00285030" w:rsidRDefault="007D7140" w:rsidP="007D7140">
            <w:pPr>
              <w:tabs>
                <w:tab w:val="left" w:pos="1020"/>
                <w:tab w:val="left" w:pos="1230"/>
              </w:tabs>
              <w:spacing w:line="240" w:lineRule="auto"/>
              <w:ind w:firstLine="0"/>
              <w:rPr>
                <w:b/>
                <w:sz w:val="20"/>
                <w:szCs w:val="20"/>
                <w:lang w:val="en-US" w:bidi="bg-BG"/>
              </w:rPr>
            </w:pPr>
            <w:r w:rsidRPr="00285030">
              <w:rPr>
                <w:b/>
                <w:sz w:val="20"/>
                <w:szCs w:val="20"/>
                <w:lang w:val="en-US" w:bidi="bg-BG"/>
              </w:rPr>
              <w:t xml:space="preserve">• Каква е идентифицираната пазарна неефективност, при положение че на пазара действат десетки лицензирани и/или регистрирани управители на </w:t>
            </w:r>
            <w:r w:rsidRPr="00285030">
              <w:rPr>
                <w:b/>
                <w:sz w:val="20"/>
                <w:szCs w:val="20"/>
                <w:lang w:val="en-US" w:bidi="bg-BG"/>
              </w:rPr>
              <w:lastRenderedPageBreak/>
              <w:t>алтернативни инвестиционни фондове и съществуват доказани действащи инструменти и програми.</w:t>
            </w:r>
          </w:p>
          <w:p w14:paraId="1F1F4DB9" w14:textId="77777777" w:rsidR="007D7140" w:rsidRPr="00285030" w:rsidRDefault="007D7140" w:rsidP="007D7140">
            <w:pPr>
              <w:tabs>
                <w:tab w:val="left" w:pos="1020"/>
                <w:tab w:val="left" w:pos="1230"/>
              </w:tabs>
              <w:spacing w:line="240" w:lineRule="auto"/>
              <w:ind w:firstLine="0"/>
              <w:rPr>
                <w:b/>
                <w:sz w:val="20"/>
                <w:szCs w:val="20"/>
                <w:lang w:val="en-US" w:bidi="bg-BG"/>
              </w:rPr>
            </w:pPr>
            <w:r w:rsidRPr="00285030">
              <w:rPr>
                <w:b/>
                <w:sz w:val="20"/>
                <w:szCs w:val="20"/>
                <w:lang w:val="en-US" w:bidi="bg-BG"/>
              </w:rPr>
              <w:t>• Формулировката „съвместни предприятия</w:t>
            </w:r>
            <w:proofErr w:type="gramStart"/>
            <w:r w:rsidRPr="00285030">
              <w:rPr>
                <w:b/>
                <w:sz w:val="20"/>
                <w:szCs w:val="20"/>
                <w:lang w:bidi="bg-BG"/>
              </w:rPr>
              <w:t>“</w:t>
            </w:r>
            <w:r w:rsidRPr="00285030">
              <w:rPr>
                <w:b/>
                <w:sz w:val="20"/>
                <w:szCs w:val="20"/>
                <w:lang w:val="en-US" w:bidi="bg-BG"/>
              </w:rPr>
              <w:t xml:space="preserve"> допуска</w:t>
            </w:r>
            <w:proofErr w:type="gramEnd"/>
            <w:r w:rsidRPr="00285030">
              <w:rPr>
                <w:b/>
                <w:sz w:val="20"/>
                <w:szCs w:val="20"/>
                <w:lang w:val="en-US" w:bidi="bg-BG"/>
              </w:rPr>
              <w:t xml:space="preserve"> директна дялова инвестиция на</w:t>
            </w:r>
            <w:r w:rsidRPr="00285030">
              <w:rPr>
                <w:b/>
                <w:sz w:val="20"/>
                <w:szCs w:val="20"/>
                <w:lang w:bidi="bg-BG"/>
              </w:rPr>
              <w:t xml:space="preserve"> </w:t>
            </w:r>
            <w:r w:rsidRPr="00285030">
              <w:rPr>
                <w:b/>
                <w:sz w:val="20"/>
                <w:szCs w:val="20"/>
                <w:lang w:val="en-US" w:bidi="bg-BG"/>
              </w:rPr>
              <w:t>държавата в конкретни компании. Утвърдените международни модели - ЕИФ,</w:t>
            </w:r>
            <w:r w:rsidRPr="00285030">
              <w:rPr>
                <w:b/>
                <w:sz w:val="20"/>
                <w:szCs w:val="20"/>
                <w:lang w:bidi="bg-BG"/>
              </w:rPr>
              <w:t xml:space="preserve"> </w:t>
            </w:r>
            <w:r w:rsidRPr="00285030">
              <w:rPr>
                <w:b/>
                <w:sz w:val="20"/>
                <w:szCs w:val="20"/>
                <w:lang w:val="en-US" w:bidi="bg-BG"/>
              </w:rPr>
              <w:t>програмата Yozma, British Patient Capital - инвестират приоритетно чрез конкурентно</w:t>
            </w:r>
            <w:r w:rsidRPr="00285030">
              <w:rPr>
                <w:b/>
                <w:sz w:val="20"/>
                <w:szCs w:val="20"/>
                <w:lang w:bidi="bg-BG"/>
              </w:rPr>
              <w:t xml:space="preserve"> </w:t>
            </w:r>
            <w:r w:rsidRPr="00285030">
              <w:rPr>
                <w:b/>
                <w:sz w:val="20"/>
                <w:szCs w:val="20"/>
                <w:lang w:val="en-US" w:bidi="bg-BG"/>
              </w:rPr>
              <w:t>избрани независими частни управители и ясно структурирани ко-инвестиционни</w:t>
            </w:r>
            <w:r w:rsidRPr="00285030">
              <w:rPr>
                <w:b/>
                <w:sz w:val="20"/>
                <w:szCs w:val="20"/>
                <w:lang w:bidi="bg-BG"/>
              </w:rPr>
              <w:t xml:space="preserve"> </w:t>
            </w:r>
            <w:r w:rsidRPr="00285030">
              <w:rPr>
                <w:b/>
                <w:sz w:val="20"/>
                <w:szCs w:val="20"/>
                <w:lang w:val="en-US" w:bidi="bg-BG"/>
              </w:rPr>
              <w:t>механизми. Директните държавни инвестиции носят доказани рискове: политизирана</w:t>
            </w:r>
            <w:r w:rsidRPr="00285030">
              <w:rPr>
                <w:b/>
                <w:sz w:val="20"/>
                <w:szCs w:val="20"/>
                <w:lang w:bidi="bg-BG"/>
              </w:rPr>
              <w:t xml:space="preserve"> </w:t>
            </w:r>
            <w:r w:rsidRPr="00285030">
              <w:rPr>
                <w:b/>
                <w:sz w:val="20"/>
                <w:szCs w:val="20"/>
                <w:lang w:val="en-US" w:bidi="bg-BG"/>
              </w:rPr>
              <w:t>селекция, изместване на частен капитал, неравнопоставеност между предприятията</w:t>
            </w:r>
            <w:r w:rsidRPr="00285030">
              <w:rPr>
                <w:b/>
                <w:sz w:val="20"/>
                <w:szCs w:val="20"/>
                <w:lang w:bidi="bg-BG"/>
              </w:rPr>
              <w:t xml:space="preserve"> </w:t>
            </w:r>
            <w:r w:rsidRPr="00285030">
              <w:rPr>
                <w:b/>
                <w:sz w:val="20"/>
                <w:szCs w:val="20"/>
                <w:lang w:val="en-US" w:bidi="bg-BG"/>
              </w:rPr>
              <w:t>и потенциален конфликт с правилата за държавна помощ (чл. 107 ДФЕС). Всеки</w:t>
            </w:r>
            <w:r w:rsidRPr="00285030">
              <w:rPr>
                <w:b/>
                <w:sz w:val="20"/>
                <w:szCs w:val="20"/>
                <w:lang w:bidi="bg-BG"/>
              </w:rPr>
              <w:t xml:space="preserve"> </w:t>
            </w:r>
            <w:r w:rsidRPr="00285030">
              <w:rPr>
                <w:b/>
                <w:sz w:val="20"/>
                <w:szCs w:val="20"/>
                <w:lang w:val="en-US" w:bidi="bg-BG"/>
              </w:rPr>
              <w:t>инструмент с публично участие следва да бъде структуриран в съответствие с</w:t>
            </w:r>
            <w:r w:rsidRPr="00285030">
              <w:rPr>
                <w:b/>
                <w:sz w:val="20"/>
                <w:szCs w:val="20"/>
                <w:lang w:bidi="bg-BG"/>
              </w:rPr>
              <w:t xml:space="preserve"> </w:t>
            </w:r>
            <w:r w:rsidRPr="00285030">
              <w:rPr>
                <w:b/>
                <w:sz w:val="20"/>
                <w:szCs w:val="20"/>
                <w:lang w:val="en-US" w:bidi="bg-BG"/>
              </w:rPr>
              <w:t>принципа на пазарния икономически оператор и приложимите правила за държавна</w:t>
            </w:r>
            <w:r w:rsidRPr="00285030">
              <w:rPr>
                <w:b/>
                <w:sz w:val="20"/>
                <w:szCs w:val="20"/>
                <w:lang w:bidi="bg-BG"/>
              </w:rPr>
              <w:t xml:space="preserve"> </w:t>
            </w:r>
            <w:r w:rsidRPr="00285030">
              <w:rPr>
                <w:b/>
                <w:sz w:val="20"/>
                <w:szCs w:val="20"/>
                <w:lang w:val="en-US" w:bidi="bg-BG"/>
              </w:rPr>
              <w:t>помощ, така че да не нарушава конкуренцията.</w:t>
            </w:r>
          </w:p>
          <w:p w14:paraId="0EF57C2A" w14:textId="77777777" w:rsidR="00161EE1" w:rsidRPr="00285030" w:rsidRDefault="007D7140" w:rsidP="007D7140">
            <w:pPr>
              <w:tabs>
                <w:tab w:val="left" w:pos="1020"/>
                <w:tab w:val="left" w:pos="1230"/>
              </w:tabs>
              <w:spacing w:line="240" w:lineRule="auto"/>
              <w:ind w:firstLine="0"/>
              <w:rPr>
                <w:b/>
                <w:sz w:val="20"/>
                <w:szCs w:val="20"/>
                <w:lang w:val="en-US" w:bidi="bg-BG"/>
              </w:rPr>
            </w:pPr>
            <w:r w:rsidRPr="00285030">
              <w:rPr>
                <w:b/>
                <w:sz w:val="20"/>
                <w:szCs w:val="20"/>
                <w:lang w:val="en-US" w:bidi="bg-BG"/>
              </w:rPr>
              <w:t>Предложение: Чл. 23, т. 17 да бъде заличен или преформулиран неутрално, така че</w:t>
            </w:r>
            <w:r w:rsidRPr="00285030">
              <w:rPr>
                <w:b/>
                <w:sz w:val="20"/>
                <w:szCs w:val="20"/>
                <w:lang w:bidi="bg-BG"/>
              </w:rPr>
              <w:t xml:space="preserve"> </w:t>
            </w:r>
            <w:r w:rsidRPr="00285030">
              <w:rPr>
                <w:b/>
                <w:sz w:val="20"/>
                <w:szCs w:val="20"/>
                <w:lang w:val="en-US" w:bidi="bg-BG"/>
              </w:rPr>
              <w:t>да не предрешава създаването на нова структура, до приемането на самостоятелен</w:t>
            </w:r>
            <w:r w:rsidRPr="00285030">
              <w:rPr>
                <w:b/>
                <w:sz w:val="20"/>
                <w:szCs w:val="20"/>
                <w:lang w:bidi="bg-BG"/>
              </w:rPr>
              <w:t xml:space="preserve"> </w:t>
            </w:r>
            <w:r w:rsidRPr="00285030">
              <w:rPr>
                <w:b/>
                <w:sz w:val="20"/>
                <w:szCs w:val="20"/>
                <w:lang w:val="en-US" w:bidi="bg-BG"/>
              </w:rPr>
              <w:t>нормативен акт, предхождан от оценка на въздействие и публична консултация с</w:t>
            </w:r>
            <w:r w:rsidRPr="00285030">
              <w:rPr>
                <w:b/>
                <w:sz w:val="20"/>
                <w:szCs w:val="20"/>
                <w:lang w:bidi="bg-BG"/>
              </w:rPr>
              <w:t xml:space="preserve"> </w:t>
            </w:r>
            <w:r w:rsidRPr="00285030">
              <w:rPr>
                <w:b/>
                <w:sz w:val="20"/>
                <w:szCs w:val="20"/>
                <w:lang w:val="en-US" w:bidi="bg-BG"/>
              </w:rPr>
              <w:t xml:space="preserve">инвестиционната индустрия. При евентуалното създаване на фонд настояваме за: </w:t>
            </w:r>
          </w:p>
          <w:p w14:paraId="7AA91572" w14:textId="77777777" w:rsidR="00161EE1" w:rsidRPr="00285030" w:rsidRDefault="00161EE1" w:rsidP="007D7140">
            <w:pPr>
              <w:tabs>
                <w:tab w:val="left" w:pos="1020"/>
                <w:tab w:val="left" w:pos="1230"/>
              </w:tabs>
              <w:spacing w:line="240" w:lineRule="auto"/>
              <w:ind w:firstLine="0"/>
              <w:rPr>
                <w:b/>
                <w:sz w:val="20"/>
                <w:szCs w:val="20"/>
                <w:lang w:val="en-US" w:bidi="bg-BG"/>
              </w:rPr>
            </w:pPr>
            <w:r w:rsidRPr="00285030">
              <w:rPr>
                <w:b/>
                <w:sz w:val="20"/>
                <w:szCs w:val="20"/>
                <w:lang w:val="en-US" w:bidi="bg-BG"/>
              </w:rPr>
              <w:t>(а)</w:t>
            </w:r>
            <w:r w:rsidRPr="00285030">
              <w:rPr>
                <w:b/>
                <w:sz w:val="20"/>
                <w:szCs w:val="20"/>
                <w:lang w:bidi="bg-BG"/>
              </w:rPr>
              <w:t xml:space="preserve"> </w:t>
            </w:r>
            <w:r w:rsidRPr="00285030">
              <w:rPr>
                <w:b/>
                <w:sz w:val="20"/>
                <w:szCs w:val="20"/>
                <w:lang w:val="en-US" w:bidi="bg-BG"/>
              </w:rPr>
              <w:t xml:space="preserve">доказан пазарен пропуск; </w:t>
            </w:r>
          </w:p>
          <w:p w14:paraId="43A8AD7A" w14:textId="77777777" w:rsidR="00161EE1" w:rsidRPr="00285030" w:rsidRDefault="00161EE1" w:rsidP="007D7140">
            <w:pPr>
              <w:tabs>
                <w:tab w:val="left" w:pos="1020"/>
                <w:tab w:val="left" w:pos="1230"/>
              </w:tabs>
              <w:spacing w:line="240" w:lineRule="auto"/>
              <w:ind w:firstLine="0"/>
              <w:rPr>
                <w:b/>
                <w:sz w:val="20"/>
                <w:szCs w:val="20"/>
                <w:lang w:val="en-US" w:bidi="bg-BG"/>
              </w:rPr>
            </w:pPr>
            <w:r w:rsidRPr="00285030">
              <w:rPr>
                <w:b/>
                <w:sz w:val="20"/>
                <w:szCs w:val="20"/>
                <w:lang w:val="en-US" w:bidi="bg-BG"/>
              </w:rPr>
              <w:t>(б)</w:t>
            </w:r>
            <w:r w:rsidRPr="00285030">
              <w:rPr>
                <w:b/>
                <w:sz w:val="20"/>
                <w:szCs w:val="20"/>
                <w:lang w:bidi="bg-BG"/>
              </w:rPr>
              <w:t xml:space="preserve"> </w:t>
            </w:r>
            <w:r w:rsidRPr="00285030">
              <w:rPr>
                <w:b/>
                <w:sz w:val="20"/>
                <w:szCs w:val="20"/>
                <w:lang w:val="en-US" w:bidi="bg-BG"/>
              </w:rPr>
              <w:t>управление единствено чрез независими частни</w:t>
            </w:r>
            <w:r w:rsidRPr="00285030">
              <w:rPr>
                <w:b/>
                <w:sz w:val="20"/>
                <w:szCs w:val="20"/>
                <w:lang w:bidi="bg-BG"/>
              </w:rPr>
              <w:t xml:space="preserve"> </w:t>
            </w:r>
            <w:r w:rsidRPr="00285030">
              <w:rPr>
                <w:b/>
                <w:sz w:val="20"/>
                <w:szCs w:val="20"/>
                <w:lang w:val="en-US" w:bidi="bg-BG"/>
              </w:rPr>
              <w:t xml:space="preserve">управители при </w:t>
            </w:r>
            <w:r w:rsidRPr="00285030">
              <w:rPr>
                <w:b/>
                <w:sz w:val="20"/>
                <w:szCs w:val="20"/>
                <w:lang w:val="en-US" w:bidi="bg-BG"/>
              </w:rPr>
              <w:lastRenderedPageBreak/>
              <w:t xml:space="preserve">пазарни условия - без директни инвестиции в компании; </w:t>
            </w:r>
          </w:p>
          <w:p w14:paraId="3913ECEC" w14:textId="77777777" w:rsidR="00161EE1" w:rsidRPr="00285030" w:rsidRDefault="00161EE1" w:rsidP="007D7140">
            <w:pPr>
              <w:tabs>
                <w:tab w:val="left" w:pos="1020"/>
                <w:tab w:val="left" w:pos="1230"/>
              </w:tabs>
              <w:spacing w:line="240" w:lineRule="auto"/>
              <w:ind w:firstLine="0"/>
              <w:rPr>
                <w:b/>
                <w:sz w:val="20"/>
                <w:szCs w:val="20"/>
                <w:lang w:val="en-US" w:bidi="bg-BG"/>
              </w:rPr>
            </w:pPr>
            <w:r w:rsidRPr="00285030">
              <w:rPr>
                <w:b/>
                <w:sz w:val="20"/>
                <w:szCs w:val="20"/>
                <w:lang w:val="en-US" w:bidi="bg-BG"/>
              </w:rPr>
              <w:t>(в)</w:t>
            </w:r>
            <w:r w:rsidRPr="00285030">
              <w:rPr>
                <w:b/>
                <w:sz w:val="20"/>
                <w:szCs w:val="20"/>
                <w:lang w:bidi="bg-BG"/>
              </w:rPr>
              <w:t xml:space="preserve"> </w:t>
            </w:r>
            <w:r w:rsidRPr="00285030">
              <w:rPr>
                <w:b/>
                <w:sz w:val="20"/>
                <w:szCs w:val="20"/>
                <w:lang w:val="en-US" w:bidi="bg-BG"/>
              </w:rPr>
              <w:t>представителство на браншовите организации в управителния или консултативен</w:t>
            </w:r>
            <w:r w:rsidRPr="00285030">
              <w:rPr>
                <w:b/>
                <w:sz w:val="20"/>
                <w:szCs w:val="20"/>
                <w:lang w:bidi="bg-BG"/>
              </w:rPr>
              <w:t xml:space="preserve"> </w:t>
            </w:r>
            <w:r w:rsidRPr="00285030">
              <w:rPr>
                <w:b/>
                <w:sz w:val="20"/>
                <w:szCs w:val="20"/>
                <w:lang w:val="en-US" w:bidi="bg-BG"/>
              </w:rPr>
              <w:t xml:space="preserve">орган; </w:t>
            </w:r>
          </w:p>
          <w:p w14:paraId="4C74FE23" w14:textId="77777777" w:rsidR="00161EE1" w:rsidRPr="00285030" w:rsidRDefault="007D7140" w:rsidP="007D7140">
            <w:pPr>
              <w:tabs>
                <w:tab w:val="left" w:pos="1020"/>
                <w:tab w:val="left" w:pos="1230"/>
              </w:tabs>
              <w:spacing w:line="240" w:lineRule="auto"/>
              <w:ind w:firstLine="0"/>
              <w:rPr>
                <w:b/>
                <w:sz w:val="20"/>
                <w:szCs w:val="20"/>
                <w:lang w:val="en-US" w:bidi="bg-BG"/>
              </w:rPr>
            </w:pPr>
            <w:r w:rsidRPr="00285030">
              <w:rPr>
                <w:b/>
                <w:sz w:val="20"/>
                <w:szCs w:val="20"/>
                <w:lang w:val="en-US" w:bidi="bg-BG"/>
              </w:rPr>
              <w:t>(г) ясно разграничаване на мандата спрямо съществуващия НИФ и спрямо вече</w:t>
            </w:r>
            <w:r w:rsidRPr="00285030">
              <w:rPr>
                <w:b/>
                <w:sz w:val="20"/>
                <w:szCs w:val="20"/>
                <w:lang w:bidi="bg-BG"/>
              </w:rPr>
              <w:t xml:space="preserve"> </w:t>
            </w:r>
            <w:r w:rsidRPr="00285030">
              <w:rPr>
                <w:b/>
                <w:sz w:val="20"/>
                <w:szCs w:val="20"/>
                <w:lang w:val="en-US" w:bidi="bg-BG"/>
              </w:rPr>
              <w:t xml:space="preserve">действащите пазарни инструменти, с цел избягване на дублиране; </w:t>
            </w:r>
          </w:p>
          <w:p w14:paraId="3F466DD7" w14:textId="77777777" w:rsidR="00161EE1" w:rsidRPr="00285030" w:rsidRDefault="00161EE1" w:rsidP="007D7140">
            <w:pPr>
              <w:tabs>
                <w:tab w:val="left" w:pos="1020"/>
                <w:tab w:val="left" w:pos="1230"/>
              </w:tabs>
              <w:spacing w:line="240" w:lineRule="auto"/>
              <w:ind w:firstLine="0"/>
              <w:rPr>
                <w:b/>
                <w:sz w:val="20"/>
                <w:szCs w:val="20"/>
                <w:lang w:val="en-US" w:bidi="bg-BG"/>
              </w:rPr>
            </w:pPr>
            <w:r w:rsidRPr="00285030">
              <w:rPr>
                <w:b/>
                <w:sz w:val="20"/>
                <w:szCs w:val="20"/>
                <w:lang w:val="en-US" w:bidi="bg-BG"/>
              </w:rPr>
              <w:t>(д) предварителна</w:t>
            </w:r>
            <w:r w:rsidRPr="00285030">
              <w:rPr>
                <w:b/>
                <w:sz w:val="20"/>
                <w:szCs w:val="20"/>
                <w:lang w:bidi="bg-BG"/>
              </w:rPr>
              <w:t xml:space="preserve"> </w:t>
            </w:r>
            <w:r w:rsidRPr="00285030">
              <w:rPr>
                <w:b/>
                <w:sz w:val="20"/>
                <w:szCs w:val="20"/>
                <w:lang w:val="en-US" w:bidi="bg-BG"/>
              </w:rPr>
              <w:t>оценка за съответствие с правилата за държавна помощ и с принципа на пазарния</w:t>
            </w:r>
            <w:r w:rsidRPr="00285030">
              <w:rPr>
                <w:b/>
                <w:sz w:val="20"/>
                <w:szCs w:val="20"/>
                <w:lang w:bidi="bg-BG"/>
              </w:rPr>
              <w:t xml:space="preserve"> </w:t>
            </w:r>
            <w:r w:rsidRPr="00285030">
              <w:rPr>
                <w:b/>
                <w:sz w:val="20"/>
                <w:szCs w:val="20"/>
                <w:lang w:val="en-US" w:bidi="bg-BG"/>
              </w:rPr>
              <w:t xml:space="preserve">икономически оператор; </w:t>
            </w:r>
          </w:p>
          <w:p w14:paraId="0BF0A4E1" w14:textId="77777777" w:rsidR="007D7140" w:rsidRPr="009E7C0C" w:rsidRDefault="007D7140" w:rsidP="007D7140">
            <w:pPr>
              <w:tabs>
                <w:tab w:val="left" w:pos="1020"/>
                <w:tab w:val="left" w:pos="1230"/>
              </w:tabs>
              <w:spacing w:line="240" w:lineRule="auto"/>
              <w:ind w:firstLine="0"/>
              <w:rPr>
                <w:b/>
                <w:sz w:val="20"/>
                <w:szCs w:val="20"/>
                <w:highlight w:val="green"/>
                <w:lang w:val="en-US" w:bidi="bg-BG"/>
              </w:rPr>
            </w:pPr>
            <w:r w:rsidRPr="00285030">
              <w:rPr>
                <w:b/>
                <w:sz w:val="20"/>
                <w:szCs w:val="20"/>
                <w:lang w:val="en-US" w:bidi="bg-BG"/>
              </w:rPr>
              <w:t xml:space="preserve">(е) </w:t>
            </w:r>
            <w:proofErr w:type="gramStart"/>
            <w:r w:rsidRPr="00285030">
              <w:rPr>
                <w:b/>
                <w:sz w:val="20"/>
                <w:szCs w:val="20"/>
                <w:lang w:val="en-US" w:bidi="bg-BG"/>
              </w:rPr>
              <w:t>изрично</w:t>
            </w:r>
            <w:proofErr w:type="gramEnd"/>
            <w:r w:rsidRPr="00285030">
              <w:rPr>
                <w:b/>
                <w:sz w:val="20"/>
                <w:szCs w:val="20"/>
                <w:lang w:val="en-US" w:bidi="bg-BG"/>
              </w:rPr>
              <w:t xml:space="preserve"> изключване на модел, при който административни</w:t>
            </w:r>
            <w:r w:rsidRPr="00285030">
              <w:rPr>
                <w:b/>
                <w:sz w:val="20"/>
                <w:szCs w:val="20"/>
                <w:lang w:bidi="bg-BG"/>
              </w:rPr>
              <w:t xml:space="preserve"> </w:t>
            </w:r>
            <w:r w:rsidRPr="00285030">
              <w:rPr>
                <w:b/>
                <w:sz w:val="20"/>
                <w:szCs w:val="20"/>
                <w:lang w:val="en-US" w:bidi="bg-BG"/>
              </w:rPr>
              <w:t>или политически органи пряко избират компании за дялово финансиране.</w:t>
            </w:r>
          </w:p>
        </w:tc>
        <w:tc>
          <w:tcPr>
            <w:tcW w:w="1600" w:type="dxa"/>
            <w:vAlign w:val="center"/>
          </w:tcPr>
          <w:p w14:paraId="29F20210" w14:textId="77777777" w:rsidR="007D7140" w:rsidRDefault="007D7140" w:rsidP="00ED4DA2">
            <w:pPr>
              <w:tabs>
                <w:tab w:val="left" w:pos="1020"/>
                <w:tab w:val="left" w:pos="1230"/>
              </w:tabs>
              <w:spacing w:line="240" w:lineRule="auto"/>
              <w:ind w:firstLine="0"/>
              <w:jc w:val="center"/>
              <w:rPr>
                <w:b/>
                <w:sz w:val="20"/>
                <w:szCs w:val="20"/>
              </w:rPr>
            </w:pPr>
            <w:r>
              <w:rPr>
                <w:b/>
                <w:sz w:val="20"/>
                <w:szCs w:val="20"/>
              </w:rPr>
              <w:lastRenderedPageBreak/>
              <w:t>Приема се частично</w:t>
            </w:r>
          </w:p>
        </w:tc>
        <w:tc>
          <w:tcPr>
            <w:tcW w:w="2048" w:type="dxa"/>
            <w:tcBorders>
              <w:right w:val="single" w:sz="24" w:space="0" w:color="auto"/>
            </w:tcBorders>
            <w:vAlign w:val="center"/>
          </w:tcPr>
          <w:p w14:paraId="4445EDBD" w14:textId="1642208D" w:rsidR="00C63611" w:rsidRPr="00285030" w:rsidRDefault="007A58E9" w:rsidP="00285030">
            <w:pPr>
              <w:tabs>
                <w:tab w:val="left" w:pos="1020"/>
                <w:tab w:val="left" w:pos="1230"/>
              </w:tabs>
              <w:spacing w:line="240" w:lineRule="auto"/>
              <w:ind w:firstLine="0"/>
              <w:rPr>
                <w:b/>
                <w:bCs/>
                <w:sz w:val="20"/>
                <w:szCs w:val="20"/>
              </w:rPr>
            </w:pPr>
            <w:r w:rsidRPr="00285030">
              <w:rPr>
                <w:b/>
                <w:bCs/>
                <w:sz w:val="20"/>
                <w:szCs w:val="20"/>
              </w:rPr>
              <w:t xml:space="preserve">Министерството споделя разбирането, че създаването на нов инвестиционен инструмент с публично участие следва да бъде предхождано от анализ на пазарните пропуски, оценка на въздействието и широка консултация със заинтересованите </w:t>
            </w:r>
            <w:r w:rsidRPr="00285030">
              <w:rPr>
                <w:b/>
                <w:bCs/>
                <w:sz w:val="20"/>
                <w:szCs w:val="20"/>
              </w:rPr>
              <w:lastRenderedPageBreak/>
              <w:t>страни. Разпоредбата на чл. 23, т. 17 има функционален, а не учредителен характер</w:t>
            </w:r>
            <w:r w:rsidR="001B2CF5" w:rsidRPr="00285030">
              <w:rPr>
                <w:b/>
                <w:bCs/>
                <w:sz w:val="20"/>
                <w:szCs w:val="20"/>
              </w:rPr>
              <w:t>, като</w:t>
            </w:r>
            <w:r w:rsidRPr="00285030">
              <w:rPr>
                <w:b/>
                <w:bCs/>
                <w:sz w:val="20"/>
                <w:szCs w:val="20"/>
              </w:rPr>
              <w:t xml:space="preserve"> с нея не се създава фонд, не се определя модел на управление и не се предрешава бъдещо институционално решение.</w:t>
            </w:r>
          </w:p>
          <w:p w14:paraId="49BE41E7" w14:textId="5CB865A4" w:rsidR="00C63611" w:rsidRPr="00285030" w:rsidRDefault="007A58E9" w:rsidP="00285030">
            <w:pPr>
              <w:tabs>
                <w:tab w:val="left" w:pos="1020"/>
                <w:tab w:val="left" w:pos="1230"/>
              </w:tabs>
              <w:spacing w:line="240" w:lineRule="auto"/>
              <w:ind w:firstLine="0"/>
              <w:rPr>
                <w:b/>
                <w:bCs/>
                <w:sz w:val="20"/>
                <w:szCs w:val="20"/>
              </w:rPr>
            </w:pPr>
            <w:r w:rsidRPr="00285030">
              <w:rPr>
                <w:b/>
                <w:bCs/>
                <w:sz w:val="20"/>
                <w:szCs w:val="20"/>
              </w:rPr>
              <w:t>С оглед на постъпилото становище текстът на чл. 23, т. 17 ще бъде преформулиран така, че да не се отнася до конкретен фонд, а до подпомагане на министъра при анализа на пазарните</w:t>
            </w:r>
            <w:r w:rsidRPr="00DA2B80">
              <w:rPr>
                <w:bCs/>
                <w:sz w:val="20"/>
                <w:szCs w:val="20"/>
              </w:rPr>
              <w:t xml:space="preserve"> </w:t>
            </w:r>
            <w:r w:rsidRPr="00285030">
              <w:rPr>
                <w:b/>
                <w:bCs/>
                <w:sz w:val="20"/>
                <w:szCs w:val="20"/>
              </w:rPr>
              <w:t>пропуски във финансирането на иновативни и разрастващи се предприятия и при разработването на политики за евентуални бъдещи инвестиционни инструменти и фондове за капиталова подкрепа</w:t>
            </w:r>
            <w:r w:rsidR="007C4C63" w:rsidRPr="00285030">
              <w:rPr>
                <w:b/>
                <w:bCs/>
                <w:sz w:val="20"/>
                <w:szCs w:val="20"/>
              </w:rPr>
              <w:t xml:space="preserve"> - </w:t>
            </w:r>
            <w:r w:rsidRPr="00285030">
              <w:rPr>
                <w:b/>
                <w:bCs/>
                <w:sz w:val="20"/>
                <w:szCs w:val="20"/>
              </w:rPr>
              <w:lastRenderedPageBreak/>
              <w:t>единствено в случай на идентифицирани пазарни пропуски, които действащите инструменти обективно не могат да преодолеят, и при спазване на принципа за независимост на инвестиционните</w:t>
            </w:r>
            <w:r w:rsidRPr="00DA2B80">
              <w:rPr>
                <w:bCs/>
                <w:sz w:val="20"/>
                <w:szCs w:val="20"/>
              </w:rPr>
              <w:t xml:space="preserve"> </w:t>
            </w:r>
            <w:r w:rsidRPr="00285030">
              <w:rPr>
                <w:b/>
                <w:bCs/>
                <w:sz w:val="20"/>
                <w:szCs w:val="20"/>
              </w:rPr>
              <w:t>решения, на правилата за държавните помощи и на принципа на пазарния икономически оператор.</w:t>
            </w:r>
          </w:p>
          <w:p w14:paraId="22F31762" w14:textId="51A09D4D" w:rsidR="00C63611" w:rsidRPr="00285030" w:rsidRDefault="007A58E9" w:rsidP="00285030">
            <w:pPr>
              <w:tabs>
                <w:tab w:val="left" w:pos="1020"/>
                <w:tab w:val="left" w:pos="1230"/>
              </w:tabs>
              <w:spacing w:line="240" w:lineRule="auto"/>
              <w:ind w:firstLine="0"/>
              <w:rPr>
                <w:b/>
                <w:bCs/>
                <w:sz w:val="20"/>
                <w:szCs w:val="20"/>
              </w:rPr>
            </w:pPr>
            <w:r w:rsidRPr="00285030">
              <w:rPr>
                <w:b/>
                <w:bCs/>
                <w:sz w:val="20"/>
                <w:szCs w:val="20"/>
              </w:rPr>
              <w:t xml:space="preserve">Категорично подчертаваме, че разработването и евентуалното създаване на подобни инструменти няма как и няма да се осъществи едностранно от страна на държавната администрация. То е възможно единствено с активното участие на българската иновационна и инвестиционна </w:t>
            </w:r>
            <w:r w:rsidRPr="00285030">
              <w:rPr>
                <w:b/>
                <w:bCs/>
                <w:sz w:val="20"/>
                <w:szCs w:val="20"/>
              </w:rPr>
              <w:lastRenderedPageBreak/>
              <w:t>екосистема</w:t>
            </w:r>
            <w:r w:rsidR="00EE7148" w:rsidRPr="00285030">
              <w:rPr>
                <w:b/>
                <w:bCs/>
                <w:sz w:val="20"/>
                <w:szCs w:val="20"/>
              </w:rPr>
              <w:t xml:space="preserve">, </w:t>
            </w:r>
            <w:r w:rsidRPr="00285030">
              <w:rPr>
                <w:b/>
                <w:bCs/>
                <w:sz w:val="20"/>
                <w:szCs w:val="20"/>
              </w:rPr>
              <w:t>включително представителните браншови организации, управителите на фондове и предприемаческата общност</w:t>
            </w:r>
            <w:r w:rsidR="000A0CD0" w:rsidRPr="00285030">
              <w:rPr>
                <w:b/>
                <w:bCs/>
                <w:sz w:val="20"/>
                <w:szCs w:val="20"/>
              </w:rPr>
              <w:t xml:space="preserve">, както </w:t>
            </w:r>
            <w:r w:rsidRPr="00285030">
              <w:rPr>
                <w:b/>
                <w:bCs/>
                <w:sz w:val="20"/>
                <w:szCs w:val="20"/>
              </w:rPr>
              <w:t>и след провеждане на оценка на</w:t>
            </w:r>
            <w:r w:rsidRPr="00DA2B80">
              <w:rPr>
                <w:bCs/>
                <w:sz w:val="20"/>
                <w:szCs w:val="20"/>
              </w:rPr>
              <w:t xml:space="preserve"> </w:t>
            </w:r>
            <w:r w:rsidRPr="00285030">
              <w:rPr>
                <w:b/>
                <w:bCs/>
                <w:sz w:val="20"/>
                <w:szCs w:val="20"/>
              </w:rPr>
              <w:t>въздействието и обществени консултации по реда на Закона за нормативните актове. В рамките на този предварителен анализ ще бъде ясно разграничено съотношението с Националния иновационен фонд и с действащите пазарни инструменти с цел</w:t>
            </w:r>
            <w:r w:rsidR="006260F4" w:rsidRPr="00285030">
              <w:rPr>
                <w:b/>
                <w:bCs/>
                <w:sz w:val="20"/>
                <w:szCs w:val="20"/>
              </w:rPr>
              <w:t xml:space="preserve"> допълване на инструменталната рамка и</w:t>
            </w:r>
            <w:r w:rsidRPr="00285030">
              <w:rPr>
                <w:b/>
                <w:bCs/>
                <w:sz w:val="20"/>
                <w:szCs w:val="20"/>
              </w:rPr>
              <w:t xml:space="preserve"> избягване на дублиране.</w:t>
            </w:r>
          </w:p>
          <w:p w14:paraId="62D4C39F" w14:textId="77777777" w:rsidR="007D7140" w:rsidRPr="00DA2B80" w:rsidRDefault="007D7140" w:rsidP="00DA2B80">
            <w:pPr>
              <w:tabs>
                <w:tab w:val="left" w:pos="1020"/>
                <w:tab w:val="left" w:pos="1230"/>
              </w:tabs>
              <w:spacing w:line="240" w:lineRule="auto"/>
              <w:ind w:firstLine="0"/>
              <w:jc w:val="left"/>
              <w:rPr>
                <w:bCs/>
                <w:sz w:val="20"/>
                <w:szCs w:val="20"/>
                <w:highlight w:val="yellow"/>
              </w:rPr>
            </w:pPr>
          </w:p>
        </w:tc>
      </w:tr>
      <w:tr w:rsidR="007D7140" w:rsidRPr="00F56999" w14:paraId="04DA3AFF" w14:textId="77777777" w:rsidTr="00ED4DA2">
        <w:trPr>
          <w:gridAfter w:val="1"/>
          <w:wAfter w:w="11" w:type="dxa"/>
          <w:trHeight w:val="637"/>
        </w:trPr>
        <w:tc>
          <w:tcPr>
            <w:tcW w:w="566" w:type="dxa"/>
            <w:vMerge/>
            <w:tcBorders>
              <w:left w:val="single" w:sz="24" w:space="0" w:color="auto"/>
              <w:right w:val="single" w:sz="24" w:space="0" w:color="auto"/>
            </w:tcBorders>
            <w:vAlign w:val="center"/>
          </w:tcPr>
          <w:p w14:paraId="14792A7D" w14:textId="77777777" w:rsidR="007D7140" w:rsidRDefault="007D7140" w:rsidP="00ED4DA2">
            <w:pPr>
              <w:tabs>
                <w:tab w:val="left" w:pos="1020"/>
                <w:tab w:val="left" w:pos="1230"/>
              </w:tabs>
              <w:spacing w:line="240" w:lineRule="auto"/>
              <w:ind w:left="90" w:firstLine="0"/>
              <w:jc w:val="left"/>
              <w:rPr>
                <w:b/>
                <w:sz w:val="20"/>
                <w:szCs w:val="20"/>
              </w:rPr>
            </w:pPr>
          </w:p>
        </w:tc>
        <w:tc>
          <w:tcPr>
            <w:tcW w:w="2112" w:type="dxa"/>
            <w:vMerge/>
            <w:tcBorders>
              <w:left w:val="single" w:sz="24" w:space="0" w:color="auto"/>
              <w:right w:val="single" w:sz="12" w:space="0" w:color="auto"/>
            </w:tcBorders>
            <w:vAlign w:val="center"/>
          </w:tcPr>
          <w:p w14:paraId="075FC100" w14:textId="77777777" w:rsidR="007D7140" w:rsidRDefault="007D7140" w:rsidP="007D7140">
            <w:pPr>
              <w:tabs>
                <w:tab w:val="left" w:pos="1020"/>
                <w:tab w:val="left" w:pos="1230"/>
              </w:tabs>
              <w:spacing w:line="240" w:lineRule="auto"/>
              <w:ind w:firstLine="0"/>
              <w:jc w:val="center"/>
              <w:rPr>
                <w:b/>
                <w:sz w:val="20"/>
                <w:szCs w:val="20"/>
              </w:rPr>
            </w:pPr>
          </w:p>
        </w:tc>
        <w:tc>
          <w:tcPr>
            <w:tcW w:w="2117" w:type="dxa"/>
            <w:vMerge/>
            <w:tcBorders>
              <w:left w:val="single" w:sz="12" w:space="0" w:color="auto"/>
              <w:right w:val="single" w:sz="12" w:space="0" w:color="auto"/>
            </w:tcBorders>
            <w:vAlign w:val="center"/>
          </w:tcPr>
          <w:p w14:paraId="7F7BCA54" w14:textId="77777777" w:rsidR="007D7140" w:rsidRDefault="007D7140" w:rsidP="00ED4DA2">
            <w:pPr>
              <w:tabs>
                <w:tab w:val="left" w:pos="1020"/>
                <w:tab w:val="left" w:pos="1230"/>
              </w:tabs>
              <w:spacing w:line="240" w:lineRule="auto"/>
              <w:ind w:firstLine="0"/>
              <w:jc w:val="center"/>
              <w:rPr>
                <w:b/>
                <w:sz w:val="20"/>
                <w:szCs w:val="20"/>
              </w:rPr>
            </w:pPr>
          </w:p>
        </w:tc>
        <w:tc>
          <w:tcPr>
            <w:tcW w:w="3483" w:type="dxa"/>
            <w:vMerge/>
            <w:tcBorders>
              <w:left w:val="single" w:sz="12" w:space="0" w:color="auto"/>
            </w:tcBorders>
            <w:vAlign w:val="center"/>
          </w:tcPr>
          <w:p w14:paraId="4B0DF499" w14:textId="77777777" w:rsidR="007D7140" w:rsidRDefault="007D7140" w:rsidP="007D7140">
            <w:pPr>
              <w:tabs>
                <w:tab w:val="left" w:pos="1020"/>
                <w:tab w:val="left" w:pos="1230"/>
              </w:tabs>
              <w:spacing w:line="240" w:lineRule="auto"/>
              <w:ind w:firstLine="0"/>
              <w:jc w:val="left"/>
              <w:rPr>
                <w:bCs/>
                <w:sz w:val="20"/>
                <w:szCs w:val="20"/>
              </w:rPr>
            </w:pPr>
          </w:p>
        </w:tc>
        <w:tc>
          <w:tcPr>
            <w:tcW w:w="4110" w:type="dxa"/>
            <w:tcBorders>
              <w:top w:val="single" w:sz="4" w:space="0" w:color="auto"/>
            </w:tcBorders>
            <w:vAlign w:val="center"/>
          </w:tcPr>
          <w:p w14:paraId="716D63A0" w14:textId="77777777" w:rsidR="007D7140" w:rsidRPr="00285030" w:rsidRDefault="007D7140" w:rsidP="007D7140">
            <w:pPr>
              <w:tabs>
                <w:tab w:val="left" w:pos="1020"/>
                <w:tab w:val="left" w:pos="1230"/>
              </w:tabs>
              <w:spacing w:line="240" w:lineRule="auto"/>
              <w:ind w:firstLine="0"/>
              <w:rPr>
                <w:b/>
                <w:sz w:val="20"/>
                <w:szCs w:val="20"/>
                <w:lang w:bidi="bg-BG"/>
              </w:rPr>
            </w:pPr>
            <w:r w:rsidRPr="00285030">
              <w:rPr>
                <w:b/>
                <w:sz w:val="20"/>
                <w:szCs w:val="20"/>
                <w:lang w:val="en-US" w:bidi="bg-BG"/>
              </w:rPr>
              <w:t>2. Структуриран диалог с инвестиционната индустрия</w:t>
            </w:r>
            <w:r w:rsidRPr="00285030">
              <w:rPr>
                <w:b/>
                <w:sz w:val="20"/>
                <w:szCs w:val="20"/>
                <w:lang w:bidi="bg-BG"/>
              </w:rPr>
              <w:t>.</w:t>
            </w:r>
          </w:p>
          <w:p w14:paraId="0C93ED5C" w14:textId="77777777" w:rsidR="007D7140" w:rsidRPr="00285030" w:rsidRDefault="007D7140" w:rsidP="007D7140">
            <w:pPr>
              <w:tabs>
                <w:tab w:val="left" w:pos="1020"/>
                <w:tab w:val="left" w:pos="1230"/>
              </w:tabs>
              <w:spacing w:line="240" w:lineRule="auto"/>
              <w:ind w:firstLine="0"/>
              <w:rPr>
                <w:b/>
                <w:sz w:val="20"/>
                <w:szCs w:val="20"/>
                <w:lang w:val="en-US" w:bidi="bg-BG"/>
              </w:rPr>
            </w:pPr>
            <w:r w:rsidRPr="00285030">
              <w:rPr>
                <w:b/>
                <w:sz w:val="20"/>
                <w:szCs w:val="20"/>
                <w:lang w:val="en-US" w:bidi="bg-BG"/>
              </w:rPr>
              <w:t>Засегната разпоредба: чл. 23, т. 19 от проекта на Устройствен правилник на МИДТ.</w:t>
            </w:r>
          </w:p>
          <w:p w14:paraId="22059C32" w14:textId="77777777" w:rsidR="007D7140" w:rsidRPr="00285030" w:rsidRDefault="007D7140" w:rsidP="007D7140">
            <w:pPr>
              <w:tabs>
                <w:tab w:val="left" w:pos="1020"/>
                <w:tab w:val="left" w:pos="1230"/>
              </w:tabs>
              <w:spacing w:line="240" w:lineRule="auto"/>
              <w:ind w:firstLine="0"/>
              <w:rPr>
                <w:b/>
                <w:sz w:val="20"/>
                <w:szCs w:val="20"/>
                <w:lang w:val="en-US" w:bidi="bg-BG"/>
              </w:rPr>
            </w:pPr>
            <w:r w:rsidRPr="00285030">
              <w:rPr>
                <w:b/>
                <w:sz w:val="20"/>
                <w:szCs w:val="20"/>
                <w:lang w:val="en-US" w:bidi="bg-BG"/>
              </w:rPr>
              <w:t>Дирекция „Иновационна политика и предприемачество" разработва политиките и</w:t>
            </w:r>
            <w:r w:rsidRPr="00285030">
              <w:rPr>
                <w:b/>
                <w:sz w:val="20"/>
                <w:szCs w:val="20"/>
                <w:lang w:bidi="bg-BG"/>
              </w:rPr>
              <w:t xml:space="preserve"> </w:t>
            </w:r>
            <w:r w:rsidRPr="00285030">
              <w:rPr>
                <w:b/>
                <w:sz w:val="20"/>
                <w:szCs w:val="20"/>
                <w:lang w:val="en-US" w:bidi="bg-BG"/>
              </w:rPr>
              <w:t>инструментите за подкрепа на дяловото и рисковото инвестиране - решения, засягащи</w:t>
            </w:r>
            <w:r w:rsidRPr="00285030">
              <w:rPr>
                <w:b/>
                <w:sz w:val="20"/>
                <w:szCs w:val="20"/>
                <w:lang w:bidi="bg-BG"/>
              </w:rPr>
              <w:t xml:space="preserve"> </w:t>
            </w:r>
            <w:r w:rsidRPr="00285030">
              <w:rPr>
                <w:b/>
                <w:sz w:val="20"/>
                <w:szCs w:val="20"/>
                <w:lang w:val="en-US" w:bidi="bg-BG"/>
              </w:rPr>
              <w:t>пряко частните управители на фондове и инвестираните от тях компании. Чл. 23, т. 19</w:t>
            </w:r>
            <w:r w:rsidRPr="00285030">
              <w:rPr>
                <w:b/>
                <w:sz w:val="20"/>
                <w:szCs w:val="20"/>
                <w:lang w:bidi="bg-BG"/>
              </w:rPr>
              <w:t xml:space="preserve"> </w:t>
            </w:r>
            <w:r w:rsidRPr="00285030">
              <w:rPr>
                <w:b/>
                <w:sz w:val="20"/>
                <w:szCs w:val="20"/>
                <w:lang w:val="en-US" w:bidi="bg-BG"/>
              </w:rPr>
              <w:t>предвижда „постоянен диалог" с иновационната екосистема, но само като декларация на</w:t>
            </w:r>
            <w:r w:rsidRPr="00285030">
              <w:rPr>
                <w:b/>
                <w:sz w:val="20"/>
                <w:szCs w:val="20"/>
                <w:lang w:bidi="bg-BG"/>
              </w:rPr>
              <w:t xml:space="preserve"> </w:t>
            </w:r>
            <w:r w:rsidRPr="00285030">
              <w:rPr>
                <w:b/>
                <w:sz w:val="20"/>
                <w:szCs w:val="20"/>
                <w:lang w:val="en-US" w:bidi="bg-BG"/>
              </w:rPr>
              <w:t>намерение. Без формализиран механизъм този диалог остава непредвидим и не гарантира</w:t>
            </w:r>
            <w:r w:rsidRPr="00285030">
              <w:rPr>
                <w:b/>
                <w:sz w:val="20"/>
                <w:szCs w:val="20"/>
                <w:lang w:bidi="bg-BG"/>
              </w:rPr>
              <w:t xml:space="preserve"> </w:t>
            </w:r>
            <w:r w:rsidRPr="00285030">
              <w:rPr>
                <w:b/>
                <w:sz w:val="20"/>
                <w:szCs w:val="20"/>
                <w:lang w:val="en-US" w:bidi="bg-BG"/>
              </w:rPr>
              <w:t xml:space="preserve">навременно браншово участие </w:t>
            </w:r>
            <w:r w:rsidRPr="00285030">
              <w:rPr>
                <w:b/>
                <w:sz w:val="20"/>
                <w:szCs w:val="20"/>
                <w:lang w:val="en-US" w:bidi="bg-BG"/>
              </w:rPr>
              <w:lastRenderedPageBreak/>
              <w:t>при разработването на нови финансови инструменти.</w:t>
            </w:r>
          </w:p>
          <w:p w14:paraId="4C45DF5D" w14:textId="77777777" w:rsidR="007D7140" w:rsidRPr="00285030" w:rsidRDefault="007D7140" w:rsidP="007D7140">
            <w:pPr>
              <w:tabs>
                <w:tab w:val="left" w:pos="1020"/>
                <w:tab w:val="left" w:pos="1230"/>
              </w:tabs>
              <w:spacing w:line="240" w:lineRule="auto"/>
              <w:ind w:firstLine="0"/>
              <w:rPr>
                <w:b/>
                <w:sz w:val="20"/>
                <w:szCs w:val="20"/>
                <w:lang w:val="en-US" w:bidi="bg-BG"/>
              </w:rPr>
            </w:pPr>
            <w:r w:rsidRPr="00285030">
              <w:rPr>
                <w:b/>
                <w:sz w:val="20"/>
                <w:szCs w:val="20"/>
                <w:lang w:val="en-US" w:bidi="bg-BG"/>
              </w:rPr>
              <w:t>Предложение: В чл. 23 или в Преходните разпоредби да се добави задължение за</w:t>
            </w:r>
            <w:r w:rsidRPr="00285030">
              <w:rPr>
                <w:b/>
                <w:sz w:val="20"/>
                <w:szCs w:val="20"/>
                <w:lang w:bidi="bg-BG"/>
              </w:rPr>
              <w:t xml:space="preserve"> </w:t>
            </w:r>
            <w:r w:rsidRPr="00285030">
              <w:rPr>
                <w:b/>
                <w:sz w:val="20"/>
                <w:szCs w:val="20"/>
                <w:lang w:val="en-US" w:bidi="bg-BG"/>
              </w:rPr>
              <w:t xml:space="preserve">провеждане на консултация с представителни браншови организации при: </w:t>
            </w:r>
          </w:p>
          <w:p w14:paraId="2F96CB47" w14:textId="77777777" w:rsidR="007D7140" w:rsidRPr="00285030" w:rsidRDefault="007D7140" w:rsidP="007D7140">
            <w:pPr>
              <w:tabs>
                <w:tab w:val="left" w:pos="1020"/>
                <w:tab w:val="left" w:pos="1230"/>
              </w:tabs>
              <w:spacing w:line="240" w:lineRule="auto"/>
              <w:ind w:firstLine="0"/>
              <w:rPr>
                <w:b/>
                <w:sz w:val="20"/>
                <w:szCs w:val="20"/>
                <w:lang w:val="en-US" w:bidi="bg-BG"/>
              </w:rPr>
            </w:pPr>
            <w:r w:rsidRPr="00285030">
              <w:rPr>
                <w:b/>
                <w:sz w:val="20"/>
                <w:szCs w:val="20"/>
                <w:lang w:val="en-US" w:bidi="bg-BG"/>
              </w:rPr>
              <w:t xml:space="preserve">(а) разработване на нови финансови инструменти или фондове с публично участие; </w:t>
            </w:r>
          </w:p>
          <w:p w14:paraId="47012A20" w14:textId="77777777" w:rsidR="007D7140" w:rsidRPr="00285030" w:rsidRDefault="007D7140" w:rsidP="007D7140">
            <w:pPr>
              <w:tabs>
                <w:tab w:val="left" w:pos="1020"/>
                <w:tab w:val="left" w:pos="1230"/>
              </w:tabs>
              <w:spacing w:line="240" w:lineRule="auto"/>
              <w:ind w:firstLine="0"/>
              <w:rPr>
                <w:b/>
                <w:sz w:val="20"/>
                <w:szCs w:val="20"/>
                <w:lang w:val="en-US" w:bidi="bg-BG"/>
              </w:rPr>
            </w:pPr>
            <w:r w:rsidRPr="00285030">
              <w:rPr>
                <w:b/>
                <w:sz w:val="20"/>
                <w:szCs w:val="20"/>
                <w:lang w:val="en-US" w:bidi="bg-BG"/>
              </w:rPr>
              <w:t xml:space="preserve">(б) </w:t>
            </w:r>
            <w:proofErr w:type="gramStart"/>
            <w:r w:rsidRPr="00285030">
              <w:rPr>
                <w:b/>
                <w:sz w:val="20"/>
                <w:szCs w:val="20"/>
                <w:lang w:val="en-US" w:bidi="bg-BG"/>
              </w:rPr>
              <w:t>промени</w:t>
            </w:r>
            <w:proofErr w:type="gramEnd"/>
            <w:r w:rsidRPr="00285030">
              <w:rPr>
                <w:b/>
                <w:sz w:val="20"/>
                <w:szCs w:val="20"/>
                <w:lang w:val="en-US" w:bidi="bg-BG"/>
              </w:rPr>
              <w:t xml:space="preserve"> в инвестиционните политики на съществуващите инструменти.</w:t>
            </w:r>
          </w:p>
          <w:p w14:paraId="12B9E478" w14:textId="77777777" w:rsidR="007D7140" w:rsidRPr="0087344E" w:rsidRDefault="007D7140" w:rsidP="007D7140">
            <w:pPr>
              <w:tabs>
                <w:tab w:val="left" w:pos="1020"/>
                <w:tab w:val="left" w:pos="1230"/>
              </w:tabs>
              <w:spacing w:line="240" w:lineRule="auto"/>
              <w:ind w:firstLine="0"/>
              <w:rPr>
                <w:b/>
                <w:sz w:val="20"/>
                <w:szCs w:val="20"/>
                <w:highlight w:val="green"/>
                <w:lang w:val="en-US" w:bidi="bg-BG"/>
              </w:rPr>
            </w:pPr>
            <w:r w:rsidRPr="00285030">
              <w:rPr>
                <w:b/>
                <w:sz w:val="20"/>
                <w:szCs w:val="20"/>
                <w:lang w:val="en-US" w:bidi="bg-BG"/>
              </w:rPr>
              <w:t>Консултацията да е с минимален срок 30 дни и резултатите да са публично достъпни.</w:t>
            </w:r>
          </w:p>
        </w:tc>
        <w:tc>
          <w:tcPr>
            <w:tcW w:w="1600" w:type="dxa"/>
            <w:vAlign w:val="center"/>
          </w:tcPr>
          <w:p w14:paraId="007E9714" w14:textId="77777777" w:rsidR="007D7140" w:rsidRDefault="007D7140" w:rsidP="00ED4DA2">
            <w:pPr>
              <w:tabs>
                <w:tab w:val="left" w:pos="1020"/>
                <w:tab w:val="left" w:pos="1230"/>
              </w:tabs>
              <w:spacing w:line="240" w:lineRule="auto"/>
              <w:ind w:firstLine="0"/>
              <w:jc w:val="center"/>
              <w:rPr>
                <w:b/>
                <w:sz w:val="20"/>
                <w:szCs w:val="20"/>
              </w:rPr>
            </w:pPr>
            <w:r>
              <w:rPr>
                <w:b/>
                <w:sz w:val="20"/>
                <w:szCs w:val="20"/>
              </w:rPr>
              <w:lastRenderedPageBreak/>
              <w:t>Приема се частично</w:t>
            </w:r>
          </w:p>
        </w:tc>
        <w:tc>
          <w:tcPr>
            <w:tcW w:w="2048" w:type="dxa"/>
            <w:tcBorders>
              <w:right w:val="single" w:sz="24" w:space="0" w:color="auto"/>
            </w:tcBorders>
            <w:vAlign w:val="center"/>
          </w:tcPr>
          <w:p w14:paraId="137698AF" w14:textId="77777777" w:rsidR="00C63611" w:rsidRPr="00285030" w:rsidRDefault="007A58E9" w:rsidP="00285030">
            <w:pPr>
              <w:tabs>
                <w:tab w:val="left" w:pos="1020"/>
                <w:tab w:val="left" w:pos="1230"/>
              </w:tabs>
              <w:spacing w:line="240" w:lineRule="auto"/>
              <w:ind w:firstLine="0"/>
              <w:rPr>
                <w:b/>
                <w:bCs/>
                <w:sz w:val="20"/>
                <w:szCs w:val="20"/>
              </w:rPr>
            </w:pPr>
            <w:r w:rsidRPr="00285030">
              <w:rPr>
                <w:b/>
                <w:bCs/>
                <w:sz w:val="20"/>
                <w:szCs w:val="20"/>
              </w:rPr>
              <w:t xml:space="preserve">Министерството споделя изцяло разбирането, че политиките и инструментите за подкрепа на дяловото и рисковото инвестиране не могат да бъдат разработвани едностранно от държавната администрация, без активното и навременно участие на българската инвестиционна и </w:t>
            </w:r>
            <w:r w:rsidRPr="00285030">
              <w:rPr>
                <w:b/>
                <w:bCs/>
                <w:sz w:val="20"/>
                <w:szCs w:val="20"/>
              </w:rPr>
              <w:lastRenderedPageBreak/>
              <w:t>иновационна екосистема.</w:t>
            </w:r>
          </w:p>
          <w:p w14:paraId="47CC30D1" w14:textId="77777777" w:rsidR="00C63611" w:rsidRPr="00285030" w:rsidRDefault="007A58E9" w:rsidP="00285030">
            <w:pPr>
              <w:tabs>
                <w:tab w:val="left" w:pos="1020"/>
                <w:tab w:val="left" w:pos="1230"/>
              </w:tabs>
              <w:spacing w:line="240" w:lineRule="auto"/>
              <w:ind w:firstLine="0"/>
              <w:rPr>
                <w:b/>
                <w:bCs/>
                <w:sz w:val="20"/>
                <w:szCs w:val="20"/>
              </w:rPr>
            </w:pPr>
            <w:r w:rsidRPr="00285030">
              <w:rPr>
                <w:b/>
                <w:bCs/>
                <w:sz w:val="20"/>
                <w:szCs w:val="20"/>
              </w:rPr>
              <w:t>При разработването на нови финансови инструменти или фондове с публично участие, както и при промени в инвестиционните политики на съществуващите</w:t>
            </w:r>
            <w:r w:rsidRPr="00DA2B80">
              <w:rPr>
                <w:bCs/>
                <w:sz w:val="20"/>
                <w:szCs w:val="20"/>
              </w:rPr>
              <w:t xml:space="preserve"> </w:t>
            </w:r>
            <w:r w:rsidRPr="00285030">
              <w:rPr>
                <w:b/>
                <w:bCs/>
                <w:sz w:val="20"/>
                <w:szCs w:val="20"/>
              </w:rPr>
              <w:t>инструменти, ще бъдат провеждани целеви консултации с представителните браншови организации, а за проектите на нормативни актове се прилагат изискванията на чл. 26 от Закона за нормативните актове, включително минималният 30-дневен срок за обществени консултации и публичното оповестяване на резултатите.</w:t>
            </w:r>
          </w:p>
          <w:p w14:paraId="7F798C97" w14:textId="77777777" w:rsidR="00C63611" w:rsidRPr="00285030" w:rsidRDefault="007A58E9" w:rsidP="00285030">
            <w:pPr>
              <w:tabs>
                <w:tab w:val="left" w:pos="1020"/>
                <w:tab w:val="left" w:pos="1230"/>
              </w:tabs>
              <w:spacing w:line="240" w:lineRule="auto"/>
              <w:ind w:firstLine="0"/>
              <w:rPr>
                <w:b/>
                <w:bCs/>
                <w:sz w:val="20"/>
                <w:szCs w:val="20"/>
              </w:rPr>
            </w:pPr>
            <w:r w:rsidRPr="00285030">
              <w:rPr>
                <w:b/>
                <w:bCs/>
                <w:sz w:val="20"/>
                <w:szCs w:val="20"/>
              </w:rPr>
              <w:t xml:space="preserve">Въвеждането на детайлна консултативна процедура в устройствения </w:t>
            </w:r>
            <w:r w:rsidRPr="00285030">
              <w:rPr>
                <w:b/>
                <w:bCs/>
                <w:sz w:val="20"/>
                <w:szCs w:val="20"/>
              </w:rPr>
              <w:lastRenderedPageBreak/>
              <w:t>правилник не се приема, тъй като правилникът е акт с организационно-устройствен характер и не е подходящият нормативен инструмент за уреждане на процедурни задължения с</w:t>
            </w:r>
            <w:r w:rsidRPr="00DA2B80">
              <w:rPr>
                <w:bCs/>
                <w:sz w:val="20"/>
                <w:szCs w:val="20"/>
              </w:rPr>
              <w:t xml:space="preserve"> </w:t>
            </w:r>
            <w:r w:rsidRPr="00285030">
              <w:rPr>
                <w:b/>
                <w:bCs/>
                <w:sz w:val="20"/>
                <w:szCs w:val="20"/>
              </w:rPr>
              <w:t>външно действие. Ангажиментът за структуриран диалог ще бъде осигурен чрез механизма по чл. 23, т. 19, който предвижда поддържането на постоянен диалог с екосистемата като трайна функция на дирекцията.</w:t>
            </w:r>
          </w:p>
          <w:p w14:paraId="75136A19" w14:textId="77777777" w:rsidR="007D7140" w:rsidRPr="00DA2B80" w:rsidRDefault="007D7140" w:rsidP="00DA2B80">
            <w:pPr>
              <w:tabs>
                <w:tab w:val="left" w:pos="1020"/>
                <w:tab w:val="left" w:pos="1230"/>
              </w:tabs>
              <w:spacing w:line="240" w:lineRule="auto"/>
              <w:ind w:firstLine="0"/>
              <w:jc w:val="left"/>
              <w:rPr>
                <w:bCs/>
                <w:sz w:val="20"/>
                <w:szCs w:val="20"/>
                <w:highlight w:val="yellow"/>
              </w:rPr>
            </w:pPr>
          </w:p>
        </w:tc>
      </w:tr>
    </w:tbl>
    <w:p w14:paraId="4315EA21" w14:textId="77777777" w:rsidR="00F56999" w:rsidRPr="00F56999" w:rsidRDefault="00F56999" w:rsidP="00F56999">
      <w:pPr>
        <w:spacing w:after="0" w:line="240" w:lineRule="auto"/>
        <w:ind w:firstLine="0"/>
        <w:jc w:val="left"/>
        <w:rPr>
          <w:sz w:val="23"/>
          <w:szCs w:val="23"/>
        </w:rPr>
      </w:pPr>
    </w:p>
    <w:p w14:paraId="3AC3D53F" w14:textId="77777777" w:rsidR="003A6324" w:rsidRPr="00F56999" w:rsidRDefault="003A6324" w:rsidP="003A6324">
      <w:pPr>
        <w:spacing w:after="0" w:line="240" w:lineRule="auto"/>
        <w:ind w:firstLine="0"/>
        <w:jc w:val="left"/>
        <w:rPr>
          <w:sz w:val="23"/>
          <w:szCs w:val="23"/>
        </w:rPr>
      </w:pPr>
    </w:p>
    <w:p w14:paraId="05D8A2E3" w14:textId="77777777" w:rsidR="003A6324" w:rsidRPr="0032403B" w:rsidRDefault="003A6324" w:rsidP="003A6324">
      <w:pPr>
        <w:ind w:firstLine="0"/>
      </w:pPr>
    </w:p>
    <w:p w14:paraId="62ED9F80" w14:textId="77777777" w:rsidR="000614E7" w:rsidRPr="0032403B" w:rsidRDefault="000614E7" w:rsidP="003A6324">
      <w:pPr>
        <w:ind w:firstLine="0"/>
      </w:pPr>
    </w:p>
    <w:sectPr w:rsidR="000614E7" w:rsidRPr="0032403B" w:rsidSect="0032403B">
      <w:footerReference w:type="default" r:id="rId11"/>
      <w:headerReference w:type="first" r:id="rId12"/>
      <w:footerReference w:type="first" r:id="rId13"/>
      <w:pgSz w:w="16840" w:h="11907" w:orient="landscape" w:code="9"/>
      <w:pgMar w:top="1418" w:right="1418" w:bottom="1418" w:left="1418" w:header="426" w:footer="70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023F1" w14:textId="77777777" w:rsidR="00547B79" w:rsidRDefault="00547B79" w:rsidP="000A3896">
      <w:r>
        <w:separator/>
      </w:r>
    </w:p>
    <w:p w14:paraId="54DFD042" w14:textId="77777777" w:rsidR="00547B79" w:rsidRDefault="00547B79" w:rsidP="000A3896"/>
  </w:endnote>
  <w:endnote w:type="continuationSeparator" w:id="0">
    <w:p w14:paraId="622343F8" w14:textId="77777777" w:rsidR="00547B79" w:rsidRDefault="00547B79" w:rsidP="000A3896">
      <w:r>
        <w:continuationSeparator/>
      </w:r>
    </w:p>
    <w:p w14:paraId="7DF35F33" w14:textId="77777777" w:rsidR="00547B79" w:rsidRDefault="00547B79" w:rsidP="000A3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Futura Bk">
    <w:altName w:val="Arial"/>
    <w:panose1 w:val="00000000000000000000"/>
    <w:charset w:val="CC"/>
    <w:family w:val="swiss"/>
    <w:notTrueType/>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ira Sans BGR">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16641" w14:textId="77777777" w:rsidR="007A58E9" w:rsidRPr="006E498A" w:rsidRDefault="007A58E9" w:rsidP="000D080B">
    <w:pPr>
      <w:pStyle w:val="06"/>
    </w:pPr>
    <w:r w:rsidRPr="002D131F">
      <w:t>Справка за отразяване на постъпилите предложения и становища от обществени консултации</w:t>
    </w:r>
  </w:p>
  <w:p w14:paraId="122CA11C" w14:textId="44422214" w:rsidR="007A58E9" w:rsidRPr="00C316ED" w:rsidRDefault="007A58E9" w:rsidP="00C71B2D">
    <w:pPr>
      <w:pStyle w:val="07"/>
    </w:pPr>
    <w:r w:rsidRPr="00C316ED">
      <w:t xml:space="preserve">Страница </w:t>
    </w:r>
    <w:r w:rsidRPr="00C316ED">
      <w:fldChar w:fldCharType="begin"/>
    </w:r>
    <w:r w:rsidRPr="00C316ED">
      <w:instrText xml:space="preserve"> PAGE </w:instrText>
    </w:r>
    <w:r w:rsidRPr="00C316ED">
      <w:fldChar w:fldCharType="separate"/>
    </w:r>
    <w:r w:rsidR="001C39F4">
      <w:rPr>
        <w:noProof/>
      </w:rPr>
      <w:t>65</w:t>
    </w:r>
    <w:r w:rsidRPr="00C316ED">
      <w:fldChar w:fldCharType="end"/>
    </w:r>
    <w:r w:rsidRPr="00C316ED">
      <w:t xml:space="preserve"> от </w:t>
    </w:r>
    <w:r w:rsidRPr="00C316ED">
      <w:fldChar w:fldCharType="begin"/>
    </w:r>
    <w:r w:rsidRPr="00C316ED">
      <w:instrText xml:space="preserve"> SECTIONPAGES</w:instrText>
    </w:r>
    <w:r w:rsidRPr="00C316ED">
      <w:fldChar w:fldCharType="separate"/>
    </w:r>
    <w:r w:rsidR="001C39F4">
      <w:rPr>
        <w:noProof/>
      </w:rPr>
      <w:t>67</w:t>
    </w:r>
    <w:r w:rsidRPr="00C316E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F28D2" w14:textId="77777777" w:rsidR="007A58E9" w:rsidRPr="006E498A" w:rsidRDefault="007A58E9" w:rsidP="002D131F">
    <w:pPr>
      <w:pStyle w:val="06"/>
    </w:pPr>
    <w:r>
      <w:t>Справка за отразяване на постъпилите предложения и становища от обществени консултации</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7FCAE" w14:textId="77777777" w:rsidR="00547B79" w:rsidRDefault="00547B79" w:rsidP="000A3896">
      <w:r>
        <w:separator/>
      </w:r>
    </w:p>
    <w:p w14:paraId="49B56C50" w14:textId="77777777" w:rsidR="00547B79" w:rsidRDefault="00547B79" w:rsidP="000A3896"/>
  </w:footnote>
  <w:footnote w:type="continuationSeparator" w:id="0">
    <w:p w14:paraId="069FDFAC" w14:textId="77777777" w:rsidR="00547B79" w:rsidRDefault="00547B79" w:rsidP="000A3896">
      <w:r>
        <w:continuationSeparator/>
      </w:r>
    </w:p>
    <w:p w14:paraId="3E547E62" w14:textId="77777777" w:rsidR="00547B79" w:rsidRDefault="00547B79" w:rsidP="000A389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11B4B" w14:textId="77777777" w:rsidR="007A58E9" w:rsidRDefault="007A58E9" w:rsidP="00405131">
    <w:pPr>
      <w:pStyle w:val="Header"/>
      <w:pBdr>
        <w:bottom w:val="single" w:sz="6" w:space="1" w:color="auto"/>
      </w:pBdr>
      <w:spacing w:before="120"/>
      <w:ind w:left="-284" w:right="-284"/>
      <w:jc w:val="center"/>
      <w:rPr>
        <w:b/>
        <w:bCs/>
        <w:sz w:val="32"/>
        <w:szCs w:val="32"/>
      </w:rPr>
    </w:pPr>
    <w:r w:rsidRPr="00110110">
      <w:rPr>
        <w:b/>
        <w:bCs/>
        <w:sz w:val="32"/>
        <w:szCs w:val="32"/>
      </w:rPr>
      <w:t>МИНИСТЕРСТВО НА ИНОВАЦИИТЕ И ДИГИТАЛНАТА ТРАНСФОРМАЦИЯ</w:t>
    </w:r>
  </w:p>
  <w:p w14:paraId="21A0EB1C" w14:textId="77777777" w:rsidR="007A58E9" w:rsidRPr="00405131" w:rsidRDefault="007A58E9" w:rsidP="004051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56FC"/>
    <w:multiLevelType w:val="hybridMultilevel"/>
    <w:tmpl w:val="BB1EEA66"/>
    <w:lvl w:ilvl="0" w:tplc="F43C5120">
      <w:numFmt w:val="bullet"/>
      <w:lvlText w:val="-"/>
      <w:lvlJc w:val="left"/>
      <w:pPr>
        <w:ind w:left="927" w:hanging="360"/>
      </w:pPr>
      <w:rPr>
        <w:rFonts w:ascii="Times New Roman" w:eastAsia="Times New Roman" w:hAnsi="Times New Roman" w:cs="Times New Roman" w:hint="default"/>
        <w:lang w:val="bg-BG"/>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 w15:restartNumberingAfterBreak="0">
    <w:nsid w:val="027870E2"/>
    <w:multiLevelType w:val="hybridMultilevel"/>
    <w:tmpl w:val="BBA09E64"/>
    <w:lvl w:ilvl="0" w:tplc="77F0A692">
      <w:start w:val="2"/>
      <w:numFmt w:val="decimal"/>
      <w:lvlText w:val="%1."/>
      <w:lvlJc w:val="left"/>
      <w:pPr>
        <w:tabs>
          <w:tab w:val="num" w:pos="1800"/>
        </w:tabs>
        <w:ind w:left="1800" w:hanging="36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2" w15:restartNumberingAfterBreak="0">
    <w:nsid w:val="03ED3DCE"/>
    <w:multiLevelType w:val="hybridMultilevel"/>
    <w:tmpl w:val="8E641754"/>
    <w:lvl w:ilvl="0" w:tplc="0402000F">
      <w:start w:val="1"/>
      <w:numFmt w:val="decimal"/>
      <w:lvlText w:val="%1."/>
      <w:lvlJc w:val="left"/>
      <w:pPr>
        <w:ind w:left="927" w:hanging="360"/>
      </w:pPr>
      <w:rPr>
        <w:rFonts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3" w15:restartNumberingAfterBreak="0">
    <w:nsid w:val="05AE1E22"/>
    <w:multiLevelType w:val="hybridMultilevel"/>
    <w:tmpl w:val="55064DFE"/>
    <w:lvl w:ilvl="0" w:tplc="10B2005A">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4" w15:restartNumberingAfterBreak="0">
    <w:nsid w:val="07FB630B"/>
    <w:multiLevelType w:val="hybridMultilevel"/>
    <w:tmpl w:val="CE12FF60"/>
    <w:lvl w:ilvl="0" w:tplc="04090001">
      <w:start w:val="1"/>
      <w:numFmt w:val="bullet"/>
      <w:lvlText w:val=""/>
      <w:lvlJc w:val="left"/>
      <w:pPr>
        <w:tabs>
          <w:tab w:val="num" w:pos="2235"/>
        </w:tabs>
        <w:ind w:left="2235" w:hanging="360"/>
      </w:pPr>
      <w:rPr>
        <w:rFonts w:ascii="Symbol" w:hAnsi="Symbol" w:hint="default"/>
      </w:rPr>
    </w:lvl>
    <w:lvl w:ilvl="1" w:tplc="04090003" w:tentative="1">
      <w:start w:val="1"/>
      <w:numFmt w:val="bullet"/>
      <w:lvlText w:val="o"/>
      <w:lvlJc w:val="left"/>
      <w:pPr>
        <w:tabs>
          <w:tab w:val="num" w:pos="2955"/>
        </w:tabs>
        <w:ind w:left="2955" w:hanging="360"/>
      </w:pPr>
      <w:rPr>
        <w:rFonts w:ascii="Courier New" w:hAnsi="Courier New" w:hint="default"/>
      </w:rPr>
    </w:lvl>
    <w:lvl w:ilvl="2" w:tplc="04090005" w:tentative="1">
      <w:start w:val="1"/>
      <w:numFmt w:val="bullet"/>
      <w:lvlText w:val=""/>
      <w:lvlJc w:val="left"/>
      <w:pPr>
        <w:tabs>
          <w:tab w:val="num" w:pos="3675"/>
        </w:tabs>
        <w:ind w:left="3675" w:hanging="360"/>
      </w:pPr>
      <w:rPr>
        <w:rFonts w:ascii="Wingdings" w:hAnsi="Wingdings" w:hint="default"/>
      </w:rPr>
    </w:lvl>
    <w:lvl w:ilvl="3" w:tplc="04090001" w:tentative="1">
      <w:start w:val="1"/>
      <w:numFmt w:val="bullet"/>
      <w:lvlText w:val=""/>
      <w:lvlJc w:val="left"/>
      <w:pPr>
        <w:tabs>
          <w:tab w:val="num" w:pos="4395"/>
        </w:tabs>
        <w:ind w:left="4395" w:hanging="360"/>
      </w:pPr>
      <w:rPr>
        <w:rFonts w:ascii="Symbol" w:hAnsi="Symbol" w:hint="default"/>
      </w:rPr>
    </w:lvl>
    <w:lvl w:ilvl="4" w:tplc="04090003" w:tentative="1">
      <w:start w:val="1"/>
      <w:numFmt w:val="bullet"/>
      <w:lvlText w:val="o"/>
      <w:lvlJc w:val="left"/>
      <w:pPr>
        <w:tabs>
          <w:tab w:val="num" w:pos="5115"/>
        </w:tabs>
        <w:ind w:left="5115" w:hanging="360"/>
      </w:pPr>
      <w:rPr>
        <w:rFonts w:ascii="Courier New" w:hAnsi="Courier New" w:hint="default"/>
      </w:rPr>
    </w:lvl>
    <w:lvl w:ilvl="5" w:tplc="04090005" w:tentative="1">
      <w:start w:val="1"/>
      <w:numFmt w:val="bullet"/>
      <w:lvlText w:val=""/>
      <w:lvlJc w:val="left"/>
      <w:pPr>
        <w:tabs>
          <w:tab w:val="num" w:pos="5835"/>
        </w:tabs>
        <w:ind w:left="5835" w:hanging="360"/>
      </w:pPr>
      <w:rPr>
        <w:rFonts w:ascii="Wingdings" w:hAnsi="Wingdings" w:hint="default"/>
      </w:rPr>
    </w:lvl>
    <w:lvl w:ilvl="6" w:tplc="04090001" w:tentative="1">
      <w:start w:val="1"/>
      <w:numFmt w:val="bullet"/>
      <w:lvlText w:val=""/>
      <w:lvlJc w:val="left"/>
      <w:pPr>
        <w:tabs>
          <w:tab w:val="num" w:pos="6555"/>
        </w:tabs>
        <w:ind w:left="6555" w:hanging="360"/>
      </w:pPr>
      <w:rPr>
        <w:rFonts w:ascii="Symbol" w:hAnsi="Symbol" w:hint="default"/>
      </w:rPr>
    </w:lvl>
    <w:lvl w:ilvl="7" w:tplc="04090003" w:tentative="1">
      <w:start w:val="1"/>
      <w:numFmt w:val="bullet"/>
      <w:lvlText w:val="o"/>
      <w:lvlJc w:val="left"/>
      <w:pPr>
        <w:tabs>
          <w:tab w:val="num" w:pos="7275"/>
        </w:tabs>
        <w:ind w:left="7275" w:hanging="360"/>
      </w:pPr>
      <w:rPr>
        <w:rFonts w:ascii="Courier New" w:hAnsi="Courier New" w:hint="default"/>
      </w:rPr>
    </w:lvl>
    <w:lvl w:ilvl="8" w:tplc="04090005" w:tentative="1">
      <w:start w:val="1"/>
      <w:numFmt w:val="bullet"/>
      <w:lvlText w:val=""/>
      <w:lvlJc w:val="left"/>
      <w:pPr>
        <w:tabs>
          <w:tab w:val="num" w:pos="7995"/>
        </w:tabs>
        <w:ind w:left="7995" w:hanging="360"/>
      </w:pPr>
      <w:rPr>
        <w:rFonts w:ascii="Wingdings" w:hAnsi="Wingdings" w:hint="default"/>
      </w:rPr>
    </w:lvl>
  </w:abstractNum>
  <w:abstractNum w:abstractNumId="5" w15:restartNumberingAfterBreak="0">
    <w:nsid w:val="09897C80"/>
    <w:multiLevelType w:val="hybridMultilevel"/>
    <w:tmpl w:val="C3843A80"/>
    <w:lvl w:ilvl="0" w:tplc="FD763AF8">
      <w:start w:val="4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0BEE6D08"/>
    <w:multiLevelType w:val="hybridMultilevel"/>
    <w:tmpl w:val="77A206E2"/>
    <w:lvl w:ilvl="0" w:tplc="8078FCEC">
      <w:start w:val="1"/>
      <w:numFmt w:val="decimal"/>
      <w:lvlText w:val="%1."/>
      <w:lvlJc w:val="left"/>
      <w:pPr>
        <w:tabs>
          <w:tab w:val="num" w:pos="1800"/>
        </w:tabs>
        <w:ind w:left="1800" w:hanging="36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7" w15:restartNumberingAfterBreak="0">
    <w:nsid w:val="0C1107C4"/>
    <w:multiLevelType w:val="multilevel"/>
    <w:tmpl w:val="A29229E8"/>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0064B4"/>
    <w:multiLevelType w:val="hybridMultilevel"/>
    <w:tmpl w:val="CE12FF60"/>
    <w:lvl w:ilvl="0" w:tplc="0409000F">
      <w:start w:val="1"/>
      <w:numFmt w:val="decimal"/>
      <w:lvlText w:val="%1."/>
      <w:lvlJc w:val="left"/>
      <w:pPr>
        <w:tabs>
          <w:tab w:val="num" w:pos="2235"/>
        </w:tabs>
        <w:ind w:left="2235" w:hanging="360"/>
      </w:pPr>
    </w:lvl>
    <w:lvl w:ilvl="1" w:tplc="04090003" w:tentative="1">
      <w:start w:val="1"/>
      <w:numFmt w:val="bullet"/>
      <w:lvlText w:val="o"/>
      <w:lvlJc w:val="left"/>
      <w:pPr>
        <w:tabs>
          <w:tab w:val="num" w:pos="2955"/>
        </w:tabs>
        <w:ind w:left="2955" w:hanging="360"/>
      </w:pPr>
      <w:rPr>
        <w:rFonts w:ascii="Courier New" w:hAnsi="Courier New" w:hint="default"/>
      </w:rPr>
    </w:lvl>
    <w:lvl w:ilvl="2" w:tplc="04090005" w:tentative="1">
      <w:start w:val="1"/>
      <w:numFmt w:val="bullet"/>
      <w:lvlText w:val=""/>
      <w:lvlJc w:val="left"/>
      <w:pPr>
        <w:tabs>
          <w:tab w:val="num" w:pos="3675"/>
        </w:tabs>
        <w:ind w:left="3675" w:hanging="360"/>
      </w:pPr>
      <w:rPr>
        <w:rFonts w:ascii="Wingdings" w:hAnsi="Wingdings" w:hint="default"/>
      </w:rPr>
    </w:lvl>
    <w:lvl w:ilvl="3" w:tplc="04090001" w:tentative="1">
      <w:start w:val="1"/>
      <w:numFmt w:val="bullet"/>
      <w:lvlText w:val=""/>
      <w:lvlJc w:val="left"/>
      <w:pPr>
        <w:tabs>
          <w:tab w:val="num" w:pos="4395"/>
        </w:tabs>
        <w:ind w:left="4395" w:hanging="360"/>
      </w:pPr>
      <w:rPr>
        <w:rFonts w:ascii="Symbol" w:hAnsi="Symbol" w:hint="default"/>
      </w:rPr>
    </w:lvl>
    <w:lvl w:ilvl="4" w:tplc="04090003" w:tentative="1">
      <w:start w:val="1"/>
      <w:numFmt w:val="bullet"/>
      <w:lvlText w:val="o"/>
      <w:lvlJc w:val="left"/>
      <w:pPr>
        <w:tabs>
          <w:tab w:val="num" w:pos="5115"/>
        </w:tabs>
        <w:ind w:left="5115" w:hanging="360"/>
      </w:pPr>
      <w:rPr>
        <w:rFonts w:ascii="Courier New" w:hAnsi="Courier New" w:hint="default"/>
      </w:rPr>
    </w:lvl>
    <w:lvl w:ilvl="5" w:tplc="04090005" w:tentative="1">
      <w:start w:val="1"/>
      <w:numFmt w:val="bullet"/>
      <w:lvlText w:val=""/>
      <w:lvlJc w:val="left"/>
      <w:pPr>
        <w:tabs>
          <w:tab w:val="num" w:pos="5835"/>
        </w:tabs>
        <w:ind w:left="5835" w:hanging="360"/>
      </w:pPr>
      <w:rPr>
        <w:rFonts w:ascii="Wingdings" w:hAnsi="Wingdings" w:hint="default"/>
      </w:rPr>
    </w:lvl>
    <w:lvl w:ilvl="6" w:tplc="04090001" w:tentative="1">
      <w:start w:val="1"/>
      <w:numFmt w:val="bullet"/>
      <w:lvlText w:val=""/>
      <w:lvlJc w:val="left"/>
      <w:pPr>
        <w:tabs>
          <w:tab w:val="num" w:pos="6555"/>
        </w:tabs>
        <w:ind w:left="6555" w:hanging="360"/>
      </w:pPr>
      <w:rPr>
        <w:rFonts w:ascii="Symbol" w:hAnsi="Symbol" w:hint="default"/>
      </w:rPr>
    </w:lvl>
    <w:lvl w:ilvl="7" w:tplc="04090003" w:tentative="1">
      <w:start w:val="1"/>
      <w:numFmt w:val="bullet"/>
      <w:lvlText w:val="o"/>
      <w:lvlJc w:val="left"/>
      <w:pPr>
        <w:tabs>
          <w:tab w:val="num" w:pos="7275"/>
        </w:tabs>
        <w:ind w:left="7275" w:hanging="360"/>
      </w:pPr>
      <w:rPr>
        <w:rFonts w:ascii="Courier New" w:hAnsi="Courier New" w:hint="default"/>
      </w:rPr>
    </w:lvl>
    <w:lvl w:ilvl="8" w:tplc="04090005" w:tentative="1">
      <w:start w:val="1"/>
      <w:numFmt w:val="bullet"/>
      <w:lvlText w:val=""/>
      <w:lvlJc w:val="left"/>
      <w:pPr>
        <w:tabs>
          <w:tab w:val="num" w:pos="7995"/>
        </w:tabs>
        <w:ind w:left="7995" w:hanging="360"/>
      </w:pPr>
      <w:rPr>
        <w:rFonts w:ascii="Wingdings" w:hAnsi="Wingdings" w:hint="default"/>
      </w:rPr>
    </w:lvl>
  </w:abstractNum>
  <w:abstractNum w:abstractNumId="9" w15:restartNumberingAfterBreak="0">
    <w:nsid w:val="10E3034A"/>
    <w:multiLevelType w:val="singleLevel"/>
    <w:tmpl w:val="B184A43C"/>
    <w:lvl w:ilvl="0">
      <w:start w:val="1"/>
      <w:numFmt w:val="decimal"/>
      <w:lvlText w:val="%1."/>
      <w:lvlJc w:val="left"/>
      <w:pPr>
        <w:tabs>
          <w:tab w:val="num" w:pos="1800"/>
        </w:tabs>
        <w:ind w:left="1800" w:hanging="360"/>
      </w:pPr>
      <w:rPr>
        <w:rFonts w:hint="default"/>
      </w:rPr>
    </w:lvl>
  </w:abstractNum>
  <w:abstractNum w:abstractNumId="10" w15:restartNumberingAfterBreak="0">
    <w:nsid w:val="163227B7"/>
    <w:multiLevelType w:val="hybridMultilevel"/>
    <w:tmpl w:val="8D38001C"/>
    <w:lvl w:ilvl="0" w:tplc="B1268800">
      <w:numFmt w:val="bullet"/>
      <w:pStyle w:val="ListParagraph"/>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1" w15:restartNumberingAfterBreak="0">
    <w:nsid w:val="1CAD547F"/>
    <w:multiLevelType w:val="hybridMultilevel"/>
    <w:tmpl w:val="A028C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905B9A"/>
    <w:multiLevelType w:val="hybridMultilevel"/>
    <w:tmpl w:val="D3C839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D222393"/>
    <w:multiLevelType w:val="hybridMultilevel"/>
    <w:tmpl w:val="9EAC99D4"/>
    <w:lvl w:ilvl="0" w:tplc="6F881B74">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4" w15:restartNumberingAfterBreak="0">
    <w:nsid w:val="2D6B28D0"/>
    <w:multiLevelType w:val="multilevel"/>
    <w:tmpl w:val="DB62CFEC"/>
    <w:lvl w:ilvl="0">
      <w:start w:val="1"/>
      <w:numFmt w:val="decimal"/>
      <w:lvlText w:val="%1"/>
      <w:lvlJc w:val="left"/>
      <w:pPr>
        <w:ind w:left="480" w:hanging="480"/>
      </w:pPr>
      <w:rPr>
        <w:rFonts w:hint="default"/>
      </w:rPr>
    </w:lvl>
    <w:lvl w:ilvl="1">
      <w:start w:val="1"/>
      <w:numFmt w:val="decimal"/>
      <w:lvlText w:val="%1.%2"/>
      <w:lvlJc w:val="left"/>
      <w:pPr>
        <w:ind w:left="943" w:hanging="480"/>
      </w:pPr>
      <w:rPr>
        <w:rFonts w:hint="default"/>
      </w:rPr>
    </w:lvl>
    <w:lvl w:ilvl="2">
      <w:start w:val="1"/>
      <w:numFmt w:val="decimal"/>
      <w:lvlText w:val="%1.%2.%3"/>
      <w:lvlJc w:val="left"/>
      <w:pPr>
        <w:ind w:left="1646"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15" w15:restartNumberingAfterBreak="0">
    <w:nsid w:val="315F47A7"/>
    <w:multiLevelType w:val="hybridMultilevel"/>
    <w:tmpl w:val="75E2E5F0"/>
    <w:lvl w:ilvl="0" w:tplc="B07AC39A">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2C628F"/>
    <w:multiLevelType w:val="hybridMultilevel"/>
    <w:tmpl w:val="A2D2E27A"/>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7" w15:restartNumberingAfterBreak="0">
    <w:nsid w:val="34C93CC2"/>
    <w:multiLevelType w:val="hybridMultilevel"/>
    <w:tmpl w:val="F120EBD8"/>
    <w:lvl w:ilvl="0" w:tplc="FFFFFFFF">
      <w:start w:val="1"/>
      <w:numFmt w:val="decimal"/>
      <w:lvlText w:val="%1."/>
      <w:lvlJc w:val="lef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433DEF"/>
    <w:multiLevelType w:val="hybridMultilevel"/>
    <w:tmpl w:val="1B527B8A"/>
    <w:lvl w:ilvl="0" w:tplc="2C4A941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9" w15:restartNumberingAfterBreak="0">
    <w:nsid w:val="37D52364"/>
    <w:multiLevelType w:val="hybridMultilevel"/>
    <w:tmpl w:val="5E22CF98"/>
    <w:lvl w:ilvl="0" w:tplc="1156976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9AE0116"/>
    <w:multiLevelType w:val="hybridMultilevel"/>
    <w:tmpl w:val="9D4C0EFC"/>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21" w15:restartNumberingAfterBreak="0">
    <w:nsid w:val="464F0AFE"/>
    <w:multiLevelType w:val="hybridMultilevel"/>
    <w:tmpl w:val="C3843A80"/>
    <w:lvl w:ilvl="0" w:tplc="FD763AF8">
      <w:start w:val="4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487C7AB4"/>
    <w:multiLevelType w:val="hybridMultilevel"/>
    <w:tmpl w:val="20F83512"/>
    <w:lvl w:ilvl="0" w:tplc="432A3094">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3" w15:restartNumberingAfterBreak="0">
    <w:nsid w:val="4EE43740"/>
    <w:multiLevelType w:val="hybridMultilevel"/>
    <w:tmpl w:val="C4E8B3F2"/>
    <w:lvl w:ilvl="0" w:tplc="065429F4">
      <w:start w:val="1"/>
      <w:numFmt w:val="decimal"/>
      <w:lvlText w:val="%1."/>
      <w:lvlJc w:val="left"/>
      <w:pPr>
        <w:tabs>
          <w:tab w:val="num" w:pos="2490"/>
        </w:tabs>
        <w:ind w:left="2490" w:hanging="105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53D9023A"/>
    <w:multiLevelType w:val="hybridMultilevel"/>
    <w:tmpl w:val="7F8E0B22"/>
    <w:lvl w:ilvl="0" w:tplc="6FE894F8">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5" w15:restartNumberingAfterBreak="0">
    <w:nsid w:val="561523D1"/>
    <w:multiLevelType w:val="hybridMultilevel"/>
    <w:tmpl w:val="A5E851F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6" w15:restartNumberingAfterBreak="0">
    <w:nsid w:val="588D6BEA"/>
    <w:multiLevelType w:val="multilevel"/>
    <w:tmpl w:val="97FC309E"/>
    <w:lvl w:ilvl="0">
      <w:start w:val="1"/>
      <w:numFmt w:val="decimal"/>
      <w:isLgl/>
      <w:lvlText w:val="%1."/>
      <w:lvlJc w:val="left"/>
      <w:pPr>
        <w:ind w:left="927" w:hanging="360"/>
      </w:pPr>
      <w:rPr>
        <w:rFonts w:hint="default"/>
        <w:sz w:val="24"/>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5E2B586B"/>
    <w:multiLevelType w:val="hybridMultilevel"/>
    <w:tmpl w:val="AE9637E4"/>
    <w:lvl w:ilvl="0" w:tplc="B6C071D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0F263DF"/>
    <w:multiLevelType w:val="hybridMultilevel"/>
    <w:tmpl w:val="B394DE12"/>
    <w:lvl w:ilvl="0" w:tplc="0136D1BA">
      <w:start w:val="1"/>
      <w:numFmt w:val="upperRoman"/>
      <w:lvlText w:val="%1."/>
      <w:lvlJc w:val="righ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29" w15:restartNumberingAfterBreak="0">
    <w:nsid w:val="685E3A3B"/>
    <w:multiLevelType w:val="hybridMultilevel"/>
    <w:tmpl w:val="219A5DE6"/>
    <w:lvl w:ilvl="0" w:tplc="4136301C">
      <w:start w:val="1"/>
      <w:numFmt w:val="decimal"/>
      <w:lvlText w:val="%1."/>
      <w:lvlJc w:val="left"/>
      <w:pPr>
        <w:tabs>
          <w:tab w:val="num" w:pos="1800"/>
        </w:tabs>
        <w:ind w:left="1800" w:hanging="36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30" w15:restartNumberingAfterBreak="0">
    <w:nsid w:val="6CFF2F6D"/>
    <w:multiLevelType w:val="hybridMultilevel"/>
    <w:tmpl w:val="936C16C4"/>
    <w:lvl w:ilvl="0" w:tplc="E39A1D18">
      <w:start w:val="1"/>
      <w:numFmt w:val="bullet"/>
      <w:lvlText w:val="-"/>
      <w:lvlJc w:val="left"/>
      <w:pPr>
        <w:ind w:left="927" w:hanging="360"/>
      </w:pPr>
      <w:rPr>
        <w:rFonts w:ascii="Times New Roman" w:eastAsia="Times New Roman" w:hAnsi="Times New Roman" w:cs="Times New Roman" w:hint="default"/>
      </w:rPr>
    </w:lvl>
    <w:lvl w:ilvl="1" w:tplc="04020003">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31" w15:restartNumberingAfterBreak="0">
    <w:nsid w:val="6FA01CF7"/>
    <w:multiLevelType w:val="hybridMultilevel"/>
    <w:tmpl w:val="901882C0"/>
    <w:lvl w:ilvl="0" w:tplc="E0CCA96E">
      <w:start w:val="1"/>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2" w15:restartNumberingAfterBreak="0">
    <w:nsid w:val="7D882B25"/>
    <w:multiLevelType w:val="hybridMultilevel"/>
    <w:tmpl w:val="AB580418"/>
    <w:lvl w:ilvl="0" w:tplc="04020001">
      <w:start w:val="1"/>
      <w:numFmt w:val="bullet"/>
      <w:lvlText w:val=""/>
      <w:lvlJc w:val="left"/>
      <w:pPr>
        <w:ind w:left="1440" w:hanging="72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3" w15:restartNumberingAfterBreak="0">
    <w:nsid w:val="7ED750CE"/>
    <w:multiLevelType w:val="hybridMultilevel"/>
    <w:tmpl w:val="9BA6BF36"/>
    <w:lvl w:ilvl="0" w:tplc="1E26EACE">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num w:numId="1">
    <w:abstractNumId w:val="9"/>
  </w:num>
  <w:num w:numId="2">
    <w:abstractNumId w:val="23"/>
  </w:num>
  <w:num w:numId="3">
    <w:abstractNumId w:val="25"/>
  </w:num>
  <w:num w:numId="4">
    <w:abstractNumId w:val="4"/>
  </w:num>
  <w:num w:numId="5">
    <w:abstractNumId w:val="8"/>
  </w:num>
  <w:num w:numId="6">
    <w:abstractNumId w:val="12"/>
  </w:num>
  <w:num w:numId="7">
    <w:abstractNumId w:val="6"/>
  </w:num>
  <w:num w:numId="8">
    <w:abstractNumId w:val="1"/>
  </w:num>
  <w:num w:numId="9">
    <w:abstractNumId w:val="29"/>
  </w:num>
  <w:num w:numId="10">
    <w:abstractNumId w:val="20"/>
  </w:num>
  <w:num w:numId="11">
    <w:abstractNumId w:val="28"/>
  </w:num>
  <w:num w:numId="12">
    <w:abstractNumId w:val="26"/>
  </w:num>
  <w:num w:numId="13">
    <w:abstractNumId w:val="7"/>
  </w:num>
  <w:num w:numId="14">
    <w:abstractNumId w:val="14"/>
  </w:num>
  <w:num w:numId="15">
    <w:abstractNumId w:val="14"/>
  </w:num>
  <w:num w:numId="16">
    <w:abstractNumId w:val="7"/>
  </w:num>
  <w:num w:numId="17">
    <w:abstractNumId w:val="30"/>
  </w:num>
  <w:num w:numId="18">
    <w:abstractNumId w:val="16"/>
  </w:num>
  <w:num w:numId="19">
    <w:abstractNumId w:val="32"/>
  </w:num>
  <w:num w:numId="20">
    <w:abstractNumId w:val="18"/>
  </w:num>
  <w:num w:numId="21">
    <w:abstractNumId w:val="31"/>
  </w:num>
  <w:num w:numId="22">
    <w:abstractNumId w:val="5"/>
  </w:num>
  <w:num w:numId="23">
    <w:abstractNumId w:val="21"/>
  </w:num>
  <w:num w:numId="24">
    <w:abstractNumId w:val="33"/>
  </w:num>
  <w:num w:numId="25">
    <w:abstractNumId w:val="24"/>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3"/>
  </w:num>
  <w:num w:numId="29">
    <w:abstractNumId w:val="10"/>
  </w:num>
  <w:num w:numId="30">
    <w:abstractNumId w:val="10"/>
  </w:num>
  <w:num w:numId="31">
    <w:abstractNumId w:val="10"/>
  </w:num>
  <w:num w:numId="32">
    <w:abstractNumId w:val="2"/>
  </w:num>
  <w:num w:numId="33">
    <w:abstractNumId w:val="0"/>
  </w:num>
  <w:num w:numId="34">
    <w:abstractNumId w:val="3"/>
  </w:num>
  <w:num w:numId="35">
    <w:abstractNumId w:val="17"/>
  </w:num>
  <w:num w:numId="36">
    <w:abstractNumId w:val="15"/>
  </w:num>
  <w:num w:numId="37">
    <w:abstractNumId w:val="19"/>
  </w:num>
  <w:num w:numId="38">
    <w:abstractNumId w:val="27"/>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hideSpellingErrors/>
  <w:activeWritingStyle w:appName="MSWord" w:lang="en-US" w:vendorID="64" w:dllVersion="5" w:nlCheck="1" w:checkStyle="1"/>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958"/>
    <w:rsid w:val="00005C42"/>
    <w:rsid w:val="00011F57"/>
    <w:rsid w:val="00043CE9"/>
    <w:rsid w:val="00051C1A"/>
    <w:rsid w:val="00053D3D"/>
    <w:rsid w:val="000614E7"/>
    <w:rsid w:val="000649CE"/>
    <w:rsid w:val="00067642"/>
    <w:rsid w:val="00077149"/>
    <w:rsid w:val="000904CE"/>
    <w:rsid w:val="000974F8"/>
    <w:rsid w:val="00097FC6"/>
    <w:rsid w:val="000A0CD0"/>
    <w:rsid w:val="000A1052"/>
    <w:rsid w:val="000A1DC4"/>
    <w:rsid w:val="000A3896"/>
    <w:rsid w:val="000B0F5B"/>
    <w:rsid w:val="000B1BB6"/>
    <w:rsid w:val="000C0EE3"/>
    <w:rsid w:val="000C14F2"/>
    <w:rsid w:val="000D080B"/>
    <w:rsid w:val="000D1290"/>
    <w:rsid w:val="000D1D42"/>
    <w:rsid w:val="000D2FE3"/>
    <w:rsid w:val="000D5650"/>
    <w:rsid w:val="000D6081"/>
    <w:rsid w:val="000D705A"/>
    <w:rsid w:val="000E67F8"/>
    <w:rsid w:val="000F22E8"/>
    <w:rsid w:val="000F2B65"/>
    <w:rsid w:val="00102958"/>
    <w:rsid w:val="00102BAB"/>
    <w:rsid w:val="00106319"/>
    <w:rsid w:val="00113462"/>
    <w:rsid w:val="001245D4"/>
    <w:rsid w:val="001329A5"/>
    <w:rsid w:val="00132D81"/>
    <w:rsid w:val="001365C0"/>
    <w:rsid w:val="0014239A"/>
    <w:rsid w:val="00151289"/>
    <w:rsid w:val="00153D38"/>
    <w:rsid w:val="00157EA6"/>
    <w:rsid w:val="00161EE1"/>
    <w:rsid w:val="00163091"/>
    <w:rsid w:val="00163A2E"/>
    <w:rsid w:val="001641B6"/>
    <w:rsid w:val="00164A82"/>
    <w:rsid w:val="00165F7E"/>
    <w:rsid w:val="0017133F"/>
    <w:rsid w:val="00171B8E"/>
    <w:rsid w:val="0017746D"/>
    <w:rsid w:val="00177799"/>
    <w:rsid w:val="00182274"/>
    <w:rsid w:val="001823E6"/>
    <w:rsid w:val="00182F24"/>
    <w:rsid w:val="00183C75"/>
    <w:rsid w:val="00185466"/>
    <w:rsid w:val="00190B39"/>
    <w:rsid w:val="0019472B"/>
    <w:rsid w:val="001A4D1B"/>
    <w:rsid w:val="001B1D91"/>
    <w:rsid w:val="001B259B"/>
    <w:rsid w:val="001B265B"/>
    <w:rsid w:val="001B2CF5"/>
    <w:rsid w:val="001B5F7D"/>
    <w:rsid w:val="001B7370"/>
    <w:rsid w:val="001C1A01"/>
    <w:rsid w:val="001C39F4"/>
    <w:rsid w:val="001C63A0"/>
    <w:rsid w:val="001C675B"/>
    <w:rsid w:val="001D7681"/>
    <w:rsid w:val="001E2AEB"/>
    <w:rsid w:val="001F0BE9"/>
    <w:rsid w:val="001F2818"/>
    <w:rsid w:val="00203DF8"/>
    <w:rsid w:val="002073AE"/>
    <w:rsid w:val="00215FA4"/>
    <w:rsid w:val="002228E5"/>
    <w:rsid w:val="002345FE"/>
    <w:rsid w:val="00235912"/>
    <w:rsid w:val="00241429"/>
    <w:rsid w:val="00242CD6"/>
    <w:rsid w:val="00243CF3"/>
    <w:rsid w:val="002455A4"/>
    <w:rsid w:val="002462DF"/>
    <w:rsid w:val="002511C2"/>
    <w:rsid w:val="002538B4"/>
    <w:rsid w:val="0025772A"/>
    <w:rsid w:val="00257C10"/>
    <w:rsid w:val="00264BD7"/>
    <w:rsid w:val="0027059D"/>
    <w:rsid w:val="00275CBB"/>
    <w:rsid w:val="00285030"/>
    <w:rsid w:val="00286378"/>
    <w:rsid w:val="002864CA"/>
    <w:rsid w:val="00286AA4"/>
    <w:rsid w:val="00291106"/>
    <w:rsid w:val="00291F2A"/>
    <w:rsid w:val="0029427B"/>
    <w:rsid w:val="002951D5"/>
    <w:rsid w:val="002A1523"/>
    <w:rsid w:val="002A184A"/>
    <w:rsid w:val="002A5971"/>
    <w:rsid w:val="002A5974"/>
    <w:rsid w:val="002A611A"/>
    <w:rsid w:val="002B5974"/>
    <w:rsid w:val="002C5521"/>
    <w:rsid w:val="002C6F39"/>
    <w:rsid w:val="002D011F"/>
    <w:rsid w:val="002D0582"/>
    <w:rsid w:val="002D131F"/>
    <w:rsid w:val="002D39FC"/>
    <w:rsid w:val="002D3E99"/>
    <w:rsid w:val="002D529D"/>
    <w:rsid w:val="002D5791"/>
    <w:rsid w:val="002D69CB"/>
    <w:rsid w:val="002F1C8D"/>
    <w:rsid w:val="002F5FA5"/>
    <w:rsid w:val="00300F9D"/>
    <w:rsid w:val="003012A8"/>
    <w:rsid w:val="00302EE6"/>
    <w:rsid w:val="00305CB1"/>
    <w:rsid w:val="003070A6"/>
    <w:rsid w:val="00317538"/>
    <w:rsid w:val="0032403B"/>
    <w:rsid w:val="003244CF"/>
    <w:rsid w:val="00332CCE"/>
    <w:rsid w:val="00335864"/>
    <w:rsid w:val="0033669B"/>
    <w:rsid w:val="00337724"/>
    <w:rsid w:val="00342646"/>
    <w:rsid w:val="00350C9C"/>
    <w:rsid w:val="00354F53"/>
    <w:rsid w:val="00360376"/>
    <w:rsid w:val="00361BF3"/>
    <w:rsid w:val="003621BE"/>
    <w:rsid w:val="003857EA"/>
    <w:rsid w:val="00394137"/>
    <w:rsid w:val="00394539"/>
    <w:rsid w:val="00394BDA"/>
    <w:rsid w:val="00396F84"/>
    <w:rsid w:val="00397E41"/>
    <w:rsid w:val="003A3308"/>
    <w:rsid w:val="003A6324"/>
    <w:rsid w:val="003A7459"/>
    <w:rsid w:val="003B0223"/>
    <w:rsid w:val="003B0FCC"/>
    <w:rsid w:val="003B15FB"/>
    <w:rsid w:val="003B5573"/>
    <w:rsid w:val="003B5AF9"/>
    <w:rsid w:val="003C2805"/>
    <w:rsid w:val="003D0407"/>
    <w:rsid w:val="003D2721"/>
    <w:rsid w:val="00400DD9"/>
    <w:rsid w:val="00402BDE"/>
    <w:rsid w:val="004038DE"/>
    <w:rsid w:val="00404F76"/>
    <w:rsid w:val="00405131"/>
    <w:rsid w:val="00407044"/>
    <w:rsid w:val="004070B0"/>
    <w:rsid w:val="00410374"/>
    <w:rsid w:val="00410CDD"/>
    <w:rsid w:val="00412199"/>
    <w:rsid w:val="00420642"/>
    <w:rsid w:val="0042355B"/>
    <w:rsid w:val="00427221"/>
    <w:rsid w:val="004308B8"/>
    <w:rsid w:val="00434267"/>
    <w:rsid w:val="00440BA8"/>
    <w:rsid w:val="00446540"/>
    <w:rsid w:val="00451ECB"/>
    <w:rsid w:val="00457A71"/>
    <w:rsid w:val="00457B33"/>
    <w:rsid w:val="00460F15"/>
    <w:rsid w:val="00465A2C"/>
    <w:rsid w:val="004671B1"/>
    <w:rsid w:val="00470B48"/>
    <w:rsid w:val="0047424F"/>
    <w:rsid w:val="00477680"/>
    <w:rsid w:val="004806F3"/>
    <w:rsid w:val="00486E3B"/>
    <w:rsid w:val="0049623E"/>
    <w:rsid w:val="0049695C"/>
    <w:rsid w:val="004A3FFC"/>
    <w:rsid w:val="004B2488"/>
    <w:rsid w:val="004B43A9"/>
    <w:rsid w:val="004B6DBE"/>
    <w:rsid w:val="004C2B3E"/>
    <w:rsid w:val="004E3EB5"/>
    <w:rsid w:val="0050407F"/>
    <w:rsid w:val="005040B5"/>
    <w:rsid w:val="0050565D"/>
    <w:rsid w:val="00513DAF"/>
    <w:rsid w:val="00515A56"/>
    <w:rsid w:val="00527179"/>
    <w:rsid w:val="005311D6"/>
    <w:rsid w:val="00546BF9"/>
    <w:rsid w:val="00547B79"/>
    <w:rsid w:val="00554296"/>
    <w:rsid w:val="00554553"/>
    <w:rsid w:val="00554A3D"/>
    <w:rsid w:val="00556677"/>
    <w:rsid w:val="00582886"/>
    <w:rsid w:val="0058761A"/>
    <w:rsid w:val="0059092D"/>
    <w:rsid w:val="00591C49"/>
    <w:rsid w:val="005A68F7"/>
    <w:rsid w:val="005A752B"/>
    <w:rsid w:val="005A7722"/>
    <w:rsid w:val="005B0F35"/>
    <w:rsid w:val="005D364C"/>
    <w:rsid w:val="005D3717"/>
    <w:rsid w:val="005D44AB"/>
    <w:rsid w:val="005E3A62"/>
    <w:rsid w:val="005E7551"/>
    <w:rsid w:val="00601274"/>
    <w:rsid w:val="006136CB"/>
    <w:rsid w:val="00620D79"/>
    <w:rsid w:val="00622BDB"/>
    <w:rsid w:val="00624C2D"/>
    <w:rsid w:val="006260F4"/>
    <w:rsid w:val="00630851"/>
    <w:rsid w:val="00632952"/>
    <w:rsid w:val="00636D09"/>
    <w:rsid w:val="006373ED"/>
    <w:rsid w:val="00637FDF"/>
    <w:rsid w:val="00641344"/>
    <w:rsid w:val="0064135A"/>
    <w:rsid w:val="00642A0C"/>
    <w:rsid w:val="00643119"/>
    <w:rsid w:val="00645855"/>
    <w:rsid w:val="00666371"/>
    <w:rsid w:val="0068207B"/>
    <w:rsid w:val="00684366"/>
    <w:rsid w:val="0069573E"/>
    <w:rsid w:val="006A0CD3"/>
    <w:rsid w:val="006B02CD"/>
    <w:rsid w:val="006C023D"/>
    <w:rsid w:val="006C2151"/>
    <w:rsid w:val="006C2965"/>
    <w:rsid w:val="006C4C1C"/>
    <w:rsid w:val="006C5A08"/>
    <w:rsid w:val="006D04A4"/>
    <w:rsid w:val="006D580F"/>
    <w:rsid w:val="006D7316"/>
    <w:rsid w:val="006D7E5E"/>
    <w:rsid w:val="006E498A"/>
    <w:rsid w:val="006F75F4"/>
    <w:rsid w:val="00701941"/>
    <w:rsid w:val="007129C2"/>
    <w:rsid w:val="00720A20"/>
    <w:rsid w:val="00722EA7"/>
    <w:rsid w:val="00723F4D"/>
    <w:rsid w:val="00726A75"/>
    <w:rsid w:val="007303AA"/>
    <w:rsid w:val="00730FB5"/>
    <w:rsid w:val="00735D76"/>
    <w:rsid w:val="00736DA5"/>
    <w:rsid w:val="00746FB3"/>
    <w:rsid w:val="007507AF"/>
    <w:rsid w:val="007539B9"/>
    <w:rsid w:val="00765788"/>
    <w:rsid w:val="0078093E"/>
    <w:rsid w:val="00781D9C"/>
    <w:rsid w:val="00790361"/>
    <w:rsid w:val="00790C51"/>
    <w:rsid w:val="00795568"/>
    <w:rsid w:val="0079651F"/>
    <w:rsid w:val="007A2687"/>
    <w:rsid w:val="007A366F"/>
    <w:rsid w:val="007A58E9"/>
    <w:rsid w:val="007B2A33"/>
    <w:rsid w:val="007C48F3"/>
    <w:rsid w:val="007C4C63"/>
    <w:rsid w:val="007C53E2"/>
    <w:rsid w:val="007D1187"/>
    <w:rsid w:val="007D4F1D"/>
    <w:rsid w:val="007D7140"/>
    <w:rsid w:val="007D7D99"/>
    <w:rsid w:val="007E24AF"/>
    <w:rsid w:val="007F2EEA"/>
    <w:rsid w:val="007F3191"/>
    <w:rsid w:val="007F373B"/>
    <w:rsid w:val="008007C5"/>
    <w:rsid w:val="008039CB"/>
    <w:rsid w:val="00804505"/>
    <w:rsid w:val="0081503C"/>
    <w:rsid w:val="0082154A"/>
    <w:rsid w:val="00824D5F"/>
    <w:rsid w:val="00833245"/>
    <w:rsid w:val="00835186"/>
    <w:rsid w:val="0084020C"/>
    <w:rsid w:val="00840DFC"/>
    <w:rsid w:val="0084134D"/>
    <w:rsid w:val="0084588F"/>
    <w:rsid w:val="008469C3"/>
    <w:rsid w:val="00851E3D"/>
    <w:rsid w:val="00855BAD"/>
    <w:rsid w:val="00860139"/>
    <w:rsid w:val="00863010"/>
    <w:rsid w:val="0087344E"/>
    <w:rsid w:val="00876498"/>
    <w:rsid w:val="008854B4"/>
    <w:rsid w:val="00894047"/>
    <w:rsid w:val="00896486"/>
    <w:rsid w:val="008A5C16"/>
    <w:rsid w:val="008A7981"/>
    <w:rsid w:val="008B15C7"/>
    <w:rsid w:val="008C2451"/>
    <w:rsid w:val="008C662C"/>
    <w:rsid w:val="008C7D73"/>
    <w:rsid w:val="008D0116"/>
    <w:rsid w:val="008D11CD"/>
    <w:rsid w:val="008D1447"/>
    <w:rsid w:val="008D2C66"/>
    <w:rsid w:val="008E0FC2"/>
    <w:rsid w:val="008F47D8"/>
    <w:rsid w:val="008F4E61"/>
    <w:rsid w:val="008F5EAF"/>
    <w:rsid w:val="008F5EF4"/>
    <w:rsid w:val="008F609B"/>
    <w:rsid w:val="008F6E1C"/>
    <w:rsid w:val="008F6E6E"/>
    <w:rsid w:val="00900C04"/>
    <w:rsid w:val="00906514"/>
    <w:rsid w:val="00907E82"/>
    <w:rsid w:val="009128F6"/>
    <w:rsid w:val="00921554"/>
    <w:rsid w:val="009268F5"/>
    <w:rsid w:val="00931230"/>
    <w:rsid w:val="0093581A"/>
    <w:rsid w:val="00943905"/>
    <w:rsid w:val="009441D0"/>
    <w:rsid w:val="00952A2D"/>
    <w:rsid w:val="0096323A"/>
    <w:rsid w:val="009719B6"/>
    <w:rsid w:val="0097305F"/>
    <w:rsid w:val="0097366D"/>
    <w:rsid w:val="009828DB"/>
    <w:rsid w:val="00985D05"/>
    <w:rsid w:val="009864D7"/>
    <w:rsid w:val="009919EE"/>
    <w:rsid w:val="00993C9E"/>
    <w:rsid w:val="0099570A"/>
    <w:rsid w:val="009A0BB4"/>
    <w:rsid w:val="009A4158"/>
    <w:rsid w:val="009A4AB4"/>
    <w:rsid w:val="009B201F"/>
    <w:rsid w:val="009C0731"/>
    <w:rsid w:val="009C2FBF"/>
    <w:rsid w:val="009C43CD"/>
    <w:rsid w:val="009C64B5"/>
    <w:rsid w:val="009D26C1"/>
    <w:rsid w:val="009D2E02"/>
    <w:rsid w:val="009E4E94"/>
    <w:rsid w:val="009E7C0C"/>
    <w:rsid w:val="009F02A0"/>
    <w:rsid w:val="009F16B9"/>
    <w:rsid w:val="009F57E4"/>
    <w:rsid w:val="00A12501"/>
    <w:rsid w:val="00A22E0C"/>
    <w:rsid w:val="00A23EF9"/>
    <w:rsid w:val="00A25033"/>
    <w:rsid w:val="00A26928"/>
    <w:rsid w:val="00A26F03"/>
    <w:rsid w:val="00A3425D"/>
    <w:rsid w:val="00A36248"/>
    <w:rsid w:val="00A36833"/>
    <w:rsid w:val="00A42DFC"/>
    <w:rsid w:val="00A444C2"/>
    <w:rsid w:val="00A47861"/>
    <w:rsid w:val="00A509A4"/>
    <w:rsid w:val="00A56190"/>
    <w:rsid w:val="00A63EC1"/>
    <w:rsid w:val="00A67AD9"/>
    <w:rsid w:val="00A71BAB"/>
    <w:rsid w:val="00A75488"/>
    <w:rsid w:val="00A91FB2"/>
    <w:rsid w:val="00AA2F68"/>
    <w:rsid w:val="00AA52A7"/>
    <w:rsid w:val="00AA665E"/>
    <w:rsid w:val="00AA68BC"/>
    <w:rsid w:val="00AC0241"/>
    <w:rsid w:val="00AC5C95"/>
    <w:rsid w:val="00AD5338"/>
    <w:rsid w:val="00AE1E6D"/>
    <w:rsid w:val="00AF2696"/>
    <w:rsid w:val="00AF5345"/>
    <w:rsid w:val="00B02AE2"/>
    <w:rsid w:val="00B05CA4"/>
    <w:rsid w:val="00B07752"/>
    <w:rsid w:val="00B077DF"/>
    <w:rsid w:val="00B07BBB"/>
    <w:rsid w:val="00B13A1B"/>
    <w:rsid w:val="00B13E43"/>
    <w:rsid w:val="00B141C5"/>
    <w:rsid w:val="00B16370"/>
    <w:rsid w:val="00B27181"/>
    <w:rsid w:val="00B309DE"/>
    <w:rsid w:val="00B4071D"/>
    <w:rsid w:val="00B42C56"/>
    <w:rsid w:val="00B466EF"/>
    <w:rsid w:val="00B50315"/>
    <w:rsid w:val="00B505C2"/>
    <w:rsid w:val="00B52A41"/>
    <w:rsid w:val="00B53E8D"/>
    <w:rsid w:val="00B548B5"/>
    <w:rsid w:val="00B56C7B"/>
    <w:rsid w:val="00B60826"/>
    <w:rsid w:val="00B62A2A"/>
    <w:rsid w:val="00B727E1"/>
    <w:rsid w:val="00B7359D"/>
    <w:rsid w:val="00B75ABF"/>
    <w:rsid w:val="00B84085"/>
    <w:rsid w:val="00B845E6"/>
    <w:rsid w:val="00B84964"/>
    <w:rsid w:val="00B856DC"/>
    <w:rsid w:val="00B912A6"/>
    <w:rsid w:val="00B963D3"/>
    <w:rsid w:val="00BA1893"/>
    <w:rsid w:val="00BA66C0"/>
    <w:rsid w:val="00BB1F06"/>
    <w:rsid w:val="00BB49E1"/>
    <w:rsid w:val="00BC20B6"/>
    <w:rsid w:val="00BD6538"/>
    <w:rsid w:val="00BE5E1A"/>
    <w:rsid w:val="00BE7C15"/>
    <w:rsid w:val="00BF1222"/>
    <w:rsid w:val="00BF233D"/>
    <w:rsid w:val="00C04149"/>
    <w:rsid w:val="00C04ADE"/>
    <w:rsid w:val="00C07360"/>
    <w:rsid w:val="00C22533"/>
    <w:rsid w:val="00C2733A"/>
    <w:rsid w:val="00C316ED"/>
    <w:rsid w:val="00C31A1A"/>
    <w:rsid w:val="00C34D72"/>
    <w:rsid w:val="00C35FD5"/>
    <w:rsid w:val="00C37935"/>
    <w:rsid w:val="00C44AAE"/>
    <w:rsid w:val="00C462F3"/>
    <w:rsid w:val="00C52693"/>
    <w:rsid w:val="00C551CB"/>
    <w:rsid w:val="00C55C21"/>
    <w:rsid w:val="00C565A1"/>
    <w:rsid w:val="00C62562"/>
    <w:rsid w:val="00C63611"/>
    <w:rsid w:val="00C70FE1"/>
    <w:rsid w:val="00C71B2D"/>
    <w:rsid w:val="00C74225"/>
    <w:rsid w:val="00C837C1"/>
    <w:rsid w:val="00C83B47"/>
    <w:rsid w:val="00C84260"/>
    <w:rsid w:val="00C85A84"/>
    <w:rsid w:val="00C94AEC"/>
    <w:rsid w:val="00C96B05"/>
    <w:rsid w:val="00C97B6D"/>
    <w:rsid w:val="00CA4795"/>
    <w:rsid w:val="00CA6C70"/>
    <w:rsid w:val="00CA6D5D"/>
    <w:rsid w:val="00CB0C16"/>
    <w:rsid w:val="00CB4108"/>
    <w:rsid w:val="00CC1ACB"/>
    <w:rsid w:val="00CC5BC8"/>
    <w:rsid w:val="00CD6B47"/>
    <w:rsid w:val="00CE33FD"/>
    <w:rsid w:val="00CE67EE"/>
    <w:rsid w:val="00D033CA"/>
    <w:rsid w:val="00D036C9"/>
    <w:rsid w:val="00D07096"/>
    <w:rsid w:val="00D10A7F"/>
    <w:rsid w:val="00D1757B"/>
    <w:rsid w:val="00D177A9"/>
    <w:rsid w:val="00D41F8C"/>
    <w:rsid w:val="00D46794"/>
    <w:rsid w:val="00D50052"/>
    <w:rsid w:val="00D551FB"/>
    <w:rsid w:val="00D70158"/>
    <w:rsid w:val="00D7231D"/>
    <w:rsid w:val="00D723CA"/>
    <w:rsid w:val="00D802A8"/>
    <w:rsid w:val="00D80BF7"/>
    <w:rsid w:val="00D937D6"/>
    <w:rsid w:val="00D93C1C"/>
    <w:rsid w:val="00D93D79"/>
    <w:rsid w:val="00DA2B80"/>
    <w:rsid w:val="00DB033A"/>
    <w:rsid w:val="00DB0CA9"/>
    <w:rsid w:val="00DC273C"/>
    <w:rsid w:val="00DC5245"/>
    <w:rsid w:val="00DC72DC"/>
    <w:rsid w:val="00DD2ABA"/>
    <w:rsid w:val="00DD48A6"/>
    <w:rsid w:val="00DD68DD"/>
    <w:rsid w:val="00DD6E64"/>
    <w:rsid w:val="00DE5A9D"/>
    <w:rsid w:val="00DF3C4C"/>
    <w:rsid w:val="00DF4AF4"/>
    <w:rsid w:val="00DF6FA6"/>
    <w:rsid w:val="00DF7511"/>
    <w:rsid w:val="00E12D49"/>
    <w:rsid w:val="00E13B20"/>
    <w:rsid w:val="00E22FC7"/>
    <w:rsid w:val="00E2375A"/>
    <w:rsid w:val="00E27098"/>
    <w:rsid w:val="00E31154"/>
    <w:rsid w:val="00E313ED"/>
    <w:rsid w:val="00E34078"/>
    <w:rsid w:val="00E352F2"/>
    <w:rsid w:val="00E364BE"/>
    <w:rsid w:val="00E4262E"/>
    <w:rsid w:val="00E447CB"/>
    <w:rsid w:val="00E51907"/>
    <w:rsid w:val="00E51B0E"/>
    <w:rsid w:val="00E60910"/>
    <w:rsid w:val="00E630EA"/>
    <w:rsid w:val="00E710B4"/>
    <w:rsid w:val="00E75305"/>
    <w:rsid w:val="00E75608"/>
    <w:rsid w:val="00E75BAD"/>
    <w:rsid w:val="00E83D0C"/>
    <w:rsid w:val="00E92409"/>
    <w:rsid w:val="00E92EA8"/>
    <w:rsid w:val="00EA2E78"/>
    <w:rsid w:val="00EB16A7"/>
    <w:rsid w:val="00EB29D3"/>
    <w:rsid w:val="00EB4428"/>
    <w:rsid w:val="00EC087F"/>
    <w:rsid w:val="00EC1B69"/>
    <w:rsid w:val="00EC4740"/>
    <w:rsid w:val="00EC6D09"/>
    <w:rsid w:val="00ED4DA2"/>
    <w:rsid w:val="00EE0AC6"/>
    <w:rsid w:val="00EE0F01"/>
    <w:rsid w:val="00EE139E"/>
    <w:rsid w:val="00EE298E"/>
    <w:rsid w:val="00EE3271"/>
    <w:rsid w:val="00EE467F"/>
    <w:rsid w:val="00EE5286"/>
    <w:rsid w:val="00EE7148"/>
    <w:rsid w:val="00EF56DE"/>
    <w:rsid w:val="00EF5F86"/>
    <w:rsid w:val="00EF6B04"/>
    <w:rsid w:val="00F05ED8"/>
    <w:rsid w:val="00F07AF5"/>
    <w:rsid w:val="00F137BB"/>
    <w:rsid w:val="00F138B7"/>
    <w:rsid w:val="00F13D80"/>
    <w:rsid w:val="00F177F8"/>
    <w:rsid w:val="00F23C11"/>
    <w:rsid w:val="00F25EAF"/>
    <w:rsid w:val="00F26167"/>
    <w:rsid w:val="00F26311"/>
    <w:rsid w:val="00F33690"/>
    <w:rsid w:val="00F35C64"/>
    <w:rsid w:val="00F42EA7"/>
    <w:rsid w:val="00F4624F"/>
    <w:rsid w:val="00F5281C"/>
    <w:rsid w:val="00F568CA"/>
    <w:rsid w:val="00F56999"/>
    <w:rsid w:val="00F5728F"/>
    <w:rsid w:val="00F657B2"/>
    <w:rsid w:val="00F668DC"/>
    <w:rsid w:val="00F71002"/>
    <w:rsid w:val="00F76B7D"/>
    <w:rsid w:val="00F7717C"/>
    <w:rsid w:val="00F77CA3"/>
    <w:rsid w:val="00F822BE"/>
    <w:rsid w:val="00F86794"/>
    <w:rsid w:val="00F87C03"/>
    <w:rsid w:val="00F96CA3"/>
    <w:rsid w:val="00FA3DEC"/>
    <w:rsid w:val="00FB3348"/>
    <w:rsid w:val="00FB3DBA"/>
    <w:rsid w:val="00FB42CF"/>
    <w:rsid w:val="00FC0D73"/>
    <w:rsid w:val="00FC1D49"/>
    <w:rsid w:val="00FC23B8"/>
    <w:rsid w:val="00FC2629"/>
    <w:rsid w:val="00FC35EE"/>
    <w:rsid w:val="00FC4BD9"/>
    <w:rsid w:val="00FE2F8E"/>
    <w:rsid w:val="00FE3EDD"/>
    <w:rsid w:val="00FF004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9E14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01. Normal"/>
    <w:qFormat/>
    <w:rsid w:val="000A3896"/>
    <w:pPr>
      <w:spacing w:after="120" w:line="360" w:lineRule="auto"/>
      <w:ind w:firstLine="720"/>
      <w:jc w:val="both"/>
    </w:pPr>
    <w:rPr>
      <w:sz w:val="24"/>
      <w:szCs w:val="24"/>
    </w:rPr>
  </w:style>
  <w:style w:type="paragraph" w:styleId="Heading1">
    <w:name w:val="heading 1"/>
    <w:basedOn w:val="Normal"/>
    <w:next w:val="Normal"/>
    <w:qFormat/>
    <w:rsid w:val="00A444C2"/>
    <w:pPr>
      <w:numPr>
        <w:numId w:val="13"/>
      </w:numPr>
      <w:tabs>
        <w:tab w:val="left" w:pos="993"/>
        <w:tab w:val="left" w:pos="1276"/>
      </w:tabs>
      <w:spacing w:before="120" w:line="240" w:lineRule="auto"/>
      <w:ind w:left="993" w:hanging="426"/>
      <w:outlineLvl w:val="0"/>
    </w:pPr>
    <w:rPr>
      <w:b/>
      <w:sz w:val="28"/>
      <w:szCs w:val="28"/>
    </w:rPr>
  </w:style>
  <w:style w:type="paragraph" w:styleId="Heading2">
    <w:name w:val="heading 2"/>
    <w:basedOn w:val="Normal"/>
    <w:next w:val="Normal"/>
    <w:qFormat/>
    <w:rsid w:val="00A444C2"/>
    <w:pPr>
      <w:numPr>
        <w:ilvl w:val="1"/>
        <w:numId w:val="13"/>
      </w:numPr>
      <w:ind w:left="1418"/>
      <w:outlineLvl w:val="1"/>
    </w:pPr>
    <w:rPr>
      <w:b/>
    </w:rPr>
  </w:style>
  <w:style w:type="paragraph" w:styleId="Heading3">
    <w:name w:val="heading 3"/>
    <w:basedOn w:val="Normal"/>
    <w:next w:val="Normal"/>
    <w:qFormat/>
    <w:rsid w:val="00A444C2"/>
    <w:pPr>
      <w:numPr>
        <w:ilvl w:val="2"/>
        <w:numId w:val="13"/>
      </w:numPr>
      <w:ind w:left="1560" w:hanging="567"/>
      <w:outlineLvl w:val="2"/>
    </w:pPr>
    <w:rPr>
      <w:b/>
    </w:rPr>
  </w:style>
  <w:style w:type="paragraph" w:styleId="Heading4">
    <w:name w:val="heading 4"/>
    <w:basedOn w:val="Normal"/>
    <w:next w:val="Normal"/>
    <w:qFormat/>
    <w:pPr>
      <w:keepNext/>
      <w:jc w:val="center"/>
      <w:outlineLvl w:val="3"/>
    </w:pPr>
    <w:rPr>
      <w:b/>
      <w:sz w:val="36"/>
    </w:rPr>
  </w:style>
  <w:style w:type="paragraph" w:styleId="Heading5">
    <w:name w:val="heading 5"/>
    <w:basedOn w:val="Normal"/>
    <w:next w:val="Normal"/>
    <w:qFormat/>
    <w:pPr>
      <w:keepNext/>
      <w:ind w:firstLine="3969"/>
      <w:outlineLvl w:val="4"/>
    </w:pPr>
    <w:rPr>
      <w:b/>
      <w:sz w:val="20"/>
    </w:rPr>
  </w:style>
  <w:style w:type="paragraph" w:styleId="Heading6">
    <w:name w:val="heading 6"/>
    <w:basedOn w:val="Normal"/>
    <w:next w:val="Normal"/>
    <w:qFormat/>
    <w:pPr>
      <w:keepNext/>
      <w:ind w:left="720"/>
      <w:outlineLvl w:val="5"/>
    </w:pPr>
  </w:style>
  <w:style w:type="paragraph" w:styleId="Heading7">
    <w:name w:val="heading 7"/>
    <w:basedOn w:val="Normal"/>
    <w:next w:val="Normal"/>
    <w:qFormat/>
    <w:pPr>
      <w:keepNext/>
      <w:pBdr>
        <w:bottom w:val="single" w:sz="6" w:space="1" w:color="auto"/>
      </w:pBdr>
      <w:jc w:val="center"/>
      <w:outlineLvl w:val="6"/>
    </w:pPr>
    <w:rPr>
      <w:b/>
      <w:bCs/>
      <w:spacing w:val="180"/>
    </w:rPr>
  </w:style>
  <w:style w:type="paragraph" w:styleId="Heading8">
    <w:name w:val="heading 8"/>
    <w:basedOn w:val="Normal"/>
    <w:next w:val="Normal"/>
    <w:qFormat/>
    <w:pPr>
      <w:keepNext/>
      <w:ind w:right="6804"/>
      <w:jc w:val="center"/>
      <w:outlineLvl w:val="7"/>
    </w:pPr>
    <w:rPr>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b/>
      <w:sz w:val="28"/>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720"/>
    </w:pPr>
  </w:style>
  <w:style w:type="paragraph" w:styleId="BodyTextIndent2">
    <w:name w:val="Body Text Indent 2"/>
    <w:basedOn w:val="Normal"/>
    <w:pPr>
      <w:ind w:left="720"/>
    </w:pPr>
    <w:rPr>
      <w:sz w:val="28"/>
    </w:rPr>
  </w:style>
  <w:style w:type="paragraph" w:customStyle="1" w:styleId="1">
    <w:name w:val="Изнесен текст1"/>
    <w:basedOn w:val="Normal"/>
    <w:semiHidden/>
    <w:rPr>
      <w:rFonts w:ascii="Tahoma" w:hAnsi="Tahoma" w:cs="Tahoma"/>
      <w:sz w:val="16"/>
      <w:szCs w:val="16"/>
    </w:rPr>
  </w:style>
  <w:style w:type="paragraph" w:styleId="Caption">
    <w:name w:val="caption"/>
    <w:basedOn w:val="Normal"/>
    <w:next w:val="Normal"/>
    <w:qFormat/>
    <w:pPr>
      <w:jc w:val="center"/>
    </w:pPr>
    <w:rPr>
      <w:b/>
      <w:caps/>
      <w:spacing w:val="20"/>
    </w:rPr>
  </w:style>
  <w:style w:type="paragraph" w:styleId="ListParagraph">
    <w:name w:val="List Paragraph"/>
    <w:aliases w:val="03. Булети"/>
    <w:basedOn w:val="Normal"/>
    <w:uiPriority w:val="34"/>
    <w:qFormat/>
    <w:rsid w:val="00DB033A"/>
    <w:pPr>
      <w:numPr>
        <w:numId w:val="29"/>
      </w:numPr>
      <w:spacing w:after="0" w:line="276" w:lineRule="auto"/>
      <w:ind w:left="1077" w:hanging="357"/>
    </w:pPr>
  </w:style>
  <w:style w:type="character" w:styleId="CommentReference">
    <w:name w:val="annotation reference"/>
    <w:basedOn w:val="DefaultParagraphFont"/>
    <w:uiPriority w:val="99"/>
    <w:semiHidden/>
    <w:unhideWhenUsed/>
    <w:rsid w:val="00833245"/>
    <w:rPr>
      <w:rFonts w:cs="Times New Roman"/>
      <w:sz w:val="16"/>
      <w:szCs w:val="16"/>
    </w:rPr>
  </w:style>
  <w:style w:type="paragraph" w:styleId="CommentText">
    <w:name w:val="annotation text"/>
    <w:basedOn w:val="Normal"/>
    <w:link w:val="CommentTextChar"/>
    <w:uiPriority w:val="99"/>
    <w:unhideWhenUsed/>
    <w:rsid w:val="00833245"/>
    <w:pPr>
      <w:widowControl w:val="0"/>
      <w:autoSpaceDE w:val="0"/>
      <w:autoSpaceDN w:val="0"/>
      <w:adjustRightInd w:val="0"/>
      <w:spacing w:after="0" w:line="240" w:lineRule="auto"/>
      <w:ind w:firstLine="0"/>
      <w:jc w:val="left"/>
    </w:pPr>
    <w:rPr>
      <w:rFonts w:eastAsiaTheme="minorEastAsia"/>
      <w:sz w:val="20"/>
      <w:szCs w:val="20"/>
    </w:rPr>
  </w:style>
  <w:style w:type="character" w:customStyle="1" w:styleId="CommentTextChar">
    <w:name w:val="Comment Text Char"/>
    <w:basedOn w:val="DefaultParagraphFont"/>
    <w:link w:val="CommentText"/>
    <w:uiPriority w:val="99"/>
    <w:rsid w:val="00833245"/>
    <w:rPr>
      <w:rFonts w:eastAsiaTheme="minorEastAsia"/>
    </w:rPr>
  </w:style>
  <w:style w:type="paragraph" w:styleId="BalloonText">
    <w:name w:val="Balloon Text"/>
    <w:basedOn w:val="Normal"/>
    <w:link w:val="BalloonTextChar"/>
    <w:uiPriority w:val="99"/>
    <w:semiHidden/>
    <w:unhideWhenUsed/>
    <w:rsid w:val="008332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245"/>
    <w:rPr>
      <w:rFonts w:ascii="Segoe UI" w:hAnsi="Segoe UI" w:cs="Segoe UI"/>
      <w:sz w:val="18"/>
      <w:szCs w:val="18"/>
      <w:lang w:eastAsia="en-US"/>
    </w:rPr>
  </w:style>
  <w:style w:type="table" w:styleId="TableGrid">
    <w:name w:val="Table Grid"/>
    <w:basedOn w:val="TableNormal"/>
    <w:uiPriority w:val="39"/>
    <w:rsid w:val="008D1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2BDE"/>
    <w:rPr>
      <w:color w:val="0563C1" w:themeColor="hyperlink"/>
      <w:u w:val="single"/>
    </w:rPr>
  </w:style>
  <w:style w:type="paragraph" w:customStyle="1" w:styleId="CharChar">
    <w:name w:val="Char Char"/>
    <w:basedOn w:val="Normal"/>
    <w:semiHidden/>
    <w:rsid w:val="002A5971"/>
    <w:pPr>
      <w:tabs>
        <w:tab w:val="left" w:pos="709"/>
      </w:tabs>
      <w:spacing w:after="0" w:line="240" w:lineRule="auto"/>
      <w:ind w:firstLine="0"/>
      <w:jc w:val="left"/>
    </w:pPr>
    <w:rPr>
      <w:rFonts w:ascii="Futura Bk" w:hAnsi="Futura Bk"/>
      <w:lang w:val="pl-PL" w:eastAsia="pl-PL"/>
    </w:rPr>
  </w:style>
  <w:style w:type="paragraph" w:customStyle="1" w:styleId="06">
    <w:name w:val="06. Текст във футър"/>
    <w:basedOn w:val="Normal"/>
    <w:link w:val="06Char"/>
    <w:qFormat/>
    <w:rsid w:val="006E498A"/>
    <w:pPr>
      <w:pBdr>
        <w:top w:val="single" w:sz="6" w:space="1" w:color="auto"/>
      </w:pBdr>
      <w:tabs>
        <w:tab w:val="center" w:pos="4153"/>
        <w:tab w:val="right" w:pos="8306"/>
      </w:tabs>
      <w:spacing w:before="120" w:line="276" w:lineRule="auto"/>
      <w:ind w:firstLine="0"/>
      <w:jc w:val="center"/>
    </w:pPr>
    <w:rPr>
      <w:i/>
      <w:sz w:val="20"/>
      <w:szCs w:val="20"/>
    </w:rPr>
  </w:style>
  <w:style w:type="paragraph" w:customStyle="1" w:styleId="07">
    <w:name w:val="07. Пейджър"/>
    <w:basedOn w:val="Normal"/>
    <w:link w:val="07Char"/>
    <w:qFormat/>
    <w:rsid w:val="00C316ED"/>
    <w:pPr>
      <w:tabs>
        <w:tab w:val="right" w:pos="9072"/>
      </w:tabs>
      <w:spacing w:after="0" w:line="240" w:lineRule="auto"/>
      <w:ind w:firstLine="0"/>
      <w:jc w:val="right"/>
    </w:pPr>
    <w:rPr>
      <w:b/>
      <w:i/>
      <w:sz w:val="16"/>
      <w:szCs w:val="16"/>
    </w:rPr>
  </w:style>
  <w:style w:type="character" w:customStyle="1" w:styleId="06Char">
    <w:name w:val="06. Текст във футър Char"/>
    <w:basedOn w:val="DefaultParagraphFont"/>
    <w:link w:val="06"/>
    <w:rsid w:val="006E498A"/>
    <w:rPr>
      <w:i/>
    </w:rPr>
  </w:style>
  <w:style w:type="paragraph" w:customStyle="1" w:styleId="a">
    <w:name w:val="Име/длъжност за подпис"/>
    <w:basedOn w:val="Normal"/>
    <w:link w:val="Char"/>
    <w:rsid w:val="00863010"/>
    <w:pPr>
      <w:spacing w:line="276" w:lineRule="auto"/>
    </w:pPr>
    <w:rPr>
      <w:b/>
    </w:rPr>
  </w:style>
  <w:style w:type="character" w:customStyle="1" w:styleId="07Char">
    <w:name w:val="07. Пейджър Char"/>
    <w:basedOn w:val="DefaultParagraphFont"/>
    <w:link w:val="07"/>
    <w:rsid w:val="00C316ED"/>
    <w:rPr>
      <w:b/>
      <w:i/>
      <w:sz w:val="16"/>
      <w:szCs w:val="16"/>
    </w:rPr>
  </w:style>
  <w:style w:type="paragraph" w:customStyle="1" w:styleId="04">
    <w:name w:val="04. Име за подпис"/>
    <w:basedOn w:val="a"/>
    <w:link w:val="04Char"/>
    <w:qFormat/>
    <w:rsid w:val="00863010"/>
  </w:style>
  <w:style w:type="character" w:customStyle="1" w:styleId="Char">
    <w:name w:val="Име/длъжност за подпис Char"/>
    <w:basedOn w:val="DefaultParagraphFont"/>
    <w:link w:val="a"/>
    <w:rsid w:val="00863010"/>
    <w:rPr>
      <w:b/>
      <w:sz w:val="24"/>
      <w:szCs w:val="24"/>
    </w:rPr>
  </w:style>
  <w:style w:type="paragraph" w:customStyle="1" w:styleId="02">
    <w:name w:val="02. Относно"/>
    <w:basedOn w:val="Normal"/>
    <w:link w:val="02Char"/>
    <w:qFormat/>
    <w:rsid w:val="002A1523"/>
    <w:pPr>
      <w:spacing w:line="276" w:lineRule="auto"/>
      <w:ind w:left="1418" w:hanging="1418"/>
    </w:pPr>
  </w:style>
  <w:style w:type="character" w:customStyle="1" w:styleId="04Char">
    <w:name w:val="04. Име за подпис Char"/>
    <w:basedOn w:val="Char"/>
    <w:link w:val="04"/>
    <w:rsid w:val="00863010"/>
    <w:rPr>
      <w:b/>
      <w:sz w:val="24"/>
      <w:szCs w:val="24"/>
    </w:rPr>
  </w:style>
  <w:style w:type="character" w:customStyle="1" w:styleId="02Char">
    <w:name w:val="02. Относно Char"/>
    <w:basedOn w:val="DefaultParagraphFont"/>
    <w:link w:val="02"/>
    <w:rsid w:val="002A1523"/>
    <w:rPr>
      <w:sz w:val="24"/>
      <w:szCs w:val="24"/>
    </w:rPr>
  </w:style>
  <w:style w:type="paragraph" w:styleId="FootnoteText">
    <w:name w:val="footnote text"/>
    <w:basedOn w:val="Normal"/>
    <w:link w:val="FootnoteTextChar"/>
    <w:uiPriority w:val="99"/>
    <w:semiHidden/>
    <w:unhideWhenUsed/>
    <w:rsid w:val="006C2151"/>
    <w:pPr>
      <w:spacing w:after="0" w:line="240" w:lineRule="auto"/>
    </w:pPr>
    <w:rPr>
      <w:sz w:val="20"/>
      <w:szCs w:val="20"/>
      <w:lang w:eastAsia="en-US"/>
    </w:rPr>
  </w:style>
  <w:style w:type="character" w:customStyle="1" w:styleId="FootnoteTextChar">
    <w:name w:val="Footnote Text Char"/>
    <w:basedOn w:val="DefaultParagraphFont"/>
    <w:link w:val="FootnoteText"/>
    <w:uiPriority w:val="99"/>
    <w:semiHidden/>
    <w:rsid w:val="006C2151"/>
    <w:rPr>
      <w:lang w:eastAsia="en-US"/>
    </w:rPr>
  </w:style>
  <w:style w:type="character" w:styleId="FootnoteReference">
    <w:name w:val="footnote reference"/>
    <w:basedOn w:val="DefaultParagraphFont"/>
    <w:uiPriority w:val="99"/>
    <w:unhideWhenUsed/>
    <w:rsid w:val="006C2151"/>
    <w:rPr>
      <w:vertAlign w:val="superscript"/>
    </w:rPr>
  </w:style>
  <w:style w:type="paragraph" w:customStyle="1" w:styleId="05">
    <w:name w:val="05. Приложения"/>
    <w:basedOn w:val="Normal"/>
    <w:link w:val="05Char"/>
    <w:qFormat/>
    <w:rsid w:val="00E92EA8"/>
    <w:pPr>
      <w:spacing w:line="276" w:lineRule="auto"/>
      <w:ind w:left="720" w:firstLine="0"/>
    </w:pPr>
    <w:rPr>
      <w:lang w:eastAsia="en-US"/>
    </w:rPr>
  </w:style>
  <w:style w:type="character" w:customStyle="1" w:styleId="05Char">
    <w:name w:val="05. Приложения Char"/>
    <w:basedOn w:val="DefaultParagraphFont"/>
    <w:link w:val="05"/>
    <w:rsid w:val="00E92EA8"/>
    <w:rPr>
      <w:sz w:val="24"/>
      <w:szCs w:val="24"/>
      <w:lang w:eastAsia="en-US"/>
    </w:rPr>
  </w:style>
  <w:style w:type="paragraph" w:customStyle="1" w:styleId="03">
    <w:name w:val="03. Приложения"/>
    <w:basedOn w:val="Normal"/>
    <w:link w:val="03Char"/>
    <w:qFormat/>
    <w:rsid w:val="00AF2696"/>
    <w:pPr>
      <w:spacing w:before="120" w:line="276" w:lineRule="auto"/>
      <w:ind w:left="2410" w:hanging="1701"/>
    </w:pPr>
    <w:rPr>
      <w:lang w:eastAsia="en-US"/>
    </w:rPr>
  </w:style>
  <w:style w:type="character" w:customStyle="1" w:styleId="03Char">
    <w:name w:val="03. Приложения Char"/>
    <w:basedOn w:val="DefaultParagraphFont"/>
    <w:link w:val="03"/>
    <w:rsid w:val="00AF2696"/>
    <w:rPr>
      <w:sz w:val="24"/>
      <w:szCs w:val="24"/>
      <w:lang w:eastAsia="en-US"/>
    </w:rPr>
  </w:style>
  <w:style w:type="character" w:customStyle="1" w:styleId="HeaderChar">
    <w:name w:val="Header Char"/>
    <w:basedOn w:val="DefaultParagraphFont"/>
    <w:link w:val="Header"/>
    <w:rsid w:val="00405131"/>
    <w:rPr>
      <w:sz w:val="24"/>
      <w:szCs w:val="24"/>
    </w:rPr>
  </w:style>
  <w:style w:type="paragraph" w:styleId="CommentSubject">
    <w:name w:val="annotation subject"/>
    <w:basedOn w:val="CommentText"/>
    <w:next w:val="CommentText"/>
    <w:link w:val="CommentSubjectChar"/>
    <w:uiPriority w:val="99"/>
    <w:semiHidden/>
    <w:unhideWhenUsed/>
    <w:rsid w:val="00305CB1"/>
    <w:pPr>
      <w:widowControl/>
      <w:autoSpaceDE/>
      <w:autoSpaceDN/>
      <w:adjustRightInd/>
      <w:spacing w:after="120"/>
      <w:ind w:firstLine="720"/>
      <w:jc w:val="both"/>
    </w:pPr>
    <w:rPr>
      <w:rFonts w:eastAsia="Times New Roman"/>
      <w:b/>
      <w:bCs/>
    </w:rPr>
  </w:style>
  <w:style w:type="character" w:customStyle="1" w:styleId="CommentSubjectChar">
    <w:name w:val="Comment Subject Char"/>
    <w:basedOn w:val="CommentTextChar"/>
    <w:link w:val="CommentSubject"/>
    <w:uiPriority w:val="99"/>
    <w:semiHidden/>
    <w:rsid w:val="00305CB1"/>
    <w:rPr>
      <w:rFonts w:eastAsiaTheme="minorEastAsia"/>
      <w:b/>
      <w:bCs/>
    </w:rPr>
  </w:style>
  <w:style w:type="paragraph" w:customStyle="1" w:styleId="Default">
    <w:name w:val="Default"/>
    <w:rsid w:val="00317538"/>
    <w:pPr>
      <w:autoSpaceDE w:val="0"/>
      <w:autoSpaceDN w:val="0"/>
      <w:adjustRightInd w:val="0"/>
    </w:pPr>
    <w:rPr>
      <w:color w:val="000000"/>
      <w:sz w:val="24"/>
      <w:szCs w:val="24"/>
      <w:lang w:val="en-US"/>
    </w:rPr>
  </w:style>
  <w:style w:type="paragraph" w:styleId="Revision">
    <w:name w:val="Revision"/>
    <w:hidden/>
    <w:uiPriority w:val="99"/>
    <w:semiHidden/>
    <w:rsid w:val="007657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01209">
      <w:bodyDiv w:val="1"/>
      <w:marLeft w:val="0"/>
      <w:marRight w:val="0"/>
      <w:marTop w:val="0"/>
      <w:marBottom w:val="0"/>
      <w:divBdr>
        <w:top w:val="none" w:sz="0" w:space="0" w:color="auto"/>
        <w:left w:val="none" w:sz="0" w:space="0" w:color="auto"/>
        <w:bottom w:val="none" w:sz="0" w:space="0" w:color="auto"/>
        <w:right w:val="none" w:sz="0" w:space="0" w:color="auto"/>
      </w:divBdr>
    </w:div>
    <w:div w:id="71970228">
      <w:bodyDiv w:val="1"/>
      <w:marLeft w:val="0"/>
      <w:marRight w:val="0"/>
      <w:marTop w:val="0"/>
      <w:marBottom w:val="0"/>
      <w:divBdr>
        <w:top w:val="none" w:sz="0" w:space="0" w:color="auto"/>
        <w:left w:val="none" w:sz="0" w:space="0" w:color="auto"/>
        <w:bottom w:val="none" w:sz="0" w:space="0" w:color="auto"/>
        <w:right w:val="none" w:sz="0" w:space="0" w:color="auto"/>
      </w:divBdr>
    </w:div>
    <w:div w:id="209463950">
      <w:bodyDiv w:val="1"/>
      <w:marLeft w:val="0"/>
      <w:marRight w:val="0"/>
      <w:marTop w:val="0"/>
      <w:marBottom w:val="0"/>
      <w:divBdr>
        <w:top w:val="none" w:sz="0" w:space="0" w:color="auto"/>
        <w:left w:val="none" w:sz="0" w:space="0" w:color="auto"/>
        <w:bottom w:val="none" w:sz="0" w:space="0" w:color="auto"/>
        <w:right w:val="none" w:sz="0" w:space="0" w:color="auto"/>
      </w:divBdr>
    </w:div>
    <w:div w:id="486094844">
      <w:bodyDiv w:val="1"/>
      <w:marLeft w:val="0"/>
      <w:marRight w:val="0"/>
      <w:marTop w:val="0"/>
      <w:marBottom w:val="0"/>
      <w:divBdr>
        <w:top w:val="none" w:sz="0" w:space="0" w:color="auto"/>
        <w:left w:val="none" w:sz="0" w:space="0" w:color="auto"/>
        <w:bottom w:val="none" w:sz="0" w:space="0" w:color="auto"/>
        <w:right w:val="none" w:sz="0" w:space="0" w:color="auto"/>
      </w:divBdr>
    </w:div>
    <w:div w:id="562910756">
      <w:bodyDiv w:val="1"/>
      <w:marLeft w:val="0"/>
      <w:marRight w:val="0"/>
      <w:marTop w:val="0"/>
      <w:marBottom w:val="0"/>
      <w:divBdr>
        <w:top w:val="none" w:sz="0" w:space="0" w:color="auto"/>
        <w:left w:val="none" w:sz="0" w:space="0" w:color="auto"/>
        <w:bottom w:val="none" w:sz="0" w:space="0" w:color="auto"/>
        <w:right w:val="none" w:sz="0" w:space="0" w:color="auto"/>
      </w:divBdr>
    </w:div>
    <w:div w:id="644238230">
      <w:bodyDiv w:val="1"/>
      <w:marLeft w:val="0"/>
      <w:marRight w:val="0"/>
      <w:marTop w:val="0"/>
      <w:marBottom w:val="0"/>
      <w:divBdr>
        <w:top w:val="none" w:sz="0" w:space="0" w:color="auto"/>
        <w:left w:val="none" w:sz="0" w:space="0" w:color="auto"/>
        <w:bottom w:val="none" w:sz="0" w:space="0" w:color="auto"/>
        <w:right w:val="none" w:sz="0" w:space="0" w:color="auto"/>
      </w:divBdr>
    </w:div>
    <w:div w:id="951205481">
      <w:bodyDiv w:val="1"/>
      <w:marLeft w:val="0"/>
      <w:marRight w:val="0"/>
      <w:marTop w:val="0"/>
      <w:marBottom w:val="0"/>
      <w:divBdr>
        <w:top w:val="none" w:sz="0" w:space="0" w:color="auto"/>
        <w:left w:val="none" w:sz="0" w:space="0" w:color="auto"/>
        <w:bottom w:val="none" w:sz="0" w:space="0" w:color="auto"/>
        <w:right w:val="none" w:sz="0" w:space="0" w:color="auto"/>
      </w:divBdr>
    </w:div>
    <w:div w:id="958148815">
      <w:bodyDiv w:val="1"/>
      <w:marLeft w:val="0"/>
      <w:marRight w:val="0"/>
      <w:marTop w:val="0"/>
      <w:marBottom w:val="0"/>
      <w:divBdr>
        <w:top w:val="none" w:sz="0" w:space="0" w:color="auto"/>
        <w:left w:val="none" w:sz="0" w:space="0" w:color="auto"/>
        <w:bottom w:val="none" w:sz="0" w:space="0" w:color="auto"/>
        <w:right w:val="none" w:sz="0" w:space="0" w:color="auto"/>
      </w:divBdr>
    </w:div>
    <w:div w:id="1345287249">
      <w:bodyDiv w:val="1"/>
      <w:marLeft w:val="0"/>
      <w:marRight w:val="0"/>
      <w:marTop w:val="0"/>
      <w:marBottom w:val="0"/>
      <w:divBdr>
        <w:top w:val="none" w:sz="0" w:space="0" w:color="auto"/>
        <w:left w:val="none" w:sz="0" w:space="0" w:color="auto"/>
        <w:bottom w:val="none" w:sz="0" w:space="0" w:color="auto"/>
        <w:right w:val="none" w:sz="0" w:space="0" w:color="auto"/>
      </w:divBdr>
    </w:div>
    <w:div w:id="1808665997">
      <w:bodyDiv w:val="1"/>
      <w:marLeft w:val="0"/>
      <w:marRight w:val="0"/>
      <w:marTop w:val="0"/>
      <w:marBottom w:val="0"/>
      <w:divBdr>
        <w:top w:val="none" w:sz="0" w:space="0" w:color="auto"/>
        <w:left w:val="none" w:sz="0" w:space="0" w:color="auto"/>
        <w:bottom w:val="none" w:sz="0" w:space="0" w:color="auto"/>
        <w:right w:val="none" w:sz="0" w:space="0" w:color="auto"/>
      </w:divBdr>
    </w:div>
    <w:div w:id="213379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bg/ekosistem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eb.apis.bg/p.php?code=4752&amp;base=NARH&amp;topar=art15&#1075;" TargetMode="External"/><Relationship Id="rId4" Type="http://schemas.openxmlformats.org/officeDocument/2006/relationships/settings" Target="settings.xml"/><Relationship Id="rId9" Type="http://schemas.openxmlformats.org/officeDocument/2006/relationships/hyperlink" Target="https://web.apis.bg/p.php?code=4752&amp;base=NARH&amp;topar=art15&#107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86342-DE3A-46A4-99A7-850929686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13152</Words>
  <Characters>74971</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2026-07-20T16:45:00Z</dcterms:created>
  <dcterms:modified xsi:type="dcterms:W3CDTF">2026-07-27T07:49:00Z</dcterms:modified>
</cp:coreProperties>
</file>