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B4E" w:rsidRPr="00662804" w:rsidRDefault="00653B4E" w:rsidP="00653B4E">
      <w:pPr>
        <w:pStyle w:val="Title"/>
        <w:tabs>
          <w:tab w:val="left" w:pos="284"/>
        </w:tabs>
        <w:autoSpaceDE/>
        <w:autoSpaceDN/>
        <w:adjustRightInd/>
        <w:jc w:val="center"/>
        <w:rPr>
          <w:b/>
          <w:lang w:eastAsia="en-US"/>
        </w:rPr>
      </w:pPr>
      <w:r w:rsidRPr="00662804">
        <w:rPr>
          <w:b/>
          <w:lang w:eastAsia="en-US"/>
        </w:rPr>
        <w:t>Р Е П У Б Л И К А   Б Ъ Л Г А Р И Я</w:t>
      </w:r>
    </w:p>
    <w:p w:rsidR="00653B4E" w:rsidRPr="00153F1C" w:rsidRDefault="00653B4E" w:rsidP="00653B4E">
      <w:pPr>
        <w:pStyle w:val="Title"/>
        <w:autoSpaceDE/>
        <w:autoSpaceDN/>
        <w:adjustRightInd/>
        <w:jc w:val="center"/>
        <w:rPr>
          <w:b/>
          <w:sz w:val="28"/>
          <w:szCs w:val="28"/>
          <w:lang w:eastAsia="en-US"/>
        </w:rPr>
      </w:pPr>
      <w:r w:rsidRPr="00153F1C">
        <w:rPr>
          <w:b/>
          <w:sz w:val="28"/>
          <w:szCs w:val="28"/>
          <w:lang w:eastAsia="en-US"/>
        </w:rPr>
        <w:t>М И Н И С Т Е Р С К И   С Ъ В Е Т</w:t>
      </w:r>
    </w:p>
    <w:p w:rsidR="00653B4E" w:rsidRPr="00153F1C" w:rsidRDefault="00653B4E" w:rsidP="00653B4E">
      <w:pPr>
        <w:pStyle w:val="Title"/>
        <w:tabs>
          <w:tab w:val="left" w:pos="1380"/>
          <w:tab w:val="center" w:pos="4536"/>
        </w:tabs>
        <w:autoSpaceDE/>
        <w:autoSpaceDN/>
        <w:adjustRightInd/>
        <w:jc w:val="center"/>
        <w:rPr>
          <w:sz w:val="28"/>
          <w:szCs w:val="28"/>
        </w:rPr>
      </w:pPr>
    </w:p>
    <w:p w:rsidR="00653B4E" w:rsidRPr="00662804" w:rsidRDefault="00653B4E" w:rsidP="00653B4E">
      <w:pPr>
        <w:pStyle w:val="Title"/>
        <w:tabs>
          <w:tab w:val="left" w:pos="1380"/>
          <w:tab w:val="center" w:pos="4536"/>
        </w:tabs>
        <w:autoSpaceDE/>
        <w:autoSpaceDN/>
        <w:adjustRightInd/>
        <w:jc w:val="center"/>
      </w:pPr>
      <w:r w:rsidRPr="00662804">
        <w:rPr>
          <w:noProof/>
          <w:lang w:val="en-US" w:eastAsia="en-US"/>
        </w:rPr>
        <mc:AlternateContent>
          <mc:Choice Requires="wps">
            <w:drawing>
              <wp:anchor distT="0" distB="0" distL="114300" distR="114300" simplePos="0" relativeHeight="251659264" behindDoc="0" locked="0" layoutInCell="1" allowOverlap="1" wp14:anchorId="641BEA30" wp14:editId="1DF418BE">
                <wp:simplePos x="0" y="0"/>
                <wp:positionH relativeFrom="column">
                  <wp:align>center</wp:align>
                </wp:positionH>
                <wp:positionV relativeFrom="paragraph">
                  <wp:posOffset>48260</wp:posOffset>
                </wp:positionV>
                <wp:extent cx="5655310" cy="0"/>
                <wp:effectExtent l="9525" t="13970" r="12065" b="1460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531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BC028" id="Straight Connector 1" o:spid="_x0000_s1026" style="position:absolute;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8pt" to="445.3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" strokeweight="1.5pt"/>
            </w:pict>
          </mc:Fallback>
        </mc:AlternateContent>
      </w:r>
    </w:p>
    <w:p w:rsidR="00653B4E" w:rsidRPr="00D87A18" w:rsidRDefault="00653B4E" w:rsidP="00653B4E">
      <w:pPr>
        <w:widowControl w:val="0"/>
        <w:adjustRightInd w:val="0"/>
        <w:ind w:left="1116" w:firstLine="6672"/>
        <w:rPr>
          <w:b/>
          <w:i/>
        </w:rPr>
      </w:pPr>
      <w:r w:rsidRPr="00D87A18">
        <w:rPr>
          <w:b/>
          <w:i/>
        </w:rPr>
        <w:t>ПРОЕКТ!</w:t>
      </w:r>
    </w:p>
    <w:p w:rsidR="00653B4E" w:rsidRPr="00662804" w:rsidRDefault="00653B4E" w:rsidP="00653B4E">
      <w:pPr>
        <w:pStyle w:val="Default"/>
      </w:pPr>
    </w:p>
    <w:p w:rsidR="00653B4E" w:rsidRDefault="00653B4E" w:rsidP="00653B4E">
      <w:pPr>
        <w:jc w:val="center"/>
        <w:rPr>
          <w:b/>
        </w:rPr>
      </w:pPr>
    </w:p>
    <w:p w:rsidR="00653B4E" w:rsidRPr="00153F1C" w:rsidRDefault="00653B4E" w:rsidP="00653B4E">
      <w:pPr>
        <w:jc w:val="center"/>
        <w:rPr>
          <w:b/>
          <w:sz w:val="32"/>
          <w:szCs w:val="32"/>
        </w:rPr>
      </w:pPr>
      <w:r w:rsidRPr="00153F1C">
        <w:rPr>
          <w:b/>
          <w:sz w:val="32"/>
          <w:szCs w:val="32"/>
        </w:rPr>
        <w:t xml:space="preserve">ПОСТАНОВЛЕНИЕ </w:t>
      </w:r>
      <w:r w:rsidRPr="00153F1C">
        <w:rPr>
          <w:b/>
          <w:sz w:val="32"/>
          <w:szCs w:val="32"/>
        </w:rPr>
        <w:sym w:font="Times New Roman" w:char="2116"/>
      </w:r>
    </w:p>
    <w:p w:rsidR="00653B4E" w:rsidRPr="00662804" w:rsidRDefault="00653B4E" w:rsidP="00653B4E">
      <w:pPr>
        <w:jc w:val="center"/>
        <w:rPr>
          <w:b/>
        </w:rPr>
      </w:pPr>
    </w:p>
    <w:p w:rsidR="00653B4E" w:rsidRPr="00662804" w:rsidRDefault="00653B4E" w:rsidP="00653B4E">
      <w:pPr>
        <w:pStyle w:val="Default"/>
        <w:jc w:val="center"/>
      </w:pPr>
      <w:r w:rsidRPr="00662804">
        <w:t>от ……………….. година</w:t>
      </w:r>
    </w:p>
    <w:p w:rsidR="00653B4E" w:rsidRPr="00662804" w:rsidRDefault="00653B4E" w:rsidP="00653B4E">
      <w:pPr>
        <w:widowControl w:val="0"/>
        <w:tabs>
          <w:tab w:val="left" w:pos="426"/>
        </w:tabs>
        <w:autoSpaceDE w:val="0"/>
        <w:autoSpaceDN w:val="0"/>
        <w:adjustRightInd w:val="0"/>
        <w:jc w:val="center"/>
        <w:rPr>
          <w:bCs/>
          <w:color w:val="000000"/>
        </w:rPr>
      </w:pPr>
    </w:p>
    <w:p w:rsidR="00653B4E" w:rsidRPr="00D72F21" w:rsidRDefault="00653B4E" w:rsidP="00653B4E">
      <w:pPr>
        <w:pStyle w:val="Default"/>
        <w:jc w:val="both"/>
        <w:rPr>
          <w:b/>
          <w:bCs/>
        </w:rPr>
      </w:pPr>
      <w:r>
        <w:rPr>
          <w:b/>
          <w:bCs/>
        </w:rPr>
        <w:t>ЗА</w:t>
      </w:r>
      <w:r w:rsidRPr="00662804">
        <w:rPr>
          <w:b/>
          <w:bCs/>
        </w:rPr>
        <w:t xml:space="preserve"> </w:t>
      </w:r>
      <w:r>
        <w:rPr>
          <w:b/>
          <w:bCs/>
        </w:rPr>
        <w:t>определяне на р</w:t>
      </w:r>
      <w:r w:rsidRPr="00B04247">
        <w:rPr>
          <w:b/>
          <w:bCs/>
        </w:rPr>
        <w:t>ед</w:t>
      </w:r>
      <w:r>
        <w:rPr>
          <w:b/>
          <w:bCs/>
        </w:rPr>
        <w:t>а</w:t>
      </w:r>
      <w:r w:rsidRPr="00B04247">
        <w:rPr>
          <w:b/>
          <w:bCs/>
        </w:rPr>
        <w:t xml:space="preserve"> и начин</w:t>
      </w:r>
      <w:r>
        <w:rPr>
          <w:b/>
          <w:bCs/>
        </w:rPr>
        <w:t>а</w:t>
      </w:r>
      <w:r w:rsidRPr="00B04247">
        <w:rPr>
          <w:b/>
          <w:bCs/>
        </w:rPr>
        <w:t xml:space="preserve"> на използване на ресурс</w:t>
      </w:r>
      <w:r>
        <w:rPr>
          <w:b/>
          <w:bCs/>
        </w:rPr>
        <w:t>а,</w:t>
      </w:r>
      <w:r w:rsidRPr="00B04247">
        <w:rPr>
          <w:b/>
          <w:bCs/>
        </w:rPr>
        <w:t xml:space="preserve"> </w:t>
      </w:r>
      <w:r>
        <w:rPr>
          <w:b/>
          <w:bCs/>
        </w:rPr>
        <w:t xml:space="preserve">възстановен на финансовия инструмент </w:t>
      </w:r>
      <w:r w:rsidRPr="00974E46">
        <w:rPr>
          <w:b/>
          <w:bCs/>
        </w:rPr>
        <w:t xml:space="preserve">по Оперативна програма „Инициатива за малки и средни предприятия“ 2014-2020 след края на периода на допустимост на разходите </w:t>
      </w:r>
    </w:p>
    <w:p w:rsidR="00653B4E" w:rsidRPr="00D72F21" w:rsidRDefault="00653B4E" w:rsidP="00653B4E">
      <w:pPr>
        <w:widowControl w:val="0"/>
        <w:tabs>
          <w:tab w:val="left" w:pos="426"/>
        </w:tabs>
        <w:autoSpaceDE w:val="0"/>
        <w:autoSpaceDN w:val="0"/>
        <w:adjustRightInd w:val="0"/>
        <w:jc w:val="both"/>
        <w:rPr>
          <w:b/>
          <w:bCs/>
          <w:color w:val="000000"/>
        </w:rPr>
      </w:pPr>
    </w:p>
    <w:p w:rsidR="00653B4E" w:rsidRDefault="00653B4E" w:rsidP="00653B4E">
      <w:pPr>
        <w:widowControl w:val="0"/>
        <w:tabs>
          <w:tab w:val="left" w:pos="426"/>
        </w:tabs>
        <w:autoSpaceDE w:val="0"/>
        <w:autoSpaceDN w:val="0"/>
        <w:adjustRightInd w:val="0"/>
        <w:jc w:val="both"/>
        <w:rPr>
          <w:b/>
          <w:bCs/>
        </w:rPr>
      </w:pPr>
    </w:p>
    <w:p w:rsidR="00653B4E" w:rsidRDefault="00653B4E" w:rsidP="00653B4E">
      <w:pPr>
        <w:pStyle w:val="Heading1"/>
        <w:rPr>
          <w:rFonts w:ascii="Times New Roman" w:hAnsi="Times New Roman" w:cs="Times New Roman"/>
          <w:sz w:val="24"/>
          <w:szCs w:val="24"/>
          <w:lang w:val="bg-BG"/>
        </w:rPr>
      </w:pPr>
    </w:p>
    <w:p w:rsidR="00653B4E" w:rsidRPr="00662804" w:rsidRDefault="00653B4E" w:rsidP="00653B4E">
      <w:pPr>
        <w:pStyle w:val="Heading1"/>
        <w:rPr>
          <w:rFonts w:ascii="Times New Roman" w:hAnsi="Times New Roman" w:cs="Times New Roman"/>
          <w:sz w:val="24"/>
          <w:szCs w:val="24"/>
          <w:lang w:val="bg-BG"/>
        </w:rPr>
      </w:pPr>
      <w:r w:rsidRPr="00662804">
        <w:rPr>
          <w:rFonts w:ascii="Times New Roman" w:hAnsi="Times New Roman" w:cs="Times New Roman"/>
          <w:sz w:val="24"/>
          <w:szCs w:val="24"/>
          <w:lang w:val="bg-BG"/>
        </w:rPr>
        <w:t>М И Н И С Т Е Р С К И Я Т  С Ъ В Е Т</w:t>
      </w:r>
    </w:p>
    <w:p w:rsidR="00653B4E" w:rsidRPr="00662804" w:rsidRDefault="00653B4E" w:rsidP="00653B4E">
      <w:pPr>
        <w:spacing w:before="120"/>
        <w:jc w:val="center"/>
        <w:rPr>
          <w:b/>
        </w:rPr>
      </w:pPr>
      <w:r w:rsidRPr="00662804">
        <w:rPr>
          <w:b/>
        </w:rPr>
        <w:t>П О С Т А Н О В И:</w:t>
      </w:r>
    </w:p>
    <w:p w:rsidR="00653B4E" w:rsidRDefault="00653B4E" w:rsidP="00653B4E"/>
    <w:p w:rsidR="00653B4E" w:rsidRPr="0024722B" w:rsidRDefault="00653B4E" w:rsidP="00653B4E"/>
    <w:p w:rsidR="00653B4E" w:rsidRDefault="00653B4E" w:rsidP="00653B4E">
      <w:pPr>
        <w:spacing w:after="120"/>
        <w:ind w:firstLine="706"/>
        <w:jc w:val="both"/>
      </w:pPr>
      <w:r w:rsidRPr="00611D66">
        <w:rPr>
          <w:b/>
        </w:rPr>
        <w:t>Чл. 1.</w:t>
      </w:r>
      <w:r w:rsidRPr="00CE320E">
        <w:t xml:space="preserve"> (1) С постановлението се определят ред</w:t>
      </w:r>
      <w:r>
        <w:t>ът</w:t>
      </w:r>
      <w:r w:rsidRPr="00CE320E">
        <w:t xml:space="preserve"> и начин</w:t>
      </w:r>
      <w:r>
        <w:t>ът</w:t>
      </w:r>
      <w:r w:rsidRPr="00CE320E">
        <w:t xml:space="preserve"> на използване на ресурса</w:t>
      </w:r>
      <w:r>
        <w:t>,</w:t>
      </w:r>
      <w:r w:rsidRPr="00CE320E">
        <w:t xml:space="preserve"> </w:t>
      </w:r>
      <w:r w:rsidRPr="00EC3547">
        <w:t xml:space="preserve">възстановен на </w:t>
      </w:r>
      <w:r w:rsidRPr="00974E46">
        <w:t>финансовия инструмент по Оперативна програма „Инициатива за малки и средни предприятия“ 2014-2020 (ОПИМСП) след края на периода на допустимост на разходите</w:t>
      </w:r>
      <w:r w:rsidRPr="00EC3547">
        <w:t>.</w:t>
      </w:r>
    </w:p>
    <w:p w:rsidR="00653B4E" w:rsidRPr="000E7903" w:rsidRDefault="00653B4E" w:rsidP="00653B4E">
      <w:pPr>
        <w:spacing w:after="120"/>
        <w:ind w:firstLine="706"/>
        <w:jc w:val="both"/>
      </w:pPr>
      <w:r w:rsidRPr="000E7903">
        <w:t xml:space="preserve">(2) </w:t>
      </w:r>
      <w:r>
        <w:t>Р</w:t>
      </w:r>
      <w:r w:rsidRPr="0042181B">
        <w:t>есурс</w:t>
      </w:r>
      <w:r>
        <w:t>ът</w:t>
      </w:r>
      <w:r w:rsidRPr="0042181B">
        <w:t xml:space="preserve"> по ал. 1 е </w:t>
      </w:r>
      <w:r>
        <w:t>в р</w:t>
      </w:r>
      <w:r w:rsidRPr="0042181B">
        <w:t>азмер</w:t>
      </w:r>
      <w:r>
        <w:t xml:space="preserve"> на</w:t>
      </w:r>
      <w:r w:rsidRPr="0042181B">
        <w:t xml:space="preserve"> 48 </w:t>
      </w:r>
      <w:r>
        <w:t>353</w:t>
      </w:r>
      <w:r w:rsidRPr="0042181B">
        <w:t xml:space="preserve"> </w:t>
      </w:r>
      <w:r>
        <w:t>5</w:t>
      </w:r>
      <w:r w:rsidRPr="000E7903">
        <w:t>32</w:t>
      </w:r>
      <w:r>
        <w:t xml:space="preserve"> евро.</w:t>
      </w:r>
    </w:p>
    <w:p w:rsidR="00653B4E" w:rsidRDefault="00653B4E" w:rsidP="00653B4E">
      <w:pPr>
        <w:spacing w:after="120"/>
        <w:ind w:firstLine="706"/>
        <w:jc w:val="both"/>
      </w:pPr>
      <w:r>
        <w:t>(</w:t>
      </w:r>
      <w:r w:rsidRPr="000E7903">
        <w:t>3</w:t>
      </w:r>
      <w:r>
        <w:t>)</w:t>
      </w:r>
      <w:r w:rsidRPr="0069755C">
        <w:t xml:space="preserve"> </w:t>
      </w:r>
      <w:r w:rsidRPr="002D0097">
        <w:t xml:space="preserve">Ресурсът се предоставя </w:t>
      </w:r>
      <w:r>
        <w:t xml:space="preserve">за управление на Министерството на иновациите и растежа </w:t>
      </w:r>
      <w:r w:rsidRPr="002D0097">
        <w:t>при спазване на изискването на чл. 45 от Регламент (ЕС) № 1303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w:t>
      </w:r>
    </w:p>
    <w:p w:rsidR="00653B4E" w:rsidRDefault="00653B4E" w:rsidP="00653B4E">
      <w:pPr>
        <w:spacing w:after="120"/>
        <w:ind w:firstLine="706"/>
        <w:jc w:val="both"/>
      </w:pPr>
      <w:r>
        <w:t xml:space="preserve">(4) </w:t>
      </w:r>
      <w:r w:rsidRPr="0069755C">
        <w:t xml:space="preserve">Средствата по ал. </w:t>
      </w:r>
      <w:r>
        <w:t>1 и ал. 2</w:t>
      </w:r>
      <w:r w:rsidRPr="0069755C">
        <w:t xml:space="preserve"> представляват национален публичен ресурс, който</w:t>
      </w:r>
      <w:r>
        <w:t xml:space="preserve"> в зависимост от резултатите от извършена оценка на пазарните условия,</w:t>
      </w:r>
      <w:r w:rsidRPr="0069755C">
        <w:t xml:space="preserve"> се предоставя чрез</w:t>
      </w:r>
      <w:r>
        <w:t xml:space="preserve"> следните форми на подкрепа:</w:t>
      </w:r>
    </w:p>
    <w:p w:rsidR="00653B4E" w:rsidRDefault="00653B4E" w:rsidP="00653B4E">
      <w:pPr>
        <w:spacing w:after="120"/>
        <w:ind w:firstLine="706"/>
        <w:jc w:val="both"/>
      </w:pPr>
      <w:r w:rsidRPr="002B609E">
        <w:t>а) </w:t>
      </w:r>
      <w:r>
        <w:t>финансови инструменти</w:t>
      </w:r>
      <w:r w:rsidRPr="002B609E">
        <w:t>;</w:t>
      </w:r>
    </w:p>
    <w:p w:rsidR="00653B4E" w:rsidRDefault="00653B4E" w:rsidP="00653B4E">
      <w:pPr>
        <w:spacing w:after="120"/>
        <w:ind w:firstLine="706"/>
        <w:jc w:val="both"/>
      </w:pPr>
      <w:r w:rsidRPr="002B609E">
        <w:t>б)</w:t>
      </w:r>
      <w:r w:rsidRPr="009C55E1">
        <w:rPr>
          <w:color w:val="000000"/>
          <w:shd w:val="clear" w:color="auto" w:fill="FFFFFF"/>
        </w:rPr>
        <w:t xml:space="preserve"> </w:t>
      </w:r>
      <w:r>
        <w:rPr>
          <w:color w:val="000000"/>
          <w:shd w:val="clear" w:color="auto" w:fill="FFFFFF"/>
        </w:rPr>
        <w:t>безвъзмездни средства</w:t>
      </w:r>
      <w:r w:rsidRPr="002B609E">
        <w:t>;</w:t>
      </w:r>
    </w:p>
    <w:p w:rsidR="00653B4E" w:rsidRDefault="00653B4E" w:rsidP="00653B4E">
      <w:pPr>
        <w:shd w:val="clear" w:color="auto" w:fill="FFFFFF"/>
        <w:spacing w:after="120"/>
        <w:ind w:left="720"/>
        <w:jc w:val="both"/>
        <w:rPr>
          <w:rFonts w:ascii="inherit" w:hAnsi="inherit"/>
          <w:color w:val="000000"/>
        </w:rPr>
      </w:pPr>
      <w:r>
        <w:rPr>
          <w:rFonts w:ascii="inherit" w:hAnsi="inherit"/>
          <w:color w:val="000000"/>
        </w:rPr>
        <w:t>в) </w:t>
      </w:r>
      <w:r w:rsidRPr="002B609E">
        <w:rPr>
          <w:rFonts w:ascii="inherit" w:hAnsi="inherit"/>
          <w:color w:val="000000"/>
        </w:rPr>
        <w:t xml:space="preserve">комбинация между </w:t>
      </w:r>
      <w:r>
        <w:rPr>
          <w:rFonts w:ascii="inherit" w:hAnsi="inherit"/>
          <w:color w:val="000000"/>
        </w:rPr>
        <w:t>а) и б).</w:t>
      </w:r>
    </w:p>
    <w:p w:rsidR="00653B4E" w:rsidRPr="0036789E" w:rsidRDefault="00653B4E" w:rsidP="00653B4E">
      <w:pPr>
        <w:spacing w:after="120"/>
        <w:ind w:firstLine="706"/>
        <w:jc w:val="both"/>
        <w:rPr>
          <w:color w:val="000000"/>
          <w:shd w:val="clear" w:color="auto" w:fill="FFFFFF"/>
        </w:rPr>
      </w:pPr>
      <w:r>
        <w:rPr>
          <w:color w:val="000000"/>
          <w:shd w:val="clear" w:color="auto" w:fill="FFFFFF"/>
        </w:rPr>
        <w:t xml:space="preserve">(5) Оценката на пазарните условия по ал. 4 се изготвя </w:t>
      </w:r>
      <w:r w:rsidRPr="0036789E">
        <w:rPr>
          <w:color w:val="000000"/>
          <w:shd w:val="clear" w:color="auto" w:fill="FFFFFF"/>
        </w:rPr>
        <w:t xml:space="preserve">под ръководството на </w:t>
      </w:r>
      <w:r w:rsidRPr="00075FF1">
        <w:rPr>
          <w:color w:val="000000"/>
          <w:shd w:val="clear" w:color="auto" w:fill="FFFFFF"/>
        </w:rPr>
        <w:t xml:space="preserve">Министерството на иновациите и растежа преди подписване на документите по чл. </w:t>
      </w:r>
      <w:r w:rsidRPr="00A84532">
        <w:rPr>
          <w:color w:val="000000"/>
          <w:shd w:val="clear" w:color="auto" w:fill="FFFFFF"/>
        </w:rPr>
        <w:t>9</w:t>
      </w:r>
      <w:r w:rsidRPr="0036789E">
        <w:rPr>
          <w:color w:val="000000"/>
          <w:shd w:val="clear" w:color="auto" w:fill="FFFFFF"/>
        </w:rPr>
        <w:t>, ал. 1</w:t>
      </w:r>
      <w:r w:rsidRPr="00075FF1">
        <w:rPr>
          <w:color w:val="000000"/>
          <w:shd w:val="clear" w:color="auto" w:fill="FFFFFF"/>
        </w:rPr>
        <w:t>.</w:t>
      </w:r>
      <w:r w:rsidRPr="000E7903">
        <w:rPr>
          <w:color w:val="000000"/>
          <w:shd w:val="clear" w:color="auto" w:fill="FFFFFF"/>
        </w:rPr>
        <w:t xml:space="preserve"> </w:t>
      </w:r>
      <w:r w:rsidRPr="009B5008">
        <w:rPr>
          <w:color w:val="000000"/>
          <w:shd w:val="clear" w:color="auto" w:fill="FFFFFF"/>
        </w:rPr>
        <w:t>Оценката може да бъде преразгледана или акт</w:t>
      </w:r>
      <w:r>
        <w:rPr>
          <w:color w:val="000000"/>
          <w:shd w:val="clear" w:color="auto" w:fill="FFFFFF"/>
        </w:rPr>
        <w:t>уализирана по предложение на Министерството на иновациите и растежа</w:t>
      </w:r>
      <w:r w:rsidRPr="009B5008">
        <w:rPr>
          <w:color w:val="000000"/>
          <w:shd w:val="clear" w:color="auto" w:fill="FFFFFF"/>
        </w:rPr>
        <w:t xml:space="preserve"> или лицето, изпълняващо и управляващо Холдинговия фонд и може да се основава на съществуващи или актуализирани оценки</w:t>
      </w:r>
      <w:r w:rsidRPr="000E7903">
        <w:rPr>
          <w:color w:val="000000"/>
          <w:shd w:val="clear" w:color="auto" w:fill="FFFFFF"/>
        </w:rPr>
        <w:t>.</w:t>
      </w:r>
      <w:r w:rsidRPr="00075FF1">
        <w:rPr>
          <w:color w:val="000000"/>
          <w:shd w:val="clear" w:color="auto" w:fill="FFFFFF"/>
        </w:rPr>
        <w:t xml:space="preserve"> </w:t>
      </w:r>
    </w:p>
    <w:p w:rsidR="00653B4E" w:rsidRPr="0041592C" w:rsidRDefault="00653B4E" w:rsidP="00653B4E">
      <w:pPr>
        <w:spacing w:after="120"/>
        <w:ind w:firstLine="706"/>
        <w:jc w:val="both"/>
        <w:rPr>
          <w:color w:val="000000"/>
          <w:shd w:val="clear" w:color="auto" w:fill="FFFFFF"/>
        </w:rPr>
      </w:pPr>
      <w:r w:rsidRPr="0036789E">
        <w:rPr>
          <w:color w:val="000000"/>
          <w:shd w:val="clear" w:color="auto" w:fill="FFFFFF"/>
        </w:rPr>
        <w:t>(</w:t>
      </w:r>
      <w:r>
        <w:rPr>
          <w:color w:val="000000"/>
          <w:shd w:val="clear" w:color="auto" w:fill="FFFFFF"/>
        </w:rPr>
        <w:t>6</w:t>
      </w:r>
      <w:r w:rsidRPr="0036789E">
        <w:rPr>
          <w:color w:val="000000"/>
          <w:shd w:val="clear" w:color="auto" w:fill="FFFFFF"/>
        </w:rPr>
        <w:t>) Министерството на иновациите и растежа публикува на своята</w:t>
      </w:r>
      <w:r>
        <w:rPr>
          <w:color w:val="000000"/>
          <w:shd w:val="clear" w:color="auto" w:fill="FFFFFF"/>
        </w:rPr>
        <w:t xml:space="preserve"> интернет страница резюме на извършената пазарна оценка или обобщени резултати на оценката, както и нейни актуализации. </w:t>
      </w:r>
    </w:p>
    <w:p w:rsidR="00653B4E" w:rsidRDefault="00653B4E" w:rsidP="00653B4E">
      <w:pPr>
        <w:spacing w:after="120"/>
        <w:ind w:firstLine="706"/>
        <w:jc w:val="both"/>
        <w:rPr>
          <w:color w:val="000000"/>
          <w:shd w:val="clear" w:color="auto" w:fill="FFFFFF"/>
        </w:rPr>
      </w:pPr>
      <w:r w:rsidRPr="00D227FC">
        <w:rPr>
          <w:color w:val="000000"/>
          <w:shd w:val="clear" w:color="auto" w:fill="FFFFFF"/>
        </w:rPr>
        <w:lastRenderedPageBreak/>
        <w:t>(</w:t>
      </w:r>
      <w:r>
        <w:rPr>
          <w:color w:val="000000"/>
          <w:shd w:val="clear" w:color="auto" w:fill="FFFFFF"/>
        </w:rPr>
        <w:t>7</w:t>
      </w:r>
      <w:r w:rsidRPr="00D227FC">
        <w:rPr>
          <w:color w:val="000000"/>
          <w:shd w:val="clear" w:color="auto" w:fill="FFFFFF"/>
        </w:rPr>
        <w:t xml:space="preserve">) </w:t>
      </w:r>
      <w:r>
        <w:rPr>
          <w:color w:val="000000"/>
          <w:shd w:val="clear" w:color="auto" w:fill="FFFFFF"/>
        </w:rPr>
        <w:t xml:space="preserve">Подкрепата чрез финансови инструменти се предоставя на крайните получатели, които се очаква да бъдат финансово жизнеспособни и за които няма достатъчно финансиране от пазарни източници. </w:t>
      </w:r>
    </w:p>
    <w:p w:rsidR="00653B4E" w:rsidRDefault="00653B4E" w:rsidP="00653B4E">
      <w:pPr>
        <w:spacing w:after="120"/>
        <w:ind w:firstLine="706"/>
        <w:jc w:val="both"/>
        <w:rPr>
          <w:color w:val="000000"/>
          <w:shd w:val="clear" w:color="auto" w:fill="FFFFFF"/>
        </w:rPr>
      </w:pPr>
      <w:r>
        <w:rPr>
          <w:color w:val="000000"/>
          <w:shd w:val="clear" w:color="auto" w:fill="FFFFFF"/>
        </w:rPr>
        <w:t>(8) Подкрепата чрез финансови инструменти може да се предоставя за съществуващи или новосъздадени финансови инструменти.</w:t>
      </w:r>
    </w:p>
    <w:p w:rsidR="00653B4E" w:rsidRPr="00205F02" w:rsidRDefault="00653B4E" w:rsidP="00653B4E">
      <w:pPr>
        <w:spacing w:after="120"/>
        <w:ind w:firstLine="706"/>
        <w:jc w:val="both"/>
      </w:pPr>
      <w:r>
        <w:t xml:space="preserve">(9) </w:t>
      </w:r>
      <w:r w:rsidRPr="004E7FDD">
        <w:t>Лицата, отговорни за</w:t>
      </w:r>
      <w:r>
        <w:t xml:space="preserve"> предоставянето на ресурса</w:t>
      </w:r>
      <w:r w:rsidRPr="004E7FDD">
        <w:t xml:space="preserve"> предприемат необходимите мерки, свързани с предотвратяването на измами, корупция, конфликт на интереси и двойно финансиране от други програми</w:t>
      </w:r>
      <w:r>
        <w:t xml:space="preserve"> и механизми</w:t>
      </w:r>
      <w:r w:rsidRPr="004E7FDD">
        <w:t xml:space="preserve"> на </w:t>
      </w:r>
      <w:r>
        <w:t>Европейския съюз</w:t>
      </w:r>
      <w:r w:rsidRPr="004E7FDD">
        <w:t>, както и от други национални или международни източници на финансиране</w:t>
      </w:r>
      <w:r>
        <w:t xml:space="preserve">. </w:t>
      </w:r>
    </w:p>
    <w:p w:rsidR="00653B4E" w:rsidRDefault="00653B4E" w:rsidP="00653B4E">
      <w:pPr>
        <w:spacing w:after="120"/>
        <w:ind w:firstLine="706"/>
        <w:jc w:val="both"/>
      </w:pPr>
      <w:r w:rsidRPr="00611D66">
        <w:rPr>
          <w:b/>
        </w:rPr>
        <w:t>Чл. 2.</w:t>
      </w:r>
      <w:r>
        <w:t xml:space="preserve"> Отговорни за предоставянето, управлението, наблюдението и контрола на ресурса по чл. 1, ал. 1 са:</w:t>
      </w:r>
    </w:p>
    <w:p w:rsidR="00653B4E" w:rsidRPr="00205F02" w:rsidRDefault="00653B4E" w:rsidP="00653B4E">
      <w:pPr>
        <w:spacing w:after="120"/>
        <w:ind w:firstLine="706"/>
        <w:jc w:val="both"/>
      </w:pPr>
      <w:r>
        <w:t>1. Д</w:t>
      </w:r>
      <w:r w:rsidRPr="00205F02">
        <w:t>ирекция „Национален фонд” в Министерство на финансите, която подпомага министъра на финансите при провеждане на националната политика по прилагане на финансови инструменти</w:t>
      </w:r>
      <w:r>
        <w:t xml:space="preserve"> и управлява сметката за средства от Европейския съюз</w:t>
      </w:r>
      <w:r w:rsidRPr="00205F02">
        <w:t>;</w:t>
      </w:r>
    </w:p>
    <w:p w:rsidR="00653B4E" w:rsidRDefault="00653B4E" w:rsidP="00653B4E">
      <w:pPr>
        <w:spacing w:after="120"/>
        <w:ind w:firstLine="706"/>
        <w:jc w:val="both"/>
      </w:pPr>
      <w:r>
        <w:t xml:space="preserve">2. </w:t>
      </w:r>
      <w:r w:rsidRPr="00633B72">
        <w:t>Министерството на иновациите и растежа чрез Главна дирекция „Европейски фондове за конкурентоспособност“ като Управляващ орган на Оперативна програма „Инициатива за малки и</w:t>
      </w:r>
      <w:r>
        <w:t xml:space="preserve"> средни предприятия“ 2014-2020</w:t>
      </w:r>
      <w:r w:rsidRPr="00205F02">
        <w:t>.</w:t>
      </w:r>
      <w:r w:rsidRPr="00633B72">
        <w:t xml:space="preserve"> </w:t>
      </w:r>
    </w:p>
    <w:p w:rsidR="00653B4E" w:rsidRDefault="00653B4E" w:rsidP="00653B4E">
      <w:pPr>
        <w:spacing w:after="120"/>
        <w:ind w:firstLine="706"/>
        <w:jc w:val="both"/>
      </w:pPr>
      <w:r>
        <w:rPr>
          <w:b/>
        </w:rPr>
        <w:t xml:space="preserve">Чл. 3. </w:t>
      </w:r>
      <w:r w:rsidRPr="00456853">
        <w:t>Отговорности на дирекция „Национален фонд</w:t>
      </w:r>
      <w:r w:rsidRPr="00D227FC">
        <w:t>”</w:t>
      </w:r>
      <w:r w:rsidRPr="00456853">
        <w:t xml:space="preserve"> в </w:t>
      </w:r>
      <w:r>
        <w:t>М</w:t>
      </w:r>
      <w:r w:rsidRPr="00456853">
        <w:t>инистерство на финансите</w:t>
      </w:r>
      <w:r>
        <w:t>:</w:t>
      </w:r>
    </w:p>
    <w:p w:rsidR="00653B4E" w:rsidRDefault="00653B4E" w:rsidP="00653B4E">
      <w:pPr>
        <w:spacing w:after="120"/>
        <w:ind w:firstLine="709"/>
        <w:jc w:val="both"/>
        <w:rPr>
          <w:rFonts w:ascii="inherit" w:hAnsi="inherit"/>
          <w:color w:val="000000"/>
        </w:rPr>
      </w:pPr>
      <w:r w:rsidRPr="0036789E">
        <w:rPr>
          <w:rFonts w:ascii="inherit" w:hAnsi="inherit"/>
          <w:color w:val="000000"/>
        </w:rPr>
        <w:t xml:space="preserve">1. </w:t>
      </w:r>
      <w:r w:rsidRPr="0036789E">
        <w:rPr>
          <w:rFonts w:ascii="inherit" w:hAnsi="inherit" w:hint="eastAsia"/>
          <w:color w:val="000000"/>
        </w:rPr>
        <w:t>Поддържа</w:t>
      </w:r>
      <w:r w:rsidRPr="0036789E">
        <w:rPr>
          <w:rFonts w:ascii="inherit" w:hAnsi="inherit"/>
          <w:color w:val="000000"/>
        </w:rPr>
        <w:t xml:space="preserve"> </w:t>
      </w:r>
      <w:r w:rsidRPr="0036789E">
        <w:rPr>
          <w:rFonts w:ascii="inherit" w:hAnsi="inherit" w:hint="eastAsia"/>
          <w:color w:val="000000"/>
        </w:rPr>
        <w:t>информация</w:t>
      </w:r>
      <w:r w:rsidRPr="0036789E">
        <w:rPr>
          <w:rFonts w:ascii="inherit" w:hAnsi="inherit"/>
          <w:color w:val="000000"/>
        </w:rPr>
        <w:t xml:space="preserve"> </w:t>
      </w:r>
      <w:r w:rsidRPr="0036789E">
        <w:rPr>
          <w:rFonts w:ascii="inherit" w:hAnsi="inherit" w:hint="eastAsia"/>
          <w:color w:val="000000"/>
        </w:rPr>
        <w:t>за</w:t>
      </w:r>
      <w:r w:rsidRPr="0036789E">
        <w:rPr>
          <w:rFonts w:ascii="inherit" w:hAnsi="inherit"/>
          <w:color w:val="000000"/>
        </w:rPr>
        <w:t xml:space="preserve"> </w:t>
      </w:r>
      <w:r w:rsidRPr="0036789E">
        <w:rPr>
          <w:rFonts w:ascii="inherit" w:hAnsi="inherit" w:hint="eastAsia"/>
          <w:color w:val="000000"/>
        </w:rPr>
        <w:t>финансовото</w:t>
      </w:r>
      <w:r w:rsidRPr="0036789E">
        <w:rPr>
          <w:rFonts w:ascii="inherit" w:hAnsi="inherit"/>
          <w:color w:val="000000"/>
        </w:rPr>
        <w:t xml:space="preserve"> </w:t>
      </w:r>
      <w:r w:rsidRPr="0036789E">
        <w:rPr>
          <w:rFonts w:ascii="inherit" w:hAnsi="inherit" w:hint="eastAsia"/>
          <w:color w:val="000000"/>
        </w:rPr>
        <w:t>изпълнение</w:t>
      </w:r>
      <w:r w:rsidRPr="0036789E">
        <w:rPr>
          <w:rFonts w:ascii="inherit" w:hAnsi="inherit"/>
          <w:color w:val="000000"/>
        </w:rPr>
        <w:t xml:space="preserve"> </w:t>
      </w:r>
      <w:r w:rsidRPr="0036789E">
        <w:rPr>
          <w:rFonts w:ascii="inherit" w:hAnsi="inherit" w:hint="eastAsia"/>
          <w:color w:val="000000"/>
        </w:rPr>
        <w:t>на</w:t>
      </w:r>
      <w:r w:rsidRPr="0036789E">
        <w:rPr>
          <w:rFonts w:ascii="inherit" w:hAnsi="inherit"/>
          <w:color w:val="000000"/>
        </w:rPr>
        <w:t xml:space="preserve"> </w:t>
      </w:r>
      <w:r w:rsidRPr="0036789E">
        <w:rPr>
          <w:rFonts w:ascii="inherit" w:hAnsi="inherit" w:hint="eastAsia"/>
          <w:color w:val="000000"/>
        </w:rPr>
        <w:t>възстановения</w:t>
      </w:r>
      <w:r w:rsidRPr="0036789E">
        <w:rPr>
          <w:rFonts w:ascii="inherit" w:hAnsi="inherit"/>
          <w:color w:val="000000"/>
        </w:rPr>
        <w:t xml:space="preserve"> </w:t>
      </w:r>
      <w:r w:rsidRPr="0036789E">
        <w:rPr>
          <w:rFonts w:ascii="inherit" w:hAnsi="inherit" w:hint="eastAsia"/>
          <w:color w:val="000000"/>
        </w:rPr>
        <w:t>ресурс</w:t>
      </w:r>
      <w:r w:rsidRPr="0036789E">
        <w:rPr>
          <w:rFonts w:ascii="inherit" w:hAnsi="inherit"/>
          <w:color w:val="000000"/>
        </w:rPr>
        <w:t xml:space="preserve">, </w:t>
      </w:r>
      <w:r w:rsidRPr="0036789E">
        <w:rPr>
          <w:rFonts w:ascii="inherit" w:hAnsi="inherit" w:hint="eastAsia"/>
          <w:color w:val="000000"/>
        </w:rPr>
        <w:t>както</w:t>
      </w:r>
      <w:r w:rsidRPr="0036789E">
        <w:rPr>
          <w:rFonts w:ascii="inherit" w:hAnsi="inherit"/>
          <w:color w:val="000000"/>
        </w:rPr>
        <w:t xml:space="preserve"> </w:t>
      </w:r>
      <w:r w:rsidRPr="0036789E">
        <w:rPr>
          <w:rFonts w:ascii="inherit" w:hAnsi="inherit" w:hint="eastAsia"/>
          <w:color w:val="000000"/>
        </w:rPr>
        <w:t>и</w:t>
      </w:r>
      <w:r w:rsidRPr="0036789E">
        <w:rPr>
          <w:rFonts w:ascii="inherit" w:hAnsi="inherit"/>
          <w:color w:val="000000"/>
        </w:rPr>
        <w:t xml:space="preserve"> </w:t>
      </w:r>
      <w:r w:rsidRPr="0036789E">
        <w:rPr>
          <w:rFonts w:ascii="inherit" w:hAnsi="inherit" w:hint="eastAsia"/>
          <w:color w:val="000000"/>
        </w:rPr>
        <w:t>осъществява</w:t>
      </w:r>
      <w:r>
        <w:rPr>
          <w:rFonts w:ascii="inherit" w:hAnsi="inherit"/>
          <w:color w:val="000000"/>
        </w:rPr>
        <w:t xml:space="preserve"> </w:t>
      </w:r>
      <w:r w:rsidRPr="00505446">
        <w:rPr>
          <w:rFonts w:ascii="inherit" w:hAnsi="inherit"/>
          <w:color w:val="000000"/>
        </w:rPr>
        <w:t>наблюдение на</w:t>
      </w:r>
      <w:r>
        <w:rPr>
          <w:rFonts w:ascii="inherit" w:hAnsi="inherit"/>
          <w:color w:val="000000"/>
        </w:rPr>
        <w:t xml:space="preserve"> напредъка в</w:t>
      </w:r>
      <w:r w:rsidRPr="00505446">
        <w:rPr>
          <w:rFonts w:ascii="inherit" w:hAnsi="inherit"/>
          <w:color w:val="000000"/>
        </w:rPr>
        <w:t xml:space="preserve"> изпълнението</w:t>
      </w:r>
      <w:r>
        <w:rPr>
          <w:rFonts w:ascii="inherit" w:hAnsi="inherit"/>
          <w:color w:val="000000"/>
        </w:rPr>
        <w:t>,</w:t>
      </w:r>
      <w:r w:rsidRPr="0036789E">
        <w:rPr>
          <w:rFonts w:ascii="inherit" w:hAnsi="inherit"/>
          <w:color w:val="000000"/>
        </w:rPr>
        <w:t xml:space="preserve"> </w:t>
      </w:r>
      <w:r w:rsidRPr="0036789E">
        <w:rPr>
          <w:rFonts w:ascii="inherit" w:hAnsi="inherit" w:hint="eastAsia"/>
          <w:color w:val="000000"/>
        </w:rPr>
        <w:t>плащанията</w:t>
      </w:r>
      <w:r w:rsidRPr="0036789E">
        <w:rPr>
          <w:rFonts w:ascii="inherit" w:hAnsi="inherit"/>
          <w:color w:val="000000"/>
        </w:rPr>
        <w:t xml:space="preserve"> </w:t>
      </w:r>
      <w:r w:rsidRPr="0036789E">
        <w:rPr>
          <w:rFonts w:ascii="inherit" w:hAnsi="inherit" w:hint="eastAsia"/>
          <w:color w:val="000000"/>
        </w:rPr>
        <w:t>и</w:t>
      </w:r>
      <w:r w:rsidRPr="0036789E">
        <w:rPr>
          <w:rFonts w:ascii="inherit" w:hAnsi="inherit"/>
          <w:color w:val="000000"/>
        </w:rPr>
        <w:t xml:space="preserve"> </w:t>
      </w:r>
      <w:r w:rsidRPr="0036789E">
        <w:rPr>
          <w:rFonts w:ascii="inherit" w:hAnsi="inherit" w:hint="eastAsia"/>
          <w:color w:val="000000"/>
        </w:rPr>
        <w:t>планирането</w:t>
      </w:r>
      <w:r w:rsidRPr="0036789E">
        <w:rPr>
          <w:rFonts w:ascii="inherit" w:hAnsi="inherit"/>
          <w:color w:val="000000"/>
        </w:rPr>
        <w:t xml:space="preserve"> </w:t>
      </w:r>
      <w:r w:rsidRPr="0036789E">
        <w:rPr>
          <w:rFonts w:ascii="inherit" w:hAnsi="inherit" w:hint="eastAsia"/>
          <w:color w:val="000000"/>
        </w:rPr>
        <w:t>на</w:t>
      </w:r>
      <w:r w:rsidRPr="0036789E">
        <w:rPr>
          <w:rFonts w:ascii="inherit" w:hAnsi="inherit"/>
          <w:color w:val="000000"/>
        </w:rPr>
        <w:t xml:space="preserve"> </w:t>
      </w:r>
      <w:r w:rsidRPr="0036789E">
        <w:rPr>
          <w:rFonts w:ascii="inherit" w:hAnsi="inherit" w:hint="eastAsia"/>
          <w:color w:val="000000"/>
        </w:rPr>
        <w:t>средствата</w:t>
      </w:r>
      <w:r w:rsidRPr="0036789E">
        <w:rPr>
          <w:rFonts w:ascii="inherit" w:hAnsi="inherit"/>
          <w:color w:val="000000"/>
        </w:rPr>
        <w:t xml:space="preserve"> </w:t>
      </w:r>
      <w:r w:rsidRPr="0036789E">
        <w:rPr>
          <w:rFonts w:ascii="inherit" w:hAnsi="inherit" w:hint="eastAsia"/>
          <w:color w:val="000000"/>
        </w:rPr>
        <w:t>от</w:t>
      </w:r>
      <w:r w:rsidRPr="0036789E">
        <w:rPr>
          <w:rFonts w:ascii="inherit" w:hAnsi="inherit"/>
          <w:color w:val="000000"/>
        </w:rPr>
        <w:t xml:space="preserve"> </w:t>
      </w:r>
      <w:r w:rsidRPr="0036789E">
        <w:rPr>
          <w:rFonts w:ascii="inherit" w:hAnsi="inherit" w:hint="eastAsia"/>
          <w:color w:val="000000"/>
        </w:rPr>
        <w:t>възстановения</w:t>
      </w:r>
      <w:r w:rsidRPr="0036789E">
        <w:rPr>
          <w:rFonts w:ascii="inherit" w:hAnsi="inherit"/>
          <w:color w:val="000000"/>
        </w:rPr>
        <w:t xml:space="preserve"> </w:t>
      </w:r>
      <w:r w:rsidRPr="0036789E">
        <w:rPr>
          <w:rFonts w:ascii="inherit" w:hAnsi="inherit" w:hint="eastAsia"/>
          <w:color w:val="000000"/>
        </w:rPr>
        <w:t>ресурс</w:t>
      </w:r>
      <w:r w:rsidRPr="0036789E">
        <w:rPr>
          <w:rFonts w:ascii="inherit" w:hAnsi="inherit"/>
          <w:color w:val="000000"/>
        </w:rPr>
        <w:t xml:space="preserve"> </w:t>
      </w:r>
      <w:r w:rsidRPr="0036789E">
        <w:rPr>
          <w:rFonts w:ascii="inherit" w:hAnsi="inherit" w:hint="eastAsia"/>
          <w:color w:val="000000"/>
        </w:rPr>
        <w:t>на</w:t>
      </w:r>
      <w:r w:rsidRPr="0036789E">
        <w:rPr>
          <w:rFonts w:ascii="inherit" w:hAnsi="inherit"/>
          <w:color w:val="000000"/>
        </w:rPr>
        <w:t xml:space="preserve"> </w:t>
      </w:r>
      <w:r w:rsidRPr="0036789E">
        <w:rPr>
          <w:rFonts w:ascii="inherit" w:hAnsi="inherit" w:hint="eastAsia"/>
          <w:color w:val="000000"/>
        </w:rPr>
        <w:t>финансови</w:t>
      </w:r>
      <w:r w:rsidRPr="0036789E">
        <w:rPr>
          <w:rFonts w:ascii="inherit" w:hAnsi="inherit"/>
          <w:color w:val="000000"/>
        </w:rPr>
        <w:t xml:space="preserve"> </w:t>
      </w:r>
      <w:r w:rsidRPr="0036789E">
        <w:rPr>
          <w:rFonts w:ascii="inherit" w:hAnsi="inherit" w:hint="eastAsia"/>
          <w:color w:val="000000"/>
        </w:rPr>
        <w:t>инструменти</w:t>
      </w:r>
      <w:r w:rsidRPr="0036789E">
        <w:rPr>
          <w:rFonts w:ascii="inherit" w:hAnsi="inherit"/>
          <w:color w:val="000000"/>
        </w:rPr>
        <w:t xml:space="preserve">, </w:t>
      </w:r>
      <w:r w:rsidRPr="0036789E">
        <w:rPr>
          <w:rFonts w:ascii="inherit" w:hAnsi="inherit" w:hint="eastAsia"/>
          <w:color w:val="000000"/>
        </w:rPr>
        <w:t>като</w:t>
      </w:r>
      <w:r w:rsidRPr="0036789E">
        <w:rPr>
          <w:rFonts w:ascii="inherit" w:hAnsi="inherit"/>
          <w:color w:val="000000"/>
        </w:rPr>
        <w:t xml:space="preserve"> </w:t>
      </w:r>
      <w:r w:rsidRPr="0036789E">
        <w:rPr>
          <w:rFonts w:ascii="inherit" w:hAnsi="inherit" w:hint="eastAsia"/>
          <w:color w:val="000000"/>
        </w:rPr>
        <w:t>част</w:t>
      </w:r>
      <w:r w:rsidRPr="0036789E">
        <w:rPr>
          <w:rFonts w:ascii="inherit" w:hAnsi="inherit"/>
          <w:color w:val="000000"/>
        </w:rPr>
        <w:t xml:space="preserve"> </w:t>
      </w:r>
      <w:r w:rsidRPr="0036789E">
        <w:rPr>
          <w:rFonts w:ascii="inherit" w:hAnsi="inherit" w:hint="eastAsia"/>
          <w:color w:val="000000"/>
        </w:rPr>
        <w:t>от</w:t>
      </w:r>
      <w:r w:rsidRPr="0036789E">
        <w:rPr>
          <w:rFonts w:ascii="inherit" w:hAnsi="inherit"/>
          <w:color w:val="000000"/>
        </w:rPr>
        <w:t xml:space="preserve"> </w:t>
      </w:r>
      <w:r w:rsidRPr="0036789E">
        <w:rPr>
          <w:rFonts w:ascii="inherit" w:hAnsi="inherit" w:hint="eastAsia"/>
          <w:color w:val="000000"/>
        </w:rPr>
        <w:t>сметката</w:t>
      </w:r>
      <w:r w:rsidRPr="0036789E">
        <w:rPr>
          <w:rFonts w:ascii="inherit" w:hAnsi="inherit"/>
          <w:color w:val="000000"/>
        </w:rPr>
        <w:t xml:space="preserve"> </w:t>
      </w:r>
      <w:r w:rsidRPr="0036789E">
        <w:rPr>
          <w:rFonts w:ascii="inherit" w:hAnsi="inherit" w:hint="eastAsia"/>
          <w:color w:val="000000"/>
        </w:rPr>
        <w:t>за</w:t>
      </w:r>
      <w:r w:rsidRPr="0036789E">
        <w:rPr>
          <w:rFonts w:ascii="inherit" w:hAnsi="inherit"/>
          <w:color w:val="000000"/>
        </w:rPr>
        <w:t xml:space="preserve"> </w:t>
      </w:r>
      <w:r w:rsidRPr="0036789E">
        <w:rPr>
          <w:rFonts w:ascii="inherit" w:hAnsi="inherit" w:hint="eastAsia"/>
          <w:color w:val="000000"/>
        </w:rPr>
        <w:t>средствата</w:t>
      </w:r>
      <w:r w:rsidRPr="0036789E">
        <w:rPr>
          <w:rFonts w:ascii="inherit" w:hAnsi="inherit"/>
          <w:color w:val="000000"/>
        </w:rPr>
        <w:t xml:space="preserve"> </w:t>
      </w:r>
      <w:r w:rsidRPr="0036789E">
        <w:rPr>
          <w:rFonts w:ascii="inherit" w:hAnsi="inherit" w:hint="eastAsia"/>
          <w:color w:val="000000"/>
        </w:rPr>
        <w:t>от</w:t>
      </w:r>
      <w:r w:rsidRPr="0036789E">
        <w:rPr>
          <w:rFonts w:ascii="inherit" w:hAnsi="inherit"/>
          <w:color w:val="000000"/>
        </w:rPr>
        <w:t xml:space="preserve"> </w:t>
      </w:r>
      <w:r w:rsidRPr="0036789E">
        <w:rPr>
          <w:rFonts w:ascii="inherit" w:hAnsi="inherit" w:hint="eastAsia"/>
          <w:color w:val="000000"/>
        </w:rPr>
        <w:t>Европейския</w:t>
      </w:r>
      <w:r w:rsidRPr="0036789E">
        <w:rPr>
          <w:rFonts w:ascii="inherit" w:hAnsi="inherit"/>
          <w:color w:val="000000"/>
        </w:rPr>
        <w:t xml:space="preserve"> </w:t>
      </w:r>
      <w:r w:rsidRPr="0036789E">
        <w:rPr>
          <w:rFonts w:ascii="inherit" w:hAnsi="inherit" w:hint="eastAsia"/>
          <w:color w:val="000000"/>
        </w:rPr>
        <w:t>съюз</w:t>
      </w:r>
      <w:r w:rsidRPr="0036789E">
        <w:rPr>
          <w:rFonts w:ascii="inherit" w:hAnsi="inherit"/>
          <w:color w:val="000000"/>
        </w:rPr>
        <w:t xml:space="preserve"> </w:t>
      </w:r>
      <w:r w:rsidRPr="0036789E">
        <w:rPr>
          <w:rFonts w:ascii="inherit" w:hAnsi="inherit" w:hint="eastAsia"/>
          <w:color w:val="000000"/>
        </w:rPr>
        <w:t>на</w:t>
      </w:r>
      <w:r w:rsidRPr="0036789E">
        <w:rPr>
          <w:rFonts w:ascii="inherit" w:hAnsi="inherit"/>
          <w:color w:val="000000"/>
        </w:rPr>
        <w:t xml:space="preserve"> </w:t>
      </w:r>
      <w:r w:rsidRPr="0036789E">
        <w:rPr>
          <w:rFonts w:ascii="inherit" w:hAnsi="inherit" w:hint="eastAsia"/>
          <w:color w:val="000000"/>
        </w:rPr>
        <w:t>Националния</w:t>
      </w:r>
      <w:r w:rsidRPr="0036789E">
        <w:rPr>
          <w:rFonts w:ascii="inherit" w:hAnsi="inherit"/>
          <w:color w:val="000000"/>
        </w:rPr>
        <w:t xml:space="preserve"> </w:t>
      </w:r>
      <w:r w:rsidRPr="0036789E">
        <w:rPr>
          <w:rFonts w:ascii="inherit" w:hAnsi="inherit" w:hint="eastAsia"/>
          <w:color w:val="000000"/>
        </w:rPr>
        <w:t>фонд</w:t>
      </w:r>
      <w:r w:rsidRPr="0036789E">
        <w:rPr>
          <w:rFonts w:ascii="inherit" w:hAnsi="inherit"/>
          <w:color w:val="000000"/>
        </w:rPr>
        <w:t>;</w:t>
      </w:r>
    </w:p>
    <w:p w:rsidR="00653B4E" w:rsidRDefault="00653B4E" w:rsidP="00653B4E">
      <w:pPr>
        <w:shd w:val="clear" w:color="auto" w:fill="FFFFFF"/>
        <w:spacing w:after="120"/>
        <w:ind w:firstLine="709"/>
        <w:jc w:val="both"/>
        <w:rPr>
          <w:rFonts w:ascii="inherit" w:hAnsi="inherit"/>
          <w:color w:val="000000"/>
        </w:rPr>
      </w:pPr>
      <w:r>
        <w:rPr>
          <w:rFonts w:ascii="inherit" w:hAnsi="inherit"/>
          <w:color w:val="000000"/>
        </w:rPr>
        <w:t>2. Организира финансово-счетоводната отчетност на възстановения ресурс</w:t>
      </w:r>
      <w:r w:rsidRPr="00AA0817">
        <w:rPr>
          <w:rFonts w:ascii="inherit" w:hAnsi="inherit"/>
          <w:color w:val="000000"/>
        </w:rPr>
        <w:t xml:space="preserve"> и изготвя финансово-счетоводна информация за касовото изпълнение на бюджета по </w:t>
      </w:r>
      <w:r>
        <w:rPr>
          <w:rFonts w:ascii="inherit" w:hAnsi="inherit"/>
          <w:color w:val="000000"/>
        </w:rPr>
        <w:t>Единната бюджетна класификация</w:t>
      </w:r>
      <w:r w:rsidRPr="00AA0817">
        <w:rPr>
          <w:rFonts w:ascii="inherit" w:hAnsi="inherit"/>
          <w:color w:val="000000"/>
        </w:rPr>
        <w:t xml:space="preserve"> и на начислена основа, както и годишен финансов отчет на сметката за средства от Европейския съюз на Националния фонд</w:t>
      </w:r>
      <w:r>
        <w:rPr>
          <w:rFonts w:ascii="inherit" w:hAnsi="inherit"/>
          <w:color w:val="000000"/>
        </w:rPr>
        <w:t>;</w:t>
      </w:r>
    </w:p>
    <w:p w:rsidR="00653B4E" w:rsidRDefault="00653B4E" w:rsidP="00653B4E">
      <w:pPr>
        <w:shd w:val="clear" w:color="auto" w:fill="FFFFFF"/>
        <w:spacing w:after="120"/>
        <w:ind w:firstLine="709"/>
        <w:jc w:val="both"/>
        <w:rPr>
          <w:rFonts w:ascii="inherit" w:hAnsi="inherit"/>
          <w:color w:val="000000"/>
        </w:rPr>
      </w:pPr>
      <w:r>
        <w:rPr>
          <w:rFonts w:ascii="inherit" w:hAnsi="inherit"/>
          <w:color w:val="000000"/>
        </w:rPr>
        <w:t xml:space="preserve">3. </w:t>
      </w:r>
      <w:r w:rsidRPr="004E40E8">
        <w:rPr>
          <w:rFonts w:ascii="inherit" w:hAnsi="inherit"/>
          <w:color w:val="000000"/>
        </w:rPr>
        <w:t xml:space="preserve">Осигурява банковото обслужване и администрирането на системата от кодове в СЕБРА за нуждите на управлението на средствата от </w:t>
      </w:r>
      <w:r>
        <w:rPr>
          <w:rFonts w:ascii="inherit" w:hAnsi="inherit"/>
          <w:color w:val="000000"/>
        </w:rPr>
        <w:t>възстановения</w:t>
      </w:r>
      <w:r w:rsidRPr="004E40E8">
        <w:rPr>
          <w:rFonts w:ascii="inherit" w:hAnsi="inherit"/>
          <w:color w:val="000000"/>
        </w:rPr>
        <w:t xml:space="preserve"> ресурс от финансови инструменти, изгражда и поддържа структурата на банковите сметки в съответствие с нормативните изисквания</w:t>
      </w:r>
      <w:r w:rsidRPr="00AA0817">
        <w:rPr>
          <w:rFonts w:ascii="inherit" w:hAnsi="inherit"/>
          <w:color w:val="000000"/>
        </w:rPr>
        <w:t>;</w:t>
      </w:r>
    </w:p>
    <w:p w:rsidR="00653B4E" w:rsidRDefault="00653B4E" w:rsidP="00653B4E">
      <w:pPr>
        <w:shd w:val="clear" w:color="auto" w:fill="FFFFFF"/>
        <w:spacing w:after="120"/>
        <w:ind w:firstLine="709"/>
        <w:jc w:val="both"/>
        <w:rPr>
          <w:rFonts w:ascii="inherit" w:hAnsi="inherit"/>
          <w:color w:val="000000"/>
        </w:rPr>
      </w:pPr>
      <w:r>
        <w:rPr>
          <w:rFonts w:ascii="inherit" w:hAnsi="inherit"/>
          <w:color w:val="000000"/>
        </w:rPr>
        <w:t>4. Осигурява предоставянето на възстановения ресурс от финансовия инструмент на Министерството на иновациите и растежа чрез залагане на лимити в СЕБРА;</w:t>
      </w:r>
    </w:p>
    <w:p w:rsidR="00653B4E" w:rsidRDefault="00653B4E" w:rsidP="00653B4E">
      <w:pPr>
        <w:shd w:val="clear" w:color="auto" w:fill="FFFFFF"/>
        <w:spacing w:after="120"/>
        <w:ind w:firstLine="709"/>
        <w:jc w:val="both"/>
        <w:rPr>
          <w:rFonts w:ascii="inherit" w:hAnsi="inherit"/>
          <w:color w:val="000000"/>
        </w:rPr>
      </w:pPr>
      <w:r>
        <w:rPr>
          <w:rFonts w:ascii="inherit" w:hAnsi="inherit"/>
          <w:color w:val="000000"/>
        </w:rPr>
        <w:t xml:space="preserve">5. </w:t>
      </w:r>
      <w:r w:rsidRPr="002C150B">
        <w:rPr>
          <w:rFonts w:ascii="inherit" w:hAnsi="inherit"/>
          <w:color w:val="000000"/>
        </w:rPr>
        <w:t>Съгласува документите</w:t>
      </w:r>
      <w:r>
        <w:rPr>
          <w:rFonts w:ascii="inherit" w:hAnsi="inherit"/>
          <w:color w:val="000000"/>
        </w:rPr>
        <w:t>,</w:t>
      </w:r>
      <w:r w:rsidRPr="002C150B">
        <w:rPr>
          <w:rFonts w:ascii="inherit" w:hAnsi="inherit"/>
          <w:color w:val="000000"/>
        </w:rPr>
        <w:t xml:space="preserve"> посочени в </w:t>
      </w:r>
      <w:r w:rsidRPr="002C150B">
        <w:rPr>
          <w:rFonts w:ascii="inherit" w:hAnsi="inherit" w:hint="eastAsia"/>
          <w:color w:val="000000"/>
        </w:rPr>
        <w:t>чл</w:t>
      </w:r>
      <w:r w:rsidRPr="002C150B">
        <w:rPr>
          <w:rFonts w:ascii="inherit" w:hAnsi="inherit"/>
          <w:color w:val="000000"/>
        </w:rPr>
        <w:t xml:space="preserve">. 9, </w:t>
      </w:r>
      <w:r w:rsidRPr="002C150B">
        <w:rPr>
          <w:rFonts w:ascii="inherit" w:hAnsi="inherit" w:hint="eastAsia"/>
          <w:color w:val="000000"/>
        </w:rPr>
        <w:t>ал</w:t>
      </w:r>
      <w:r w:rsidRPr="002C150B">
        <w:rPr>
          <w:rFonts w:ascii="inherit" w:hAnsi="inherit"/>
          <w:color w:val="000000"/>
        </w:rPr>
        <w:t>. 1, както и техните изменения.</w:t>
      </w:r>
    </w:p>
    <w:p w:rsidR="00653B4E" w:rsidRPr="00AA0817" w:rsidRDefault="00653B4E" w:rsidP="00653B4E">
      <w:pPr>
        <w:shd w:val="clear" w:color="auto" w:fill="FFFFFF"/>
        <w:spacing w:after="120"/>
        <w:ind w:firstLine="709"/>
        <w:jc w:val="both"/>
        <w:rPr>
          <w:rFonts w:ascii="inherit" w:hAnsi="inherit"/>
          <w:color w:val="000000"/>
        </w:rPr>
      </w:pPr>
      <w:r>
        <w:rPr>
          <w:rFonts w:ascii="inherit" w:hAnsi="inherit"/>
          <w:color w:val="000000"/>
        </w:rPr>
        <w:t>6. Р</w:t>
      </w:r>
      <w:r w:rsidRPr="00787E7B">
        <w:rPr>
          <w:rFonts w:ascii="inherit" w:hAnsi="inherit"/>
          <w:color w:val="000000"/>
        </w:rPr>
        <w:t>азработва</w:t>
      </w:r>
      <w:r>
        <w:rPr>
          <w:rFonts w:ascii="inherit" w:hAnsi="inherit"/>
          <w:color w:val="000000"/>
        </w:rPr>
        <w:t xml:space="preserve"> при необходимост</w:t>
      </w:r>
      <w:r w:rsidRPr="00787E7B">
        <w:rPr>
          <w:rFonts w:ascii="inherit" w:hAnsi="inherit"/>
          <w:color w:val="000000"/>
        </w:rPr>
        <w:t xml:space="preserve"> инструкции и указания към </w:t>
      </w:r>
      <w:r>
        <w:rPr>
          <w:rFonts w:ascii="inherit" w:hAnsi="inherit"/>
          <w:color w:val="000000"/>
        </w:rPr>
        <w:t>Министерство на иновациите и растежа</w:t>
      </w:r>
      <w:r w:rsidRPr="00787E7B">
        <w:rPr>
          <w:rFonts w:ascii="inherit" w:hAnsi="inherit"/>
          <w:color w:val="000000"/>
        </w:rPr>
        <w:t xml:space="preserve"> и контролира спазването им</w:t>
      </w:r>
      <w:r>
        <w:rPr>
          <w:rFonts w:ascii="inherit" w:hAnsi="inherit"/>
          <w:color w:val="000000"/>
        </w:rPr>
        <w:t>.</w:t>
      </w:r>
    </w:p>
    <w:p w:rsidR="00653B4E" w:rsidRDefault="00653B4E" w:rsidP="00653B4E">
      <w:pPr>
        <w:spacing w:after="120"/>
        <w:ind w:firstLine="706"/>
        <w:jc w:val="both"/>
      </w:pPr>
      <w:r>
        <w:rPr>
          <w:b/>
        </w:rPr>
        <w:t xml:space="preserve">Чл. 5. </w:t>
      </w:r>
      <w:r w:rsidRPr="00456853">
        <w:t xml:space="preserve">Отговорности на </w:t>
      </w:r>
      <w:r w:rsidRPr="00036441">
        <w:t>Главна дирекция „Европейски фондове за конкурентоспособност“ в Министерството на иновациите и растежа</w:t>
      </w:r>
      <w:r>
        <w:t>:</w:t>
      </w:r>
    </w:p>
    <w:p w:rsidR="00653B4E" w:rsidRPr="002C150B" w:rsidRDefault="00653B4E" w:rsidP="00653B4E">
      <w:pPr>
        <w:shd w:val="clear" w:color="auto" w:fill="FFFFFF"/>
        <w:spacing w:after="120"/>
        <w:ind w:firstLine="709"/>
        <w:jc w:val="both"/>
        <w:rPr>
          <w:rFonts w:ascii="inherit" w:hAnsi="inherit"/>
          <w:color w:val="000000"/>
        </w:rPr>
      </w:pPr>
      <w:r w:rsidRPr="002C150B">
        <w:rPr>
          <w:rFonts w:ascii="inherit" w:hAnsi="inherit"/>
          <w:color w:val="000000"/>
        </w:rPr>
        <w:t>1. Организира изготвянето на оценката по чл. 1, ал. 4 и ал. 5;</w:t>
      </w:r>
    </w:p>
    <w:p w:rsidR="00653B4E" w:rsidRPr="002C150B" w:rsidRDefault="00653B4E" w:rsidP="00653B4E">
      <w:pPr>
        <w:shd w:val="clear" w:color="auto" w:fill="FFFFFF"/>
        <w:spacing w:after="120"/>
        <w:ind w:firstLine="709"/>
        <w:jc w:val="both"/>
        <w:rPr>
          <w:rFonts w:ascii="inherit" w:hAnsi="inherit"/>
          <w:color w:val="000000"/>
        </w:rPr>
      </w:pPr>
      <w:r w:rsidRPr="002C150B">
        <w:rPr>
          <w:rFonts w:ascii="inherit" w:hAnsi="inherit"/>
          <w:color w:val="000000"/>
        </w:rPr>
        <w:t xml:space="preserve">2. </w:t>
      </w:r>
      <w:r w:rsidRPr="002C150B">
        <w:rPr>
          <w:rFonts w:ascii="inherit" w:hAnsi="inherit" w:hint="eastAsia"/>
          <w:color w:val="000000"/>
        </w:rPr>
        <w:t>И</w:t>
      </w:r>
      <w:r w:rsidRPr="002C150B">
        <w:rPr>
          <w:rFonts w:ascii="inherit" w:hAnsi="inherit"/>
          <w:color w:val="000000"/>
        </w:rPr>
        <w:t>звършва подбор на операции;</w:t>
      </w:r>
    </w:p>
    <w:p w:rsidR="00653B4E" w:rsidRPr="002C150B" w:rsidRDefault="00653B4E" w:rsidP="00653B4E">
      <w:pPr>
        <w:shd w:val="clear" w:color="auto" w:fill="FFFFFF"/>
        <w:spacing w:after="120"/>
        <w:ind w:firstLine="709"/>
        <w:jc w:val="both"/>
        <w:rPr>
          <w:rFonts w:ascii="inherit" w:hAnsi="inherit"/>
          <w:color w:val="000000"/>
        </w:rPr>
      </w:pPr>
      <w:r w:rsidRPr="002C150B">
        <w:rPr>
          <w:rFonts w:ascii="inherit" w:hAnsi="inherit"/>
          <w:color w:val="000000"/>
        </w:rPr>
        <w:t>3. О</w:t>
      </w:r>
      <w:r w:rsidRPr="002C150B">
        <w:t>сигурява функционирането на ефективна и адекватна система за вътрешен контрол съгласно Закона за финансово управление и контрол в публичния сектор.</w:t>
      </w:r>
    </w:p>
    <w:p w:rsidR="00653B4E" w:rsidRPr="002C150B" w:rsidRDefault="00653B4E" w:rsidP="00653B4E">
      <w:pPr>
        <w:shd w:val="clear" w:color="auto" w:fill="FFFFFF"/>
        <w:spacing w:after="120"/>
        <w:ind w:firstLine="709"/>
        <w:jc w:val="both"/>
        <w:rPr>
          <w:rFonts w:ascii="inherit" w:hAnsi="inherit"/>
          <w:color w:val="000000"/>
        </w:rPr>
      </w:pPr>
      <w:r w:rsidRPr="002C150B">
        <w:rPr>
          <w:rFonts w:ascii="inherit" w:hAnsi="inherit"/>
          <w:color w:val="000000"/>
        </w:rPr>
        <w:t>4. Следи за законосъобразното повторно използване на възстановените средства на финансовия инструмент в съответствие с приложимата национална и европейска  нормативна уредба;</w:t>
      </w:r>
    </w:p>
    <w:p w:rsidR="00653B4E" w:rsidRDefault="00653B4E" w:rsidP="00653B4E">
      <w:pPr>
        <w:shd w:val="clear" w:color="auto" w:fill="FFFFFF"/>
        <w:spacing w:after="120"/>
        <w:ind w:firstLine="709"/>
        <w:jc w:val="both"/>
        <w:rPr>
          <w:rFonts w:ascii="inherit" w:hAnsi="inherit"/>
          <w:color w:val="000000"/>
        </w:rPr>
      </w:pPr>
      <w:r w:rsidRPr="002C150B">
        <w:rPr>
          <w:rFonts w:ascii="inherit" w:hAnsi="inherit"/>
          <w:color w:val="000000"/>
        </w:rPr>
        <w:t xml:space="preserve">5. Осъществява текущ мониторинг на изпълняваните операции и </w:t>
      </w:r>
      <w:r w:rsidRPr="002C150B">
        <w:t xml:space="preserve">извършва плащания </w:t>
      </w:r>
      <w:r w:rsidRPr="002C150B">
        <w:rPr>
          <w:rFonts w:ascii="inherit" w:hAnsi="inherit"/>
          <w:color w:val="000000"/>
        </w:rPr>
        <w:t>в съответствие с утвърдени вътрешни правила;</w:t>
      </w:r>
    </w:p>
    <w:p w:rsidR="00653B4E" w:rsidRDefault="00653B4E" w:rsidP="00653B4E">
      <w:pPr>
        <w:shd w:val="clear" w:color="auto" w:fill="FFFFFF"/>
        <w:spacing w:after="120"/>
        <w:ind w:firstLine="709"/>
        <w:jc w:val="both"/>
        <w:rPr>
          <w:color w:val="000000"/>
          <w:shd w:val="clear" w:color="auto" w:fill="FFFFFF"/>
        </w:rPr>
      </w:pPr>
      <w:r>
        <w:rPr>
          <w:rFonts w:ascii="inherit" w:hAnsi="inherit"/>
          <w:color w:val="000000"/>
        </w:rPr>
        <w:lastRenderedPageBreak/>
        <w:t xml:space="preserve">6. </w:t>
      </w:r>
      <w:r>
        <w:rPr>
          <w:color w:val="000000"/>
          <w:shd w:val="clear" w:color="auto" w:fill="FFFFFF"/>
        </w:rPr>
        <w:t xml:space="preserve">Въвежда ефективни и пропорционални мерки и процедури за борба с измамите, </w:t>
      </w:r>
      <w:r w:rsidRPr="004E7FDD">
        <w:t>корупция, конфликт на интереси и двойно финансиране</w:t>
      </w:r>
      <w:r>
        <w:rPr>
          <w:color w:val="000000"/>
          <w:shd w:val="clear" w:color="auto" w:fill="FFFFFF"/>
        </w:rPr>
        <w:t>.</w:t>
      </w:r>
    </w:p>
    <w:p w:rsidR="00653B4E" w:rsidRDefault="00653B4E" w:rsidP="00653B4E">
      <w:pPr>
        <w:shd w:val="clear" w:color="auto" w:fill="FFFFFF"/>
        <w:spacing w:after="120"/>
        <w:ind w:firstLine="709"/>
        <w:jc w:val="both"/>
        <w:rPr>
          <w:color w:val="000000"/>
          <w:shd w:val="clear" w:color="auto" w:fill="FFFFFF"/>
        </w:rPr>
      </w:pPr>
      <w:r>
        <w:rPr>
          <w:color w:val="000000"/>
          <w:shd w:val="clear" w:color="auto" w:fill="FFFFFF"/>
        </w:rPr>
        <w:t>7. Предотвратява, открива и коригира случаи на неправомерно изплатени и надплатени суми по операциите</w:t>
      </w:r>
      <w:r w:rsidRPr="000E7903">
        <w:rPr>
          <w:color w:val="000000"/>
          <w:shd w:val="clear" w:color="auto" w:fill="FFFFFF"/>
        </w:rPr>
        <w:t>.</w:t>
      </w:r>
    </w:p>
    <w:p w:rsidR="00653B4E" w:rsidRDefault="00653B4E" w:rsidP="00653B4E">
      <w:pPr>
        <w:spacing w:after="120"/>
        <w:ind w:firstLine="706"/>
        <w:jc w:val="both"/>
      </w:pPr>
      <w:r w:rsidRPr="009D2BBE">
        <w:rPr>
          <w:b/>
        </w:rPr>
        <w:t xml:space="preserve">Чл. </w:t>
      </w:r>
      <w:r>
        <w:rPr>
          <w:b/>
        </w:rPr>
        <w:t>6</w:t>
      </w:r>
      <w:r w:rsidRPr="009D2BBE">
        <w:rPr>
          <w:b/>
        </w:rPr>
        <w:t xml:space="preserve">. </w:t>
      </w:r>
      <w:r>
        <w:t>Ресурсът по чл. 1, ал. 1 се предоставя:</w:t>
      </w:r>
    </w:p>
    <w:p w:rsidR="00653B4E" w:rsidRDefault="00653B4E" w:rsidP="00653B4E">
      <w:pPr>
        <w:spacing w:after="120"/>
        <w:ind w:firstLine="706"/>
        <w:jc w:val="both"/>
      </w:pPr>
      <w:r>
        <w:t xml:space="preserve">1. чрез структура </w:t>
      </w:r>
      <w:r w:rsidRPr="002C150B">
        <w:t>с Холдингов фонд</w:t>
      </w:r>
      <w:r>
        <w:t xml:space="preserve"> под отговорността на </w:t>
      </w:r>
      <w:r w:rsidRPr="0029497D">
        <w:t>Министерството на иновациите и растежа</w:t>
      </w:r>
      <w:r>
        <w:t>, и/или;</w:t>
      </w:r>
    </w:p>
    <w:p w:rsidR="00653B4E" w:rsidRDefault="00653B4E" w:rsidP="00653B4E">
      <w:pPr>
        <w:spacing w:after="120"/>
        <w:ind w:firstLine="706"/>
        <w:jc w:val="both"/>
      </w:pPr>
      <w:r>
        <w:t xml:space="preserve">2.  </w:t>
      </w:r>
      <w:r w:rsidRPr="009B1BD1">
        <w:t>чрез структура без Холдингов фонд, при финансови инструменти, изпълнявани пряко от управляващ орган в случаите на финансови продукти, предоставяни под формата на заеми и гаранции</w:t>
      </w:r>
      <w:r w:rsidRPr="000E7903">
        <w:t xml:space="preserve">, </w:t>
      </w:r>
      <w:r w:rsidRPr="009B1BD1">
        <w:t>и/или</w:t>
      </w:r>
      <w:r>
        <w:t>;</w:t>
      </w:r>
    </w:p>
    <w:p w:rsidR="00653B4E" w:rsidRDefault="00653B4E" w:rsidP="00653B4E">
      <w:pPr>
        <w:spacing w:after="120"/>
        <w:ind w:firstLine="706"/>
        <w:jc w:val="both"/>
      </w:pPr>
      <w:r>
        <w:t xml:space="preserve">3. пряко от </w:t>
      </w:r>
      <w:r w:rsidRPr="0029497D">
        <w:t>Министерството на иновациите и растежа</w:t>
      </w:r>
      <w:r>
        <w:t xml:space="preserve"> при предоставяне на ресурса чрез безвъзмездни средства.  </w:t>
      </w:r>
    </w:p>
    <w:p w:rsidR="00653B4E" w:rsidRDefault="00653B4E" w:rsidP="00653B4E">
      <w:pPr>
        <w:spacing w:after="120"/>
        <w:ind w:firstLine="706"/>
        <w:jc w:val="both"/>
        <w:rPr>
          <w:b/>
        </w:rPr>
      </w:pPr>
      <w:r w:rsidRPr="00463DFE">
        <w:rPr>
          <w:b/>
          <w:lang w:val="en-US"/>
        </w:rPr>
        <w:t> </w:t>
      </w:r>
      <w:r w:rsidRPr="00455D6D">
        <w:rPr>
          <w:b/>
        </w:rPr>
        <w:t xml:space="preserve">Чл. </w:t>
      </w:r>
      <w:r>
        <w:rPr>
          <w:b/>
        </w:rPr>
        <w:t>7</w:t>
      </w:r>
      <w:r w:rsidRPr="00455D6D">
        <w:rPr>
          <w:b/>
          <w:lang w:val="en-US"/>
        </w:rPr>
        <w:t>.</w:t>
      </w:r>
      <w:r w:rsidRPr="00455D6D">
        <w:rPr>
          <w:lang w:val="en-US"/>
        </w:rPr>
        <w:t xml:space="preserve"> </w:t>
      </w:r>
      <w:r w:rsidRPr="001774B2">
        <w:t>Предоставянето на ресурса чрез финансови инструменти</w:t>
      </w:r>
      <w:r>
        <w:t xml:space="preserve">, за чието изпълнение отговаря </w:t>
      </w:r>
      <w:r w:rsidRPr="0029497D">
        <w:t>Министерството на иновациите и растежа</w:t>
      </w:r>
      <w:r w:rsidRPr="001774B2">
        <w:t xml:space="preserve"> се извършва чрез</w:t>
      </w:r>
      <w:r w:rsidRPr="00795177">
        <w:t>:</w:t>
      </w:r>
    </w:p>
    <w:p w:rsidR="00653B4E" w:rsidRPr="00463DFE" w:rsidRDefault="00653B4E" w:rsidP="00653B4E">
      <w:pPr>
        <w:spacing w:after="120"/>
        <w:ind w:firstLine="706"/>
        <w:jc w:val="both"/>
        <w:rPr>
          <w:rFonts w:ascii="inherit" w:hAnsi="inherit"/>
          <w:color w:val="000000"/>
        </w:rPr>
      </w:pPr>
      <w:r>
        <w:rPr>
          <w:rFonts w:ascii="inherit" w:hAnsi="inherit"/>
          <w:color w:val="000000"/>
        </w:rPr>
        <w:t xml:space="preserve">1. </w:t>
      </w:r>
      <w:r w:rsidRPr="00463DFE">
        <w:rPr>
          <w:rFonts w:ascii="inherit" w:hAnsi="inherit"/>
          <w:color w:val="000000"/>
        </w:rPr>
        <w:t>инвест</w:t>
      </w:r>
      <w:r>
        <w:rPr>
          <w:rFonts w:ascii="inherit" w:hAnsi="inherit"/>
          <w:color w:val="000000"/>
        </w:rPr>
        <w:t>ирането му</w:t>
      </w:r>
      <w:r w:rsidRPr="00463DFE">
        <w:rPr>
          <w:rFonts w:ascii="inherit" w:hAnsi="inherit"/>
          <w:color w:val="000000"/>
        </w:rPr>
        <w:t xml:space="preserve"> в капитала на юридическо лице;</w:t>
      </w:r>
    </w:p>
    <w:p w:rsidR="00653B4E" w:rsidRPr="00463DFE" w:rsidRDefault="00653B4E" w:rsidP="00653B4E">
      <w:pPr>
        <w:shd w:val="clear" w:color="auto" w:fill="FFFFFF"/>
        <w:spacing w:after="120"/>
        <w:ind w:left="720"/>
        <w:jc w:val="both"/>
        <w:rPr>
          <w:rFonts w:ascii="inherit" w:hAnsi="inherit"/>
          <w:color w:val="000000"/>
        </w:rPr>
      </w:pPr>
      <w:r>
        <w:rPr>
          <w:rFonts w:ascii="inherit" w:hAnsi="inherit"/>
          <w:color w:val="000000"/>
        </w:rPr>
        <w:t xml:space="preserve">2. </w:t>
      </w:r>
      <w:r w:rsidRPr="00463DFE">
        <w:rPr>
          <w:rFonts w:ascii="inherit" w:hAnsi="inherit"/>
          <w:color w:val="000000"/>
        </w:rPr>
        <w:t>отделни финансови блокове или доверителни сметки.</w:t>
      </w:r>
    </w:p>
    <w:p w:rsidR="00653B4E" w:rsidRDefault="00653B4E" w:rsidP="00653B4E">
      <w:pPr>
        <w:spacing w:after="120"/>
        <w:ind w:firstLine="706"/>
        <w:jc w:val="both"/>
      </w:pPr>
      <w:r w:rsidRPr="00455D6D">
        <w:rPr>
          <w:b/>
        </w:rPr>
        <w:t xml:space="preserve">Чл. </w:t>
      </w:r>
      <w:r>
        <w:rPr>
          <w:b/>
        </w:rPr>
        <w:t>8.</w:t>
      </w:r>
      <w:r w:rsidRPr="00947EA3">
        <w:rPr>
          <w:b/>
        </w:rPr>
        <w:t xml:space="preserve"> </w:t>
      </w:r>
      <w:r>
        <w:rPr>
          <w:b/>
        </w:rPr>
        <w:t>(1)</w:t>
      </w:r>
      <w:r w:rsidRPr="00947EA3">
        <w:rPr>
          <w:b/>
        </w:rPr>
        <w:t xml:space="preserve"> </w:t>
      </w:r>
      <w:r w:rsidRPr="0029497D">
        <w:t>Министерството на иновациите и растежа</w:t>
      </w:r>
      <w:r>
        <w:t xml:space="preserve"> избира субекта, който изпълнява и </w:t>
      </w:r>
      <w:r w:rsidRPr="002C150B">
        <w:t>управлява Холдинговия фонд, в случаите</w:t>
      </w:r>
      <w:r>
        <w:t xml:space="preserve"> на чл. 6, т. 1 или субектите, които изпълняват и управляват специални фондове или субектите - предоставящи съответните заеми в случаите на чл. 6, т. 2 или бенефициентите, в случаите на чл. 6, т. 3. </w:t>
      </w:r>
    </w:p>
    <w:p w:rsidR="00653B4E" w:rsidRPr="00EE0DBC" w:rsidRDefault="00653B4E" w:rsidP="00653B4E">
      <w:pPr>
        <w:spacing w:after="120"/>
        <w:ind w:firstLine="706"/>
        <w:jc w:val="both"/>
      </w:pPr>
      <w:r w:rsidRPr="001256F6">
        <w:rPr>
          <w:b/>
        </w:rPr>
        <w:t>(2)</w:t>
      </w:r>
      <w:r>
        <w:t xml:space="preserve"> При спазване на правилата за обществени поръчки лицето по чл. 5 </w:t>
      </w:r>
      <w:r w:rsidRPr="00EE0DBC">
        <w:t>може</w:t>
      </w:r>
      <w:r w:rsidRPr="00D227FC">
        <w:t xml:space="preserve"> </w:t>
      </w:r>
      <w:r>
        <w:t>пряко</w:t>
      </w:r>
      <w:r w:rsidRPr="00EE0DBC">
        <w:t xml:space="preserve"> да възложи изпълнението на финансов инструмент</w:t>
      </w:r>
      <w:r>
        <w:t xml:space="preserve">, съгласно чл. 6, т. 1 </w:t>
      </w:r>
      <w:r w:rsidRPr="00EE0DBC">
        <w:t>на:</w:t>
      </w:r>
    </w:p>
    <w:p w:rsidR="00653B4E" w:rsidRDefault="00653B4E" w:rsidP="00653B4E">
      <w:pPr>
        <w:shd w:val="clear" w:color="auto" w:fill="FFFFFF"/>
        <w:spacing w:after="120"/>
        <w:ind w:firstLine="709"/>
        <w:jc w:val="both"/>
        <w:rPr>
          <w:rFonts w:ascii="inherit" w:hAnsi="inherit"/>
          <w:color w:val="000000"/>
        </w:rPr>
      </w:pPr>
      <w:r>
        <w:rPr>
          <w:rFonts w:ascii="inherit" w:hAnsi="inherit"/>
          <w:color w:val="000000"/>
        </w:rPr>
        <w:t>1. </w:t>
      </w:r>
      <w:r w:rsidRPr="006113DB">
        <w:rPr>
          <w:rFonts w:ascii="inherit" w:hAnsi="inherit"/>
          <w:color w:val="000000"/>
        </w:rPr>
        <w:t>Фонд мениджър на финансови инструменти в България ЕАД</w:t>
      </w:r>
      <w:r>
        <w:rPr>
          <w:rFonts w:ascii="inherit" w:hAnsi="inherit"/>
          <w:color w:val="000000"/>
        </w:rPr>
        <w:t>;</w:t>
      </w:r>
    </w:p>
    <w:p w:rsidR="00653B4E" w:rsidRDefault="00653B4E" w:rsidP="00653B4E">
      <w:pPr>
        <w:shd w:val="clear" w:color="auto" w:fill="FFFFFF"/>
        <w:spacing w:after="120"/>
        <w:ind w:firstLine="709"/>
        <w:jc w:val="both"/>
        <w:rPr>
          <w:rFonts w:ascii="inherit" w:hAnsi="inherit"/>
          <w:color w:val="000000"/>
        </w:rPr>
      </w:pPr>
      <w:r>
        <w:rPr>
          <w:rFonts w:ascii="inherit" w:hAnsi="inherit"/>
          <w:color w:val="000000"/>
        </w:rPr>
        <w:t>2. Европейска инвестиционна банка и/или Европейски инвестиционен фонд;</w:t>
      </w:r>
    </w:p>
    <w:p w:rsidR="00653B4E" w:rsidRDefault="00653B4E" w:rsidP="00653B4E">
      <w:pPr>
        <w:shd w:val="clear" w:color="auto" w:fill="FFFFFF"/>
        <w:spacing w:after="120"/>
        <w:ind w:firstLine="709"/>
        <w:jc w:val="both"/>
        <w:rPr>
          <w:rFonts w:ascii="inherit" w:hAnsi="inherit"/>
          <w:color w:val="000000"/>
        </w:rPr>
      </w:pPr>
      <w:r>
        <w:rPr>
          <w:rFonts w:ascii="inherit" w:hAnsi="inherit"/>
          <w:color w:val="000000"/>
        </w:rPr>
        <w:t>3. международна финансова институция, в която Република България е акционер;</w:t>
      </w:r>
    </w:p>
    <w:p w:rsidR="00653B4E" w:rsidRDefault="00653B4E" w:rsidP="00653B4E">
      <w:pPr>
        <w:shd w:val="clear" w:color="auto" w:fill="FFFFFF"/>
        <w:spacing w:after="120"/>
        <w:ind w:firstLine="709"/>
        <w:jc w:val="both"/>
        <w:rPr>
          <w:rFonts w:ascii="inherit" w:hAnsi="inherit"/>
          <w:color w:val="000000"/>
        </w:rPr>
      </w:pPr>
      <w:r>
        <w:rPr>
          <w:rFonts w:ascii="inherit" w:hAnsi="inherit"/>
          <w:color w:val="000000"/>
        </w:rPr>
        <w:t>4. банка или институция, публична собственост, учредена като юридическо лице, което извършва финансова дейност на професионална основа, която отговаря на всички условия по-долу:</w:t>
      </w:r>
    </w:p>
    <w:p w:rsidR="00653B4E" w:rsidRDefault="00653B4E" w:rsidP="00653B4E">
      <w:pPr>
        <w:shd w:val="clear" w:color="auto" w:fill="FFFFFF"/>
        <w:spacing w:after="120"/>
        <w:ind w:firstLine="993"/>
        <w:jc w:val="both"/>
        <w:rPr>
          <w:rFonts w:ascii="inherit" w:hAnsi="inherit"/>
          <w:color w:val="000000"/>
        </w:rPr>
      </w:pPr>
      <w:r>
        <w:rPr>
          <w:rFonts w:ascii="inherit" w:hAnsi="inherit" w:hint="eastAsia"/>
          <w:color w:val="000000"/>
        </w:rPr>
        <w:t>а</w:t>
      </w:r>
      <w:r>
        <w:rPr>
          <w:rFonts w:ascii="inherit" w:hAnsi="inherit"/>
          <w:color w:val="000000"/>
        </w:rPr>
        <w:t>) няма пряко частно капиталово участие, с изключение на неконтролни и неблокиращи форми на частно капиталово участие, които се изискват от разпоредби на националното законодателство в съответствие с договорите и които не оказват решаващо влияние върху съответната банка или институция, и с изключение на формите на частно капиталово участие, които не дават възможност за влияние върху решенията, свързани с ежедневното управление на финансовия инструмент, получаващ подкрепа от ресурса по чл. 1, ал. 1;</w:t>
      </w:r>
    </w:p>
    <w:p w:rsidR="00653B4E" w:rsidRDefault="00653B4E" w:rsidP="00653B4E">
      <w:pPr>
        <w:shd w:val="clear" w:color="auto" w:fill="FFFFFF"/>
        <w:spacing w:after="120"/>
        <w:ind w:firstLine="993"/>
        <w:jc w:val="both"/>
        <w:rPr>
          <w:rFonts w:ascii="inherit" w:hAnsi="inherit"/>
          <w:color w:val="000000"/>
        </w:rPr>
      </w:pPr>
      <w:r>
        <w:rPr>
          <w:rFonts w:ascii="inherit" w:hAnsi="inherit"/>
          <w:color w:val="000000"/>
        </w:rPr>
        <w:t>б) действа в рамките на мандат за обществена политика, даден от съответния орган на Република България на национално или регионално равнище, който включва — като изключителна дейност или като част от дейността ѝ — извършването на дейности за икономическо развитие, допринасящи за постигане на целите, за които е предоставен ресурса по чл. 1, ал. 1;</w:t>
      </w:r>
    </w:p>
    <w:p w:rsidR="00653B4E" w:rsidRDefault="00653B4E" w:rsidP="00653B4E">
      <w:pPr>
        <w:shd w:val="clear" w:color="auto" w:fill="FFFFFF"/>
        <w:spacing w:after="120"/>
        <w:ind w:firstLine="993"/>
        <w:jc w:val="both"/>
        <w:rPr>
          <w:rFonts w:ascii="inherit" w:hAnsi="inherit"/>
          <w:color w:val="000000"/>
        </w:rPr>
      </w:pPr>
      <w:r>
        <w:rPr>
          <w:rFonts w:ascii="inherit" w:hAnsi="inherit"/>
          <w:color w:val="000000"/>
        </w:rPr>
        <w:t>в) извършва — като изключителна дейност или като част от дейността си — дейности за икономическо развитие, допринасящи за постигане на целите за които е предоставен ресурса по чл. 1, ал. 1, в региони, области на политиката или сектори, в които като цяло не съществува достъп до финансиране от пазарни източници или този достъп е недостатъчен;</w:t>
      </w:r>
    </w:p>
    <w:p w:rsidR="00653B4E" w:rsidRDefault="00653B4E" w:rsidP="00653B4E">
      <w:pPr>
        <w:shd w:val="clear" w:color="auto" w:fill="FFFFFF"/>
        <w:spacing w:after="120"/>
        <w:ind w:firstLine="993"/>
        <w:jc w:val="both"/>
        <w:rPr>
          <w:rFonts w:ascii="inherit" w:hAnsi="inherit"/>
          <w:color w:val="000000"/>
        </w:rPr>
      </w:pPr>
      <w:r>
        <w:rPr>
          <w:rFonts w:ascii="inherit" w:hAnsi="inherit"/>
          <w:color w:val="000000"/>
        </w:rPr>
        <w:lastRenderedPageBreak/>
        <w:t>г) извършва дейност, без да е насочена основно към постигането на максимални печалби, но гарантира дългосрочна финансова стабилност за дейностите си;</w:t>
      </w:r>
    </w:p>
    <w:p w:rsidR="00653B4E" w:rsidRPr="00BC5BB5" w:rsidRDefault="00653B4E" w:rsidP="00653B4E">
      <w:pPr>
        <w:shd w:val="clear" w:color="auto" w:fill="FFFFFF"/>
        <w:spacing w:after="120"/>
        <w:ind w:firstLine="993"/>
        <w:jc w:val="both"/>
        <w:rPr>
          <w:rFonts w:ascii="inherit" w:hAnsi="inherit"/>
          <w:color w:val="000000"/>
        </w:rPr>
      </w:pPr>
      <w:r>
        <w:rPr>
          <w:rFonts w:ascii="inherit" w:hAnsi="inherit"/>
          <w:color w:val="000000"/>
        </w:rPr>
        <w:t>д) гарантира чрез подходящи мерки в съответствие с приложимото право, че възлагането на поръчката, не води до пряка или непряка полза за търговски дейности;</w:t>
      </w:r>
    </w:p>
    <w:p w:rsidR="00653B4E" w:rsidRDefault="00653B4E" w:rsidP="00653B4E">
      <w:pPr>
        <w:shd w:val="clear" w:color="auto" w:fill="FFFFFF"/>
        <w:spacing w:after="120"/>
        <w:ind w:firstLine="993"/>
        <w:jc w:val="both"/>
        <w:rPr>
          <w:rFonts w:ascii="inherit" w:hAnsi="inherit"/>
          <w:color w:val="000000"/>
        </w:rPr>
      </w:pPr>
      <w:r>
        <w:rPr>
          <w:rFonts w:ascii="inherit" w:hAnsi="inherit"/>
          <w:color w:val="000000"/>
        </w:rPr>
        <w:t>е) подлежи на надзор от независим орган в съответствие с приложимото право.</w:t>
      </w:r>
    </w:p>
    <w:p w:rsidR="00653B4E" w:rsidRDefault="00653B4E" w:rsidP="00653B4E">
      <w:pPr>
        <w:shd w:val="clear" w:color="auto" w:fill="FFFFFF"/>
        <w:tabs>
          <w:tab w:val="left" w:pos="1134"/>
        </w:tabs>
        <w:spacing w:after="120"/>
        <w:ind w:firstLine="709"/>
        <w:jc w:val="both"/>
        <w:rPr>
          <w:rFonts w:ascii="inherit" w:hAnsi="inherit"/>
          <w:color w:val="000000"/>
        </w:rPr>
      </w:pPr>
      <w:r>
        <w:rPr>
          <w:rFonts w:ascii="inherit" w:hAnsi="inherit"/>
          <w:color w:val="000000"/>
        </w:rPr>
        <w:t xml:space="preserve">5. </w:t>
      </w:r>
      <w:r>
        <w:rPr>
          <w:color w:val="000000"/>
          <w:shd w:val="clear" w:color="auto" w:fill="FFFFFF"/>
        </w:rPr>
        <w:t>други субекти, които попадат в обхвата на чл. 14 на Закона за обществените поръчки.</w:t>
      </w:r>
    </w:p>
    <w:p w:rsidR="00653B4E" w:rsidRDefault="00653B4E" w:rsidP="00653B4E">
      <w:pPr>
        <w:tabs>
          <w:tab w:val="left" w:pos="1134"/>
        </w:tabs>
        <w:spacing w:after="120"/>
        <w:ind w:firstLine="709"/>
        <w:jc w:val="both"/>
      </w:pPr>
      <w:r w:rsidRPr="00564074">
        <w:rPr>
          <w:b/>
        </w:rPr>
        <w:t>(</w:t>
      </w:r>
      <w:r>
        <w:rPr>
          <w:b/>
        </w:rPr>
        <w:t>3</w:t>
      </w:r>
      <w:r w:rsidRPr="00564074">
        <w:rPr>
          <w:b/>
        </w:rPr>
        <w:t>)</w:t>
      </w:r>
      <w:r w:rsidRPr="00564074">
        <w:t xml:space="preserve"> </w:t>
      </w:r>
      <w:r>
        <w:t xml:space="preserve">Избраният от </w:t>
      </w:r>
      <w:r w:rsidRPr="00923264">
        <w:t>Министерството на иновациите и растежа</w:t>
      </w:r>
      <w:r>
        <w:t xml:space="preserve"> съгласно чл. 8, ал. 2 субект, който да изпълнява и </w:t>
      </w:r>
      <w:r w:rsidRPr="00EE602B">
        <w:t xml:space="preserve">управлява Холдинговия фонд може да избере от своя страна </w:t>
      </w:r>
      <w:r w:rsidRPr="00AB41A5">
        <w:t>други субекти, които да изпълняват специалните фондове и/или субекти предоставящи заеми и да сключва с тях финансови или оперативни или гаранционни споразумения</w:t>
      </w:r>
      <w:r>
        <w:t>.</w:t>
      </w:r>
    </w:p>
    <w:p w:rsidR="00653B4E" w:rsidRDefault="00653B4E" w:rsidP="00653B4E">
      <w:pPr>
        <w:tabs>
          <w:tab w:val="left" w:pos="1134"/>
        </w:tabs>
        <w:spacing w:after="120"/>
        <w:ind w:firstLine="709"/>
        <w:jc w:val="both"/>
        <w:rPr>
          <w:rFonts w:ascii="inherit" w:hAnsi="inherit"/>
          <w:color w:val="000000"/>
        </w:rPr>
      </w:pPr>
      <w:r>
        <w:rPr>
          <w:b/>
        </w:rPr>
        <w:t xml:space="preserve">(4) </w:t>
      </w:r>
      <w:r w:rsidRPr="001424C8">
        <w:t>П</w:t>
      </w:r>
      <w:r w:rsidRPr="001424C8">
        <w:rPr>
          <w:rFonts w:ascii="inherit" w:hAnsi="inherit"/>
          <w:color w:val="000000"/>
        </w:rPr>
        <w:t>одборът на субекти, изпълняващи специален фонд, или</w:t>
      </w:r>
      <w:r>
        <w:rPr>
          <w:rFonts w:ascii="inherit" w:hAnsi="inherit"/>
          <w:color w:val="000000"/>
        </w:rPr>
        <w:t xml:space="preserve"> на субекти, предоставящи </w:t>
      </w:r>
      <w:r w:rsidRPr="001424C8">
        <w:rPr>
          <w:rFonts w:ascii="inherit" w:hAnsi="inherit"/>
          <w:color w:val="000000"/>
        </w:rPr>
        <w:t xml:space="preserve"> заеми</w:t>
      </w:r>
      <w:r>
        <w:rPr>
          <w:rFonts w:ascii="inherit" w:hAnsi="inherit"/>
          <w:color w:val="000000"/>
        </w:rPr>
        <w:t>, както и на крайни получатели,</w:t>
      </w:r>
      <w:r w:rsidRPr="001424C8">
        <w:rPr>
          <w:rFonts w:ascii="inherit" w:hAnsi="inherit"/>
          <w:color w:val="000000"/>
        </w:rPr>
        <w:t xml:space="preserve"> се извършва чрез открити, прозрачни, пропорционални и недискриминационни</w:t>
      </w:r>
      <w:r>
        <w:rPr>
          <w:rFonts w:ascii="inherit" w:hAnsi="inherit"/>
          <w:color w:val="000000"/>
        </w:rPr>
        <w:t xml:space="preserve"> процедури, като не се допуска конфликт на интереси, съгласно приложимото законодателство.</w:t>
      </w:r>
      <w:r w:rsidRPr="00677EA8">
        <w:rPr>
          <w:rFonts w:ascii="inherit" w:hAnsi="inherit"/>
          <w:color w:val="000000"/>
        </w:rPr>
        <w:t xml:space="preserve"> </w:t>
      </w:r>
      <w:r>
        <w:rPr>
          <w:rFonts w:ascii="inherit" w:hAnsi="inherit"/>
          <w:color w:val="000000"/>
        </w:rPr>
        <w:t xml:space="preserve">Подборът на бенефициенти в случаите на чл. 6, т. 3 се извършва по реда определен в </w:t>
      </w:r>
      <w:r w:rsidRPr="00CC78C9">
        <w:rPr>
          <w:rFonts w:ascii="inherit" w:hAnsi="inherit"/>
          <w:color w:val="000000"/>
        </w:rPr>
        <w:t>ЗУСЕФСУ</w:t>
      </w:r>
      <w:r>
        <w:rPr>
          <w:rFonts w:ascii="inherit" w:hAnsi="inherit"/>
          <w:color w:val="000000"/>
        </w:rPr>
        <w:t xml:space="preserve"> или по друг нормативно определен ред.</w:t>
      </w:r>
    </w:p>
    <w:p w:rsidR="00653B4E" w:rsidRPr="00D00817" w:rsidRDefault="00653B4E" w:rsidP="00653B4E">
      <w:pPr>
        <w:tabs>
          <w:tab w:val="left" w:pos="1134"/>
        </w:tabs>
        <w:spacing w:after="120"/>
        <w:ind w:firstLine="709"/>
        <w:jc w:val="both"/>
      </w:pPr>
      <w:r>
        <w:rPr>
          <w:rFonts w:ascii="inherit" w:hAnsi="inherit"/>
          <w:color w:val="000000"/>
        </w:rPr>
        <w:t xml:space="preserve"> </w:t>
      </w:r>
      <w:r w:rsidRPr="008D14C9">
        <w:rPr>
          <w:b/>
        </w:rPr>
        <w:t xml:space="preserve">Чл. </w:t>
      </w:r>
      <w:r>
        <w:rPr>
          <w:b/>
        </w:rPr>
        <w:t>9</w:t>
      </w:r>
      <w:r w:rsidRPr="008D14C9">
        <w:rPr>
          <w:b/>
        </w:rPr>
        <w:t>. (1)</w:t>
      </w:r>
      <w:r>
        <w:t xml:space="preserve"> </w:t>
      </w:r>
      <w:r w:rsidRPr="00D00817">
        <w:t>Условията за</w:t>
      </w:r>
      <w:r>
        <w:t xml:space="preserve"> предоставяне на възстановения ресурс от финансови инструменти се определят във</w:t>
      </w:r>
      <w:r w:rsidRPr="00D00817">
        <w:t>:</w:t>
      </w:r>
    </w:p>
    <w:p w:rsidR="00653B4E" w:rsidRPr="00B446B8" w:rsidRDefault="00653B4E" w:rsidP="00653B4E">
      <w:pPr>
        <w:pStyle w:val="ListParagraph"/>
        <w:numPr>
          <w:ilvl w:val="0"/>
          <w:numId w:val="2"/>
        </w:numPr>
        <w:tabs>
          <w:tab w:val="left" w:pos="1134"/>
        </w:tabs>
        <w:spacing w:after="120"/>
        <w:ind w:left="0" w:firstLine="709"/>
        <w:jc w:val="both"/>
        <w:rPr>
          <w:rFonts w:ascii="inherit" w:eastAsia="Times New Roman" w:hAnsi="inherit" w:cs="Times New Roman"/>
          <w:color w:val="000000"/>
          <w:sz w:val="24"/>
          <w:szCs w:val="24"/>
          <w:lang w:eastAsia="bg-BG"/>
        </w:rPr>
      </w:pPr>
      <w:r w:rsidRPr="00B446B8">
        <w:rPr>
          <w:rFonts w:ascii="inherit" w:eastAsia="Times New Roman" w:hAnsi="inherit" w:cs="Times New Roman"/>
          <w:color w:val="000000"/>
          <w:sz w:val="24"/>
          <w:szCs w:val="24"/>
          <w:lang w:eastAsia="bg-BG"/>
        </w:rPr>
        <w:t>финансово споразумение подписано между министъра на иновациите и растежа или надлежно оправомощени от него длъжностни лица и на субекта, изпълняващ и управляващ холдингов фонд, при предоставяне на ресурса съгласно чл. 6, т. 1;</w:t>
      </w:r>
    </w:p>
    <w:p w:rsidR="00653B4E" w:rsidRPr="00B446B8" w:rsidRDefault="00653B4E" w:rsidP="00653B4E">
      <w:pPr>
        <w:pStyle w:val="CommentText"/>
        <w:numPr>
          <w:ilvl w:val="0"/>
          <w:numId w:val="2"/>
        </w:numPr>
        <w:tabs>
          <w:tab w:val="left" w:pos="1134"/>
        </w:tabs>
        <w:ind w:left="0" w:firstLine="709"/>
        <w:rPr>
          <w:rFonts w:ascii="inherit" w:hAnsi="inherit"/>
          <w:color w:val="000000"/>
          <w:sz w:val="24"/>
          <w:szCs w:val="24"/>
        </w:rPr>
      </w:pPr>
      <w:r w:rsidRPr="00B446B8">
        <w:rPr>
          <w:rFonts w:ascii="inherit" w:hAnsi="inherit"/>
          <w:color w:val="000000"/>
          <w:sz w:val="24"/>
          <w:szCs w:val="24"/>
        </w:rPr>
        <w:t>финансово или оперативно или гаранционно споразумение подписано между надлежно упълномощени представители на управляващия орган и субекта, изпълняващ специален фонд или субекти, предоставящи съответните заеми, при предоставяне на ресурса съгласно чл. 6, т. 2.</w:t>
      </w:r>
    </w:p>
    <w:p w:rsidR="00653B4E" w:rsidRPr="005A5A58" w:rsidRDefault="00653B4E" w:rsidP="00653B4E">
      <w:pPr>
        <w:tabs>
          <w:tab w:val="left" w:pos="1134"/>
        </w:tabs>
        <w:spacing w:after="120"/>
        <w:ind w:firstLine="709"/>
        <w:jc w:val="both"/>
        <w:rPr>
          <w:rFonts w:ascii="inherit" w:hAnsi="inherit"/>
          <w:color w:val="000000"/>
        </w:rPr>
      </w:pPr>
      <w:r>
        <w:t>3.</w:t>
      </w:r>
      <w:r w:rsidRPr="00D00817">
        <w:t> </w:t>
      </w:r>
      <w:r>
        <w:t xml:space="preserve"> </w:t>
      </w:r>
      <w:r w:rsidRPr="005A5A58">
        <w:rPr>
          <w:rFonts w:ascii="inherit" w:hAnsi="inherit"/>
          <w:color w:val="000000"/>
        </w:rPr>
        <w:t>договор, сключен по реда</w:t>
      </w:r>
      <w:r>
        <w:rPr>
          <w:rFonts w:ascii="inherit" w:hAnsi="inherit"/>
          <w:color w:val="000000"/>
        </w:rPr>
        <w:t xml:space="preserve"> на ЗУСЕФСУ или по друг нормативно определен ред - </w:t>
      </w:r>
      <w:r w:rsidRPr="005A5A58">
        <w:rPr>
          <w:rFonts w:ascii="inherit" w:hAnsi="inherit"/>
          <w:color w:val="000000"/>
        </w:rPr>
        <w:t xml:space="preserve">при предоставяне на ресурса съгласно чл. </w:t>
      </w:r>
      <w:r>
        <w:rPr>
          <w:rFonts w:ascii="inherit" w:hAnsi="inherit"/>
          <w:color w:val="000000"/>
        </w:rPr>
        <w:t>6</w:t>
      </w:r>
      <w:r w:rsidRPr="005A5A58">
        <w:rPr>
          <w:rFonts w:ascii="inherit" w:hAnsi="inherit"/>
          <w:color w:val="000000"/>
        </w:rPr>
        <w:t xml:space="preserve">, т. </w:t>
      </w:r>
      <w:r>
        <w:rPr>
          <w:rFonts w:ascii="inherit" w:hAnsi="inherit"/>
          <w:color w:val="000000"/>
        </w:rPr>
        <w:t>3</w:t>
      </w:r>
      <w:r w:rsidRPr="005A5A58">
        <w:rPr>
          <w:rFonts w:ascii="inherit" w:hAnsi="inherit"/>
          <w:color w:val="000000"/>
        </w:rPr>
        <w:t>.</w:t>
      </w:r>
    </w:p>
    <w:p w:rsidR="00653B4E" w:rsidRPr="00185B34" w:rsidRDefault="00653B4E" w:rsidP="00653B4E">
      <w:pPr>
        <w:spacing w:after="120"/>
        <w:ind w:firstLine="706"/>
        <w:jc w:val="both"/>
      </w:pPr>
      <w:r>
        <w:rPr>
          <w:b/>
        </w:rPr>
        <w:t xml:space="preserve">(2) </w:t>
      </w:r>
      <w:r w:rsidRPr="00185B34">
        <w:t>Споразуменията по ал.</w:t>
      </w:r>
      <w:r>
        <w:t xml:space="preserve"> </w:t>
      </w:r>
      <w:r w:rsidRPr="00185B34">
        <w:t>1</w:t>
      </w:r>
      <w:r w:rsidRPr="00D227FC">
        <w:t xml:space="preserve">, </w:t>
      </w:r>
      <w:r>
        <w:t xml:space="preserve">т. 1 </w:t>
      </w:r>
      <w:r w:rsidRPr="00185B34">
        <w:t xml:space="preserve">включват най-малко следните елементи: </w:t>
      </w:r>
    </w:p>
    <w:p w:rsidR="00653B4E" w:rsidRPr="003278B0" w:rsidRDefault="00653B4E" w:rsidP="00653B4E">
      <w:pPr>
        <w:shd w:val="clear" w:color="auto" w:fill="FFFFFF"/>
        <w:spacing w:after="120"/>
        <w:ind w:firstLine="706"/>
        <w:jc w:val="both"/>
        <w:rPr>
          <w:rFonts w:ascii="inherit" w:hAnsi="inherit"/>
        </w:rPr>
      </w:pPr>
      <w:r>
        <w:rPr>
          <w:rFonts w:ascii="inherit" w:hAnsi="inherit"/>
        </w:rPr>
        <w:t>1.</w:t>
      </w:r>
      <w:r w:rsidRPr="003278B0">
        <w:rPr>
          <w:rFonts w:ascii="inherit" w:hAnsi="inherit"/>
        </w:rPr>
        <w:t xml:space="preserve"> инвестиционната стратегия или политика на финансовия инструмент, включително механизмите за изпълнение, финансовите продукти, които ще се предлагат, целевите крайни получатели и предвижданото комбиниране с </w:t>
      </w:r>
      <w:r>
        <w:rPr>
          <w:rFonts w:ascii="inherit" w:hAnsi="inherit"/>
        </w:rPr>
        <w:t>друга форма на</w:t>
      </w:r>
      <w:r w:rsidRPr="003278B0">
        <w:rPr>
          <w:rFonts w:ascii="inherit" w:hAnsi="inherit"/>
        </w:rPr>
        <w:t xml:space="preserve"> подкрепа (където е целесъобразно);</w:t>
      </w:r>
    </w:p>
    <w:p w:rsidR="00653B4E" w:rsidRPr="003278B0" w:rsidRDefault="00653B4E" w:rsidP="00653B4E">
      <w:pPr>
        <w:shd w:val="clear" w:color="auto" w:fill="FFFFFF"/>
        <w:spacing w:after="120"/>
        <w:ind w:firstLine="706"/>
        <w:jc w:val="both"/>
        <w:rPr>
          <w:rFonts w:ascii="inherit" w:hAnsi="inherit"/>
        </w:rPr>
      </w:pPr>
      <w:r>
        <w:rPr>
          <w:rFonts w:ascii="inherit" w:hAnsi="inherit"/>
        </w:rPr>
        <w:t>2.</w:t>
      </w:r>
      <w:r w:rsidRPr="003278B0">
        <w:rPr>
          <w:rFonts w:ascii="inherit" w:hAnsi="inherit"/>
        </w:rPr>
        <w:t> бизнес план или равностоен документ за финансовия инструмент, който ще се прилага, включително очакван мултиплициращ ефект;</w:t>
      </w:r>
    </w:p>
    <w:p w:rsidR="00653B4E" w:rsidRPr="003278B0" w:rsidRDefault="00653B4E" w:rsidP="00653B4E">
      <w:pPr>
        <w:shd w:val="clear" w:color="auto" w:fill="FFFFFF"/>
        <w:spacing w:after="120"/>
        <w:ind w:firstLine="706"/>
        <w:jc w:val="both"/>
        <w:rPr>
          <w:rFonts w:ascii="inherit" w:hAnsi="inherit"/>
        </w:rPr>
      </w:pPr>
      <w:r>
        <w:rPr>
          <w:rFonts w:ascii="inherit" w:hAnsi="inherit"/>
        </w:rPr>
        <w:t>3.</w:t>
      </w:r>
      <w:r w:rsidRPr="003278B0">
        <w:rPr>
          <w:rFonts w:ascii="inherit" w:hAnsi="inherit"/>
        </w:rPr>
        <w:t> целевите резултати, които финансовия инструмент се очаква да постигне, за да допринесе за осъществяването на заложените цели;</w:t>
      </w:r>
    </w:p>
    <w:p w:rsidR="00653B4E" w:rsidRPr="003278B0" w:rsidRDefault="00653B4E" w:rsidP="00653B4E">
      <w:pPr>
        <w:shd w:val="clear" w:color="auto" w:fill="FFFFFF"/>
        <w:spacing w:after="120"/>
        <w:ind w:firstLine="706"/>
        <w:jc w:val="both"/>
        <w:rPr>
          <w:rFonts w:ascii="inherit" w:hAnsi="inherit"/>
        </w:rPr>
      </w:pPr>
      <w:r>
        <w:rPr>
          <w:rFonts w:ascii="inherit" w:hAnsi="inherit"/>
        </w:rPr>
        <w:t>4.</w:t>
      </w:r>
      <w:r w:rsidRPr="003278B0">
        <w:rPr>
          <w:rFonts w:ascii="inherit" w:hAnsi="inherit"/>
        </w:rPr>
        <w:t> разпоредбите за мониторинг на изпълнението на инвестициите и потоците от сделки, включително докладване от финансовия инструмент пред холдинговия фонд, ако е приложимо и пред управляващия орган;</w:t>
      </w:r>
    </w:p>
    <w:p w:rsidR="00653B4E" w:rsidRPr="003278B0" w:rsidRDefault="00653B4E" w:rsidP="00653B4E">
      <w:pPr>
        <w:shd w:val="clear" w:color="auto" w:fill="FFFFFF"/>
        <w:spacing w:after="120"/>
        <w:ind w:firstLine="709"/>
        <w:jc w:val="both"/>
        <w:rPr>
          <w:rFonts w:ascii="inherit" w:hAnsi="inherit"/>
        </w:rPr>
      </w:pPr>
      <w:r>
        <w:rPr>
          <w:rFonts w:ascii="inherit" w:hAnsi="inherit"/>
        </w:rPr>
        <w:t>5.</w:t>
      </w:r>
      <w:r w:rsidRPr="003278B0">
        <w:rPr>
          <w:rFonts w:ascii="inherit" w:hAnsi="inherit"/>
        </w:rPr>
        <w:t> изискванията за одит, като например минималните изисквания за документацията, която следва да се поддържа на равнище финансов инструмент (и, когато е целесъобразно</w:t>
      </w:r>
      <w:r w:rsidRPr="00D227FC">
        <w:rPr>
          <w:rFonts w:ascii="inherit" w:hAnsi="inherit"/>
        </w:rPr>
        <w:t xml:space="preserve"> </w:t>
      </w:r>
      <w:r w:rsidRPr="003278B0">
        <w:rPr>
          <w:rFonts w:ascii="inherit" w:hAnsi="inherit"/>
        </w:rPr>
        <w:t>и приложимо, на равнище холдингов фонд), както и изискванията по отношение на поддържането на отделна документация за различните форми на подкрепа, където е приложимо, включително разпоредби и изисквания във връзка с достъпа на одитни органи до документи, за да се осигури ясна одитна следа;</w:t>
      </w:r>
    </w:p>
    <w:p w:rsidR="00653B4E" w:rsidRPr="003278B0" w:rsidRDefault="00653B4E" w:rsidP="00653B4E">
      <w:pPr>
        <w:shd w:val="clear" w:color="auto" w:fill="FFFFFF"/>
        <w:spacing w:after="120"/>
        <w:ind w:firstLine="709"/>
        <w:jc w:val="both"/>
        <w:rPr>
          <w:rFonts w:ascii="inherit" w:hAnsi="inherit"/>
        </w:rPr>
      </w:pPr>
      <w:r>
        <w:rPr>
          <w:rFonts w:ascii="inherit" w:hAnsi="inherit"/>
        </w:rPr>
        <w:lastRenderedPageBreak/>
        <w:t>6.</w:t>
      </w:r>
      <w:r w:rsidRPr="003278B0">
        <w:rPr>
          <w:rFonts w:ascii="inherit" w:hAnsi="inherit"/>
        </w:rPr>
        <w:t> изискванията и процедурите за управление на генерирани лихви и други печалби, включително допустими касови операции или инвестиции, както и отговорностите и задълженията на съответните страни;</w:t>
      </w:r>
    </w:p>
    <w:p w:rsidR="00653B4E" w:rsidRPr="003278B0" w:rsidRDefault="00653B4E" w:rsidP="00653B4E">
      <w:pPr>
        <w:shd w:val="clear" w:color="auto" w:fill="FFFFFF"/>
        <w:spacing w:after="120"/>
        <w:ind w:firstLine="709"/>
        <w:jc w:val="both"/>
        <w:rPr>
          <w:rFonts w:ascii="inherit" w:hAnsi="inherit"/>
        </w:rPr>
      </w:pPr>
      <w:r>
        <w:rPr>
          <w:rFonts w:ascii="inherit" w:hAnsi="inherit"/>
        </w:rPr>
        <w:t>7.</w:t>
      </w:r>
      <w:r w:rsidRPr="003278B0">
        <w:rPr>
          <w:rFonts w:ascii="inherit" w:hAnsi="inherit"/>
        </w:rPr>
        <w:t> разпоредби относно изчисляването и плащането на направени разходи за управлението или на такси за управлението на финансовия инструмент, като таксите за управление се определят въз основа на качеството на изпълнение;</w:t>
      </w:r>
    </w:p>
    <w:p w:rsidR="00653B4E" w:rsidRPr="003278B0" w:rsidRDefault="00653B4E" w:rsidP="00653B4E">
      <w:pPr>
        <w:shd w:val="clear" w:color="auto" w:fill="FFFFFF"/>
        <w:spacing w:after="120"/>
        <w:ind w:firstLine="709"/>
        <w:jc w:val="both"/>
        <w:rPr>
          <w:rFonts w:ascii="inherit" w:hAnsi="inherit"/>
        </w:rPr>
      </w:pPr>
      <w:r>
        <w:rPr>
          <w:rFonts w:ascii="inherit" w:hAnsi="inherit"/>
        </w:rPr>
        <w:t>8.</w:t>
      </w:r>
      <w:r w:rsidRPr="003278B0">
        <w:rPr>
          <w:rFonts w:ascii="inherit" w:hAnsi="inherit"/>
        </w:rPr>
        <w:t> разпоредби относно повторното използване на ресурси, и политиката в случай на излизане на приноса от възстановения ресурс от конкретния финансов инструмент;</w:t>
      </w:r>
    </w:p>
    <w:p w:rsidR="00653B4E" w:rsidRPr="003278B0" w:rsidRDefault="00653B4E" w:rsidP="00653B4E">
      <w:pPr>
        <w:shd w:val="clear" w:color="auto" w:fill="FFFFFF"/>
        <w:spacing w:after="120"/>
        <w:ind w:firstLine="709"/>
        <w:jc w:val="both"/>
        <w:rPr>
          <w:rFonts w:ascii="inherit" w:hAnsi="inherit"/>
        </w:rPr>
      </w:pPr>
      <w:r>
        <w:rPr>
          <w:rFonts w:ascii="inherit" w:hAnsi="inherit"/>
        </w:rPr>
        <w:t>9.</w:t>
      </w:r>
      <w:r w:rsidRPr="003278B0">
        <w:rPr>
          <w:rFonts w:ascii="inherit" w:hAnsi="inherit"/>
        </w:rPr>
        <w:t> условията за евентуално цялостно или частично оттегляне на приноса от възстановения ресурс за финансиране на финансови инструменти, включително холдинговия фонд, където е приложимо;</w:t>
      </w:r>
    </w:p>
    <w:p w:rsidR="00653B4E" w:rsidRPr="003278B0" w:rsidRDefault="00653B4E" w:rsidP="00653B4E">
      <w:pPr>
        <w:shd w:val="clear" w:color="auto" w:fill="FFFFFF"/>
        <w:spacing w:after="120"/>
        <w:ind w:firstLine="709"/>
        <w:jc w:val="both"/>
        <w:rPr>
          <w:rFonts w:ascii="inherit" w:hAnsi="inherit"/>
        </w:rPr>
      </w:pPr>
      <w:r>
        <w:rPr>
          <w:rFonts w:ascii="inherit" w:hAnsi="inherit"/>
        </w:rPr>
        <w:t>10.</w:t>
      </w:r>
      <w:r w:rsidRPr="003278B0">
        <w:rPr>
          <w:rFonts w:ascii="inherit" w:hAnsi="inherit"/>
        </w:rPr>
        <w:t> разпоредбите, с които се гарантира, че органите, изпълняващи финансови инструменти, управляват финансовите инструменти по независим начин и съобразно съответните професионални стандарти и действат изключително в интерес на страните, осигуряващи принос към финансовия инструмент;</w:t>
      </w:r>
    </w:p>
    <w:p w:rsidR="00653B4E" w:rsidRPr="003278B0" w:rsidRDefault="00653B4E" w:rsidP="00653B4E">
      <w:pPr>
        <w:shd w:val="clear" w:color="auto" w:fill="FFFFFF"/>
        <w:spacing w:after="120"/>
        <w:ind w:firstLine="709"/>
        <w:jc w:val="both"/>
        <w:rPr>
          <w:rFonts w:ascii="inherit" w:hAnsi="inherit"/>
        </w:rPr>
      </w:pPr>
      <w:r>
        <w:rPr>
          <w:rFonts w:ascii="inherit" w:hAnsi="inherit"/>
        </w:rPr>
        <w:t>11.</w:t>
      </w:r>
      <w:r w:rsidRPr="003278B0">
        <w:rPr>
          <w:rFonts w:ascii="inherit" w:hAnsi="inherit"/>
        </w:rPr>
        <w:t> разпоредбите за приключване на финансовия инструмент;</w:t>
      </w:r>
    </w:p>
    <w:p w:rsidR="00653B4E" w:rsidRPr="003278B0" w:rsidRDefault="00653B4E" w:rsidP="00653B4E">
      <w:pPr>
        <w:shd w:val="clear" w:color="auto" w:fill="FFFFFF"/>
        <w:spacing w:after="120"/>
        <w:ind w:firstLine="709"/>
        <w:jc w:val="both"/>
        <w:rPr>
          <w:rFonts w:ascii="inherit" w:hAnsi="inherit"/>
        </w:rPr>
      </w:pPr>
      <w:r>
        <w:rPr>
          <w:rFonts w:ascii="inherit" w:hAnsi="inherit"/>
        </w:rPr>
        <w:t>12.</w:t>
      </w:r>
      <w:r w:rsidRPr="003278B0">
        <w:rPr>
          <w:rFonts w:ascii="inherit" w:hAnsi="inherit"/>
        </w:rPr>
        <w:t> условията и редът за предоставяне на приноса от възстановения ресурс на финансовия инструмент;</w:t>
      </w:r>
    </w:p>
    <w:p w:rsidR="00653B4E" w:rsidRPr="006E05A9" w:rsidRDefault="00653B4E" w:rsidP="00653B4E">
      <w:pPr>
        <w:shd w:val="clear" w:color="auto" w:fill="FFFFFF"/>
        <w:spacing w:after="120"/>
        <w:ind w:firstLine="709"/>
        <w:jc w:val="both"/>
        <w:rPr>
          <w:rFonts w:ascii="inherit" w:hAnsi="inherit"/>
        </w:rPr>
      </w:pPr>
      <w:r>
        <w:rPr>
          <w:rFonts w:ascii="inherit" w:hAnsi="inherit"/>
        </w:rPr>
        <w:t>13.</w:t>
      </w:r>
      <w:r w:rsidRPr="006E05A9">
        <w:rPr>
          <w:rFonts w:ascii="inherit" w:hAnsi="inherit"/>
        </w:rPr>
        <w:t xml:space="preserve"> ред и условия, с които да се гарантира, че чрез договорни споразумения крайните получатели спазват изискванията за видимост, прозрачност и комуникация </w:t>
      </w:r>
      <w:r>
        <w:rPr>
          <w:rFonts w:ascii="inherit" w:hAnsi="inherit"/>
        </w:rPr>
        <w:t>когато</w:t>
      </w:r>
      <w:r w:rsidRPr="006E05A9">
        <w:rPr>
          <w:rFonts w:ascii="inherit" w:hAnsi="inherit"/>
        </w:rPr>
        <w:t xml:space="preserve"> е приложимо;</w:t>
      </w:r>
    </w:p>
    <w:p w:rsidR="00653B4E" w:rsidRPr="003278B0" w:rsidRDefault="00653B4E" w:rsidP="00653B4E">
      <w:pPr>
        <w:shd w:val="clear" w:color="auto" w:fill="FFFFFF"/>
        <w:spacing w:after="120"/>
        <w:ind w:firstLine="709"/>
        <w:jc w:val="both"/>
        <w:rPr>
          <w:rFonts w:ascii="inherit" w:hAnsi="inherit"/>
        </w:rPr>
      </w:pPr>
      <w:r>
        <w:rPr>
          <w:rFonts w:ascii="inherit" w:hAnsi="inherit"/>
        </w:rPr>
        <w:t>14.</w:t>
      </w:r>
      <w:r w:rsidRPr="003278B0">
        <w:rPr>
          <w:rFonts w:ascii="inherit" w:hAnsi="inherit"/>
        </w:rPr>
        <w:t xml:space="preserve"> оценка и подбор на органите за изпълнение на финансовите инструменти, включително покани за изразяване на интерес или процедури за обществени поръчки; </w:t>
      </w:r>
    </w:p>
    <w:p w:rsidR="00653B4E" w:rsidRPr="003278B0" w:rsidRDefault="00653B4E" w:rsidP="00653B4E">
      <w:pPr>
        <w:shd w:val="clear" w:color="auto" w:fill="FFFFFF"/>
        <w:spacing w:after="120"/>
        <w:ind w:firstLine="709"/>
        <w:jc w:val="both"/>
        <w:rPr>
          <w:rFonts w:ascii="inherit" w:hAnsi="inherit"/>
        </w:rPr>
      </w:pPr>
      <w:r>
        <w:rPr>
          <w:rFonts w:ascii="inherit" w:hAnsi="inherit"/>
        </w:rPr>
        <w:t>15.</w:t>
      </w:r>
      <w:r w:rsidRPr="003278B0">
        <w:rPr>
          <w:rFonts w:ascii="inherit" w:hAnsi="inherit"/>
        </w:rPr>
        <w:t xml:space="preserve"> допустимите разходи и инвестиции, допустимите крайни получатели, индикаторите, които да бъдат изпълнени и целите които да бъдат постигнати.</w:t>
      </w:r>
    </w:p>
    <w:p w:rsidR="00653B4E" w:rsidRDefault="00653B4E" w:rsidP="00653B4E">
      <w:pPr>
        <w:spacing w:after="120"/>
        <w:ind w:firstLine="706"/>
        <w:jc w:val="both"/>
        <w:rPr>
          <w:color w:val="000000"/>
          <w:shd w:val="clear" w:color="auto" w:fill="FFFFFF"/>
        </w:rPr>
      </w:pPr>
      <w:r w:rsidRPr="00AB41A5">
        <w:t xml:space="preserve">(3) </w:t>
      </w:r>
      <w:r w:rsidRPr="00AB41A5">
        <w:rPr>
          <w:color w:val="000000"/>
          <w:shd w:val="clear" w:color="auto" w:fill="FFFFFF"/>
        </w:rPr>
        <w:t>Финансовата отговорност на Министерството на иновациите и растежа не може да надвишава сумата на възстановения финансов ресурс по смисъла на чл.1, ал. 1.</w:t>
      </w:r>
    </w:p>
    <w:p w:rsidR="00653B4E" w:rsidRDefault="00653B4E" w:rsidP="00653B4E">
      <w:pPr>
        <w:spacing w:after="120"/>
        <w:ind w:firstLine="706"/>
        <w:jc w:val="both"/>
      </w:pPr>
      <w:r>
        <w:t xml:space="preserve">(4) </w:t>
      </w:r>
      <w:r w:rsidRPr="00063081">
        <w:t>Министерството на иновациите и растежа</w:t>
      </w:r>
      <w:r>
        <w:t xml:space="preserve"> съгласува споразуменията по ал. 1, т. 1 и техните изменения с Министерство на финансите преди подписването им. При споразумения с международни организации съгласуването се осъществява в рамките на междуведомственото съгласуване по чл. 31, ал. 1 от Устройствения правилник на Министерския съвет и на неговата администрация.</w:t>
      </w:r>
    </w:p>
    <w:p w:rsidR="00653B4E" w:rsidRPr="00A15D45" w:rsidRDefault="00653B4E" w:rsidP="00653B4E">
      <w:pPr>
        <w:spacing w:after="120"/>
        <w:ind w:firstLine="706"/>
        <w:jc w:val="both"/>
      </w:pPr>
      <w:r w:rsidRPr="00D227FC">
        <w:t xml:space="preserve">(5) </w:t>
      </w:r>
      <w:r>
        <w:t>Проектите на документи, определящи условията за кандидатстване и условията за изпълнение на проекти и операции за финансови инструменти се съгласуват с Министерство на финансите по отношение на спазване на правилата за предоставяне на държавна помощ.</w:t>
      </w:r>
    </w:p>
    <w:p w:rsidR="00653B4E" w:rsidRDefault="00653B4E" w:rsidP="00653B4E">
      <w:pPr>
        <w:spacing w:after="120"/>
        <w:ind w:firstLine="706"/>
        <w:jc w:val="both"/>
      </w:pPr>
      <w:r w:rsidRPr="00595CE7">
        <w:rPr>
          <w:b/>
          <w:color w:val="000000"/>
          <w:shd w:val="clear" w:color="auto" w:fill="FFFFFF"/>
        </w:rPr>
        <w:t xml:space="preserve">Чл. </w:t>
      </w:r>
      <w:r>
        <w:rPr>
          <w:b/>
          <w:color w:val="000000"/>
          <w:shd w:val="clear" w:color="auto" w:fill="FFFFFF"/>
        </w:rPr>
        <w:t>10</w:t>
      </w:r>
      <w:r w:rsidRPr="00595CE7">
        <w:rPr>
          <w:b/>
          <w:color w:val="000000"/>
          <w:shd w:val="clear" w:color="auto" w:fill="FFFFFF"/>
        </w:rPr>
        <w:t xml:space="preserve">. </w:t>
      </w:r>
      <w:r w:rsidRPr="00595CE7">
        <w:t>Данните за всяка операция</w:t>
      </w:r>
      <w:r>
        <w:t>, финансирана със средства от възстановения ресурс на финансовия инструмент,</w:t>
      </w:r>
      <w:r w:rsidRPr="00595CE7">
        <w:t xml:space="preserve"> необходими за управлението, наблюдението, оценката, контрола и одита, включително данни за отделните участници в операциите</w:t>
      </w:r>
      <w:r>
        <w:t xml:space="preserve"> се </w:t>
      </w:r>
      <w:r w:rsidRPr="00595CE7">
        <w:t>въвеждат, събират, систематизират и съхраняват в структуриран вид</w:t>
      </w:r>
      <w:r>
        <w:t xml:space="preserve"> в </w:t>
      </w:r>
      <w:r w:rsidRPr="00595CE7">
        <w:t>Информационната система за управление и наблюдение на средствата от Европейските фондове при споделено управление</w:t>
      </w:r>
      <w:r>
        <w:t xml:space="preserve"> (ИСУН) съгласно раздел четвърти от ЗУСЕФСУ в съответствие с функционалностите на системата. </w:t>
      </w:r>
    </w:p>
    <w:p w:rsidR="00653B4E" w:rsidRDefault="00653B4E" w:rsidP="00653B4E">
      <w:pPr>
        <w:spacing w:before="120" w:after="120"/>
        <w:ind w:firstLine="720"/>
        <w:jc w:val="both"/>
      </w:pPr>
      <w:r w:rsidRPr="00E32E42">
        <w:rPr>
          <w:b/>
        </w:rPr>
        <w:t xml:space="preserve">Чл. </w:t>
      </w:r>
      <w:r>
        <w:rPr>
          <w:b/>
        </w:rPr>
        <w:t>11</w:t>
      </w:r>
      <w:r w:rsidRPr="00E32E42">
        <w:rPr>
          <w:b/>
        </w:rPr>
        <w:t>.</w:t>
      </w:r>
      <w:r>
        <w:rPr>
          <w:b/>
        </w:rPr>
        <w:t xml:space="preserve"> </w:t>
      </w:r>
      <w:r w:rsidRPr="00F80353">
        <w:t xml:space="preserve">Органът по чл. 3, т. 1 за целите на изпълнение на </w:t>
      </w:r>
      <w:r>
        <w:t>отговорностите по чл. 4</w:t>
      </w:r>
      <w:r w:rsidRPr="00F80353">
        <w:t xml:space="preserve"> може да изисква от </w:t>
      </w:r>
      <w:r w:rsidRPr="00063081">
        <w:t>Министерството на иновациите и растежа</w:t>
      </w:r>
      <w:r>
        <w:t xml:space="preserve"> </w:t>
      </w:r>
      <w:r w:rsidRPr="00F80353">
        <w:t>допълнителна финансова, техническа и административна информация и други документи, като същите се предоставят в</w:t>
      </w:r>
      <w:r>
        <w:t xml:space="preserve"> разумен</w:t>
      </w:r>
      <w:r w:rsidRPr="00F80353">
        <w:t xml:space="preserve"> срок от получаване на искането, освен ако не е указано друго.</w:t>
      </w:r>
    </w:p>
    <w:p w:rsidR="00653B4E" w:rsidRPr="00920DC8" w:rsidRDefault="00653B4E" w:rsidP="00653B4E">
      <w:pPr>
        <w:spacing w:before="120" w:after="120"/>
        <w:ind w:firstLine="720"/>
        <w:jc w:val="both"/>
      </w:pPr>
      <w:r w:rsidRPr="00920DC8">
        <w:rPr>
          <w:b/>
        </w:rPr>
        <w:t>Чл. 1</w:t>
      </w:r>
      <w:r>
        <w:rPr>
          <w:b/>
        </w:rPr>
        <w:t>2</w:t>
      </w:r>
      <w:r w:rsidRPr="00920DC8">
        <w:rPr>
          <w:b/>
        </w:rPr>
        <w:t>.</w:t>
      </w:r>
      <w:r>
        <w:t xml:space="preserve"> </w:t>
      </w:r>
      <w:r w:rsidRPr="00920DC8">
        <w:t xml:space="preserve">Изискванията </w:t>
      </w:r>
      <w:r>
        <w:t xml:space="preserve">и правилата </w:t>
      </w:r>
      <w:r w:rsidRPr="00920DC8">
        <w:t xml:space="preserve">по отношение на извършването на плащания, отпускане на лимити, предоставянето на прогнози, счетоводната отчетност и възстановяване </w:t>
      </w:r>
      <w:r w:rsidRPr="00920DC8">
        <w:lastRenderedPageBreak/>
        <w:t>на неправомерно изплатените и надплатени средства се определят в нормативен акт/указания на министъра на финансите.</w:t>
      </w:r>
    </w:p>
    <w:p w:rsidR="00653B4E" w:rsidRDefault="00653B4E" w:rsidP="00653B4E">
      <w:pPr>
        <w:shd w:val="clear" w:color="auto" w:fill="FFFFFF"/>
        <w:spacing w:before="120"/>
        <w:jc w:val="both"/>
      </w:pPr>
      <w:r w:rsidRPr="00711349">
        <w:rPr>
          <w:rFonts w:ascii="inherit" w:hAnsi="inherit"/>
          <w:color w:val="000000"/>
        </w:rPr>
        <w:br/>
      </w:r>
    </w:p>
    <w:p w:rsidR="00653B4E" w:rsidRPr="00BE21AA" w:rsidRDefault="00653B4E" w:rsidP="00653B4E">
      <w:pPr>
        <w:pStyle w:val="Heading3"/>
        <w:spacing w:after="321"/>
        <w:jc w:val="center"/>
        <w:rPr>
          <w:b/>
          <w:bCs/>
          <w:sz w:val="36"/>
          <w:szCs w:val="36"/>
        </w:rPr>
      </w:pPr>
      <w:r w:rsidRPr="00D227FC">
        <w:rPr>
          <w:rFonts w:ascii="Times New Roman" w:eastAsia="Times New Roman" w:hAnsi="Times New Roman" w:cs="Times New Roman"/>
          <w:b/>
          <w:bCs/>
          <w:color w:val="auto"/>
          <w:sz w:val="36"/>
          <w:szCs w:val="36"/>
        </w:rPr>
        <w:t>ДОПЪЛНИТЕЛН</w:t>
      </w:r>
      <w:r>
        <w:rPr>
          <w:rFonts w:ascii="Times New Roman" w:eastAsia="Times New Roman" w:hAnsi="Times New Roman" w:cs="Times New Roman"/>
          <w:b/>
          <w:bCs/>
          <w:color w:val="auto"/>
          <w:sz w:val="36"/>
          <w:szCs w:val="36"/>
        </w:rPr>
        <w:t>А</w:t>
      </w:r>
      <w:r w:rsidRPr="00D227FC">
        <w:rPr>
          <w:rFonts w:ascii="Times New Roman" w:eastAsia="Times New Roman" w:hAnsi="Times New Roman" w:cs="Times New Roman"/>
          <w:b/>
          <w:bCs/>
          <w:color w:val="auto"/>
          <w:sz w:val="36"/>
          <w:szCs w:val="36"/>
        </w:rPr>
        <w:t xml:space="preserve"> РАЗПОРЕДБ</w:t>
      </w:r>
      <w:r>
        <w:rPr>
          <w:rFonts w:ascii="Times New Roman" w:eastAsia="Times New Roman" w:hAnsi="Times New Roman" w:cs="Times New Roman"/>
          <w:b/>
          <w:bCs/>
          <w:color w:val="auto"/>
          <w:sz w:val="36"/>
          <w:szCs w:val="36"/>
        </w:rPr>
        <w:t>А</w:t>
      </w:r>
    </w:p>
    <w:p w:rsidR="00653B4E" w:rsidRPr="00D227FC" w:rsidRDefault="00653B4E" w:rsidP="00653B4E">
      <w:pPr>
        <w:spacing w:after="120"/>
        <w:ind w:firstLine="990"/>
        <w:jc w:val="both"/>
      </w:pPr>
      <w:r w:rsidRPr="00D227FC">
        <w:rPr>
          <w:b/>
          <w:bCs/>
        </w:rPr>
        <w:t>§ 1</w:t>
      </w:r>
      <w:r w:rsidRPr="00D227FC">
        <w:t xml:space="preserve">. По смисъла на </w:t>
      </w:r>
      <w:r>
        <w:t>Постановлението</w:t>
      </w:r>
      <w:r w:rsidRPr="00D227FC">
        <w:t>:</w:t>
      </w:r>
    </w:p>
    <w:p w:rsidR="00653B4E" w:rsidRPr="00AB6962" w:rsidRDefault="00653B4E" w:rsidP="00653B4E">
      <w:pPr>
        <w:pStyle w:val="ListParagraph"/>
        <w:numPr>
          <w:ilvl w:val="0"/>
          <w:numId w:val="1"/>
        </w:numPr>
        <w:spacing w:after="120" w:line="240" w:lineRule="auto"/>
        <w:contextualSpacing w:val="0"/>
        <w:jc w:val="both"/>
        <w:rPr>
          <w:rFonts w:ascii="Times New Roman" w:eastAsia="Times New Roman" w:hAnsi="Times New Roman" w:cs="Times New Roman"/>
          <w:sz w:val="24"/>
          <w:szCs w:val="24"/>
          <w:lang w:eastAsia="bg-BG"/>
        </w:rPr>
      </w:pPr>
      <w:r w:rsidRPr="00AB6962">
        <w:rPr>
          <w:rFonts w:ascii="Times New Roman" w:eastAsia="Times New Roman" w:hAnsi="Times New Roman" w:cs="Times New Roman"/>
          <w:color w:val="0070C0"/>
          <w:sz w:val="24"/>
          <w:szCs w:val="24"/>
          <w:lang w:eastAsia="bg-BG"/>
        </w:rPr>
        <w:t>„Бенефициент”</w:t>
      </w:r>
      <w:r w:rsidRPr="00AB6962">
        <w:rPr>
          <w:rFonts w:ascii="Times New Roman" w:eastAsia="Times New Roman" w:hAnsi="Times New Roman" w:cs="Times New Roman"/>
          <w:sz w:val="24"/>
          <w:szCs w:val="24"/>
          <w:lang w:eastAsia="bg-BG"/>
        </w:rPr>
        <w:t xml:space="preserve"> е:</w:t>
      </w:r>
    </w:p>
    <w:p w:rsidR="00653B4E" w:rsidRPr="00CC4CA5" w:rsidRDefault="00653B4E" w:rsidP="00653B4E">
      <w:pPr>
        <w:pStyle w:val="ListParagraph"/>
        <w:spacing w:after="120" w:line="240" w:lineRule="auto"/>
        <w:ind w:left="1066"/>
        <w:contextualSpacing w:val="0"/>
        <w:jc w:val="both"/>
        <w:rPr>
          <w:rFonts w:ascii="Times New Roman" w:eastAsia="Times New Roman" w:hAnsi="Times New Roman" w:cs="Times New Roman"/>
          <w:sz w:val="24"/>
          <w:szCs w:val="24"/>
          <w:lang w:eastAsia="bg-BG"/>
        </w:rPr>
      </w:pPr>
      <w:r w:rsidRPr="00CC4CA5">
        <w:rPr>
          <w:rFonts w:ascii="Times New Roman" w:eastAsia="Times New Roman" w:hAnsi="Times New Roman" w:cs="Times New Roman"/>
          <w:sz w:val="24"/>
          <w:szCs w:val="24"/>
          <w:lang w:eastAsia="bg-BG"/>
        </w:rPr>
        <w:t>а) публичен или частен субект, образувание със или без правосубектност или физическо лице, които отговарят за започването на операциите или за започването и изпълнението им;</w:t>
      </w:r>
    </w:p>
    <w:p w:rsidR="00653B4E" w:rsidRPr="00CC4CA5" w:rsidRDefault="00653B4E" w:rsidP="00653B4E">
      <w:pPr>
        <w:pStyle w:val="ListParagraph"/>
        <w:spacing w:after="120" w:line="240" w:lineRule="auto"/>
        <w:ind w:left="1066"/>
        <w:contextualSpacing w:val="0"/>
        <w:jc w:val="both"/>
        <w:rPr>
          <w:rFonts w:ascii="Times New Roman" w:eastAsia="Times New Roman" w:hAnsi="Times New Roman" w:cs="Times New Roman"/>
          <w:sz w:val="24"/>
          <w:szCs w:val="24"/>
          <w:lang w:eastAsia="bg-BG"/>
        </w:rPr>
      </w:pPr>
      <w:r w:rsidRPr="00CC4CA5">
        <w:rPr>
          <w:rFonts w:ascii="Times New Roman" w:eastAsia="Times New Roman" w:hAnsi="Times New Roman" w:cs="Times New Roman"/>
          <w:sz w:val="24"/>
          <w:szCs w:val="24"/>
          <w:lang w:eastAsia="bg-BG"/>
        </w:rPr>
        <w:t>б) в контекста на публично-частните партньорства (ПЧП) — публичният субект, започващ операция на ПЧП, или частният партньор, избран за нейното изпълнение;</w:t>
      </w:r>
    </w:p>
    <w:p w:rsidR="00653B4E" w:rsidRDefault="00653B4E" w:rsidP="00653B4E">
      <w:pPr>
        <w:pStyle w:val="ListParagraph"/>
        <w:spacing w:after="120" w:line="240" w:lineRule="auto"/>
        <w:ind w:left="1066"/>
        <w:contextualSpacing w:val="0"/>
        <w:jc w:val="both"/>
        <w:rPr>
          <w:rFonts w:ascii="Times New Roman" w:eastAsia="Times New Roman" w:hAnsi="Times New Roman" w:cs="Times New Roman"/>
          <w:sz w:val="24"/>
          <w:szCs w:val="24"/>
          <w:lang w:eastAsia="bg-BG"/>
        </w:rPr>
      </w:pPr>
      <w:r w:rsidRPr="00CC4CA5">
        <w:rPr>
          <w:rFonts w:ascii="Times New Roman" w:eastAsia="Times New Roman" w:hAnsi="Times New Roman" w:cs="Times New Roman"/>
          <w:sz w:val="24"/>
          <w:szCs w:val="24"/>
          <w:lang w:eastAsia="bg-BG"/>
        </w:rPr>
        <w:t>в) в контекста на схемите за държавна помощ — предприятието, което получава помощта</w:t>
      </w:r>
      <w:r>
        <w:rPr>
          <w:rFonts w:ascii="Times New Roman" w:eastAsia="Times New Roman" w:hAnsi="Times New Roman" w:cs="Times New Roman"/>
          <w:sz w:val="24"/>
          <w:szCs w:val="24"/>
          <w:lang w:eastAsia="bg-BG"/>
        </w:rPr>
        <w:t xml:space="preserve"> или </w:t>
      </w:r>
      <w:r w:rsidRPr="00CC4CA5">
        <w:rPr>
          <w:rFonts w:ascii="Times New Roman" w:eastAsia="Times New Roman" w:hAnsi="Times New Roman" w:cs="Times New Roman"/>
          <w:sz w:val="24"/>
          <w:szCs w:val="24"/>
          <w:lang w:eastAsia="bg-BG"/>
        </w:rPr>
        <w:t>субектът, предоставящ помощта, когато той отговаря за започването на операциите или за започването и изпълнението им;</w:t>
      </w:r>
    </w:p>
    <w:p w:rsidR="00653B4E" w:rsidRDefault="00653B4E" w:rsidP="00653B4E">
      <w:pPr>
        <w:pStyle w:val="ListParagraph"/>
        <w:numPr>
          <w:ilvl w:val="0"/>
          <w:numId w:val="1"/>
        </w:numPr>
        <w:spacing w:after="120" w:line="240" w:lineRule="auto"/>
        <w:contextualSpacing w:val="0"/>
        <w:jc w:val="both"/>
        <w:rPr>
          <w:rFonts w:ascii="Times New Roman" w:eastAsia="Times New Roman" w:hAnsi="Times New Roman" w:cs="Times New Roman"/>
          <w:sz w:val="24"/>
          <w:szCs w:val="24"/>
          <w:lang w:eastAsia="bg-BG"/>
        </w:rPr>
      </w:pPr>
      <w:r w:rsidRPr="004E1B29">
        <w:rPr>
          <w:rFonts w:ascii="Times New Roman" w:eastAsia="Times New Roman" w:hAnsi="Times New Roman" w:cs="Times New Roman"/>
          <w:color w:val="0070C0"/>
          <w:sz w:val="24"/>
          <w:szCs w:val="24"/>
          <w:lang w:eastAsia="bg-BG"/>
        </w:rPr>
        <w:t>„Гаранция</w:t>
      </w:r>
      <w:r w:rsidRPr="00D227FC">
        <w:rPr>
          <w:rFonts w:ascii="Times New Roman" w:eastAsia="Times New Roman" w:hAnsi="Times New Roman" w:cs="Times New Roman"/>
          <w:color w:val="0070C0"/>
          <w:sz w:val="24"/>
          <w:szCs w:val="24"/>
          <w:lang w:eastAsia="bg-BG"/>
        </w:rPr>
        <w:t>”</w:t>
      </w:r>
      <w:r w:rsidRPr="004E1B29">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е</w:t>
      </w:r>
      <w:r w:rsidRPr="004E1B29">
        <w:rPr>
          <w:rFonts w:ascii="Times New Roman" w:eastAsia="Times New Roman" w:hAnsi="Times New Roman" w:cs="Times New Roman"/>
          <w:sz w:val="24"/>
          <w:szCs w:val="24"/>
          <w:lang w:eastAsia="bg-BG"/>
        </w:rPr>
        <w:t xml:space="preserve"> писмен ангажимент за поемане на отговорност за целия дълг или цялото задължение на трето лице или за част от тях или за успешното изпълнение от това трето лице на неговите задължения, в случай че настъпи събитие, водещо до предявяване на гаранцията, като например неизпълнение на задължението за плащане по заем</w:t>
      </w:r>
      <w:r>
        <w:rPr>
          <w:rFonts w:ascii="Times New Roman" w:eastAsia="Times New Roman" w:hAnsi="Times New Roman" w:cs="Times New Roman"/>
          <w:sz w:val="24"/>
          <w:szCs w:val="24"/>
          <w:lang w:eastAsia="bg-BG"/>
        </w:rPr>
        <w:t>.</w:t>
      </w:r>
    </w:p>
    <w:p w:rsidR="00653B4E" w:rsidRPr="004E1B29" w:rsidRDefault="00653B4E" w:rsidP="00653B4E">
      <w:pPr>
        <w:pStyle w:val="ListParagraph"/>
        <w:numPr>
          <w:ilvl w:val="0"/>
          <w:numId w:val="1"/>
        </w:numPr>
        <w:spacing w:after="120" w:line="240" w:lineRule="auto"/>
        <w:contextualSpacing w:val="0"/>
        <w:jc w:val="both"/>
        <w:rPr>
          <w:rFonts w:ascii="Times New Roman" w:eastAsia="Times New Roman" w:hAnsi="Times New Roman" w:cs="Times New Roman"/>
          <w:sz w:val="24"/>
          <w:szCs w:val="24"/>
          <w:lang w:eastAsia="bg-BG"/>
        </w:rPr>
      </w:pPr>
      <w:r w:rsidRPr="00DA1BB6">
        <w:rPr>
          <w:rFonts w:ascii="Times New Roman" w:eastAsia="Times New Roman" w:hAnsi="Times New Roman" w:cs="Times New Roman"/>
          <w:color w:val="0070C0"/>
          <w:sz w:val="24"/>
          <w:szCs w:val="24"/>
          <w:lang w:eastAsia="bg-BG"/>
        </w:rPr>
        <w:t>„Заем”</w:t>
      </w:r>
      <w:r w:rsidRPr="00DA1BB6">
        <w:rPr>
          <w:rFonts w:ascii="Times New Roman" w:eastAsia="Times New Roman" w:hAnsi="Times New Roman" w:cs="Times New Roman"/>
          <w:sz w:val="24"/>
          <w:szCs w:val="24"/>
          <w:lang w:eastAsia="bg-BG"/>
        </w:rPr>
        <w:t xml:space="preserve"> e споразумение, което задължава заемодателя да предостави на заемополучателя договорена парична сума за договорен срок и според което заемополучателят е длъжен да изплати тази сума в договорения срок</w:t>
      </w:r>
      <w:r w:rsidRPr="00D227FC">
        <w:rPr>
          <w:rFonts w:ascii="Times New Roman" w:eastAsia="Times New Roman" w:hAnsi="Times New Roman" w:cs="Times New Roman"/>
          <w:sz w:val="24"/>
          <w:szCs w:val="24"/>
          <w:lang w:eastAsia="bg-BG"/>
        </w:rPr>
        <w:t>.</w:t>
      </w:r>
    </w:p>
    <w:p w:rsidR="00653B4E" w:rsidRDefault="00653B4E" w:rsidP="00653B4E">
      <w:pPr>
        <w:pStyle w:val="ListParagraph"/>
        <w:numPr>
          <w:ilvl w:val="0"/>
          <w:numId w:val="1"/>
        </w:numPr>
        <w:spacing w:after="120" w:line="240" w:lineRule="auto"/>
        <w:contextualSpacing w:val="0"/>
        <w:jc w:val="both"/>
        <w:rPr>
          <w:rFonts w:ascii="Times New Roman" w:eastAsia="Times New Roman" w:hAnsi="Times New Roman" w:cs="Times New Roman"/>
          <w:sz w:val="24"/>
          <w:szCs w:val="24"/>
          <w:lang w:eastAsia="bg-BG"/>
        </w:rPr>
      </w:pPr>
      <w:r w:rsidRPr="00DA1BB6" w:rsidDel="00EA1E31">
        <w:rPr>
          <w:rFonts w:ascii="Times New Roman" w:eastAsia="Times New Roman" w:hAnsi="Times New Roman" w:cs="Times New Roman"/>
          <w:color w:val="0070C0"/>
          <w:sz w:val="24"/>
          <w:szCs w:val="24"/>
          <w:lang w:eastAsia="bg-BG"/>
        </w:rPr>
        <w:t xml:space="preserve"> </w:t>
      </w:r>
      <w:r w:rsidRPr="00DA1BB6">
        <w:rPr>
          <w:rFonts w:ascii="Times New Roman" w:eastAsia="Times New Roman" w:hAnsi="Times New Roman" w:cs="Times New Roman"/>
          <w:color w:val="0070C0"/>
          <w:sz w:val="24"/>
          <w:szCs w:val="24"/>
          <w:lang w:eastAsia="bg-BG"/>
        </w:rPr>
        <w:t>„Инструмент за поделяне на риска</w:t>
      </w:r>
      <w:r w:rsidRPr="00D227FC">
        <w:rPr>
          <w:rFonts w:ascii="Times New Roman" w:eastAsia="Times New Roman" w:hAnsi="Times New Roman" w:cs="Times New Roman"/>
          <w:color w:val="0070C0"/>
          <w:sz w:val="24"/>
          <w:szCs w:val="24"/>
          <w:lang w:eastAsia="bg-BG"/>
        </w:rPr>
        <w:t>”</w:t>
      </w:r>
      <w:r w:rsidRPr="00DA1BB6">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е</w:t>
      </w:r>
      <w:r w:rsidRPr="00DA1BB6">
        <w:rPr>
          <w:rFonts w:ascii="Times New Roman" w:eastAsia="Times New Roman" w:hAnsi="Times New Roman" w:cs="Times New Roman"/>
          <w:sz w:val="24"/>
          <w:szCs w:val="24"/>
          <w:lang w:eastAsia="bg-BG"/>
        </w:rPr>
        <w:t xml:space="preserve"> финансов инструмент, който позволява поделянето на определен риск между два или повече субекта, ако е целесъобразно — в замяна на договорено възнаграждение</w:t>
      </w:r>
      <w:r>
        <w:rPr>
          <w:rFonts w:ascii="Times New Roman" w:eastAsia="Times New Roman" w:hAnsi="Times New Roman" w:cs="Times New Roman"/>
          <w:sz w:val="24"/>
          <w:szCs w:val="24"/>
          <w:lang w:eastAsia="bg-BG"/>
        </w:rPr>
        <w:t>.</w:t>
      </w:r>
    </w:p>
    <w:p w:rsidR="00653B4E" w:rsidRDefault="00653B4E" w:rsidP="00653B4E">
      <w:pPr>
        <w:pStyle w:val="ListParagraph"/>
        <w:numPr>
          <w:ilvl w:val="0"/>
          <w:numId w:val="1"/>
        </w:numPr>
        <w:spacing w:after="120" w:line="240" w:lineRule="auto"/>
        <w:contextualSpacing w:val="0"/>
        <w:jc w:val="both"/>
        <w:rPr>
          <w:rFonts w:ascii="Times New Roman" w:eastAsia="Times New Roman" w:hAnsi="Times New Roman" w:cs="Times New Roman"/>
          <w:sz w:val="24"/>
          <w:szCs w:val="24"/>
          <w:lang w:eastAsia="bg-BG"/>
        </w:rPr>
      </w:pPr>
      <w:r w:rsidRPr="00DA1BB6">
        <w:rPr>
          <w:rFonts w:ascii="Times New Roman" w:eastAsia="Times New Roman" w:hAnsi="Times New Roman" w:cs="Times New Roman"/>
          <w:color w:val="0070C0"/>
          <w:sz w:val="24"/>
          <w:szCs w:val="24"/>
          <w:lang w:eastAsia="bg-BG"/>
        </w:rPr>
        <w:t>„Kапиталова инвестиция”</w:t>
      </w:r>
      <w:r w:rsidRPr="00DA1BB6">
        <w:rPr>
          <w:rFonts w:ascii="Times New Roman" w:eastAsia="Times New Roman" w:hAnsi="Times New Roman" w:cs="Times New Roman"/>
          <w:sz w:val="24"/>
          <w:szCs w:val="24"/>
          <w:lang w:eastAsia="bg-BG"/>
        </w:rPr>
        <w:t xml:space="preserve"> e предоставяне на капитал на дадено дружество, инвестиран пряко или непряко в замяна на собствеността в съответното дружество или част от нея, като инвеститорът на капитал може да упражнява определен управленски контрол спрямо дружеството и да участва в разпределението на неговите печалби.</w:t>
      </w:r>
    </w:p>
    <w:p w:rsidR="00653B4E" w:rsidRDefault="00653B4E" w:rsidP="00653B4E">
      <w:pPr>
        <w:pStyle w:val="ListParagraph"/>
        <w:numPr>
          <w:ilvl w:val="0"/>
          <w:numId w:val="1"/>
        </w:numPr>
        <w:spacing w:after="120" w:line="240" w:lineRule="auto"/>
        <w:contextualSpacing w:val="0"/>
        <w:jc w:val="both"/>
        <w:rPr>
          <w:rFonts w:ascii="Times New Roman" w:eastAsia="Times New Roman" w:hAnsi="Times New Roman" w:cs="Times New Roman"/>
          <w:sz w:val="24"/>
          <w:szCs w:val="24"/>
          <w:lang w:eastAsia="bg-BG"/>
        </w:rPr>
      </w:pPr>
      <w:r w:rsidRPr="00912A0F">
        <w:rPr>
          <w:rFonts w:ascii="Times New Roman" w:eastAsia="Times New Roman" w:hAnsi="Times New Roman" w:cs="Times New Roman"/>
          <w:color w:val="0070C0"/>
          <w:sz w:val="24"/>
          <w:szCs w:val="24"/>
          <w:lang w:eastAsia="bg-BG"/>
        </w:rPr>
        <w:t>„Квазикапиталова инвестиция</w:t>
      </w:r>
      <w:r w:rsidRPr="00D227FC">
        <w:rPr>
          <w:rFonts w:ascii="Times New Roman" w:eastAsia="Times New Roman" w:hAnsi="Times New Roman" w:cs="Times New Roman"/>
          <w:color w:val="0070C0"/>
          <w:sz w:val="24"/>
          <w:szCs w:val="24"/>
          <w:lang w:eastAsia="bg-BG"/>
        </w:rPr>
        <w:t>”</w:t>
      </w:r>
      <w:r w:rsidRPr="00912A0F">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е</w:t>
      </w:r>
      <w:r w:rsidRPr="00912A0F">
        <w:rPr>
          <w:rFonts w:ascii="Times New Roman" w:eastAsia="Times New Roman" w:hAnsi="Times New Roman" w:cs="Times New Roman"/>
          <w:sz w:val="24"/>
          <w:szCs w:val="24"/>
          <w:lang w:eastAsia="bg-BG"/>
        </w:rPr>
        <w:t xml:space="preserve"> вид финансиране, нареждащо се между собствения капитал и дълга, което носи по-висок риск от първостепенния дълг и по-нисък риск от базовия собствен капитал и което може да бъде структурирано като дълг, обикновено необезпечен и подчинен, а в някои случаи конвертируем в капитал, или в привилегирован капитал</w:t>
      </w:r>
      <w:r>
        <w:rPr>
          <w:rFonts w:ascii="Times New Roman" w:eastAsia="Times New Roman" w:hAnsi="Times New Roman" w:cs="Times New Roman"/>
          <w:sz w:val="24"/>
          <w:szCs w:val="24"/>
          <w:lang w:eastAsia="bg-BG"/>
        </w:rPr>
        <w:t>.</w:t>
      </w:r>
    </w:p>
    <w:p w:rsidR="00653B4E" w:rsidRDefault="00653B4E" w:rsidP="00653B4E">
      <w:pPr>
        <w:pStyle w:val="ListParagraph"/>
        <w:numPr>
          <w:ilvl w:val="0"/>
          <w:numId w:val="1"/>
        </w:numPr>
        <w:spacing w:after="120" w:line="240" w:lineRule="auto"/>
        <w:contextualSpacing w:val="0"/>
        <w:jc w:val="both"/>
        <w:rPr>
          <w:rFonts w:ascii="Times New Roman" w:eastAsia="Times New Roman" w:hAnsi="Times New Roman" w:cs="Times New Roman"/>
          <w:sz w:val="24"/>
          <w:szCs w:val="24"/>
          <w:lang w:eastAsia="bg-BG"/>
        </w:rPr>
      </w:pPr>
      <w:r w:rsidRPr="00AC4E27">
        <w:rPr>
          <w:rFonts w:ascii="Times New Roman" w:eastAsia="Times New Roman" w:hAnsi="Times New Roman" w:cs="Times New Roman"/>
          <w:color w:val="0070C0"/>
          <w:sz w:val="24"/>
          <w:szCs w:val="24"/>
          <w:lang w:eastAsia="bg-BG"/>
        </w:rPr>
        <w:t>„Краен получател”</w:t>
      </w:r>
      <w:r w:rsidRPr="00AC4E27">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е</w:t>
      </w:r>
      <w:r w:rsidRPr="00AC4E27">
        <w:rPr>
          <w:rFonts w:ascii="Times New Roman" w:eastAsia="Times New Roman" w:hAnsi="Times New Roman" w:cs="Times New Roman"/>
          <w:sz w:val="24"/>
          <w:szCs w:val="24"/>
          <w:lang w:eastAsia="bg-BG"/>
        </w:rPr>
        <w:t xml:space="preserve"> юридическо или физическо лице, получаващо подкрепа от финансов инструмент</w:t>
      </w:r>
      <w:r>
        <w:rPr>
          <w:rFonts w:ascii="Times New Roman" w:eastAsia="Times New Roman" w:hAnsi="Times New Roman" w:cs="Times New Roman"/>
          <w:sz w:val="24"/>
          <w:szCs w:val="24"/>
          <w:lang w:eastAsia="bg-BG"/>
        </w:rPr>
        <w:t>.</w:t>
      </w:r>
    </w:p>
    <w:p w:rsidR="00653B4E" w:rsidRDefault="00653B4E" w:rsidP="00653B4E">
      <w:pPr>
        <w:pStyle w:val="ListParagraph"/>
        <w:numPr>
          <w:ilvl w:val="0"/>
          <w:numId w:val="1"/>
        </w:numPr>
        <w:spacing w:after="120" w:line="240" w:lineRule="auto"/>
        <w:contextualSpacing w:val="0"/>
        <w:jc w:val="both"/>
        <w:rPr>
          <w:rFonts w:ascii="Times New Roman" w:eastAsia="Times New Roman" w:hAnsi="Times New Roman" w:cs="Times New Roman"/>
          <w:sz w:val="24"/>
          <w:szCs w:val="24"/>
          <w:lang w:eastAsia="bg-BG"/>
        </w:rPr>
      </w:pPr>
      <w:r>
        <w:rPr>
          <w:rFonts w:ascii="Times New Roman" w:eastAsia="Times New Roman" w:hAnsi="Times New Roman" w:cs="Times New Roman"/>
          <w:color w:val="0070C0"/>
          <w:sz w:val="24"/>
          <w:szCs w:val="24"/>
          <w:lang w:eastAsia="bg-BG"/>
        </w:rPr>
        <w:t>„Мултиплициращ ефект</w:t>
      </w:r>
      <w:r w:rsidRPr="00D227FC">
        <w:rPr>
          <w:rFonts w:ascii="Times New Roman" w:eastAsia="Times New Roman" w:hAnsi="Times New Roman" w:cs="Times New Roman"/>
          <w:color w:val="0070C0"/>
          <w:sz w:val="24"/>
          <w:szCs w:val="24"/>
          <w:lang w:eastAsia="bg-BG"/>
        </w:rPr>
        <w:t>”</w:t>
      </w:r>
      <w:r>
        <w:rPr>
          <w:rFonts w:ascii="Times New Roman" w:eastAsia="Times New Roman" w:hAnsi="Times New Roman" w:cs="Times New Roman"/>
          <w:color w:val="0070C0"/>
          <w:sz w:val="24"/>
          <w:szCs w:val="24"/>
          <w:lang w:eastAsia="bg-BG"/>
        </w:rPr>
        <w:t xml:space="preserve"> </w:t>
      </w:r>
      <w:r w:rsidRPr="004B4380">
        <w:rPr>
          <w:rFonts w:ascii="Times New Roman" w:eastAsia="Times New Roman" w:hAnsi="Times New Roman" w:cs="Times New Roman"/>
          <w:sz w:val="24"/>
          <w:szCs w:val="24"/>
          <w:lang w:eastAsia="bg-BG"/>
        </w:rPr>
        <w:t>е размер</w:t>
      </w:r>
      <w:r>
        <w:rPr>
          <w:rFonts w:ascii="Times New Roman" w:eastAsia="Times New Roman" w:hAnsi="Times New Roman" w:cs="Times New Roman"/>
          <w:sz w:val="24"/>
          <w:szCs w:val="24"/>
          <w:lang w:eastAsia="bg-BG"/>
        </w:rPr>
        <w:t xml:space="preserve">ът </w:t>
      </w:r>
      <w:r w:rsidRPr="004B4380">
        <w:rPr>
          <w:rFonts w:ascii="Times New Roman" w:eastAsia="Times New Roman" w:hAnsi="Times New Roman" w:cs="Times New Roman"/>
          <w:sz w:val="24"/>
          <w:szCs w:val="24"/>
          <w:lang w:eastAsia="bg-BG"/>
        </w:rPr>
        <w:t xml:space="preserve">на инвестициите, направени </w:t>
      </w:r>
      <w:r>
        <w:rPr>
          <w:rFonts w:ascii="Times New Roman" w:eastAsia="Times New Roman" w:hAnsi="Times New Roman" w:cs="Times New Roman"/>
          <w:sz w:val="24"/>
          <w:szCs w:val="24"/>
          <w:lang w:eastAsia="bg-BG"/>
        </w:rPr>
        <w:t>в</w:t>
      </w:r>
      <w:r w:rsidRPr="004B4380">
        <w:rPr>
          <w:rFonts w:ascii="Times New Roman" w:eastAsia="Times New Roman" w:hAnsi="Times New Roman" w:cs="Times New Roman"/>
          <w:sz w:val="24"/>
          <w:szCs w:val="24"/>
          <w:lang w:eastAsia="bg-BG"/>
        </w:rPr>
        <w:t xml:space="preserve"> допустими крайни получатели, разделен на размера на </w:t>
      </w:r>
      <w:r>
        <w:rPr>
          <w:rFonts w:ascii="Times New Roman" w:eastAsia="Times New Roman" w:hAnsi="Times New Roman" w:cs="Times New Roman"/>
          <w:sz w:val="24"/>
          <w:szCs w:val="24"/>
          <w:lang w:eastAsia="bg-BG"/>
        </w:rPr>
        <w:t xml:space="preserve">предоставения за повторно инвестиране възстановен </w:t>
      </w:r>
      <w:r w:rsidRPr="004B4380">
        <w:rPr>
          <w:rFonts w:ascii="Times New Roman" w:eastAsia="Times New Roman" w:hAnsi="Times New Roman" w:cs="Times New Roman"/>
          <w:sz w:val="24"/>
          <w:szCs w:val="24"/>
          <w:lang w:eastAsia="bg-BG"/>
        </w:rPr>
        <w:t>ресурс</w:t>
      </w:r>
      <w:r>
        <w:rPr>
          <w:rFonts w:ascii="Times New Roman" w:eastAsia="Times New Roman" w:hAnsi="Times New Roman" w:cs="Times New Roman"/>
          <w:sz w:val="24"/>
          <w:szCs w:val="24"/>
          <w:lang w:eastAsia="bg-BG"/>
        </w:rPr>
        <w:t xml:space="preserve"> от финансови инструменти</w:t>
      </w:r>
      <w:r w:rsidRPr="004B4380">
        <w:rPr>
          <w:rFonts w:ascii="Times New Roman" w:eastAsia="Times New Roman" w:hAnsi="Times New Roman" w:cs="Times New Roman"/>
          <w:sz w:val="24"/>
          <w:szCs w:val="24"/>
          <w:lang w:eastAsia="bg-BG"/>
        </w:rPr>
        <w:t>.</w:t>
      </w:r>
    </w:p>
    <w:p w:rsidR="00653B4E" w:rsidRPr="00531892" w:rsidRDefault="00653B4E" w:rsidP="00653B4E">
      <w:pPr>
        <w:pStyle w:val="ListParagraph"/>
        <w:numPr>
          <w:ilvl w:val="0"/>
          <w:numId w:val="1"/>
        </w:numPr>
        <w:spacing w:after="120" w:line="240" w:lineRule="auto"/>
        <w:contextualSpacing w:val="0"/>
        <w:jc w:val="both"/>
        <w:rPr>
          <w:rFonts w:ascii="Times New Roman" w:eastAsia="Times New Roman" w:hAnsi="Times New Roman" w:cs="Times New Roman"/>
          <w:sz w:val="24"/>
          <w:szCs w:val="24"/>
          <w:lang w:eastAsia="bg-BG"/>
        </w:rPr>
      </w:pPr>
      <w:r>
        <w:rPr>
          <w:rFonts w:ascii="Times New Roman" w:eastAsia="Times New Roman" w:hAnsi="Times New Roman" w:cs="Times New Roman"/>
          <w:color w:val="0070C0"/>
          <w:sz w:val="24"/>
          <w:szCs w:val="24"/>
          <w:lang w:eastAsia="bg-BG"/>
        </w:rPr>
        <w:t>„Операция</w:t>
      </w:r>
      <w:r>
        <w:rPr>
          <w:rFonts w:ascii="Times New Roman" w:eastAsia="Times New Roman" w:hAnsi="Times New Roman" w:cs="Times New Roman"/>
          <w:color w:val="0070C0"/>
          <w:sz w:val="24"/>
          <w:szCs w:val="24"/>
          <w:lang w:val="en-US" w:eastAsia="bg-BG"/>
        </w:rPr>
        <w:t>”</w:t>
      </w:r>
      <w:r>
        <w:rPr>
          <w:rFonts w:ascii="Times New Roman" w:eastAsia="Times New Roman" w:hAnsi="Times New Roman" w:cs="Times New Roman"/>
          <w:color w:val="0070C0"/>
          <w:sz w:val="24"/>
          <w:szCs w:val="24"/>
          <w:lang w:eastAsia="bg-BG"/>
        </w:rPr>
        <w:t xml:space="preserve"> </w:t>
      </w:r>
      <w:r w:rsidRPr="00531892">
        <w:rPr>
          <w:rFonts w:ascii="Times New Roman" w:eastAsia="Times New Roman" w:hAnsi="Times New Roman" w:cs="Times New Roman"/>
          <w:sz w:val="24"/>
          <w:szCs w:val="24"/>
          <w:lang w:eastAsia="bg-BG"/>
        </w:rPr>
        <w:t xml:space="preserve">е </w:t>
      </w:r>
    </w:p>
    <w:p w:rsidR="00653B4E" w:rsidRPr="00E15421" w:rsidRDefault="00653B4E" w:rsidP="00653B4E">
      <w:pPr>
        <w:pStyle w:val="ListParagraph"/>
        <w:spacing w:after="120" w:line="240" w:lineRule="auto"/>
        <w:ind w:left="1440"/>
        <w:contextualSpacing w:val="0"/>
        <w:jc w:val="both"/>
        <w:rPr>
          <w:rFonts w:ascii="Times New Roman" w:eastAsia="Times New Roman" w:hAnsi="Times New Roman" w:cs="Times New Roman"/>
          <w:sz w:val="24"/>
          <w:szCs w:val="24"/>
          <w:lang w:eastAsia="bg-BG"/>
        </w:rPr>
      </w:pPr>
      <w:r w:rsidRPr="00E15421">
        <w:rPr>
          <w:rFonts w:ascii="Times New Roman" w:eastAsia="Times New Roman" w:hAnsi="Times New Roman" w:cs="Times New Roman"/>
          <w:sz w:val="24"/>
          <w:szCs w:val="24"/>
          <w:lang w:eastAsia="bg-BG"/>
        </w:rPr>
        <w:t>а) проект, догов</w:t>
      </w:r>
      <w:r>
        <w:rPr>
          <w:rFonts w:ascii="Times New Roman" w:eastAsia="Times New Roman" w:hAnsi="Times New Roman" w:cs="Times New Roman"/>
          <w:sz w:val="24"/>
          <w:szCs w:val="24"/>
          <w:lang w:eastAsia="bg-BG"/>
        </w:rPr>
        <w:t>ор, действие или група проекти;</w:t>
      </w:r>
    </w:p>
    <w:p w:rsidR="00653B4E" w:rsidRPr="00E15421" w:rsidRDefault="00653B4E" w:rsidP="00653B4E">
      <w:pPr>
        <w:pStyle w:val="ListParagraph"/>
        <w:spacing w:after="120" w:line="240" w:lineRule="auto"/>
        <w:ind w:left="1440"/>
        <w:contextualSpacing w:val="0"/>
        <w:jc w:val="both"/>
        <w:rPr>
          <w:rFonts w:ascii="Times New Roman" w:eastAsia="Times New Roman" w:hAnsi="Times New Roman" w:cs="Times New Roman"/>
          <w:sz w:val="24"/>
          <w:szCs w:val="24"/>
          <w:lang w:eastAsia="bg-BG"/>
        </w:rPr>
      </w:pPr>
      <w:r w:rsidRPr="00E15421">
        <w:rPr>
          <w:rFonts w:ascii="Times New Roman" w:eastAsia="Times New Roman" w:hAnsi="Times New Roman" w:cs="Times New Roman"/>
          <w:sz w:val="24"/>
          <w:szCs w:val="24"/>
          <w:lang w:eastAsia="bg-BG"/>
        </w:rPr>
        <w:t xml:space="preserve">б) в контекста на финансовите инструменти — принос от </w:t>
      </w:r>
      <w:r>
        <w:rPr>
          <w:rFonts w:ascii="Times New Roman" w:eastAsia="Times New Roman" w:hAnsi="Times New Roman" w:cs="Times New Roman"/>
          <w:sz w:val="24"/>
          <w:szCs w:val="24"/>
          <w:lang w:eastAsia="bg-BG"/>
        </w:rPr>
        <w:t>възстановен ресурс от финансови инструменти</w:t>
      </w:r>
      <w:r w:rsidRPr="00E15421">
        <w:rPr>
          <w:rFonts w:ascii="Times New Roman" w:eastAsia="Times New Roman" w:hAnsi="Times New Roman" w:cs="Times New Roman"/>
          <w:sz w:val="24"/>
          <w:szCs w:val="24"/>
          <w:lang w:eastAsia="bg-BG"/>
        </w:rPr>
        <w:t xml:space="preserve"> за финансов инструмент и последващата </w:t>
      </w:r>
      <w:r w:rsidRPr="00E15421">
        <w:rPr>
          <w:rFonts w:ascii="Times New Roman" w:eastAsia="Times New Roman" w:hAnsi="Times New Roman" w:cs="Times New Roman"/>
          <w:sz w:val="24"/>
          <w:szCs w:val="24"/>
          <w:lang w:eastAsia="bg-BG"/>
        </w:rPr>
        <w:lastRenderedPageBreak/>
        <w:t>финансова подкрепа, предоставена от съответния финансов ин</w:t>
      </w:r>
      <w:r>
        <w:rPr>
          <w:rFonts w:ascii="Times New Roman" w:eastAsia="Times New Roman" w:hAnsi="Times New Roman" w:cs="Times New Roman"/>
          <w:sz w:val="24"/>
          <w:szCs w:val="24"/>
          <w:lang w:eastAsia="bg-BG"/>
        </w:rPr>
        <w:t>струмент на крайните получатели.</w:t>
      </w:r>
    </w:p>
    <w:p w:rsidR="00653B4E" w:rsidRDefault="00653B4E" w:rsidP="00653B4E">
      <w:pPr>
        <w:pStyle w:val="ListParagraph"/>
        <w:numPr>
          <w:ilvl w:val="0"/>
          <w:numId w:val="1"/>
        </w:numPr>
        <w:spacing w:after="120" w:line="240" w:lineRule="auto"/>
        <w:contextualSpacing w:val="0"/>
        <w:jc w:val="both"/>
        <w:rPr>
          <w:rFonts w:ascii="Times New Roman" w:eastAsia="Times New Roman" w:hAnsi="Times New Roman" w:cs="Times New Roman"/>
          <w:sz w:val="24"/>
          <w:szCs w:val="24"/>
          <w:lang w:eastAsia="bg-BG"/>
        </w:rPr>
      </w:pPr>
      <w:r w:rsidRPr="0017443A">
        <w:rPr>
          <w:rFonts w:ascii="Times New Roman" w:eastAsia="Times New Roman" w:hAnsi="Times New Roman" w:cs="Times New Roman"/>
          <w:color w:val="0070C0"/>
          <w:sz w:val="24"/>
          <w:szCs w:val="24"/>
          <w:lang w:eastAsia="bg-BG"/>
        </w:rPr>
        <w:t>„Специален фонд”</w:t>
      </w:r>
      <w:r w:rsidRPr="00111050">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е</w:t>
      </w:r>
      <w:r w:rsidRPr="00111050">
        <w:rPr>
          <w:rFonts w:ascii="Times New Roman" w:eastAsia="Times New Roman" w:hAnsi="Times New Roman" w:cs="Times New Roman"/>
          <w:sz w:val="24"/>
          <w:szCs w:val="24"/>
          <w:lang w:eastAsia="bg-BG"/>
        </w:rPr>
        <w:t xml:space="preserve"> фонд, чрез който холдингов фонд предоставя финансови продукти на крайните получатели;</w:t>
      </w:r>
    </w:p>
    <w:p w:rsidR="00653B4E" w:rsidRPr="00DA1BB6" w:rsidRDefault="00653B4E" w:rsidP="00653B4E">
      <w:pPr>
        <w:pStyle w:val="ListParagraph"/>
        <w:numPr>
          <w:ilvl w:val="0"/>
          <w:numId w:val="1"/>
        </w:numPr>
        <w:spacing w:after="120" w:line="240" w:lineRule="auto"/>
        <w:contextualSpacing w:val="0"/>
        <w:jc w:val="both"/>
        <w:rPr>
          <w:rFonts w:ascii="Times New Roman" w:eastAsia="Times New Roman" w:hAnsi="Times New Roman" w:cs="Times New Roman"/>
          <w:sz w:val="24"/>
          <w:szCs w:val="24"/>
          <w:lang w:eastAsia="bg-BG"/>
        </w:rPr>
      </w:pPr>
      <w:r w:rsidRPr="009D3535">
        <w:rPr>
          <w:rFonts w:ascii="Times New Roman" w:eastAsia="Times New Roman" w:hAnsi="Times New Roman" w:cs="Times New Roman"/>
          <w:color w:val="0070C0"/>
          <w:sz w:val="24"/>
          <w:szCs w:val="24"/>
          <w:lang w:eastAsia="bg-BG"/>
        </w:rPr>
        <w:t>„</w:t>
      </w:r>
      <w:r>
        <w:rPr>
          <w:rFonts w:ascii="Times New Roman" w:eastAsia="Times New Roman" w:hAnsi="Times New Roman" w:cs="Times New Roman"/>
          <w:color w:val="0070C0"/>
          <w:sz w:val="24"/>
          <w:szCs w:val="24"/>
          <w:lang w:eastAsia="bg-BG"/>
        </w:rPr>
        <w:t>С</w:t>
      </w:r>
      <w:r w:rsidRPr="009D3535">
        <w:rPr>
          <w:rFonts w:ascii="Times New Roman" w:eastAsia="Times New Roman" w:hAnsi="Times New Roman" w:cs="Times New Roman"/>
          <w:color w:val="0070C0"/>
          <w:sz w:val="24"/>
          <w:szCs w:val="24"/>
          <w:lang w:eastAsia="bg-BG"/>
        </w:rPr>
        <w:t>убект, изпълняващ финансов инструмент</w:t>
      </w:r>
      <w:r w:rsidRPr="00D227FC">
        <w:rPr>
          <w:rFonts w:ascii="Times New Roman" w:eastAsia="Times New Roman" w:hAnsi="Times New Roman" w:cs="Times New Roman"/>
          <w:color w:val="0070C0"/>
          <w:sz w:val="24"/>
          <w:szCs w:val="24"/>
          <w:lang w:eastAsia="bg-BG"/>
        </w:rPr>
        <w:t>”</w:t>
      </w:r>
      <w:r w:rsidRPr="009D3535">
        <w:rPr>
          <w:rFonts w:ascii="Times New Roman" w:eastAsia="Times New Roman" w:hAnsi="Times New Roman" w:cs="Times New Roman"/>
          <w:sz w:val="24"/>
          <w:szCs w:val="24"/>
          <w:lang w:eastAsia="bg-BG"/>
        </w:rPr>
        <w:t xml:space="preserve"> означава публичноправен или частноправен субект, който изпълнява задачи на холдингов фонд или на специален фонд</w:t>
      </w:r>
      <w:r>
        <w:rPr>
          <w:rFonts w:ascii="Times New Roman" w:eastAsia="Times New Roman" w:hAnsi="Times New Roman" w:cs="Times New Roman"/>
          <w:sz w:val="24"/>
          <w:szCs w:val="24"/>
          <w:lang w:eastAsia="bg-BG"/>
        </w:rPr>
        <w:t>.</w:t>
      </w:r>
    </w:p>
    <w:p w:rsidR="00653B4E" w:rsidRPr="00DA1BB6" w:rsidRDefault="00653B4E" w:rsidP="00653B4E">
      <w:pPr>
        <w:pStyle w:val="ListParagraph"/>
        <w:numPr>
          <w:ilvl w:val="0"/>
          <w:numId w:val="1"/>
        </w:numPr>
        <w:spacing w:after="120" w:line="240" w:lineRule="auto"/>
        <w:contextualSpacing w:val="0"/>
        <w:jc w:val="both"/>
        <w:rPr>
          <w:rFonts w:ascii="Times New Roman" w:eastAsia="Times New Roman" w:hAnsi="Times New Roman" w:cs="Times New Roman"/>
          <w:sz w:val="24"/>
          <w:szCs w:val="24"/>
          <w:lang w:eastAsia="bg-BG"/>
        </w:rPr>
      </w:pPr>
      <w:r w:rsidRPr="00BF672E">
        <w:rPr>
          <w:rFonts w:ascii="Times New Roman" w:eastAsia="Times New Roman" w:hAnsi="Times New Roman" w:cs="Times New Roman"/>
          <w:color w:val="0070C0"/>
          <w:sz w:val="24"/>
          <w:szCs w:val="24"/>
          <w:lang w:eastAsia="bg-BG"/>
        </w:rPr>
        <w:t>„</w:t>
      </w:r>
      <w:r w:rsidRPr="00DA1BB6">
        <w:rPr>
          <w:rFonts w:ascii="Times New Roman" w:eastAsia="Times New Roman" w:hAnsi="Times New Roman" w:cs="Times New Roman"/>
          <w:color w:val="0070C0"/>
          <w:sz w:val="24"/>
          <w:szCs w:val="24"/>
          <w:lang w:eastAsia="bg-BG"/>
        </w:rPr>
        <w:t>Финансов инструмент”</w:t>
      </w:r>
      <w:r w:rsidRPr="00DA1BB6">
        <w:rPr>
          <w:rFonts w:ascii="Times New Roman" w:eastAsia="Times New Roman" w:hAnsi="Times New Roman" w:cs="Times New Roman"/>
          <w:sz w:val="24"/>
          <w:szCs w:val="24"/>
          <w:lang w:eastAsia="bg-BG"/>
        </w:rPr>
        <w:t xml:space="preserve"> е форма на подкрепа, предоставяна чрез </w:t>
      </w:r>
      <w:r>
        <w:rPr>
          <w:rFonts w:ascii="Times New Roman" w:eastAsia="Times New Roman" w:hAnsi="Times New Roman" w:cs="Times New Roman"/>
          <w:sz w:val="24"/>
          <w:szCs w:val="24"/>
          <w:lang w:eastAsia="bg-BG"/>
        </w:rPr>
        <w:t>Холдингов фонд</w:t>
      </w:r>
      <w:r w:rsidRPr="00DA1BB6">
        <w:rPr>
          <w:rFonts w:ascii="Times New Roman" w:eastAsia="Times New Roman" w:hAnsi="Times New Roman" w:cs="Times New Roman"/>
          <w:sz w:val="24"/>
          <w:szCs w:val="24"/>
          <w:lang w:eastAsia="bg-BG"/>
        </w:rPr>
        <w:t>, чрез ко</w:t>
      </w:r>
      <w:r>
        <w:rPr>
          <w:rFonts w:ascii="Times New Roman" w:eastAsia="Times New Roman" w:hAnsi="Times New Roman" w:cs="Times New Roman"/>
          <w:sz w:val="24"/>
          <w:szCs w:val="24"/>
          <w:lang w:eastAsia="bg-BG"/>
        </w:rPr>
        <w:t>ято</w:t>
      </w:r>
      <w:r w:rsidRPr="00DA1BB6">
        <w:rPr>
          <w:rFonts w:ascii="Times New Roman" w:eastAsia="Times New Roman" w:hAnsi="Times New Roman" w:cs="Times New Roman"/>
          <w:sz w:val="24"/>
          <w:szCs w:val="24"/>
          <w:lang w:eastAsia="bg-BG"/>
        </w:rPr>
        <w:t xml:space="preserve"> на крайни получатели се предоставят финансови продукти.</w:t>
      </w:r>
    </w:p>
    <w:p w:rsidR="00653B4E" w:rsidRDefault="00653B4E" w:rsidP="00653B4E">
      <w:pPr>
        <w:pStyle w:val="ListParagraph"/>
        <w:numPr>
          <w:ilvl w:val="0"/>
          <w:numId w:val="1"/>
        </w:numPr>
        <w:spacing w:after="120" w:line="240" w:lineRule="auto"/>
        <w:contextualSpacing w:val="0"/>
        <w:jc w:val="both"/>
        <w:rPr>
          <w:rFonts w:ascii="Times New Roman" w:eastAsia="Times New Roman" w:hAnsi="Times New Roman" w:cs="Times New Roman"/>
          <w:sz w:val="24"/>
          <w:szCs w:val="24"/>
          <w:lang w:eastAsia="bg-BG"/>
        </w:rPr>
      </w:pPr>
      <w:r w:rsidRPr="00DA1BB6">
        <w:rPr>
          <w:rFonts w:ascii="Times New Roman" w:eastAsia="Times New Roman" w:hAnsi="Times New Roman" w:cs="Times New Roman"/>
          <w:color w:val="0070C0"/>
          <w:sz w:val="24"/>
          <w:szCs w:val="24"/>
          <w:lang w:eastAsia="bg-BG"/>
        </w:rPr>
        <w:t>„Финансов продукт”</w:t>
      </w:r>
      <w:r w:rsidRPr="00DA1BB6">
        <w:rPr>
          <w:rFonts w:ascii="Times New Roman" w:eastAsia="Times New Roman" w:hAnsi="Times New Roman" w:cs="Times New Roman"/>
          <w:sz w:val="24"/>
          <w:szCs w:val="24"/>
          <w:lang w:eastAsia="bg-BG"/>
        </w:rPr>
        <w:t xml:space="preserve"> е капиталови или квазикапиталови инвестиции, заеми и гаранции или други инструменти за поделяне на риска, като, когато е целесъобразно, може да бъд</w:t>
      </w:r>
      <w:r>
        <w:rPr>
          <w:rFonts w:ascii="Times New Roman" w:eastAsia="Times New Roman" w:hAnsi="Times New Roman" w:cs="Times New Roman"/>
          <w:sz w:val="24"/>
          <w:szCs w:val="24"/>
          <w:lang w:eastAsia="bg-BG"/>
        </w:rPr>
        <w:t>ат</w:t>
      </w:r>
      <w:r w:rsidRPr="00DA1BB6">
        <w:rPr>
          <w:rFonts w:ascii="Times New Roman" w:eastAsia="Times New Roman" w:hAnsi="Times New Roman" w:cs="Times New Roman"/>
          <w:sz w:val="24"/>
          <w:szCs w:val="24"/>
          <w:lang w:eastAsia="bg-BG"/>
        </w:rPr>
        <w:t xml:space="preserve"> комбиниран</w:t>
      </w:r>
      <w:r>
        <w:rPr>
          <w:rFonts w:ascii="Times New Roman" w:eastAsia="Times New Roman" w:hAnsi="Times New Roman" w:cs="Times New Roman"/>
          <w:sz w:val="24"/>
          <w:szCs w:val="24"/>
          <w:lang w:eastAsia="bg-BG"/>
        </w:rPr>
        <w:t>и</w:t>
      </w:r>
      <w:r w:rsidRPr="00DA1BB6">
        <w:rPr>
          <w:rFonts w:ascii="Times New Roman" w:eastAsia="Times New Roman" w:hAnsi="Times New Roman" w:cs="Times New Roman"/>
          <w:sz w:val="24"/>
          <w:szCs w:val="24"/>
          <w:lang w:eastAsia="bg-BG"/>
        </w:rPr>
        <w:t xml:space="preserve"> с други форми на финансова подкрепа.</w:t>
      </w:r>
    </w:p>
    <w:p w:rsidR="00653B4E" w:rsidRPr="00DA1BB6" w:rsidRDefault="00653B4E" w:rsidP="00653B4E">
      <w:pPr>
        <w:pStyle w:val="ListParagraph"/>
        <w:numPr>
          <w:ilvl w:val="0"/>
          <w:numId w:val="1"/>
        </w:numPr>
        <w:spacing w:after="120" w:line="240" w:lineRule="auto"/>
        <w:contextualSpacing w:val="0"/>
        <w:jc w:val="both"/>
        <w:rPr>
          <w:rFonts w:ascii="Times New Roman" w:eastAsia="Times New Roman" w:hAnsi="Times New Roman" w:cs="Times New Roman"/>
          <w:sz w:val="24"/>
          <w:szCs w:val="24"/>
          <w:lang w:eastAsia="bg-BG"/>
        </w:rPr>
      </w:pPr>
      <w:r w:rsidRPr="00806436">
        <w:rPr>
          <w:rFonts w:ascii="Times New Roman" w:eastAsia="Times New Roman" w:hAnsi="Times New Roman" w:cs="Times New Roman"/>
          <w:color w:val="0070C0"/>
          <w:sz w:val="24"/>
          <w:szCs w:val="24"/>
          <w:lang w:eastAsia="bg-BG"/>
        </w:rPr>
        <w:t>„Холдингов фонд”</w:t>
      </w:r>
      <w:r w:rsidRPr="00D227FC">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е</w:t>
      </w:r>
      <w:r w:rsidRPr="00806436">
        <w:rPr>
          <w:rFonts w:ascii="Times New Roman" w:eastAsia="Times New Roman" w:hAnsi="Times New Roman" w:cs="Times New Roman"/>
          <w:sz w:val="24"/>
          <w:szCs w:val="24"/>
          <w:lang w:eastAsia="bg-BG"/>
        </w:rPr>
        <w:t xml:space="preserve"> фонд под отговорността на </w:t>
      </w:r>
      <w:r>
        <w:rPr>
          <w:rFonts w:ascii="Times New Roman" w:eastAsia="Times New Roman" w:hAnsi="Times New Roman" w:cs="Times New Roman"/>
          <w:sz w:val="24"/>
          <w:szCs w:val="24"/>
          <w:lang w:eastAsia="bg-BG"/>
        </w:rPr>
        <w:t>МИР</w:t>
      </w:r>
      <w:r w:rsidRPr="00806436">
        <w:rPr>
          <w:rFonts w:ascii="Times New Roman" w:eastAsia="Times New Roman" w:hAnsi="Times New Roman" w:cs="Times New Roman"/>
          <w:sz w:val="24"/>
          <w:szCs w:val="24"/>
          <w:lang w:eastAsia="bg-BG"/>
        </w:rPr>
        <w:t>, създаден с цел да изпълнява един или повече специални фондове</w:t>
      </w:r>
      <w:r>
        <w:rPr>
          <w:rFonts w:ascii="Times New Roman" w:eastAsia="Times New Roman" w:hAnsi="Times New Roman" w:cs="Times New Roman"/>
          <w:sz w:val="24"/>
          <w:szCs w:val="24"/>
          <w:lang w:eastAsia="bg-BG"/>
        </w:rPr>
        <w:t>.</w:t>
      </w:r>
    </w:p>
    <w:p w:rsidR="00653B4E" w:rsidRDefault="00653B4E" w:rsidP="00653B4E">
      <w:pPr>
        <w:jc w:val="center"/>
        <w:rPr>
          <w:b/>
        </w:rPr>
      </w:pPr>
    </w:p>
    <w:p w:rsidR="00653B4E" w:rsidRDefault="00653B4E" w:rsidP="00653B4E">
      <w:pPr>
        <w:jc w:val="center"/>
        <w:rPr>
          <w:b/>
        </w:rPr>
      </w:pPr>
    </w:p>
    <w:p w:rsidR="00653B4E" w:rsidRDefault="00653B4E" w:rsidP="00653B4E">
      <w:pPr>
        <w:jc w:val="center"/>
        <w:rPr>
          <w:b/>
        </w:rPr>
      </w:pPr>
      <w:r>
        <w:rPr>
          <w:b/>
        </w:rPr>
        <w:t>ЗАКЛЮЧИ</w:t>
      </w:r>
      <w:r w:rsidRPr="00587FEA">
        <w:rPr>
          <w:b/>
        </w:rPr>
        <w:t>ТЕЛН</w:t>
      </w:r>
      <w:r>
        <w:rPr>
          <w:b/>
        </w:rPr>
        <w:t>И РАЗПОРЕДБИ</w:t>
      </w:r>
    </w:p>
    <w:p w:rsidR="00653B4E" w:rsidRDefault="00653B4E" w:rsidP="00653B4E">
      <w:pPr>
        <w:jc w:val="center"/>
        <w:rPr>
          <w:b/>
        </w:rPr>
      </w:pPr>
    </w:p>
    <w:p w:rsidR="00653B4E" w:rsidRDefault="00653B4E" w:rsidP="00653B4E">
      <w:pPr>
        <w:ind w:firstLine="708"/>
        <w:jc w:val="both"/>
      </w:pPr>
      <w:r w:rsidRPr="00D87A18">
        <w:rPr>
          <w:b/>
        </w:rPr>
        <w:t>§</w:t>
      </w:r>
      <w:r>
        <w:rPr>
          <w:b/>
        </w:rPr>
        <w:t xml:space="preserve"> </w:t>
      </w:r>
      <w:r w:rsidRPr="00D87A18">
        <w:rPr>
          <w:b/>
        </w:rPr>
        <w:t>1.</w:t>
      </w:r>
      <w:r>
        <w:rPr>
          <w:b/>
        </w:rPr>
        <w:t xml:space="preserve"> </w:t>
      </w:r>
      <w:r w:rsidRPr="00D87A18">
        <w:t>Постановлението се приема на основание</w:t>
      </w:r>
      <w:r>
        <w:t xml:space="preserve"> чл. 5, ал. 6 от </w:t>
      </w:r>
      <w:r w:rsidRPr="00D87A18">
        <w:t>Закона за управление на средствата от Европейските фондове при споделено управление</w:t>
      </w:r>
      <w:r>
        <w:t>.</w:t>
      </w:r>
    </w:p>
    <w:p w:rsidR="00653B4E" w:rsidRPr="00D87A18" w:rsidRDefault="00653B4E" w:rsidP="00653B4E">
      <w:pPr>
        <w:spacing w:before="120"/>
        <w:ind w:firstLine="708"/>
        <w:jc w:val="both"/>
      </w:pPr>
      <w:r w:rsidRPr="00D87A18">
        <w:rPr>
          <w:b/>
        </w:rPr>
        <w:t>§</w:t>
      </w:r>
      <w:r>
        <w:rPr>
          <w:b/>
        </w:rPr>
        <w:t xml:space="preserve"> 2</w:t>
      </w:r>
      <w:r w:rsidRPr="00D87A18">
        <w:rPr>
          <w:b/>
        </w:rPr>
        <w:t xml:space="preserve">. </w:t>
      </w:r>
      <w:r>
        <w:t xml:space="preserve">В срок до 6 месеца от влизане в сила на Постановлението, </w:t>
      </w:r>
      <w:r w:rsidRPr="00C21C90">
        <w:t>Министерството на иновациите и растежа</w:t>
      </w:r>
      <w:r w:rsidRPr="00C21C90" w:rsidDel="00C21C90">
        <w:t xml:space="preserve"> </w:t>
      </w:r>
      <w:r>
        <w:t xml:space="preserve">предприема действия по организиране и приключване изготвянето на оценката по чл. 1, ал. 4 и ал. 5. </w:t>
      </w:r>
    </w:p>
    <w:p w:rsidR="00653B4E" w:rsidRPr="00D87A18" w:rsidRDefault="00653B4E" w:rsidP="00653B4E">
      <w:pPr>
        <w:spacing w:before="120"/>
        <w:ind w:firstLine="708"/>
        <w:jc w:val="both"/>
      </w:pPr>
      <w:r w:rsidRPr="00D87A18">
        <w:rPr>
          <w:b/>
        </w:rPr>
        <w:t>§</w:t>
      </w:r>
      <w:r>
        <w:rPr>
          <w:b/>
        </w:rPr>
        <w:t xml:space="preserve"> 3</w:t>
      </w:r>
      <w:r w:rsidRPr="00D87A18">
        <w:rPr>
          <w:b/>
        </w:rPr>
        <w:t xml:space="preserve">. </w:t>
      </w:r>
      <w:r>
        <w:t xml:space="preserve">Постановлението влиза в сила от деня на обнародването му в „Държавен вестник“. </w:t>
      </w:r>
    </w:p>
    <w:p w:rsidR="00653B4E" w:rsidRPr="00587FEA" w:rsidRDefault="00653B4E" w:rsidP="00653B4E">
      <w:pPr>
        <w:rPr>
          <w:b/>
        </w:rPr>
      </w:pPr>
    </w:p>
    <w:p w:rsidR="00653B4E" w:rsidRDefault="00653B4E" w:rsidP="00653B4E"/>
    <w:p w:rsidR="00653B4E" w:rsidRDefault="00653B4E" w:rsidP="00653B4E"/>
    <w:p w:rsidR="00653B4E" w:rsidRDefault="00653B4E" w:rsidP="00653B4E"/>
    <w:p w:rsidR="00653B4E" w:rsidRDefault="00653B4E" w:rsidP="00653B4E"/>
    <w:p w:rsidR="00807468" w:rsidRDefault="00807468">
      <w:bookmarkStart w:id="0" w:name="_GoBack"/>
      <w:bookmarkEnd w:id="0"/>
    </w:p>
    <w:sectPr w:rsidR="00807468" w:rsidSect="00D87A18">
      <w:pgSz w:w="11907" w:h="16840" w:code="9"/>
      <w:pgMar w:top="851" w:right="992"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96381"/>
    <w:multiLevelType w:val="hybridMultilevel"/>
    <w:tmpl w:val="BEBCA970"/>
    <w:lvl w:ilvl="0" w:tplc="44B89604">
      <w:start w:val="1"/>
      <w:numFmt w:val="decimal"/>
      <w:lvlText w:val="%1."/>
      <w:lvlJc w:val="left"/>
      <w:pPr>
        <w:ind w:left="1066" w:hanging="360"/>
      </w:pPr>
      <w:rPr>
        <w:rFonts w:hint="default"/>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1" w15:restartNumberingAfterBreak="0">
    <w:nsid w:val="70CC0779"/>
    <w:multiLevelType w:val="hybridMultilevel"/>
    <w:tmpl w:val="FBC44BC2"/>
    <w:lvl w:ilvl="0" w:tplc="0D04BFDC">
      <w:start w:val="1"/>
      <w:numFmt w:val="decimal"/>
      <w:lvlText w:val="%1."/>
      <w:lvlJc w:val="left"/>
      <w:pPr>
        <w:ind w:left="1066" w:hanging="360"/>
      </w:pPr>
      <w:rPr>
        <w:rFonts w:hint="default"/>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B4E"/>
    <w:rsid w:val="00653B4E"/>
    <w:rsid w:val="00807468"/>
    <w:rsid w:val="008B4EBA"/>
    <w:rsid w:val="009E5943"/>
    <w:rsid w:val="00C52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947CBF-4A46-4C58-A49D-37C4D9D23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B4E"/>
    <w:pPr>
      <w:spacing w:after="0" w:line="240" w:lineRule="auto"/>
    </w:pPr>
    <w:rPr>
      <w:rFonts w:ascii="Times New Roman" w:eastAsia="Times New Roman" w:hAnsi="Times New Roman" w:cs="Times New Roman"/>
      <w:sz w:val="24"/>
      <w:szCs w:val="24"/>
      <w:lang w:val="bg-BG" w:eastAsia="bg-BG"/>
    </w:rPr>
  </w:style>
  <w:style w:type="paragraph" w:styleId="Heading1">
    <w:name w:val="heading 1"/>
    <w:basedOn w:val="Normal"/>
    <w:next w:val="Normal"/>
    <w:link w:val="Heading1Char"/>
    <w:qFormat/>
    <w:rsid w:val="00653B4E"/>
    <w:pPr>
      <w:keepNext/>
      <w:autoSpaceDE w:val="0"/>
      <w:autoSpaceDN w:val="0"/>
      <w:jc w:val="center"/>
      <w:outlineLvl w:val="0"/>
    </w:pPr>
    <w:rPr>
      <w:rFonts w:ascii="Times New Roman CYR" w:hAnsi="Times New Roman CYR" w:cs="Times New Roman CYR"/>
      <w:b/>
      <w:bCs/>
      <w:sz w:val="20"/>
      <w:szCs w:val="20"/>
      <w:lang w:val="en-US"/>
    </w:rPr>
  </w:style>
  <w:style w:type="paragraph" w:styleId="Heading3">
    <w:name w:val="heading 3"/>
    <w:basedOn w:val="Normal"/>
    <w:next w:val="Normal"/>
    <w:link w:val="Heading3Char"/>
    <w:uiPriority w:val="9"/>
    <w:semiHidden/>
    <w:unhideWhenUsed/>
    <w:qFormat/>
    <w:rsid w:val="00653B4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3B4E"/>
    <w:rPr>
      <w:rFonts w:ascii="Times New Roman CYR" w:eastAsia="Times New Roman" w:hAnsi="Times New Roman CYR" w:cs="Times New Roman CYR"/>
      <w:b/>
      <w:bCs/>
      <w:sz w:val="20"/>
      <w:szCs w:val="20"/>
      <w:lang w:eastAsia="bg-BG"/>
    </w:rPr>
  </w:style>
  <w:style w:type="character" w:customStyle="1" w:styleId="Heading3Char">
    <w:name w:val="Heading 3 Char"/>
    <w:basedOn w:val="DefaultParagraphFont"/>
    <w:link w:val="Heading3"/>
    <w:uiPriority w:val="9"/>
    <w:semiHidden/>
    <w:rsid w:val="00653B4E"/>
    <w:rPr>
      <w:rFonts w:asciiTheme="majorHAnsi" w:eastAsiaTheme="majorEastAsia" w:hAnsiTheme="majorHAnsi" w:cstheme="majorBidi"/>
      <w:color w:val="1F4D78" w:themeColor="accent1" w:themeShade="7F"/>
      <w:sz w:val="24"/>
      <w:szCs w:val="24"/>
      <w:lang w:val="bg-BG" w:eastAsia="bg-BG"/>
    </w:rPr>
  </w:style>
  <w:style w:type="paragraph" w:customStyle="1" w:styleId="Default">
    <w:name w:val="Default"/>
    <w:rsid w:val="00653B4E"/>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paragraph" w:styleId="Title">
    <w:name w:val="Title"/>
    <w:basedOn w:val="Default"/>
    <w:next w:val="Default"/>
    <w:link w:val="TitleChar"/>
    <w:qFormat/>
    <w:rsid w:val="00653B4E"/>
    <w:rPr>
      <w:color w:val="auto"/>
    </w:rPr>
  </w:style>
  <w:style w:type="character" w:customStyle="1" w:styleId="TitleChar">
    <w:name w:val="Title Char"/>
    <w:basedOn w:val="DefaultParagraphFont"/>
    <w:link w:val="Title"/>
    <w:rsid w:val="00653B4E"/>
    <w:rPr>
      <w:rFonts w:ascii="Times New Roman" w:eastAsia="Times New Roman" w:hAnsi="Times New Roman" w:cs="Times New Roman"/>
      <w:sz w:val="24"/>
      <w:szCs w:val="24"/>
      <w:lang w:val="bg-BG" w:eastAsia="bg-BG"/>
    </w:rPr>
  </w:style>
  <w:style w:type="paragraph" w:styleId="ListParagraph">
    <w:name w:val="List Paragraph"/>
    <w:aliases w:val="Yellow Bullet,Normal bullet 2,List Paragraph (numbered (a)),Bullets,List Paragraph Char Char Char,Use Case List Paragraph,List Paragraph2,Main numbered paragraph,Bullet paras,Colorful List - Accent 11,Text,Citation List,References,2"/>
    <w:basedOn w:val="Normal"/>
    <w:link w:val="ListParagraphChar"/>
    <w:uiPriority w:val="34"/>
    <w:qFormat/>
    <w:rsid w:val="00653B4E"/>
    <w:pPr>
      <w:spacing w:after="160" w:line="259" w:lineRule="auto"/>
      <w:ind w:left="720"/>
      <w:contextualSpacing/>
    </w:pPr>
    <w:rPr>
      <w:rFonts w:asciiTheme="minorHAnsi" w:eastAsiaTheme="minorHAnsi" w:hAnsiTheme="minorHAnsi" w:cstheme="minorBidi"/>
      <w:sz w:val="22"/>
      <w:szCs w:val="22"/>
      <w:lang w:eastAsia="en-US"/>
    </w:rPr>
  </w:style>
  <w:style w:type="paragraph" w:styleId="CommentText">
    <w:name w:val="annotation text"/>
    <w:basedOn w:val="Normal"/>
    <w:link w:val="CommentTextChar"/>
    <w:uiPriority w:val="99"/>
    <w:unhideWhenUsed/>
    <w:rsid w:val="00653B4E"/>
    <w:rPr>
      <w:sz w:val="20"/>
      <w:szCs w:val="20"/>
    </w:rPr>
  </w:style>
  <w:style w:type="character" w:customStyle="1" w:styleId="CommentTextChar">
    <w:name w:val="Comment Text Char"/>
    <w:basedOn w:val="DefaultParagraphFont"/>
    <w:link w:val="CommentText"/>
    <w:uiPriority w:val="99"/>
    <w:rsid w:val="00653B4E"/>
    <w:rPr>
      <w:rFonts w:ascii="Times New Roman" w:eastAsia="Times New Roman" w:hAnsi="Times New Roman" w:cs="Times New Roman"/>
      <w:sz w:val="20"/>
      <w:szCs w:val="20"/>
      <w:lang w:val="bg-BG" w:eastAsia="bg-BG"/>
    </w:rPr>
  </w:style>
  <w:style w:type="character" w:customStyle="1" w:styleId="ListParagraphChar">
    <w:name w:val="List Paragraph Char"/>
    <w:aliases w:val="Yellow Bullet Char,Normal bullet 2 Char,List Paragraph (numbered (a)) Char,Bullets Char,List Paragraph Char Char Char Char,Use Case List Paragraph Char,List Paragraph2 Char,Main numbered paragraph Char,Bullet paras Char,Text Char"/>
    <w:link w:val="ListParagraph"/>
    <w:uiPriority w:val="34"/>
    <w:qFormat/>
    <w:rsid w:val="00653B4E"/>
    <w:rPr>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2815</Words>
  <Characters>16050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Polina Gocheva</dc:creator>
  <cp:keywords/>
  <dc:description/>
  <cp:lastModifiedBy>Polina Gocheva</cp:lastModifiedBy>
  <cp:revision>1</cp:revision>
  <dcterms:created xsi:type="dcterms:W3CDTF">2026-03-26T14:44:00Z</dcterms:created>
  <dcterms:modified xsi:type="dcterms:W3CDTF">2026-03-26T14:44:00Z</dcterms:modified>
</cp:coreProperties>
</file>