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9E3" w:rsidRPr="00F333A0" w:rsidRDefault="00E84E1F" w:rsidP="00507841">
      <w:pPr>
        <w:autoSpaceDE w:val="0"/>
        <w:autoSpaceDN w:val="0"/>
        <w:spacing w:after="0" w:line="276" w:lineRule="auto"/>
        <w:jc w:val="center"/>
        <w:rPr>
          <w:rFonts w:ascii="Verdana" w:hAnsi="Verdana"/>
          <w:sz w:val="20"/>
          <w:szCs w:val="20"/>
          <w:lang w:val="en-US"/>
        </w:rPr>
      </w:pPr>
      <w:r w:rsidRPr="00F333A0">
        <w:rPr>
          <w:rFonts w:ascii="Verdana" w:eastAsia="Verdana" w:hAnsi="Verdana" w:cs="Verdana"/>
          <w:b/>
          <w:bCs/>
          <w:color w:val="000000"/>
          <w:sz w:val="20"/>
          <w:szCs w:val="20"/>
        </w:rPr>
        <w:t>С</w:t>
      </w:r>
      <w:r w:rsidRPr="00F333A0">
        <w:rPr>
          <w:rFonts w:ascii="Verdana" w:eastAsia="Verdana" w:hAnsi="Verdana" w:cs="Verdana"/>
          <w:b/>
          <w:bCs/>
          <w:color w:val="000000"/>
          <w:spacing w:val="14"/>
          <w:w w:val="91"/>
          <w:sz w:val="20"/>
          <w:szCs w:val="20"/>
        </w:rPr>
        <w:t>ПИСЪ</w:t>
      </w:r>
      <w:r w:rsidRPr="00F333A0">
        <w:rPr>
          <w:rFonts w:ascii="Verdana" w:eastAsia="Verdana" w:hAnsi="Verdana" w:cs="Verdana"/>
          <w:b/>
          <w:bCs/>
          <w:color w:val="000000"/>
          <w:spacing w:val="10"/>
          <w:w w:val="85"/>
          <w:sz w:val="20"/>
          <w:szCs w:val="20"/>
        </w:rPr>
        <w:t>К</w:t>
      </w:r>
    </w:p>
    <w:p w:rsidR="003B16EC" w:rsidRPr="00F333A0" w:rsidRDefault="00E84E1F" w:rsidP="00507841">
      <w:pPr>
        <w:autoSpaceDE w:val="0"/>
        <w:autoSpaceDN w:val="0"/>
        <w:spacing w:after="0" w:line="276" w:lineRule="auto"/>
        <w:jc w:val="center"/>
        <w:rPr>
          <w:rFonts w:ascii="Verdana" w:hAnsi="Verdana"/>
          <w:sz w:val="20"/>
          <w:szCs w:val="20"/>
        </w:rPr>
      </w:pPr>
      <w:r w:rsidRPr="00F333A0">
        <w:rPr>
          <w:rFonts w:ascii="Verdana" w:eastAsia="Verdana" w:hAnsi="Verdana" w:cs="Verdana"/>
          <w:b/>
          <w:bCs/>
          <w:color w:val="000000"/>
          <w:spacing w:val="5"/>
          <w:w w:val="96"/>
          <w:sz w:val="20"/>
          <w:szCs w:val="20"/>
        </w:rPr>
        <w:t>на</w:t>
      </w:r>
      <w:r w:rsidRPr="00F333A0">
        <w:rPr>
          <w:rFonts w:ascii="Verdana" w:eastAsia="Verdana" w:hAnsi="Verdana" w:cs="Verdana"/>
          <w:b/>
          <w:bCs/>
          <w:color w:val="000000"/>
          <w:w w:val="90"/>
          <w:sz w:val="20"/>
          <w:szCs w:val="20"/>
        </w:rPr>
        <w:t xml:space="preserve"> </w:t>
      </w:r>
      <w:r w:rsidRPr="00F333A0">
        <w:rPr>
          <w:rFonts w:ascii="Verdana" w:eastAsia="Verdana" w:hAnsi="Verdana" w:cs="Verdana"/>
          <w:b/>
          <w:bCs/>
          <w:color w:val="000000"/>
          <w:sz w:val="20"/>
          <w:szCs w:val="20"/>
        </w:rPr>
        <w:t>п</w:t>
      </w:r>
      <w:r w:rsidRPr="00F333A0">
        <w:rPr>
          <w:rFonts w:ascii="Verdana" w:eastAsia="Verdana" w:hAnsi="Verdana" w:cs="Verdana"/>
          <w:b/>
          <w:bCs/>
          <w:color w:val="000000"/>
          <w:spacing w:val="7"/>
          <w:w w:val="94"/>
          <w:sz w:val="20"/>
          <w:szCs w:val="20"/>
        </w:rPr>
        <w:t>р</w:t>
      </w:r>
      <w:r w:rsidRPr="00F333A0">
        <w:rPr>
          <w:rFonts w:ascii="Verdana" w:eastAsia="Verdana" w:hAnsi="Verdana" w:cs="Verdana"/>
          <w:b/>
          <w:bCs/>
          <w:color w:val="000000"/>
          <w:spacing w:val="4"/>
          <w:w w:val="92"/>
          <w:sz w:val="20"/>
          <w:szCs w:val="20"/>
        </w:rPr>
        <w:t>и</w:t>
      </w:r>
      <w:r w:rsidRPr="00F333A0">
        <w:rPr>
          <w:rFonts w:ascii="Verdana" w:eastAsia="Verdana" w:hAnsi="Verdana" w:cs="Verdana"/>
          <w:b/>
          <w:bCs/>
          <w:color w:val="000000"/>
          <w:spacing w:val="10"/>
          <w:w w:val="92"/>
          <w:sz w:val="20"/>
          <w:szCs w:val="20"/>
        </w:rPr>
        <w:t>л</w:t>
      </w:r>
      <w:r w:rsidRPr="00F333A0">
        <w:rPr>
          <w:rFonts w:ascii="Verdana" w:eastAsia="Verdana" w:hAnsi="Verdana" w:cs="Verdana"/>
          <w:b/>
          <w:bCs/>
          <w:color w:val="000000"/>
          <w:spacing w:val="10"/>
          <w:w w:val="85"/>
          <w:sz w:val="20"/>
          <w:szCs w:val="20"/>
        </w:rPr>
        <w:t>о</w:t>
      </w:r>
      <w:r w:rsidRPr="00F333A0">
        <w:rPr>
          <w:rFonts w:ascii="Verdana" w:eastAsia="Verdana" w:hAnsi="Verdana" w:cs="Verdana"/>
          <w:b/>
          <w:bCs/>
          <w:color w:val="000000"/>
          <w:spacing w:val="-4"/>
          <w:w w:val="99"/>
          <w:sz w:val="20"/>
          <w:szCs w:val="20"/>
        </w:rPr>
        <w:t>же</w:t>
      </w:r>
      <w:r w:rsidRPr="00F333A0">
        <w:rPr>
          <w:rFonts w:ascii="Verdana" w:eastAsia="Verdana" w:hAnsi="Verdana" w:cs="Verdana"/>
          <w:b/>
          <w:bCs/>
          <w:color w:val="000000"/>
          <w:sz w:val="20"/>
          <w:szCs w:val="20"/>
        </w:rPr>
        <w:t xml:space="preserve">нията </w:t>
      </w:r>
      <w:r w:rsidRPr="00F333A0">
        <w:rPr>
          <w:rFonts w:ascii="Verdana" w:eastAsia="Verdana" w:hAnsi="Verdana" w:cs="Verdana"/>
          <w:b/>
          <w:bCs/>
          <w:color w:val="000000"/>
          <w:spacing w:val="-1"/>
          <w:w w:val="101"/>
          <w:sz w:val="20"/>
          <w:szCs w:val="20"/>
        </w:rPr>
        <w:t>към</w:t>
      </w:r>
    </w:p>
    <w:p w:rsidR="003B16EC" w:rsidRPr="00F333A0" w:rsidRDefault="00E84E1F" w:rsidP="00507841">
      <w:pPr>
        <w:autoSpaceDE w:val="0"/>
        <w:autoSpaceDN w:val="0"/>
        <w:spacing w:after="0" w:line="276" w:lineRule="auto"/>
        <w:jc w:val="center"/>
        <w:rPr>
          <w:rFonts w:ascii="Verdana" w:eastAsia="Verdana" w:hAnsi="Verdana" w:cs="Verdana"/>
          <w:b/>
          <w:bCs/>
          <w:color w:val="000000"/>
          <w:spacing w:val="3"/>
          <w:w w:val="98"/>
          <w:sz w:val="20"/>
          <w:szCs w:val="20"/>
        </w:rPr>
      </w:pPr>
      <w:r w:rsidRPr="00F333A0">
        <w:rPr>
          <w:rFonts w:ascii="Verdana" w:eastAsia="Verdana" w:hAnsi="Verdana" w:cs="Verdana"/>
          <w:b/>
          <w:bCs/>
          <w:color w:val="000000"/>
          <w:spacing w:val="9"/>
          <w:w w:val="94"/>
          <w:sz w:val="20"/>
          <w:szCs w:val="20"/>
        </w:rPr>
        <w:t>ПРА</w:t>
      </w:r>
      <w:r w:rsidRPr="00F333A0">
        <w:rPr>
          <w:rFonts w:ascii="Verdana" w:eastAsia="Verdana" w:hAnsi="Verdana" w:cs="Verdana"/>
          <w:b/>
          <w:bCs/>
          <w:color w:val="000000"/>
          <w:spacing w:val="1"/>
          <w:w w:val="93"/>
          <w:sz w:val="20"/>
          <w:szCs w:val="20"/>
        </w:rPr>
        <w:t>В</w:t>
      </w:r>
      <w:r w:rsidRPr="00F333A0">
        <w:rPr>
          <w:rFonts w:ascii="Verdana" w:eastAsia="Verdana" w:hAnsi="Verdana" w:cs="Verdana"/>
          <w:b/>
          <w:bCs/>
          <w:color w:val="000000"/>
          <w:spacing w:val="1"/>
          <w:w w:val="99"/>
          <w:sz w:val="20"/>
          <w:szCs w:val="20"/>
        </w:rPr>
        <w:t>ИЛНИК</w:t>
      </w:r>
      <w:r w:rsidRPr="00F333A0">
        <w:rPr>
          <w:rFonts w:ascii="Verdana" w:eastAsia="Verdana" w:hAnsi="Verdana" w:cs="Verdana"/>
          <w:b/>
          <w:bCs/>
          <w:color w:val="000000"/>
          <w:w w:val="99"/>
          <w:sz w:val="20"/>
          <w:szCs w:val="20"/>
        </w:rPr>
        <w:t xml:space="preserve"> </w:t>
      </w:r>
      <w:r w:rsidRPr="00F333A0">
        <w:rPr>
          <w:rFonts w:ascii="Verdana" w:eastAsia="Verdana" w:hAnsi="Verdana" w:cs="Verdana"/>
          <w:b/>
          <w:bCs/>
          <w:color w:val="000000"/>
          <w:sz w:val="20"/>
          <w:szCs w:val="20"/>
        </w:rPr>
        <w:t>ЗА</w:t>
      </w:r>
      <w:r w:rsidRPr="00F333A0">
        <w:rPr>
          <w:rFonts w:ascii="Verdana" w:eastAsia="Verdana" w:hAnsi="Verdana" w:cs="Verdana"/>
          <w:b/>
          <w:bCs/>
          <w:color w:val="000000"/>
          <w:w w:val="98"/>
          <w:sz w:val="20"/>
          <w:szCs w:val="20"/>
        </w:rPr>
        <w:t xml:space="preserve"> </w:t>
      </w:r>
      <w:r w:rsidRPr="00F333A0">
        <w:rPr>
          <w:rFonts w:ascii="Verdana" w:eastAsia="Verdana" w:hAnsi="Verdana" w:cs="Verdana"/>
          <w:b/>
          <w:bCs/>
          <w:color w:val="000000"/>
          <w:sz w:val="20"/>
          <w:szCs w:val="20"/>
        </w:rPr>
        <w:t>ОЦЕНКА</w:t>
      </w:r>
      <w:r w:rsidRPr="00F333A0">
        <w:rPr>
          <w:rFonts w:ascii="Verdana" w:eastAsia="Verdana" w:hAnsi="Verdana" w:cs="Verdana"/>
          <w:b/>
          <w:bCs/>
          <w:color w:val="000000"/>
          <w:w w:val="96"/>
          <w:sz w:val="20"/>
          <w:szCs w:val="20"/>
        </w:rPr>
        <w:t xml:space="preserve"> </w:t>
      </w:r>
      <w:r w:rsidRPr="00F333A0">
        <w:rPr>
          <w:rFonts w:ascii="Verdana" w:eastAsia="Verdana" w:hAnsi="Verdana" w:cs="Verdana"/>
          <w:b/>
          <w:bCs/>
          <w:color w:val="000000"/>
          <w:sz w:val="20"/>
          <w:szCs w:val="20"/>
        </w:rPr>
        <w:t>Н</w:t>
      </w:r>
      <w:r w:rsidRPr="00F333A0">
        <w:rPr>
          <w:rFonts w:ascii="Verdana" w:eastAsia="Verdana" w:hAnsi="Verdana" w:cs="Verdana"/>
          <w:b/>
          <w:bCs/>
          <w:color w:val="000000"/>
          <w:w w:val="5"/>
          <w:sz w:val="20"/>
          <w:szCs w:val="20"/>
        </w:rPr>
        <w:t xml:space="preserve"> </w:t>
      </w:r>
      <w:r w:rsidRPr="00F333A0">
        <w:rPr>
          <w:rFonts w:ascii="Verdana" w:eastAsia="Verdana" w:hAnsi="Verdana" w:cs="Verdana"/>
          <w:b/>
          <w:bCs/>
          <w:color w:val="000000"/>
          <w:sz w:val="20"/>
          <w:szCs w:val="20"/>
        </w:rPr>
        <w:t>А</w:t>
      </w:r>
      <w:r w:rsidRPr="00F333A0">
        <w:rPr>
          <w:rFonts w:ascii="Verdana" w:eastAsia="Verdana" w:hAnsi="Verdana" w:cs="Verdana"/>
          <w:b/>
          <w:bCs/>
          <w:color w:val="000000"/>
          <w:w w:val="96"/>
          <w:sz w:val="20"/>
          <w:szCs w:val="20"/>
        </w:rPr>
        <w:t xml:space="preserve"> </w:t>
      </w:r>
      <w:r w:rsidRPr="00F333A0">
        <w:rPr>
          <w:rFonts w:ascii="Verdana" w:eastAsia="Verdana" w:hAnsi="Verdana" w:cs="Verdana"/>
          <w:b/>
          <w:bCs/>
          <w:color w:val="000000"/>
          <w:sz w:val="20"/>
          <w:szCs w:val="20"/>
        </w:rPr>
        <w:t xml:space="preserve">ПРОЕКТНИ </w:t>
      </w:r>
      <w:r w:rsidRPr="00F333A0">
        <w:rPr>
          <w:rFonts w:ascii="Verdana" w:eastAsia="Verdana" w:hAnsi="Verdana" w:cs="Verdana"/>
          <w:b/>
          <w:bCs/>
          <w:color w:val="000000"/>
          <w:spacing w:val="3"/>
          <w:w w:val="98"/>
          <w:sz w:val="20"/>
          <w:szCs w:val="20"/>
        </w:rPr>
        <w:t>ПРЕДЛОЖЕНИЯ</w:t>
      </w:r>
      <w:r w:rsidR="002846D8" w:rsidRPr="00F333A0">
        <w:rPr>
          <w:rFonts w:ascii="Verdana" w:eastAsia="Verdana" w:hAnsi="Verdana" w:cs="Verdana"/>
          <w:b/>
          <w:bCs/>
          <w:color w:val="000000"/>
          <w:spacing w:val="3"/>
          <w:w w:val="98"/>
          <w:sz w:val="20"/>
          <w:szCs w:val="20"/>
        </w:rPr>
        <w:t xml:space="preserve"> ПО СЪВМЕСТНА ПРОГРАМА ЕВРОСТАРС-3</w:t>
      </w:r>
    </w:p>
    <w:p w:rsidR="003828DA" w:rsidRPr="00F333A0" w:rsidRDefault="003828DA" w:rsidP="000E486C">
      <w:pPr>
        <w:tabs>
          <w:tab w:val="left" w:pos="993"/>
        </w:tabs>
        <w:autoSpaceDE w:val="0"/>
        <w:autoSpaceDN w:val="0"/>
        <w:spacing w:after="0" w:line="360" w:lineRule="auto"/>
        <w:jc w:val="left"/>
        <w:rPr>
          <w:rFonts w:ascii="Verdana" w:hAnsi="Verdana"/>
          <w:sz w:val="20"/>
          <w:szCs w:val="20"/>
          <w:lang w:val="en-US"/>
        </w:rPr>
      </w:pPr>
    </w:p>
    <w:p w:rsidR="003828DA" w:rsidRPr="00F333A0" w:rsidRDefault="003828DA" w:rsidP="000445B7">
      <w:pPr>
        <w:pStyle w:val="ListParagraph"/>
        <w:numPr>
          <w:ilvl w:val="0"/>
          <w:numId w:val="4"/>
        </w:numPr>
        <w:tabs>
          <w:tab w:val="left" w:pos="426"/>
          <w:tab w:val="left" w:pos="993"/>
        </w:tabs>
        <w:autoSpaceDE w:val="0"/>
        <w:autoSpaceDN w:val="0"/>
        <w:spacing w:after="0" w:line="360" w:lineRule="auto"/>
        <w:ind w:left="0" w:firstLine="567"/>
        <w:rPr>
          <w:rFonts w:ascii="Verdana" w:hAnsi="Verdana"/>
          <w:sz w:val="20"/>
          <w:szCs w:val="20"/>
        </w:rPr>
      </w:pPr>
      <w:r w:rsidRPr="00F333A0">
        <w:rPr>
          <w:rFonts w:ascii="Verdana" w:hAnsi="Verdana"/>
          <w:b/>
          <w:sz w:val="20"/>
          <w:szCs w:val="20"/>
        </w:rPr>
        <w:t>Приложение № 1</w:t>
      </w:r>
      <w:r w:rsidRPr="00F333A0">
        <w:rPr>
          <w:rFonts w:ascii="Verdana" w:hAnsi="Verdana"/>
          <w:sz w:val="20"/>
          <w:szCs w:val="20"/>
        </w:rPr>
        <w:t xml:space="preserve"> – Бюджет на научно - изследователски и развоен проект, попълнено по образец и представено във формат </w:t>
      </w:r>
      <w:proofErr w:type="spellStart"/>
      <w:r w:rsidRPr="00F333A0">
        <w:rPr>
          <w:rFonts w:ascii="Verdana" w:hAnsi="Verdana"/>
          <w:sz w:val="20"/>
          <w:szCs w:val="20"/>
        </w:rPr>
        <w:t>Мicrosoft</w:t>
      </w:r>
      <w:proofErr w:type="spellEnd"/>
      <w:r w:rsidRPr="00F333A0">
        <w:rPr>
          <w:rFonts w:ascii="Verdana" w:hAnsi="Verdana"/>
          <w:sz w:val="20"/>
          <w:szCs w:val="20"/>
        </w:rPr>
        <w:t xml:space="preserve"> /MS/Excel;</w:t>
      </w:r>
    </w:p>
    <w:p w:rsidR="003828DA" w:rsidRPr="00F333A0" w:rsidRDefault="003828DA" w:rsidP="000445B7">
      <w:pPr>
        <w:pStyle w:val="ListParagraph"/>
        <w:numPr>
          <w:ilvl w:val="0"/>
          <w:numId w:val="4"/>
        </w:numPr>
        <w:tabs>
          <w:tab w:val="left" w:pos="426"/>
          <w:tab w:val="left" w:pos="993"/>
        </w:tabs>
        <w:autoSpaceDE w:val="0"/>
        <w:autoSpaceDN w:val="0"/>
        <w:spacing w:after="0" w:line="360" w:lineRule="auto"/>
        <w:ind w:left="0" w:firstLine="567"/>
        <w:rPr>
          <w:rFonts w:ascii="Verdana" w:hAnsi="Verdana"/>
          <w:sz w:val="20"/>
          <w:szCs w:val="20"/>
        </w:rPr>
      </w:pPr>
      <w:r w:rsidRPr="00F333A0">
        <w:rPr>
          <w:rFonts w:ascii="Verdana" w:hAnsi="Verdana"/>
          <w:b/>
          <w:sz w:val="20"/>
          <w:szCs w:val="20"/>
        </w:rPr>
        <w:t>Приложение № 2</w:t>
      </w:r>
      <w:r w:rsidRPr="00F333A0">
        <w:rPr>
          <w:rFonts w:ascii="Verdana" w:hAnsi="Verdana"/>
          <w:sz w:val="20"/>
          <w:szCs w:val="20"/>
        </w:rPr>
        <w:t xml:space="preserve"> - Споразумение за </w:t>
      </w:r>
      <w:r w:rsidR="00753164" w:rsidRPr="00F333A0">
        <w:rPr>
          <w:rFonts w:ascii="Verdana" w:hAnsi="Verdana"/>
          <w:sz w:val="20"/>
          <w:szCs w:val="20"/>
        </w:rPr>
        <w:t>консорциум</w:t>
      </w:r>
      <w:r w:rsidR="002846D8" w:rsidRPr="00F333A0">
        <w:rPr>
          <w:rFonts w:ascii="Verdana" w:hAnsi="Verdana"/>
          <w:sz w:val="20"/>
          <w:szCs w:val="20"/>
        </w:rPr>
        <w:t xml:space="preserve"> (документът </w:t>
      </w:r>
      <w:r w:rsidR="001B7FD7" w:rsidRPr="00F333A0">
        <w:rPr>
          <w:rFonts w:ascii="Verdana" w:hAnsi="Verdana"/>
          <w:sz w:val="20"/>
          <w:szCs w:val="20"/>
        </w:rPr>
        <w:t>се прилага в превод на български език</w:t>
      </w:r>
      <w:r w:rsidR="002846D8" w:rsidRPr="00F333A0">
        <w:rPr>
          <w:rFonts w:ascii="Verdana" w:hAnsi="Verdana"/>
          <w:sz w:val="20"/>
          <w:szCs w:val="20"/>
        </w:rPr>
        <w:t>)</w:t>
      </w:r>
      <w:r w:rsidRPr="00F333A0">
        <w:rPr>
          <w:rFonts w:ascii="Verdana" w:hAnsi="Verdana"/>
          <w:sz w:val="20"/>
          <w:szCs w:val="20"/>
        </w:rPr>
        <w:t>;</w:t>
      </w:r>
    </w:p>
    <w:p w:rsidR="003828DA" w:rsidRPr="00F333A0" w:rsidRDefault="003828DA" w:rsidP="000445B7">
      <w:pPr>
        <w:pStyle w:val="ListParagraph"/>
        <w:numPr>
          <w:ilvl w:val="0"/>
          <w:numId w:val="4"/>
        </w:numPr>
        <w:tabs>
          <w:tab w:val="left" w:pos="426"/>
          <w:tab w:val="left" w:pos="993"/>
        </w:tabs>
        <w:autoSpaceDE w:val="0"/>
        <w:autoSpaceDN w:val="0"/>
        <w:spacing w:after="0" w:line="360" w:lineRule="auto"/>
        <w:ind w:left="0" w:firstLine="567"/>
        <w:rPr>
          <w:rFonts w:ascii="Verdana" w:hAnsi="Verdana"/>
          <w:sz w:val="20"/>
          <w:szCs w:val="20"/>
        </w:rPr>
      </w:pPr>
      <w:r w:rsidRPr="00F333A0">
        <w:rPr>
          <w:rFonts w:ascii="Verdana" w:hAnsi="Verdana"/>
          <w:b/>
          <w:sz w:val="20"/>
          <w:szCs w:val="20"/>
        </w:rPr>
        <w:t>Приложение № 3</w:t>
      </w:r>
      <w:r w:rsidRPr="00F333A0">
        <w:rPr>
          <w:rFonts w:ascii="Verdana" w:hAnsi="Verdana"/>
          <w:sz w:val="20"/>
          <w:szCs w:val="20"/>
        </w:rPr>
        <w:t xml:space="preserve"> - Декларация за държавни/минимални помощи и финансиране/</w:t>
      </w:r>
      <w:proofErr w:type="spellStart"/>
      <w:r w:rsidRPr="00F333A0">
        <w:rPr>
          <w:rFonts w:ascii="Verdana" w:hAnsi="Verdana"/>
          <w:sz w:val="20"/>
          <w:szCs w:val="20"/>
        </w:rPr>
        <w:t>нефинансиране</w:t>
      </w:r>
      <w:proofErr w:type="spellEnd"/>
      <w:r w:rsidRPr="00F333A0">
        <w:rPr>
          <w:rFonts w:ascii="Verdana" w:hAnsi="Verdana"/>
          <w:sz w:val="20"/>
          <w:szCs w:val="20"/>
        </w:rPr>
        <w:t xml:space="preserve"> от други източници, попълнена по образец и подписана от представителя (законен или упълномощен) на кандидата;</w:t>
      </w:r>
    </w:p>
    <w:p w:rsidR="002846D8" w:rsidRPr="00F333A0" w:rsidRDefault="003828DA" w:rsidP="000445B7">
      <w:pPr>
        <w:pStyle w:val="ListParagraph"/>
        <w:numPr>
          <w:ilvl w:val="0"/>
          <w:numId w:val="4"/>
        </w:numPr>
        <w:tabs>
          <w:tab w:val="left" w:pos="426"/>
          <w:tab w:val="left" w:pos="993"/>
        </w:tabs>
        <w:autoSpaceDE w:val="0"/>
        <w:autoSpaceDN w:val="0"/>
        <w:spacing w:after="0" w:line="360" w:lineRule="auto"/>
        <w:ind w:left="0" w:firstLine="567"/>
        <w:rPr>
          <w:rFonts w:ascii="Verdana" w:hAnsi="Verdana"/>
          <w:sz w:val="20"/>
          <w:szCs w:val="20"/>
        </w:rPr>
      </w:pPr>
      <w:r w:rsidRPr="00F333A0">
        <w:rPr>
          <w:rFonts w:ascii="Verdana" w:hAnsi="Verdana"/>
          <w:b/>
          <w:sz w:val="20"/>
          <w:szCs w:val="20"/>
        </w:rPr>
        <w:t>Приложение № 4</w:t>
      </w:r>
      <w:r w:rsidRPr="00F333A0">
        <w:rPr>
          <w:rFonts w:ascii="Verdana" w:hAnsi="Verdana"/>
          <w:sz w:val="20"/>
          <w:szCs w:val="20"/>
        </w:rPr>
        <w:t xml:space="preserve"> - Декларация за обстоятелства по чл. 3 и чл. 4 от Закона за малките и средните предприятия, попълнена по образец и подписана от представителя (законен или упълномощен)</w:t>
      </w:r>
      <w:r w:rsidR="002846D8" w:rsidRPr="00F333A0">
        <w:rPr>
          <w:rFonts w:ascii="Verdana" w:hAnsi="Verdana"/>
          <w:sz w:val="20"/>
          <w:szCs w:val="20"/>
        </w:rPr>
        <w:t xml:space="preserve"> </w:t>
      </w:r>
      <w:r w:rsidRPr="00F333A0">
        <w:rPr>
          <w:rFonts w:ascii="Verdana" w:hAnsi="Verdana"/>
          <w:sz w:val="20"/>
          <w:szCs w:val="20"/>
        </w:rPr>
        <w:t>на кандидата</w:t>
      </w:r>
      <w:r w:rsidR="002846D8" w:rsidRPr="00F333A0">
        <w:rPr>
          <w:rFonts w:ascii="Verdana" w:hAnsi="Verdana"/>
          <w:sz w:val="20"/>
          <w:szCs w:val="20"/>
        </w:rPr>
        <w:t>;</w:t>
      </w:r>
    </w:p>
    <w:p w:rsidR="002A5C2C" w:rsidRDefault="003828DA" w:rsidP="002A5C2C">
      <w:pPr>
        <w:pStyle w:val="ListParagraph"/>
        <w:numPr>
          <w:ilvl w:val="0"/>
          <w:numId w:val="4"/>
        </w:numPr>
        <w:tabs>
          <w:tab w:val="left" w:pos="426"/>
          <w:tab w:val="left" w:pos="993"/>
        </w:tabs>
        <w:autoSpaceDE w:val="0"/>
        <w:autoSpaceDN w:val="0"/>
        <w:spacing w:after="0" w:line="360" w:lineRule="auto"/>
        <w:ind w:left="0" w:firstLine="567"/>
        <w:rPr>
          <w:rFonts w:ascii="Verdana" w:hAnsi="Verdana"/>
          <w:sz w:val="20"/>
          <w:szCs w:val="20"/>
        </w:rPr>
      </w:pPr>
      <w:r w:rsidRPr="00F333A0">
        <w:rPr>
          <w:rFonts w:ascii="Verdana" w:hAnsi="Verdana"/>
          <w:b/>
          <w:sz w:val="20"/>
          <w:szCs w:val="20"/>
        </w:rPr>
        <w:t>Приложение № 4.1</w:t>
      </w:r>
      <w:r w:rsidRPr="00F333A0">
        <w:rPr>
          <w:rFonts w:ascii="Verdana" w:hAnsi="Verdana"/>
          <w:sz w:val="20"/>
          <w:szCs w:val="20"/>
        </w:rPr>
        <w:t xml:space="preserve"> - Справка за обобщени параметри на предприятието, попълнена по образец и подписана от представителя (законен или упълномощен) на кандидата;</w:t>
      </w:r>
    </w:p>
    <w:p w:rsidR="002A5C2C" w:rsidRDefault="003828DA" w:rsidP="002A5C2C">
      <w:pPr>
        <w:pStyle w:val="ListParagraph"/>
        <w:numPr>
          <w:ilvl w:val="0"/>
          <w:numId w:val="4"/>
        </w:numPr>
        <w:tabs>
          <w:tab w:val="left" w:pos="426"/>
          <w:tab w:val="left" w:pos="993"/>
        </w:tabs>
        <w:autoSpaceDE w:val="0"/>
        <w:autoSpaceDN w:val="0"/>
        <w:spacing w:after="0" w:line="360" w:lineRule="auto"/>
        <w:ind w:left="0" w:firstLine="567"/>
        <w:rPr>
          <w:rFonts w:ascii="Verdana" w:hAnsi="Verdana"/>
          <w:sz w:val="20"/>
          <w:szCs w:val="20"/>
        </w:rPr>
      </w:pPr>
      <w:r w:rsidRPr="002A5C2C">
        <w:rPr>
          <w:rFonts w:ascii="Verdana" w:hAnsi="Verdana"/>
          <w:b/>
          <w:sz w:val="20"/>
          <w:szCs w:val="20"/>
        </w:rPr>
        <w:t>Приложение № 5</w:t>
      </w:r>
      <w:r w:rsidRPr="002A5C2C">
        <w:rPr>
          <w:rFonts w:ascii="Verdana" w:hAnsi="Verdana"/>
          <w:sz w:val="20"/>
          <w:szCs w:val="20"/>
        </w:rPr>
        <w:t xml:space="preserve"> - Декларация за обстоятелствата за допустимост </w:t>
      </w:r>
      <w:r w:rsidR="002A5C2C" w:rsidRPr="002A5C2C">
        <w:rPr>
          <w:rFonts w:ascii="Verdana" w:hAnsi="Verdana"/>
          <w:sz w:val="20"/>
          <w:szCs w:val="20"/>
        </w:rPr>
        <w:t>по чл. 18 и чл. 20 от Актуализираните ПУСНИФ</w:t>
      </w:r>
      <w:r w:rsidRPr="002A5C2C">
        <w:rPr>
          <w:rFonts w:ascii="Verdana" w:hAnsi="Verdana"/>
          <w:sz w:val="20"/>
          <w:szCs w:val="20"/>
        </w:rPr>
        <w:t>, попълнена по образец и подписана от представителя (законен или упълномощен) на кандидата;</w:t>
      </w:r>
    </w:p>
    <w:p w:rsidR="003828DA" w:rsidRPr="002A5C2C" w:rsidRDefault="003828DA" w:rsidP="002A5C2C">
      <w:pPr>
        <w:pStyle w:val="ListParagraph"/>
        <w:numPr>
          <w:ilvl w:val="0"/>
          <w:numId w:val="4"/>
        </w:numPr>
        <w:tabs>
          <w:tab w:val="left" w:pos="426"/>
          <w:tab w:val="left" w:pos="993"/>
        </w:tabs>
        <w:autoSpaceDE w:val="0"/>
        <w:autoSpaceDN w:val="0"/>
        <w:spacing w:after="0" w:line="360" w:lineRule="auto"/>
        <w:ind w:left="0" w:firstLine="567"/>
        <w:rPr>
          <w:rFonts w:ascii="Verdana" w:hAnsi="Verdana"/>
          <w:sz w:val="20"/>
          <w:szCs w:val="20"/>
        </w:rPr>
      </w:pPr>
      <w:r w:rsidRPr="002A5C2C">
        <w:rPr>
          <w:rFonts w:ascii="Verdana" w:hAnsi="Verdana"/>
          <w:b/>
          <w:sz w:val="20"/>
          <w:szCs w:val="20"/>
        </w:rPr>
        <w:t>Приложение № 6</w:t>
      </w:r>
      <w:r w:rsidRPr="002A5C2C">
        <w:rPr>
          <w:rFonts w:ascii="Verdana" w:hAnsi="Verdana"/>
          <w:sz w:val="20"/>
          <w:szCs w:val="20"/>
        </w:rPr>
        <w:t xml:space="preserve"> - Декларация за обстоятелствата по </w:t>
      </w:r>
      <w:r w:rsidR="002A5C2C" w:rsidRPr="002A5C2C">
        <w:rPr>
          <w:rFonts w:ascii="Verdana" w:hAnsi="Verdana"/>
          <w:sz w:val="20"/>
          <w:szCs w:val="20"/>
        </w:rPr>
        <w:t>чл. 4, ал. 3 от Актуализираните ПУСНИФ</w:t>
      </w:r>
      <w:r w:rsidRPr="002A5C2C">
        <w:rPr>
          <w:rFonts w:ascii="Verdana" w:hAnsi="Verdana"/>
          <w:sz w:val="20"/>
          <w:szCs w:val="20"/>
        </w:rPr>
        <w:t xml:space="preserve">, попълнена по образец и подписана от представителя (законен или упълномощен) на  </w:t>
      </w:r>
      <w:r w:rsidR="002846D8" w:rsidRPr="002A5C2C">
        <w:rPr>
          <w:rFonts w:ascii="Verdana" w:hAnsi="Verdana"/>
          <w:sz w:val="20"/>
          <w:szCs w:val="20"/>
        </w:rPr>
        <w:t>кандидата</w:t>
      </w:r>
      <w:r w:rsidRPr="002A5C2C">
        <w:rPr>
          <w:rFonts w:ascii="Verdana" w:hAnsi="Verdana"/>
          <w:sz w:val="20"/>
          <w:szCs w:val="20"/>
        </w:rPr>
        <w:t xml:space="preserve"> - организация за научни изследвания и разпространение на знания;</w:t>
      </w:r>
    </w:p>
    <w:p w:rsidR="003828DA" w:rsidRPr="00F333A0" w:rsidRDefault="003828DA" w:rsidP="000445B7">
      <w:pPr>
        <w:pStyle w:val="ListParagraph"/>
        <w:numPr>
          <w:ilvl w:val="0"/>
          <w:numId w:val="4"/>
        </w:numPr>
        <w:tabs>
          <w:tab w:val="left" w:pos="426"/>
          <w:tab w:val="left" w:pos="993"/>
        </w:tabs>
        <w:autoSpaceDE w:val="0"/>
        <w:autoSpaceDN w:val="0"/>
        <w:spacing w:after="0" w:line="360" w:lineRule="auto"/>
        <w:ind w:left="0" w:firstLine="567"/>
        <w:rPr>
          <w:rFonts w:ascii="Verdana" w:hAnsi="Verdana"/>
          <w:sz w:val="20"/>
          <w:szCs w:val="20"/>
        </w:rPr>
      </w:pPr>
      <w:r w:rsidRPr="00F333A0">
        <w:rPr>
          <w:rFonts w:ascii="Verdana" w:hAnsi="Verdana"/>
          <w:b/>
          <w:sz w:val="20"/>
          <w:szCs w:val="20"/>
        </w:rPr>
        <w:t>Приложение № 7</w:t>
      </w:r>
      <w:r w:rsidRPr="00F333A0">
        <w:rPr>
          <w:rFonts w:ascii="Verdana" w:hAnsi="Verdana"/>
          <w:sz w:val="20"/>
          <w:szCs w:val="20"/>
        </w:rPr>
        <w:t xml:space="preserve"> - Декларация за осигуряване на финансиране на проект по </w:t>
      </w:r>
      <w:r w:rsidR="002B518F">
        <w:rPr>
          <w:rFonts w:ascii="Verdana" w:hAnsi="Verdana"/>
          <w:sz w:val="20"/>
          <w:szCs w:val="20"/>
        </w:rPr>
        <w:t>С</w:t>
      </w:r>
      <w:r w:rsidR="002846D8" w:rsidRPr="00F333A0">
        <w:rPr>
          <w:rFonts w:ascii="Verdana" w:hAnsi="Verdana"/>
          <w:sz w:val="20"/>
          <w:szCs w:val="20"/>
        </w:rPr>
        <w:t>ъвместна програма Евростарс-3</w:t>
      </w:r>
      <w:r w:rsidRPr="00F333A0">
        <w:rPr>
          <w:rFonts w:ascii="Verdana" w:hAnsi="Verdana"/>
          <w:sz w:val="20"/>
          <w:szCs w:val="20"/>
        </w:rPr>
        <w:t>, с която доказва финансовия си капацитет, попълнена по образец и подписана от представителя (законен или упълномощен) на кандидата;</w:t>
      </w:r>
    </w:p>
    <w:p w:rsidR="00D85FEC" w:rsidRPr="00F333A0" w:rsidRDefault="003828DA" w:rsidP="000445B7">
      <w:pPr>
        <w:pStyle w:val="ListParagraph"/>
        <w:numPr>
          <w:ilvl w:val="0"/>
          <w:numId w:val="4"/>
        </w:numPr>
        <w:tabs>
          <w:tab w:val="left" w:pos="426"/>
          <w:tab w:val="left" w:pos="993"/>
        </w:tabs>
        <w:autoSpaceDE w:val="0"/>
        <w:autoSpaceDN w:val="0"/>
        <w:spacing w:after="0" w:line="360" w:lineRule="auto"/>
        <w:ind w:left="0" w:firstLine="567"/>
        <w:rPr>
          <w:rFonts w:ascii="Verdana" w:hAnsi="Verdana"/>
          <w:sz w:val="20"/>
          <w:szCs w:val="20"/>
        </w:rPr>
      </w:pPr>
      <w:r w:rsidRPr="00F333A0">
        <w:rPr>
          <w:rFonts w:ascii="Verdana" w:hAnsi="Verdana"/>
          <w:b/>
          <w:sz w:val="20"/>
          <w:szCs w:val="20"/>
        </w:rPr>
        <w:t>Приложение № 8</w:t>
      </w:r>
      <w:r w:rsidRPr="00F333A0">
        <w:rPr>
          <w:rFonts w:ascii="Verdana" w:hAnsi="Verdana"/>
          <w:sz w:val="20"/>
          <w:szCs w:val="20"/>
        </w:rPr>
        <w:t xml:space="preserve"> - Декларация за липса на задължения по чл. 162 ал.</w:t>
      </w:r>
      <w:r w:rsidR="002846D8" w:rsidRPr="00F333A0">
        <w:rPr>
          <w:rFonts w:ascii="Verdana" w:hAnsi="Verdana"/>
          <w:sz w:val="20"/>
          <w:szCs w:val="20"/>
        </w:rPr>
        <w:t xml:space="preserve"> </w:t>
      </w:r>
      <w:r w:rsidRPr="00F333A0">
        <w:rPr>
          <w:rFonts w:ascii="Verdana" w:hAnsi="Verdana"/>
          <w:sz w:val="20"/>
          <w:szCs w:val="20"/>
        </w:rPr>
        <w:t>2, т.</w:t>
      </w:r>
      <w:r w:rsidR="002846D8" w:rsidRPr="00F333A0">
        <w:rPr>
          <w:rFonts w:ascii="Verdana" w:hAnsi="Verdana"/>
          <w:sz w:val="20"/>
          <w:szCs w:val="20"/>
        </w:rPr>
        <w:t xml:space="preserve"> </w:t>
      </w:r>
      <w:r w:rsidRPr="00F333A0">
        <w:rPr>
          <w:rFonts w:ascii="Verdana" w:hAnsi="Verdana"/>
          <w:sz w:val="20"/>
          <w:szCs w:val="20"/>
        </w:rPr>
        <w:t>1 от ДОПК и за даване н</w:t>
      </w:r>
      <w:r w:rsidR="002846D8" w:rsidRPr="00F333A0">
        <w:rPr>
          <w:rFonts w:ascii="Verdana" w:hAnsi="Verdana"/>
          <w:sz w:val="20"/>
          <w:szCs w:val="20"/>
        </w:rPr>
        <w:t>а съгласие данните на кандидата</w:t>
      </w:r>
      <w:r w:rsidRPr="00F333A0">
        <w:rPr>
          <w:rFonts w:ascii="Verdana" w:hAnsi="Verdana"/>
          <w:sz w:val="20"/>
          <w:szCs w:val="20"/>
        </w:rPr>
        <w:t xml:space="preserve"> да бъдат предоставени от НАП по служебен път, попълнена по образец и подписана от представителя (законен или упълномощен) на кандидата;</w:t>
      </w:r>
    </w:p>
    <w:p w:rsidR="00D85FEC" w:rsidRPr="00F333A0" w:rsidRDefault="00753164" w:rsidP="000445B7">
      <w:pPr>
        <w:pStyle w:val="ListParagraph"/>
        <w:numPr>
          <w:ilvl w:val="0"/>
          <w:numId w:val="4"/>
        </w:numPr>
        <w:tabs>
          <w:tab w:val="left" w:pos="426"/>
          <w:tab w:val="left" w:pos="993"/>
        </w:tabs>
        <w:autoSpaceDE w:val="0"/>
        <w:autoSpaceDN w:val="0"/>
        <w:spacing w:after="0" w:line="360" w:lineRule="auto"/>
        <w:ind w:left="0" w:firstLine="567"/>
        <w:rPr>
          <w:rFonts w:ascii="Verdana" w:hAnsi="Verdana"/>
          <w:sz w:val="20"/>
          <w:szCs w:val="20"/>
        </w:rPr>
      </w:pPr>
      <w:r w:rsidRPr="00F333A0">
        <w:rPr>
          <w:rFonts w:ascii="Verdana" w:hAnsi="Verdana"/>
          <w:b/>
          <w:sz w:val="20"/>
          <w:szCs w:val="20"/>
        </w:rPr>
        <w:t xml:space="preserve">Приложение № 9 - </w:t>
      </w:r>
      <w:r w:rsidRPr="00F333A0">
        <w:rPr>
          <w:rFonts w:ascii="Verdana" w:hAnsi="Verdana"/>
          <w:sz w:val="20"/>
          <w:szCs w:val="20"/>
        </w:rPr>
        <w:t xml:space="preserve">Декларация за съгласие за предоставяне на данни от НСИ на </w:t>
      </w:r>
      <w:r w:rsidR="003478C5">
        <w:rPr>
          <w:rFonts w:ascii="Verdana" w:hAnsi="Verdana"/>
          <w:sz w:val="20"/>
          <w:szCs w:val="20"/>
        </w:rPr>
        <w:t>Националния иновационен фонд</w:t>
      </w:r>
      <w:r w:rsidRPr="00F333A0">
        <w:rPr>
          <w:rFonts w:ascii="Verdana" w:hAnsi="Verdana"/>
          <w:sz w:val="20"/>
          <w:szCs w:val="20"/>
        </w:rPr>
        <w:t xml:space="preserve"> по служебен път, попълнена по образец;</w:t>
      </w:r>
    </w:p>
    <w:p w:rsidR="004F5EC3" w:rsidRPr="00F333A0" w:rsidRDefault="004F5EC3" w:rsidP="000445B7">
      <w:pPr>
        <w:pStyle w:val="ListParagraph"/>
        <w:numPr>
          <w:ilvl w:val="0"/>
          <w:numId w:val="4"/>
        </w:numPr>
        <w:tabs>
          <w:tab w:val="left" w:pos="426"/>
          <w:tab w:val="left" w:pos="993"/>
        </w:tabs>
        <w:autoSpaceDE w:val="0"/>
        <w:autoSpaceDN w:val="0"/>
        <w:spacing w:after="0" w:line="360" w:lineRule="auto"/>
        <w:ind w:left="0" w:firstLine="567"/>
        <w:rPr>
          <w:rFonts w:ascii="Verdana" w:hAnsi="Verdana"/>
          <w:sz w:val="20"/>
          <w:szCs w:val="20"/>
        </w:rPr>
      </w:pPr>
      <w:r w:rsidRPr="00F333A0">
        <w:rPr>
          <w:rFonts w:ascii="Verdana" w:hAnsi="Verdana"/>
          <w:b/>
          <w:sz w:val="20"/>
          <w:szCs w:val="20"/>
        </w:rPr>
        <w:t xml:space="preserve">Приложение № </w:t>
      </w:r>
      <w:r w:rsidR="00753164" w:rsidRPr="00F333A0">
        <w:rPr>
          <w:rFonts w:ascii="Verdana" w:hAnsi="Verdana"/>
          <w:b/>
          <w:sz w:val="20"/>
          <w:szCs w:val="20"/>
        </w:rPr>
        <w:t>10</w:t>
      </w:r>
      <w:r w:rsidRPr="00F333A0">
        <w:rPr>
          <w:rFonts w:ascii="Verdana" w:hAnsi="Verdana"/>
          <w:b/>
          <w:sz w:val="20"/>
          <w:szCs w:val="20"/>
        </w:rPr>
        <w:t xml:space="preserve"> – </w:t>
      </w:r>
      <w:r w:rsidRPr="00F333A0">
        <w:rPr>
          <w:rFonts w:ascii="Verdana" w:hAnsi="Verdana"/>
          <w:sz w:val="20"/>
          <w:szCs w:val="20"/>
        </w:rPr>
        <w:t>Формуляр за проверка на административно съответствие и допустимост на проектно предложение;</w:t>
      </w:r>
    </w:p>
    <w:p w:rsidR="003828DA" w:rsidRPr="00F333A0" w:rsidRDefault="00D85FEC" w:rsidP="000445B7">
      <w:pPr>
        <w:pStyle w:val="ListParagraph"/>
        <w:numPr>
          <w:ilvl w:val="0"/>
          <w:numId w:val="4"/>
        </w:numPr>
        <w:tabs>
          <w:tab w:val="left" w:pos="426"/>
          <w:tab w:val="left" w:pos="993"/>
        </w:tabs>
        <w:autoSpaceDE w:val="0"/>
        <w:autoSpaceDN w:val="0"/>
        <w:spacing w:after="0" w:line="360" w:lineRule="auto"/>
        <w:ind w:left="0" w:firstLine="567"/>
        <w:rPr>
          <w:rFonts w:ascii="Verdana" w:hAnsi="Verdana"/>
          <w:sz w:val="20"/>
          <w:szCs w:val="20"/>
          <w:lang w:val="en-US"/>
        </w:rPr>
      </w:pPr>
      <w:r w:rsidRPr="00F333A0">
        <w:rPr>
          <w:rFonts w:ascii="Verdana" w:hAnsi="Verdana"/>
          <w:b/>
          <w:sz w:val="20"/>
          <w:szCs w:val="20"/>
        </w:rPr>
        <w:t xml:space="preserve"> </w:t>
      </w:r>
      <w:r w:rsidR="00E84E1F" w:rsidRPr="00F333A0">
        <w:rPr>
          <w:rFonts w:ascii="Verdana" w:hAnsi="Verdana"/>
          <w:b/>
          <w:sz w:val="20"/>
          <w:szCs w:val="20"/>
        </w:rPr>
        <w:t>Приложение № 1</w:t>
      </w:r>
      <w:r w:rsidR="00671D7E" w:rsidRPr="00F333A0">
        <w:rPr>
          <w:rFonts w:ascii="Verdana" w:hAnsi="Verdana"/>
          <w:b/>
          <w:sz w:val="20"/>
          <w:szCs w:val="20"/>
        </w:rPr>
        <w:t>1</w:t>
      </w:r>
      <w:r w:rsidR="00E84E1F" w:rsidRPr="00F333A0">
        <w:rPr>
          <w:rFonts w:ascii="Verdana" w:hAnsi="Verdana"/>
          <w:b/>
          <w:sz w:val="20"/>
          <w:szCs w:val="20"/>
        </w:rPr>
        <w:t xml:space="preserve"> – </w:t>
      </w:r>
      <w:r w:rsidR="00E84E1F" w:rsidRPr="00F333A0">
        <w:rPr>
          <w:rFonts w:ascii="Verdana" w:hAnsi="Verdana"/>
          <w:sz w:val="20"/>
          <w:szCs w:val="20"/>
        </w:rPr>
        <w:t>Формуляр за финансова оценка на бюджета на проектно предложение</w:t>
      </w:r>
      <w:r w:rsidR="002B518F">
        <w:rPr>
          <w:rFonts w:ascii="Verdana" w:hAnsi="Verdana"/>
          <w:sz w:val="20"/>
          <w:szCs w:val="20"/>
        </w:rPr>
        <w:t>.</w:t>
      </w:r>
      <w:bookmarkStart w:id="0" w:name="_GoBack"/>
      <w:bookmarkEnd w:id="0"/>
    </w:p>
    <w:sectPr w:rsidR="003828DA" w:rsidRPr="00F333A0" w:rsidSect="00507841">
      <w:headerReference w:type="default" r:id="rId8"/>
      <w:footerReference w:type="default" r:id="rId9"/>
      <w:type w:val="continuous"/>
      <w:pgSz w:w="11900" w:h="16840"/>
      <w:pgMar w:top="1418" w:right="1418" w:bottom="1134" w:left="1418" w:header="57" w:footer="57" w:gutter="0"/>
      <w:cols w:space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AD7" w:rsidRDefault="001A0AD7" w:rsidP="00D37BC7">
      <w:pPr>
        <w:spacing w:after="0" w:line="240" w:lineRule="auto"/>
      </w:pPr>
      <w:r>
        <w:separator/>
      </w:r>
    </w:p>
  </w:endnote>
  <w:endnote w:type="continuationSeparator" w:id="0">
    <w:p w:rsidR="001A0AD7" w:rsidRDefault="001A0AD7" w:rsidP="00D37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841" w:rsidRDefault="00507841">
    <w:pPr>
      <w:pStyle w:val="Footer"/>
    </w:pPr>
    <w:r w:rsidRPr="00183D1B">
      <w:rPr>
        <w:rFonts w:ascii="Verdana" w:hAnsi="Verdana"/>
        <w:noProof/>
        <w:sz w:val="18"/>
      </w:rPr>
      <w:drawing>
        <wp:inline distT="0" distB="0" distL="0" distR="0" wp14:anchorId="5CC95ACA" wp14:editId="33ACD80B">
          <wp:extent cx="5036400" cy="885600"/>
          <wp:effectExtent l="0" t="0" r="0" b="0"/>
          <wp:docPr id="1" name="Picture 8" descr="C:\Users\i.tsvetkova\Pictures\eu-partnership-0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i.tsvetkova\Pictures\eu-partnership-0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6400" cy="88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AD7" w:rsidRDefault="001A0AD7" w:rsidP="00D37BC7">
      <w:pPr>
        <w:spacing w:after="0" w:line="240" w:lineRule="auto"/>
      </w:pPr>
      <w:r>
        <w:separator/>
      </w:r>
    </w:p>
  </w:footnote>
  <w:footnote w:type="continuationSeparator" w:id="0">
    <w:p w:rsidR="001A0AD7" w:rsidRDefault="001A0AD7" w:rsidP="00D37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3A0" w:rsidRDefault="00507841" w:rsidP="00F333A0">
    <w:pPr>
      <w:pStyle w:val="Header"/>
      <w:tabs>
        <w:tab w:val="clear" w:pos="4536"/>
        <w:tab w:val="clear" w:pos="9072"/>
        <w:tab w:val="left" w:pos="3645"/>
      </w:tabs>
    </w:pPr>
    <w:r>
      <w:rPr>
        <w:noProof/>
      </w:rPr>
      <w:drawing>
        <wp:anchor distT="0" distB="0" distL="114300" distR="114300" simplePos="0" relativeHeight="251660288" behindDoc="1" locked="0" layoutInCell="1" allowOverlap="1" wp14:anchorId="3625356D" wp14:editId="4C7F5C81">
          <wp:simplePos x="0" y="0"/>
          <wp:positionH relativeFrom="column">
            <wp:posOffset>1752600</wp:posOffset>
          </wp:positionH>
          <wp:positionV relativeFrom="paragraph">
            <wp:posOffset>79375</wp:posOffset>
          </wp:positionV>
          <wp:extent cx="1800000" cy="648000"/>
          <wp:effectExtent l="0" t="0" r="0" b="0"/>
          <wp:wrapSquare wrapText="bothSides"/>
          <wp:docPr id="5" name="Picture 4" descr="C:\Users\i.tsvetkova\Pictures\eureka_logo_baseline_horizontal_color_rgb_bi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i.tsvetkova\Pictures\eureka_logo_baseline_horizontal_color_rgb_bi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000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33A0">
      <w:rPr>
        <w:noProof/>
      </w:rPr>
      <w:drawing>
        <wp:anchor distT="0" distB="0" distL="114300" distR="114300" simplePos="0" relativeHeight="251654144" behindDoc="0" locked="0" layoutInCell="1" allowOverlap="1" wp14:anchorId="048CEEE6" wp14:editId="2DB5AD2C">
          <wp:simplePos x="0" y="0"/>
          <wp:positionH relativeFrom="margin">
            <wp:posOffset>-133350</wp:posOffset>
          </wp:positionH>
          <wp:positionV relativeFrom="margin">
            <wp:posOffset>-845185</wp:posOffset>
          </wp:positionV>
          <wp:extent cx="1072800" cy="792000"/>
          <wp:effectExtent l="0" t="0" r="0" b="8255"/>
          <wp:wrapNone/>
          <wp:docPr id="4" name="Picture 4" descr="logo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28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33A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6023B"/>
    <w:multiLevelType w:val="hybridMultilevel"/>
    <w:tmpl w:val="6788622E"/>
    <w:lvl w:ilvl="0" w:tplc="07B284BE">
      <w:start w:val="1"/>
      <w:numFmt w:val="decimal"/>
      <w:suff w:val="nothing"/>
      <w:lvlText w:val="%1."/>
      <w:lvlJc w:val="left"/>
      <w:rPr>
        <w:rFonts w:ascii="Verdana" w:eastAsia="Verdana" w:hAnsi="Verdana" w:cs="Verdana" w:hint="default"/>
        <w:spacing w:val="1"/>
        <w:w w:val="100"/>
        <w:sz w:val="20"/>
      </w:rPr>
    </w:lvl>
    <w:lvl w:ilvl="1" w:tplc="03EA6A40">
      <w:start w:val="1"/>
      <w:numFmt w:val="bullet"/>
      <w:lvlText w:val="•"/>
      <w:lvlJc w:val="left"/>
      <w:pPr>
        <w:ind w:left="840" w:hanging="420"/>
      </w:pPr>
    </w:lvl>
    <w:lvl w:ilvl="2" w:tplc="9AD0BABC">
      <w:start w:val="1"/>
      <w:numFmt w:val="bullet"/>
      <w:lvlText w:val="•"/>
      <w:lvlJc w:val="left"/>
      <w:pPr>
        <w:ind w:left="1260" w:hanging="420"/>
      </w:pPr>
    </w:lvl>
    <w:lvl w:ilvl="3" w:tplc="2D94D19A">
      <w:start w:val="1"/>
      <w:numFmt w:val="bullet"/>
      <w:lvlText w:val="•"/>
      <w:lvlJc w:val="left"/>
      <w:pPr>
        <w:ind w:left="1680" w:hanging="420"/>
      </w:pPr>
    </w:lvl>
    <w:lvl w:ilvl="4" w:tplc="93FE1EF2">
      <w:start w:val="1"/>
      <w:numFmt w:val="bullet"/>
      <w:lvlText w:val="•"/>
      <w:lvlJc w:val="left"/>
      <w:pPr>
        <w:ind w:left="2100" w:hanging="420"/>
      </w:pPr>
    </w:lvl>
    <w:lvl w:ilvl="5" w:tplc="747AE448">
      <w:start w:val="1"/>
      <w:numFmt w:val="bullet"/>
      <w:lvlText w:val="•"/>
      <w:lvlJc w:val="left"/>
      <w:pPr>
        <w:ind w:left="2520" w:hanging="420"/>
      </w:pPr>
    </w:lvl>
    <w:lvl w:ilvl="6" w:tplc="6410154E">
      <w:start w:val="1"/>
      <w:numFmt w:val="bullet"/>
      <w:lvlText w:val="•"/>
      <w:lvlJc w:val="left"/>
      <w:pPr>
        <w:ind w:left="2940" w:hanging="420"/>
      </w:pPr>
    </w:lvl>
    <w:lvl w:ilvl="7" w:tplc="9AAEB378">
      <w:start w:val="1"/>
      <w:numFmt w:val="bullet"/>
      <w:lvlText w:val="•"/>
      <w:lvlJc w:val="left"/>
      <w:pPr>
        <w:ind w:left="3360" w:hanging="420"/>
      </w:pPr>
    </w:lvl>
    <w:lvl w:ilvl="8" w:tplc="A4BC4CA8">
      <w:start w:val="1"/>
      <w:numFmt w:val="bullet"/>
      <w:lvlText w:val="•"/>
      <w:lvlJc w:val="left"/>
      <w:pPr>
        <w:ind w:left="3780" w:hanging="420"/>
      </w:pPr>
    </w:lvl>
  </w:abstractNum>
  <w:abstractNum w:abstractNumId="1" w15:restartNumberingAfterBreak="0">
    <w:nsid w:val="68610F73"/>
    <w:multiLevelType w:val="hybridMultilevel"/>
    <w:tmpl w:val="B4A82BC0"/>
    <w:lvl w:ilvl="0" w:tplc="E730D32E">
      <w:start w:val="1"/>
      <w:numFmt w:val="decimal"/>
      <w:suff w:val="space"/>
      <w:lvlText w:val="%1."/>
      <w:lvlJc w:val="left"/>
      <w:rPr>
        <w:rFonts w:ascii="Verdana" w:eastAsia="Verdana" w:hAnsi="Verdana" w:cs="Verdana" w:hint="default"/>
        <w:spacing w:val="12"/>
        <w:w w:val="100"/>
        <w:sz w:val="20"/>
      </w:rPr>
    </w:lvl>
    <w:lvl w:ilvl="1" w:tplc="0FF8E5B4">
      <w:start w:val="1"/>
      <w:numFmt w:val="bullet"/>
      <w:lvlText w:val="•"/>
      <w:lvlJc w:val="left"/>
      <w:pPr>
        <w:ind w:left="840" w:hanging="420"/>
      </w:pPr>
    </w:lvl>
    <w:lvl w:ilvl="2" w:tplc="ED964A8C">
      <w:start w:val="1"/>
      <w:numFmt w:val="bullet"/>
      <w:lvlText w:val="•"/>
      <w:lvlJc w:val="left"/>
      <w:pPr>
        <w:ind w:left="1260" w:hanging="420"/>
      </w:pPr>
    </w:lvl>
    <w:lvl w:ilvl="3" w:tplc="38509DE4">
      <w:start w:val="1"/>
      <w:numFmt w:val="bullet"/>
      <w:lvlText w:val="•"/>
      <w:lvlJc w:val="left"/>
      <w:pPr>
        <w:ind w:left="1680" w:hanging="420"/>
      </w:pPr>
    </w:lvl>
    <w:lvl w:ilvl="4" w:tplc="D9C4F16A">
      <w:start w:val="1"/>
      <w:numFmt w:val="bullet"/>
      <w:lvlText w:val="•"/>
      <w:lvlJc w:val="left"/>
      <w:pPr>
        <w:ind w:left="2100" w:hanging="420"/>
      </w:pPr>
    </w:lvl>
    <w:lvl w:ilvl="5" w:tplc="EE861F8A">
      <w:start w:val="1"/>
      <w:numFmt w:val="bullet"/>
      <w:lvlText w:val="•"/>
      <w:lvlJc w:val="left"/>
      <w:pPr>
        <w:ind w:left="2520" w:hanging="420"/>
      </w:pPr>
    </w:lvl>
    <w:lvl w:ilvl="6" w:tplc="3BBCFBF4">
      <w:start w:val="1"/>
      <w:numFmt w:val="bullet"/>
      <w:lvlText w:val="•"/>
      <w:lvlJc w:val="left"/>
      <w:pPr>
        <w:ind w:left="2940" w:hanging="420"/>
      </w:pPr>
    </w:lvl>
    <w:lvl w:ilvl="7" w:tplc="4D7C2562">
      <w:start w:val="1"/>
      <w:numFmt w:val="bullet"/>
      <w:lvlText w:val="•"/>
      <w:lvlJc w:val="left"/>
      <w:pPr>
        <w:ind w:left="3360" w:hanging="420"/>
      </w:pPr>
    </w:lvl>
    <w:lvl w:ilvl="8" w:tplc="A522817C">
      <w:start w:val="1"/>
      <w:numFmt w:val="bullet"/>
      <w:lvlText w:val="•"/>
      <w:lvlJc w:val="left"/>
      <w:pPr>
        <w:ind w:left="3780" w:hanging="420"/>
      </w:pPr>
    </w:lvl>
  </w:abstractNum>
  <w:abstractNum w:abstractNumId="2" w15:restartNumberingAfterBreak="0">
    <w:nsid w:val="782E44AB"/>
    <w:multiLevelType w:val="hybridMultilevel"/>
    <w:tmpl w:val="4F7499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4E7F8F"/>
    <w:multiLevelType w:val="hybridMultilevel"/>
    <w:tmpl w:val="C0062B22"/>
    <w:lvl w:ilvl="0" w:tplc="C99AAD1C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BC7"/>
    <w:rsid w:val="000445B7"/>
    <w:rsid w:val="000E486C"/>
    <w:rsid w:val="0011135C"/>
    <w:rsid w:val="00164AEA"/>
    <w:rsid w:val="001A0AD7"/>
    <w:rsid w:val="001B7FD7"/>
    <w:rsid w:val="002846D8"/>
    <w:rsid w:val="002A5C2C"/>
    <w:rsid w:val="002B518F"/>
    <w:rsid w:val="003478C5"/>
    <w:rsid w:val="00360446"/>
    <w:rsid w:val="003828DA"/>
    <w:rsid w:val="00417ECC"/>
    <w:rsid w:val="00440C23"/>
    <w:rsid w:val="004F5EC3"/>
    <w:rsid w:val="00507841"/>
    <w:rsid w:val="005E1916"/>
    <w:rsid w:val="006604C3"/>
    <w:rsid w:val="00671D7E"/>
    <w:rsid w:val="007111A4"/>
    <w:rsid w:val="00753164"/>
    <w:rsid w:val="009231AB"/>
    <w:rsid w:val="0097745A"/>
    <w:rsid w:val="009F3BCD"/>
    <w:rsid w:val="00A229E3"/>
    <w:rsid w:val="00AA6AC5"/>
    <w:rsid w:val="00BD7694"/>
    <w:rsid w:val="00C8563D"/>
    <w:rsid w:val="00C94FF9"/>
    <w:rsid w:val="00D37BC7"/>
    <w:rsid w:val="00D475B5"/>
    <w:rsid w:val="00D84AFD"/>
    <w:rsid w:val="00D85FEC"/>
    <w:rsid w:val="00E84E1F"/>
    <w:rsid w:val="00F333A0"/>
    <w:rsid w:val="00F46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1D50A1"/>
  <w15:docId w15:val="{B1259D4A-F88A-4F29-9EC8-7DDF9F571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39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7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7BC7"/>
  </w:style>
  <w:style w:type="paragraph" w:styleId="Footer">
    <w:name w:val="footer"/>
    <w:basedOn w:val="Normal"/>
    <w:link w:val="FooterChar"/>
    <w:uiPriority w:val="99"/>
    <w:unhideWhenUsed/>
    <w:rsid w:val="00D37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7BC7"/>
  </w:style>
  <w:style w:type="paragraph" w:styleId="ListParagraph">
    <w:name w:val="List Paragraph"/>
    <w:basedOn w:val="Normal"/>
    <w:uiPriority w:val="34"/>
    <w:qFormat/>
    <w:rsid w:val="003828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eurostars-eureka.eu/home.do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06B9E-67AA-4081-9061-1304710DF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I.Popov@sme.government.bg</dc:creator>
  <cp:keywords/>
  <dc:description/>
  <cp:lastModifiedBy>Ralitza Modeva</cp:lastModifiedBy>
  <cp:revision>5</cp:revision>
  <dcterms:created xsi:type="dcterms:W3CDTF">2025-08-06T13:16:00Z</dcterms:created>
  <dcterms:modified xsi:type="dcterms:W3CDTF">2025-08-22T14:26:00Z</dcterms:modified>
</cp:coreProperties>
</file>