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0B63D1" w:rsidRDefault="0049597E" w:rsidP="0049597E">
      <w:pPr>
        <w:spacing w:after="60"/>
        <w:jc w:val="center"/>
        <w:rPr>
          <w:rFonts w:ascii="Times New Roman" w:hAnsi="Times New Roman" w:cs="Times New Roman"/>
          <w:b/>
          <w:sz w:val="24"/>
          <w:szCs w:val="24"/>
        </w:rPr>
      </w:pPr>
      <w:r w:rsidRPr="000B63D1">
        <w:rPr>
          <w:rFonts w:ascii="Times New Roman" w:eastAsia="Times New Roman" w:hAnsi="Times New Roman" w:cs="Times New Roman"/>
          <w:b/>
          <w:snapToGrid w:val="0"/>
          <w:sz w:val="24"/>
          <w:szCs w:val="24"/>
        </w:rPr>
        <w:t xml:space="preserve">МИНИСТЕРСТВО НА </w:t>
      </w:r>
      <w:r w:rsidR="00EE43F3" w:rsidRPr="000B63D1">
        <w:rPr>
          <w:rFonts w:ascii="Times New Roman" w:eastAsia="Times New Roman" w:hAnsi="Times New Roman" w:cs="Times New Roman"/>
          <w:b/>
          <w:snapToGrid w:val="0"/>
          <w:sz w:val="24"/>
          <w:szCs w:val="24"/>
        </w:rPr>
        <w:t>ИНОВАЦИИТЕ И РАСТЕЖА</w:t>
      </w:r>
    </w:p>
    <w:p w14:paraId="03828D65" w14:textId="77777777" w:rsidR="0049597E" w:rsidRPr="000B63D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0B63D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0B63D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0B63D1" w:rsidRDefault="0049597E" w:rsidP="0049597E">
      <w:pPr>
        <w:spacing w:after="0" w:line="240" w:lineRule="auto"/>
        <w:jc w:val="center"/>
        <w:rPr>
          <w:rFonts w:ascii="Times New Roman" w:hAnsi="Times New Roman" w:cs="Times New Roman"/>
          <w:b/>
          <w:sz w:val="24"/>
          <w:szCs w:val="24"/>
        </w:rPr>
      </w:pPr>
    </w:p>
    <w:p w14:paraId="0FE8899E" w14:textId="77777777" w:rsidR="0049597E" w:rsidRPr="000B63D1" w:rsidRDefault="0049597E" w:rsidP="0049597E">
      <w:pPr>
        <w:spacing w:after="0" w:line="240" w:lineRule="auto"/>
        <w:jc w:val="center"/>
        <w:rPr>
          <w:rFonts w:ascii="Times New Roman" w:eastAsia="Calibri" w:hAnsi="Times New Roman" w:cs="Times New Roman"/>
          <w:b/>
          <w:sz w:val="24"/>
          <w:szCs w:val="24"/>
        </w:rPr>
      </w:pPr>
      <w:r w:rsidRPr="000B63D1">
        <w:rPr>
          <w:rFonts w:ascii="Times New Roman" w:eastAsia="Calibri" w:hAnsi="Times New Roman" w:cs="Times New Roman"/>
          <w:b/>
          <w:sz w:val="24"/>
          <w:szCs w:val="24"/>
        </w:rPr>
        <w:t>УСЛОВИЯ ЗА КАНДИДАТСТВАНЕ</w:t>
      </w:r>
    </w:p>
    <w:p w14:paraId="66F433A9" w14:textId="77777777" w:rsidR="0049597E" w:rsidRPr="000B63D1" w:rsidRDefault="0049597E" w:rsidP="0049597E">
      <w:pPr>
        <w:spacing w:after="0"/>
        <w:jc w:val="center"/>
        <w:rPr>
          <w:rFonts w:ascii="Times New Roman" w:hAnsi="Times New Roman" w:cs="Times New Roman"/>
          <w:b/>
          <w:sz w:val="24"/>
          <w:szCs w:val="24"/>
        </w:rPr>
      </w:pPr>
      <w:r w:rsidRPr="000B63D1">
        <w:rPr>
          <w:rFonts w:ascii="Times New Roman" w:eastAsia="Calibri" w:hAnsi="Times New Roman" w:cs="Times New Roman"/>
          <w:b/>
          <w:sz w:val="24"/>
          <w:szCs w:val="24"/>
        </w:rPr>
        <w:t>за предоставяне на безвъзмездна финансова помощ по</w:t>
      </w:r>
      <w:r w:rsidRPr="000B63D1" w:rsidDel="00352D2A">
        <w:rPr>
          <w:rFonts w:ascii="Times New Roman" w:hAnsi="Times New Roman" w:cs="Times New Roman"/>
          <w:b/>
          <w:sz w:val="24"/>
          <w:szCs w:val="24"/>
        </w:rPr>
        <w:t xml:space="preserve"> </w:t>
      </w:r>
    </w:p>
    <w:p w14:paraId="416EBC40" w14:textId="77777777" w:rsidR="0049597E" w:rsidRPr="000B63D1" w:rsidRDefault="0049597E" w:rsidP="0049597E">
      <w:pPr>
        <w:spacing w:after="60"/>
        <w:jc w:val="center"/>
        <w:rPr>
          <w:rFonts w:ascii="Times New Roman" w:eastAsia="Times New Roman" w:hAnsi="Times New Roman" w:cs="Times New Roman"/>
          <w:b/>
          <w:snapToGrid w:val="0"/>
          <w:sz w:val="24"/>
          <w:szCs w:val="24"/>
        </w:rPr>
      </w:pPr>
      <w:r w:rsidRPr="000B63D1">
        <w:rPr>
          <w:rFonts w:ascii="Times New Roman" w:eastAsia="Times New Roman" w:hAnsi="Times New Roman" w:cs="Times New Roman"/>
          <w:b/>
          <w:snapToGrid w:val="0"/>
          <w:sz w:val="24"/>
          <w:szCs w:val="24"/>
        </w:rPr>
        <w:t>програма „</w:t>
      </w:r>
      <w:r w:rsidR="00EE43F3" w:rsidRPr="000B63D1">
        <w:rPr>
          <w:rFonts w:ascii="Times New Roman" w:eastAsia="Times New Roman" w:hAnsi="Times New Roman" w:cs="Times New Roman"/>
          <w:b/>
          <w:snapToGrid w:val="0"/>
          <w:sz w:val="24"/>
          <w:szCs w:val="24"/>
        </w:rPr>
        <w:t>Конкурентоспособност и и</w:t>
      </w:r>
      <w:r w:rsidRPr="000B63D1">
        <w:rPr>
          <w:rFonts w:ascii="Times New Roman" w:eastAsia="Times New Roman" w:hAnsi="Times New Roman" w:cs="Times New Roman"/>
          <w:b/>
          <w:snapToGrid w:val="0"/>
          <w:sz w:val="24"/>
          <w:szCs w:val="24"/>
        </w:rPr>
        <w:t xml:space="preserve">новации </w:t>
      </w:r>
      <w:r w:rsidR="00EE43F3" w:rsidRPr="000B63D1">
        <w:rPr>
          <w:rFonts w:ascii="Times New Roman" w:eastAsia="Times New Roman" w:hAnsi="Times New Roman" w:cs="Times New Roman"/>
          <w:b/>
          <w:snapToGrid w:val="0"/>
          <w:sz w:val="24"/>
          <w:szCs w:val="24"/>
        </w:rPr>
        <w:t>в предприятията</w:t>
      </w:r>
      <w:r w:rsidRPr="000B63D1">
        <w:rPr>
          <w:rFonts w:ascii="Times New Roman" w:eastAsia="Times New Roman" w:hAnsi="Times New Roman" w:cs="Times New Roman"/>
          <w:b/>
          <w:snapToGrid w:val="0"/>
          <w:sz w:val="24"/>
          <w:szCs w:val="24"/>
        </w:rPr>
        <w:t>“ 20</w:t>
      </w:r>
      <w:r w:rsidR="00EE43F3" w:rsidRPr="000B63D1">
        <w:rPr>
          <w:rFonts w:ascii="Times New Roman" w:eastAsia="Times New Roman" w:hAnsi="Times New Roman" w:cs="Times New Roman"/>
          <w:b/>
          <w:snapToGrid w:val="0"/>
          <w:sz w:val="24"/>
          <w:szCs w:val="24"/>
        </w:rPr>
        <w:t>21-</w:t>
      </w:r>
      <w:r w:rsidRPr="000B63D1">
        <w:rPr>
          <w:rFonts w:ascii="Times New Roman" w:eastAsia="Times New Roman" w:hAnsi="Times New Roman" w:cs="Times New Roman"/>
          <w:b/>
          <w:snapToGrid w:val="0"/>
          <w:sz w:val="24"/>
          <w:szCs w:val="24"/>
        </w:rPr>
        <w:t>202</w:t>
      </w:r>
      <w:r w:rsidR="00EE43F3" w:rsidRPr="000B63D1">
        <w:rPr>
          <w:rFonts w:ascii="Times New Roman" w:eastAsia="Times New Roman" w:hAnsi="Times New Roman" w:cs="Times New Roman"/>
          <w:b/>
          <w:snapToGrid w:val="0"/>
          <w:sz w:val="24"/>
          <w:szCs w:val="24"/>
        </w:rPr>
        <w:t>7</w:t>
      </w:r>
    </w:p>
    <w:p w14:paraId="5038C5A1" w14:textId="016CC527" w:rsidR="0049597E" w:rsidRPr="000B63D1" w:rsidRDefault="0049597E" w:rsidP="0049597E">
      <w:pPr>
        <w:spacing w:after="240"/>
        <w:jc w:val="center"/>
        <w:rPr>
          <w:rFonts w:ascii="Times New Roman" w:hAnsi="Times New Roman" w:cs="Times New Roman"/>
          <w:b/>
          <w:sz w:val="24"/>
          <w:szCs w:val="24"/>
        </w:rPr>
      </w:pPr>
    </w:p>
    <w:p w14:paraId="44D4160D" w14:textId="77777777" w:rsidR="00440ADB" w:rsidRPr="000B63D1" w:rsidRDefault="00440ADB" w:rsidP="0049597E">
      <w:pPr>
        <w:spacing w:after="240"/>
        <w:jc w:val="center"/>
        <w:rPr>
          <w:rFonts w:ascii="Times New Roman" w:hAnsi="Times New Roman" w:cs="Times New Roman"/>
          <w:b/>
          <w:sz w:val="24"/>
          <w:szCs w:val="24"/>
        </w:rPr>
      </w:pPr>
    </w:p>
    <w:p w14:paraId="65C17553" w14:textId="77777777" w:rsidR="00440ADB" w:rsidRPr="000B63D1" w:rsidRDefault="0049597E" w:rsidP="000D5298">
      <w:pPr>
        <w:spacing w:after="240"/>
        <w:jc w:val="center"/>
        <w:rPr>
          <w:rFonts w:ascii="Times New Roman" w:hAnsi="Times New Roman" w:cs="Times New Roman"/>
          <w:b/>
          <w:sz w:val="24"/>
          <w:szCs w:val="24"/>
        </w:rPr>
      </w:pPr>
      <w:r w:rsidRPr="000B63D1">
        <w:rPr>
          <w:rFonts w:ascii="Times New Roman" w:hAnsi="Times New Roman" w:cs="Times New Roman"/>
          <w:b/>
          <w:sz w:val="24"/>
          <w:szCs w:val="24"/>
        </w:rPr>
        <w:t xml:space="preserve">Процедура </w:t>
      </w:r>
      <w:r w:rsidR="005166D8" w:rsidRPr="000B63D1">
        <w:rPr>
          <w:rFonts w:ascii="Times New Roman" w:hAnsi="Times New Roman" w:cs="Times New Roman"/>
          <w:b/>
          <w:sz w:val="24"/>
          <w:szCs w:val="24"/>
        </w:rPr>
        <w:t xml:space="preserve">чрез </w:t>
      </w:r>
      <w:r w:rsidRPr="000B63D1">
        <w:rPr>
          <w:rFonts w:ascii="Times New Roman" w:hAnsi="Times New Roman" w:cs="Times New Roman"/>
          <w:b/>
          <w:sz w:val="24"/>
          <w:szCs w:val="24"/>
        </w:rPr>
        <w:t xml:space="preserve">директно предоставяне </w:t>
      </w:r>
      <w:r w:rsidR="00F81F53" w:rsidRPr="000B63D1">
        <w:rPr>
          <w:rFonts w:ascii="Times New Roman" w:hAnsi="Times New Roman" w:cs="Times New Roman"/>
          <w:b/>
          <w:sz w:val="24"/>
          <w:szCs w:val="24"/>
        </w:rPr>
        <w:t xml:space="preserve">на безвъзмездна финансова помощ </w:t>
      </w:r>
    </w:p>
    <w:p w14:paraId="2D029E49" w14:textId="75FB7B13" w:rsidR="0049597E" w:rsidRPr="000B63D1" w:rsidRDefault="00617A59" w:rsidP="000D5298">
      <w:pPr>
        <w:spacing w:after="240"/>
        <w:jc w:val="center"/>
        <w:rPr>
          <w:rFonts w:ascii="Times New Roman" w:hAnsi="Times New Roman" w:cs="Times New Roman"/>
          <w:b/>
          <w:sz w:val="24"/>
          <w:szCs w:val="24"/>
        </w:rPr>
      </w:pPr>
      <w:r w:rsidRPr="00617A59">
        <w:rPr>
          <w:rFonts w:ascii="Times New Roman" w:hAnsi="Times New Roman" w:cs="Times New Roman"/>
          <w:b/>
          <w:sz w:val="24"/>
          <w:szCs w:val="24"/>
        </w:rPr>
        <w:t>BG16RFPR001-1.013 </w:t>
      </w:r>
      <w:r w:rsidR="00047A05" w:rsidRPr="000B63D1">
        <w:rPr>
          <w:rFonts w:ascii="Times New Roman" w:hAnsi="Times New Roman" w:cs="Times New Roman"/>
          <w:b/>
          <w:sz w:val="24"/>
          <w:szCs w:val="24"/>
        </w:rPr>
        <w:t xml:space="preserve"> </w:t>
      </w:r>
      <w:r w:rsidR="000D5298" w:rsidRPr="000B63D1">
        <w:rPr>
          <w:rFonts w:ascii="Times New Roman" w:hAnsi="Times New Roman" w:cs="Times New Roman"/>
          <w:b/>
          <w:sz w:val="24"/>
          <w:szCs w:val="24"/>
        </w:rPr>
        <w:t>„</w:t>
      </w:r>
      <w:r w:rsidR="00CF47EE" w:rsidRPr="000B63D1">
        <w:rPr>
          <w:rFonts w:ascii="Times New Roman" w:hAnsi="Times New Roman" w:cs="Times New Roman"/>
          <w:b/>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975471">
        <w:rPr>
          <w:rFonts w:ascii="Times New Roman" w:hAnsi="Times New Roman" w:cs="Times New Roman"/>
          <w:b/>
          <w:sz w:val="24"/>
          <w:szCs w:val="24"/>
        </w:rPr>
        <w:t xml:space="preserve"> – фаза 2</w:t>
      </w:r>
      <w:r w:rsidR="00A95ECC" w:rsidRPr="000B63D1">
        <w:rPr>
          <w:rFonts w:ascii="Times New Roman" w:hAnsi="Times New Roman" w:cs="Times New Roman"/>
          <w:b/>
          <w:sz w:val="24"/>
          <w:szCs w:val="24"/>
        </w:rPr>
        <w:t>“</w:t>
      </w:r>
    </w:p>
    <w:p w14:paraId="587F2678" w14:textId="288346C1" w:rsidR="007E5789"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p w14:paraId="4F3E2830" w14:textId="55E31264" w:rsidR="000B63D1" w:rsidRPr="00F94B53" w:rsidRDefault="000B63D1" w:rsidP="003E1E51">
      <w:pPr>
        <w:tabs>
          <w:tab w:val="center" w:pos="4678"/>
        </w:tabs>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742E5155" w:rsidR="007551DA" w:rsidRPr="00F94B53" w:rsidRDefault="007551DA">
          <w:pPr>
            <w:pStyle w:val="TOCHeading"/>
            <w:rPr>
              <w:rFonts w:ascii="Times New Roman" w:hAnsi="Times New Roman" w:cs="Times New Roman"/>
            </w:rPr>
          </w:pPr>
        </w:p>
        <w:p w14:paraId="446568CF" w14:textId="4FDDC220" w:rsidR="007551DA" w:rsidRPr="00D82BA8" w:rsidRDefault="007551DA" w:rsidP="00D82BA8">
          <w:pPr>
            <w:pStyle w:val="TOC2"/>
            <w:tabs>
              <w:tab w:val="right" w:leader="dot" w:pos="9345"/>
            </w:tabs>
            <w:spacing w:line="276" w:lineRule="auto"/>
            <w:rPr>
              <w:rFonts w:ascii="Times New Roman" w:eastAsiaTheme="minorEastAsia" w:hAnsi="Times New Roman" w:cs="Times New Roman"/>
              <w:noProof/>
              <w:lang w:eastAsia="bg-BG"/>
            </w:rPr>
          </w:pPr>
          <w:r w:rsidRPr="00D82BA8">
            <w:rPr>
              <w:rFonts w:ascii="Times New Roman" w:hAnsi="Times New Roman" w:cs="Times New Roman"/>
            </w:rPr>
            <w:fldChar w:fldCharType="begin"/>
          </w:r>
          <w:r w:rsidRPr="00D82BA8">
            <w:rPr>
              <w:rFonts w:ascii="Times New Roman" w:hAnsi="Times New Roman" w:cs="Times New Roman"/>
            </w:rPr>
            <w:instrText xml:space="preserve"> TOC \o "1-3" \h \z \u </w:instrText>
          </w:r>
          <w:r w:rsidRPr="00D82BA8">
            <w:rPr>
              <w:rFonts w:ascii="Times New Roman" w:hAnsi="Times New Roman" w:cs="Times New Roman"/>
            </w:rPr>
            <w:fldChar w:fldCharType="separate"/>
          </w:r>
          <w:hyperlink w:anchor="_Toc122094218" w:history="1">
            <w:r w:rsidRPr="00D82BA8">
              <w:rPr>
                <w:rStyle w:val="Hyperlink"/>
                <w:rFonts w:ascii="Times New Roman" w:hAnsi="Times New Roman" w:cs="Times New Roman"/>
                <w:noProof/>
              </w:rPr>
              <w:t>1. Наименование на програмата:</w:t>
            </w:r>
            <w:r w:rsidRPr="00D82BA8">
              <w:rPr>
                <w:rFonts w:ascii="Times New Roman" w:hAnsi="Times New Roman" w:cs="Times New Roman"/>
                <w:noProof/>
                <w:webHidden/>
              </w:rPr>
              <w:tab/>
            </w:r>
            <w:r w:rsidRPr="00D82BA8">
              <w:rPr>
                <w:rFonts w:ascii="Times New Roman" w:hAnsi="Times New Roman" w:cs="Times New Roman"/>
                <w:noProof/>
                <w:webHidden/>
              </w:rPr>
              <w:fldChar w:fldCharType="begin"/>
            </w:r>
            <w:r w:rsidRPr="00D82BA8">
              <w:rPr>
                <w:rFonts w:ascii="Times New Roman" w:hAnsi="Times New Roman" w:cs="Times New Roman"/>
                <w:noProof/>
                <w:webHidden/>
              </w:rPr>
              <w:instrText xml:space="preserve"> PAGEREF _Toc122094218 \h </w:instrText>
            </w:r>
            <w:r w:rsidRPr="00D82BA8">
              <w:rPr>
                <w:rFonts w:ascii="Times New Roman" w:hAnsi="Times New Roman" w:cs="Times New Roman"/>
                <w:noProof/>
                <w:webHidden/>
              </w:rPr>
            </w:r>
            <w:r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Pr="00D82BA8">
              <w:rPr>
                <w:rFonts w:ascii="Times New Roman" w:hAnsi="Times New Roman" w:cs="Times New Roman"/>
                <w:noProof/>
                <w:webHidden/>
              </w:rPr>
              <w:fldChar w:fldCharType="end"/>
            </w:r>
          </w:hyperlink>
        </w:p>
        <w:p w14:paraId="01729FA0" w14:textId="2241AB0F"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19" w:history="1">
            <w:r w:rsidR="007551DA" w:rsidRPr="00D82BA8">
              <w:rPr>
                <w:rStyle w:val="Hyperlink"/>
                <w:rFonts w:ascii="Times New Roman" w:hAnsi="Times New Roman" w:cs="Times New Roman"/>
                <w:noProof/>
              </w:rPr>
              <w:t>2. Наименование на приоритета: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_Toc122094219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2562691C" w14:textId="2143B5A3"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0" w:history="1">
            <w:r w:rsidR="007551DA" w:rsidRPr="00D82BA8">
              <w:rPr>
                <w:rStyle w:val="Hyperlink"/>
                <w:rFonts w:ascii="Times New Roman" w:hAnsi="Times New Roman" w:cs="Times New Roman"/>
                <w:noProof/>
              </w:rPr>
              <w:t>3. Наименование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B67228D" w14:textId="230B13FF"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1" w:history="1">
            <w:r w:rsidR="007551DA" w:rsidRPr="00D82BA8">
              <w:rPr>
                <w:rStyle w:val="Hyperlink"/>
                <w:rFonts w:ascii="Times New Roman" w:hAnsi="Times New Roman" w:cs="Times New Roman"/>
                <w:noProof/>
              </w:rPr>
              <w:t>4. Измерения по кодове: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4EA55639" w14:textId="6C71CFC3"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2" w:history="1">
            <w:r w:rsidR="007551DA" w:rsidRPr="00D82BA8">
              <w:rPr>
                <w:rStyle w:val="Hyperlink"/>
                <w:rFonts w:ascii="Times New Roman" w:hAnsi="Times New Roman" w:cs="Times New Roman"/>
                <w:noProof/>
              </w:rPr>
              <w:t>5. Териториален обхват: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3</w:t>
            </w:r>
            <w:r w:rsidR="007551DA" w:rsidRPr="00D82BA8">
              <w:rPr>
                <w:rFonts w:ascii="Times New Roman" w:hAnsi="Times New Roman" w:cs="Times New Roman"/>
                <w:noProof/>
                <w:webHidden/>
              </w:rPr>
              <w:fldChar w:fldCharType="end"/>
            </w:r>
          </w:hyperlink>
        </w:p>
        <w:p w14:paraId="37E9A685" w14:textId="559766F4"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3" w:history="1">
            <w:r w:rsidR="007551DA" w:rsidRPr="00D82BA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4</w:t>
            </w:r>
            <w:r w:rsidR="007551DA" w:rsidRPr="00D82BA8">
              <w:rPr>
                <w:rFonts w:ascii="Times New Roman" w:hAnsi="Times New Roman" w:cs="Times New Roman"/>
                <w:noProof/>
                <w:webHidden/>
              </w:rPr>
              <w:fldChar w:fldCharType="end"/>
            </w:r>
          </w:hyperlink>
        </w:p>
        <w:p w14:paraId="19A5FFAE" w14:textId="6A0F4968"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4" w:history="1">
            <w:r w:rsidR="007551DA" w:rsidRPr="00D82BA8">
              <w:rPr>
                <w:rStyle w:val="Hyperlink"/>
                <w:rFonts w:ascii="Times New Roman" w:hAnsi="Times New Roman" w:cs="Times New Roman"/>
                <w:noProof/>
              </w:rPr>
              <w:t>7. Индикатори: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5</w:t>
            </w:r>
            <w:r w:rsidR="007551DA" w:rsidRPr="00D82BA8">
              <w:rPr>
                <w:rFonts w:ascii="Times New Roman" w:hAnsi="Times New Roman" w:cs="Times New Roman"/>
                <w:noProof/>
                <w:webHidden/>
              </w:rPr>
              <w:fldChar w:fldCharType="end"/>
            </w:r>
          </w:hyperlink>
        </w:p>
        <w:p w14:paraId="104E7501" w14:textId="388F679C"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5" w:history="1">
            <w:r w:rsidR="007551DA" w:rsidRPr="00D82BA8">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2CEB6315" w14:textId="7491B1E9"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6" w:history="1">
            <w:r w:rsidR="007551DA" w:rsidRPr="00D82BA8">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6</w:t>
            </w:r>
            <w:r w:rsidR="007551DA" w:rsidRPr="00D82BA8">
              <w:rPr>
                <w:rFonts w:ascii="Times New Roman" w:hAnsi="Times New Roman" w:cs="Times New Roman"/>
                <w:noProof/>
                <w:webHidden/>
              </w:rPr>
              <w:fldChar w:fldCharType="end"/>
            </w:r>
          </w:hyperlink>
        </w:p>
        <w:p w14:paraId="5D44ED8D" w14:textId="3CDE1787"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7" w:history="1">
            <w:r w:rsidR="007551DA" w:rsidRPr="00D82BA8">
              <w:rPr>
                <w:rStyle w:val="Hyperlink"/>
                <w:rFonts w:ascii="Times New Roman" w:hAnsi="Times New Roman" w:cs="Times New Roman"/>
                <w:noProof/>
              </w:rPr>
              <w:t>10. Процент на съфинансиране: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385A1AA8" w14:textId="4A29DB67"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8" w:history="1">
            <w:r w:rsidR="007551DA" w:rsidRPr="00D82BA8">
              <w:rPr>
                <w:rStyle w:val="Hyperlink"/>
                <w:rFonts w:ascii="Times New Roman" w:hAnsi="Times New Roman" w:cs="Times New Roman"/>
                <w:noProof/>
              </w:rPr>
              <w:t>11. Допустими кандидати: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7</w:t>
            </w:r>
            <w:r w:rsidR="007551DA" w:rsidRPr="00D82BA8">
              <w:rPr>
                <w:rFonts w:ascii="Times New Roman" w:hAnsi="Times New Roman" w:cs="Times New Roman"/>
                <w:noProof/>
                <w:webHidden/>
              </w:rPr>
              <w:fldChar w:fldCharType="end"/>
            </w:r>
          </w:hyperlink>
        </w:p>
        <w:p w14:paraId="73BD701A" w14:textId="2CF8D693"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29" w:history="1">
            <w:r w:rsidR="007551DA" w:rsidRPr="00D82BA8">
              <w:rPr>
                <w:rStyle w:val="Hyperlink"/>
                <w:rFonts w:ascii="Times New Roman" w:hAnsi="Times New Roman" w:cs="Times New Roman"/>
                <w:noProof/>
              </w:rPr>
              <w:t>12. Допустими партньори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_Toc122094229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458283D1" w14:textId="501366E6"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0" w:history="1">
            <w:r w:rsidR="007551DA" w:rsidRPr="00D82BA8">
              <w:rPr>
                <w:rStyle w:val="Hyperlink"/>
                <w:rFonts w:ascii="Times New Roman" w:hAnsi="Times New Roman" w:cs="Times New Roman"/>
                <w:noProof/>
              </w:rPr>
              <w:t>13. Дейности,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8</w:t>
            </w:r>
            <w:r w:rsidR="007551DA" w:rsidRPr="00D82BA8">
              <w:rPr>
                <w:rFonts w:ascii="Times New Roman" w:hAnsi="Times New Roman" w:cs="Times New Roman"/>
                <w:noProof/>
                <w:webHidden/>
              </w:rPr>
              <w:fldChar w:fldCharType="end"/>
            </w:r>
          </w:hyperlink>
        </w:p>
        <w:p w14:paraId="3B07B1D5" w14:textId="4CAA9990"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1" w:history="1">
            <w:r w:rsidR="007551DA" w:rsidRPr="00D82BA8">
              <w:rPr>
                <w:rStyle w:val="Hyperlink"/>
                <w:rFonts w:ascii="Times New Roman" w:hAnsi="Times New Roman" w:cs="Times New Roman"/>
                <w:noProof/>
              </w:rPr>
              <w:t>14. Категории разходи, допустими за финансиране: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13E081B" w14:textId="5DBEAD20"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2" w:history="1">
            <w:r w:rsidR="007551DA" w:rsidRPr="00D82BA8">
              <w:rPr>
                <w:rStyle w:val="Hyperlink"/>
                <w:rFonts w:ascii="Times New Roman" w:hAnsi="Times New Roman" w:cs="Times New Roman"/>
                <w:noProof/>
              </w:rPr>
              <w:t>14.1. Условия за допустимост на разходите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11</w:t>
            </w:r>
            <w:r w:rsidR="007551DA" w:rsidRPr="00D82BA8">
              <w:rPr>
                <w:rFonts w:ascii="Times New Roman" w:hAnsi="Times New Roman" w:cs="Times New Roman"/>
                <w:noProof/>
                <w:webHidden/>
              </w:rPr>
              <w:fldChar w:fldCharType="end"/>
            </w:r>
          </w:hyperlink>
        </w:p>
        <w:p w14:paraId="33C9B17A" w14:textId="0391001A"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3" w:history="1">
            <w:r w:rsidR="007551DA" w:rsidRPr="00D82BA8">
              <w:rPr>
                <w:rStyle w:val="Hyperlink"/>
                <w:rFonts w:ascii="Times New Roman" w:hAnsi="Times New Roman" w:cs="Times New Roman"/>
                <w:noProof/>
              </w:rPr>
              <w:t>14.2. 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13</w:t>
            </w:r>
            <w:r w:rsidR="007551DA" w:rsidRPr="00D82BA8">
              <w:rPr>
                <w:rFonts w:ascii="Times New Roman" w:hAnsi="Times New Roman" w:cs="Times New Roman"/>
                <w:noProof/>
                <w:webHidden/>
              </w:rPr>
              <w:fldChar w:fldCharType="end"/>
            </w:r>
          </w:hyperlink>
        </w:p>
        <w:p w14:paraId="5BAA5B9A" w14:textId="42AB8FDE"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4" w:history="1">
            <w:r w:rsidR="007551DA" w:rsidRPr="00D82BA8">
              <w:rPr>
                <w:rStyle w:val="Hyperlink"/>
                <w:rFonts w:ascii="Times New Roman" w:hAnsi="Times New Roman" w:cs="Times New Roman"/>
                <w:noProof/>
              </w:rPr>
              <w:t>14.3. Недопустими разходи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31890B52" w14:textId="081E9D1E"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5" w:history="1">
            <w:r w:rsidR="007551DA" w:rsidRPr="00D82BA8">
              <w:rPr>
                <w:rStyle w:val="Hyperlink"/>
                <w:rFonts w:ascii="Times New Roman" w:hAnsi="Times New Roman" w:cs="Times New Roman"/>
                <w:noProof/>
              </w:rPr>
              <w:t>15. Допустими целеви групи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1842399" w14:textId="1A4B6877"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6" w:history="1">
            <w:r w:rsidR="007551DA" w:rsidRPr="00D82BA8">
              <w:rPr>
                <w:rStyle w:val="Hyperlink"/>
                <w:rFonts w:ascii="Times New Roman" w:hAnsi="Times New Roman" w:cs="Times New Roman"/>
                <w:noProof/>
              </w:rPr>
              <w:t>16. Приложим режим на минимални/държавни помощи (ако е приложимо):</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15</w:t>
            </w:r>
            <w:r w:rsidR="007551DA" w:rsidRPr="00D82BA8">
              <w:rPr>
                <w:rFonts w:ascii="Times New Roman" w:hAnsi="Times New Roman" w:cs="Times New Roman"/>
                <w:noProof/>
                <w:webHidden/>
              </w:rPr>
              <w:fldChar w:fldCharType="end"/>
            </w:r>
          </w:hyperlink>
        </w:p>
        <w:p w14:paraId="7556AA7A" w14:textId="66D37CC5"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7" w:history="1">
            <w:r w:rsidR="007551DA" w:rsidRPr="00D82BA8">
              <w:rPr>
                <w:rStyle w:val="Hyperlink"/>
                <w:rFonts w:ascii="Times New Roman" w:hAnsi="Times New Roman" w:cs="Times New Roman"/>
                <w:noProof/>
              </w:rPr>
              <w:t>17. Хоризонтални политики:</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_Toc122094237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16</w:t>
            </w:r>
            <w:r w:rsidR="007551DA" w:rsidRPr="00D82BA8">
              <w:rPr>
                <w:rFonts w:ascii="Times New Roman" w:hAnsi="Times New Roman" w:cs="Times New Roman"/>
                <w:noProof/>
                <w:webHidden/>
              </w:rPr>
              <w:fldChar w:fldCharType="end"/>
            </w:r>
          </w:hyperlink>
        </w:p>
        <w:p w14:paraId="18D6FAF1" w14:textId="26E57E70"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8" w:history="1">
            <w:r w:rsidR="007551DA" w:rsidRPr="00D82BA8">
              <w:rPr>
                <w:rStyle w:val="Hyperlink"/>
                <w:rFonts w:ascii="Times New Roman" w:hAnsi="Times New Roman" w:cs="Times New Roman"/>
                <w:noProof/>
              </w:rPr>
              <w:t>18. Продължителност на процедурата:</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_Toc122094238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0A65A354" w14:textId="514A0134"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39" w:history="1">
            <w:r w:rsidR="007551DA" w:rsidRPr="00D82BA8">
              <w:rPr>
                <w:rStyle w:val="Hyperlink"/>
                <w:rFonts w:ascii="Times New Roman" w:hAnsi="Times New Roman" w:cs="Times New Roman"/>
                <w:noProof/>
              </w:rPr>
              <w:t>19. Ред за оценяване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_Toc122094239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17</w:t>
            </w:r>
            <w:r w:rsidR="007551DA" w:rsidRPr="00D82BA8">
              <w:rPr>
                <w:rFonts w:ascii="Times New Roman" w:hAnsi="Times New Roman" w:cs="Times New Roman"/>
                <w:noProof/>
                <w:webHidden/>
              </w:rPr>
              <w:fldChar w:fldCharType="end"/>
            </w:r>
          </w:hyperlink>
        </w:p>
        <w:p w14:paraId="783794B2" w14:textId="3681F87C"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0" w:history="1">
            <w:r w:rsidR="007551DA" w:rsidRPr="00D82BA8">
              <w:rPr>
                <w:rStyle w:val="Hyperlink"/>
                <w:rFonts w:ascii="Times New Roman" w:hAnsi="Times New Roman" w:cs="Times New Roman"/>
                <w:noProof/>
              </w:rPr>
              <w:t>20. Критерии и методика за оценка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_Toc122094240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18</w:t>
            </w:r>
            <w:r w:rsidR="007551DA" w:rsidRPr="00D82BA8">
              <w:rPr>
                <w:rFonts w:ascii="Times New Roman" w:hAnsi="Times New Roman" w:cs="Times New Roman"/>
                <w:noProof/>
                <w:webHidden/>
              </w:rPr>
              <w:fldChar w:fldCharType="end"/>
            </w:r>
          </w:hyperlink>
        </w:p>
        <w:p w14:paraId="07505FF0" w14:textId="6947F62B"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1" w:history="1">
            <w:r w:rsidR="007551DA" w:rsidRPr="00D82BA8">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_Toc122094241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317D23A0" w14:textId="249A0BEF"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2" w:history="1">
            <w:r w:rsidR="007551DA" w:rsidRPr="00D82BA8">
              <w:rPr>
                <w:rStyle w:val="Hyperlink"/>
                <w:rFonts w:ascii="Times New Roman" w:hAnsi="Times New Roman" w:cs="Times New Roman"/>
                <w:noProof/>
              </w:rPr>
              <w:t>22. Списък на документите, които се подават на етап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_Toc122094242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20</w:t>
            </w:r>
            <w:r w:rsidR="007551DA" w:rsidRPr="00D82BA8">
              <w:rPr>
                <w:rFonts w:ascii="Times New Roman" w:hAnsi="Times New Roman" w:cs="Times New Roman"/>
                <w:noProof/>
                <w:webHidden/>
              </w:rPr>
              <w:fldChar w:fldCharType="end"/>
            </w:r>
          </w:hyperlink>
        </w:p>
        <w:p w14:paraId="28CC75C3" w14:textId="5F83C30D"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3" w:history="1">
            <w:r w:rsidR="007551DA" w:rsidRPr="00D82BA8">
              <w:rPr>
                <w:rStyle w:val="Hyperlink"/>
                <w:rFonts w:ascii="Times New Roman" w:hAnsi="Times New Roman" w:cs="Times New Roman"/>
                <w:noProof/>
              </w:rPr>
              <w:t>23. Краен срок за подаване на проектните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_Toc122094243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46CE7C00" w14:textId="66D63EB8"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4" w:history="1">
            <w:r w:rsidR="007551DA" w:rsidRPr="00D82BA8">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_Toc122094244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7A77F4BF" w14:textId="29C03CDD"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5" w:history="1">
            <w:r w:rsidR="007551DA" w:rsidRPr="00D82BA8">
              <w:rPr>
                <w:rStyle w:val="Hyperlink"/>
                <w:rFonts w:ascii="Times New Roman" w:hAnsi="Times New Roman" w:cs="Times New Roman"/>
                <w:noProof/>
              </w:rPr>
              <w:t>25. Допълнителна информация</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_Toc122094245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22</w:t>
            </w:r>
            <w:r w:rsidR="007551DA" w:rsidRPr="00D82BA8">
              <w:rPr>
                <w:rFonts w:ascii="Times New Roman" w:hAnsi="Times New Roman" w:cs="Times New Roman"/>
                <w:noProof/>
                <w:webHidden/>
              </w:rPr>
              <w:fldChar w:fldCharType="end"/>
            </w:r>
          </w:hyperlink>
        </w:p>
        <w:p w14:paraId="66F5410A" w14:textId="40F0496D" w:rsidR="007551DA" w:rsidRPr="00D82BA8" w:rsidRDefault="0003344A" w:rsidP="00D82BA8">
          <w:pPr>
            <w:pStyle w:val="TOC2"/>
            <w:tabs>
              <w:tab w:val="right" w:leader="dot" w:pos="9345"/>
            </w:tabs>
            <w:spacing w:line="276" w:lineRule="auto"/>
            <w:rPr>
              <w:rFonts w:ascii="Times New Roman" w:eastAsiaTheme="minorEastAsia" w:hAnsi="Times New Roman" w:cs="Times New Roman"/>
              <w:noProof/>
              <w:lang w:eastAsia="bg-BG"/>
            </w:rPr>
          </w:pPr>
          <w:hyperlink w:anchor="_Toc122094246" w:history="1">
            <w:r w:rsidR="007551DA" w:rsidRPr="00D82BA8">
              <w:rPr>
                <w:rStyle w:val="Hyperlink"/>
                <w:rFonts w:ascii="Times New Roman" w:hAnsi="Times New Roman" w:cs="Times New Roman"/>
                <w:noProof/>
              </w:rPr>
              <w:t>26. Приложения към Условията за кандидатстване:</w:t>
            </w:r>
            <w:r w:rsidR="007551DA" w:rsidRPr="00D82BA8">
              <w:rPr>
                <w:rFonts w:ascii="Times New Roman" w:hAnsi="Times New Roman" w:cs="Times New Roman"/>
                <w:noProof/>
                <w:webHidden/>
              </w:rPr>
              <w:tab/>
            </w:r>
            <w:r w:rsidR="007551DA" w:rsidRPr="00D82BA8">
              <w:rPr>
                <w:rFonts w:ascii="Times New Roman" w:hAnsi="Times New Roman" w:cs="Times New Roman"/>
                <w:noProof/>
                <w:webHidden/>
              </w:rPr>
              <w:fldChar w:fldCharType="begin"/>
            </w:r>
            <w:r w:rsidR="007551DA" w:rsidRPr="00D82BA8">
              <w:rPr>
                <w:rFonts w:ascii="Times New Roman" w:hAnsi="Times New Roman" w:cs="Times New Roman"/>
                <w:noProof/>
                <w:webHidden/>
              </w:rPr>
              <w:instrText xml:space="preserve"> PAGEREF _Toc122094246 \h </w:instrText>
            </w:r>
            <w:r w:rsidR="007551DA" w:rsidRPr="00D82BA8">
              <w:rPr>
                <w:rFonts w:ascii="Times New Roman" w:hAnsi="Times New Roman" w:cs="Times New Roman"/>
                <w:noProof/>
                <w:webHidden/>
              </w:rPr>
            </w:r>
            <w:r w:rsidR="007551DA" w:rsidRPr="00D82BA8">
              <w:rPr>
                <w:rFonts w:ascii="Times New Roman" w:hAnsi="Times New Roman" w:cs="Times New Roman"/>
                <w:noProof/>
                <w:webHidden/>
              </w:rPr>
              <w:fldChar w:fldCharType="separate"/>
            </w:r>
            <w:r w:rsidR="00DB7B44">
              <w:rPr>
                <w:rFonts w:ascii="Times New Roman" w:hAnsi="Times New Roman" w:cs="Times New Roman"/>
                <w:noProof/>
                <w:webHidden/>
              </w:rPr>
              <w:t>23</w:t>
            </w:r>
            <w:r w:rsidR="007551DA" w:rsidRPr="00D82BA8">
              <w:rPr>
                <w:rFonts w:ascii="Times New Roman" w:hAnsi="Times New Roman" w:cs="Times New Roman"/>
                <w:noProof/>
                <w:webHidden/>
              </w:rPr>
              <w:fldChar w:fldCharType="end"/>
            </w:r>
          </w:hyperlink>
        </w:p>
        <w:p w14:paraId="5D6BFF1B" w14:textId="1811935F" w:rsidR="007551DA" w:rsidRPr="00D82BA8" w:rsidRDefault="007551DA" w:rsidP="00D82BA8">
          <w:pPr>
            <w:spacing w:line="276" w:lineRule="auto"/>
            <w:rPr>
              <w:rFonts w:ascii="Times New Roman" w:hAnsi="Times New Roman" w:cs="Times New Roman"/>
            </w:rPr>
          </w:pPr>
          <w:r w:rsidRPr="00D82BA8">
            <w:rPr>
              <w:rFonts w:ascii="Times New Roman" w:hAnsi="Times New Roman" w:cs="Times New Roman"/>
              <w:b/>
              <w:bCs/>
              <w:noProof/>
            </w:rPr>
            <w:fldChar w:fldCharType="end"/>
          </w:r>
        </w:p>
      </w:sdtContent>
    </w:sdt>
    <w:p w14:paraId="1DFAB9D5" w14:textId="77777777" w:rsidR="00F94B53" w:rsidRPr="00D82BA8" w:rsidRDefault="00F94B53" w:rsidP="00D82BA8">
      <w:pPr>
        <w:pStyle w:val="Heading2"/>
        <w:spacing w:before="120" w:after="120" w:line="276" w:lineRule="auto"/>
        <w:rPr>
          <w:rFonts w:ascii="Times New Roman" w:hAnsi="Times New Roman" w:cs="Times New Roman"/>
        </w:rPr>
      </w:pPr>
      <w:bookmarkStart w:id="0" w:name="_Toc122094218"/>
    </w:p>
    <w:p w14:paraId="2545F006" w14:textId="743E882A" w:rsidR="007057A9" w:rsidRPr="00D82BA8" w:rsidRDefault="000B20F1" w:rsidP="00D82BA8">
      <w:pPr>
        <w:pStyle w:val="Heading2"/>
        <w:spacing w:before="120" w:after="120" w:line="276" w:lineRule="auto"/>
        <w:rPr>
          <w:rFonts w:ascii="Times New Roman" w:hAnsi="Times New Roman" w:cs="Times New Roman"/>
          <w:sz w:val="24"/>
          <w:szCs w:val="24"/>
        </w:rPr>
      </w:pPr>
      <w:r w:rsidRPr="00D82BA8">
        <w:rPr>
          <w:rFonts w:ascii="Times New Roman" w:hAnsi="Times New Roman" w:cs="Times New Roman"/>
          <w:sz w:val="24"/>
          <w:szCs w:val="24"/>
        </w:rPr>
        <w:t>1</w:t>
      </w:r>
      <w:r w:rsidR="002325A3" w:rsidRPr="00D82BA8">
        <w:rPr>
          <w:rFonts w:ascii="Times New Roman" w:hAnsi="Times New Roman" w:cs="Times New Roman"/>
          <w:sz w:val="24"/>
          <w:szCs w:val="24"/>
        </w:rPr>
        <w:t xml:space="preserve">. </w:t>
      </w:r>
      <w:r w:rsidR="007057A9" w:rsidRPr="00D82BA8">
        <w:rPr>
          <w:rFonts w:ascii="Times New Roman" w:hAnsi="Times New Roman" w:cs="Times New Roman"/>
          <w:sz w:val="24"/>
          <w:szCs w:val="24"/>
        </w:rPr>
        <w:t>Наименование на програмата:</w:t>
      </w:r>
      <w:bookmarkEnd w:id="0"/>
    </w:p>
    <w:p w14:paraId="0715C996" w14:textId="77777777" w:rsidR="0010018A" w:rsidRPr="00D82BA8"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Програма </w:t>
      </w:r>
      <w:r w:rsidR="006F0F35" w:rsidRPr="00D82BA8">
        <w:rPr>
          <w:rFonts w:ascii="Times New Roman" w:hAnsi="Times New Roman" w:cs="Times New Roman"/>
          <w:sz w:val="24"/>
          <w:szCs w:val="24"/>
        </w:rPr>
        <w:t>„</w:t>
      </w:r>
      <w:r w:rsidRPr="00D82BA8">
        <w:rPr>
          <w:rFonts w:ascii="Times New Roman" w:hAnsi="Times New Roman" w:cs="Times New Roman"/>
          <w:sz w:val="24"/>
          <w:szCs w:val="24"/>
        </w:rPr>
        <w:t>К</w:t>
      </w:r>
      <w:r w:rsidR="006F0F35" w:rsidRPr="00D82BA8">
        <w:rPr>
          <w:rFonts w:ascii="Times New Roman" w:hAnsi="Times New Roman" w:cs="Times New Roman"/>
          <w:sz w:val="24"/>
          <w:szCs w:val="24"/>
        </w:rPr>
        <w:t>онкурентоспособност</w:t>
      </w:r>
      <w:r w:rsidRPr="00D82BA8">
        <w:rPr>
          <w:rFonts w:ascii="Times New Roman" w:hAnsi="Times New Roman" w:cs="Times New Roman"/>
          <w:sz w:val="24"/>
          <w:szCs w:val="24"/>
        </w:rPr>
        <w:t xml:space="preserve"> и иновации в предприятията</w:t>
      </w:r>
      <w:r w:rsidR="006F0F35" w:rsidRPr="00D82BA8">
        <w:rPr>
          <w:rFonts w:ascii="Times New Roman" w:hAnsi="Times New Roman" w:cs="Times New Roman"/>
          <w:sz w:val="24"/>
          <w:szCs w:val="24"/>
        </w:rPr>
        <w:t>“ 20</w:t>
      </w:r>
      <w:r w:rsidRPr="00D82BA8">
        <w:rPr>
          <w:rFonts w:ascii="Times New Roman" w:hAnsi="Times New Roman" w:cs="Times New Roman"/>
          <w:sz w:val="24"/>
          <w:szCs w:val="24"/>
        </w:rPr>
        <w:t>2</w:t>
      </w:r>
      <w:r w:rsidR="006F0F35" w:rsidRPr="00D82BA8">
        <w:rPr>
          <w:rFonts w:ascii="Times New Roman" w:hAnsi="Times New Roman" w:cs="Times New Roman"/>
          <w:sz w:val="24"/>
          <w:szCs w:val="24"/>
        </w:rPr>
        <w:t>1-202</w:t>
      </w:r>
      <w:r w:rsidRPr="00D82BA8">
        <w:rPr>
          <w:rFonts w:ascii="Times New Roman" w:hAnsi="Times New Roman" w:cs="Times New Roman"/>
          <w:sz w:val="24"/>
          <w:szCs w:val="24"/>
        </w:rPr>
        <w:t>7</w:t>
      </w:r>
      <w:r w:rsidR="00925DF8" w:rsidRPr="00D82BA8">
        <w:rPr>
          <w:rFonts w:ascii="Times New Roman" w:hAnsi="Times New Roman" w:cs="Times New Roman"/>
          <w:sz w:val="24"/>
          <w:szCs w:val="24"/>
        </w:rPr>
        <w:t xml:space="preserve"> (</w:t>
      </w:r>
      <w:r w:rsidRPr="00D82BA8">
        <w:rPr>
          <w:rFonts w:ascii="Times New Roman" w:hAnsi="Times New Roman" w:cs="Times New Roman"/>
          <w:sz w:val="24"/>
          <w:szCs w:val="24"/>
        </w:rPr>
        <w:t>ПКИП</w:t>
      </w:r>
      <w:r w:rsidR="00925DF8" w:rsidRPr="00D82BA8">
        <w:rPr>
          <w:rFonts w:ascii="Times New Roman" w:hAnsi="Times New Roman" w:cs="Times New Roman"/>
          <w:sz w:val="24"/>
          <w:szCs w:val="24"/>
        </w:rPr>
        <w:t>)</w:t>
      </w:r>
    </w:p>
    <w:p w14:paraId="69E323D5" w14:textId="77777777" w:rsidR="007057A9" w:rsidRPr="00D82BA8" w:rsidRDefault="002325A3" w:rsidP="00D82BA8">
      <w:pPr>
        <w:pStyle w:val="Heading2"/>
        <w:spacing w:before="120" w:after="120" w:line="276" w:lineRule="auto"/>
        <w:rPr>
          <w:rFonts w:ascii="Times New Roman" w:hAnsi="Times New Roman" w:cs="Times New Roman"/>
          <w:sz w:val="24"/>
          <w:szCs w:val="24"/>
        </w:rPr>
      </w:pPr>
      <w:bookmarkStart w:id="1" w:name="_Toc122094219"/>
      <w:r w:rsidRPr="00D82BA8">
        <w:rPr>
          <w:rFonts w:ascii="Times New Roman" w:hAnsi="Times New Roman" w:cs="Times New Roman"/>
          <w:sz w:val="24"/>
          <w:szCs w:val="24"/>
        </w:rPr>
        <w:t>2. Н</w:t>
      </w:r>
      <w:r w:rsidR="007057A9" w:rsidRPr="00D82BA8">
        <w:rPr>
          <w:rFonts w:ascii="Times New Roman" w:hAnsi="Times New Roman" w:cs="Times New Roman"/>
          <w:sz w:val="24"/>
          <w:szCs w:val="24"/>
        </w:rPr>
        <w:t>аименование на приоритет</w:t>
      </w:r>
      <w:r w:rsidR="007F76E6" w:rsidRPr="00D82BA8">
        <w:rPr>
          <w:rFonts w:ascii="Times New Roman" w:hAnsi="Times New Roman" w:cs="Times New Roman"/>
          <w:sz w:val="24"/>
          <w:szCs w:val="24"/>
        </w:rPr>
        <w:t>а</w:t>
      </w:r>
      <w:r w:rsidRPr="00D82BA8">
        <w:rPr>
          <w:rFonts w:ascii="Times New Roman" w:hAnsi="Times New Roman" w:cs="Times New Roman"/>
          <w:sz w:val="24"/>
          <w:szCs w:val="24"/>
        </w:rPr>
        <w:t>:</w:t>
      </w:r>
      <w:bookmarkEnd w:id="1"/>
    </w:p>
    <w:p w14:paraId="49E27FE4" w14:textId="31DC2733" w:rsidR="002325A3" w:rsidRPr="00D82BA8" w:rsidRDefault="00CF47EE"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Приоритет 1. Иновации и растеж</w:t>
      </w:r>
    </w:p>
    <w:p w14:paraId="65D89595" w14:textId="6BCFEA8C" w:rsidR="000B63D1" w:rsidRPr="00D82BA8" w:rsidRDefault="000B63D1" w:rsidP="007F6731">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2BA8">
        <w:rPr>
          <w:rFonts w:ascii="Times New Roman" w:hAnsi="Times New Roman" w:cs="Times New Roman"/>
          <w:sz w:val="24"/>
          <w:szCs w:val="24"/>
        </w:rPr>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p>
    <w:p w14:paraId="11511BAF" w14:textId="6BCFEA8C" w:rsidR="006A2DB8" w:rsidRPr="00D82BA8" w:rsidRDefault="002325A3" w:rsidP="00D82BA8">
      <w:pPr>
        <w:pStyle w:val="Heading2"/>
        <w:spacing w:before="120" w:after="120" w:line="276" w:lineRule="auto"/>
        <w:rPr>
          <w:rFonts w:ascii="Times New Roman" w:hAnsi="Times New Roman" w:cs="Times New Roman"/>
          <w:sz w:val="24"/>
          <w:szCs w:val="24"/>
        </w:rPr>
      </w:pPr>
      <w:bookmarkStart w:id="2" w:name="_Toc122094220"/>
      <w:r w:rsidRPr="00D82BA8">
        <w:rPr>
          <w:rFonts w:ascii="Times New Roman" w:hAnsi="Times New Roman" w:cs="Times New Roman"/>
          <w:sz w:val="24"/>
          <w:szCs w:val="24"/>
        </w:rPr>
        <w:t xml:space="preserve">3. </w:t>
      </w:r>
      <w:r w:rsidR="007057A9" w:rsidRPr="00D82BA8">
        <w:rPr>
          <w:rFonts w:ascii="Times New Roman" w:hAnsi="Times New Roman" w:cs="Times New Roman"/>
          <w:sz w:val="24"/>
          <w:szCs w:val="24"/>
        </w:rPr>
        <w:t>Наименование на процедурата</w:t>
      </w:r>
      <w:r w:rsidRPr="00D82BA8">
        <w:rPr>
          <w:rFonts w:ascii="Times New Roman" w:hAnsi="Times New Roman" w:cs="Times New Roman"/>
          <w:sz w:val="24"/>
          <w:szCs w:val="24"/>
        </w:rPr>
        <w:t>:</w:t>
      </w:r>
      <w:bookmarkEnd w:id="2"/>
    </w:p>
    <w:p w14:paraId="14163220" w14:textId="2365267D" w:rsidR="00CF47EE" w:rsidRPr="00565AB9" w:rsidRDefault="00CF47E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565AB9">
        <w:rPr>
          <w:rFonts w:ascii="Times New Roman" w:hAnsi="Times New Roman" w:cs="Times New Roman"/>
          <w:i/>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975471" w:rsidRPr="00565AB9">
        <w:rPr>
          <w:rFonts w:ascii="Times New Roman" w:hAnsi="Times New Roman" w:cs="Times New Roman"/>
          <w:i/>
          <w:sz w:val="24"/>
          <w:szCs w:val="24"/>
        </w:rPr>
        <w:t xml:space="preserve"> – фаза 2</w:t>
      </w:r>
    </w:p>
    <w:p w14:paraId="5C68C2A1" w14:textId="77777777" w:rsidR="00CB14EE" w:rsidRPr="00D82BA8" w:rsidRDefault="00CB14EE" w:rsidP="00D82BA8">
      <w:pPr>
        <w:pStyle w:val="Heading2"/>
        <w:spacing w:before="120" w:after="120" w:line="276" w:lineRule="auto"/>
        <w:rPr>
          <w:rFonts w:ascii="Times New Roman" w:hAnsi="Times New Roman" w:cs="Times New Roman"/>
          <w:sz w:val="24"/>
          <w:szCs w:val="24"/>
        </w:rPr>
      </w:pPr>
      <w:bookmarkStart w:id="3" w:name="_Toc122094221"/>
      <w:r w:rsidRPr="00D82BA8">
        <w:rPr>
          <w:rFonts w:ascii="Times New Roman" w:hAnsi="Times New Roman" w:cs="Times New Roman"/>
          <w:sz w:val="24"/>
          <w:szCs w:val="24"/>
        </w:rPr>
        <w:t>4. Измерения по кодове:</w:t>
      </w:r>
      <w:bookmarkEnd w:id="3"/>
    </w:p>
    <w:p w14:paraId="39FF7993" w14:textId="44C090D3" w:rsidR="00E317A8" w:rsidRPr="00D82BA8"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Измерение 1 – Област на интервенция</w:t>
      </w:r>
    </w:p>
    <w:p w14:paraId="18E7C323" w14:textId="3BF58B75" w:rsidR="006F1129"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b/>
          <w:sz w:val="24"/>
          <w:szCs w:val="24"/>
        </w:rPr>
        <w:t>021</w:t>
      </w:r>
      <w:r w:rsidR="006F1129" w:rsidRPr="00D82BA8">
        <w:rPr>
          <w:rFonts w:ascii="Times New Roman" w:hAnsi="Times New Roman" w:cs="Times New Roman"/>
          <w:b/>
          <w:sz w:val="24"/>
          <w:szCs w:val="24"/>
        </w:rPr>
        <w:t xml:space="preserve"> </w:t>
      </w:r>
      <w:r w:rsidR="006F1129" w:rsidRPr="00D82BA8">
        <w:rPr>
          <w:rFonts w:ascii="Times New Roman" w:hAnsi="Times New Roman" w:cs="Times New Roman"/>
          <w:sz w:val="24"/>
          <w:szCs w:val="24"/>
        </w:rPr>
        <w:t xml:space="preserve"> </w:t>
      </w:r>
      <w:r w:rsidRPr="00D82BA8">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p w14:paraId="41783F75" w14:textId="57CF76E0"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4D106516" w14:textId="59AFED82"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Измерение 2 — Форма на финансиране</w:t>
      </w:r>
    </w:p>
    <w:p w14:paraId="30146078" w14:textId="32329F5E" w:rsidR="00CF47EE" w:rsidRPr="00D82BA8"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01</w:t>
      </w:r>
      <w:r w:rsidRPr="00D82BA8">
        <w:rPr>
          <w:rFonts w:ascii="Times New Roman" w:hAnsi="Times New Roman" w:cs="Times New Roman"/>
          <w:sz w:val="24"/>
          <w:szCs w:val="24"/>
        </w:rPr>
        <w:t xml:space="preserve"> Безвъзмездни средства</w:t>
      </w:r>
    </w:p>
    <w:p w14:paraId="5956A238" w14:textId="77777777" w:rsidR="0015146F" w:rsidRPr="00D82BA8"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6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09</w:t>
      </w:r>
      <w:r w:rsidRPr="00D82BA8">
        <w:rPr>
          <w:rFonts w:ascii="Times New Roman" w:eastAsia="Calibri" w:hAnsi="Times New Roman" w:cs="Times New Roman"/>
          <w:sz w:val="24"/>
          <w:szCs w:val="24"/>
        </w:rPr>
        <w:t xml:space="preserve"> </w:t>
      </w:r>
      <w:r w:rsidR="005E68E4" w:rsidRPr="00D82BA8">
        <w:rPr>
          <w:rFonts w:ascii="Times New Roman" w:eastAsia="Calibri" w:hAnsi="Times New Roman" w:cs="Times New Roman"/>
          <w:sz w:val="24"/>
          <w:szCs w:val="24"/>
        </w:rPr>
        <w:t>Не се прилага</w:t>
      </w:r>
      <w:r w:rsidR="00FA6098" w:rsidRPr="00D82BA8">
        <w:rPr>
          <w:rFonts w:ascii="Times New Roman" w:eastAsia="Calibri" w:hAnsi="Times New Roman" w:cs="Times New Roman"/>
          <w:sz w:val="24"/>
          <w:szCs w:val="24"/>
        </w:rPr>
        <w:t>.</w:t>
      </w:r>
    </w:p>
    <w:p w14:paraId="3874A340" w14:textId="77777777"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2BA8"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2BA8">
        <w:rPr>
          <w:rFonts w:ascii="Times New Roman" w:eastAsia="Calibri" w:hAnsi="Times New Roman" w:cs="Times New Roman"/>
          <w:b/>
          <w:sz w:val="24"/>
          <w:szCs w:val="24"/>
        </w:rPr>
        <w:t xml:space="preserve">Измерение 7 </w:t>
      </w:r>
      <w:r w:rsidR="00F5024D" w:rsidRPr="00D82BA8">
        <w:rPr>
          <w:rFonts w:ascii="Times New Roman" w:eastAsia="Calibri" w:hAnsi="Times New Roman" w:cs="Times New Roman"/>
          <w:b/>
          <w:sz w:val="24"/>
          <w:szCs w:val="24"/>
        </w:rPr>
        <w:t xml:space="preserve">- </w:t>
      </w:r>
      <w:r w:rsidR="000934BC" w:rsidRPr="00D82BA8">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2BA8"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03</w:t>
      </w:r>
      <w:r w:rsidRPr="00D82BA8">
        <w:rPr>
          <w:rFonts w:ascii="Times New Roman" w:eastAsia="Calibri" w:hAnsi="Times New Roman" w:cs="Times New Roman"/>
          <w:sz w:val="24"/>
          <w:szCs w:val="24"/>
        </w:rPr>
        <w:t xml:space="preserve"> </w:t>
      </w:r>
      <w:r w:rsidR="00E10627" w:rsidRPr="00E10627">
        <w:rPr>
          <w:rFonts w:ascii="Times New Roman" w:eastAsia="Calibri" w:hAnsi="Times New Roman" w:cs="Times New Roman"/>
          <w:sz w:val="24"/>
          <w:szCs w:val="24"/>
        </w:rPr>
        <w:t xml:space="preserve">Неутралност по отношение на пола </w:t>
      </w:r>
    </w:p>
    <w:p w14:paraId="2559FC2F" w14:textId="77777777" w:rsidR="004A58E5" w:rsidRPr="00D82BA8" w:rsidRDefault="004A58E5" w:rsidP="00D82BA8">
      <w:pPr>
        <w:pStyle w:val="Heading2"/>
        <w:spacing w:before="120" w:after="120" w:line="276" w:lineRule="auto"/>
        <w:rPr>
          <w:rFonts w:ascii="Times New Roman" w:hAnsi="Times New Roman" w:cs="Times New Roman"/>
          <w:sz w:val="24"/>
          <w:szCs w:val="24"/>
        </w:rPr>
      </w:pPr>
      <w:bookmarkStart w:id="4" w:name="_Toc122094222"/>
      <w:r w:rsidRPr="00D82BA8">
        <w:rPr>
          <w:rFonts w:ascii="Times New Roman" w:hAnsi="Times New Roman" w:cs="Times New Roman"/>
        </w:rPr>
        <w:t>5</w:t>
      </w:r>
      <w:r w:rsidRPr="00D82BA8">
        <w:rPr>
          <w:rFonts w:ascii="Times New Roman" w:hAnsi="Times New Roman" w:cs="Times New Roman"/>
          <w:sz w:val="24"/>
          <w:szCs w:val="24"/>
        </w:rPr>
        <w:t>. Териториален обхват:</w:t>
      </w:r>
      <w:bookmarkEnd w:id="4"/>
    </w:p>
    <w:p w14:paraId="2AE2AC49" w14:textId="77777777" w:rsidR="00565AB9" w:rsidRDefault="0076220E" w:rsidP="00565AB9">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Дейностите</w:t>
      </w:r>
      <w:r w:rsidRPr="0076220E">
        <w:rPr>
          <w:rFonts w:ascii="Times New Roman" w:hAnsi="Times New Roman" w:cs="Times New Roman"/>
          <w:sz w:val="24"/>
          <w:szCs w:val="24"/>
        </w:rPr>
        <w:t xml:space="preserve"> по процедурата следва да бъдат изпълнени на </w:t>
      </w:r>
      <w:r w:rsidR="00742E04" w:rsidRPr="00D82BA8">
        <w:rPr>
          <w:rFonts w:ascii="Times New Roman" w:hAnsi="Times New Roman" w:cs="Times New Roman"/>
          <w:sz w:val="24"/>
          <w:szCs w:val="24"/>
        </w:rPr>
        <w:t>територията на Република България.</w:t>
      </w:r>
    </w:p>
    <w:p w14:paraId="3050423A" w14:textId="77777777" w:rsidR="00565AB9" w:rsidRDefault="00565AB9" w:rsidP="00565AB9">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141FB1DA" w14:textId="78B0033A" w:rsidR="00565AB9" w:rsidRDefault="0076220E" w:rsidP="00565AB9">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r w:rsidRPr="0076220E">
        <w:rPr>
          <w:rFonts w:ascii="Times New Roman" w:hAnsi="Times New Roman" w:cs="Times New Roman"/>
          <w:b/>
          <w:sz w:val="24"/>
          <w:szCs w:val="24"/>
        </w:rPr>
        <w:t>ВАЖНО</w:t>
      </w:r>
      <w:r w:rsidR="00742E04" w:rsidRPr="00D82BA8">
        <w:rPr>
          <w:rFonts w:ascii="Times New Roman" w:hAnsi="Times New Roman" w:cs="Times New Roman"/>
          <w:i/>
          <w:sz w:val="24"/>
          <w:szCs w:val="24"/>
        </w:rPr>
        <w:t xml:space="preserve">: Част от дейностите </w:t>
      </w:r>
      <w:r>
        <w:rPr>
          <w:rFonts w:ascii="Times New Roman" w:hAnsi="Times New Roman" w:cs="Times New Roman"/>
          <w:i/>
          <w:sz w:val="24"/>
          <w:szCs w:val="24"/>
        </w:rPr>
        <w:t xml:space="preserve">по проекта </w:t>
      </w:r>
      <w:r w:rsidR="00742E04" w:rsidRPr="00D82BA8">
        <w:rPr>
          <w:rFonts w:ascii="Times New Roman" w:hAnsi="Times New Roman" w:cs="Times New Roman"/>
          <w:i/>
          <w:sz w:val="24"/>
          <w:szCs w:val="24"/>
        </w:rPr>
        <w:t xml:space="preserve">може да се изпълняват извън територията на Република България, включително извън територията на Съюза, при условие че допринасят за </w:t>
      </w:r>
      <w:r>
        <w:rPr>
          <w:rFonts w:ascii="Times New Roman" w:hAnsi="Times New Roman" w:cs="Times New Roman"/>
          <w:i/>
          <w:sz w:val="24"/>
          <w:szCs w:val="24"/>
        </w:rPr>
        <w:t xml:space="preserve">постигане на </w:t>
      </w:r>
      <w:r w:rsidR="00742E04" w:rsidRPr="00D82BA8">
        <w:rPr>
          <w:rFonts w:ascii="Times New Roman" w:hAnsi="Times New Roman" w:cs="Times New Roman"/>
          <w:i/>
          <w:sz w:val="24"/>
          <w:szCs w:val="24"/>
        </w:rPr>
        <w:t xml:space="preserve">целите на </w:t>
      </w:r>
      <w:r w:rsidR="00742E04" w:rsidRPr="00565AB9">
        <w:rPr>
          <w:rFonts w:ascii="Times New Roman" w:hAnsi="Times New Roman" w:cs="Times New Roman"/>
          <w:i/>
          <w:sz w:val="24"/>
          <w:szCs w:val="24"/>
        </w:rPr>
        <w:t>процедурата</w:t>
      </w:r>
      <w:r w:rsidR="00565AB9" w:rsidRPr="00565AB9">
        <w:rPr>
          <w:rFonts w:ascii="Times New Roman" w:hAnsi="Times New Roman" w:cs="Times New Roman"/>
          <w:i/>
          <w:sz w:val="24"/>
          <w:szCs w:val="24"/>
        </w:rPr>
        <w:t xml:space="preserve"> съгласно чл. 63, </w:t>
      </w:r>
      <w:proofErr w:type="spellStart"/>
      <w:r w:rsidR="00565AB9" w:rsidRPr="00565AB9">
        <w:rPr>
          <w:rFonts w:ascii="Times New Roman" w:hAnsi="Times New Roman" w:cs="Times New Roman"/>
          <w:i/>
          <w:sz w:val="24"/>
          <w:szCs w:val="24"/>
        </w:rPr>
        <w:t>пар</w:t>
      </w:r>
      <w:proofErr w:type="spellEnd"/>
      <w:r w:rsidR="00565AB9" w:rsidRPr="00565AB9">
        <w:rPr>
          <w:rFonts w:ascii="Times New Roman" w:hAnsi="Times New Roman" w:cs="Times New Roman"/>
          <w:i/>
          <w:sz w:val="24"/>
          <w:szCs w:val="24"/>
        </w:rPr>
        <w:t xml:space="preserve">. 4 от Регламент (ЕС) 2021/1060 на Европейския парламент и на Съвета за установяване на </w:t>
      </w:r>
      <w:proofErr w:type="spellStart"/>
      <w:r w:rsidR="00565AB9" w:rsidRPr="00565AB9">
        <w:rPr>
          <w:rFonts w:ascii="Times New Roman" w:hAnsi="Times New Roman" w:cs="Times New Roman"/>
          <w:i/>
          <w:sz w:val="24"/>
          <w:szCs w:val="24"/>
        </w:rPr>
        <w:t>общоприложимите</w:t>
      </w:r>
      <w:proofErr w:type="spellEnd"/>
      <w:r w:rsidR="00565AB9" w:rsidRPr="00565AB9">
        <w:rPr>
          <w:rFonts w:ascii="Times New Roman" w:hAnsi="Times New Roman" w:cs="Times New Roman"/>
          <w:i/>
          <w:sz w:val="24"/>
          <w:szCs w:val="24"/>
        </w:rPr>
        <w:t xml:space="preserve"> разпоредби за ЕФРР, ЕСФ+, КФ, Фонда за справедлив преход и Европейския фонд за морско дело, рибарство и </w:t>
      </w:r>
      <w:proofErr w:type="spellStart"/>
      <w:r w:rsidR="00565AB9" w:rsidRPr="00565AB9">
        <w:rPr>
          <w:rFonts w:ascii="Times New Roman" w:hAnsi="Times New Roman" w:cs="Times New Roman"/>
          <w:i/>
          <w:sz w:val="24"/>
          <w:szCs w:val="24"/>
        </w:rPr>
        <w:t>аквакултури</w:t>
      </w:r>
      <w:proofErr w:type="spellEnd"/>
      <w:r w:rsidR="00565AB9" w:rsidRPr="00565AB9">
        <w:rPr>
          <w:rFonts w:ascii="Times New Roman" w:hAnsi="Times New Roman" w:cs="Times New Roman"/>
          <w:i/>
          <w:sz w:val="24"/>
          <w:szCs w:val="24"/>
        </w:rPr>
        <w:t xml:space="preserve">, както и на финансовите правила за тях и за фонд „Убежище, миграция и интеграция“, фонд „Вътрешна </w:t>
      </w:r>
      <w:r w:rsidR="00565AB9" w:rsidRPr="00565AB9">
        <w:rPr>
          <w:rFonts w:ascii="Times New Roman" w:hAnsi="Times New Roman" w:cs="Times New Roman"/>
          <w:i/>
          <w:sz w:val="24"/>
          <w:szCs w:val="24"/>
        </w:rPr>
        <w:lastRenderedPageBreak/>
        <w:t>сигурност“ и Инструмента за финансова подкрепа за управлението на границите и визовата политика (Регламент (ЕС) 2021/1060).</w:t>
      </w:r>
    </w:p>
    <w:p w14:paraId="1378B159" w14:textId="77777777" w:rsidR="00D02EFC" w:rsidRPr="00565AB9" w:rsidRDefault="00D02EFC" w:rsidP="00565AB9">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i/>
          <w:sz w:val="24"/>
          <w:szCs w:val="24"/>
        </w:rPr>
      </w:pPr>
    </w:p>
    <w:p w14:paraId="5DF98CDB" w14:textId="0966DC01" w:rsidR="00742E04" w:rsidRPr="00115A90" w:rsidRDefault="00115A90"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617A59">
        <w:rPr>
          <w:rFonts w:ascii="Times New Roman" w:hAnsi="Times New Roman" w:cs="Times New Roman"/>
          <w:sz w:val="24"/>
          <w:szCs w:val="24"/>
        </w:rPr>
        <w:t xml:space="preserve">Резултатите от изпълнението на проекта следва </w:t>
      </w:r>
      <w:r w:rsidRPr="00046914">
        <w:rPr>
          <w:rFonts w:ascii="Times New Roman" w:hAnsi="Times New Roman" w:cs="Times New Roman"/>
          <w:i/>
          <w:sz w:val="24"/>
          <w:szCs w:val="24"/>
        </w:rPr>
        <w:t>да се ползват</w:t>
      </w:r>
      <w:r w:rsidRPr="00617A59">
        <w:rPr>
          <w:rFonts w:ascii="Times New Roman" w:hAnsi="Times New Roman" w:cs="Times New Roman"/>
          <w:sz w:val="24"/>
          <w:szCs w:val="24"/>
        </w:rPr>
        <w:t xml:space="preserve"> на територията на Република България.</w:t>
      </w:r>
    </w:p>
    <w:p w14:paraId="00ECEC3B" w14:textId="77777777" w:rsidR="00901F98" w:rsidRPr="00D82BA8" w:rsidRDefault="004A58E5" w:rsidP="00D82BA8">
      <w:pPr>
        <w:pStyle w:val="Heading2"/>
        <w:spacing w:before="120" w:after="120" w:line="276" w:lineRule="auto"/>
        <w:rPr>
          <w:rFonts w:ascii="Times New Roman" w:hAnsi="Times New Roman" w:cs="Times New Roman"/>
          <w:sz w:val="24"/>
          <w:szCs w:val="24"/>
        </w:rPr>
      </w:pPr>
      <w:bookmarkStart w:id="5" w:name="_Toc122094223"/>
      <w:r w:rsidRPr="00D82BA8">
        <w:rPr>
          <w:rFonts w:ascii="Times New Roman" w:hAnsi="Times New Roman" w:cs="Times New Roman"/>
          <w:sz w:val="24"/>
          <w:szCs w:val="24"/>
        </w:rPr>
        <w:t>6</w:t>
      </w:r>
      <w:r w:rsidR="002325A3" w:rsidRPr="00D82BA8">
        <w:rPr>
          <w:rFonts w:ascii="Times New Roman" w:hAnsi="Times New Roman" w:cs="Times New Roman"/>
          <w:sz w:val="24"/>
          <w:szCs w:val="24"/>
        </w:rPr>
        <w:t>. Цели</w:t>
      </w:r>
      <w:r w:rsidR="00901F98" w:rsidRPr="00D82BA8">
        <w:rPr>
          <w:rFonts w:ascii="Times New Roman" w:hAnsi="Times New Roman" w:cs="Times New Roman"/>
          <w:sz w:val="24"/>
          <w:szCs w:val="24"/>
        </w:rPr>
        <w:t xml:space="preserve"> </w:t>
      </w:r>
      <w:r w:rsidR="00FC0697" w:rsidRPr="00D82BA8">
        <w:rPr>
          <w:rFonts w:ascii="Times New Roman" w:hAnsi="Times New Roman" w:cs="Times New Roman"/>
          <w:sz w:val="24"/>
          <w:szCs w:val="24"/>
        </w:rPr>
        <w:t xml:space="preserve">на предоставяната </w:t>
      </w:r>
      <w:r w:rsidR="00BA2E00" w:rsidRPr="00D82BA8">
        <w:rPr>
          <w:rFonts w:ascii="Times New Roman" w:hAnsi="Times New Roman" w:cs="Times New Roman"/>
          <w:sz w:val="24"/>
          <w:szCs w:val="24"/>
        </w:rPr>
        <w:t>безвъзмездна финансова помощ</w:t>
      </w:r>
      <w:r w:rsidR="00FC0697" w:rsidRPr="00D82BA8">
        <w:rPr>
          <w:rFonts w:ascii="Times New Roman" w:hAnsi="Times New Roman" w:cs="Times New Roman"/>
          <w:sz w:val="24"/>
          <w:szCs w:val="24"/>
        </w:rPr>
        <w:t xml:space="preserve"> по </w:t>
      </w:r>
      <w:r w:rsidR="00901F98" w:rsidRPr="00D82BA8">
        <w:rPr>
          <w:rFonts w:ascii="Times New Roman" w:hAnsi="Times New Roman" w:cs="Times New Roman"/>
          <w:sz w:val="24"/>
          <w:szCs w:val="24"/>
        </w:rPr>
        <w:t>п</w:t>
      </w:r>
      <w:r w:rsidR="00FC0697" w:rsidRPr="00D82BA8">
        <w:rPr>
          <w:rFonts w:ascii="Times New Roman" w:hAnsi="Times New Roman" w:cs="Times New Roman"/>
          <w:sz w:val="24"/>
          <w:szCs w:val="24"/>
        </w:rPr>
        <w:t>роцедура</w:t>
      </w:r>
      <w:r w:rsidR="00916B5A" w:rsidRPr="00D82BA8">
        <w:rPr>
          <w:rFonts w:ascii="Times New Roman" w:hAnsi="Times New Roman" w:cs="Times New Roman"/>
          <w:sz w:val="24"/>
          <w:szCs w:val="24"/>
        </w:rPr>
        <w:t>та</w:t>
      </w:r>
      <w:r w:rsidR="00CB14EE" w:rsidRPr="00D82BA8">
        <w:rPr>
          <w:rFonts w:ascii="Times New Roman" w:hAnsi="Times New Roman" w:cs="Times New Roman"/>
          <w:sz w:val="24"/>
          <w:szCs w:val="24"/>
        </w:rPr>
        <w:t xml:space="preserve"> и очаквани резултати</w:t>
      </w:r>
      <w:r w:rsidR="00916B5A" w:rsidRPr="00D82BA8">
        <w:rPr>
          <w:rFonts w:ascii="Times New Roman" w:hAnsi="Times New Roman" w:cs="Times New Roman"/>
          <w:sz w:val="24"/>
          <w:szCs w:val="24"/>
        </w:rPr>
        <w:t>:</w:t>
      </w:r>
      <w:bookmarkEnd w:id="5"/>
    </w:p>
    <w:p w14:paraId="147B0C7D" w14:textId="77777777" w:rsidR="00742E04" w:rsidRPr="00D82BA8" w:rsidRDefault="000D47F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Цел на процедурата</w:t>
      </w:r>
    </w:p>
    <w:p w14:paraId="11DA0ED1" w14:textId="7D2A2AE6" w:rsidR="000076B1" w:rsidRDefault="000076B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i/>
          <w:sz w:val="24"/>
          <w:szCs w:val="24"/>
        </w:rPr>
      </w:pPr>
      <w:r w:rsidRPr="00D02EFC">
        <w:rPr>
          <w:rFonts w:ascii="Times New Roman" w:hAnsi="Times New Roman" w:cs="Times New Roman"/>
          <w:i/>
          <w:sz w:val="24"/>
          <w:szCs w:val="24"/>
        </w:rPr>
        <w:t>Целта на процедурата е разширяване на подкрепата в областта на интернационализацията и привличане на чуждестранни инвестиции чрез подкрепа за участието на български МСП в промоционални дейности в страната и в чужбина, вкл. свързване на български предприятия с чуждестранни партньори за подобряване на експортния им потенциал и подобряване на бизнес-средата.</w:t>
      </w:r>
    </w:p>
    <w:p w14:paraId="55BCBAF4" w14:textId="77777777" w:rsidR="00D02EFC" w:rsidRPr="00D02EFC" w:rsidRDefault="00D02EFC"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i/>
          <w:sz w:val="24"/>
          <w:szCs w:val="24"/>
        </w:rPr>
      </w:pPr>
    </w:p>
    <w:p w14:paraId="0ACA16A6" w14:textId="21B6D36D" w:rsidR="003514D8" w:rsidRPr="00994250" w:rsidRDefault="00720310"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Посоченото ще бъде постигнато</w:t>
      </w:r>
      <w:r w:rsidR="00172375" w:rsidRPr="00994250">
        <w:rPr>
          <w:rFonts w:ascii="Times New Roman" w:hAnsi="Times New Roman" w:cs="Times New Roman"/>
          <w:sz w:val="24"/>
          <w:szCs w:val="24"/>
        </w:rPr>
        <w:t xml:space="preserve"> чрез реализиране на мерки</w:t>
      </w:r>
      <w:r w:rsidR="00DA1C16">
        <w:rPr>
          <w:rFonts w:ascii="Times New Roman" w:hAnsi="Times New Roman" w:cs="Times New Roman"/>
          <w:sz w:val="24"/>
          <w:szCs w:val="24"/>
        </w:rPr>
        <w:t>, насочени към МСП</w:t>
      </w:r>
      <w:r w:rsidR="00172375" w:rsidRPr="00994250">
        <w:rPr>
          <w:rFonts w:ascii="Times New Roman" w:hAnsi="Times New Roman" w:cs="Times New Roman"/>
          <w:sz w:val="24"/>
          <w:szCs w:val="24"/>
        </w:rPr>
        <w:t xml:space="preserve"> от страна на ИАНМСП </w:t>
      </w:r>
      <w:r w:rsidR="00DA1C16">
        <w:rPr>
          <w:rFonts w:ascii="Times New Roman" w:hAnsi="Times New Roman" w:cs="Times New Roman"/>
          <w:sz w:val="24"/>
          <w:szCs w:val="24"/>
        </w:rPr>
        <w:t>в качеството й на конкретен бенефициент</w:t>
      </w:r>
      <w:r w:rsidR="00172375" w:rsidRPr="00994250">
        <w:rPr>
          <w:rFonts w:ascii="Times New Roman" w:hAnsi="Times New Roman" w:cs="Times New Roman"/>
          <w:sz w:val="24"/>
          <w:szCs w:val="24"/>
        </w:rPr>
        <w:t>.</w:t>
      </w:r>
    </w:p>
    <w:p w14:paraId="2553C986" w14:textId="77777777" w:rsidR="003514D8" w:rsidRPr="00D82BA8" w:rsidRDefault="003514D8"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p>
    <w:p w14:paraId="0DE41E21" w14:textId="77777777" w:rsidR="00176A1F" w:rsidRDefault="000D47F1" w:rsidP="00176A1F">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b/>
          <w:sz w:val="24"/>
          <w:szCs w:val="24"/>
        </w:rPr>
      </w:pPr>
      <w:r w:rsidRPr="006F6824">
        <w:rPr>
          <w:rFonts w:ascii="Times New Roman" w:hAnsi="Times New Roman" w:cs="Times New Roman"/>
          <w:b/>
          <w:sz w:val="24"/>
          <w:szCs w:val="24"/>
        </w:rPr>
        <w:t>Обосновка</w:t>
      </w:r>
    </w:p>
    <w:p w14:paraId="69040A6F" w14:textId="3BD13A99" w:rsidR="00475BF1" w:rsidRPr="00475BF1" w:rsidRDefault="00475BF1" w:rsidP="00475BF1">
      <w:pPr>
        <w:pBdr>
          <w:top w:val="single" w:sz="4" w:space="1" w:color="auto"/>
          <w:left w:val="single" w:sz="4" w:space="1" w:color="auto"/>
          <w:bottom w:val="single" w:sz="4" w:space="1" w:color="auto"/>
          <w:right w:val="single" w:sz="4" w:space="0" w:color="auto"/>
        </w:pBdr>
        <w:spacing w:after="360" w:line="276" w:lineRule="auto"/>
        <w:contextualSpacing/>
        <w:jc w:val="both"/>
        <w:rPr>
          <w:rFonts w:ascii="Times New Roman" w:hAnsi="Times New Roman" w:cs="Times New Roman"/>
          <w:sz w:val="24"/>
          <w:szCs w:val="24"/>
        </w:rPr>
      </w:pPr>
      <w:r w:rsidRPr="00475BF1">
        <w:rPr>
          <w:rFonts w:ascii="Times New Roman" w:hAnsi="Times New Roman" w:cs="Times New Roman"/>
          <w:sz w:val="24"/>
          <w:szCs w:val="24"/>
        </w:rPr>
        <w:t>Процедурата е разработена като фаза 2 на процедура чрез директно предоставяне BG16RFPR001-1.002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 по ПКИП</w:t>
      </w:r>
      <w:r>
        <w:rPr>
          <w:rFonts w:ascii="Times New Roman" w:hAnsi="Times New Roman" w:cs="Times New Roman"/>
          <w:sz w:val="24"/>
          <w:szCs w:val="24"/>
        </w:rPr>
        <w:t xml:space="preserve">. </w:t>
      </w:r>
      <w:r w:rsidRPr="00475BF1">
        <w:rPr>
          <w:rFonts w:ascii="Times New Roman" w:hAnsi="Times New Roman" w:cs="Times New Roman"/>
          <w:sz w:val="24"/>
          <w:szCs w:val="24"/>
        </w:rPr>
        <w:t>Дейностите са разработени на основа на заявен интерес от ИАНМСП за включване и финансиране на нов проект</w:t>
      </w:r>
      <w:r>
        <w:rPr>
          <w:rFonts w:ascii="Times New Roman" w:hAnsi="Times New Roman" w:cs="Times New Roman"/>
          <w:sz w:val="24"/>
          <w:szCs w:val="24"/>
        </w:rPr>
        <w:t xml:space="preserve">, </w:t>
      </w:r>
      <w:r w:rsidRPr="00475BF1">
        <w:rPr>
          <w:rFonts w:ascii="Times New Roman" w:hAnsi="Times New Roman" w:cs="Times New Roman"/>
          <w:sz w:val="24"/>
          <w:szCs w:val="24"/>
        </w:rPr>
        <w:t xml:space="preserve">насочен към насърчаване на интернационализацията и привличане на чуждестранни инвестиции чрез подкрепа на български МСП за участие в промоционални дейности в страната и в чужбина. </w:t>
      </w:r>
    </w:p>
    <w:p w14:paraId="5B113085" w14:textId="77777777" w:rsidR="00475BF1" w:rsidRPr="00475BF1" w:rsidRDefault="00475BF1" w:rsidP="00475BF1">
      <w:pPr>
        <w:pBdr>
          <w:top w:val="single" w:sz="4" w:space="1" w:color="auto"/>
          <w:left w:val="single" w:sz="4" w:space="1" w:color="auto"/>
          <w:bottom w:val="single" w:sz="4" w:space="1" w:color="auto"/>
          <w:right w:val="single" w:sz="4" w:space="0" w:color="auto"/>
        </w:pBdr>
        <w:spacing w:after="360" w:line="276" w:lineRule="auto"/>
        <w:contextualSpacing/>
        <w:jc w:val="both"/>
        <w:rPr>
          <w:rFonts w:ascii="Times New Roman" w:hAnsi="Times New Roman" w:cs="Times New Roman"/>
          <w:sz w:val="24"/>
          <w:szCs w:val="24"/>
        </w:rPr>
      </w:pPr>
    </w:p>
    <w:p w14:paraId="3D7F433F" w14:textId="77777777" w:rsidR="00475BF1" w:rsidRPr="00475BF1" w:rsidRDefault="00475BF1" w:rsidP="00475BF1">
      <w:pPr>
        <w:pBdr>
          <w:top w:val="single" w:sz="4" w:space="1" w:color="auto"/>
          <w:left w:val="single" w:sz="4" w:space="1" w:color="auto"/>
          <w:bottom w:val="single" w:sz="4" w:space="1" w:color="auto"/>
          <w:right w:val="single" w:sz="4" w:space="0" w:color="auto"/>
        </w:pBdr>
        <w:spacing w:after="360" w:line="276" w:lineRule="auto"/>
        <w:contextualSpacing/>
        <w:jc w:val="both"/>
        <w:rPr>
          <w:rFonts w:ascii="Times New Roman" w:hAnsi="Times New Roman" w:cs="Times New Roman"/>
          <w:sz w:val="24"/>
          <w:szCs w:val="24"/>
        </w:rPr>
      </w:pPr>
      <w:r w:rsidRPr="00475BF1">
        <w:rPr>
          <w:rFonts w:ascii="Times New Roman" w:hAnsi="Times New Roman" w:cs="Times New Roman"/>
          <w:sz w:val="24"/>
          <w:szCs w:val="24"/>
        </w:rPr>
        <w:t>В рамките на Европейски съюз (ЕС) малките и средните предприятия (МСП) осигуряват заетост на над 100 милиона души и произвеждат повече от половината БВП в Европа. В България МСП допринасят за осигуряването на 75,7% от общата заетост и на 65,3% от добавената стойност в икономиката ни. Те имат голямо значение за растежа и конкурентоспособността на българската икономика и се считат за източник на иновативни решения в отговор на предизвикателствата, свързани с изменението на климата и ефективното използване на ресурсите. За да оцеляват и да се развиват успешно МСП, е необходимо непрекъснатост на услугите, свързани с насърчаване на интернационализацията им, предоставяне на възможност за обучения на предприемачите с цел придобиване на нови умения и знания за адаптиране на МСП към променящата се вътрешна и международна икономическа среда за развитие.</w:t>
      </w:r>
    </w:p>
    <w:p w14:paraId="56439510" w14:textId="77777777" w:rsidR="00475BF1" w:rsidRPr="00475BF1" w:rsidRDefault="00475BF1" w:rsidP="00475BF1">
      <w:pPr>
        <w:pBdr>
          <w:top w:val="single" w:sz="4" w:space="1" w:color="auto"/>
          <w:left w:val="single" w:sz="4" w:space="1" w:color="auto"/>
          <w:bottom w:val="single" w:sz="4" w:space="1" w:color="auto"/>
          <w:right w:val="single" w:sz="4" w:space="0" w:color="auto"/>
        </w:pBdr>
        <w:spacing w:after="360" w:line="276" w:lineRule="auto"/>
        <w:contextualSpacing/>
        <w:jc w:val="both"/>
        <w:rPr>
          <w:rFonts w:ascii="Times New Roman" w:hAnsi="Times New Roman" w:cs="Times New Roman"/>
          <w:sz w:val="24"/>
          <w:szCs w:val="24"/>
        </w:rPr>
      </w:pPr>
    </w:p>
    <w:p w14:paraId="5AFDCE17" w14:textId="40A69F9C" w:rsidR="00CB4843" w:rsidRDefault="00475BF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r w:rsidRPr="00475BF1">
        <w:rPr>
          <w:rFonts w:ascii="Times New Roman" w:hAnsi="Times New Roman" w:cs="Times New Roman"/>
          <w:sz w:val="24"/>
          <w:szCs w:val="24"/>
        </w:rPr>
        <w:lastRenderedPageBreak/>
        <w:t>Интернационализацията е значителен фактор за растежа в ЕС с положителен ефект върху заетостта, повишаване на експортния потенциал и конкурентните предимства на МСП на международните пазари (в ЕС или извън ЕС) основно чрез износ, но и посредством внос и техническо сътрудничество. Редица вътрешни и външни фактори възпрепятстват МСП да участват в интернационализацията, като сред тях са общата липса на познания за международната търговия или за възможностите за стопанска дейност в други държави и специфичните нормативни изисквания във всяка от тях, митнически режими и други административни бариери</w:t>
      </w:r>
      <w:r>
        <w:rPr>
          <w:rFonts w:ascii="Times New Roman" w:hAnsi="Times New Roman" w:cs="Times New Roman"/>
          <w:sz w:val="24"/>
          <w:szCs w:val="24"/>
        </w:rPr>
        <w:t>.</w:t>
      </w:r>
      <w:r w:rsidRPr="00475BF1">
        <w:rPr>
          <w:rFonts w:ascii="Times New Roman" w:hAnsi="Times New Roman" w:cs="Times New Roman"/>
          <w:sz w:val="24"/>
          <w:szCs w:val="24"/>
        </w:rPr>
        <w:t xml:space="preserve"> </w:t>
      </w:r>
      <w:r>
        <w:rPr>
          <w:rFonts w:ascii="Times New Roman" w:hAnsi="Times New Roman" w:cs="Times New Roman"/>
          <w:sz w:val="24"/>
          <w:szCs w:val="24"/>
        </w:rPr>
        <w:t xml:space="preserve"> О</w:t>
      </w:r>
      <w:r w:rsidRPr="00475BF1">
        <w:rPr>
          <w:rFonts w:ascii="Times New Roman" w:hAnsi="Times New Roman" w:cs="Times New Roman"/>
          <w:sz w:val="24"/>
          <w:szCs w:val="24"/>
        </w:rPr>
        <w:t>граничени</w:t>
      </w:r>
      <w:r>
        <w:rPr>
          <w:rFonts w:ascii="Times New Roman" w:hAnsi="Times New Roman" w:cs="Times New Roman"/>
          <w:sz w:val="24"/>
          <w:szCs w:val="24"/>
        </w:rPr>
        <w:t>те</w:t>
      </w:r>
      <w:r w:rsidRPr="00475BF1">
        <w:rPr>
          <w:rFonts w:ascii="Times New Roman" w:hAnsi="Times New Roman" w:cs="Times New Roman"/>
          <w:sz w:val="24"/>
          <w:szCs w:val="24"/>
        </w:rPr>
        <w:t xml:space="preserve"> ресурси и способности (включително достъп до финансиране)</w:t>
      </w:r>
      <w:r w:rsidRPr="00475BF1">
        <w:t xml:space="preserve"> </w:t>
      </w:r>
      <w:r w:rsidRPr="00475BF1">
        <w:rPr>
          <w:rFonts w:ascii="Times New Roman" w:hAnsi="Times New Roman" w:cs="Times New Roman"/>
          <w:sz w:val="24"/>
          <w:szCs w:val="24"/>
        </w:rPr>
        <w:t>за реализиране на подобни действия  и недобрата</w:t>
      </w:r>
      <w:r w:rsidR="00FC19CA">
        <w:rPr>
          <w:rFonts w:ascii="Times New Roman" w:hAnsi="Times New Roman" w:cs="Times New Roman"/>
          <w:sz w:val="24"/>
          <w:szCs w:val="24"/>
          <w:lang w:val="en-US"/>
        </w:rPr>
        <w:t xml:space="preserve"> </w:t>
      </w:r>
      <w:r w:rsidRPr="00475BF1">
        <w:rPr>
          <w:rFonts w:ascii="Times New Roman" w:hAnsi="Times New Roman" w:cs="Times New Roman"/>
          <w:sz w:val="24"/>
          <w:szCs w:val="24"/>
        </w:rPr>
        <w:t>осведоменост относно схемите за публично подпомагане</w:t>
      </w:r>
      <w:r w:rsidRPr="00475BF1">
        <w:t xml:space="preserve"> </w:t>
      </w:r>
      <w:r w:rsidRPr="00475BF1">
        <w:rPr>
          <w:rFonts w:ascii="Times New Roman" w:hAnsi="Times New Roman" w:cs="Times New Roman"/>
          <w:sz w:val="24"/>
          <w:szCs w:val="24"/>
        </w:rPr>
        <w:t xml:space="preserve">в областта на интернационализацията също са фактори, които влияят на активността на МСП в тази посока. Подпомагането на МСП включва осигуряването на експертен опит, контакти и събития за насърчаване на международните партньорства, но също така и подобряване на достъпа на МСП до информация, организиране на обучения за повишаване на експортния потенциал и предоставянето на съвети относно международните пазари и иновации. </w:t>
      </w:r>
    </w:p>
    <w:p w14:paraId="171D3F1B" w14:textId="77777777" w:rsidR="00CB4843" w:rsidRDefault="00CB4843"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p>
    <w:p w14:paraId="71B013C4" w14:textId="77777777" w:rsidR="00FC19CA" w:rsidRDefault="00176A1F"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r w:rsidRPr="00176A1F">
        <w:rPr>
          <w:rFonts w:ascii="Times New Roman" w:hAnsi="Times New Roman" w:cs="Times New Roman"/>
          <w:sz w:val="24"/>
          <w:szCs w:val="24"/>
        </w:rPr>
        <w:t xml:space="preserve">Като конкретен бенефициент по настоящата фаза 2 на процедурата ИАНМСП ще осигури непрекъснатост в предоставянето на подкрепа на МСП в областта на интернационализацията, както и ще създаде условия за разширяване и задълбочаване на постигнатите резултати от предоставените услуги. </w:t>
      </w:r>
    </w:p>
    <w:p w14:paraId="326EDD34" w14:textId="56C57F43" w:rsidR="00CB4843" w:rsidRDefault="00917DD6"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r w:rsidRPr="00917DD6">
        <w:rPr>
          <w:rFonts w:ascii="Times New Roman" w:hAnsi="Times New Roman" w:cs="Times New Roman"/>
          <w:sz w:val="24"/>
          <w:szCs w:val="24"/>
        </w:rPr>
        <w:t>Във връзка с горепосоченото, е налице н</w:t>
      </w:r>
      <w:r w:rsidR="000076B1" w:rsidRPr="000076B1">
        <w:rPr>
          <w:rFonts w:ascii="Times New Roman" w:hAnsi="Times New Roman" w:cs="Times New Roman"/>
          <w:sz w:val="24"/>
          <w:szCs w:val="24"/>
        </w:rPr>
        <w:t>еобходимо</w:t>
      </w:r>
      <w:r w:rsidR="001F6D83">
        <w:rPr>
          <w:rFonts w:ascii="Times New Roman" w:hAnsi="Times New Roman" w:cs="Times New Roman"/>
          <w:sz w:val="24"/>
          <w:szCs w:val="24"/>
        </w:rPr>
        <w:t>ст</w:t>
      </w:r>
      <w:r w:rsidR="000076B1" w:rsidRPr="000076B1">
        <w:rPr>
          <w:rFonts w:ascii="Times New Roman" w:hAnsi="Times New Roman" w:cs="Times New Roman"/>
          <w:sz w:val="24"/>
          <w:szCs w:val="24"/>
        </w:rPr>
        <w:t xml:space="preserve"> </w:t>
      </w:r>
      <w:r>
        <w:rPr>
          <w:rFonts w:ascii="Times New Roman" w:hAnsi="Times New Roman" w:cs="Times New Roman"/>
          <w:sz w:val="24"/>
          <w:szCs w:val="24"/>
        </w:rPr>
        <w:t>от</w:t>
      </w:r>
      <w:r w:rsidR="000076B1" w:rsidRPr="000076B1">
        <w:rPr>
          <w:rFonts w:ascii="Times New Roman" w:hAnsi="Times New Roman" w:cs="Times New Roman"/>
          <w:sz w:val="24"/>
          <w:szCs w:val="24"/>
        </w:rPr>
        <w:t xml:space="preserve"> продължа</w:t>
      </w:r>
      <w:r>
        <w:rPr>
          <w:rFonts w:ascii="Times New Roman" w:hAnsi="Times New Roman" w:cs="Times New Roman"/>
          <w:sz w:val="24"/>
          <w:szCs w:val="24"/>
        </w:rPr>
        <w:t>в</w:t>
      </w:r>
      <w:r w:rsidR="001F6D83">
        <w:rPr>
          <w:rFonts w:ascii="Times New Roman" w:hAnsi="Times New Roman" w:cs="Times New Roman"/>
          <w:sz w:val="24"/>
          <w:szCs w:val="24"/>
        </w:rPr>
        <w:t>ане на целенасочената подкрепа з</w:t>
      </w:r>
      <w:r>
        <w:rPr>
          <w:rFonts w:ascii="Times New Roman" w:hAnsi="Times New Roman" w:cs="Times New Roman"/>
          <w:sz w:val="24"/>
          <w:szCs w:val="24"/>
        </w:rPr>
        <w:t>а</w:t>
      </w:r>
      <w:r w:rsidR="000076B1" w:rsidRPr="000076B1">
        <w:rPr>
          <w:rFonts w:ascii="Times New Roman" w:hAnsi="Times New Roman" w:cs="Times New Roman"/>
          <w:sz w:val="24"/>
          <w:szCs w:val="24"/>
        </w:rPr>
        <w:t xml:space="preserve"> дейностите, насочени към подобряване на достъпа на МСП до информацията, от която се нуждаят за навлизането на нови пазари</w:t>
      </w:r>
      <w:r>
        <w:rPr>
          <w:rFonts w:ascii="Times New Roman" w:hAnsi="Times New Roman" w:cs="Times New Roman"/>
          <w:sz w:val="24"/>
          <w:szCs w:val="24"/>
        </w:rPr>
        <w:t xml:space="preserve">, както и </w:t>
      </w:r>
      <w:r w:rsidR="000076B1" w:rsidRPr="000076B1">
        <w:rPr>
          <w:rFonts w:ascii="Times New Roman" w:hAnsi="Times New Roman" w:cs="Times New Roman"/>
          <w:sz w:val="24"/>
          <w:szCs w:val="24"/>
        </w:rPr>
        <w:t xml:space="preserve">продължаване на мерките в подкрепа на износа, вкл. </w:t>
      </w:r>
      <w:r w:rsidR="00C437ED">
        <w:rPr>
          <w:rFonts w:ascii="Times New Roman" w:hAnsi="Times New Roman" w:cs="Times New Roman"/>
          <w:sz w:val="24"/>
          <w:szCs w:val="24"/>
        </w:rPr>
        <w:t xml:space="preserve">чрез </w:t>
      </w:r>
      <w:r w:rsidR="000076B1" w:rsidRPr="000076B1">
        <w:rPr>
          <w:rFonts w:ascii="Times New Roman" w:hAnsi="Times New Roman" w:cs="Times New Roman"/>
          <w:sz w:val="24"/>
          <w:szCs w:val="24"/>
        </w:rPr>
        <w:t>предоставяне на подходяща и актуална информация за външни пазари и подкрепа за участие в международни търговски събития.</w:t>
      </w:r>
    </w:p>
    <w:p w14:paraId="60CE467B" w14:textId="77777777" w:rsidR="00CB4843" w:rsidRDefault="00CB4843"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p>
    <w:p w14:paraId="5A6CED70" w14:textId="713D896E" w:rsidR="00823222" w:rsidRDefault="000D47F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Очаквани резултати</w:t>
      </w:r>
    </w:p>
    <w:p w14:paraId="4BCE8FCB" w14:textId="5346083A" w:rsidR="00823222" w:rsidRDefault="000076B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i/>
          <w:sz w:val="24"/>
          <w:szCs w:val="24"/>
        </w:rPr>
      </w:pPr>
      <w:r w:rsidRPr="000076B1">
        <w:rPr>
          <w:rFonts w:ascii="Times New Roman" w:hAnsi="Times New Roman" w:cs="Times New Roman"/>
          <w:i/>
          <w:sz w:val="24"/>
          <w:szCs w:val="24"/>
        </w:rPr>
        <w:t xml:space="preserve">Процедурата ще осигури непрекъснатост на подкрепата в областта на  интернационализацията на българските МСП и ще </w:t>
      </w:r>
      <w:r w:rsidR="00025395">
        <w:rPr>
          <w:rFonts w:ascii="Times New Roman" w:hAnsi="Times New Roman" w:cs="Times New Roman"/>
          <w:i/>
          <w:sz w:val="24"/>
          <w:szCs w:val="24"/>
        </w:rPr>
        <w:t>осигури</w:t>
      </w:r>
      <w:r w:rsidRPr="000076B1">
        <w:rPr>
          <w:rFonts w:ascii="Times New Roman" w:hAnsi="Times New Roman" w:cs="Times New Roman"/>
          <w:i/>
          <w:sz w:val="24"/>
          <w:szCs w:val="24"/>
        </w:rPr>
        <w:t xml:space="preserve"> устойчиво и ефективно присъствие на регионалния, европейския и световния пазари за привличане на инвестиции и сдружаване с чуждестранни партньори.</w:t>
      </w:r>
    </w:p>
    <w:p w14:paraId="1CDF1C3A" w14:textId="1BE8C4B2" w:rsidR="00590F2D" w:rsidRPr="00D82BA8" w:rsidRDefault="000076B1" w:rsidP="00823222">
      <w:pPr>
        <w:pStyle w:val="ListParagraph"/>
        <w:pBdr>
          <w:top w:val="single" w:sz="4" w:space="1" w:color="auto"/>
          <w:left w:val="single" w:sz="4" w:space="0" w:color="auto"/>
          <w:bottom w:val="single" w:sz="4" w:space="1" w:color="auto"/>
          <w:right w:val="single" w:sz="4" w:space="0" w:color="auto"/>
        </w:pBdr>
        <w:spacing w:after="360" w:line="276" w:lineRule="auto"/>
        <w:ind w:left="0"/>
        <w:jc w:val="both"/>
        <w:rPr>
          <w:rFonts w:ascii="Times New Roman" w:hAnsi="Times New Roman" w:cs="Times New Roman"/>
          <w:sz w:val="24"/>
          <w:szCs w:val="24"/>
        </w:rPr>
      </w:pPr>
      <w:r w:rsidRPr="000076B1">
        <w:rPr>
          <w:rFonts w:ascii="Times New Roman" w:hAnsi="Times New Roman" w:cs="Times New Roman"/>
          <w:i/>
          <w:sz w:val="24"/>
          <w:szCs w:val="24"/>
        </w:rPr>
        <w:t>Очакваните резултати са свързани с подобряване на бизнес средата и повишаване на експортния потенциал на българските МСП чрез подпомагане участието им в промоционални дейности в страната и в чужбина.</w:t>
      </w:r>
    </w:p>
    <w:p w14:paraId="364A9C63" w14:textId="77777777" w:rsidR="00CB14EE" w:rsidRPr="00D82BA8" w:rsidRDefault="004A58E5" w:rsidP="00D82BA8">
      <w:pPr>
        <w:pStyle w:val="Heading2"/>
        <w:spacing w:before="120" w:after="120" w:line="276" w:lineRule="auto"/>
        <w:rPr>
          <w:rFonts w:ascii="Times New Roman" w:hAnsi="Times New Roman" w:cs="Times New Roman"/>
          <w:sz w:val="24"/>
          <w:szCs w:val="24"/>
        </w:rPr>
      </w:pPr>
      <w:bookmarkStart w:id="6" w:name="_Toc122094224"/>
      <w:r w:rsidRPr="00D82BA8">
        <w:rPr>
          <w:rFonts w:ascii="Times New Roman" w:hAnsi="Times New Roman" w:cs="Times New Roman"/>
          <w:sz w:val="24"/>
          <w:szCs w:val="24"/>
        </w:rPr>
        <w:t>7</w:t>
      </w:r>
      <w:r w:rsidR="00CB14EE" w:rsidRPr="00D82BA8">
        <w:rPr>
          <w:rFonts w:ascii="Times New Roman" w:hAnsi="Times New Roman" w:cs="Times New Roman"/>
          <w:sz w:val="24"/>
          <w:szCs w:val="24"/>
        </w:rPr>
        <w:t>. Индикатори:</w:t>
      </w:r>
      <w:bookmarkEnd w:id="6"/>
    </w:p>
    <w:p w14:paraId="5F3DFCB5" w14:textId="349C5A46" w:rsidR="00A1776C" w:rsidRDefault="00A1776C"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Управляващият орган на ПКИП </w:t>
      </w:r>
      <w:r w:rsidRPr="00A1776C">
        <w:rPr>
          <w:rFonts w:ascii="Times New Roman" w:hAnsi="Times New Roman" w:cs="Times New Roman"/>
          <w:sz w:val="24"/>
          <w:szCs w:val="24"/>
        </w:rPr>
        <w:t xml:space="preserve">ще следи за постигането и отчитането на следните индикатори </w:t>
      </w:r>
      <w:r>
        <w:rPr>
          <w:rFonts w:ascii="Times New Roman" w:hAnsi="Times New Roman" w:cs="Times New Roman"/>
          <w:sz w:val="24"/>
          <w:szCs w:val="24"/>
        </w:rPr>
        <w:t>з</w:t>
      </w:r>
      <w:r w:rsidR="00E80107" w:rsidRPr="00D82BA8">
        <w:rPr>
          <w:rFonts w:ascii="Times New Roman" w:hAnsi="Times New Roman" w:cs="Times New Roman"/>
          <w:sz w:val="24"/>
          <w:szCs w:val="24"/>
        </w:rPr>
        <w:t>а доказв</w:t>
      </w:r>
      <w:r w:rsidR="008A2392" w:rsidRPr="00D82BA8">
        <w:rPr>
          <w:rFonts w:ascii="Times New Roman" w:hAnsi="Times New Roman" w:cs="Times New Roman"/>
          <w:sz w:val="24"/>
          <w:szCs w:val="24"/>
        </w:rPr>
        <w:t>ане</w:t>
      </w:r>
      <w:r w:rsidR="005E3931" w:rsidRPr="00D82BA8">
        <w:rPr>
          <w:rFonts w:ascii="Times New Roman" w:hAnsi="Times New Roman" w:cs="Times New Roman"/>
          <w:sz w:val="24"/>
          <w:szCs w:val="24"/>
        </w:rPr>
        <w:t xml:space="preserve">/измерване </w:t>
      </w:r>
      <w:r w:rsidR="00617A59">
        <w:rPr>
          <w:rFonts w:ascii="Times New Roman" w:hAnsi="Times New Roman" w:cs="Times New Roman"/>
          <w:sz w:val="24"/>
          <w:szCs w:val="24"/>
        </w:rPr>
        <w:t>степента на постигане на С</w:t>
      </w:r>
      <w:r w:rsidR="00491E55" w:rsidRPr="00D82BA8">
        <w:rPr>
          <w:rFonts w:ascii="Times New Roman" w:hAnsi="Times New Roman" w:cs="Times New Roman"/>
          <w:sz w:val="24"/>
          <w:szCs w:val="24"/>
        </w:rPr>
        <w:t xml:space="preserve">пецифична цел </w:t>
      </w:r>
      <w:r w:rsidR="00617A59" w:rsidRPr="00617A59">
        <w:rPr>
          <w:rFonts w:ascii="Times New Roman" w:hAnsi="Times New Roman" w:cs="Times New Roman"/>
          <w:sz w:val="24"/>
          <w:szCs w:val="24"/>
        </w:rPr>
        <w:t xml:space="preserve">RSO1.3. </w:t>
      </w:r>
      <w:r>
        <w:rPr>
          <w:rFonts w:ascii="Times New Roman" w:hAnsi="Times New Roman" w:cs="Times New Roman"/>
          <w:sz w:val="24"/>
          <w:szCs w:val="24"/>
        </w:rPr>
        <w:t>„</w:t>
      </w:r>
      <w:r w:rsidRPr="00A1776C">
        <w:rPr>
          <w:rFonts w:ascii="Times New Roman" w:hAnsi="Times New Roman" w:cs="Times New Roman"/>
          <w:sz w:val="24"/>
          <w:szCs w:val="24"/>
        </w:rPr>
        <w:t>Засилване на устойчивия растеж и конкурентоспособността на МСП и създаване на работни места в МСП, включително чрез продуктивни инвестиции</w:t>
      </w:r>
      <w:r>
        <w:rPr>
          <w:rFonts w:ascii="Times New Roman" w:hAnsi="Times New Roman" w:cs="Times New Roman"/>
          <w:sz w:val="24"/>
          <w:szCs w:val="24"/>
          <w:lang w:val="en-US"/>
        </w:rPr>
        <w:t xml:space="preserve">”, </w:t>
      </w:r>
      <w:r>
        <w:rPr>
          <w:rFonts w:ascii="Times New Roman" w:hAnsi="Times New Roman" w:cs="Times New Roman"/>
          <w:sz w:val="24"/>
          <w:szCs w:val="24"/>
        </w:rPr>
        <w:t>Приоритет 1 „Иновации и растеж</w:t>
      </w:r>
      <w:r>
        <w:rPr>
          <w:rFonts w:ascii="Times New Roman" w:hAnsi="Times New Roman" w:cs="Times New Roman"/>
          <w:sz w:val="24"/>
          <w:szCs w:val="24"/>
          <w:lang w:val="en-US"/>
        </w:rPr>
        <w:t>”</w:t>
      </w:r>
      <w:r w:rsidR="005D1BF5">
        <w:rPr>
          <w:rFonts w:ascii="Times New Roman" w:hAnsi="Times New Roman" w:cs="Times New Roman"/>
          <w:sz w:val="24"/>
          <w:szCs w:val="24"/>
        </w:rPr>
        <w:t>, както</w:t>
      </w:r>
      <w:r>
        <w:rPr>
          <w:rFonts w:ascii="Times New Roman" w:hAnsi="Times New Roman" w:cs="Times New Roman"/>
          <w:sz w:val="24"/>
          <w:szCs w:val="24"/>
        </w:rPr>
        <w:t xml:space="preserve"> </w:t>
      </w:r>
      <w:r w:rsidR="00491E55" w:rsidRPr="00D82BA8">
        <w:rPr>
          <w:rFonts w:ascii="Times New Roman" w:hAnsi="Times New Roman" w:cs="Times New Roman"/>
          <w:sz w:val="24"/>
          <w:szCs w:val="24"/>
        </w:rPr>
        <w:t xml:space="preserve">и </w:t>
      </w:r>
      <w:r w:rsidR="008A2392" w:rsidRPr="00D82BA8">
        <w:rPr>
          <w:rFonts w:ascii="Times New Roman" w:hAnsi="Times New Roman" w:cs="Times New Roman"/>
          <w:sz w:val="24"/>
          <w:szCs w:val="24"/>
        </w:rPr>
        <w:t>ефект</w:t>
      </w:r>
      <w:r w:rsidR="005E3931" w:rsidRPr="00D82BA8">
        <w:rPr>
          <w:rFonts w:ascii="Times New Roman" w:hAnsi="Times New Roman" w:cs="Times New Roman"/>
          <w:sz w:val="24"/>
          <w:szCs w:val="24"/>
        </w:rPr>
        <w:t xml:space="preserve">а </w:t>
      </w:r>
      <w:r w:rsidR="00491E55" w:rsidRPr="00D82BA8">
        <w:rPr>
          <w:rFonts w:ascii="Times New Roman" w:hAnsi="Times New Roman" w:cs="Times New Roman"/>
          <w:sz w:val="24"/>
          <w:szCs w:val="24"/>
        </w:rPr>
        <w:t>от изпълнени</w:t>
      </w:r>
      <w:r w:rsidR="005D1BF5">
        <w:rPr>
          <w:rFonts w:ascii="Times New Roman" w:hAnsi="Times New Roman" w:cs="Times New Roman"/>
          <w:sz w:val="24"/>
          <w:szCs w:val="24"/>
        </w:rPr>
        <w:t>ето на</w:t>
      </w:r>
      <w:r w:rsidR="00491E55" w:rsidRPr="00D82BA8">
        <w:rPr>
          <w:rFonts w:ascii="Times New Roman" w:hAnsi="Times New Roman" w:cs="Times New Roman"/>
          <w:sz w:val="24"/>
          <w:szCs w:val="24"/>
        </w:rPr>
        <w:t xml:space="preserve"> </w:t>
      </w:r>
      <w:r w:rsidR="008A2392" w:rsidRPr="00D82BA8">
        <w:rPr>
          <w:rFonts w:ascii="Times New Roman" w:hAnsi="Times New Roman" w:cs="Times New Roman"/>
          <w:sz w:val="24"/>
          <w:szCs w:val="24"/>
        </w:rPr>
        <w:t>дейности</w:t>
      </w:r>
      <w:r w:rsidR="005D1BF5">
        <w:rPr>
          <w:rFonts w:ascii="Times New Roman" w:hAnsi="Times New Roman" w:cs="Times New Roman"/>
          <w:sz w:val="24"/>
          <w:szCs w:val="24"/>
        </w:rPr>
        <w:t>те</w:t>
      </w:r>
      <w:r>
        <w:rPr>
          <w:rFonts w:ascii="Times New Roman" w:hAnsi="Times New Roman" w:cs="Times New Roman"/>
          <w:sz w:val="24"/>
          <w:szCs w:val="24"/>
          <w:lang w:val="en-US"/>
        </w:rPr>
        <w:t xml:space="preserve"> </w:t>
      </w:r>
      <w:r>
        <w:rPr>
          <w:rFonts w:ascii="Times New Roman" w:hAnsi="Times New Roman" w:cs="Times New Roman"/>
          <w:sz w:val="24"/>
          <w:szCs w:val="24"/>
        </w:rPr>
        <w:t>по проекта</w:t>
      </w:r>
      <w:r w:rsidR="005271F8" w:rsidRPr="00D82BA8">
        <w:rPr>
          <w:rFonts w:ascii="Times New Roman" w:hAnsi="Times New Roman" w:cs="Times New Roman"/>
          <w:sz w:val="24"/>
          <w:szCs w:val="24"/>
        </w:rPr>
        <w:t xml:space="preserve">, </w:t>
      </w:r>
      <w:r w:rsidR="005D3B37" w:rsidRPr="00D82BA8">
        <w:rPr>
          <w:rFonts w:ascii="Times New Roman" w:hAnsi="Times New Roman" w:cs="Times New Roman"/>
          <w:sz w:val="24"/>
          <w:szCs w:val="24"/>
        </w:rPr>
        <w:t>предвидени за подкрепа</w:t>
      </w:r>
      <w:r w:rsidR="00853088">
        <w:rPr>
          <w:rFonts w:ascii="Times New Roman" w:hAnsi="Times New Roman" w:cs="Times New Roman"/>
          <w:sz w:val="24"/>
          <w:szCs w:val="24"/>
        </w:rPr>
        <w:t>:</w:t>
      </w:r>
    </w:p>
    <w:p w14:paraId="002BAF6F" w14:textId="1CD4BA5A" w:rsidR="003514D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lastRenderedPageBreak/>
        <w:t xml:space="preserve">Изпълнението на проекта следва да допринесе за </w:t>
      </w:r>
      <w:r w:rsidR="00A1776C">
        <w:rPr>
          <w:rFonts w:ascii="Times New Roman" w:hAnsi="Times New Roman" w:cs="Times New Roman"/>
          <w:sz w:val="24"/>
          <w:szCs w:val="24"/>
        </w:rPr>
        <w:t>постигането</w:t>
      </w:r>
      <w:r w:rsidR="00A1776C" w:rsidRPr="00D82BA8">
        <w:rPr>
          <w:rFonts w:ascii="Times New Roman" w:hAnsi="Times New Roman" w:cs="Times New Roman"/>
          <w:sz w:val="24"/>
          <w:szCs w:val="24"/>
        </w:rPr>
        <w:t xml:space="preserve"> </w:t>
      </w:r>
      <w:r w:rsidRPr="00D82BA8">
        <w:rPr>
          <w:rFonts w:ascii="Times New Roman" w:hAnsi="Times New Roman" w:cs="Times New Roman"/>
          <w:sz w:val="24"/>
          <w:szCs w:val="24"/>
        </w:rPr>
        <w:t xml:space="preserve">на </w:t>
      </w:r>
      <w:r w:rsidR="00A1776C">
        <w:rPr>
          <w:rFonts w:ascii="Times New Roman" w:hAnsi="Times New Roman" w:cs="Times New Roman"/>
          <w:sz w:val="24"/>
          <w:szCs w:val="24"/>
        </w:rPr>
        <w:t>следните</w:t>
      </w:r>
      <w:r w:rsidRPr="00D82BA8">
        <w:rPr>
          <w:rFonts w:ascii="Times New Roman" w:hAnsi="Times New Roman" w:cs="Times New Roman"/>
          <w:sz w:val="24"/>
          <w:szCs w:val="24"/>
        </w:rPr>
        <w:t xml:space="preserve"> индикатори</w:t>
      </w:r>
      <w:r w:rsidR="00A1776C">
        <w:rPr>
          <w:rFonts w:ascii="Times New Roman" w:hAnsi="Times New Roman" w:cs="Times New Roman"/>
          <w:sz w:val="24"/>
          <w:szCs w:val="24"/>
          <w:lang w:val="en-US"/>
        </w:rPr>
        <w:t xml:space="preserve"> </w:t>
      </w:r>
      <w:r w:rsidR="00A1776C">
        <w:rPr>
          <w:rFonts w:ascii="Times New Roman" w:hAnsi="Times New Roman" w:cs="Times New Roman"/>
          <w:sz w:val="24"/>
          <w:szCs w:val="24"/>
        </w:rPr>
        <w:t>за продукт</w:t>
      </w:r>
      <w:r w:rsidRPr="00D82BA8">
        <w:rPr>
          <w:rFonts w:ascii="Times New Roman" w:hAnsi="Times New Roman" w:cs="Times New Roman"/>
          <w:sz w:val="24"/>
          <w:szCs w:val="24"/>
        </w:rPr>
        <w:t xml:space="preserve">:       </w:t>
      </w:r>
    </w:p>
    <w:p w14:paraId="71EA31A6" w14:textId="5D005966"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1. По програмата</w:t>
      </w:r>
      <w:r w:rsidR="00680481">
        <w:rPr>
          <w:rFonts w:ascii="Times New Roman" w:hAnsi="Times New Roman" w:cs="Times New Roman"/>
          <w:b/>
          <w:sz w:val="24"/>
          <w:szCs w:val="24"/>
        </w:rPr>
        <w:t>:</w:t>
      </w:r>
    </w:p>
    <w:p w14:paraId="4F8DC327"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Подпомагани предприятия (в т.ч.: </w:t>
      </w:r>
      <w:proofErr w:type="spellStart"/>
      <w:r w:rsidRPr="00D82BA8">
        <w:rPr>
          <w:rFonts w:ascii="Times New Roman" w:hAnsi="Times New Roman" w:cs="Times New Roman"/>
          <w:sz w:val="24"/>
          <w:szCs w:val="24"/>
        </w:rPr>
        <w:t>микро</w:t>
      </w:r>
      <w:proofErr w:type="spellEnd"/>
      <w:r w:rsidRPr="00D82BA8">
        <w:rPr>
          <w:rFonts w:ascii="Times New Roman" w:hAnsi="Times New Roman" w:cs="Times New Roman"/>
          <w:sz w:val="24"/>
          <w:szCs w:val="24"/>
        </w:rPr>
        <w:t>-, малки, средни, големи предприятия) – в региони в преход.</w:t>
      </w:r>
    </w:p>
    <w:p w14:paraId="0AC2739A"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Подпомагани предприятия (в т.ч.: </w:t>
      </w:r>
      <w:proofErr w:type="spellStart"/>
      <w:r w:rsidRPr="00D82BA8">
        <w:rPr>
          <w:rFonts w:ascii="Times New Roman" w:hAnsi="Times New Roman" w:cs="Times New Roman"/>
          <w:sz w:val="24"/>
          <w:szCs w:val="24"/>
        </w:rPr>
        <w:t>микро</w:t>
      </w:r>
      <w:proofErr w:type="spellEnd"/>
      <w:r w:rsidRPr="00D82BA8">
        <w:rPr>
          <w:rFonts w:ascii="Times New Roman" w:hAnsi="Times New Roman" w:cs="Times New Roman"/>
          <w:sz w:val="24"/>
          <w:szCs w:val="24"/>
        </w:rPr>
        <w:t xml:space="preserve">-, малки, средни, големи предприятия) – в по-слабо развити региони. </w:t>
      </w:r>
    </w:p>
    <w:p w14:paraId="359B121E"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Предприятия с нефинансово подпомагане (в т.ч.: </w:t>
      </w:r>
      <w:proofErr w:type="spellStart"/>
      <w:r w:rsidRPr="00D82BA8">
        <w:rPr>
          <w:rFonts w:ascii="Times New Roman" w:hAnsi="Times New Roman" w:cs="Times New Roman"/>
          <w:sz w:val="24"/>
          <w:szCs w:val="24"/>
        </w:rPr>
        <w:t>микро</w:t>
      </w:r>
      <w:proofErr w:type="spellEnd"/>
      <w:r w:rsidRPr="00D82BA8">
        <w:rPr>
          <w:rFonts w:ascii="Times New Roman" w:hAnsi="Times New Roman" w:cs="Times New Roman"/>
          <w:sz w:val="24"/>
          <w:szCs w:val="24"/>
        </w:rPr>
        <w:t>-, малки, средни, големи предприятия) – в региони в преход.</w:t>
      </w:r>
    </w:p>
    <w:p w14:paraId="4626DAB9" w14:textId="77777777" w:rsidR="004B1428"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Предприятия с нефинансово подпомагане (в т.ч.: </w:t>
      </w:r>
      <w:proofErr w:type="spellStart"/>
      <w:r w:rsidRPr="00D82BA8">
        <w:rPr>
          <w:rFonts w:ascii="Times New Roman" w:hAnsi="Times New Roman" w:cs="Times New Roman"/>
          <w:sz w:val="24"/>
          <w:szCs w:val="24"/>
        </w:rPr>
        <w:t>микро</w:t>
      </w:r>
      <w:proofErr w:type="spellEnd"/>
      <w:r w:rsidRPr="00D82BA8">
        <w:rPr>
          <w:rFonts w:ascii="Times New Roman" w:hAnsi="Times New Roman" w:cs="Times New Roman"/>
          <w:sz w:val="24"/>
          <w:szCs w:val="24"/>
        </w:rPr>
        <w:t>-, малки, средни, големи предприятия) – в по-слабо развити региони.</w:t>
      </w:r>
    </w:p>
    <w:p w14:paraId="248625D4" w14:textId="77777777" w:rsidR="00172375" w:rsidRPr="00D82BA8" w:rsidRDefault="0017237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p>
    <w:p w14:paraId="703E4C09" w14:textId="7E9CAB58" w:rsidR="00C227DA" w:rsidRPr="00D82BA8" w:rsidRDefault="004B1428"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b/>
          <w:sz w:val="24"/>
          <w:szCs w:val="24"/>
        </w:rPr>
        <w:t>2. Индивидуални за процедурата</w:t>
      </w:r>
      <w:r w:rsidR="0022542C">
        <w:rPr>
          <w:rFonts w:ascii="Times New Roman" w:hAnsi="Times New Roman" w:cs="Times New Roman"/>
          <w:b/>
          <w:sz w:val="24"/>
          <w:szCs w:val="24"/>
        </w:rPr>
        <w:t xml:space="preserve"> индикатори</w:t>
      </w:r>
      <w:r w:rsidR="00680481">
        <w:rPr>
          <w:rFonts w:ascii="Times New Roman" w:hAnsi="Times New Roman" w:cs="Times New Roman"/>
          <w:b/>
          <w:sz w:val="24"/>
          <w:szCs w:val="24"/>
        </w:rPr>
        <w:t>:</w:t>
      </w:r>
    </w:p>
    <w:p w14:paraId="36864AF4" w14:textId="5FA8FC70"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Предвидените дейности следва да допринасят за постигането на един или повече от </w:t>
      </w:r>
      <w:r w:rsidR="00EE31ED">
        <w:rPr>
          <w:rFonts w:ascii="Times New Roman" w:hAnsi="Times New Roman" w:cs="Times New Roman"/>
          <w:sz w:val="24"/>
          <w:szCs w:val="24"/>
        </w:rPr>
        <w:t>следните</w:t>
      </w:r>
      <w:r w:rsidR="00EE31ED" w:rsidRPr="00C227DA">
        <w:rPr>
          <w:rFonts w:ascii="Times New Roman" w:hAnsi="Times New Roman" w:cs="Times New Roman"/>
          <w:sz w:val="24"/>
          <w:szCs w:val="24"/>
        </w:rPr>
        <w:t xml:space="preserve"> </w:t>
      </w:r>
      <w:r w:rsidRPr="00C227DA">
        <w:rPr>
          <w:rFonts w:ascii="Times New Roman" w:hAnsi="Times New Roman" w:cs="Times New Roman"/>
          <w:sz w:val="24"/>
          <w:szCs w:val="24"/>
        </w:rPr>
        <w:t xml:space="preserve">индивидуални </w:t>
      </w:r>
      <w:r w:rsidR="00EE31ED">
        <w:rPr>
          <w:rFonts w:ascii="Times New Roman" w:hAnsi="Times New Roman" w:cs="Times New Roman"/>
          <w:sz w:val="24"/>
          <w:szCs w:val="24"/>
        </w:rPr>
        <w:t xml:space="preserve">за процедурата </w:t>
      </w:r>
      <w:r w:rsidRPr="00C227DA">
        <w:rPr>
          <w:rFonts w:ascii="Times New Roman" w:hAnsi="Times New Roman" w:cs="Times New Roman"/>
          <w:sz w:val="24"/>
          <w:szCs w:val="24"/>
        </w:rPr>
        <w:t>индикатори за продукт:</w:t>
      </w:r>
    </w:p>
    <w:p w14:paraId="63FD0311" w14:textId="10638412"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 </w:t>
      </w:r>
      <w:r w:rsidR="00617A59">
        <w:rPr>
          <w:rFonts w:ascii="Times New Roman" w:hAnsi="Times New Roman" w:cs="Times New Roman"/>
          <w:sz w:val="24"/>
          <w:szCs w:val="24"/>
        </w:rPr>
        <w:t>Б</w:t>
      </w:r>
      <w:r w:rsidRPr="00C227DA">
        <w:rPr>
          <w:rFonts w:ascii="Times New Roman" w:hAnsi="Times New Roman" w:cs="Times New Roman"/>
          <w:sz w:val="24"/>
          <w:szCs w:val="24"/>
        </w:rPr>
        <w:t>рой проведени обучения;</w:t>
      </w:r>
    </w:p>
    <w:p w14:paraId="38314689" w14:textId="5ED286E5"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w:t>
      </w:r>
      <w:r w:rsidR="00EE31ED">
        <w:rPr>
          <w:rFonts w:ascii="Times New Roman" w:hAnsi="Times New Roman" w:cs="Times New Roman"/>
          <w:sz w:val="24"/>
          <w:szCs w:val="24"/>
        </w:rPr>
        <w:t xml:space="preserve"> </w:t>
      </w:r>
      <w:r w:rsidR="00617A59">
        <w:rPr>
          <w:rFonts w:ascii="Times New Roman" w:hAnsi="Times New Roman" w:cs="Times New Roman"/>
          <w:sz w:val="24"/>
          <w:szCs w:val="24"/>
        </w:rPr>
        <w:t>Б</w:t>
      </w:r>
      <w:r w:rsidRPr="00C227DA">
        <w:rPr>
          <w:rFonts w:ascii="Times New Roman" w:hAnsi="Times New Roman" w:cs="Times New Roman"/>
          <w:sz w:val="24"/>
          <w:szCs w:val="24"/>
        </w:rPr>
        <w:t>рой проведени промоционални събития в страната;</w:t>
      </w:r>
    </w:p>
    <w:p w14:paraId="763DFDF5" w14:textId="754147C6"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 </w:t>
      </w:r>
      <w:r w:rsidR="00617A59">
        <w:rPr>
          <w:rFonts w:ascii="Times New Roman" w:hAnsi="Times New Roman" w:cs="Times New Roman"/>
          <w:sz w:val="24"/>
          <w:szCs w:val="24"/>
        </w:rPr>
        <w:t>Б</w:t>
      </w:r>
      <w:r w:rsidRPr="00C227DA">
        <w:rPr>
          <w:rFonts w:ascii="Times New Roman" w:hAnsi="Times New Roman" w:cs="Times New Roman"/>
          <w:sz w:val="24"/>
          <w:szCs w:val="24"/>
        </w:rPr>
        <w:t>рой проведени промоционални събития в чужбина;</w:t>
      </w:r>
    </w:p>
    <w:p w14:paraId="190F8AFA" w14:textId="6A9C38FB" w:rsidR="00C227DA" w:rsidRPr="00C227DA"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C227DA">
        <w:rPr>
          <w:rFonts w:ascii="Times New Roman" w:hAnsi="Times New Roman" w:cs="Times New Roman"/>
          <w:sz w:val="24"/>
          <w:szCs w:val="24"/>
        </w:rPr>
        <w:t xml:space="preserve">- </w:t>
      </w:r>
      <w:r w:rsidR="00617A59">
        <w:rPr>
          <w:rFonts w:ascii="Times New Roman" w:hAnsi="Times New Roman" w:cs="Times New Roman"/>
          <w:sz w:val="24"/>
          <w:szCs w:val="24"/>
        </w:rPr>
        <w:t>Б</w:t>
      </w:r>
      <w:r w:rsidRPr="00C227DA">
        <w:rPr>
          <w:rFonts w:ascii="Times New Roman" w:hAnsi="Times New Roman" w:cs="Times New Roman"/>
          <w:sz w:val="24"/>
          <w:szCs w:val="24"/>
        </w:rPr>
        <w:t>рой предприятия, получили подкрепа за участия на събития в страната;</w:t>
      </w:r>
    </w:p>
    <w:p w14:paraId="75CB2CF1" w14:textId="4C61AF96" w:rsidR="004B1428"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 </w:t>
      </w:r>
      <w:r w:rsidR="00617A59">
        <w:rPr>
          <w:rFonts w:ascii="Times New Roman" w:hAnsi="Times New Roman" w:cs="Times New Roman"/>
          <w:sz w:val="24"/>
          <w:szCs w:val="24"/>
        </w:rPr>
        <w:t>Б</w:t>
      </w:r>
      <w:r w:rsidRPr="00D82BA8">
        <w:rPr>
          <w:rFonts w:ascii="Times New Roman" w:hAnsi="Times New Roman" w:cs="Times New Roman"/>
          <w:sz w:val="24"/>
          <w:szCs w:val="24"/>
        </w:rPr>
        <w:t>рой предприятия, получили подкрепа за участия на събития в чужбина.</w:t>
      </w:r>
    </w:p>
    <w:p w14:paraId="3F6B28DD" w14:textId="77777777" w:rsidR="00C227DA" w:rsidRPr="00D82BA8" w:rsidRDefault="00C227D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7232244C" w14:textId="51BAD647" w:rsidR="008C6A92" w:rsidRPr="008C6A92" w:rsidRDefault="000B63D1" w:rsidP="008C6A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 xml:space="preserve">В т. „Индикатори“ от Формуляра за кандидатстване </w:t>
      </w:r>
      <w:r w:rsidR="00172375" w:rsidRPr="00D82BA8">
        <w:rPr>
          <w:rFonts w:ascii="Times New Roman" w:hAnsi="Times New Roman" w:cs="Times New Roman"/>
          <w:sz w:val="24"/>
          <w:szCs w:val="24"/>
        </w:rPr>
        <w:t xml:space="preserve">конкретният бенефициент </w:t>
      </w:r>
      <w:r w:rsidRPr="00D82BA8">
        <w:rPr>
          <w:rFonts w:ascii="Times New Roman" w:hAnsi="Times New Roman" w:cs="Times New Roman"/>
          <w:sz w:val="24"/>
          <w:szCs w:val="24"/>
        </w:rPr>
        <w:t>трябва да включи тези индикатори, които отговарят на предвидените дейности, с посочен</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целев</w:t>
      </w:r>
      <w:r w:rsidR="00EE31ED">
        <w:rPr>
          <w:rFonts w:ascii="Times New Roman" w:hAnsi="Times New Roman" w:cs="Times New Roman"/>
          <w:sz w:val="24"/>
          <w:szCs w:val="24"/>
        </w:rPr>
        <w:t>а</w:t>
      </w:r>
      <w:r w:rsidRPr="00D82BA8">
        <w:rPr>
          <w:rFonts w:ascii="Times New Roman" w:hAnsi="Times New Roman" w:cs="Times New Roman"/>
          <w:sz w:val="24"/>
          <w:szCs w:val="24"/>
        </w:rPr>
        <w:t xml:space="preserve"> стойност</w:t>
      </w:r>
      <w:r w:rsidR="00EE31ED">
        <w:rPr>
          <w:rFonts w:ascii="Times New Roman" w:hAnsi="Times New Roman" w:cs="Times New Roman"/>
          <w:sz w:val="24"/>
          <w:szCs w:val="24"/>
        </w:rPr>
        <w:t xml:space="preserve"> за всеки от </w:t>
      </w:r>
      <w:r w:rsidR="00A448BB">
        <w:rPr>
          <w:rFonts w:ascii="Times New Roman" w:hAnsi="Times New Roman" w:cs="Times New Roman"/>
          <w:sz w:val="24"/>
          <w:szCs w:val="24"/>
        </w:rPr>
        <w:t>тях</w:t>
      </w:r>
      <w:r w:rsidRPr="00D82BA8">
        <w:rPr>
          <w:rFonts w:ascii="Times New Roman" w:hAnsi="Times New Roman" w:cs="Times New Roman"/>
          <w:sz w:val="24"/>
          <w:szCs w:val="24"/>
        </w:rPr>
        <w:t>.</w:t>
      </w:r>
      <w:bookmarkStart w:id="7" w:name="_Toc122094225"/>
      <w:r w:rsidR="00F77018">
        <w:rPr>
          <w:rFonts w:ascii="Times New Roman" w:hAnsi="Times New Roman" w:cs="Times New Roman"/>
          <w:sz w:val="24"/>
          <w:szCs w:val="24"/>
        </w:rPr>
        <w:t xml:space="preserve"> </w:t>
      </w:r>
      <w:r w:rsidR="008C6A92" w:rsidRPr="008C6A92">
        <w:rPr>
          <w:rFonts w:ascii="Times New Roman" w:hAnsi="Times New Roman" w:cs="Times New Roman"/>
          <w:sz w:val="24"/>
          <w:szCs w:val="24"/>
        </w:rPr>
        <w:t xml:space="preserve">Във връзка с коректното им попълване, конкретният бенефициент следва да се запознае с </w:t>
      </w:r>
      <w:r w:rsidR="008C6A92" w:rsidRPr="008C6A92">
        <w:rPr>
          <w:rFonts w:ascii="Times New Roman" w:hAnsi="Times New Roman" w:cs="Times New Roman"/>
          <w:b/>
          <w:sz w:val="24"/>
          <w:szCs w:val="24"/>
        </w:rPr>
        <w:t>Приложение 4</w:t>
      </w:r>
      <w:r w:rsidR="008C6A92" w:rsidRPr="008C6A92">
        <w:rPr>
          <w:rFonts w:ascii="Times New Roman" w:hAnsi="Times New Roman" w:cs="Times New Roman"/>
          <w:sz w:val="24"/>
          <w:szCs w:val="24"/>
        </w:rPr>
        <w:t xml:space="preserve"> </w:t>
      </w:r>
      <w:r w:rsidR="00F77018">
        <w:rPr>
          <w:rFonts w:ascii="Times New Roman" w:hAnsi="Times New Roman" w:cs="Times New Roman"/>
          <w:sz w:val="24"/>
          <w:szCs w:val="24"/>
        </w:rPr>
        <w:t>„</w:t>
      </w:r>
      <w:r w:rsidR="008C6A92" w:rsidRPr="008C6A92">
        <w:rPr>
          <w:rFonts w:ascii="Times New Roman" w:hAnsi="Times New Roman" w:cs="Times New Roman"/>
          <w:sz w:val="24"/>
          <w:szCs w:val="24"/>
        </w:rPr>
        <w:t>Описание на приложимите по процедурата индикатори</w:t>
      </w:r>
      <w:r w:rsidR="00F77018">
        <w:rPr>
          <w:rFonts w:ascii="Times New Roman" w:hAnsi="Times New Roman" w:cs="Times New Roman"/>
          <w:sz w:val="24"/>
          <w:szCs w:val="24"/>
        </w:rPr>
        <w:t>“</w:t>
      </w:r>
      <w:r w:rsidR="008C6A92" w:rsidRPr="008C6A92">
        <w:rPr>
          <w:rFonts w:ascii="Times New Roman" w:hAnsi="Times New Roman" w:cs="Times New Roman"/>
          <w:sz w:val="24"/>
          <w:szCs w:val="24"/>
        </w:rPr>
        <w:t>.</w:t>
      </w:r>
    </w:p>
    <w:p w14:paraId="08A75A72" w14:textId="0EA0A490" w:rsidR="008C6A92" w:rsidRPr="008C6A92" w:rsidRDefault="008C6A92" w:rsidP="008C6A92">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C6A92">
        <w:rPr>
          <w:rFonts w:ascii="Times New Roman" w:hAnsi="Times New Roman" w:cs="Times New Roman"/>
          <w:sz w:val="24"/>
          <w:szCs w:val="24"/>
        </w:rPr>
        <w:t xml:space="preserve">При подаването на информация в рамките на междинните отчети и финалния отчет по процедурата </w:t>
      </w:r>
      <w:r>
        <w:rPr>
          <w:rFonts w:ascii="Times New Roman" w:hAnsi="Times New Roman" w:cs="Times New Roman"/>
          <w:sz w:val="24"/>
          <w:szCs w:val="24"/>
        </w:rPr>
        <w:t>ИАНМСП</w:t>
      </w:r>
      <w:r w:rsidRPr="008C6A92">
        <w:rPr>
          <w:rFonts w:ascii="Times New Roman" w:hAnsi="Times New Roman" w:cs="Times New Roman"/>
          <w:sz w:val="24"/>
          <w:szCs w:val="24"/>
        </w:rPr>
        <w:t xml:space="preserve"> следва да предоставя данни и информация за целите на отчитане на приложимите по процедурата индикатори.</w:t>
      </w:r>
    </w:p>
    <w:p w14:paraId="44ED51FF" w14:textId="77777777" w:rsidR="00F7626C" w:rsidRPr="00D82BA8" w:rsidRDefault="004A58E5" w:rsidP="00D51A8A">
      <w:pPr>
        <w:pStyle w:val="Heading2"/>
        <w:spacing w:before="120" w:after="120" w:line="276" w:lineRule="auto"/>
        <w:jc w:val="both"/>
        <w:rPr>
          <w:rFonts w:ascii="Times New Roman" w:hAnsi="Times New Roman" w:cs="Times New Roman"/>
          <w:sz w:val="24"/>
          <w:szCs w:val="24"/>
        </w:rPr>
      </w:pPr>
      <w:r w:rsidRPr="00D82BA8">
        <w:rPr>
          <w:rFonts w:ascii="Times New Roman" w:hAnsi="Times New Roman" w:cs="Times New Roman"/>
          <w:sz w:val="24"/>
          <w:szCs w:val="24"/>
        </w:rPr>
        <w:t>8</w:t>
      </w:r>
      <w:r w:rsidR="000115A9" w:rsidRPr="00D82BA8">
        <w:rPr>
          <w:rFonts w:ascii="Times New Roman" w:hAnsi="Times New Roman" w:cs="Times New Roman"/>
          <w:sz w:val="24"/>
          <w:szCs w:val="24"/>
        </w:rPr>
        <w:t>. Общ размер на безвъзмездната финансова помощ по процедурата</w:t>
      </w:r>
      <w:r w:rsidR="00281B3E" w:rsidRPr="00D82BA8">
        <w:rPr>
          <w:rFonts w:ascii="Times New Roman" w:hAnsi="Times New Roman" w:cs="Times New Roman"/>
          <w:sz w:val="24"/>
          <w:szCs w:val="24"/>
        </w:rPr>
        <w:t xml:space="preserve"> и разпределение по региони</w:t>
      </w:r>
      <w:r w:rsidR="000115A9" w:rsidRPr="00D82BA8">
        <w:rPr>
          <w:rFonts w:ascii="Times New Roman" w:hAnsi="Times New Roman" w:cs="Times New Roman"/>
          <w:sz w:val="24"/>
          <w:szCs w:val="24"/>
        </w:rPr>
        <w:t>:</w:t>
      </w:r>
      <w:bookmarkEnd w:id="7"/>
    </w:p>
    <w:p w14:paraId="4507E015" w14:textId="10A572A4"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bookmarkStart w:id="8" w:name="_Toc122094226"/>
      <w:r w:rsidRPr="00D82BA8">
        <w:rPr>
          <w:rFonts w:ascii="Times New Roman" w:hAnsi="Times New Roman" w:cs="Times New Roman"/>
          <w:b/>
          <w:sz w:val="24"/>
          <w:szCs w:val="24"/>
        </w:rPr>
        <w:t>Общият размер на безвъзмездната финансова помощ</w:t>
      </w:r>
      <w:r w:rsidRPr="00D82BA8">
        <w:rPr>
          <w:rFonts w:ascii="Times New Roman" w:hAnsi="Times New Roman" w:cs="Times New Roman"/>
          <w:sz w:val="24"/>
          <w:szCs w:val="24"/>
        </w:rPr>
        <w:t xml:space="preserve"> по процедура</w:t>
      </w:r>
      <w:r w:rsidRPr="00D82BA8">
        <w:rPr>
          <w:rFonts w:ascii="Times New Roman" w:hAnsi="Times New Roman" w:cs="Times New Roman"/>
        </w:rPr>
        <w:t xml:space="preserve"> </w:t>
      </w:r>
      <w:r w:rsidRPr="001C7A18">
        <w:rPr>
          <w:rFonts w:ascii="Times New Roman" w:hAnsi="Times New Roman" w:cs="Times New Roman"/>
        </w:rPr>
        <w:t>BG16RFPR001-1.0</w:t>
      </w:r>
      <w:r w:rsidR="008C6A92">
        <w:rPr>
          <w:rFonts w:ascii="Times New Roman" w:hAnsi="Times New Roman" w:cs="Times New Roman"/>
        </w:rPr>
        <w:t>13</w:t>
      </w:r>
      <w:r w:rsidRPr="001C7A18">
        <w:rPr>
          <w:rFonts w:ascii="Times New Roman" w:hAnsi="Times New Roman" w:cs="Times New Roman"/>
          <w:lang w:val="en-US"/>
        </w:rPr>
        <w:t xml:space="preserve"> </w:t>
      </w:r>
      <w:r w:rsidRPr="00D82BA8">
        <w:rPr>
          <w:rFonts w:ascii="Times New Roman" w:hAnsi="Times New Roman" w:cs="Times New Roman"/>
          <w:sz w:val="24"/>
          <w:szCs w:val="24"/>
        </w:rPr>
        <w:t>„Реализация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8C6A92">
        <w:rPr>
          <w:rFonts w:ascii="Times New Roman" w:hAnsi="Times New Roman" w:cs="Times New Roman"/>
          <w:sz w:val="24"/>
          <w:szCs w:val="24"/>
        </w:rPr>
        <w:t xml:space="preserve"> – фаза 2</w:t>
      </w:r>
      <w:r w:rsidRPr="00D82BA8">
        <w:rPr>
          <w:rFonts w:ascii="Times New Roman" w:hAnsi="Times New Roman" w:cs="Times New Roman"/>
          <w:sz w:val="24"/>
          <w:szCs w:val="24"/>
        </w:rPr>
        <w:t xml:space="preserve">“ е </w:t>
      </w:r>
      <w:r w:rsidR="00823222" w:rsidRPr="00823222">
        <w:rPr>
          <w:rFonts w:ascii="Times New Roman" w:hAnsi="Times New Roman" w:cs="Times New Roman"/>
          <w:b/>
          <w:sz w:val="24"/>
          <w:szCs w:val="24"/>
        </w:rPr>
        <w:t>9 993 101,37 лева (5 109 391,60 евро)</w:t>
      </w:r>
      <w:r w:rsidR="00823222" w:rsidRPr="00823222">
        <w:rPr>
          <w:rFonts w:ascii="Times New Roman" w:hAnsi="Times New Roman" w:cs="Times New Roman"/>
          <w:sz w:val="24"/>
          <w:szCs w:val="24"/>
        </w:rPr>
        <w:t xml:space="preserve"> </w:t>
      </w:r>
      <w:r w:rsidRPr="00D82BA8">
        <w:rPr>
          <w:rFonts w:ascii="Times New Roman" w:hAnsi="Times New Roman" w:cs="Times New Roman"/>
          <w:sz w:val="24"/>
          <w:szCs w:val="24"/>
        </w:rPr>
        <w:t xml:space="preserve">  </w:t>
      </w:r>
    </w:p>
    <w:p w14:paraId="5A2C580C" w14:textId="77777777" w:rsidR="00D90D90" w:rsidRPr="00D82BA8" w:rsidRDefault="00D90D90" w:rsidP="00D90D90">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p>
    <w:p w14:paraId="3F3A1F1F" w14:textId="77777777" w:rsidR="00D03441" w:rsidRPr="00D82BA8" w:rsidRDefault="00D03441" w:rsidP="00D03441">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Pr>
          <w:rFonts w:ascii="Times New Roman" w:hAnsi="Times New Roman" w:cs="Times New Roman"/>
          <w:b/>
          <w:sz w:val="24"/>
          <w:szCs w:val="24"/>
        </w:rPr>
        <w:t>Бюджетът на процедурата</w:t>
      </w:r>
      <w:r w:rsidRPr="00D82BA8">
        <w:rPr>
          <w:rFonts w:ascii="Times New Roman" w:hAnsi="Times New Roman" w:cs="Times New Roman"/>
          <w:b/>
          <w:sz w:val="24"/>
          <w:szCs w:val="24"/>
        </w:rPr>
        <w:t xml:space="preserve"> е разпределен</w:t>
      </w:r>
      <w:r>
        <w:rPr>
          <w:rFonts w:ascii="Times New Roman" w:hAnsi="Times New Roman" w:cs="Times New Roman"/>
          <w:b/>
          <w:sz w:val="24"/>
          <w:szCs w:val="24"/>
        </w:rPr>
        <w:t>,</w:t>
      </w:r>
      <w:r w:rsidRPr="00D82BA8">
        <w:rPr>
          <w:rFonts w:ascii="Times New Roman" w:hAnsi="Times New Roman" w:cs="Times New Roman"/>
          <w:b/>
          <w:sz w:val="24"/>
          <w:szCs w:val="24"/>
        </w:rPr>
        <w:t xml:space="preserve"> както следва:</w:t>
      </w:r>
    </w:p>
    <w:p w14:paraId="33C8BE35" w14:textId="69940A2D" w:rsidR="00D03441" w:rsidRPr="008D0928" w:rsidRDefault="00D03441" w:rsidP="00D03441">
      <w:pPr>
        <w:pStyle w:val="ListParagraph"/>
        <w:pBdr>
          <w:top w:val="single" w:sz="4" w:space="1" w:color="auto"/>
          <w:left w:val="single" w:sz="4" w:space="1"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по-слабо развити региони -  8 389 544,29 лева (</w:t>
      </w:r>
      <w:r w:rsidR="00266256" w:rsidRPr="00266256">
        <w:rPr>
          <w:rFonts w:ascii="Times New Roman" w:hAnsi="Times New Roman" w:cs="Times New Roman"/>
          <w:sz w:val="24"/>
          <w:szCs w:val="24"/>
        </w:rPr>
        <w:t xml:space="preserve">4 289 505,88 </w:t>
      </w:r>
      <w:r w:rsidRPr="008D0928">
        <w:rPr>
          <w:rFonts w:ascii="Times New Roman" w:hAnsi="Times New Roman" w:cs="Times New Roman"/>
          <w:sz w:val="24"/>
          <w:szCs w:val="24"/>
        </w:rPr>
        <w:t>евро);</w:t>
      </w:r>
    </w:p>
    <w:p w14:paraId="3735B7D8" w14:textId="45E0BEDE" w:rsidR="00D03441" w:rsidRPr="008D0928" w:rsidRDefault="00D03441" w:rsidP="00D03441">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sz w:val="24"/>
          <w:szCs w:val="24"/>
        </w:rPr>
      </w:pPr>
      <w:r w:rsidRPr="008D0928">
        <w:rPr>
          <w:rFonts w:ascii="Times New Roman" w:hAnsi="Times New Roman" w:cs="Times New Roman"/>
          <w:sz w:val="24"/>
          <w:szCs w:val="24"/>
        </w:rPr>
        <w:t>- за региони в преход – 1 603 557,08 лева (</w:t>
      </w:r>
      <w:r w:rsidR="00266256" w:rsidRPr="00266256">
        <w:rPr>
          <w:rFonts w:ascii="Times New Roman" w:hAnsi="Times New Roman" w:cs="Times New Roman"/>
          <w:sz w:val="24"/>
          <w:szCs w:val="24"/>
        </w:rPr>
        <w:t xml:space="preserve">819 885,72 евро </w:t>
      </w:r>
      <w:r w:rsidRPr="008D0928">
        <w:rPr>
          <w:rFonts w:ascii="Times New Roman" w:hAnsi="Times New Roman" w:cs="Times New Roman"/>
          <w:sz w:val="24"/>
          <w:szCs w:val="24"/>
        </w:rPr>
        <w:t>евро).</w:t>
      </w:r>
    </w:p>
    <w:p w14:paraId="22DAA2FA" w14:textId="77777777" w:rsidR="00D03441" w:rsidRPr="00D82BA8" w:rsidRDefault="00D03441" w:rsidP="00D03441">
      <w:pPr>
        <w:pStyle w:val="ListParagraph"/>
        <w:pBdr>
          <w:top w:val="single" w:sz="4" w:space="1" w:color="auto"/>
          <w:left w:val="single" w:sz="4" w:space="1" w:color="auto"/>
          <w:bottom w:val="single" w:sz="4" w:space="1" w:color="auto"/>
          <w:right w:val="single" w:sz="4" w:space="4" w:color="auto"/>
        </w:pBdr>
        <w:tabs>
          <w:tab w:val="left" w:pos="284"/>
        </w:tabs>
        <w:spacing w:after="360" w:line="276" w:lineRule="auto"/>
        <w:ind w:left="0"/>
        <w:jc w:val="both"/>
        <w:rPr>
          <w:rFonts w:ascii="Times New Roman" w:hAnsi="Times New Roman" w:cs="Times New Roman"/>
          <w:b/>
          <w:sz w:val="24"/>
          <w:szCs w:val="24"/>
        </w:rPr>
      </w:pPr>
    </w:p>
    <w:tbl>
      <w:tblPr>
        <w:tblStyle w:val="TableGrid"/>
        <w:tblW w:w="9498" w:type="dxa"/>
        <w:tblInd w:w="-5" w:type="dxa"/>
        <w:tblLook w:val="04A0" w:firstRow="1" w:lastRow="0" w:firstColumn="1" w:lastColumn="0" w:noHBand="0" w:noVBand="1"/>
      </w:tblPr>
      <w:tblGrid>
        <w:gridCol w:w="3090"/>
        <w:gridCol w:w="3109"/>
        <w:gridCol w:w="3299"/>
      </w:tblGrid>
      <w:tr w:rsidR="00D03441" w:rsidRPr="00D82BA8" w14:paraId="676E14C0" w14:textId="77777777" w:rsidTr="00266256">
        <w:trPr>
          <w:trHeight w:val="674"/>
        </w:trPr>
        <w:tc>
          <w:tcPr>
            <w:tcW w:w="3090" w:type="dxa"/>
            <w:shd w:val="pct25" w:color="auto" w:fill="auto"/>
          </w:tcPr>
          <w:p w14:paraId="38AB0B91"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lastRenderedPageBreak/>
              <w:t xml:space="preserve">Общ размер на безвъзмездната финансова помощ </w:t>
            </w:r>
          </w:p>
        </w:tc>
        <w:tc>
          <w:tcPr>
            <w:tcW w:w="3109" w:type="dxa"/>
            <w:shd w:val="pct25" w:color="auto" w:fill="auto"/>
          </w:tcPr>
          <w:p w14:paraId="14E77CBD"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Финансиране от Европейския фонд за регионално развитие </w:t>
            </w:r>
          </w:p>
        </w:tc>
        <w:tc>
          <w:tcPr>
            <w:tcW w:w="3299" w:type="dxa"/>
            <w:shd w:val="pct25" w:color="auto" w:fill="auto"/>
          </w:tcPr>
          <w:p w14:paraId="0FA927F1"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Национално съфинансиране</w:t>
            </w:r>
          </w:p>
        </w:tc>
      </w:tr>
      <w:tr w:rsidR="00D03441" w:rsidRPr="00D82BA8" w14:paraId="4EB907E6" w14:textId="77777777" w:rsidTr="00266256">
        <w:trPr>
          <w:trHeight w:val="453"/>
        </w:trPr>
        <w:tc>
          <w:tcPr>
            <w:tcW w:w="3090" w:type="dxa"/>
          </w:tcPr>
          <w:p w14:paraId="051EFF8B" w14:textId="77777777" w:rsidR="00D03441" w:rsidRPr="00D82BA8" w:rsidRDefault="00D03441" w:rsidP="00416238">
            <w:pPr>
              <w:pStyle w:val="ListParagraph"/>
              <w:spacing w:before="120" w:after="120" w:line="276" w:lineRule="auto"/>
              <w:ind w:left="0"/>
              <w:contextualSpacing w:val="0"/>
              <w:jc w:val="center"/>
              <w:rPr>
                <w:sz w:val="24"/>
                <w:szCs w:val="24"/>
              </w:rPr>
            </w:pPr>
            <w:r w:rsidRPr="00D82BA8">
              <w:rPr>
                <w:sz w:val="24"/>
                <w:szCs w:val="24"/>
              </w:rPr>
              <w:t xml:space="preserve">9 993 101,37 лева </w:t>
            </w:r>
          </w:p>
          <w:p w14:paraId="113E194B" w14:textId="642B3DE3" w:rsidR="00D03441" w:rsidRPr="00D82BA8" w:rsidRDefault="00D03441" w:rsidP="00416238">
            <w:pPr>
              <w:pStyle w:val="ListParagraph"/>
              <w:spacing w:before="120" w:after="120" w:line="276" w:lineRule="auto"/>
              <w:ind w:left="0"/>
              <w:contextualSpacing w:val="0"/>
              <w:jc w:val="center"/>
              <w:rPr>
                <w:sz w:val="24"/>
                <w:szCs w:val="24"/>
              </w:rPr>
            </w:pPr>
            <w:r w:rsidRPr="00D82BA8">
              <w:rPr>
                <w:sz w:val="24"/>
                <w:szCs w:val="24"/>
              </w:rPr>
              <w:t>(</w:t>
            </w:r>
            <w:r w:rsidR="00823222" w:rsidRPr="00823222">
              <w:rPr>
                <w:sz w:val="24"/>
                <w:szCs w:val="24"/>
              </w:rPr>
              <w:t xml:space="preserve">5 109 391,60 </w:t>
            </w:r>
            <w:r w:rsidRPr="00D82BA8">
              <w:rPr>
                <w:sz w:val="24"/>
                <w:szCs w:val="24"/>
              </w:rPr>
              <w:t xml:space="preserve">евро), </w:t>
            </w:r>
          </w:p>
          <w:p w14:paraId="165D02A7" w14:textId="77777777" w:rsidR="00D03441" w:rsidRPr="00D82BA8" w:rsidRDefault="00D03441" w:rsidP="00416238">
            <w:pPr>
              <w:pStyle w:val="ListParagraph"/>
              <w:spacing w:before="120" w:after="120" w:line="276" w:lineRule="auto"/>
              <w:ind w:left="0"/>
              <w:contextualSpacing w:val="0"/>
              <w:jc w:val="center"/>
              <w:rPr>
                <w:rFonts w:eastAsiaTheme="minorHAnsi"/>
                <w:sz w:val="24"/>
                <w:szCs w:val="24"/>
                <w:lang w:eastAsia="en-US"/>
              </w:rPr>
            </w:pPr>
            <w:r w:rsidRPr="00D82BA8">
              <w:rPr>
                <w:sz w:val="24"/>
                <w:szCs w:val="24"/>
              </w:rPr>
              <w:t>от които за:</w:t>
            </w:r>
          </w:p>
        </w:tc>
        <w:tc>
          <w:tcPr>
            <w:tcW w:w="3109" w:type="dxa"/>
          </w:tcPr>
          <w:p w14:paraId="1207B69D" w14:textId="6022B958" w:rsidR="00D03441" w:rsidRDefault="00D03441" w:rsidP="00416238">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8 253 602</w:t>
            </w:r>
            <w:r w:rsidRPr="001C7A18">
              <w:rPr>
                <w:rFonts w:eastAsiaTheme="minorHAnsi"/>
                <w:sz w:val="24"/>
                <w:szCs w:val="24"/>
                <w:lang w:val="en-US" w:eastAsia="en-US"/>
              </w:rPr>
              <w:t>,</w:t>
            </w:r>
            <w:r w:rsidRPr="001C7A18">
              <w:rPr>
                <w:rFonts w:eastAsiaTheme="minorHAnsi"/>
                <w:sz w:val="24"/>
                <w:szCs w:val="24"/>
                <w:lang w:eastAsia="en-US"/>
              </w:rPr>
              <w:t>6</w:t>
            </w:r>
            <w:r w:rsidR="00872F22">
              <w:rPr>
                <w:rFonts w:eastAsiaTheme="minorHAnsi"/>
                <w:sz w:val="24"/>
                <w:szCs w:val="24"/>
                <w:lang w:eastAsia="en-US"/>
              </w:rPr>
              <w:t>1</w:t>
            </w:r>
            <w:r w:rsidRPr="001C7A18">
              <w:rPr>
                <w:rFonts w:eastAsiaTheme="minorHAnsi"/>
                <w:sz w:val="24"/>
                <w:szCs w:val="24"/>
                <w:lang w:eastAsia="en-US"/>
              </w:rPr>
              <w:t xml:space="preserve"> лева</w:t>
            </w:r>
          </w:p>
          <w:p w14:paraId="6EBA80E1" w14:textId="77777777" w:rsidR="00416238" w:rsidRDefault="00416238" w:rsidP="00416238">
            <w:pPr>
              <w:pStyle w:val="ListParagraph"/>
              <w:spacing w:before="120" w:after="120" w:line="276" w:lineRule="auto"/>
              <w:ind w:left="0"/>
              <w:contextualSpacing w:val="0"/>
              <w:jc w:val="center"/>
              <w:rPr>
                <w:rFonts w:eastAsiaTheme="minorHAnsi"/>
                <w:sz w:val="24"/>
                <w:szCs w:val="24"/>
                <w:lang w:eastAsia="en-US"/>
              </w:rPr>
            </w:pPr>
            <w:r w:rsidRPr="00416238">
              <w:rPr>
                <w:rFonts w:eastAsiaTheme="minorHAnsi"/>
                <w:sz w:val="24"/>
                <w:szCs w:val="24"/>
                <w:lang w:eastAsia="en-US"/>
              </w:rPr>
              <w:t>(</w:t>
            </w:r>
            <w:r>
              <w:rPr>
                <w:rFonts w:eastAsiaTheme="minorHAnsi"/>
                <w:sz w:val="24"/>
                <w:szCs w:val="24"/>
                <w:lang w:val="en-US" w:eastAsia="en-US"/>
              </w:rPr>
              <w:t>4</w:t>
            </w:r>
            <w:r>
              <w:rPr>
                <w:rFonts w:eastAsiaTheme="minorHAnsi"/>
                <w:sz w:val="24"/>
                <w:szCs w:val="24"/>
                <w:lang w:eastAsia="en-US"/>
              </w:rPr>
              <w:t> </w:t>
            </w:r>
            <w:r>
              <w:rPr>
                <w:rFonts w:eastAsiaTheme="minorHAnsi"/>
                <w:sz w:val="24"/>
                <w:szCs w:val="24"/>
                <w:lang w:val="en-US" w:eastAsia="en-US"/>
              </w:rPr>
              <w:t>220 000</w:t>
            </w:r>
            <w:r w:rsidRPr="00416238">
              <w:rPr>
                <w:rFonts w:eastAsiaTheme="minorHAnsi"/>
                <w:sz w:val="24"/>
                <w:szCs w:val="24"/>
                <w:lang w:eastAsia="en-US"/>
              </w:rPr>
              <w:t xml:space="preserve"> евро)</w:t>
            </w:r>
            <w:r>
              <w:rPr>
                <w:rFonts w:eastAsiaTheme="minorHAnsi"/>
                <w:sz w:val="24"/>
                <w:szCs w:val="24"/>
                <w:lang w:eastAsia="en-US"/>
              </w:rPr>
              <w:t xml:space="preserve">, </w:t>
            </w:r>
          </w:p>
          <w:p w14:paraId="093B812F" w14:textId="4FBAFD70" w:rsidR="00416238" w:rsidRPr="001C7A18" w:rsidRDefault="00416238" w:rsidP="00416238">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от които за:</w:t>
            </w:r>
          </w:p>
        </w:tc>
        <w:tc>
          <w:tcPr>
            <w:tcW w:w="3299" w:type="dxa"/>
          </w:tcPr>
          <w:p w14:paraId="4788A6E1" w14:textId="77777777" w:rsidR="00D03441" w:rsidRDefault="00D03441" w:rsidP="00416238">
            <w:pPr>
              <w:pStyle w:val="ListParagraph"/>
              <w:spacing w:before="120" w:after="120" w:line="276" w:lineRule="auto"/>
              <w:ind w:left="0"/>
              <w:contextualSpacing w:val="0"/>
              <w:jc w:val="center"/>
              <w:rPr>
                <w:rFonts w:eastAsiaTheme="minorHAnsi"/>
                <w:sz w:val="24"/>
                <w:szCs w:val="24"/>
                <w:lang w:eastAsia="en-US"/>
              </w:rPr>
            </w:pPr>
            <w:r w:rsidRPr="001C7A18">
              <w:rPr>
                <w:rFonts w:eastAsiaTheme="minorHAnsi"/>
                <w:sz w:val="24"/>
                <w:szCs w:val="24"/>
                <w:lang w:eastAsia="en-US"/>
              </w:rPr>
              <w:t>1 739 498</w:t>
            </w:r>
            <w:r w:rsidRPr="001C7A18">
              <w:rPr>
                <w:rFonts w:eastAsiaTheme="minorHAnsi"/>
                <w:sz w:val="24"/>
                <w:szCs w:val="24"/>
                <w:lang w:val="en-US" w:eastAsia="en-US"/>
              </w:rPr>
              <w:t>,</w:t>
            </w:r>
            <w:r w:rsidRPr="001C7A18">
              <w:rPr>
                <w:rFonts w:eastAsiaTheme="minorHAnsi"/>
                <w:sz w:val="24"/>
                <w:szCs w:val="24"/>
                <w:lang w:eastAsia="en-US"/>
              </w:rPr>
              <w:t>76</w:t>
            </w:r>
            <w:r>
              <w:rPr>
                <w:rFonts w:eastAsiaTheme="minorHAnsi"/>
                <w:sz w:val="24"/>
                <w:szCs w:val="24"/>
                <w:lang w:eastAsia="en-US"/>
              </w:rPr>
              <w:t xml:space="preserve"> лева</w:t>
            </w:r>
          </w:p>
          <w:p w14:paraId="61B4DA12" w14:textId="37EBB5FB" w:rsidR="00416238" w:rsidRDefault="00416238" w:rsidP="00416238">
            <w:pPr>
              <w:pStyle w:val="ListParagraph"/>
              <w:spacing w:before="120" w:after="120" w:line="276" w:lineRule="auto"/>
              <w:ind w:left="0"/>
              <w:contextualSpacing w:val="0"/>
              <w:jc w:val="center"/>
              <w:rPr>
                <w:rFonts w:eastAsiaTheme="minorHAnsi"/>
                <w:sz w:val="24"/>
                <w:szCs w:val="24"/>
                <w:lang w:eastAsia="en-US"/>
              </w:rPr>
            </w:pPr>
            <w:r>
              <w:rPr>
                <w:rFonts w:eastAsiaTheme="minorHAnsi"/>
                <w:sz w:val="24"/>
                <w:szCs w:val="24"/>
                <w:lang w:eastAsia="en-US"/>
              </w:rPr>
              <w:t>(</w:t>
            </w:r>
            <w:r>
              <w:rPr>
                <w:rFonts w:eastAsiaTheme="minorHAnsi"/>
                <w:sz w:val="24"/>
                <w:szCs w:val="24"/>
                <w:lang w:val="en-US" w:eastAsia="en-US"/>
              </w:rPr>
              <w:t>889</w:t>
            </w:r>
            <w:r w:rsidR="00266256">
              <w:rPr>
                <w:rFonts w:eastAsiaTheme="minorHAnsi"/>
                <w:sz w:val="24"/>
                <w:szCs w:val="24"/>
                <w:lang w:val="en-US" w:eastAsia="en-US"/>
              </w:rPr>
              <w:t> </w:t>
            </w:r>
            <w:r>
              <w:rPr>
                <w:rFonts w:eastAsiaTheme="minorHAnsi"/>
                <w:sz w:val="24"/>
                <w:szCs w:val="24"/>
                <w:lang w:val="en-US" w:eastAsia="en-US"/>
              </w:rPr>
              <w:t>39</w:t>
            </w:r>
            <w:r w:rsidR="00266256">
              <w:rPr>
                <w:rFonts w:eastAsiaTheme="minorHAnsi"/>
                <w:sz w:val="24"/>
                <w:szCs w:val="24"/>
                <w:lang w:eastAsia="en-US"/>
              </w:rPr>
              <w:t>1,60</w:t>
            </w:r>
            <w:r>
              <w:rPr>
                <w:rFonts w:eastAsiaTheme="minorHAnsi"/>
                <w:sz w:val="24"/>
                <w:szCs w:val="24"/>
                <w:lang w:eastAsia="en-US"/>
              </w:rPr>
              <w:t xml:space="preserve"> евро), </w:t>
            </w:r>
          </w:p>
          <w:p w14:paraId="4AD7AA9C" w14:textId="32402414" w:rsidR="00416238" w:rsidRPr="00416238" w:rsidRDefault="00416238" w:rsidP="00416238">
            <w:pPr>
              <w:pStyle w:val="ListParagraph"/>
              <w:spacing w:before="120" w:after="120" w:line="276" w:lineRule="auto"/>
              <w:ind w:left="0"/>
              <w:contextualSpacing w:val="0"/>
              <w:jc w:val="center"/>
              <w:rPr>
                <w:rFonts w:eastAsiaTheme="minorHAnsi"/>
                <w:sz w:val="24"/>
                <w:szCs w:val="24"/>
                <w:lang w:val="en-US" w:eastAsia="en-US"/>
              </w:rPr>
            </w:pPr>
            <w:r>
              <w:rPr>
                <w:rFonts w:eastAsiaTheme="minorHAnsi"/>
                <w:sz w:val="24"/>
                <w:szCs w:val="24"/>
                <w:lang w:eastAsia="en-US"/>
              </w:rPr>
              <w:t>от които за:</w:t>
            </w:r>
            <w:r>
              <w:rPr>
                <w:rFonts w:eastAsiaTheme="minorHAnsi"/>
                <w:sz w:val="24"/>
                <w:szCs w:val="24"/>
                <w:lang w:val="en-US" w:eastAsia="en-US"/>
              </w:rPr>
              <w:t xml:space="preserve"> </w:t>
            </w:r>
          </w:p>
        </w:tc>
      </w:tr>
      <w:tr w:rsidR="00D03441" w:rsidRPr="00D82BA8" w14:paraId="516F3884" w14:textId="77777777" w:rsidTr="00266256">
        <w:trPr>
          <w:trHeight w:val="453"/>
        </w:trPr>
        <w:tc>
          <w:tcPr>
            <w:tcW w:w="3090" w:type="dxa"/>
          </w:tcPr>
          <w:p w14:paraId="2B70EB9B"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По-слабо развити региони</w:t>
            </w:r>
            <w:r>
              <w:rPr>
                <w:rStyle w:val="FootnoteReference"/>
                <w:rFonts w:eastAsiaTheme="minorHAnsi"/>
                <w:sz w:val="24"/>
                <w:szCs w:val="24"/>
                <w:lang w:eastAsia="en-US"/>
              </w:rPr>
              <w:footnoteReference w:id="1"/>
            </w:r>
          </w:p>
          <w:p w14:paraId="260B661D"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 xml:space="preserve">8 389 544,29 лева </w:t>
            </w:r>
          </w:p>
          <w:p w14:paraId="1E5920FB" w14:textId="59EA7451" w:rsidR="00D03441" w:rsidRPr="00D82BA8" w:rsidRDefault="00823222" w:rsidP="00823222">
            <w:pPr>
              <w:pStyle w:val="ListParagraph"/>
              <w:spacing w:after="360" w:line="276" w:lineRule="auto"/>
              <w:ind w:left="0"/>
              <w:jc w:val="center"/>
              <w:rPr>
                <w:rFonts w:eastAsiaTheme="minorHAnsi"/>
                <w:sz w:val="24"/>
                <w:szCs w:val="24"/>
                <w:lang w:eastAsia="en-US"/>
              </w:rPr>
            </w:pPr>
            <w:r w:rsidRPr="00823222">
              <w:rPr>
                <w:rFonts w:eastAsiaTheme="minorHAnsi"/>
                <w:sz w:val="24"/>
                <w:szCs w:val="24"/>
                <w:lang w:eastAsia="en-US"/>
              </w:rPr>
              <w:t xml:space="preserve">(4 289 505,88 евро) </w:t>
            </w:r>
          </w:p>
        </w:tc>
        <w:tc>
          <w:tcPr>
            <w:tcW w:w="3109" w:type="dxa"/>
          </w:tcPr>
          <w:p w14:paraId="093CF28A" w14:textId="77777777" w:rsidR="00D03441" w:rsidRDefault="00D03441" w:rsidP="00416238">
            <w:pPr>
              <w:pStyle w:val="ListParagraph"/>
              <w:spacing w:before="120" w:after="120" w:line="276" w:lineRule="auto"/>
              <w:ind w:left="0"/>
              <w:contextualSpacing w:val="0"/>
              <w:jc w:val="center"/>
              <w:rPr>
                <w:sz w:val="24"/>
                <w:szCs w:val="24"/>
              </w:rPr>
            </w:pPr>
            <w:r w:rsidRPr="001C7A18">
              <w:rPr>
                <w:sz w:val="24"/>
                <w:szCs w:val="24"/>
              </w:rPr>
              <w:t>7 131 112</w:t>
            </w:r>
            <w:r w:rsidRPr="001C7A18">
              <w:rPr>
                <w:sz w:val="24"/>
                <w:szCs w:val="24"/>
                <w:lang w:val="en-US"/>
              </w:rPr>
              <w:t>,</w:t>
            </w:r>
            <w:r w:rsidRPr="001C7A18">
              <w:rPr>
                <w:sz w:val="24"/>
                <w:szCs w:val="24"/>
              </w:rPr>
              <w:t>65 лева</w:t>
            </w:r>
          </w:p>
          <w:p w14:paraId="5C530ABC" w14:textId="6196A6D0" w:rsidR="00416238" w:rsidRPr="001C7A18" w:rsidRDefault="00416238" w:rsidP="00416238">
            <w:pPr>
              <w:pStyle w:val="ListParagraph"/>
              <w:spacing w:before="120" w:after="120" w:line="276" w:lineRule="auto"/>
              <w:ind w:left="0"/>
              <w:contextualSpacing w:val="0"/>
              <w:jc w:val="center"/>
              <w:rPr>
                <w:sz w:val="24"/>
                <w:szCs w:val="24"/>
              </w:rPr>
            </w:pPr>
            <w:r w:rsidRPr="00416238">
              <w:rPr>
                <w:sz w:val="24"/>
                <w:szCs w:val="24"/>
              </w:rPr>
              <w:t>(</w:t>
            </w:r>
            <w:r>
              <w:rPr>
                <w:sz w:val="24"/>
                <w:szCs w:val="24"/>
              </w:rPr>
              <w:t>3 646</w:t>
            </w:r>
            <w:r w:rsidRPr="00416238">
              <w:rPr>
                <w:sz w:val="24"/>
                <w:szCs w:val="24"/>
              </w:rPr>
              <w:t xml:space="preserve"> </w:t>
            </w:r>
            <w:r>
              <w:rPr>
                <w:sz w:val="24"/>
                <w:szCs w:val="24"/>
              </w:rPr>
              <w:t>080</w:t>
            </w:r>
            <w:r w:rsidRPr="00416238">
              <w:rPr>
                <w:sz w:val="24"/>
                <w:szCs w:val="24"/>
              </w:rPr>
              <w:t xml:space="preserve"> евро)</w:t>
            </w:r>
          </w:p>
        </w:tc>
        <w:tc>
          <w:tcPr>
            <w:tcW w:w="3299" w:type="dxa"/>
          </w:tcPr>
          <w:p w14:paraId="5A4CC4FE" w14:textId="77777777" w:rsidR="00D03441" w:rsidRDefault="00D03441" w:rsidP="00416238">
            <w:pPr>
              <w:pStyle w:val="ListParagraph"/>
              <w:spacing w:before="120" w:after="120" w:line="276" w:lineRule="auto"/>
              <w:ind w:left="0"/>
              <w:contextualSpacing w:val="0"/>
              <w:jc w:val="center"/>
              <w:rPr>
                <w:sz w:val="24"/>
                <w:szCs w:val="24"/>
              </w:rPr>
            </w:pPr>
            <w:r w:rsidRPr="001C7A18">
              <w:rPr>
                <w:sz w:val="24"/>
                <w:szCs w:val="24"/>
              </w:rPr>
              <w:t>1 258 431</w:t>
            </w:r>
            <w:r w:rsidRPr="001C7A18">
              <w:rPr>
                <w:sz w:val="24"/>
                <w:szCs w:val="24"/>
                <w:lang w:val="en-US"/>
              </w:rPr>
              <w:t>,</w:t>
            </w:r>
            <w:r w:rsidRPr="001C7A18">
              <w:rPr>
                <w:sz w:val="24"/>
                <w:szCs w:val="24"/>
              </w:rPr>
              <w:t>64 лева</w:t>
            </w:r>
          </w:p>
          <w:p w14:paraId="78CFA80F" w14:textId="141BD62A" w:rsidR="00416238" w:rsidRPr="001C7A18" w:rsidRDefault="00416238" w:rsidP="00266256">
            <w:pPr>
              <w:pStyle w:val="ListParagraph"/>
              <w:spacing w:before="120" w:after="120" w:line="276" w:lineRule="auto"/>
              <w:ind w:left="0"/>
              <w:contextualSpacing w:val="0"/>
              <w:jc w:val="center"/>
              <w:rPr>
                <w:sz w:val="24"/>
                <w:szCs w:val="24"/>
              </w:rPr>
            </w:pPr>
            <w:r w:rsidRPr="00416238">
              <w:rPr>
                <w:sz w:val="24"/>
                <w:szCs w:val="24"/>
              </w:rPr>
              <w:t>(</w:t>
            </w:r>
            <w:r>
              <w:rPr>
                <w:sz w:val="24"/>
                <w:szCs w:val="24"/>
              </w:rPr>
              <w:t>643</w:t>
            </w:r>
            <w:r w:rsidR="00266256">
              <w:rPr>
                <w:sz w:val="24"/>
                <w:szCs w:val="24"/>
              </w:rPr>
              <w:t> </w:t>
            </w:r>
            <w:r>
              <w:rPr>
                <w:sz w:val="24"/>
                <w:szCs w:val="24"/>
              </w:rPr>
              <w:t>42</w:t>
            </w:r>
            <w:r w:rsidR="00266256">
              <w:rPr>
                <w:sz w:val="24"/>
                <w:szCs w:val="24"/>
              </w:rPr>
              <w:t>5,88</w:t>
            </w:r>
            <w:r w:rsidRPr="00416238">
              <w:rPr>
                <w:sz w:val="24"/>
                <w:szCs w:val="24"/>
              </w:rPr>
              <w:t xml:space="preserve"> евро)</w:t>
            </w:r>
          </w:p>
        </w:tc>
      </w:tr>
      <w:tr w:rsidR="00D03441" w:rsidRPr="00D82BA8" w14:paraId="01B25B44" w14:textId="77777777" w:rsidTr="00266256">
        <w:trPr>
          <w:trHeight w:val="453"/>
        </w:trPr>
        <w:tc>
          <w:tcPr>
            <w:tcW w:w="3090" w:type="dxa"/>
            <w:tcBorders>
              <w:bottom w:val="single" w:sz="4" w:space="0" w:color="auto"/>
            </w:tcBorders>
          </w:tcPr>
          <w:p w14:paraId="32D7FD8A" w14:textId="77777777" w:rsidR="00D03441" w:rsidRPr="00D82BA8" w:rsidRDefault="00D03441" w:rsidP="00416238">
            <w:pPr>
              <w:pStyle w:val="ListParagraph"/>
              <w:spacing w:after="360" w:line="276" w:lineRule="auto"/>
              <w:ind w:left="0"/>
              <w:jc w:val="center"/>
              <w:rPr>
                <w:rFonts w:eastAsiaTheme="minorHAnsi"/>
                <w:sz w:val="24"/>
                <w:szCs w:val="24"/>
                <w:lang w:eastAsia="en-US"/>
              </w:rPr>
            </w:pPr>
            <w:r w:rsidRPr="00D82BA8">
              <w:rPr>
                <w:rFonts w:eastAsiaTheme="minorHAnsi"/>
                <w:sz w:val="24"/>
                <w:szCs w:val="24"/>
                <w:lang w:eastAsia="en-US"/>
              </w:rPr>
              <w:t>Регион в преход (ЮЗР)</w:t>
            </w:r>
            <w:r>
              <w:rPr>
                <w:rStyle w:val="FootnoteReference"/>
                <w:rFonts w:eastAsiaTheme="minorHAnsi"/>
                <w:sz w:val="24"/>
                <w:szCs w:val="24"/>
                <w:lang w:eastAsia="en-US"/>
              </w:rPr>
              <w:footnoteReference w:id="2"/>
            </w:r>
            <w:r w:rsidRPr="00D82BA8">
              <w:rPr>
                <w:rFonts w:eastAsiaTheme="minorHAnsi"/>
                <w:sz w:val="24"/>
                <w:szCs w:val="24"/>
                <w:lang w:eastAsia="en-US"/>
              </w:rPr>
              <w:t xml:space="preserve"> </w:t>
            </w:r>
          </w:p>
          <w:p w14:paraId="276C5439" w14:textId="77777777" w:rsidR="00823222" w:rsidRDefault="00823222" w:rsidP="00416238">
            <w:pPr>
              <w:pStyle w:val="ListParagraph"/>
              <w:spacing w:before="120" w:after="120" w:line="276" w:lineRule="auto"/>
              <w:ind w:left="0"/>
              <w:contextualSpacing w:val="0"/>
              <w:jc w:val="center"/>
              <w:rPr>
                <w:rFonts w:eastAsiaTheme="minorHAnsi"/>
                <w:sz w:val="24"/>
                <w:szCs w:val="24"/>
                <w:lang w:eastAsia="en-US"/>
              </w:rPr>
            </w:pPr>
            <w:r w:rsidRPr="00823222">
              <w:rPr>
                <w:rFonts w:eastAsiaTheme="minorHAnsi"/>
                <w:sz w:val="24"/>
                <w:szCs w:val="24"/>
                <w:lang w:eastAsia="en-US"/>
              </w:rPr>
              <w:t xml:space="preserve">1 603 557, 08 лева </w:t>
            </w:r>
          </w:p>
          <w:p w14:paraId="14083ACC" w14:textId="6B191C76" w:rsidR="00D03441" w:rsidRPr="00D82BA8" w:rsidRDefault="00823222" w:rsidP="00823222">
            <w:pPr>
              <w:pStyle w:val="ListParagraph"/>
              <w:spacing w:before="120" w:after="120" w:line="276" w:lineRule="auto"/>
              <w:ind w:left="0"/>
              <w:contextualSpacing w:val="0"/>
              <w:jc w:val="center"/>
              <w:rPr>
                <w:rFonts w:eastAsiaTheme="minorHAnsi"/>
                <w:sz w:val="24"/>
                <w:szCs w:val="24"/>
                <w:lang w:eastAsia="en-US"/>
              </w:rPr>
            </w:pPr>
            <w:r w:rsidRPr="00823222">
              <w:rPr>
                <w:rFonts w:eastAsiaTheme="minorHAnsi"/>
                <w:sz w:val="24"/>
                <w:szCs w:val="24"/>
                <w:lang w:eastAsia="en-US"/>
              </w:rPr>
              <w:t xml:space="preserve">(819 885,72 евро) </w:t>
            </w:r>
          </w:p>
        </w:tc>
        <w:tc>
          <w:tcPr>
            <w:tcW w:w="3109" w:type="dxa"/>
            <w:tcBorders>
              <w:bottom w:val="single" w:sz="4" w:space="0" w:color="auto"/>
            </w:tcBorders>
          </w:tcPr>
          <w:p w14:paraId="2D1B9FBF" w14:textId="77777777" w:rsidR="00D03441" w:rsidRPr="00701651" w:rsidRDefault="00D03441" w:rsidP="00416238">
            <w:pPr>
              <w:pStyle w:val="ListParagraph"/>
              <w:spacing w:before="120" w:after="120" w:line="276" w:lineRule="auto"/>
              <w:ind w:left="0"/>
              <w:contextualSpacing w:val="0"/>
              <w:jc w:val="center"/>
              <w:rPr>
                <w:sz w:val="24"/>
                <w:szCs w:val="24"/>
              </w:rPr>
            </w:pPr>
            <w:r w:rsidRPr="00701651">
              <w:rPr>
                <w:sz w:val="24"/>
                <w:szCs w:val="24"/>
              </w:rPr>
              <w:t>1 122 489</w:t>
            </w:r>
            <w:r w:rsidRPr="00701651">
              <w:rPr>
                <w:sz w:val="24"/>
                <w:szCs w:val="24"/>
                <w:lang w:val="en-US"/>
              </w:rPr>
              <w:t>,</w:t>
            </w:r>
            <w:r w:rsidRPr="00701651">
              <w:rPr>
                <w:sz w:val="24"/>
                <w:szCs w:val="24"/>
              </w:rPr>
              <w:t>96 лева</w:t>
            </w:r>
          </w:p>
          <w:p w14:paraId="1AC45EB5" w14:textId="07026563" w:rsidR="00416238" w:rsidRPr="00701651" w:rsidRDefault="00416238" w:rsidP="008C4D10">
            <w:pPr>
              <w:pStyle w:val="ListParagraph"/>
              <w:spacing w:before="120" w:after="120" w:line="276" w:lineRule="auto"/>
              <w:ind w:left="0"/>
              <w:contextualSpacing w:val="0"/>
              <w:jc w:val="center"/>
              <w:rPr>
                <w:sz w:val="24"/>
                <w:szCs w:val="24"/>
              </w:rPr>
            </w:pPr>
            <w:r w:rsidRPr="00701651">
              <w:rPr>
                <w:sz w:val="24"/>
                <w:szCs w:val="24"/>
              </w:rPr>
              <w:t>(</w:t>
            </w:r>
            <w:r w:rsidR="008C4D10" w:rsidRPr="00701651">
              <w:rPr>
                <w:sz w:val="24"/>
                <w:szCs w:val="24"/>
                <w:lang w:val="en-US"/>
              </w:rPr>
              <w:t>5</w:t>
            </w:r>
            <w:r w:rsidRPr="00701651">
              <w:rPr>
                <w:sz w:val="24"/>
                <w:szCs w:val="24"/>
              </w:rPr>
              <w:t>73 920 евро)</w:t>
            </w:r>
          </w:p>
        </w:tc>
        <w:tc>
          <w:tcPr>
            <w:tcW w:w="3299" w:type="dxa"/>
            <w:tcBorders>
              <w:bottom w:val="single" w:sz="4" w:space="0" w:color="auto"/>
            </w:tcBorders>
          </w:tcPr>
          <w:p w14:paraId="3469807F" w14:textId="77777777" w:rsidR="00D03441" w:rsidRPr="00701651" w:rsidRDefault="00D03441" w:rsidP="00416238">
            <w:pPr>
              <w:pStyle w:val="ListParagraph"/>
              <w:spacing w:before="120" w:after="120" w:line="276" w:lineRule="auto"/>
              <w:ind w:left="0"/>
              <w:contextualSpacing w:val="0"/>
              <w:jc w:val="center"/>
              <w:rPr>
                <w:sz w:val="24"/>
                <w:szCs w:val="24"/>
              </w:rPr>
            </w:pPr>
            <w:r w:rsidRPr="00701651">
              <w:rPr>
                <w:sz w:val="24"/>
                <w:szCs w:val="24"/>
              </w:rPr>
              <w:t>481 067,12 лева</w:t>
            </w:r>
          </w:p>
          <w:p w14:paraId="7A71FAE0" w14:textId="7621B455" w:rsidR="00416238" w:rsidRPr="00486577" w:rsidRDefault="00416238" w:rsidP="005C6806">
            <w:pPr>
              <w:pStyle w:val="ListParagraph"/>
              <w:spacing w:before="120" w:after="120" w:line="276" w:lineRule="auto"/>
              <w:ind w:left="0"/>
              <w:contextualSpacing w:val="0"/>
              <w:jc w:val="center"/>
              <w:rPr>
                <w:sz w:val="24"/>
                <w:szCs w:val="24"/>
                <w:lang w:val="en-US"/>
              </w:rPr>
            </w:pPr>
            <w:r w:rsidRPr="00701651">
              <w:rPr>
                <w:sz w:val="24"/>
                <w:szCs w:val="24"/>
              </w:rPr>
              <w:t>(</w:t>
            </w:r>
            <w:r w:rsidR="005C6806" w:rsidRPr="00701651">
              <w:rPr>
                <w:sz w:val="24"/>
                <w:szCs w:val="24"/>
              </w:rPr>
              <w:t>2</w:t>
            </w:r>
            <w:r w:rsidRPr="00701651">
              <w:rPr>
                <w:sz w:val="24"/>
                <w:szCs w:val="24"/>
              </w:rPr>
              <w:t>45</w:t>
            </w:r>
            <w:r w:rsidR="00266256" w:rsidRPr="00701651">
              <w:rPr>
                <w:sz w:val="24"/>
                <w:szCs w:val="24"/>
              </w:rPr>
              <w:t> </w:t>
            </w:r>
            <w:r w:rsidRPr="00701651">
              <w:rPr>
                <w:sz w:val="24"/>
                <w:szCs w:val="24"/>
              </w:rPr>
              <w:t>96</w:t>
            </w:r>
            <w:r w:rsidR="00266256" w:rsidRPr="00701651">
              <w:rPr>
                <w:sz w:val="24"/>
                <w:szCs w:val="24"/>
              </w:rPr>
              <w:t>5,72</w:t>
            </w:r>
            <w:r w:rsidRPr="00701651">
              <w:rPr>
                <w:sz w:val="24"/>
                <w:szCs w:val="24"/>
              </w:rPr>
              <w:t xml:space="preserve"> евро)</w:t>
            </w:r>
          </w:p>
        </w:tc>
      </w:tr>
    </w:tbl>
    <w:p w14:paraId="5CF0E636" w14:textId="77777777" w:rsidR="00D51A8A" w:rsidRDefault="00D51A8A" w:rsidP="00D90D90">
      <w:pPr>
        <w:pStyle w:val="Heading2"/>
        <w:spacing w:before="120" w:after="120" w:line="276" w:lineRule="auto"/>
        <w:jc w:val="both"/>
        <w:rPr>
          <w:rFonts w:ascii="Times New Roman" w:hAnsi="Times New Roman" w:cs="Times New Roman"/>
        </w:rPr>
      </w:pPr>
    </w:p>
    <w:p w14:paraId="55A5E307" w14:textId="4CDD32C1" w:rsidR="00BA2E00" w:rsidRPr="00D82BA8" w:rsidRDefault="004A58E5" w:rsidP="00D90D90">
      <w:pPr>
        <w:pStyle w:val="Heading2"/>
        <w:spacing w:before="120" w:after="120" w:line="276" w:lineRule="auto"/>
        <w:jc w:val="both"/>
        <w:rPr>
          <w:rFonts w:ascii="Times New Roman" w:hAnsi="Times New Roman" w:cs="Times New Roman"/>
          <w:lang w:val="en-US"/>
        </w:rPr>
      </w:pPr>
      <w:r w:rsidRPr="00D82BA8">
        <w:rPr>
          <w:rFonts w:ascii="Times New Roman" w:hAnsi="Times New Roman" w:cs="Times New Roman"/>
        </w:rPr>
        <w:t>9</w:t>
      </w:r>
      <w:r w:rsidR="002325A3" w:rsidRPr="00D82BA8">
        <w:rPr>
          <w:rFonts w:ascii="Times New Roman" w:hAnsi="Times New Roman" w:cs="Times New Roman"/>
        </w:rPr>
        <w:t xml:space="preserve">. </w:t>
      </w:r>
      <w:r w:rsidR="00BA2E00" w:rsidRPr="00D82BA8">
        <w:rPr>
          <w:rFonts w:ascii="Times New Roman" w:hAnsi="Times New Roman" w:cs="Times New Roman"/>
        </w:rPr>
        <w:t>Минимален</w:t>
      </w:r>
      <w:r w:rsidR="00EA11C9" w:rsidRPr="00D82BA8">
        <w:rPr>
          <w:rFonts w:ascii="Times New Roman" w:hAnsi="Times New Roman" w:cs="Times New Roman"/>
        </w:rPr>
        <w:t xml:space="preserve"> (ако е приложимо) </w:t>
      </w:r>
      <w:r w:rsidR="00BA2E00" w:rsidRPr="00D82BA8">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2BA8" w:rsidRDefault="0089237A"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няма изискване за </w:t>
      </w:r>
      <w:r w:rsidRPr="00D82BA8">
        <w:rPr>
          <w:rFonts w:ascii="Times New Roman" w:hAnsi="Times New Roman" w:cs="Times New Roman"/>
          <w:b/>
          <w:sz w:val="24"/>
          <w:szCs w:val="24"/>
        </w:rPr>
        <w:t>минимален размер</w:t>
      </w:r>
      <w:r w:rsidR="004E6FCB" w:rsidRPr="00D82BA8">
        <w:rPr>
          <w:rFonts w:ascii="Times New Roman" w:hAnsi="Times New Roman" w:cs="Times New Roman"/>
          <w:sz w:val="24"/>
          <w:szCs w:val="24"/>
        </w:rPr>
        <w:t xml:space="preserve"> на </w:t>
      </w:r>
      <w:r w:rsidR="00846685" w:rsidRPr="00D82BA8">
        <w:rPr>
          <w:rFonts w:ascii="Times New Roman" w:hAnsi="Times New Roman" w:cs="Times New Roman"/>
          <w:sz w:val="24"/>
          <w:szCs w:val="24"/>
        </w:rPr>
        <w:t>безвъзмездната финансова помощ.</w:t>
      </w:r>
      <w:r w:rsidRPr="00D82BA8">
        <w:rPr>
          <w:rFonts w:ascii="Times New Roman" w:hAnsi="Times New Roman" w:cs="Times New Roman"/>
          <w:sz w:val="24"/>
          <w:szCs w:val="24"/>
        </w:rPr>
        <w:t xml:space="preserve"> </w:t>
      </w:r>
    </w:p>
    <w:p w14:paraId="1EFB7E7A" w14:textId="5B432FAA" w:rsidR="00381B90" w:rsidRDefault="000742DD"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Максималният размер</w:t>
      </w:r>
      <w:r w:rsidRPr="00D82BA8">
        <w:rPr>
          <w:rFonts w:ascii="Times New Roman" w:hAnsi="Times New Roman" w:cs="Times New Roman"/>
          <w:sz w:val="24"/>
          <w:szCs w:val="24"/>
        </w:rPr>
        <w:t xml:space="preserve"> </w:t>
      </w:r>
      <w:r w:rsidR="00A3384B" w:rsidRPr="00D82BA8">
        <w:rPr>
          <w:rFonts w:ascii="Times New Roman" w:hAnsi="Times New Roman" w:cs="Times New Roman"/>
          <w:sz w:val="24"/>
          <w:szCs w:val="24"/>
        </w:rPr>
        <w:t>на безвъзмездна финансова помощ</w:t>
      </w:r>
      <w:r w:rsidR="00CA118F">
        <w:rPr>
          <w:rFonts w:ascii="Times New Roman" w:hAnsi="Times New Roman" w:cs="Times New Roman"/>
          <w:sz w:val="24"/>
          <w:szCs w:val="24"/>
          <w:lang w:val="en-US"/>
        </w:rPr>
        <w:t xml:space="preserve"> </w:t>
      </w:r>
      <w:r w:rsidR="00F56D28" w:rsidRPr="00D82BA8">
        <w:rPr>
          <w:rFonts w:ascii="Times New Roman" w:hAnsi="Times New Roman" w:cs="Times New Roman"/>
          <w:sz w:val="24"/>
          <w:szCs w:val="24"/>
        </w:rPr>
        <w:t>е</w:t>
      </w:r>
      <w:r w:rsidR="00E13342" w:rsidRPr="00D82BA8">
        <w:rPr>
          <w:rFonts w:ascii="Times New Roman" w:hAnsi="Times New Roman" w:cs="Times New Roman"/>
          <w:sz w:val="24"/>
          <w:szCs w:val="24"/>
        </w:rPr>
        <w:t xml:space="preserve"> </w:t>
      </w:r>
      <w:r w:rsidR="00381B90" w:rsidRPr="00381B90">
        <w:rPr>
          <w:rFonts w:ascii="Times New Roman" w:hAnsi="Times New Roman" w:cs="Times New Roman"/>
          <w:b/>
          <w:sz w:val="24"/>
          <w:szCs w:val="24"/>
        </w:rPr>
        <w:t>9 993</w:t>
      </w:r>
      <w:r w:rsidR="00F9650D">
        <w:rPr>
          <w:rFonts w:ascii="Times New Roman" w:hAnsi="Times New Roman" w:cs="Times New Roman"/>
          <w:b/>
          <w:sz w:val="24"/>
          <w:szCs w:val="24"/>
        </w:rPr>
        <w:t> </w:t>
      </w:r>
      <w:r w:rsidR="00381B90" w:rsidRPr="00381B90">
        <w:rPr>
          <w:rFonts w:ascii="Times New Roman" w:hAnsi="Times New Roman" w:cs="Times New Roman"/>
          <w:b/>
          <w:sz w:val="24"/>
          <w:szCs w:val="24"/>
        </w:rPr>
        <w:t>101</w:t>
      </w:r>
      <w:r w:rsidR="00F9650D">
        <w:rPr>
          <w:rFonts w:ascii="Times New Roman" w:hAnsi="Times New Roman" w:cs="Times New Roman"/>
          <w:b/>
          <w:sz w:val="24"/>
          <w:szCs w:val="24"/>
        </w:rPr>
        <w:t>,37</w:t>
      </w:r>
      <w:r w:rsidR="00381B90" w:rsidRPr="00381B90">
        <w:rPr>
          <w:rFonts w:ascii="Times New Roman" w:hAnsi="Times New Roman" w:cs="Times New Roman"/>
          <w:b/>
          <w:sz w:val="24"/>
          <w:szCs w:val="24"/>
        </w:rPr>
        <w:t xml:space="preserve"> лева </w:t>
      </w:r>
      <w:r w:rsidR="000B63D1" w:rsidRPr="00D82BA8">
        <w:rPr>
          <w:rFonts w:ascii="Times New Roman" w:hAnsi="Times New Roman" w:cs="Times New Roman"/>
          <w:sz w:val="24"/>
          <w:szCs w:val="24"/>
        </w:rPr>
        <w:t>(</w:t>
      </w:r>
      <w:r w:rsidR="00C227DA" w:rsidRPr="00D82BA8">
        <w:rPr>
          <w:rFonts w:ascii="Times New Roman" w:hAnsi="Times New Roman" w:cs="Times New Roman"/>
          <w:sz w:val="24"/>
          <w:szCs w:val="24"/>
        </w:rPr>
        <w:t>5 109</w:t>
      </w:r>
      <w:r w:rsidR="00266256">
        <w:rPr>
          <w:rFonts w:ascii="Times New Roman" w:hAnsi="Times New Roman" w:cs="Times New Roman"/>
          <w:sz w:val="24"/>
          <w:szCs w:val="24"/>
        </w:rPr>
        <w:t> </w:t>
      </w:r>
      <w:r w:rsidR="00C227DA" w:rsidRPr="00D82BA8">
        <w:rPr>
          <w:rFonts w:ascii="Times New Roman" w:hAnsi="Times New Roman" w:cs="Times New Roman"/>
          <w:sz w:val="24"/>
          <w:szCs w:val="24"/>
        </w:rPr>
        <w:t>39</w:t>
      </w:r>
      <w:r w:rsidR="00266256">
        <w:rPr>
          <w:rFonts w:ascii="Times New Roman" w:hAnsi="Times New Roman" w:cs="Times New Roman"/>
          <w:sz w:val="24"/>
          <w:szCs w:val="24"/>
          <w:lang w:val="en-US"/>
        </w:rPr>
        <w:t>1,60</w:t>
      </w:r>
      <w:r w:rsidR="00C227DA" w:rsidRPr="00D82BA8">
        <w:rPr>
          <w:rFonts w:ascii="Times New Roman" w:hAnsi="Times New Roman" w:cs="Times New Roman"/>
          <w:sz w:val="24"/>
          <w:szCs w:val="24"/>
        </w:rPr>
        <w:t xml:space="preserve"> евро</w:t>
      </w:r>
      <w:r w:rsidR="000B63D1" w:rsidRPr="00D82BA8">
        <w:rPr>
          <w:rFonts w:ascii="Times New Roman" w:hAnsi="Times New Roman" w:cs="Times New Roman"/>
          <w:sz w:val="24"/>
          <w:szCs w:val="24"/>
        </w:rPr>
        <w:t xml:space="preserve">). </w:t>
      </w:r>
      <w:bookmarkStart w:id="9" w:name="_Toc122094227"/>
    </w:p>
    <w:p w14:paraId="233614AD" w14:textId="691D2AB0" w:rsidR="008A1685" w:rsidRDefault="008A1685" w:rsidP="008A1685">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381B90">
        <w:rPr>
          <w:rFonts w:ascii="Times New Roman" w:eastAsia="Calibri" w:hAnsi="Times New Roman" w:cs="Times New Roman"/>
          <w:bCs/>
          <w:sz w:val="24"/>
          <w:szCs w:val="24"/>
        </w:rPr>
        <w:t xml:space="preserve">Бюджетът по процедурата следва да се </w:t>
      </w:r>
      <w:proofErr w:type="spellStart"/>
      <w:r w:rsidRPr="00381B90">
        <w:rPr>
          <w:rFonts w:ascii="Times New Roman" w:eastAsia="Calibri" w:hAnsi="Times New Roman" w:cs="Times New Roman"/>
          <w:bCs/>
          <w:sz w:val="24"/>
          <w:szCs w:val="24"/>
        </w:rPr>
        <w:t>превалутира</w:t>
      </w:r>
      <w:proofErr w:type="spellEnd"/>
      <w:r w:rsidRPr="00381B90">
        <w:rPr>
          <w:rFonts w:ascii="Times New Roman" w:eastAsia="Calibri" w:hAnsi="Times New Roman" w:cs="Times New Roman"/>
          <w:bCs/>
          <w:sz w:val="24"/>
          <w:szCs w:val="24"/>
        </w:rPr>
        <w:t xml:space="preserve"> по фиксинга на БНБ за 1 евро – 1.95583 лева.</w:t>
      </w:r>
    </w:p>
    <w:p w14:paraId="6A9D8217" w14:textId="77777777" w:rsidR="002325A3" w:rsidRPr="00D82BA8" w:rsidRDefault="00CB14EE"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1</w:t>
      </w:r>
      <w:r w:rsidR="004A58E5" w:rsidRPr="00D82BA8">
        <w:rPr>
          <w:rFonts w:ascii="Times New Roman" w:hAnsi="Times New Roman" w:cs="Times New Roman"/>
        </w:rPr>
        <w:t>0</w:t>
      </w:r>
      <w:r w:rsidRPr="00D82BA8">
        <w:rPr>
          <w:rFonts w:ascii="Times New Roman" w:hAnsi="Times New Roman" w:cs="Times New Roman"/>
        </w:rPr>
        <w:t>.</w:t>
      </w:r>
      <w:r w:rsidR="004A58E5" w:rsidRPr="00D82BA8">
        <w:rPr>
          <w:rFonts w:ascii="Times New Roman" w:hAnsi="Times New Roman" w:cs="Times New Roman"/>
        </w:rPr>
        <w:t xml:space="preserve"> </w:t>
      </w:r>
      <w:r w:rsidR="002325A3" w:rsidRPr="00D82BA8">
        <w:rPr>
          <w:rFonts w:ascii="Times New Roman" w:hAnsi="Times New Roman" w:cs="Times New Roman"/>
        </w:rPr>
        <w:t>Процент на съфинансиране:</w:t>
      </w:r>
      <w:bookmarkEnd w:id="9"/>
    </w:p>
    <w:p w14:paraId="37948D8A" w14:textId="46439DA8" w:rsidR="002325A3" w:rsidRPr="00D82BA8" w:rsidRDefault="00CD046B"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2BA8">
        <w:rPr>
          <w:rFonts w:ascii="Times New Roman" w:hAnsi="Times New Roman" w:cs="Times New Roman"/>
          <w:b/>
          <w:sz w:val="24"/>
          <w:szCs w:val="24"/>
        </w:rPr>
        <w:t>Интензитетът</w:t>
      </w:r>
      <w:r w:rsidRPr="00D82BA8">
        <w:rPr>
          <w:rFonts w:ascii="Times New Roman" w:hAnsi="Times New Roman" w:cs="Times New Roman"/>
          <w:sz w:val="24"/>
          <w:szCs w:val="24"/>
        </w:rPr>
        <w:t xml:space="preserve"> на безвъзмездната </w:t>
      </w:r>
      <w:r w:rsidR="00CB3CE5" w:rsidRPr="00D82BA8">
        <w:rPr>
          <w:rFonts w:ascii="Times New Roman" w:hAnsi="Times New Roman" w:cs="Times New Roman"/>
          <w:sz w:val="24"/>
          <w:szCs w:val="24"/>
        </w:rPr>
        <w:t xml:space="preserve">финансова </w:t>
      </w:r>
      <w:r w:rsidRPr="00D82BA8">
        <w:rPr>
          <w:rFonts w:ascii="Times New Roman" w:hAnsi="Times New Roman" w:cs="Times New Roman"/>
          <w:sz w:val="24"/>
          <w:szCs w:val="24"/>
        </w:rPr>
        <w:t xml:space="preserve">помощ </w:t>
      </w:r>
      <w:r w:rsidR="00CA118F">
        <w:rPr>
          <w:rFonts w:ascii="Times New Roman" w:hAnsi="Times New Roman" w:cs="Times New Roman"/>
          <w:sz w:val="24"/>
          <w:szCs w:val="24"/>
        </w:rPr>
        <w:t xml:space="preserve">по настоящата процедура </w:t>
      </w:r>
      <w:r w:rsidRPr="00D82BA8">
        <w:rPr>
          <w:rFonts w:ascii="Times New Roman" w:hAnsi="Times New Roman" w:cs="Times New Roman"/>
          <w:sz w:val="24"/>
          <w:szCs w:val="24"/>
        </w:rPr>
        <w:t xml:space="preserve">е </w:t>
      </w:r>
      <w:r w:rsidR="00BC7952" w:rsidRPr="00D82BA8">
        <w:rPr>
          <w:rFonts w:ascii="Times New Roman" w:hAnsi="Times New Roman" w:cs="Times New Roman"/>
          <w:sz w:val="24"/>
          <w:szCs w:val="24"/>
        </w:rPr>
        <w:t>100%.</w:t>
      </w:r>
      <w:r w:rsidR="003558FF" w:rsidRPr="00D82BA8">
        <w:rPr>
          <w:rFonts w:ascii="Times New Roman" w:hAnsi="Times New Roman" w:cs="Times New Roman"/>
          <w:sz w:val="24"/>
          <w:szCs w:val="24"/>
        </w:rPr>
        <w:t xml:space="preserve"> </w:t>
      </w:r>
    </w:p>
    <w:p w14:paraId="5906B129" w14:textId="77777777" w:rsidR="002325A3" w:rsidRPr="00D82BA8" w:rsidRDefault="00CB14EE" w:rsidP="00D82BA8">
      <w:pPr>
        <w:pStyle w:val="Heading2"/>
        <w:spacing w:before="120" w:after="120" w:line="276" w:lineRule="auto"/>
        <w:rPr>
          <w:rFonts w:ascii="Times New Roman" w:hAnsi="Times New Roman" w:cs="Times New Roman"/>
        </w:rPr>
      </w:pPr>
      <w:bookmarkStart w:id="10" w:name="_Toc122094228"/>
      <w:r w:rsidRPr="00D82BA8">
        <w:rPr>
          <w:rFonts w:ascii="Times New Roman" w:hAnsi="Times New Roman" w:cs="Times New Roman"/>
        </w:rPr>
        <w:t>1</w:t>
      </w:r>
      <w:r w:rsidR="004A58E5" w:rsidRPr="00D82BA8">
        <w:rPr>
          <w:rFonts w:ascii="Times New Roman" w:hAnsi="Times New Roman" w:cs="Times New Roman"/>
        </w:rPr>
        <w:t>1</w:t>
      </w:r>
      <w:r w:rsidR="002325A3" w:rsidRPr="00D82BA8">
        <w:rPr>
          <w:rFonts w:ascii="Times New Roman" w:hAnsi="Times New Roman" w:cs="Times New Roman"/>
        </w:rPr>
        <w:t>. Допустими кандидати:</w:t>
      </w:r>
      <w:bookmarkEnd w:id="10"/>
      <w:r w:rsidR="002325A3" w:rsidRPr="00D82BA8">
        <w:rPr>
          <w:rFonts w:ascii="Times New Roman" w:hAnsi="Times New Roman" w:cs="Times New Roman"/>
        </w:rPr>
        <w:t xml:space="preserve"> </w:t>
      </w:r>
    </w:p>
    <w:p w14:paraId="050BB45F" w14:textId="77777777" w:rsidR="00D02EFC" w:rsidRDefault="0011368E"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b/>
          <w:sz w:val="24"/>
          <w:szCs w:val="24"/>
        </w:rPr>
        <w:t>Допустим кандидат</w:t>
      </w:r>
      <w:r w:rsidRPr="00D82BA8">
        <w:rPr>
          <w:rFonts w:ascii="Times New Roman" w:hAnsi="Times New Roman" w:cs="Times New Roman"/>
          <w:sz w:val="24"/>
          <w:szCs w:val="24"/>
        </w:rPr>
        <w:t xml:space="preserve"> </w:t>
      </w:r>
      <w:r w:rsidR="007303DE" w:rsidRPr="00D82BA8">
        <w:rPr>
          <w:rFonts w:ascii="Times New Roman" w:hAnsi="Times New Roman" w:cs="Times New Roman"/>
          <w:sz w:val="24"/>
          <w:szCs w:val="24"/>
        </w:rPr>
        <w:t>по процедура</w:t>
      </w:r>
      <w:r w:rsidR="00172375" w:rsidRPr="00D82BA8">
        <w:rPr>
          <w:rFonts w:ascii="Times New Roman" w:hAnsi="Times New Roman" w:cs="Times New Roman"/>
          <w:sz w:val="24"/>
          <w:szCs w:val="24"/>
        </w:rPr>
        <w:t>та</w:t>
      </w:r>
      <w:r w:rsidR="005A66DD" w:rsidRPr="00D82BA8">
        <w:rPr>
          <w:rFonts w:ascii="Times New Roman" w:hAnsi="Times New Roman" w:cs="Times New Roman"/>
          <w:sz w:val="24"/>
          <w:szCs w:val="24"/>
        </w:rPr>
        <w:t>,</w:t>
      </w:r>
      <w:r w:rsidR="007303DE" w:rsidRPr="00D82BA8">
        <w:rPr>
          <w:rFonts w:ascii="Times New Roman" w:hAnsi="Times New Roman" w:cs="Times New Roman"/>
          <w:sz w:val="24"/>
          <w:szCs w:val="24"/>
        </w:rPr>
        <w:t xml:space="preserve"> по смисъла на </w:t>
      </w:r>
      <w:r w:rsidR="00091E13" w:rsidRPr="00D82BA8">
        <w:rPr>
          <w:rFonts w:ascii="Times New Roman" w:hAnsi="Times New Roman" w:cs="Times New Roman"/>
          <w:sz w:val="24"/>
          <w:szCs w:val="24"/>
        </w:rPr>
        <w:t xml:space="preserve">чл. </w:t>
      </w:r>
      <w:r w:rsidR="007303DE" w:rsidRPr="00D82BA8">
        <w:rPr>
          <w:rFonts w:ascii="Times New Roman" w:hAnsi="Times New Roman" w:cs="Times New Roman"/>
          <w:sz w:val="24"/>
          <w:szCs w:val="24"/>
        </w:rPr>
        <w:t xml:space="preserve">25, ал. 1, т. 2 от </w:t>
      </w:r>
      <w:r w:rsidR="00B10409" w:rsidRPr="00D82BA8">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D82BA8">
        <w:rPr>
          <w:rFonts w:ascii="Times New Roman" w:hAnsi="Times New Roman" w:cs="Times New Roman"/>
          <w:sz w:val="24"/>
          <w:szCs w:val="24"/>
        </w:rPr>
        <w:t>)</w:t>
      </w:r>
      <w:r w:rsidR="00A245EF">
        <w:rPr>
          <w:rFonts w:ascii="Times New Roman" w:hAnsi="Times New Roman" w:cs="Times New Roman"/>
          <w:sz w:val="24"/>
          <w:szCs w:val="24"/>
        </w:rPr>
        <w:t xml:space="preserve"> и чл. 2, т. 2 от ПМС № 23 от 13.02.</w:t>
      </w:r>
      <w:r w:rsidR="00A245EF" w:rsidRPr="00A245EF">
        <w:rPr>
          <w:rFonts w:ascii="Times New Roman" w:hAnsi="Times New Roman" w:cs="Times New Roman"/>
          <w:sz w:val="24"/>
          <w:szCs w:val="24"/>
        </w:rPr>
        <w:t>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A245EF">
        <w:rPr>
          <w:rFonts w:ascii="Times New Roman" w:hAnsi="Times New Roman" w:cs="Times New Roman"/>
          <w:sz w:val="24"/>
          <w:szCs w:val="24"/>
        </w:rPr>
        <w:t xml:space="preserve"> (ПМС № 23/13.02.2023 г)</w:t>
      </w:r>
      <w:r w:rsidR="005A66DD" w:rsidRPr="00D82BA8">
        <w:rPr>
          <w:rFonts w:ascii="Times New Roman" w:hAnsi="Times New Roman" w:cs="Times New Roman"/>
          <w:sz w:val="24"/>
          <w:szCs w:val="24"/>
        </w:rPr>
        <w:t>,</w:t>
      </w:r>
      <w:r w:rsidR="00B10409" w:rsidRPr="00D82BA8" w:rsidDel="00B10409">
        <w:rPr>
          <w:rFonts w:ascii="Times New Roman" w:hAnsi="Times New Roman" w:cs="Times New Roman"/>
          <w:sz w:val="24"/>
          <w:szCs w:val="24"/>
        </w:rPr>
        <w:t xml:space="preserve"> </w:t>
      </w:r>
      <w:r w:rsidR="007303DE" w:rsidRPr="00D82BA8">
        <w:rPr>
          <w:rFonts w:ascii="Times New Roman" w:hAnsi="Times New Roman" w:cs="Times New Roman"/>
          <w:sz w:val="24"/>
          <w:szCs w:val="24"/>
        </w:rPr>
        <w:t>е</w:t>
      </w:r>
      <w:r w:rsidR="00FD1FAF" w:rsidRPr="00D82BA8">
        <w:rPr>
          <w:rFonts w:ascii="Times New Roman" w:hAnsi="Times New Roman" w:cs="Times New Roman"/>
          <w:sz w:val="24"/>
          <w:szCs w:val="24"/>
        </w:rPr>
        <w:t xml:space="preserve"> </w:t>
      </w:r>
      <w:r w:rsidR="005A66DD" w:rsidRPr="0036289C">
        <w:rPr>
          <w:rFonts w:ascii="Times New Roman" w:hAnsi="Times New Roman" w:cs="Times New Roman"/>
          <w:b/>
          <w:sz w:val="24"/>
          <w:szCs w:val="24"/>
        </w:rPr>
        <w:t>Изпълнителна агенция за насърчаване на малките и средните предприятия (ИАНМСП)</w:t>
      </w:r>
      <w:r w:rsidR="005A66DD" w:rsidRPr="00D82BA8">
        <w:rPr>
          <w:rFonts w:ascii="Times New Roman" w:hAnsi="Times New Roman" w:cs="Times New Roman"/>
          <w:sz w:val="24"/>
          <w:szCs w:val="24"/>
        </w:rPr>
        <w:t xml:space="preserve">, с </w:t>
      </w:r>
      <w:r w:rsidR="00381B90" w:rsidRPr="00D82BA8">
        <w:rPr>
          <w:rFonts w:ascii="Times New Roman" w:hAnsi="Times New Roman" w:cs="Times New Roman"/>
          <w:sz w:val="24"/>
          <w:szCs w:val="24"/>
        </w:rPr>
        <w:t>БУЛСТАТ</w:t>
      </w:r>
      <w:r w:rsidR="005A66DD" w:rsidRPr="00D82BA8">
        <w:rPr>
          <w:rFonts w:ascii="Times New Roman" w:hAnsi="Times New Roman" w:cs="Times New Roman"/>
          <w:sz w:val="24"/>
          <w:szCs w:val="24"/>
        </w:rPr>
        <w:t>: 131304835.</w:t>
      </w:r>
    </w:p>
    <w:p w14:paraId="1E74021C" w14:textId="5B8E8185" w:rsidR="0036289C" w:rsidRDefault="00A245EF"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33374534" w14:textId="034225FD" w:rsidR="005A66DD" w:rsidRPr="00D82BA8" w:rsidRDefault="00A245EF" w:rsidP="00A245EF">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A245EF">
        <w:rPr>
          <w:rFonts w:ascii="Times New Roman" w:hAnsi="Times New Roman" w:cs="Times New Roman"/>
          <w:sz w:val="24"/>
          <w:szCs w:val="24"/>
        </w:rPr>
        <w:t>ИАНМСП е одобрена о</w:t>
      </w:r>
      <w:r>
        <w:rPr>
          <w:rFonts w:ascii="Times New Roman" w:hAnsi="Times New Roman" w:cs="Times New Roman"/>
          <w:sz w:val="24"/>
          <w:szCs w:val="24"/>
        </w:rPr>
        <w:t>т Комитета за наблюдение на ПКИП 2021-2027</w:t>
      </w:r>
      <w:r w:rsidRPr="00A245EF">
        <w:rPr>
          <w:rFonts w:ascii="Times New Roman" w:hAnsi="Times New Roman" w:cs="Times New Roman"/>
          <w:sz w:val="24"/>
          <w:szCs w:val="24"/>
        </w:rPr>
        <w:t xml:space="preserve"> като </w:t>
      </w:r>
      <w:r w:rsidRPr="00381B90">
        <w:rPr>
          <w:rFonts w:ascii="Times New Roman" w:hAnsi="Times New Roman" w:cs="Times New Roman"/>
          <w:b/>
          <w:sz w:val="24"/>
          <w:szCs w:val="24"/>
        </w:rPr>
        <w:t>конкретен бенефициент</w:t>
      </w:r>
      <w:r w:rsidRPr="00A245EF">
        <w:rPr>
          <w:rFonts w:ascii="Times New Roman" w:hAnsi="Times New Roman" w:cs="Times New Roman"/>
          <w:sz w:val="24"/>
          <w:szCs w:val="24"/>
        </w:rPr>
        <w:t xml:space="preserve">, който може да получи безвъзмездна финансова помощ </w:t>
      </w:r>
      <w:r>
        <w:rPr>
          <w:rFonts w:ascii="Times New Roman" w:hAnsi="Times New Roman" w:cs="Times New Roman"/>
          <w:sz w:val="24"/>
          <w:szCs w:val="24"/>
        </w:rPr>
        <w:t xml:space="preserve">по настоящата процедура </w:t>
      </w:r>
      <w:r w:rsidRPr="00A245EF">
        <w:rPr>
          <w:rFonts w:ascii="Times New Roman" w:hAnsi="Times New Roman" w:cs="Times New Roman"/>
          <w:sz w:val="24"/>
          <w:szCs w:val="24"/>
        </w:rPr>
        <w:t xml:space="preserve">за изпълнение на </w:t>
      </w:r>
      <w:r w:rsidR="00E72485">
        <w:rPr>
          <w:rFonts w:ascii="Times New Roman" w:hAnsi="Times New Roman" w:cs="Times New Roman"/>
          <w:sz w:val="24"/>
          <w:szCs w:val="24"/>
        </w:rPr>
        <w:t>допустимите дейности, посочени</w:t>
      </w:r>
      <w:r w:rsidRPr="00A245EF">
        <w:rPr>
          <w:rFonts w:ascii="Times New Roman" w:hAnsi="Times New Roman" w:cs="Times New Roman"/>
          <w:sz w:val="24"/>
          <w:szCs w:val="24"/>
        </w:rPr>
        <w:t xml:space="preserve"> в т.13 </w:t>
      </w:r>
      <w:r w:rsidR="009C6083">
        <w:rPr>
          <w:rFonts w:ascii="Times New Roman" w:hAnsi="Times New Roman" w:cs="Times New Roman"/>
          <w:sz w:val="24"/>
          <w:szCs w:val="24"/>
        </w:rPr>
        <w:t xml:space="preserve">от </w:t>
      </w:r>
      <w:r w:rsidR="0036289C">
        <w:rPr>
          <w:rFonts w:ascii="Times New Roman" w:hAnsi="Times New Roman" w:cs="Times New Roman"/>
          <w:sz w:val="24"/>
          <w:szCs w:val="24"/>
        </w:rPr>
        <w:t xml:space="preserve">настоящите </w:t>
      </w:r>
      <w:r w:rsidR="009C6083">
        <w:rPr>
          <w:rFonts w:ascii="Times New Roman" w:hAnsi="Times New Roman" w:cs="Times New Roman"/>
          <w:sz w:val="24"/>
          <w:szCs w:val="24"/>
        </w:rPr>
        <w:t>Условия за кандидатстване</w:t>
      </w:r>
      <w:r w:rsidR="00E72485">
        <w:rPr>
          <w:rFonts w:ascii="Times New Roman" w:hAnsi="Times New Roman" w:cs="Times New Roman"/>
          <w:sz w:val="24"/>
          <w:szCs w:val="24"/>
        </w:rPr>
        <w:t>.</w:t>
      </w:r>
    </w:p>
    <w:p w14:paraId="154D9B80"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6A669D27" w14:textId="27CB4964"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 xml:space="preserve">ИАНМСП е административна структура към </w:t>
      </w:r>
      <w:r w:rsidR="00A245EF">
        <w:rPr>
          <w:rFonts w:ascii="Times New Roman" w:hAnsi="Times New Roman" w:cs="Times New Roman"/>
          <w:sz w:val="24"/>
          <w:szCs w:val="24"/>
        </w:rPr>
        <w:t>м</w:t>
      </w:r>
      <w:r w:rsidRPr="00D82BA8">
        <w:rPr>
          <w:rFonts w:ascii="Times New Roman" w:hAnsi="Times New Roman" w:cs="Times New Roman"/>
          <w:sz w:val="24"/>
          <w:szCs w:val="24"/>
        </w:rPr>
        <w:t>инистъра на иновациите и растежа и изпълнява държавната политика за насърчаване на предприемачеството, развитието и интернационализацията на малките и средните предприятия в страната, като основната цел в областта на интернационализацията е „оказване на подкрепа на българските предприятия за тяхното успешно интегриране в европейската и световна икономика и разширяване на присъствието им на целевите пазари“.</w:t>
      </w:r>
    </w:p>
    <w:p w14:paraId="15335E01" w14:textId="77777777" w:rsidR="005A66DD"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1B620A4D" w14:textId="26449135" w:rsidR="00C227DA" w:rsidRPr="00D82BA8" w:rsidRDefault="005A66DD"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r w:rsidRPr="00D82BA8">
        <w:rPr>
          <w:rFonts w:ascii="Times New Roman" w:hAnsi="Times New Roman" w:cs="Times New Roman"/>
          <w:sz w:val="24"/>
          <w:szCs w:val="24"/>
        </w:rPr>
        <w:t>Конкретният бенефициент следва да разполага с необходимия административен, финансов и оперативен капацитет, който да гарантира успешното изпълнение на дейностите по проекта.</w:t>
      </w:r>
      <w:r w:rsidR="000B63D1" w:rsidRPr="00D82BA8">
        <w:rPr>
          <w:rFonts w:ascii="Times New Roman" w:hAnsi="Times New Roman" w:cs="Times New Roman"/>
        </w:rPr>
        <w:t xml:space="preserve"> </w:t>
      </w:r>
      <w:r w:rsidR="00381B90" w:rsidRPr="00396A9E">
        <w:rPr>
          <w:rFonts w:ascii="Times New Roman" w:hAnsi="Times New Roman" w:cs="Times New Roman"/>
          <w:sz w:val="24"/>
          <w:szCs w:val="24"/>
        </w:rPr>
        <w:t xml:space="preserve">В т. „Допълнителна информация, необходима за оценка на проектното предложение“ от Формуляра за кандидатстване, кандидатът следва задължително да представи информация, че разполага с </w:t>
      </w:r>
      <w:r w:rsidR="009E3EDC" w:rsidRPr="00396A9E">
        <w:rPr>
          <w:rFonts w:ascii="Times New Roman" w:hAnsi="Times New Roman" w:cs="Times New Roman"/>
          <w:sz w:val="24"/>
          <w:szCs w:val="24"/>
        </w:rPr>
        <w:t>необходимите финансови ресурси и механизми</w:t>
      </w:r>
      <w:r w:rsidR="00DB7B44" w:rsidRPr="00396A9E">
        <w:rPr>
          <w:rFonts w:ascii="Times New Roman" w:eastAsia="Times New Roman" w:hAnsi="Times New Roman" w:cs="Times New Roman"/>
          <w:sz w:val="24"/>
          <w:szCs w:val="24"/>
          <w:vertAlign w:val="superscript"/>
          <w:lang w:eastAsia="pl-PL"/>
        </w:rPr>
        <w:footnoteReference w:id="3"/>
      </w:r>
      <w:r w:rsidR="009E3EDC" w:rsidRPr="00396A9E">
        <w:rPr>
          <w:rFonts w:ascii="Times New Roman" w:hAnsi="Times New Roman" w:cs="Times New Roman"/>
          <w:sz w:val="24"/>
          <w:szCs w:val="24"/>
        </w:rPr>
        <w:t>, позволяващи да се изпълнят предложените в проектното предложение дейности и да се гарантира тяхната финансова устойчивост.</w:t>
      </w:r>
      <w:r w:rsidR="00381B90" w:rsidRPr="00396A9E">
        <w:rPr>
          <w:rFonts w:ascii="Times New Roman" w:hAnsi="Times New Roman" w:cs="Times New Roman"/>
          <w:sz w:val="24"/>
          <w:szCs w:val="24"/>
        </w:rPr>
        <w:t xml:space="preserve"> </w:t>
      </w:r>
      <w:r w:rsidR="0036289C" w:rsidRPr="0036289C">
        <w:rPr>
          <w:rFonts w:ascii="Times New Roman" w:hAnsi="Times New Roman" w:cs="Times New Roman"/>
          <w:sz w:val="24"/>
          <w:szCs w:val="24"/>
        </w:rPr>
        <w:t>Конкретният бенефициент</w:t>
      </w:r>
      <w:r w:rsidR="00381B90" w:rsidRPr="00381B90">
        <w:rPr>
          <w:rFonts w:ascii="Times New Roman" w:hAnsi="Times New Roman" w:cs="Times New Roman"/>
          <w:sz w:val="24"/>
          <w:szCs w:val="24"/>
        </w:rPr>
        <w:t xml:space="preserve"> </w:t>
      </w:r>
      <w:r w:rsidR="000B63D1" w:rsidRPr="00D82BA8">
        <w:rPr>
          <w:rFonts w:ascii="Times New Roman" w:hAnsi="Times New Roman" w:cs="Times New Roman"/>
          <w:sz w:val="24"/>
          <w:szCs w:val="24"/>
        </w:rPr>
        <w:t>трябва да е директно отговор</w:t>
      </w:r>
      <w:r w:rsidR="00246EDA">
        <w:rPr>
          <w:rFonts w:ascii="Times New Roman" w:hAnsi="Times New Roman" w:cs="Times New Roman"/>
          <w:sz w:val="24"/>
          <w:szCs w:val="24"/>
        </w:rPr>
        <w:t>е</w:t>
      </w:r>
      <w:r w:rsidR="000B63D1" w:rsidRPr="00D82BA8">
        <w:rPr>
          <w:rFonts w:ascii="Times New Roman" w:hAnsi="Times New Roman" w:cs="Times New Roman"/>
          <w:sz w:val="24"/>
          <w:szCs w:val="24"/>
        </w:rPr>
        <w:t>н за изпълнението на  дейностите по проекта, а не да действа в качеството на посредник.</w:t>
      </w:r>
    </w:p>
    <w:p w14:paraId="594D50D1" w14:textId="77777777" w:rsidR="00C227DA" w:rsidRPr="00D82BA8" w:rsidRDefault="00C227DA" w:rsidP="00D82BA8">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sz w:val="24"/>
          <w:szCs w:val="24"/>
        </w:rPr>
      </w:pPr>
    </w:p>
    <w:p w14:paraId="4C913FC0" w14:textId="3EEB5343" w:rsidR="00950805" w:rsidRPr="00CC258B" w:rsidRDefault="008C620A" w:rsidP="00CC258B">
      <w:pPr>
        <w:pStyle w:val="ListParagraph"/>
        <w:pBdr>
          <w:top w:val="single" w:sz="4" w:space="1" w:color="auto"/>
          <w:left w:val="single" w:sz="4" w:space="0" w:color="auto"/>
          <w:bottom w:val="single" w:sz="4" w:space="1" w:color="auto"/>
          <w:right w:val="single" w:sz="4" w:space="4" w:color="auto"/>
        </w:pBdr>
        <w:spacing w:after="360" w:line="276" w:lineRule="auto"/>
        <w:ind w:left="-142"/>
        <w:jc w:val="both"/>
        <w:rPr>
          <w:rFonts w:ascii="Times New Roman" w:hAnsi="Times New Roman" w:cs="Times New Roman"/>
          <w:i/>
          <w:sz w:val="24"/>
          <w:szCs w:val="24"/>
        </w:rPr>
      </w:pPr>
      <w:r>
        <w:rPr>
          <w:rFonts w:ascii="Times New Roman" w:hAnsi="Times New Roman" w:cs="Times New Roman"/>
          <w:i/>
          <w:sz w:val="24"/>
          <w:szCs w:val="24"/>
        </w:rPr>
        <w:t xml:space="preserve">Крайни получатели на подкрепата в резултат от изпълнението на дейностите по настоящата процедура са МСП. </w:t>
      </w:r>
    </w:p>
    <w:p w14:paraId="5B666DD4" w14:textId="3C9BBDC9" w:rsidR="002325A3" w:rsidRPr="00D82BA8" w:rsidRDefault="00CB14EE" w:rsidP="00D82BA8">
      <w:pPr>
        <w:pStyle w:val="Heading2"/>
        <w:spacing w:before="120" w:after="120" w:line="276" w:lineRule="auto"/>
        <w:rPr>
          <w:rFonts w:ascii="Times New Roman" w:hAnsi="Times New Roman" w:cs="Times New Roman"/>
        </w:rPr>
      </w:pPr>
      <w:bookmarkStart w:id="11" w:name="_Toc122094229"/>
      <w:r w:rsidRPr="00D82BA8">
        <w:rPr>
          <w:rFonts w:ascii="Times New Roman" w:hAnsi="Times New Roman" w:cs="Times New Roman"/>
        </w:rPr>
        <w:t>1</w:t>
      </w:r>
      <w:r w:rsidR="004A58E5" w:rsidRPr="00D82BA8">
        <w:rPr>
          <w:rFonts w:ascii="Times New Roman" w:hAnsi="Times New Roman" w:cs="Times New Roman"/>
        </w:rPr>
        <w:t>2</w:t>
      </w:r>
      <w:r w:rsidR="002325A3" w:rsidRPr="00D82BA8">
        <w:rPr>
          <w:rFonts w:ascii="Times New Roman" w:hAnsi="Times New Roman" w:cs="Times New Roman"/>
        </w:rPr>
        <w:t>. Допустими партньори</w:t>
      </w:r>
      <w:r w:rsidR="00EA11C9" w:rsidRPr="00D82BA8">
        <w:rPr>
          <w:rFonts w:ascii="Times New Roman" w:hAnsi="Times New Roman" w:cs="Times New Roman"/>
        </w:rPr>
        <w:t xml:space="preserve"> (ако е приложимо)</w:t>
      </w:r>
      <w:r w:rsidR="002325A3" w:rsidRPr="00D82BA8">
        <w:rPr>
          <w:rFonts w:ascii="Times New Roman" w:hAnsi="Times New Roman" w:cs="Times New Roman"/>
        </w:rPr>
        <w:t>:</w:t>
      </w:r>
      <w:bookmarkEnd w:id="11"/>
    </w:p>
    <w:p w14:paraId="039045DF" w14:textId="4A046826" w:rsidR="002325A3" w:rsidRPr="00D82BA8" w:rsidRDefault="00021CCE"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Pr>
          <w:rFonts w:ascii="Times New Roman" w:hAnsi="Times New Roman" w:cs="Times New Roman"/>
          <w:sz w:val="24"/>
          <w:szCs w:val="24"/>
        </w:rPr>
        <w:t>Конкретният бенефициент</w:t>
      </w:r>
      <w:r w:rsidR="002B2A70">
        <w:rPr>
          <w:rFonts w:ascii="Times New Roman" w:hAnsi="Times New Roman" w:cs="Times New Roman"/>
          <w:sz w:val="24"/>
          <w:szCs w:val="24"/>
        </w:rPr>
        <w:t xml:space="preserve"> изпълнява проекта по настоящата процедура за директно предоставяне на безвъзмездна финансова помощ самостоятелно, без участието на партньори.</w:t>
      </w:r>
      <w:r>
        <w:rPr>
          <w:rFonts w:ascii="Times New Roman" w:hAnsi="Times New Roman" w:cs="Times New Roman"/>
          <w:sz w:val="24"/>
          <w:szCs w:val="24"/>
        </w:rPr>
        <w:t xml:space="preserve"> </w:t>
      </w:r>
      <w:r w:rsidR="002D1F6A" w:rsidRPr="00D82BA8">
        <w:rPr>
          <w:rFonts w:ascii="Times New Roman" w:hAnsi="Times New Roman" w:cs="Times New Roman"/>
          <w:sz w:val="24"/>
          <w:szCs w:val="24"/>
        </w:rPr>
        <w:t xml:space="preserve"> </w:t>
      </w:r>
    </w:p>
    <w:p w14:paraId="50D5260C" w14:textId="77777777" w:rsidR="002325A3" w:rsidRPr="00D82BA8" w:rsidRDefault="00CB14EE" w:rsidP="00D82BA8">
      <w:pPr>
        <w:pStyle w:val="Heading2"/>
        <w:spacing w:before="120" w:after="120" w:line="276" w:lineRule="auto"/>
        <w:rPr>
          <w:rFonts w:ascii="Times New Roman" w:hAnsi="Times New Roman" w:cs="Times New Roman"/>
        </w:rPr>
      </w:pPr>
      <w:bookmarkStart w:id="12" w:name="_Toc122094230"/>
      <w:r w:rsidRPr="00D82BA8">
        <w:rPr>
          <w:rFonts w:ascii="Times New Roman" w:hAnsi="Times New Roman" w:cs="Times New Roman"/>
        </w:rPr>
        <w:t>1</w:t>
      </w:r>
      <w:r w:rsidR="004A58E5" w:rsidRPr="00D82BA8">
        <w:rPr>
          <w:rFonts w:ascii="Times New Roman" w:hAnsi="Times New Roman" w:cs="Times New Roman"/>
        </w:rPr>
        <w:t>3</w:t>
      </w:r>
      <w:r w:rsidR="002325A3" w:rsidRPr="00D82BA8">
        <w:rPr>
          <w:rFonts w:ascii="Times New Roman" w:hAnsi="Times New Roman" w:cs="Times New Roman"/>
        </w:rPr>
        <w:t xml:space="preserve">. </w:t>
      </w:r>
      <w:r w:rsidR="004E6370" w:rsidRPr="00D82BA8">
        <w:rPr>
          <w:rFonts w:ascii="Times New Roman" w:hAnsi="Times New Roman" w:cs="Times New Roman"/>
        </w:rPr>
        <w:t>Д</w:t>
      </w:r>
      <w:r w:rsidR="002325A3" w:rsidRPr="00D82BA8">
        <w:rPr>
          <w:rFonts w:ascii="Times New Roman" w:hAnsi="Times New Roman" w:cs="Times New Roman"/>
        </w:rPr>
        <w:t>ейности, допустими за финансиране:</w:t>
      </w:r>
      <w:bookmarkEnd w:id="12"/>
    </w:p>
    <w:p w14:paraId="3146F6A0" w14:textId="75180C29" w:rsidR="007E5E18" w:rsidRPr="007E5E18" w:rsidRDefault="007E5E18"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7E5E18">
        <w:rPr>
          <w:rFonts w:ascii="Times New Roman" w:eastAsia="Times New Roman" w:hAnsi="Times New Roman" w:cs="Times New Roman"/>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14:paraId="7F0F2858" w14:textId="77777777" w:rsidR="0036289C" w:rsidRDefault="001F15FC"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Допустими</w:t>
      </w:r>
      <w:r w:rsidR="00174401" w:rsidRPr="00D82BA8">
        <w:rPr>
          <w:rFonts w:ascii="Times New Roman" w:eastAsia="Times New Roman" w:hAnsi="Times New Roman" w:cs="Times New Roman"/>
          <w:b/>
          <w:sz w:val="24"/>
          <w:szCs w:val="24"/>
          <w:lang w:eastAsia="bg-BG"/>
        </w:rPr>
        <w:t>те</w:t>
      </w:r>
      <w:r w:rsidRPr="00D82BA8">
        <w:rPr>
          <w:rFonts w:ascii="Times New Roman" w:eastAsia="Times New Roman" w:hAnsi="Times New Roman" w:cs="Times New Roman"/>
          <w:b/>
          <w:sz w:val="24"/>
          <w:szCs w:val="24"/>
          <w:lang w:eastAsia="bg-BG"/>
        </w:rPr>
        <w:t xml:space="preserve"> </w:t>
      </w:r>
      <w:r w:rsidR="00F3465F" w:rsidRPr="00D82BA8">
        <w:rPr>
          <w:rFonts w:ascii="Times New Roman" w:eastAsia="Times New Roman" w:hAnsi="Times New Roman" w:cs="Times New Roman"/>
          <w:b/>
          <w:sz w:val="24"/>
          <w:szCs w:val="24"/>
          <w:lang w:eastAsia="bg-BG"/>
        </w:rPr>
        <w:t xml:space="preserve">видове </w:t>
      </w:r>
      <w:r w:rsidRPr="00D82BA8">
        <w:rPr>
          <w:rFonts w:ascii="Times New Roman" w:eastAsia="Times New Roman" w:hAnsi="Times New Roman" w:cs="Times New Roman"/>
          <w:b/>
          <w:sz w:val="24"/>
          <w:szCs w:val="24"/>
          <w:lang w:eastAsia="bg-BG"/>
        </w:rPr>
        <w:t>дейности</w:t>
      </w:r>
      <w:r w:rsidR="00172375" w:rsidRPr="00D82BA8">
        <w:rPr>
          <w:rFonts w:ascii="Times New Roman" w:eastAsia="Times New Roman" w:hAnsi="Times New Roman" w:cs="Times New Roman"/>
          <w:sz w:val="24"/>
          <w:szCs w:val="24"/>
          <w:lang w:eastAsia="bg-BG"/>
        </w:rPr>
        <w:t xml:space="preserve"> по процедурата</w:t>
      </w:r>
      <w:r w:rsidRPr="00D82BA8">
        <w:rPr>
          <w:rFonts w:ascii="Times New Roman" w:eastAsia="Times New Roman" w:hAnsi="Times New Roman" w:cs="Times New Roman"/>
          <w:sz w:val="24"/>
          <w:szCs w:val="24"/>
          <w:lang w:eastAsia="bg-BG"/>
        </w:rPr>
        <w:t xml:space="preserve">, допринасящи за постигане на целите на </w:t>
      </w:r>
      <w:r w:rsidR="000B63D1" w:rsidRPr="00D82BA8">
        <w:rPr>
          <w:rFonts w:ascii="Times New Roman" w:eastAsia="Times New Roman" w:hAnsi="Times New Roman" w:cs="Times New Roman"/>
          <w:sz w:val="24"/>
          <w:szCs w:val="24"/>
          <w:lang w:eastAsia="bg-BG"/>
        </w:rPr>
        <w:t>Приоритет 1. „Иновации и растеж“, 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w:t>
      </w:r>
      <w:r w:rsidR="00BF17B9" w:rsidRPr="0036289C">
        <w:rPr>
          <w:rFonts w:ascii="Times New Roman" w:eastAsia="Times New Roman" w:hAnsi="Times New Roman" w:cs="Times New Roman"/>
          <w:sz w:val="24"/>
          <w:szCs w:val="24"/>
          <w:lang w:eastAsia="bg-BG"/>
        </w:rPr>
        <w:t>”</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на ПКИП</w:t>
      </w:r>
      <w:r w:rsidR="0036289C">
        <w:rPr>
          <w:rFonts w:ascii="Times New Roman" w:eastAsia="Times New Roman" w:hAnsi="Times New Roman" w:cs="Times New Roman"/>
          <w:sz w:val="24"/>
          <w:szCs w:val="24"/>
          <w:lang w:eastAsia="bg-BG"/>
        </w:rPr>
        <w:t>.</w:t>
      </w:r>
    </w:p>
    <w:p w14:paraId="77013D7F" w14:textId="78B896C3" w:rsidR="0036289C" w:rsidRPr="0036289C" w:rsidRDefault="0036289C"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sidRPr="0036289C">
        <w:rPr>
          <w:rFonts w:ascii="Times New Roman" w:eastAsia="Times New Roman" w:hAnsi="Times New Roman" w:cs="Times New Roman"/>
          <w:sz w:val="24"/>
          <w:szCs w:val="24"/>
          <w:lang w:eastAsia="bg-BG"/>
        </w:rPr>
        <w:t>Предоставяната помощ може да обхваща следните допустими дейности:</w:t>
      </w:r>
    </w:p>
    <w:p w14:paraId="17EE8ED0" w14:textId="77777777" w:rsidR="0025513B"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1. </w:t>
      </w:r>
      <w:r w:rsidR="0036289C" w:rsidRPr="0036289C">
        <w:rPr>
          <w:rFonts w:ascii="Times New Roman" w:eastAsia="Times New Roman" w:hAnsi="Times New Roman" w:cs="Times New Roman"/>
          <w:sz w:val="24"/>
          <w:szCs w:val="24"/>
          <w:lang w:eastAsia="bg-BG"/>
        </w:rPr>
        <w:t>Използване на продуктови и пазарни анализи за подпомагане на МСП, за да бъдат успешни износители и да бъде стимулиран експортния им потенциал.</w:t>
      </w:r>
    </w:p>
    <w:p w14:paraId="5368F0FE" w14:textId="4E8F9E24"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0036289C" w:rsidRPr="0036289C">
        <w:rPr>
          <w:rFonts w:ascii="Times New Roman" w:eastAsia="Times New Roman" w:hAnsi="Times New Roman" w:cs="Times New Roman"/>
          <w:sz w:val="24"/>
          <w:szCs w:val="24"/>
          <w:lang w:eastAsia="bg-BG"/>
        </w:rPr>
        <w:t>Обучения за повишаване на експортния потенциал на българските МСП с цел интернационализация.</w:t>
      </w:r>
    </w:p>
    <w:p w14:paraId="600A5D49" w14:textId="3E3F5648"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 </w:t>
      </w:r>
      <w:r w:rsidR="0036289C" w:rsidRPr="0036289C">
        <w:rPr>
          <w:rFonts w:ascii="Times New Roman" w:eastAsia="Times New Roman" w:hAnsi="Times New Roman" w:cs="Times New Roman"/>
          <w:sz w:val="24"/>
          <w:szCs w:val="24"/>
          <w:lang w:eastAsia="bg-BG"/>
        </w:rPr>
        <w:t>Организиране и провеждане на национални участия на специализирани международни панаири и изложби в чужбина.</w:t>
      </w:r>
    </w:p>
    <w:p w14:paraId="4DEAC4DE" w14:textId="16B88591"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4. </w:t>
      </w:r>
      <w:r w:rsidR="0036289C" w:rsidRPr="0036289C">
        <w:rPr>
          <w:rFonts w:ascii="Times New Roman" w:eastAsia="Times New Roman" w:hAnsi="Times New Roman" w:cs="Times New Roman"/>
          <w:sz w:val="24"/>
          <w:szCs w:val="24"/>
          <w:lang w:eastAsia="bg-BG"/>
        </w:rPr>
        <w:t>Подпомагане на индивидуалните участия на МСП на специализирани международни панаири и изложби в страната.</w:t>
      </w:r>
    </w:p>
    <w:p w14:paraId="7AA9F941" w14:textId="028711A3"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5. </w:t>
      </w:r>
      <w:r w:rsidR="0036289C" w:rsidRPr="0036289C">
        <w:rPr>
          <w:rFonts w:ascii="Times New Roman" w:eastAsia="Times New Roman" w:hAnsi="Times New Roman" w:cs="Times New Roman"/>
          <w:sz w:val="24"/>
          <w:szCs w:val="24"/>
          <w:lang w:eastAsia="bg-BG"/>
        </w:rPr>
        <w:t xml:space="preserve">Организиране, провеждане и участие в специализирани събития с институционален щанд на ИАНМСП с цел </w:t>
      </w:r>
      <w:proofErr w:type="spellStart"/>
      <w:r w:rsidR="0036289C" w:rsidRPr="0036289C">
        <w:rPr>
          <w:rFonts w:ascii="Times New Roman" w:eastAsia="Times New Roman" w:hAnsi="Times New Roman" w:cs="Times New Roman"/>
          <w:sz w:val="24"/>
          <w:szCs w:val="24"/>
          <w:lang w:eastAsia="bg-BG"/>
        </w:rPr>
        <w:t>промотиране</w:t>
      </w:r>
      <w:proofErr w:type="spellEnd"/>
      <w:r w:rsidR="0036289C" w:rsidRPr="0036289C">
        <w:rPr>
          <w:rFonts w:ascii="Times New Roman" w:eastAsia="Times New Roman" w:hAnsi="Times New Roman" w:cs="Times New Roman"/>
          <w:sz w:val="24"/>
          <w:szCs w:val="24"/>
          <w:lang w:eastAsia="bg-BG"/>
        </w:rPr>
        <w:t xml:space="preserve"> на България и/или сектори от икономиката в страната и чужбина.</w:t>
      </w:r>
    </w:p>
    <w:p w14:paraId="0C1B410E" w14:textId="0E88CD85"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6. </w:t>
      </w:r>
      <w:r w:rsidR="0036289C" w:rsidRPr="0036289C">
        <w:rPr>
          <w:rFonts w:ascii="Times New Roman" w:eastAsia="Times New Roman" w:hAnsi="Times New Roman" w:cs="Times New Roman"/>
          <w:sz w:val="24"/>
          <w:szCs w:val="24"/>
          <w:lang w:eastAsia="bg-BG"/>
        </w:rPr>
        <w:t>Организиране, провеждане и участие на български производители в търговски мисии в чужбина.</w:t>
      </w:r>
    </w:p>
    <w:p w14:paraId="2DB799AB" w14:textId="3EED249D" w:rsidR="0036289C" w:rsidRPr="0036289C" w:rsidRDefault="0025513B" w:rsidP="0036289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7. </w:t>
      </w:r>
      <w:r w:rsidR="0036289C" w:rsidRPr="0036289C">
        <w:rPr>
          <w:rFonts w:ascii="Times New Roman" w:eastAsia="Times New Roman" w:hAnsi="Times New Roman" w:cs="Times New Roman"/>
          <w:sz w:val="24"/>
          <w:szCs w:val="24"/>
          <w:lang w:eastAsia="bg-BG"/>
        </w:rPr>
        <w:t xml:space="preserve">Организиране и провеждане на бизнес форуми, контактни борси, конференции и други </w:t>
      </w:r>
      <w:proofErr w:type="spellStart"/>
      <w:r w:rsidR="0036289C" w:rsidRPr="0036289C">
        <w:rPr>
          <w:rFonts w:ascii="Times New Roman" w:eastAsia="Times New Roman" w:hAnsi="Times New Roman" w:cs="Times New Roman"/>
          <w:sz w:val="24"/>
          <w:szCs w:val="24"/>
          <w:lang w:eastAsia="bg-BG"/>
        </w:rPr>
        <w:t>нетуъркинг</w:t>
      </w:r>
      <w:proofErr w:type="spellEnd"/>
      <w:r w:rsidR="0036289C" w:rsidRPr="0036289C">
        <w:rPr>
          <w:rFonts w:ascii="Times New Roman" w:eastAsia="Times New Roman" w:hAnsi="Times New Roman" w:cs="Times New Roman"/>
          <w:sz w:val="24"/>
          <w:szCs w:val="24"/>
          <w:lang w:eastAsia="bg-BG"/>
        </w:rPr>
        <w:t xml:space="preserve"> събития с двустранни срещи между български и чуждестранни фирми в страната.</w:t>
      </w:r>
    </w:p>
    <w:p w14:paraId="42F45327" w14:textId="77777777" w:rsidR="00D03441" w:rsidRDefault="0025513B"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8. </w:t>
      </w:r>
      <w:r w:rsidR="0036289C" w:rsidRPr="0036289C">
        <w:rPr>
          <w:rFonts w:ascii="Times New Roman" w:eastAsia="Times New Roman" w:hAnsi="Times New Roman" w:cs="Times New Roman"/>
          <w:sz w:val="24"/>
          <w:szCs w:val="24"/>
          <w:lang w:eastAsia="bg-BG"/>
        </w:rPr>
        <w:t>Дейности, свързани с организация и управление на проекта.</w:t>
      </w:r>
      <w:r>
        <w:rPr>
          <w:rFonts w:ascii="Times New Roman" w:eastAsia="Times New Roman" w:hAnsi="Times New Roman" w:cs="Times New Roman"/>
          <w:sz w:val="24"/>
          <w:szCs w:val="24"/>
          <w:lang w:eastAsia="bg-BG"/>
        </w:rPr>
        <w:t xml:space="preserve"> </w:t>
      </w:r>
    </w:p>
    <w:p w14:paraId="0E5535C5" w14:textId="58A166DF" w:rsidR="000B63D1" w:rsidRPr="0025513B" w:rsidRDefault="000B63D1" w:rsidP="007E5E1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imes New Roman" w:hAnsi="Times New Roman" w:cs="Times New Roman"/>
          <w:i/>
          <w:sz w:val="24"/>
          <w:szCs w:val="24"/>
          <w:lang w:eastAsia="bg-BG"/>
        </w:rPr>
      </w:pPr>
      <w:r w:rsidRPr="0025513B">
        <w:rPr>
          <w:rFonts w:ascii="Times New Roman" w:eastAsia="Times New Roman" w:hAnsi="Times New Roman" w:cs="Times New Roman"/>
          <w:i/>
          <w:sz w:val="24"/>
          <w:szCs w:val="24"/>
          <w:lang w:eastAsia="bg-BG"/>
        </w:rPr>
        <w:t>В обхвата на тези дейности попадат и дейностите за одит на проекта, дейностите, свързани с публичност, визуализация, информация и комуникация</w:t>
      </w:r>
      <w:r w:rsidR="007B4215" w:rsidRPr="0025513B">
        <w:rPr>
          <w:rFonts w:ascii="Times New Roman" w:eastAsia="Times New Roman" w:hAnsi="Times New Roman" w:cs="Times New Roman"/>
          <w:i/>
          <w:sz w:val="24"/>
          <w:szCs w:val="24"/>
          <w:lang w:eastAsia="bg-BG"/>
        </w:rPr>
        <w:t>, както и дейностите за ползване на консултантски услуги за подготовка/разработване на документация за предвидените по проекта обществени поръчки</w:t>
      </w:r>
      <w:r w:rsidR="00396A9E" w:rsidRPr="0025513B">
        <w:rPr>
          <w:rFonts w:ascii="Times New Roman" w:eastAsia="Times New Roman" w:hAnsi="Times New Roman" w:cs="Times New Roman"/>
          <w:i/>
          <w:sz w:val="24"/>
          <w:szCs w:val="24"/>
          <w:lang w:eastAsia="bg-BG"/>
        </w:rPr>
        <w:t>.</w:t>
      </w:r>
    </w:p>
    <w:p w14:paraId="1B9C8675" w14:textId="4CD3E4C5" w:rsidR="000B63D1" w:rsidRDefault="00172375"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000B63D1" w:rsidRPr="00D82BA8">
        <w:rPr>
          <w:rFonts w:ascii="Times New Roman" w:eastAsia="Times New Roman" w:hAnsi="Times New Roman" w:cs="Times New Roman"/>
          <w:sz w:val="24"/>
          <w:szCs w:val="24"/>
          <w:lang w:eastAsia="bg-BG"/>
        </w:rPr>
        <w:t xml:space="preserve"> </w:t>
      </w:r>
      <w:r w:rsidRPr="00D82BA8">
        <w:rPr>
          <w:rFonts w:ascii="Times New Roman" w:eastAsia="Times New Roman" w:hAnsi="Times New Roman" w:cs="Times New Roman"/>
          <w:sz w:val="24"/>
          <w:szCs w:val="24"/>
          <w:lang w:eastAsia="bg-BG"/>
        </w:rPr>
        <w:t xml:space="preserve">Конкретният бенефициент </w:t>
      </w:r>
      <w:r w:rsidR="000B63D1" w:rsidRPr="00D82BA8">
        <w:rPr>
          <w:rFonts w:ascii="Times New Roman" w:eastAsia="Times New Roman" w:hAnsi="Times New Roman" w:cs="Times New Roman"/>
          <w:sz w:val="24"/>
          <w:szCs w:val="24"/>
          <w:lang w:eastAsia="bg-BG"/>
        </w:rPr>
        <w:t xml:space="preserve">е пряко отговорен за управлението на проекта и осигуряването на качественото изпълнение на заложените дейности. </w:t>
      </w:r>
      <w:r w:rsidR="00D51803" w:rsidRPr="00D82BA8">
        <w:rPr>
          <w:rFonts w:ascii="Times New Roman" w:eastAsia="Times New Roman" w:hAnsi="Times New Roman" w:cs="Times New Roman"/>
          <w:sz w:val="24"/>
          <w:szCs w:val="24"/>
          <w:lang w:eastAsia="bg-BG"/>
        </w:rPr>
        <w:t>Т</w:t>
      </w:r>
      <w:r w:rsidR="000B63D1" w:rsidRPr="00D82BA8">
        <w:rPr>
          <w:rFonts w:ascii="Times New Roman" w:eastAsia="Times New Roman" w:hAnsi="Times New Roman" w:cs="Times New Roman"/>
          <w:sz w:val="24"/>
          <w:szCs w:val="24"/>
          <w:lang w:eastAsia="bg-BG"/>
        </w:rPr>
        <w:t xml:space="preserve">ой следва да предвиди достатъчно добри механизми за вътрешна оценка и контрол, както и за мониторинг на напредъка и предприемането на </w:t>
      </w:r>
      <w:proofErr w:type="spellStart"/>
      <w:r w:rsidR="000B63D1" w:rsidRPr="00D82BA8">
        <w:rPr>
          <w:rFonts w:ascii="Times New Roman" w:eastAsia="Times New Roman" w:hAnsi="Times New Roman" w:cs="Times New Roman"/>
          <w:sz w:val="24"/>
          <w:szCs w:val="24"/>
          <w:lang w:eastAsia="bg-BG"/>
        </w:rPr>
        <w:t>корективни</w:t>
      </w:r>
      <w:proofErr w:type="spellEnd"/>
      <w:r w:rsidR="000B63D1" w:rsidRPr="00D82BA8">
        <w:rPr>
          <w:rFonts w:ascii="Times New Roman" w:eastAsia="Times New Roman" w:hAnsi="Times New Roman" w:cs="Times New Roman"/>
          <w:sz w:val="24"/>
          <w:szCs w:val="24"/>
          <w:lang w:eastAsia="bg-BG"/>
        </w:rPr>
        <w:t xml:space="preserve">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w:t>
      </w:r>
      <w:r w:rsidR="009501DF">
        <w:rPr>
          <w:rFonts w:ascii="Times New Roman" w:eastAsia="Times New Roman" w:hAnsi="Times New Roman" w:cs="Times New Roman"/>
          <w:sz w:val="24"/>
          <w:szCs w:val="24"/>
          <w:lang w:eastAsia="bg-BG"/>
        </w:rPr>
        <w:t>Е</w:t>
      </w:r>
      <w:r w:rsidR="000B63D1" w:rsidRPr="00D82BA8">
        <w:rPr>
          <w:rFonts w:ascii="Times New Roman" w:eastAsia="Times New Roman" w:hAnsi="Times New Roman" w:cs="Times New Roman"/>
          <w:sz w:val="24"/>
          <w:szCs w:val="24"/>
          <w:lang w:eastAsia="bg-BG"/>
        </w:rPr>
        <w:t xml:space="preserve">кипа за организация, </w:t>
      </w:r>
      <w:r w:rsidR="000B63D1" w:rsidRPr="006044A4">
        <w:rPr>
          <w:rFonts w:ascii="Times New Roman" w:eastAsia="Times New Roman" w:hAnsi="Times New Roman" w:cs="Times New Roman"/>
          <w:sz w:val="24"/>
          <w:szCs w:val="24"/>
          <w:lang w:eastAsia="bg-BG"/>
        </w:rPr>
        <w:t xml:space="preserve">управление и изпълнение </w:t>
      </w:r>
      <w:r w:rsidR="00BF17B9">
        <w:rPr>
          <w:rFonts w:ascii="Times New Roman" w:eastAsia="Times New Roman" w:hAnsi="Times New Roman" w:cs="Times New Roman"/>
          <w:sz w:val="24"/>
          <w:szCs w:val="24"/>
          <w:lang w:eastAsia="bg-BG"/>
        </w:rPr>
        <w:t xml:space="preserve">на проекта </w:t>
      </w:r>
      <w:r w:rsidR="000B63D1" w:rsidRPr="006044A4">
        <w:rPr>
          <w:rFonts w:ascii="Times New Roman" w:eastAsia="Times New Roman" w:hAnsi="Times New Roman" w:cs="Times New Roman"/>
          <w:sz w:val="24"/>
          <w:szCs w:val="24"/>
          <w:lang w:eastAsia="bg-BG"/>
        </w:rPr>
        <w:t>с оглед на функциите и задълженията, определени за съответната позиция в екипа, се посочват и описват в т. „Екип“  от Формуляра за кандидатстване.</w:t>
      </w:r>
    </w:p>
    <w:p w14:paraId="77FC4383" w14:textId="77777777" w:rsidR="00D03441" w:rsidRPr="006044A4" w:rsidRDefault="00D03441" w:rsidP="00D82BA8">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eastAsia="Times New Roman" w:hAnsi="Times New Roman" w:cs="Times New Roman"/>
          <w:b/>
          <w:sz w:val="24"/>
          <w:szCs w:val="24"/>
          <w:lang w:eastAsia="bg-BG"/>
        </w:rPr>
      </w:pPr>
    </w:p>
    <w:p w14:paraId="59431C2E" w14:textId="54F71A5B" w:rsidR="00C05EB4" w:rsidRDefault="00C05EB4" w:rsidP="00C05EB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C05EB4">
        <w:rPr>
          <w:rFonts w:ascii="Times New Roman" w:hAnsi="Times New Roman" w:cs="Times New Roman"/>
          <w:b/>
          <w:bCs/>
          <w:sz w:val="24"/>
          <w:szCs w:val="24"/>
        </w:rPr>
        <w:t>ВАЖНО:</w:t>
      </w:r>
      <w:r>
        <w:rPr>
          <w:rFonts w:ascii="Times New Roman" w:hAnsi="Times New Roman" w:cs="Times New Roman"/>
          <w:bCs/>
          <w:sz w:val="24"/>
          <w:szCs w:val="24"/>
        </w:rPr>
        <w:t xml:space="preserve"> </w:t>
      </w:r>
      <w:r w:rsidRPr="00F02FE5">
        <w:rPr>
          <w:rFonts w:ascii="Times New Roman" w:hAnsi="Times New Roman" w:cs="Times New Roman"/>
          <w:bCs/>
          <w:sz w:val="24"/>
          <w:szCs w:val="24"/>
        </w:rPr>
        <w:t xml:space="preserve">Конкретният бенефициент следва да представи описание на методите за изпълнение на всяка една дейност, нейната последователност и основанията за избора </w:t>
      </w:r>
      <w:r>
        <w:rPr>
          <w:rFonts w:ascii="Times New Roman" w:hAnsi="Times New Roman" w:cs="Times New Roman"/>
          <w:bCs/>
          <w:sz w:val="24"/>
          <w:szCs w:val="24"/>
        </w:rPr>
        <w:t>ѝ</w:t>
      </w:r>
      <w:r w:rsidRPr="00F02FE5">
        <w:rPr>
          <w:rFonts w:ascii="Times New Roman" w:hAnsi="Times New Roman" w:cs="Times New Roman"/>
          <w:bCs/>
          <w:sz w:val="24"/>
          <w:szCs w:val="24"/>
        </w:rPr>
        <w:t xml:space="preserve">, времеви график, вкл. и методите за осъществяване на вътрешен мониторинг и  осигуряване на устойчивост на резултатите в т. „План за изпълнение/Дейности по проекта“ от Формуляра за кандидатстване. Изпълнението на дейностите, включени в т. „План за изпълнение/Дейности по проекта“ и т. „Бюджет“ от Формуляра за кандидатстване следва да започне веднага след подписване на договора за предоставяне на БФП съгласно посочената последователност, предвид очакваните резултати, и в изпълнение на времевия </w:t>
      </w:r>
      <w:r w:rsidRPr="00F02FE5">
        <w:rPr>
          <w:rFonts w:ascii="Times New Roman" w:hAnsi="Times New Roman" w:cs="Times New Roman"/>
          <w:bCs/>
          <w:sz w:val="24"/>
          <w:szCs w:val="24"/>
        </w:rPr>
        <w:lastRenderedPageBreak/>
        <w:t>график. В случай на забавяне на изпълнението на дейностите или неспазване на последователността им, конкретният бенефициент следва да уведоми Ръководителя на УО в рамките на 5 работни дни относно причините за закъснението, както и коригиращите мерки, които са предприети в изпълнение на</w:t>
      </w:r>
      <w:r w:rsidRPr="00F02FE5">
        <w:t xml:space="preserve"> </w:t>
      </w:r>
      <w:r w:rsidRPr="00F02FE5">
        <w:rPr>
          <w:rFonts w:ascii="Times New Roman" w:hAnsi="Times New Roman" w:cs="Times New Roman"/>
          <w:bCs/>
          <w:sz w:val="24"/>
          <w:szCs w:val="24"/>
        </w:rPr>
        <w:t xml:space="preserve">включените в т. „План за изпълнение/Дейности по проекта“ и тяхната последователност.    </w:t>
      </w:r>
    </w:p>
    <w:p w14:paraId="7E9CFFD3" w14:textId="77777777" w:rsidR="00C05EB4" w:rsidRPr="00F02FE5" w:rsidRDefault="00C05EB4" w:rsidP="00C05EB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p>
    <w:p w14:paraId="680F502A" w14:textId="77777777" w:rsidR="00C05EB4" w:rsidRDefault="00C05EB4" w:rsidP="00C05EB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r w:rsidRPr="00F02FE5">
        <w:rPr>
          <w:rFonts w:ascii="Times New Roman" w:hAnsi="Times New Roman" w:cs="Times New Roman"/>
          <w:bCs/>
          <w:sz w:val="24"/>
          <w:szCs w:val="24"/>
        </w:rPr>
        <w:t xml:space="preserve">Конкретният бенефициент следва да предвиди сроковете съгласно чл. 62, ал. 1 от ЗУСЕФСУ, свързани с верификацията и плащането от страна на Управляващия орган на подадените междинни отчети. В тази връзка междинни и окончателни плащания ще се извършват след верифициране с цел потвърждаване допустимостта на извършените разходи и </w:t>
      </w:r>
      <w:r w:rsidRPr="00F02FE5">
        <w:rPr>
          <w:rFonts w:ascii="Times New Roman" w:hAnsi="Times New Roman" w:cs="Times New Roman"/>
          <w:b/>
          <w:bCs/>
          <w:sz w:val="24"/>
          <w:szCs w:val="24"/>
        </w:rPr>
        <w:t xml:space="preserve">при наличие на физически и финансов напредък на проекта. </w:t>
      </w:r>
    </w:p>
    <w:p w14:paraId="2E8347AE" w14:textId="77777777" w:rsidR="00C05EB4" w:rsidRPr="00F02FE5" w:rsidRDefault="00C05EB4" w:rsidP="00C05EB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
          <w:bCs/>
          <w:sz w:val="24"/>
          <w:szCs w:val="24"/>
        </w:rPr>
      </w:pPr>
    </w:p>
    <w:p w14:paraId="7D61B1AD" w14:textId="2D7DD9F9" w:rsidR="00C05EB4" w:rsidRPr="00E11132" w:rsidRDefault="00C05EB4" w:rsidP="00C05EB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bCs/>
          <w:sz w:val="24"/>
          <w:szCs w:val="24"/>
        </w:rPr>
      </w:pPr>
      <w:r w:rsidRPr="00C05EB4">
        <w:rPr>
          <w:rFonts w:ascii="Times New Roman" w:hAnsi="Times New Roman" w:cs="Times New Roman"/>
          <w:bCs/>
          <w:sz w:val="24"/>
          <w:szCs w:val="24"/>
        </w:rPr>
        <w:t xml:space="preserve">Конкретният бенефициент </w:t>
      </w:r>
      <w:r w:rsidRPr="00D256F0">
        <w:rPr>
          <w:rFonts w:ascii="Times New Roman" w:hAnsi="Times New Roman" w:cs="Times New Roman"/>
          <w:bCs/>
          <w:sz w:val="24"/>
          <w:szCs w:val="24"/>
        </w:rPr>
        <w:t>се задължава да сключи договорите с изпълнителите до 12 месеца от датата на влизане в сила на договора за предоставяне на финансовата помощ. Срокът спира да тече</w:t>
      </w:r>
      <w:r w:rsidRPr="00D256F0">
        <w:rPr>
          <w:rStyle w:val="FootnoteReference"/>
          <w:rFonts w:ascii="Times New Roman" w:hAnsi="Times New Roman" w:cs="Times New Roman"/>
          <w:bCs/>
          <w:sz w:val="24"/>
          <w:szCs w:val="24"/>
        </w:rPr>
        <w:footnoteReference w:id="4"/>
      </w:r>
      <w:r w:rsidRPr="00D256F0">
        <w:rPr>
          <w:rFonts w:ascii="Times New Roman" w:hAnsi="Times New Roman" w:cs="Times New Roman"/>
          <w:bCs/>
          <w:sz w:val="24"/>
          <w:szCs w:val="24"/>
        </w:rPr>
        <w:t xml:space="preserve">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 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27EA4764"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rPr>
      </w:pPr>
      <w:r w:rsidRPr="00E11132">
        <w:rPr>
          <w:rFonts w:ascii="Times New Roman" w:hAnsi="Times New Roman" w:cs="Times New Roman"/>
          <w:b/>
          <w:bCs/>
          <w:sz w:val="24"/>
          <w:szCs w:val="24"/>
        </w:rPr>
        <w:t>ВАЖНО:</w:t>
      </w:r>
      <w:r w:rsidRPr="00E11132">
        <w:rPr>
          <w:rFonts w:ascii="Times New Roman"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със средства от ЕФСУ или чрез други фондове и инструменти на Европейския съюз, както и с други публични средства, различни от тези на кандидата, за</w:t>
      </w:r>
      <w:r w:rsidRPr="00E11132">
        <w:t xml:space="preserve"> с</w:t>
      </w:r>
      <w:r w:rsidRPr="00E11132">
        <w:rPr>
          <w:rFonts w:ascii="Times New Roman" w:hAnsi="Times New Roman" w:cs="Times New Roman"/>
          <w:bCs/>
          <w:sz w:val="24"/>
          <w:szCs w:val="24"/>
        </w:rPr>
        <w:t>ъщите дейности, за финансирането на които кандидатства по настоящата процедура.</w:t>
      </w:r>
    </w:p>
    <w:p w14:paraId="61C17F73"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57433A7D"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разпоредбите на Регламент (ЕС) 2021/1060;</w:t>
      </w:r>
    </w:p>
    <w:p w14:paraId="4927B3D6"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съответстват на предвиденото в програма „Конкурентоспособност и иновации в предприятията“ 2021-2027, да гарантират постигането на целта на настоящата процедура и да осигуряват ефективен принос за постигането на целите на Програмата;</w:t>
      </w:r>
    </w:p>
    <w:p w14:paraId="132AFE33"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извършени от допустимия конкретен бенефициент в рамките на общата продължителност на операцията;</w:t>
      </w:r>
    </w:p>
    <w:p w14:paraId="73669BC1"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са в съответствие с хоризонталните принципи съгласно чл. 9 от Регламент (ЕС) 2021/1060</w:t>
      </w:r>
      <w:r w:rsidRPr="00E11132">
        <w:rPr>
          <w:rStyle w:val="FootnoteReference"/>
          <w:rFonts w:ascii="Times New Roman" w:hAnsi="Times New Roman" w:cs="Times New Roman"/>
          <w:sz w:val="24"/>
          <w:szCs w:val="24"/>
        </w:rPr>
        <w:footnoteReference w:id="5"/>
      </w:r>
      <w:r w:rsidRPr="00E11132">
        <w:rPr>
          <w:rFonts w:ascii="Times New Roman" w:hAnsi="Times New Roman" w:cs="Times New Roman"/>
          <w:sz w:val="24"/>
          <w:szCs w:val="24"/>
        </w:rPr>
        <w:t>;</w:t>
      </w:r>
    </w:p>
    <w:p w14:paraId="427221EA" w14:textId="77777777" w:rsidR="00C05EB4" w:rsidRPr="00E11132" w:rsidRDefault="00C05EB4" w:rsidP="00C05EB4">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lastRenderedPageBreak/>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E11132">
        <w:rPr>
          <w:rFonts w:ascii="Times New Roman" w:hAnsi="Times New Roman" w:cs="Times New Roman"/>
          <w:sz w:val="24"/>
          <w:szCs w:val="24"/>
        </w:rPr>
        <w:t>недискриминация</w:t>
      </w:r>
      <w:proofErr w:type="spellEnd"/>
      <w:r w:rsidRPr="00E11132">
        <w:rPr>
          <w:rFonts w:ascii="Times New Roman" w:hAnsi="Times New Roman" w:cs="Times New Roman"/>
          <w:sz w:val="24"/>
          <w:szCs w:val="24"/>
        </w:rPr>
        <w:t xml:space="preserve"> при осигурена конкуренция на най-широка основа;</w:t>
      </w:r>
    </w:p>
    <w:p w14:paraId="79699E6D" w14:textId="4A456AB8" w:rsidR="008A376E" w:rsidRPr="00D82BA8" w:rsidRDefault="00C05EB4" w:rsidP="00D82BA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11132">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Pr>
          <w:rFonts w:ascii="Times New Roman" w:hAnsi="Times New Roman" w:cs="Times New Roman"/>
          <w:sz w:val="24"/>
          <w:szCs w:val="24"/>
        </w:rPr>
        <w:t>.</w:t>
      </w:r>
      <w:r w:rsidR="008A376E" w:rsidRPr="00D82BA8">
        <w:rPr>
          <w:rFonts w:ascii="Times New Roman" w:hAnsi="Times New Roman" w:cs="Times New Roman"/>
          <w:sz w:val="24"/>
          <w:szCs w:val="24"/>
        </w:rPr>
        <w:t xml:space="preserve"> </w:t>
      </w:r>
    </w:p>
    <w:p w14:paraId="0195D975" w14:textId="40ABBC25" w:rsidR="002325A3" w:rsidRPr="00D82BA8" w:rsidRDefault="00CB14EE" w:rsidP="00D82BA8">
      <w:pPr>
        <w:pStyle w:val="Heading2"/>
        <w:spacing w:before="120" w:after="120" w:line="276" w:lineRule="auto"/>
        <w:rPr>
          <w:rFonts w:ascii="Times New Roman" w:hAnsi="Times New Roman" w:cs="Times New Roman"/>
        </w:rPr>
      </w:pPr>
      <w:bookmarkStart w:id="13" w:name="_Toc122094231"/>
      <w:r w:rsidRPr="00D82BA8">
        <w:rPr>
          <w:rFonts w:ascii="Times New Roman" w:hAnsi="Times New Roman" w:cs="Times New Roman"/>
        </w:rPr>
        <w:t>1</w:t>
      </w:r>
      <w:r w:rsidR="004A58E5" w:rsidRPr="00D82BA8">
        <w:rPr>
          <w:rFonts w:ascii="Times New Roman" w:hAnsi="Times New Roman" w:cs="Times New Roman"/>
        </w:rPr>
        <w:t>4</w:t>
      </w:r>
      <w:r w:rsidR="002325A3" w:rsidRPr="00D82BA8">
        <w:rPr>
          <w:rFonts w:ascii="Times New Roman" w:hAnsi="Times New Roman" w:cs="Times New Roman"/>
        </w:rPr>
        <w:t xml:space="preserve">. </w:t>
      </w:r>
      <w:r w:rsidR="003D562F" w:rsidRPr="00D82BA8">
        <w:rPr>
          <w:rFonts w:ascii="Times New Roman" w:hAnsi="Times New Roman" w:cs="Times New Roman"/>
        </w:rPr>
        <w:t>Категории р</w:t>
      </w:r>
      <w:r w:rsidR="002325A3" w:rsidRPr="00D82BA8">
        <w:rPr>
          <w:rFonts w:ascii="Times New Roman" w:hAnsi="Times New Roman" w:cs="Times New Roman"/>
        </w:rPr>
        <w:t>азходи, допустими за финансиране:</w:t>
      </w:r>
      <w:bookmarkEnd w:id="13"/>
    </w:p>
    <w:p w14:paraId="683C03A1" w14:textId="77777777" w:rsidR="00BF470E" w:rsidRDefault="009A0C40"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9A0C40">
        <w:rPr>
          <w:rFonts w:ascii="Times New Roman" w:hAnsi="Times New Roman" w:cs="Times New Roman"/>
          <w:sz w:val="24"/>
          <w:szCs w:val="24"/>
        </w:rPr>
        <w:t xml:space="preserve">Без да противоречи на разпоредбите и правилата, описани в Регламент (ЕС) 2021/1060,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w:t>
      </w:r>
      <w:r w:rsidR="006F0411">
        <w:rPr>
          <w:rFonts w:ascii="Times New Roman" w:hAnsi="Times New Roman" w:cs="Times New Roman"/>
          <w:sz w:val="24"/>
          <w:szCs w:val="24"/>
        </w:rPr>
        <w:t>настоящите</w:t>
      </w:r>
      <w:r w:rsidR="006F0411" w:rsidRPr="009A0C40">
        <w:rPr>
          <w:rFonts w:ascii="Times New Roman" w:hAnsi="Times New Roman" w:cs="Times New Roman"/>
          <w:sz w:val="24"/>
          <w:szCs w:val="24"/>
        </w:rPr>
        <w:t xml:space="preserve"> </w:t>
      </w:r>
      <w:r w:rsidRPr="009A0C40">
        <w:rPr>
          <w:rFonts w:ascii="Times New Roman" w:hAnsi="Times New Roman" w:cs="Times New Roman"/>
          <w:sz w:val="24"/>
          <w:szCs w:val="24"/>
        </w:rPr>
        <w:t>Условия за кандидатстване.</w:t>
      </w:r>
    </w:p>
    <w:p w14:paraId="01C2EF57" w14:textId="77777777" w:rsidR="00BF470E" w:rsidRDefault="00BF470E"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p>
    <w:p w14:paraId="7644BC9C" w14:textId="5EB5DBED" w:rsidR="000B63D1" w:rsidRPr="00D82BA8" w:rsidRDefault="000B63D1" w:rsidP="00D82BA8">
      <w:pPr>
        <w:pBdr>
          <w:top w:val="single" w:sz="4" w:space="1" w:color="auto"/>
          <w:left w:val="single" w:sz="4" w:space="1" w:color="auto"/>
          <w:bottom w:val="single" w:sz="4" w:space="1" w:color="auto"/>
          <w:right w:val="single" w:sz="4" w:space="1" w:color="auto"/>
        </w:pBdr>
        <w:spacing w:after="360" w:line="276" w:lineRule="auto"/>
        <w:contextualSpacing/>
        <w:jc w:val="both"/>
        <w:rPr>
          <w:rFonts w:ascii="Times New Roman" w:hAnsi="Times New Roman" w:cs="Times New Roman"/>
          <w:sz w:val="24"/>
          <w:szCs w:val="24"/>
        </w:rPr>
      </w:pPr>
      <w:r w:rsidRPr="00D82BA8">
        <w:rPr>
          <w:rFonts w:ascii="Times New Roman" w:hAnsi="Times New Roman" w:cs="Times New Roman"/>
          <w:sz w:val="24"/>
          <w:szCs w:val="24"/>
        </w:rPr>
        <w:t>При предоставяне на безвъзмездна финансова помощ по процедура</w:t>
      </w:r>
      <w:r w:rsidR="00172375" w:rsidRPr="00D82BA8">
        <w:rPr>
          <w:rFonts w:ascii="Times New Roman" w:hAnsi="Times New Roman" w:cs="Times New Roman"/>
          <w:sz w:val="24"/>
          <w:szCs w:val="24"/>
        </w:rPr>
        <w:t>та</w:t>
      </w:r>
      <w:r w:rsidRPr="00D82BA8">
        <w:rPr>
          <w:rFonts w:ascii="Times New Roman" w:hAnsi="Times New Roman" w:cs="Times New Roman"/>
          <w:sz w:val="24"/>
          <w:szCs w:val="24"/>
        </w:rPr>
        <w:t xml:space="preserve"> ще бъдат взети под внимание само допустимите разходи, </w:t>
      </w:r>
      <w:r w:rsidR="004341E3" w:rsidRPr="004341E3">
        <w:rPr>
          <w:rFonts w:ascii="Times New Roman" w:hAnsi="Times New Roman" w:cs="Times New Roman"/>
          <w:sz w:val="24"/>
          <w:szCs w:val="24"/>
        </w:rPr>
        <w:t>извършени законосъобразно</w:t>
      </w:r>
      <w:r w:rsidR="004341E3">
        <w:rPr>
          <w:rFonts w:ascii="Times New Roman" w:hAnsi="Times New Roman" w:cs="Times New Roman"/>
          <w:sz w:val="24"/>
          <w:szCs w:val="24"/>
        </w:rPr>
        <w:t>,</w:t>
      </w:r>
      <w:r w:rsidR="004341E3" w:rsidRPr="004341E3">
        <w:rPr>
          <w:rFonts w:ascii="Times New Roman" w:hAnsi="Times New Roman" w:cs="Times New Roman"/>
          <w:sz w:val="24"/>
          <w:szCs w:val="24"/>
        </w:rPr>
        <w:t xml:space="preserve"> </w:t>
      </w:r>
      <w:r w:rsidRPr="00D82BA8">
        <w:rPr>
          <w:rFonts w:ascii="Times New Roman" w:hAnsi="Times New Roman" w:cs="Times New Roman"/>
          <w:sz w:val="24"/>
          <w:szCs w:val="24"/>
        </w:rPr>
        <w:t>детайлно описани по-долу. Стойността на допустимите разходи трябва да се основава на европейското и българското законодателство и да е в съответствие с предвижданите дейности.</w:t>
      </w:r>
    </w:p>
    <w:p w14:paraId="4604A382"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contextualSpacing/>
        <w:jc w:val="both"/>
        <w:rPr>
          <w:rFonts w:ascii="Times New Roman" w:hAnsi="Times New Roman" w:cs="Times New Roman"/>
          <w:sz w:val="24"/>
          <w:szCs w:val="24"/>
        </w:rPr>
      </w:pPr>
    </w:p>
    <w:p w14:paraId="3B018F5D" w14:textId="4499ECC3" w:rsidR="000B63D1" w:rsidRPr="00D82BA8" w:rsidRDefault="00172375"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0B63D1" w:rsidRPr="00D82BA8">
        <w:rPr>
          <w:rFonts w:ascii="Times New Roman" w:hAnsi="Times New Roman" w:cs="Times New Roman"/>
          <w:sz w:val="24"/>
          <w:szCs w:val="24"/>
        </w:rPr>
        <w:t xml:space="preserve">  При попълване на т. „Бюджет“  от Формуляра за кандидатстване  </w:t>
      </w:r>
      <w:r w:rsidRPr="00D82BA8">
        <w:rPr>
          <w:rFonts w:ascii="Times New Roman" w:hAnsi="Times New Roman" w:cs="Times New Roman"/>
          <w:sz w:val="24"/>
          <w:szCs w:val="24"/>
        </w:rPr>
        <w:t>конкретният бенефициент</w:t>
      </w:r>
      <w:r w:rsidR="000B63D1" w:rsidRPr="00D82BA8">
        <w:rPr>
          <w:rFonts w:ascii="Times New Roman" w:hAnsi="Times New Roman" w:cs="Times New Roman"/>
          <w:sz w:val="24"/>
          <w:szCs w:val="24"/>
        </w:rPr>
        <w:t xml:space="preserve">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за организация и управление на проекта. За общ</w:t>
      </w:r>
      <w:r w:rsidRPr="00D82BA8">
        <w:rPr>
          <w:rFonts w:ascii="Times New Roman" w:hAnsi="Times New Roman" w:cs="Times New Roman"/>
          <w:sz w:val="24"/>
          <w:szCs w:val="24"/>
        </w:rPr>
        <w:t>о</w:t>
      </w:r>
      <w:r w:rsidR="000B63D1" w:rsidRPr="00D82BA8">
        <w:rPr>
          <w:rFonts w:ascii="Times New Roman" w:hAnsi="Times New Roman" w:cs="Times New Roman"/>
          <w:sz w:val="24"/>
          <w:szCs w:val="24"/>
        </w:rPr>
        <w:t xml:space="preserve"> допустими разходи по проекта се считат всички предвидени разходи в бюджета – преки допустими разходи и непреки разходи за организация и управление</w:t>
      </w:r>
      <w:r w:rsidR="00B315D9">
        <w:rPr>
          <w:rFonts w:ascii="Times New Roman" w:hAnsi="Times New Roman" w:cs="Times New Roman"/>
          <w:sz w:val="24"/>
          <w:szCs w:val="24"/>
        </w:rPr>
        <w:t>, обхванати от единна ставка</w:t>
      </w:r>
      <w:r w:rsidR="000B63D1" w:rsidRPr="00D82BA8">
        <w:rPr>
          <w:rFonts w:ascii="Times New Roman" w:hAnsi="Times New Roman" w:cs="Times New Roman"/>
          <w:sz w:val="24"/>
          <w:szCs w:val="24"/>
        </w:rPr>
        <w:t>.</w:t>
      </w:r>
    </w:p>
    <w:p w14:paraId="45E5B428" w14:textId="77777777"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rPr>
          <w:rFonts w:ascii="Times New Roman" w:hAnsi="Times New Roman" w:cs="Times New Roman"/>
          <w:sz w:val="24"/>
          <w:szCs w:val="24"/>
        </w:rPr>
      </w:pPr>
      <w:r w:rsidRPr="00D82BA8">
        <w:rPr>
          <w:rFonts w:ascii="Times New Roman" w:hAnsi="Times New Roman" w:cs="Times New Roman"/>
          <w:sz w:val="24"/>
          <w:szCs w:val="24"/>
        </w:rPr>
        <w:t xml:space="preserve">  </w:t>
      </w:r>
    </w:p>
    <w:p w14:paraId="323783D0" w14:textId="708F6F51" w:rsidR="000B63D1" w:rsidRPr="00D82BA8" w:rsidRDefault="000B63D1" w:rsidP="00D82BA8">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00172375" w:rsidRPr="00D82BA8">
        <w:rPr>
          <w:rFonts w:ascii="Times New Roman" w:hAnsi="Times New Roman" w:cs="Times New Roman"/>
          <w:b/>
          <w:sz w:val="24"/>
          <w:szCs w:val="24"/>
        </w:rPr>
        <w:t>:</w:t>
      </w:r>
      <w:r w:rsidRPr="00D82BA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w:t>
      </w:r>
      <w:r w:rsidR="006F0411">
        <w:rPr>
          <w:rFonts w:ascii="Times New Roman" w:hAnsi="Times New Roman" w:cs="Times New Roman"/>
          <w:sz w:val="24"/>
          <w:szCs w:val="24"/>
        </w:rPr>
        <w:t>„Бюджет“</w:t>
      </w:r>
      <w:r w:rsidRPr="00D82BA8">
        <w:rPr>
          <w:rFonts w:ascii="Times New Roman" w:hAnsi="Times New Roman" w:cs="Times New Roman"/>
          <w:sz w:val="24"/>
          <w:szCs w:val="24"/>
        </w:rPr>
        <w:t xml:space="preserve"> от Формуляра за кандидатстване). Възможните изменения на бюджета не могат да доведат до увеличаване на сумата на исканата безвъзмездна помощ</w:t>
      </w:r>
      <w:r w:rsidR="00172375" w:rsidRPr="00D82BA8">
        <w:rPr>
          <w:rFonts w:ascii="Times New Roman" w:hAnsi="Times New Roman" w:cs="Times New Roman"/>
          <w:sz w:val="24"/>
          <w:szCs w:val="24"/>
        </w:rPr>
        <w:t xml:space="preserve">, посочена в </w:t>
      </w:r>
      <w:r w:rsidR="00F6475F">
        <w:rPr>
          <w:rFonts w:ascii="Times New Roman" w:hAnsi="Times New Roman" w:cs="Times New Roman"/>
          <w:sz w:val="24"/>
          <w:szCs w:val="24"/>
        </w:rPr>
        <w:t>т</w:t>
      </w:r>
      <w:r w:rsidR="0063634E">
        <w:rPr>
          <w:rFonts w:ascii="Times New Roman" w:hAnsi="Times New Roman" w:cs="Times New Roman"/>
          <w:sz w:val="24"/>
          <w:szCs w:val="24"/>
        </w:rPr>
        <w:t>.</w:t>
      </w:r>
      <w:r w:rsidR="00172375" w:rsidRPr="00D82BA8">
        <w:rPr>
          <w:rFonts w:ascii="Times New Roman" w:hAnsi="Times New Roman" w:cs="Times New Roman"/>
          <w:sz w:val="24"/>
          <w:szCs w:val="24"/>
        </w:rPr>
        <w:t xml:space="preserve"> 8. </w:t>
      </w:r>
      <w:r w:rsidR="00F6475F">
        <w:rPr>
          <w:rFonts w:ascii="Times New Roman" w:hAnsi="Times New Roman" w:cs="Times New Roman"/>
          <w:sz w:val="24"/>
          <w:szCs w:val="24"/>
        </w:rPr>
        <w:t>„</w:t>
      </w:r>
      <w:r w:rsidR="00172375" w:rsidRPr="00D82BA8">
        <w:rPr>
          <w:rFonts w:ascii="Times New Roman" w:hAnsi="Times New Roman" w:cs="Times New Roman"/>
          <w:sz w:val="24"/>
          <w:szCs w:val="24"/>
        </w:rPr>
        <w:t>Общ размер на безвъзмездната финансова помощ по процедурата и разпределение по региони</w:t>
      </w:r>
      <w:r w:rsidR="00F6475F">
        <w:rPr>
          <w:rFonts w:ascii="Times New Roman" w:hAnsi="Times New Roman" w:cs="Times New Roman"/>
          <w:sz w:val="24"/>
          <w:szCs w:val="24"/>
        </w:rPr>
        <w:t>“ от Условията за кандидатстване по-горе</w:t>
      </w:r>
      <w:r w:rsidRPr="00D82BA8">
        <w:rPr>
          <w:rFonts w:ascii="Times New Roman" w:hAnsi="Times New Roman" w:cs="Times New Roman"/>
          <w:sz w:val="24"/>
          <w:szCs w:val="24"/>
        </w:rPr>
        <w:t xml:space="preserve">.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w:t>
      </w:r>
      <w:r w:rsidR="00D82BA8">
        <w:rPr>
          <w:rFonts w:ascii="Times New Roman" w:hAnsi="Times New Roman" w:cs="Times New Roman"/>
          <w:sz w:val="24"/>
          <w:szCs w:val="24"/>
        </w:rPr>
        <w:t>конкретния бенефициент</w:t>
      </w:r>
      <w:r w:rsidRPr="00D82BA8">
        <w:rPr>
          <w:rFonts w:ascii="Times New Roman" w:hAnsi="Times New Roman" w:cs="Times New Roman"/>
          <w:sz w:val="24"/>
          <w:szCs w:val="24"/>
        </w:rPr>
        <w:t xml:space="preserve"> се предоставят указания и срок за отстраняване на установените </w:t>
      </w:r>
      <w:proofErr w:type="spellStart"/>
      <w:r w:rsidRPr="00D82BA8">
        <w:rPr>
          <w:rFonts w:ascii="Times New Roman" w:hAnsi="Times New Roman" w:cs="Times New Roman"/>
          <w:sz w:val="24"/>
          <w:szCs w:val="24"/>
        </w:rPr>
        <w:t>нередовности</w:t>
      </w:r>
      <w:proofErr w:type="spellEnd"/>
      <w:r w:rsidRPr="00D82BA8">
        <w:rPr>
          <w:rFonts w:ascii="Times New Roman" w:hAnsi="Times New Roman" w:cs="Times New Roman"/>
          <w:sz w:val="24"/>
          <w:szCs w:val="24"/>
        </w:rPr>
        <w:t xml:space="preserve">, </w:t>
      </w:r>
      <w:proofErr w:type="spellStart"/>
      <w:r w:rsidRPr="00D82BA8">
        <w:rPr>
          <w:rFonts w:ascii="Times New Roman" w:hAnsi="Times New Roman" w:cs="Times New Roman"/>
          <w:sz w:val="24"/>
          <w:szCs w:val="24"/>
        </w:rPr>
        <w:t>непълноти</w:t>
      </w:r>
      <w:proofErr w:type="spellEnd"/>
      <w:r w:rsidRPr="00D82BA8">
        <w:rPr>
          <w:rFonts w:ascii="Times New Roman" w:hAnsi="Times New Roman" w:cs="Times New Roman"/>
          <w:sz w:val="24"/>
          <w:szCs w:val="24"/>
        </w:rPr>
        <w:t xml:space="preserve"> и/или несъответствия.</w:t>
      </w:r>
    </w:p>
    <w:p w14:paraId="175D9F3A" w14:textId="77777777" w:rsidR="000B63D1" w:rsidRPr="00D82BA8" w:rsidRDefault="000B63D1" w:rsidP="00D82BA8">
      <w:pPr>
        <w:spacing w:line="276" w:lineRule="auto"/>
        <w:rPr>
          <w:rFonts w:ascii="Times New Roman" w:hAnsi="Times New Roman" w:cs="Times New Roman"/>
        </w:rPr>
      </w:pPr>
    </w:p>
    <w:p w14:paraId="6CC3FDCC" w14:textId="77777777" w:rsidR="001603B0" w:rsidRPr="00D82BA8" w:rsidRDefault="001603B0" w:rsidP="00D82BA8">
      <w:pPr>
        <w:pStyle w:val="Heading2"/>
        <w:spacing w:before="120" w:after="120" w:line="276" w:lineRule="auto"/>
        <w:rPr>
          <w:rFonts w:ascii="Times New Roman" w:hAnsi="Times New Roman" w:cs="Times New Roman"/>
        </w:rPr>
      </w:pPr>
      <w:bookmarkStart w:id="14" w:name="_Toc442298722"/>
      <w:bookmarkStart w:id="15" w:name="_Toc122094232"/>
      <w:r w:rsidRPr="00D82BA8">
        <w:rPr>
          <w:rFonts w:ascii="Times New Roman" w:hAnsi="Times New Roman" w:cs="Times New Roman"/>
        </w:rPr>
        <w:lastRenderedPageBreak/>
        <w:t>14.1. Условия за допустимост на разходите</w:t>
      </w:r>
      <w:bookmarkEnd w:id="14"/>
      <w:bookmarkEnd w:id="15"/>
    </w:p>
    <w:p w14:paraId="35EC5FF7" w14:textId="10EDFEB8" w:rsidR="00982E48" w:rsidRPr="00D82BA8" w:rsidRDefault="00C518FA" w:rsidP="00D82BA8">
      <w:pPr>
        <w:pBdr>
          <w:top w:val="single" w:sz="4" w:space="1" w:color="auto"/>
          <w:left w:val="single" w:sz="4" w:space="4" w:color="auto"/>
          <w:bottom w:val="single" w:sz="4" w:space="1" w:color="auto"/>
          <w:right w:val="single" w:sz="4" w:space="4" w:color="auto"/>
        </w:pBdr>
        <w:spacing w:after="240" w:line="276" w:lineRule="auto"/>
        <w:jc w:val="both"/>
        <w:rPr>
          <w:rFonts w:ascii="Times New Roman" w:hAnsi="Times New Roman" w:cs="Times New Roman"/>
          <w:sz w:val="24"/>
          <w:szCs w:val="24"/>
        </w:rPr>
      </w:pPr>
      <w:r w:rsidRPr="00D82BA8">
        <w:rPr>
          <w:rFonts w:ascii="Times New Roman" w:hAnsi="Times New Roman" w:cs="Times New Roman"/>
          <w:sz w:val="24"/>
          <w:szCs w:val="24"/>
        </w:rPr>
        <w:t>За да бъдат допустими разходите по процедура</w:t>
      </w:r>
      <w:r w:rsidR="00172375" w:rsidRPr="00D82BA8">
        <w:rPr>
          <w:rFonts w:ascii="Times New Roman" w:hAnsi="Times New Roman" w:cs="Times New Roman"/>
          <w:sz w:val="24"/>
          <w:szCs w:val="24"/>
        </w:rPr>
        <w:t>та</w:t>
      </w:r>
      <w:r w:rsidR="00457D8A" w:rsidRPr="00D82BA8">
        <w:rPr>
          <w:rFonts w:ascii="Times New Roman" w:hAnsi="Times New Roman" w:cs="Times New Roman"/>
          <w:sz w:val="24"/>
          <w:szCs w:val="24"/>
        </w:rPr>
        <w:t>,</w:t>
      </w:r>
      <w:r w:rsidR="00237575" w:rsidRPr="00D82BA8">
        <w:rPr>
          <w:rFonts w:ascii="Times New Roman" w:hAnsi="Times New Roman" w:cs="Times New Roman"/>
          <w:sz w:val="24"/>
          <w:szCs w:val="24"/>
        </w:rPr>
        <w:t xml:space="preserve"> </w:t>
      </w:r>
      <w:r w:rsidRPr="00D82BA8">
        <w:rPr>
          <w:rFonts w:ascii="Times New Roman" w:hAnsi="Times New Roman" w:cs="Times New Roman"/>
          <w:sz w:val="24"/>
          <w:szCs w:val="24"/>
        </w:rPr>
        <w:t>трябва да отговарят на следните</w:t>
      </w:r>
      <w:r w:rsidR="00076D55" w:rsidRPr="00D82BA8">
        <w:rPr>
          <w:rFonts w:ascii="Times New Roman" w:hAnsi="Times New Roman" w:cs="Times New Roman"/>
          <w:sz w:val="24"/>
          <w:szCs w:val="24"/>
        </w:rPr>
        <w:t xml:space="preserve"> условия:</w:t>
      </w:r>
      <w:r w:rsidRPr="00D82BA8">
        <w:rPr>
          <w:rFonts w:ascii="Times New Roman" w:hAnsi="Times New Roman" w:cs="Times New Roman"/>
          <w:sz w:val="24"/>
          <w:szCs w:val="24"/>
        </w:rPr>
        <w:t xml:space="preserve"> </w:t>
      </w:r>
    </w:p>
    <w:p w14:paraId="27957594" w14:textId="77777777"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1.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2BCC67A3" w14:textId="1E869A17" w:rsidR="00D51A8A" w:rsidRPr="00282B10"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С оглед определяне на реалистичността на предвидените разходи</w:t>
      </w:r>
      <w:r w:rsidR="00B633B8" w:rsidRPr="00B633B8">
        <w:rPr>
          <w:rFonts w:ascii="Times New Roman" w:hAnsi="Times New Roman" w:cs="Times New Roman"/>
          <w:sz w:val="24"/>
          <w:szCs w:val="24"/>
        </w:rPr>
        <w:t xml:space="preserve"> </w:t>
      </w:r>
      <w:r w:rsidR="00DB3C38">
        <w:rPr>
          <w:rFonts w:ascii="Times New Roman" w:hAnsi="Times New Roman" w:cs="Times New Roman"/>
          <w:sz w:val="24"/>
          <w:szCs w:val="24"/>
        </w:rPr>
        <w:t>и в случай че в рамките на проекта са заявени разходи за</w:t>
      </w:r>
      <w:r w:rsidR="00B633B8" w:rsidRPr="00B633B8">
        <w:rPr>
          <w:rFonts w:ascii="Times New Roman" w:hAnsi="Times New Roman" w:cs="Times New Roman"/>
          <w:sz w:val="24"/>
          <w:szCs w:val="24"/>
        </w:rPr>
        <w:t xml:space="preserve"> дълготрайни материални активи (ДМА) и</w:t>
      </w:r>
      <w:r w:rsidR="00DB3C38">
        <w:rPr>
          <w:rFonts w:ascii="Times New Roman" w:hAnsi="Times New Roman" w:cs="Times New Roman"/>
          <w:sz w:val="24"/>
          <w:szCs w:val="24"/>
        </w:rPr>
        <w:t>ли</w:t>
      </w:r>
      <w:r w:rsidR="00B633B8" w:rsidRPr="00B633B8">
        <w:rPr>
          <w:rFonts w:ascii="Times New Roman" w:hAnsi="Times New Roman" w:cs="Times New Roman"/>
          <w:sz w:val="24"/>
          <w:szCs w:val="24"/>
        </w:rPr>
        <w:t xml:space="preserve"> </w:t>
      </w:r>
      <w:r w:rsidRPr="00282B10">
        <w:rPr>
          <w:rFonts w:ascii="Times New Roman" w:hAnsi="Times New Roman" w:cs="Times New Roman"/>
          <w:sz w:val="24"/>
          <w:szCs w:val="24"/>
        </w:rPr>
        <w:t xml:space="preserve">за </w:t>
      </w:r>
      <w:r>
        <w:rPr>
          <w:rFonts w:ascii="Times New Roman" w:hAnsi="Times New Roman" w:cs="Times New Roman"/>
          <w:sz w:val="24"/>
          <w:szCs w:val="24"/>
        </w:rPr>
        <w:t xml:space="preserve">дълготрайни нематериални активи </w:t>
      </w:r>
      <w:r>
        <w:rPr>
          <w:rFonts w:ascii="Times New Roman" w:hAnsi="Times New Roman" w:cs="Times New Roman"/>
          <w:sz w:val="24"/>
          <w:szCs w:val="24"/>
          <w:lang w:val="en-US"/>
        </w:rPr>
        <w:t>(</w:t>
      </w:r>
      <w:r>
        <w:rPr>
          <w:rFonts w:ascii="Times New Roman" w:hAnsi="Times New Roman" w:cs="Times New Roman"/>
          <w:sz w:val="24"/>
          <w:szCs w:val="24"/>
        </w:rPr>
        <w:t>ДНА</w:t>
      </w:r>
      <w:r>
        <w:rPr>
          <w:rFonts w:ascii="Times New Roman" w:hAnsi="Times New Roman" w:cs="Times New Roman"/>
          <w:sz w:val="24"/>
          <w:szCs w:val="24"/>
          <w:lang w:val="en-US"/>
        </w:rPr>
        <w:t>)</w:t>
      </w:r>
      <w:r w:rsidRPr="00282B10">
        <w:rPr>
          <w:rFonts w:ascii="Times New Roman" w:hAnsi="Times New Roman" w:cs="Times New Roman"/>
          <w:sz w:val="24"/>
          <w:szCs w:val="24"/>
        </w:rPr>
        <w:t xml:space="preserve">, конкретният бенефициент следва да приложи към Формуляра за кандидатстване </w:t>
      </w:r>
      <w:r w:rsidR="00A75969" w:rsidRPr="00A75969">
        <w:rPr>
          <w:rFonts w:ascii="Times New Roman" w:hAnsi="Times New Roman" w:cs="Times New Roman"/>
          <w:sz w:val="24"/>
          <w:szCs w:val="24"/>
        </w:rPr>
        <w:t>оферта от производител/доставчик с предложена цена за активи (</w:t>
      </w:r>
      <w:r w:rsidR="00B633B8">
        <w:rPr>
          <w:rFonts w:ascii="Times New Roman" w:hAnsi="Times New Roman" w:cs="Times New Roman"/>
          <w:sz w:val="24"/>
          <w:szCs w:val="24"/>
        </w:rPr>
        <w:t xml:space="preserve">ДМА и </w:t>
      </w:r>
      <w:r w:rsidR="00A75969" w:rsidRPr="00A75969">
        <w:rPr>
          <w:rFonts w:ascii="Times New Roman" w:hAnsi="Times New Roman" w:cs="Times New Roman"/>
          <w:sz w:val="24"/>
          <w:szCs w:val="24"/>
        </w:rPr>
        <w:t>ДНА).</w:t>
      </w:r>
      <w:r w:rsidRPr="00282B10">
        <w:rPr>
          <w:rFonts w:ascii="Times New Roman" w:hAnsi="Times New Roman" w:cs="Times New Roman"/>
          <w:sz w:val="24"/>
          <w:szCs w:val="24"/>
        </w:rPr>
        <w:t xml:space="preserve"> </w:t>
      </w:r>
    </w:p>
    <w:p w14:paraId="5BB0ACE2" w14:textId="6A6CBCAE" w:rsidR="00D51A8A" w:rsidRDefault="00D51A8A" w:rsidP="00D51A8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82B10">
        <w:rPr>
          <w:rFonts w:ascii="Times New Roman" w:hAnsi="Times New Roman" w:cs="Times New Roman"/>
          <w:sz w:val="24"/>
          <w:szCs w:val="24"/>
        </w:rPr>
        <w:t>Горепосочените документи са индикативни и служат за оценка на реалистичността на заложените в бю</w:t>
      </w:r>
      <w:r>
        <w:rPr>
          <w:rFonts w:ascii="Times New Roman" w:hAnsi="Times New Roman" w:cs="Times New Roman"/>
          <w:sz w:val="24"/>
          <w:szCs w:val="24"/>
        </w:rPr>
        <w:t>джета на проектното предложение</w:t>
      </w:r>
      <w:r w:rsidRPr="00282B10">
        <w:rPr>
          <w:rFonts w:ascii="Times New Roman" w:hAnsi="Times New Roman" w:cs="Times New Roman"/>
          <w:sz w:val="24"/>
          <w:szCs w:val="24"/>
        </w:rPr>
        <w:t xml:space="preserve"> разходи за </w:t>
      </w:r>
      <w:r w:rsidR="00B633B8">
        <w:rPr>
          <w:rFonts w:ascii="Times New Roman" w:hAnsi="Times New Roman" w:cs="Times New Roman"/>
          <w:sz w:val="24"/>
          <w:szCs w:val="24"/>
        </w:rPr>
        <w:t xml:space="preserve">ДМА и </w:t>
      </w:r>
      <w:r w:rsidRPr="00282B10">
        <w:rPr>
          <w:rFonts w:ascii="Times New Roman" w:hAnsi="Times New Roman" w:cs="Times New Roman"/>
          <w:sz w:val="24"/>
          <w:szCs w:val="24"/>
        </w:rPr>
        <w:t xml:space="preserve">ДНА. Заложените разходи следва да съответстват на представените пазарни цени, като е допустимо увеличение до </w:t>
      </w:r>
      <w:r w:rsidR="004B3A0F" w:rsidRPr="00282B10">
        <w:rPr>
          <w:rFonts w:ascii="Times New Roman" w:hAnsi="Times New Roman" w:cs="Times New Roman"/>
          <w:sz w:val="24"/>
          <w:szCs w:val="24"/>
        </w:rPr>
        <w:t>1</w:t>
      </w:r>
      <w:r w:rsidR="004B3A0F">
        <w:rPr>
          <w:rFonts w:ascii="Times New Roman" w:hAnsi="Times New Roman" w:cs="Times New Roman"/>
          <w:sz w:val="24"/>
          <w:szCs w:val="24"/>
        </w:rPr>
        <w:t>5</w:t>
      </w:r>
      <w:r w:rsidR="004B3A0F" w:rsidRPr="00282B10">
        <w:rPr>
          <w:rFonts w:ascii="Times New Roman" w:hAnsi="Times New Roman" w:cs="Times New Roman"/>
          <w:sz w:val="24"/>
          <w:szCs w:val="24"/>
        </w:rPr>
        <w:t xml:space="preserve"> </w:t>
      </w:r>
      <w:r w:rsidRPr="00282B10">
        <w:rPr>
          <w:rFonts w:ascii="Times New Roman" w:hAnsi="Times New Roman" w:cs="Times New Roman"/>
          <w:sz w:val="24"/>
          <w:szCs w:val="24"/>
        </w:rPr>
        <w:t xml:space="preserve">% от стойността на представената оферта </w:t>
      </w:r>
      <w:r w:rsidR="00A75969" w:rsidRPr="00A75969">
        <w:rPr>
          <w:rFonts w:ascii="Times New Roman" w:hAnsi="Times New Roman" w:cs="Times New Roman"/>
          <w:sz w:val="24"/>
          <w:szCs w:val="24"/>
        </w:rPr>
        <w:t>за активи (</w:t>
      </w:r>
      <w:r w:rsidR="004B3A0F">
        <w:rPr>
          <w:rFonts w:ascii="Times New Roman" w:hAnsi="Times New Roman" w:cs="Times New Roman"/>
          <w:sz w:val="24"/>
          <w:szCs w:val="24"/>
        </w:rPr>
        <w:t xml:space="preserve">ДМА и </w:t>
      </w:r>
      <w:r w:rsidR="00A75969" w:rsidRPr="00A75969">
        <w:rPr>
          <w:rFonts w:ascii="Times New Roman" w:hAnsi="Times New Roman" w:cs="Times New Roman"/>
          <w:sz w:val="24"/>
          <w:szCs w:val="24"/>
        </w:rPr>
        <w:t>ДНА)</w:t>
      </w:r>
      <w:r w:rsidR="00A75969">
        <w:rPr>
          <w:rFonts w:ascii="Times New Roman" w:hAnsi="Times New Roman" w:cs="Times New Roman"/>
          <w:sz w:val="24"/>
          <w:szCs w:val="24"/>
        </w:rPr>
        <w:t>.</w:t>
      </w:r>
    </w:p>
    <w:p w14:paraId="67E652CD" w14:textId="77777777" w:rsidR="00223EF0" w:rsidRPr="00223EF0" w:rsidRDefault="00223EF0" w:rsidP="00223EF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23EF0">
        <w:rPr>
          <w:rFonts w:ascii="Times New Roman" w:hAnsi="Times New Roman" w:cs="Times New Roman"/>
          <w:b/>
          <w:sz w:val="24"/>
          <w:szCs w:val="24"/>
        </w:rPr>
        <w:t>ВАЖНО</w:t>
      </w:r>
      <w:r w:rsidRPr="00223EF0">
        <w:rPr>
          <w:rFonts w:ascii="Times New Roman" w:hAnsi="Times New Roman" w:cs="Times New Roman"/>
          <w:sz w:val="24"/>
          <w:szCs w:val="24"/>
        </w:rPr>
        <w:t>: Оценката на допустимостта на разходите за придобиване на дълготрайни материални и нематериални активи, посочени в бюджета на проекта, ще бъде извършвана съгласно чл. 50 и чл. 51 от Закона за корпоративно и подоходно облагане.</w:t>
      </w:r>
    </w:p>
    <w:p w14:paraId="269F691E" w14:textId="0A037138" w:rsidR="00223EF0" w:rsidRDefault="00223EF0" w:rsidP="00223EF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223EF0">
        <w:rPr>
          <w:rFonts w:ascii="Times New Roman" w:hAnsi="Times New Roman" w:cs="Times New Roman"/>
          <w:sz w:val="24"/>
          <w:szCs w:val="24"/>
        </w:rPr>
        <w:t>Допълнително, разходите за доставка, монтаж, инсталиране, изпитване и въвеждане в експлоатация на ДМА/ДНА са допустими само в случай, че са включени в общата стойност на съответния/те актив/и, посочен/и в бюджета.</w:t>
      </w:r>
    </w:p>
    <w:p w14:paraId="51E4F3E4" w14:textId="55B10AC5" w:rsidR="00D706B5" w:rsidRDefault="00CB10BA" w:rsidP="00355680">
      <w:pPr>
        <w:pBdr>
          <w:top w:val="single" w:sz="4" w:space="1" w:color="auto"/>
          <w:left w:val="single" w:sz="4" w:space="4" w:color="auto"/>
          <w:bottom w:val="single" w:sz="4" w:space="1" w:color="auto"/>
          <w:right w:val="single" w:sz="4" w:space="4" w:color="auto"/>
        </w:pBdr>
        <w:spacing w:after="120" w:line="276" w:lineRule="auto"/>
        <w:jc w:val="both"/>
      </w:pPr>
      <w:r>
        <w:rPr>
          <w:rFonts w:ascii="Times New Roman" w:hAnsi="Times New Roman" w:cs="Times New Roman"/>
          <w:sz w:val="24"/>
          <w:szCs w:val="24"/>
        </w:rPr>
        <w:t>2</w:t>
      </w:r>
      <w:r w:rsidR="000B63D1" w:rsidRPr="00D82BA8">
        <w:rPr>
          <w:rFonts w:ascii="Times New Roman" w:hAnsi="Times New Roman" w:cs="Times New Roman"/>
          <w:sz w:val="24"/>
          <w:szCs w:val="24"/>
        </w:rPr>
        <w:t>.</w:t>
      </w:r>
      <w:r w:rsidR="00C518FA" w:rsidRPr="00D82BA8">
        <w:rPr>
          <w:rFonts w:ascii="Times New Roman" w:hAnsi="Times New Roman" w:cs="Times New Roman"/>
          <w:sz w:val="24"/>
          <w:szCs w:val="24"/>
        </w:rPr>
        <w:t xml:space="preserve"> Да бъдат извършени </w:t>
      </w:r>
      <w:r w:rsidR="00355680" w:rsidRPr="00355680">
        <w:rPr>
          <w:rFonts w:ascii="Times New Roman" w:hAnsi="Times New Roman" w:cs="Times New Roman"/>
          <w:sz w:val="24"/>
          <w:szCs w:val="24"/>
        </w:rPr>
        <w:t xml:space="preserve">след датата на подаване на формуляра за кандидатстване </w:t>
      </w:r>
      <w:r w:rsidR="00652F66">
        <w:rPr>
          <w:rFonts w:ascii="Times New Roman" w:hAnsi="Times New Roman" w:cs="Times New Roman"/>
          <w:sz w:val="24"/>
          <w:szCs w:val="24"/>
        </w:rPr>
        <w:t xml:space="preserve">(ФК) </w:t>
      </w:r>
      <w:r w:rsidR="00355680" w:rsidRPr="00355680">
        <w:rPr>
          <w:rFonts w:ascii="Times New Roman" w:hAnsi="Times New Roman" w:cs="Times New Roman"/>
          <w:sz w:val="24"/>
          <w:szCs w:val="24"/>
        </w:rPr>
        <w:t>и до изтичане на крайния срок, определен за представяне на финалния отчет за изпълнение на дейностите по проекта.</w:t>
      </w:r>
      <w:r w:rsidR="00D706B5" w:rsidRPr="00D706B5">
        <w:t xml:space="preserve"> </w:t>
      </w:r>
    </w:p>
    <w:p w14:paraId="03F6FC04" w14:textId="182CE84C" w:rsidR="00D706B5" w:rsidRDefault="00D706B5" w:rsidP="00355680">
      <w:pPr>
        <w:pBdr>
          <w:top w:val="single" w:sz="4" w:space="1" w:color="auto"/>
          <w:left w:val="single" w:sz="4" w:space="4" w:color="auto"/>
          <w:bottom w:val="single" w:sz="4" w:space="1" w:color="auto"/>
          <w:right w:val="single" w:sz="4" w:space="4" w:color="auto"/>
        </w:pBdr>
        <w:spacing w:after="120" w:line="276" w:lineRule="auto"/>
        <w:jc w:val="both"/>
      </w:pPr>
      <w:r w:rsidRPr="00D706B5">
        <w:rPr>
          <w:rFonts w:ascii="Times New Roman" w:hAnsi="Times New Roman" w:cs="Times New Roman"/>
          <w:b/>
          <w:sz w:val="24"/>
          <w:szCs w:val="24"/>
        </w:rPr>
        <w:t>Важно:</w:t>
      </w:r>
      <w:r>
        <w:rPr>
          <w:rFonts w:ascii="Times New Roman" w:hAnsi="Times New Roman" w:cs="Times New Roman"/>
          <w:sz w:val="24"/>
          <w:szCs w:val="24"/>
        </w:rPr>
        <w:t xml:space="preserve"> </w:t>
      </w:r>
      <w:r w:rsidRPr="00D706B5">
        <w:rPr>
          <w:rFonts w:ascii="Times New Roman" w:hAnsi="Times New Roman" w:cs="Times New Roman"/>
          <w:sz w:val="24"/>
          <w:szCs w:val="24"/>
        </w:rPr>
        <w:t xml:space="preserve">Допустимо е да бъдат направени разходи </w:t>
      </w:r>
      <w:r w:rsidR="003B1D7E">
        <w:rPr>
          <w:rFonts w:ascii="Times New Roman" w:hAnsi="Times New Roman" w:cs="Times New Roman"/>
          <w:sz w:val="24"/>
          <w:szCs w:val="24"/>
        </w:rPr>
        <w:t xml:space="preserve">и </w:t>
      </w:r>
      <w:r w:rsidRPr="00D706B5">
        <w:rPr>
          <w:rFonts w:ascii="Times New Roman" w:hAnsi="Times New Roman" w:cs="Times New Roman"/>
          <w:sz w:val="24"/>
          <w:szCs w:val="24"/>
        </w:rPr>
        <w:t>преди подаването на ФК, вкл. преди обявяване на процедурата, ако същите не се отнасят за дейности, чието изпълнение е физически завършено, или е изцяло осъществено преди подаването на проектното предложение, независимо дали всички свързани плащания са извършени.</w:t>
      </w:r>
    </w:p>
    <w:p w14:paraId="279491C7" w14:textId="6A1BF51B" w:rsidR="00995151" w:rsidRPr="00D82BA8" w:rsidRDefault="00995151" w:rsidP="0099515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proofErr w:type="spellStart"/>
      <w:r w:rsidRPr="00995151">
        <w:rPr>
          <w:rFonts w:ascii="Times New Roman" w:hAnsi="Times New Roman" w:cs="Times New Roman"/>
          <w:sz w:val="24"/>
          <w:szCs w:val="24"/>
        </w:rPr>
        <w:t>Разходооправдателните</w:t>
      </w:r>
      <w:proofErr w:type="spellEnd"/>
      <w:r w:rsidRPr="00995151">
        <w:rPr>
          <w:rFonts w:ascii="Times New Roman" w:hAnsi="Times New Roman" w:cs="Times New Roman"/>
          <w:sz w:val="24"/>
          <w:szCs w:val="24"/>
        </w:rPr>
        <w:t xml:space="preserve"> документи, свързани с изпълнението на допустимите по проекта дейности, следва да бъдат издадени в периода на допустимост на разходите.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6697588D" w14:textId="16AEAFFA"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3</w:t>
      </w:r>
      <w:r w:rsidR="000B63D1" w:rsidRPr="00D82BA8">
        <w:rPr>
          <w:rFonts w:ascii="Times New Roman" w:hAnsi="Times New Roman" w:cs="Times New Roman"/>
          <w:sz w:val="24"/>
          <w:szCs w:val="24"/>
        </w:rPr>
        <w:t>.</w:t>
      </w:r>
      <w:r w:rsidR="00457D8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За разходите да е налична адекватна одитна следа</w:t>
      </w:r>
      <w:r w:rsidR="009D2818" w:rsidRPr="00D82BA8">
        <w:rPr>
          <w:rFonts w:ascii="Times New Roman" w:hAnsi="Times New Roman" w:cs="Times New Roman"/>
          <w:sz w:val="24"/>
          <w:szCs w:val="24"/>
        </w:rPr>
        <w:t xml:space="preserve"> </w:t>
      </w:r>
      <w:r w:rsidR="0055396E" w:rsidRPr="00D82BA8">
        <w:rPr>
          <w:rFonts w:ascii="Times New Roman" w:hAnsi="Times New Roman" w:cs="Times New Roman"/>
          <w:sz w:val="24"/>
          <w:szCs w:val="24"/>
        </w:rPr>
        <w:t>съгласно минималните изисквания на </w:t>
      </w:r>
      <w:hyperlink r:id="rId8" w:tgtFrame="_blank" w:history="1">
        <w:r w:rsidR="0055396E" w:rsidRPr="00D82BA8">
          <w:rPr>
            <w:rFonts w:ascii="Times New Roman" w:hAnsi="Times New Roman" w:cs="Times New Roman"/>
            <w:sz w:val="24"/>
            <w:szCs w:val="24"/>
          </w:rPr>
          <w:t>Приложение XIII от Регламент (ЕС) 2021/1060</w:t>
        </w:r>
      </w:hyperlink>
      <w:r w:rsidR="0055396E" w:rsidRPr="00D82BA8">
        <w:rPr>
          <w:rFonts w:ascii="Times New Roman" w:hAnsi="Times New Roman" w:cs="Times New Roman"/>
          <w:sz w:val="24"/>
          <w:szCs w:val="24"/>
        </w:rPr>
        <w:t xml:space="preserve"> </w:t>
      </w:r>
      <w:r w:rsidR="009D2818" w:rsidRPr="00D82BA8">
        <w:rPr>
          <w:rFonts w:ascii="Times New Roman" w:hAnsi="Times New Roman" w:cs="Times New Roman"/>
          <w:sz w:val="24"/>
          <w:szCs w:val="24"/>
        </w:rPr>
        <w:t xml:space="preserve">в съответствие с чл. 57, ал. 1, т. </w:t>
      </w:r>
      <w:r w:rsidR="0055396E" w:rsidRPr="00D82BA8">
        <w:rPr>
          <w:rFonts w:ascii="Times New Roman" w:hAnsi="Times New Roman" w:cs="Times New Roman"/>
          <w:sz w:val="24"/>
          <w:szCs w:val="24"/>
        </w:rPr>
        <w:t xml:space="preserve">7 </w:t>
      </w:r>
      <w:r w:rsidR="009D2818" w:rsidRPr="00D82BA8">
        <w:rPr>
          <w:rFonts w:ascii="Times New Roman" w:hAnsi="Times New Roman" w:cs="Times New Roman"/>
          <w:sz w:val="24"/>
          <w:szCs w:val="24"/>
        </w:rPr>
        <w:t xml:space="preserve">от </w:t>
      </w:r>
      <w:r w:rsidR="0055396E" w:rsidRPr="00D82BA8">
        <w:rPr>
          <w:rFonts w:ascii="Times New Roman" w:hAnsi="Times New Roman" w:cs="Times New Roman"/>
          <w:sz w:val="24"/>
          <w:szCs w:val="24"/>
        </w:rPr>
        <w:t>ЗУСЕФСУ</w:t>
      </w:r>
      <w:r w:rsidR="00C518FA" w:rsidRPr="00D82BA8">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D82BA8">
          <w:rPr>
            <w:rFonts w:ascii="Times New Roman" w:hAnsi="Times New Roman" w:cs="Times New Roman"/>
            <w:sz w:val="24"/>
            <w:szCs w:val="24"/>
          </w:rPr>
          <w:t>чл. 82 от Регламент (ЕС) 2021/1060</w:t>
        </w:r>
      </w:hyperlink>
      <w:r w:rsidR="00457D8A" w:rsidRPr="00D82BA8">
        <w:rPr>
          <w:rFonts w:ascii="Times New Roman" w:hAnsi="Times New Roman" w:cs="Times New Roman"/>
          <w:sz w:val="24"/>
          <w:szCs w:val="24"/>
        </w:rPr>
        <w:t>.</w:t>
      </w:r>
    </w:p>
    <w:p w14:paraId="572D080A" w14:textId="46A1C8FC" w:rsidR="00280F8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4</w:t>
      </w:r>
      <w:r w:rsidR="000B63D1" w:rsidRPr="00D82BA8">
        <w:rPr>
          <w:rFonts w:ascii="Times New Roman" w:hAnsi="Times New Roman" w:cs="Times New Roman"/>
          <w:sz w:val="24"/>
          <w:szCs w:val="24"/>
        </w:rPr>
        <w:t>.</w:t>
      </w:r>
      <w:r w:rsidR="00280F8A" w:rsidRPr="00D82BA8">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w:t>
      </w:r>
      <w:r w:rsidR="00280F8A" w:rsidRPr="00D82BA8">
        <w:rPr>
          <w:rFonts w:ascii="Times New Roman" w:hAnsi="Times New Roman" w:cs="Times New Roman"/>
          <w:sz w:val="24"/>
          <w:szCs w:val="24"/>
        </w:rPr>
        <w:lastRenderedPageBreak/>
        <w:t>от страна на бенефициента. Разходи, подкрепени с протоколи за прихващане, не се считат за допустими.</w:t>
      </w:r>
    </w:p>
    <w:p w14:paraId="759A5A45" w14:textId="47A84A1B" w:rsidR="00470BF9"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5</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Да са отразени в счетоводната документация на бенефициента</w:t>
      </w:r>
      <w:r w:rsidR="00470BF9" w:rsidRPr="00D82BA8">
        <w:rPr>
          <w:rFonts w:ascii="Times New Roman" w:hAnsi="Times New Roman" w:cs="Times New Roman"/>
          <w:sz w:val="24"/>
          <w:szCs w:val="24"/>
        </w:rPr>
        <w:t xml:space="preserve"> чрез отделни счетоводни аналитични сметки </w:t>
      </w:r>
      <w:r w:rsidR="00110EF4" w:rsidRPr="00D82BA8">
        <w:rPr>
          <w:rFonts w:ascii="Times New Roman" w:hAnsi="Times New Roman" w:cs="Times New Roman"/>
          <w:sz w:val="24"/>
          <w:szCs w:val="24"/>
        </w:rPr>
        <w:t xml:space="preserve">по проекта </w:t>
      </w:r>
      <w:r w:rsidR="00470BF9" w:rsidRPr="00D82BA8">
        <w:rPr>
          <w:rFonts w:ascii="Times New Roman" w:hAnsi="Times New Roman" w:cs="Times New Roman"/>
          <w:sz w:val="24"/>
          <w:szCs w:val="24"/>
        </w:rPr>
        <w:t xml:space="preserve">или в отделна счетоводна система. </w:t>
      </w:r>
    </w:p>
    <w:p w14:paraId="3D8605D3" w14:textId="1E2FD07E" w:rsidR="00C518FA"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6</w:t>
      </w:r>
      <w:r w:rsidR="000B63D1" w:rsidRPr="00D82BA8">
        <w:rPr>
          <w:rFonts w:ascii="Times New Roman" w:hAnsi="Times New Roman" w:cs="Times New Roman"/>
          <w:sz w:val="24"/>
          <w:szCs w:val="24"/>
        </w:rPr>
        <w:t>.</w:t>
      </w:r>
      <w:r w:rsidR="007C64CA" w:rsidRPr="00D82BA8">
        <w:rPr>
          <w:rFonts w:ascii="Times New Roman" w:hAnsi="Times New Roman" w:cs="Times New Roman"/>
          <w:sz w:val="24"/>
          <w:szCs w:val="24"/>
        </w:rPr>
        <w:t xml:space="preserve"> </w:t>
      </w:r>
      <w:r w:rsidR="00C518FA" w:rsidRPr="00D82BA8">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00C518FA" w:rsidRPr="00D82BA8">
        <w:rPr>
          <w:rFonts w:ascii="Times New Roman" w:hAnsi="Times New Roman" w:cs="Times New Roman"/>
          <w:sz w:val="24"/>
          <w:szCs w:val="24"/>
        </w:rPr>
        <w:t>разходо</w:t>
      </w:r>
      <w:proofErr w:type="spellEnd"/>
      <w:r w:rsidR="00C518FA" w:rsidRPr="00D82BA8">
        <w:rPr>
          <w:rFonts w:ascii="Times New Roman" w:hAnsi="Times New Roman" w:cs="Times New Roman"/>
          <w:sz w:val="24"/>
          <w:szCs w:val="24"/>
        </w:rPr>
        <w:t>-оправдателни документи.</w:t>
      </w:r>
    </w:p>
    <w:p w14:paraId="599A33C3" w14:textId="2B5E2DB8" w:rsidR="003A0F12" w:rsidRPr="00D82BA8" w:rsidRDefault="00CB10BA"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7</w:t>
      </w:r>
      <w:r w:rsidR="000B63D1" w:rsidRPr="00D82BA8">
        <w:rPr>
          <w:rFonts w:ascii="Times New Roman" w:hAnsi="Times New Roman" w:cs="Times New Roman"/>
          <w:sz w:val="24"/>
          <w:szCs w:val="24"/>
        </w:rPr>
        <w:t>.</w:t>
      </w:r>
      <w:r w:rsidR="003A0F12" w:rsidRPr="00D82BA8">
        <w:rPr>
          <w:rFonts w:ascii="Times New Roman" w:hAnsi="Times New Roman" w:cs="Times New Roman"/>
          <w:sz w:val="24"/>
          <w:szCs w:val="24"/>
        </w:rPr>
        <w:t xml:space="preserve"> Да са за реално доставени продукти</w:t>
      </w:r>
      <w:r w:rsidR="00162139" w:rsidRPr="00D82BA8">
        <w:rPr>
          <w:rFonts w:ascii="Times New Roman" w:hAnsi="Times New Roman" w:cs="Times New Roman"/>
          <w:sz w:val="24"/>
          <w:szCs w:val="24"/>
        </w:rPr>
        <w:t xml:space="preserve">/извършени </w:t>
      </w:r>
      <w:r w:rsidR="003A0F12" w:rsidRPr="00D82BA8">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23137532" w14:textId="416B3578" w:rsidR="00C05EB4" w:rsidRPr="008A6440" w:rsidRDefault="00C05EB4" w:rsidP="00C05EB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8. Да са в изпълнение на посочените в т. 13 от настоящите Условия за кандидатстване допустими дейности. </w:t>
      </w:r>
    </w:p>
    <w:p w14:paraId="3C83C11A" w14:textId="77777777" w:rsidR="00C05EB4" w:rsidRPr="008A6440" w:rsidRDefault="00C05EB4" w:rsidP="00C05EB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 xml:space="preserve">9. Да не са финансирани </w:t>
      </w:r>
      <w:r w:rsidRPr="008A6440">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Pr="008A6440">
        <w:rPr>
          <w:rFonts w:ascii="Times New Roman" w:hAnsi="Times New Roman" w:cs="Times New Roman"/>
          <w:sz w:val="24"/>
          <w:szCs w:val="24"/>
        </w:rPr>
        <w:t xml:space="preserve"> с</w:t>
      </w:r>
      <w:r w:rsidRPr="008A6440">
        <w:rPr>
          <w:rFonts w:ascii="Times New Roman" w:hAnsi="Times New Roman" w:cs="Times New Roman"/>
          <w:bCs/>
          <w:sz w:val="24"/>
          <w:szCs w:val="24"/>
        </w:rPr>
        <w:t>ъщите разходи, за финансирането на които кандидатства по настоящата процедура.</w:t>
      </w:r>
    </w:p>
    <w:p w14:paraId="2593D64B" w14:textId="77777777" w:rsidR="00C05EB4" w:rsidRPr="008A6440" w:rsidRDefault="00C05EB4" w:rsidP="00C05EB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8A6440">
        <w:rPr>
          <w:rFonts w:ascii="Times New Roman" w:hAnsi="Times New Roman" w:cs="Times New Roman"/>
          <w:sz w:val="24"/>
          <w:szCs w:val="24"/>
        </w:rPr>
        <w:t>10. Да са в съответствие с категориите разходи, включени в Административния договор за предоставяне на безвъзмездна финансова помощ.</w:t>
      </w:r>
    </w:p>
    <w:p w14:paraId="5E024042" w14:textId="2E98C376" w:rsidR="008766B0" w:rsidRPr="00D82BA8" w:rsidRDefault="008766B0" w:rsidP="00C05EB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2BA8">
        <w:rPr>
          <w:rFonts w:ascii="Times New Roman" w:hAnsi="Times New Roman" w:cs="Times New Roman"/>
          <w:b/>
          <w:sz w:val="24"/>
          <w:szCs w:val="24"/>
        </w:rPr>
        <w:t>ВАЖНО:</w:t>
      </w:r>
      <w:r w:rsidRPr="00D82BA8">
        <w:rPr>
          <w:rFonts w:ascii="Times New Roman" w:hAnsi="Times New Roman" w:cs="Times New Roman"/>
          <w:sz w:val="24"/>
          <w:szCs w:val="24"/>
        </w:rPr>
        <w:t xml:space="preserve"> </w:t>
      </w:r>
      <w:r w:rsidR="002645CA" w:rsidRPr="002645CA">
        <w:rPr>
          <w:rFonts w:ascii="Times New Roman" w:hAnsi="Times New Roman" w:cs="Times New Roman"/>
          <w:sz w:val="24"/>
          <w:szCs w:val="24"/>
        </w:rPr>
        <w:t xml:space="preserve">Относно третирането на ДДС конкретният бенефициент следва да се запознае с  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002645CA" w:rsidRPr="002645CA">
        <w:rPr>
          <w:rFonts w:ascii="Times New Roman" w:hAnsi="Times New Roman" w:cs="Times New Roman"/>
          <w:sz w:val="24"/>
          <w:szCs w:val="24"/>
        </w:rPr>
        <w:t>аквакултури</w:t>
      </w:r>
      <w:proofErr w:type="spellEnd"/>
      <w:r w:rsidR="002645CA" w:rsidRPr="002645CA">
        <w:rPr>
          <w:rFonts w:ascii="Times New Roman"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2645CA" w:rsidRPr="00D02EFC">
        <w:rPr>
          <w:rFonts w:ascii="Times New Roman" w:hAnsi="Times New Roman" w:cs="Times New Roman"/>
          <w:b/>
          <w:sz w:val="24"/>
          <w:szCs w:val="24"/>
        </w:rPr>
        <w:t>Приложение 6</w:t>
      </w:r>
      <w:r w:rsidR="002645CA" w:rsidRPr="002645CA">
        <w:rPr>
          <w:rFonts w:ascii="Times New Roman" w:hAnsi="Times New Roman" w:cs="Times New Roman"/>
          <w:sz w:val="24"/>
          <w:szCs w:val="24"/>
        </w:rPr>
        <w:t xml:space="preserve"> към Условията за кандидатстване).</w:t>
      </w:r>
    </w:p>
    <w:p w14:paraId="73BE3FBE" w14:textId="16AA1A27" w:rsidR="00D02EFC" w:rsidRDefault="001603B0" w:rsidP="00D02EFC">
      <w:pPr>
        <w:pStyle w:val="Heading2"/>
        <w:spacing w:before="120" w:after="120" w:line="276" w:lineRule="auto"/>
        <w:rPr>
          <w:rFonts w:ascii="Times New Roman" w:hAnsi="Times New Roman" w:cs="Times New Roman"/>
          <w:b w:val="0"/>
          <w:sz w:val="24"/>
          <w:szCs w:val="24"/>
        </w:rPr>
      </w:pPr>
      <w:bookmarkStart w:id="16" w:name="_Toc442298723"/>
      <w:bookmarkStart w:id="17" w:name="_Toc122094233"/>
      <w:r w:rsidRPr="00D82BA8">
        <w:rPr>
          <w:rFonts w:ascii="Times New Roman" w:hAnsi="Times New Roman" w:cs="Times New Roman"/>
        </w:rPr>
        <w:t>14.2. Допустими разходи</w:t>
      </w:r>
      <w:bookmarkEnd w:id="16"/>
      <w:bookmarkEnd w:id="17"/>
    </w:p>
    <w:p w14:paraId="20AC6DE6" w14:textId="6A30D9CF" w:rsidR="00D02EFC" w:rsidRDefault="00D02EFC" w:rsidP="00D02EF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E11132">
        <w:rPr>
          <w:rFonts w:ascii="Times New Roman" w:hAnsi="Times New Roman" w:cs="Times New Roman"/>
          <w:b/>
          <w:sz w:val="24"/>
          <w:szCs w:val="24"/>
        </w:rPr>
        <w:t>Допустими са следните разходи, свързани с изпълнение на дейностите по процедурата</w:t>
      </w:r>
      <w:r>
        <w:rPr>
          <w:rFonts w:ascii="Times New Roman" w:hAnsi="Times New Roman" w:cs="Times New Roman"/>
          <w:b/>
          <w:sz w:val="24"/>
          <w:szCs w:val="24"/>
        </w:rPr>
        <w:t>:</w:t>
      </w:r>
    </w:p>
    <w:p w14:paraId="10B66287" w14:textId="3DD7F3B0" w:rsidR="00D02EFC" w:rsidRDefault="00D02EFC" w:rsidP="00D02EF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1640FA">
        <w:rPr>
          <w:rFonts w:ascii="Times New Roman" w:hAnsi="Times New Roman" w:cs="Times New Roman"/>
          <w:b/>
          <w:sz w:val="24"/>
          <w:szCs w:val="24"/>
        </w:rPr>
        <w:t>I. Преки разходи</w:t>
      </w:r>
      <w:r>
        <w:rPr>
          <w:rFonts w:ascii="Times New Roman" w:hAnsi="Times New Roman" w:cs="Times New Roman"/>
          <w:b/>
          <w:sz w:val="24"/>
          <w:szCs w:val="24"/>
        </w:rPr>
        <w:t>:</w:t>
      </w:r>
      <w:r w:rsidRPr="001640FA">
        <w:rPr>
          <w:rFonts w:ascii="Times New Roman" w:hAnsi="Times New Roman" w:cs="Times New Roman"/>
          <w:sz w:val="24"/>
          <w:szCs w:val="24"/>
        </w:rPr>
        <w:t xml:space="preserve"> </w:t>
      </w:r>
    </w:p>
    <w:p w14:paraId="30010C0A" w14:textId="049D34E1"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rPr>
        <w:t>1</w:t>
      </w:r>
      <w:r w:rsidRPr="00C1129C">
        <w:rPr>
          <w:rFonts w:ascii="Times New Roman" w:hAnsi="Times New Roman" w:cs="Times New Roman"/>
          <w:sz w:val="24"/>
          <w:szCs w:val="24"/>
          <w:lang w:val="en-US"/>
        </w:rPr>
        <w:t>)</w:t>
      </w:r>
      <w:r w:rsidRPr="00C1129C">
        <w:rPr>
          <w:rFonts w:ascii="Times New Roman" w:hAnsi="Times New Roman" w:cs="Times New Roman"/>
          <w:sz w:val="24"/>
          <w:szCs w:val="24"/>
        </w:rPr>
        <w:t xml:space="preserve"> Разходи за осигуряване използването на продуктови и пазарни анализи за подпомагане на МСП, за да бъдат успешни износители и да бъде стимулиран експортният им потенциал;</w:t>
      </w:r>
    </w:p>
    <w:p w14:paraId="3337A61D" w14:textId="77777777"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t>2)</w:t>
      </w:r>
      <w:r w:rsidRPr="00C1129C">
        <w:rPr>
          <w:rFonts w:ascii="Times New Roman" w:hAnsi="Times New Roman" w:cs="Times New Roman"/>
          <w:sz w:val="24"/>
          <w:szCs w:val="24"/>
        </w:rPr>
        <w:t xml:space="preserve"> Разходи за обучения за повишаване на експортния потенциал на българските МСП с цел интернационализация;</w:t>
      </w:r>
    </w:p>
    <w:p w14:paraId="78EC6F23" w14:textId="77777777"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t xml:space="preserve">3) </w:t>
      </w:r>
      <w:r w:rsidRPr="00C1129C">
        <w:rPr>
          <w:rFonts w:ascii="Times New Roman" w:hAnsi="Times New Roman" w:cs="Times New Roman"/>
          <w:sz w:val="24"/>
          <w:szCs w:val="24"/>
        </w:rPr>
        <w:t>Разходи за организиране и провеждане на национални участия на специализирани международни панаири и изложби в чужбина;</w:t>
      </w:r>
    </w:p>
    <w:p w14:paraId="2170924B" w14:textId="77777777"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lastRenderedPageBreak/>
        <w:t xml:space="preserve">4) </w:t>
      </w:r>
      <w:r w:rsidRPr="00C1129C">
        <w:rPr>
          <w:rFonts w:ascii="Times New Roman" w:hAnsi="Times New Roman" w:cs="Times New Roman"/>
          <w:sz w:val="24"/>
          <w:szCs w:val="24"/>
        </w:rPr>
        <w:t xml:space="preserve"> Разходи за индивидуални участия на специализирани международни панаири и изложби в страната;</w:t>
      </w:r>
    </w:p>
    <w:p w14:paraId="76A91565" w14:textId="371C6119"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t xml:space="preserve">5) </w:t>
      </w:r>
      <w:r w:rsidRPr="00C1129C">
        <w:rPr>
          <w:rFonts w:ascii="Times New Roman" w:hAnsi="Times New Roman" w:cs="Times New Roman"/>
          <w:sz w:val="24"/>
          <w:szCs w:val="24"/>
        </w:rPr>
        <w:t xml:space="preserve">Разходи за организиране, провеждане и участие в специализирани събития с институционален щанд на ИАНМСП с цел </w:t>
      </w:r>
      <w:proofErr w:type="spellStart"/>
      <w:r w:rsidRPr="00C1129C">
        <w:rPr>
          <w:rFonts w:ascii="Times New Roman" w:hAnsi="Times New Roman" w:cs="Times New Roman"/>
          <w:sz w:val="24"/>
          <w:szCs w:val="24"/>
        </w:rPr>
        <w:t>промотиране</w:t>
      </w:r>
      <w:proofErr w:type="spellEnd"/>
      <w:r w:rsidRPr="00C1129C">
        <w:rPr>
          <w:rFonts w:ascii="Times New Roman" w:hAnsi="Times New Roman" w:cs="Times New Roman"/>
          <w:sz w:val="24"/>
          <w:szCs w:val="24"/>
        </w:rPr>
        <w:t xml:space="preserve"> на България и/или сектори от икономиката в страната и чужбина;</w:t>
      </w:r>
    </w:p>
    <w:p w14:paraId="4FA6AED7" w14:textId="77777777" w:rsidR="00C1129C" w:rsidRP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t xml:space="preserve">6)  </w:t>
      </w:r>
      <w:r w:rsidRPr="00C1129C">
        <w:rPr>
          <w:rFonts w:ascii="Times New Roman" w:hAnsi="Times New Roman" w:cs="Times New Roman"/>
          <w:sz w:val="24"/>
          <w:szCs w:val="24"/>
        </w:rPr>
        <w:t>Разходи за организиране, провеждане и участие на български производители в търговски мисии в чужбина;</w:t>
      </w:r>
    </w:p>
    <w:p w14:paraId="488E3E5A" w14:textId="3B2376DD" w:rsid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C1129C">
        <w:rPr>
          <w:rFonts w:ascii="Times New Roman" w:hAnsi="Times New Roman" w:cs="Times New Roman"/>
          <w:sz w:val="24"/>
          <w:szCs w:val="24"/>
          <w:lang w:val="en-US"/>
        </w:rPr>
        <w:t xml:space="preserve">7) </w:t>
      </w:r>
      <w:r w:rsidRPr="00C1129C">
        <w:rPr>
          <w:rFonts w:ascii="Times New Roman" w:hAnsi="Times New Roman" w:cs="Times New Roman"/>
          <w:sz w:val="24"/>
          <w:szCs w:val="24"/>
        </w:rPr>
        <w:t xml:space="preserve">Разходи за организиране и провеждане на бизнес форуми, контактни борси, конференции и други </w:t>
      </w:r>
      <w:proofErr w:type="spellStart"/>
      <w:r w:rsidRPr="00C1129C">
        <w:rPr>
          <w:rFonts w:ascii="Times New Roman" w:hAnsi="Times New Roman" w:cs="Times New Roman"/>
          <w:sz w:val="24"/>
          <w:szCs w:val="24"/>
        </w:rPr>
        <w:t>нетуъркинг</w:t>
      </w:r>
      <w:proofErr w:type="spellEnd"/>
      <w:r w:rsidRPr="00C1129C">
        <w:rPr>
          <w:rFonts w:ascii="Times New Roman" w:hAnsi="Times New Roman" w:cs="Times New Roman"/>
          <w:sz w:val="24"/>
          <w:szCs w:val="24"/>
        </w:rPr>
        <w:t xml:space="preserve"> събития с двустранни срещи между български </w:t>
      </w:r>
      <w:r>
        <w:rPr>
          <w:rFonts w:ascii="Times New Roman" w:hAnsi="Times New Roman" w:cs="Times New Roman"/>
          <w:sz w:val="24"/>
          <w:szCs w:val="24"/>
        </w:rPr>
        <w:t>и чуждестранни фирми в страната.</w:t>
      </w:r>
    </w:p>
    <w:p w14:paraId="47DE328B" w14:textId="77777777" w:rsidR="00C1129C" w:rsidRPr="001640FA"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1640FA">
        <w:rPr>
          <w:rFonts w:ascii="Times New Roman" w:hAnsi="Times New Roman" w:cs="Times New Roman"/>
          <w:b/>
          <w:sz w:val="24"/>
          <w:szCs w:val="24"/>
        </w:rPr>
        <w:t>Разходите за командировки са допустими</w:t>
      </w:r>
      <w:r w:rsidRPr="001640FA">
        <w:rPr>
          <w:rFonts w:ascii="Times New Roman" w:hAnsi="Times New Roman" w:cs="Times New Roman"/>
          <w:sz w:val="24"/>
          <w:szCs w:val="24"/>
        </w:rPr>
        <w:t xml:space="preserve"> в случай, че същите са необходими и свързани с изпълнението на допустими</w:t>
      </w:r>
      <w:r>
        <w:rPr>
          <w:rFonts w:ascii="Times New Roman" w:hAnsi="Times New Roman" w:cs="Times New Roman"/>
          <w:sz w:val="24"/>
          <w:szCs w:val="24"/>
        </w:rPr>
        <w:t>те</w:t>
      </w:r>
      <w:r w:rsidRPr="001640FA">
        <w:rPr>
          <w:rFonts w:ascii="Times New Roman" w:hAnsi="Times New Roman" w:cs="Times New Roman"/>
          <w:sz w:val="24"/>
          <w:szCs w:val="24"/>
        </w:rPr>
        <w:t xml:space="preserve"> дейности съгласно т. 13 от </w:t>
      </w:r>
      <w:r>
        <w:rPr>
          <w:rFonts w:ascii="Times New Roman" w:hAnsi="Times New Roman" w:cs="Times New Roman"/>
          <w:sz w:val="24"/>
          <w:szCs w:val="24"/>
        </w:rPr>
        <w:t xml:space="preserve">настоящите </w:t>
      </w:r>
      <w:r w:rsidRPr="001640FA">
        <w:rPr>
          <w:rFonts w:ascii="Times New Roman" w:hAnsi="Times New Roman" w:cs="Times New Roman"/>
          <w:sz w:val="24"/>
          <w:szCs w:val="24"/>
        </w:rPr>
        <w:t xml:space="preserve">Условия за кандидатстване. Разходите за командировки (пътни, дневни, квартирни средства, медицински застраховки и други) в страната и в чужбина са в съответствие с Наредбата за командировките в страната и Наредбата за служебните командировки и специализации в чужбина. </w:t>
      </w:r>
    </w:p>
    <w:p w14:paraId="3245C827" w14:textId="1B0EBCE6" w:rsid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1640FA">
        <w:rPr>
          <w:rFonts w:ascii="Times New Roman" w:hAnsi="Times New Roman" w:cs="Times New Roman"/>
          <w:b/>
          <w:sz w:val="24"/>
          <w:szCs w:val="24"/>
        </w:rPr>
        <w:t xml:space="preserve">ВАЖНО: </w:t>
      </w:r>
      <w:r w:rsidRPr="001640FA">
        <w:rPr>
          <w:rFonts w:ascii="Times New Roman" w:hAnsi="Times New Roman" w:cs="Times New Roman"/>
          <w:sz w:val="24"/>
          <w:szCs w:val="24"/>
        </w:rPr>
        <w:t xml:space="preserve">Разходите за командировка </w:t>
      </w:r>
      <w:r>
        <w:rPr>
          <w:rFonts w:ascii="Times New Roman" w:hAnsi="Times New Roman" w:cs="Times New Roman"/>
          <w:sz w:val="24"/>
          <w:szCs w:val="24"/>
        </w:rPr>
        <w:t>в</w:t>
      </w:r>
      <w:r w:rsidRPr="001640FA">
        <w:rPr>
          <w:rFonts w:ascii="Times New Roman" w:hAnsi="Times New Roman" w:cs="Times New Roman"/>
          <w:sz w:val="24"/>
          <w:szCs w:val="24"/>
        </w:rPr>
        <w:t xml:space="preserve"> изпълнение на дейности</w:t>
      </w:r>
      <w:r>
        <w:rPr>
          <w:rFonts w:ascii="Times New Roman" w:hAnsi="Times New Roman" w:cs="Times New Roman"/>
          <w:sz w:val="24"/>
          <w:szCs w:val="24"/>
        </w:rPr>
        <w:t>те</w:t>
      </w:r>
      <w:r w:rsidRPr="001640FA">
        <w:rPr>
          <w:rFonts w:ascii="Times New Roman" w:hAnsi="Times New Roman" w:cs="Times New Roman"/>
          <w:sz w:val="24"/>
          <w:szCs w:val="24"/>
        </w:rPr>
        <w:t xml:space="preserve"> по проекта са допустими само в случай, че конкретният бенефициент е осигурил ясно разграничение на тези разходи с разходите за същото лице/а, но в качеството му/им на длъжностно лице, заемащо определена позиция/длъжност в ИАНМСП, ако посочената хипотеза е приложима.</w:t>
      </w:r>
      <w:r w:rsidRPr="001640FA">
        <w:rPr>
          <w:rFonts w:ascii="Times New Roman" w:hAnsi="Times New Roman" w:cs="Times New Roman"/>
          <w:b/>
          <w:sz w:val="24"/>
          <w:szCs w:val="24"/>
        </w:rPr>
        <w:t xml:space="preserve"> </w:t>
      </w:r>
    </w:p>
    <w:p w14:paraId="1F718232" w14:textId="68DB7516" w:rsidR="00C1129C" w:rsidRDefault="00C1129C" w:rsidP="00C1129C">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C1129C">
        <w:rPr>
          <w:rFonts w:ascii="Times New Roman" w:hAnsi="Times New Roman" w:cs="Times New Roman"/>
          <w:b/>
          <w:sz w:val="24"/>
          <w:szCs w:val="24"/>
        </w:rPr>
        <w:t>ВАЖНО: Разходите следва да са подробно описани и обосновани във Формуляра за кандидатстване и пряко необходими за изпълнение на посочените допустими дейности.</w:t>
      </w:r>
    </w:p>
    <w:p w14:paraId="4456B088" w14:textId="77777777" w:rsidR="001640FA" w:rsidRPr="001640FA" w:rsidRDefault="001640FA"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b/>
          <w:sz w:val="24"/>
          <w:szCs w:val="24"/>
        </w:rPr>
      </w:pPr>
      <w:r w:rsidRPr="001640FA">
        <w:rPr>
          <w:rFonts w:ascii="Times New Roman" w:hAnsi="Times New Roman" w:cs="Times New Roman"/>
          <w:b/>
          <w:sz w:val="24"/>
          <w:szCs w:val="24"/>
        </w:rPr>
        <w:t>II. Непреки разходи:</w:t>
      </w:r>
    </w:p>
    <w:p w14:paraId="4CBF3CB4" w14:textId="77777777" w:rsidR="001640FA" w:rsidRPr="001640FA" w:rsidRDefault="001640FA"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sz w:val="24"/>
          <w:szCs w:val="24"/>
        </w:rPr>
      </w:pPr>
      <w:r w:rsidRPr="001640FA">
        <w:rPr>
          <w:rFonts w:ascii="Times New Roman" w:hAnsi="Times New Roman" w:cs="Times New Roman"/>
          <w:sz w:val="24"/>
          <w:szCs w:val="24"/>
        </w:rPr>
        <w:t>1) Разходи за организация и управление на проекта.</w:t>
      </w:r>
    </w:p>
    <w:p w14:paraId="17965444" w14:textId="7E559057" w:rsidR="000C3679" w:rsidRPr="00D02EFC" w:rsidRDefault="000C3679"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hAnsi="Times New Roman" w:cs="Times New Roman"/>
          <w:i/>
          <w:sz w:val="24"/>
          <w:szCs w:val="24"/>
        </w:rPr>
      </w:pPr>
      <w:r w:rsidRPr="00D02EFC">
        <w:rPr>
          <w:rFonts w:ascii="Times New Roman" w:hAnsi="Times New Roman" w:cs="Times New Roman"/>
          <w:i/>
          <w:sz w:val="24"/>
          <w:szCs w:val="24"/>
        </w:rPr>
        <w:t>Непреките разходи по т. II.1 се предоставят под формата на финансиране с единна ставка, определена в размер до 7 % от преките допустими разходи по проекта съгласно чл. 54, т. а) от Регламент (ЕС) 2021/1060. За да бъде приложена единната ставка, организацията и управлението по проекта не следва да бъдат възложени изцяло на външен за бенефициента изпълнител. Разходите за организация и управление на проекта следва да са извършени съгласно действащото законодателство.</w:t>
      </w:r>
    </w:p>
    <w:p w14:paraId="7108F626" w14:textId="20B7D0A9" w:rsidR="00716D4E" w:rsidRPr="00716D4E" w:rsidRDefault="00716D4E"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716D4E">
        <w:rPr>
          <w:rFonts w:ascii="Times New Roman" w:eastAsia="Times New Roman" w:hAnsi="Times New Roman" w:cs="Times New Roman"/>
          <w:sz w:val="24"/>
          <w:szCs w:val="24"/>
          <w:lang w:eastAsia="bg-BG"/>
        </w:rPr>
        <w:t>В обхвата на разходите по т. II. 1 попадат включително</w:t>
      </w:r>
      <w:r>
        <w:rPr>
          <w:rFonts w:ascii="Times New Roman" w:eastAsia="Times New Roman" w:hAnsi="Times New Roman" w:cs="Times New Roman"/>
          <w:sz w:val="24"/>
          <w:szCs w:val="24"/>
          <w:lang w:eastAsia="bg-BG"/>
        </w:rPr>
        <w:t xml:space="preserve"> и разходите за одит на проекта,</w:t>
      </w:r>
      <w:r w:rsidRPr="00716D4E">
        <w:rPr>
          <w:rFonts w:ascii="Times New Roman" w:eastAsia="Times New Roman" w:hAnsi="Times New Roman" w:cs="Times New Roman"/>
          <w:sz w:val="24"/>
          <w:szCs w:val="24"/>
          <w:lang w:eastAsia="bg-BG"/>
        </w:rPr>
        <w:t xml:space="preserve"> тези, свързани с публичност, визуализация, информация и комуникация, както и за ползването на консултантски услуги за подготовка/разработване на документация за предвидените по проекта обществени поръчки.</w:t>
      </w:r>
    </w:p>
    <w:p w14:paraId="17CB3D6F" w14:textId="344909C7" w:rsidR="000C3679" w:rsidRDefault="0085099D"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D82BA8">
        <w:rPr>
          <w:rFonts w:ascii="Times New Roman" w:eastAsia="Times New Roman" w:hAnsi="Times New Roman" w:cs="Times New Roman"/>
          <w:b/>
          <w:sz w:val="24"/>
          <w:szCs w:val="24"/>
          <w:lang w:eastAsia="bg-BG"/>
        </w:rPr>
        <w:t>ВАЖНО:</w:t>
      </w:r>
      <w:r w:rsidRPr="00D82BA8">
        <w:rPr>
          <w:rFonts w:ascii="Times New Roman" w:eastAsia="Times New Roman" w:hAnsi="Times New Roman" w:cs="Times New Roman"/>
          <w:sz w:val="24"/>
          <w:szCs w:val="24"/>
          <w:lang w:eastAsia="bg-BG"/>
        </w:rPr>
        <w:t xml:space="preserve"> Разходите</w:t>
      </w:r>
      <w:r w:rsidR="00783F5A" w:rsidRPr="00D82BA8">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трябва да съответстват на разходите, посочени в т</w:t>
      </w:r>
      <w:r w:rsidR="00271E97" w:rsidRPr="006044A4">
        <w:rPr>
          <w:rFonts w:ascii="Times New Roman" w:eastAsia="Times New Roman" w:hAnsi="Times New Roman" w:cs="Times New Roman"/>
          <w:sz w:val="24"/>
          <w:szCs w:val="24"/>
          <w:lang w:eastAsia="bg-BG"/>
        </w:rPr>
        <w:t xml:space="preserve">. </w:t>
      </w:r>
      <w:r w:rsidRPr="006044A4">
        <w:rPr>
          <w:rFonts w:ascii="Times New Roman" w:eastAsia="Times New Roman" w:hAnsi="Times New Roman" w:cs="Times New Roman"/>
          <w:sz w:val="24"/>
          <w:szCs w:val="24"/>
          <w:lang w:eastAsia="bg-BG"/>
        </w:rPr>
        <w:t>„Бюджет“ от Формуляра за кандидатстване</w:t>
      </w:r>
      <w:r w:rsidR="000B63D1" w:rsidRPr="006044A4">
        <w:rPr>
          <w:rFonts w:ascii="Times New Roman" w:eastAsia="Times New Roman" w:hAnsi="Times New Roman" w:cs="Times New Roman"/>
          <w:sz w:val="24"/>
          <w:szCs w:val="24"/>
          <w:lang w:eastAsia="bg-BG"/>
        </w:rPr>
        <w:t xml:space="preserve">. </w:t>
      </w:r>
      <w:r w:rsidR="00E466A1" w:rsidRPr="006044A4">
        <w:rPr>
          <w:rFonts w:ascii="Times New Roman" w:eastAsia="Times New Roman" w:hAnsi="Times New Roman" w:cs="Times New Roman"/>
          <w:sz w:val="24"/>
          <w:szCs w:val="24"/>
          <w:lang w:eastAsia="bg-BG"/>
        </w:rPr>
        <w:t xml:space="preserve">В </w:t>
      </w:r>
      <w:r w:rsidR="002476C8" w:rsidRPr="006044A4">
        <w:rPr>
          <w:rFonts w:ascii="Times New Roman" w:eastAsia="Times New Roman" w:hAnsi="Times New Roman" w:cs="Times New Roman"/>
          <w:sz w:val="24"/>
          <w:szCs w:val="24"/>
          <w:lang w:eastAsia="bg-BG"/>
        </w:rPr>
        <w:t xml:space="preserve">т. "Екип" от Формуляра за кандидатстване </w:t>
      </w:r>
      <w:r w:rsidR="00E466A1" w:rsidRPr="006044A4">
        <w:rPr>
          <w:rFonts w:ascii="Times New Roman" w:eastAsia="Times New Roman" w:hAnsi="Times New Roman" w:cs="Times New Roman"/>
          <w:sz w:val="24"/>
          <w:szCs w:val="24"/>
          <w:lang w:eastAsia="bg-BG"/>
        </w:rPr>
        <w:t xml:space="preserve">следва </w:t>
      </w:r>
      <w:r w:rsidR="002476C8" w:rsidRPr="006044A4">
        <w:rPr>
          <w:rFonts w:ascii="Times New Roman" w:eastAsia="Times New Roman" w:hAnsi="Times New Roman" w:cs="Times New Roman"/>
          <w:sz w:val="24"/>
          <w:szCs w:val="24"/>
          <w:lang w:eastAsia="bg-BG"/>
        </w:rPr>
        <w:t xml:space="preserve">да </w:t>
      </w:r>
      <w:r w:rsidR="00E466A1" w:rsidRPr="006044A4">
        <w:rPr>
          <w:rFonts w:ascii="Times New Roman" w:eastAsia="Times New Roman" w:hAnsi="Times New Roman" w:cs="Times New Roman"/>
          <w:sz w:val="24"/>
          <w:szCs w:val="24"/>
          <w:lang w:eastAsia="bg-BG"/>
        </w:rPr>
        <w:t>се попълни информация относно</w:t>
      </w:r>
      <w:r w:rsidR="002476C8" w:rsidRPr="006044A4">
        <w:rPr>
          <w:rFonts w:ascii="Times New Roman" w:eastAsia="Times New Roman" w:hAnsi="Times New Roman" w:cs="Times New Roman"/>
          <w:sz w:val="24"/>
          <w:szCs w:val="24"/>
          <w:lang w:eastAsia="bg-BG"/>
        </w:rPr>
        <w:t xml:space="preserve"> членовете на екипа за организация, управление</w:t>
      </w:r>
      <w:r w:rsidR="002476C8" w:rsidRPr="00D82BA8">
        <w:rPr>
          <w:rFonts w:ascii="Times New Roman" w:eastAsia="Times New Roman" w:hAnsi="Times New Roman" w:cs="Times New Roman"/>
          <w:sz w:val="24"/>
          <w:szCs w:val="24"/>
          <w:lang w:eastAsia="bg-BG"/>
        </w:rPr>
        <w:t xml:space="preserve"> и/или </w:t>
      </w:r>
      <w:r w:rsidR="002476C8" w:rsidRPr="00D82BA8">
        <w:rPr>
          <w:rFonts w:ascii="Times New Roman" w:eastAsia="Times New Roman" w:hAnsi="Times New Roman" w:cs="Times New Roman"/>
          <w:sz w:val="24"/>
          <w:szCs w:val="24"/>
          <w:lang w:eastAsia="bg-BG"/>
        </w:rPr>
        <w:lastRenderedPageBreak/>
        <w:t xml:space="preserve">изпълнение на </w:t>
      </w:r>
      <w:r w:rsidR="000B63D1" w:rsidRPr="00D82BA8">
        <w:rPr>
          <w:rFonts w:ascii="Times New Roman" w:eastAsia="Times New Roman" w:hAnsi="Times New Roman" w:cs="Times New Roman"/>
          <w:sz w:val="24"/>
          <w:szCs w:val="24"/>
          <w:lang w:eastAsia="bg-BG"/>
        </w:rPr>
        <w:t xml:space="preserve">проекта </w:t>
      </w:r>
      <w:r w:rsidR="002476C8" w:rsidRPr="00D82BA8">
        <w:rPr>
          <w:rFonts w:ascii="Times New Roman" w:eastAsia="Times New Roman" w:hAnsi="Times New Roman" w:cs="Times New Roman"/>
          <w:sz w:val="24"/>
          <w:szCs w:val="24"/>
          <w:lang w:eastAsia="bg-BG"/>
        </w:rPr>
        <w:t xml:space="preserve">при съобразяване с функциите и задълженията, определени за съответната позиция в екипа. </w:t>
      </w:r>
      <w:bookmarkStart w:id="18" w:name="_Toc442298724"/>
      <w:bookmarkStart w:id="19" w:name="_Toc122094234"/>
    </w:p>
    <w:p w14:paraId="1BDC5735" w14:textId="18305402" w:rsidR="00C60154" w:rsidRDefault="000C3679"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eastAsia="Times New Roman" w:hAnsi="Times New Roman" w:cs="Times New Roman"/>
          <w:sz w:val="24"/>
          <w:szCs w:val="24"/>
          <w:lang w:eastAsia="bg-BG"/>
        </w:rPr>
      </w:pPr>
      <w:r w:rsidRPr="000C3679">
        <w:rPr>
          <w:rFonts w:ascii="Times New Roman" w:eastAsia="Times New Roman" w:hAnsi="Times New Roman" w:cs="Times New Roman"/>
          <w:b/>
          <w:sz w:val="24"/>
          <w:szCs w:val="24"/>
          <w:lang w:eastAsia="bg-BG"/>
        </w:rPr>
        <w:t xml:space="preserve">ВАЖНО: </w:t>
      </w:r>
      <w:r w:rsidRPr="000C3679">
        <w:rPr>
          <w:rFonts w:ascii="Times New Roman" w:eastAsia="Times New Roman" w:hAnsi="Times New Roman" w:cs="Times New Roman"/>
          <w:sz w:val="24"/>
          <w:szCs w:val="24"/>
          <w:lang w:eastAsia="bg-BG"/>
        </w:rPr>
        <w:t>Докладът за външен одит, изготвен от регистриран одитор, се прилага към искането за окончателно плащане и обхваща всички разходи, извършени при изпълнение на Административния договор</w:t>
      </w:r>
      <w:r w:rsidR="00BF470E">
        <w:rPr>
          <w:rFonts w:ascii="Times New Roman" w:eastAsia="Times New Roman" w:hAnsi="Times New Roman" w:cs="Times New Roman"/>
          <w:sz w:val="24"/>
          <w:szCs w:val="24"/>
          <w:lang w:eastAsia="bg-BG"/>
        </w:rPr>
        <w:t xml:space="preserve"> (съгласно </w:t>
      </w:r>
      <w:r w:rsidR="00BF470E" w:rsidRPr="00B7280C">
        <w:rPr>
          <w:rFonts w:ascii="Times New Roman" w:eastAsia="Times New Roman" w:hAnsi="Times New Roman" w:cs="Times New Roman"/>
          <w:b/>
          <w:sz w:val="24"/>
          <w:szCs w:val="24"/>
          <w:lang w:eastAsia="bg-BG"/>
        </w:rPr>
        <w:t>Приложение 11</w:t>
      </w:r>
      <w:r w:rsidR="00BF470E">
        <w:rPr>
          <w:rFonts w:ascii="Times New Roman" w:eastAsia="Times New Roman" w:hAnsi="Times New Roman" w:cs="Times New Roman"/>
          <w:sz w:val="24"/>
          <w:szCs w:val="24"/>
          <w:lang w:eastAsia="bg-BG"/>
        </w:rPr>
        <w:t>)</w:t>
      </w:r>
      <w:r w:rsidRPr="000C3679">
        <w:rPr>
          <w:rFonts w:ascii="Times New Roman" w:eastAsia="Times New Roman" w:hAnsi="Times New Roman" w:cs="Times New Roman"/>
          <w:sz w:val="24"/>
          <w:szCs w:val="24"/>
          <w:lang w:eastAsia="bg-BG"/>
        </w:rPr>
        <w:t>. Доклад за външен одит е приложим и при искане за междинно плащане на стойност над 750 000 евро (1 466 872.50 лв.)</w:t>
      </w:r>
      <w:r>
        <w:rPr>
          <w:rFonts w:ascii="Times New Roman" w:eastAsia="Times New Roman" w:hAnsi="Times New Roman" w:cs="Times New Roman"/>
          <w:sz w:val="24"/>
          <w:szCs w:val="24"/>
          <w:lang w:eastAsia="bg-BG"/>
        </w:rPr>
        <w:t>.</w:t>
      </w:r>
    </w:p>
    <w:p w14:paraId="2C4B0892" w14:textId="7DE8DDDB" w:rsidR="000C3679" w:rsidRPr="000C3679" w:rsidRDefault="000C3679" w:rsidP="000C3679">
      <w:pPr>
        <w:pBdr>
          <w:top w:val="single" w:sz="4" w:space="1" w:color="auto"/>
          <w:left w:val="single" w:sz="4" w:space="0" w:color="auto"/>
          <w:bottom w:val="single" w:sz="4" w:space="0" w:color="auto"/>
          <w:right w:val="single" w:sz="4" w:space="4" w:color="auto"/>
        </w:pBdr>
        <w:spacing w:after="120" w:line="276" w:lineRule="auto"/>
        <w:jc w:val="both"/>
        <w:rPr>
          <w:rFonts w:ascii="Times New Roman" w:eastAsia="Times New Roman" w:hAnsi="Times New Roman" w:cs="Times New Roman"/>
          <w:b/>
          <w:sz w:val="24"/>
          <w:szCs w:val="24"/>
          <w:lang w:eastAsia="bg-BG"/>
        </w:rPr>
      </w:pPr>
      <w:r w:rsidRPr="000C3679">
        <w:rPr>
          <w:rFonts w:ascii="Times New Roman" w:eastAsia="Times New Roman" w:hAnsi="Times New Roman" w:cs="Times New Roman"/>
          <w:b/>
          <w:sz w:val="24"/>
          <w:szCs w:val="24"/>
          <w:lang w:eastAsia="bg-BG"/>
        </w:rPr>
        <w:t>ВАЖНО: Разходите по процедурата следва да се планират и отчитат спрямо различните категории региони (регион в преход и по-слабо развити региони).</w:t>
      </w:r>
    </w:p>
    <w:p w14:paraId="003C59BD" w14:textId="3340069B" w:rsidR="0051160B" w:rsidRPr="0051160B" w:rsidRDefault="0051160B"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r w:rsidRPr="0051160B">
        <w:rPr>
          <w:rFonts w:ascii="Times New Roman" w:eastAsiaTheme="majorEastAsia" w:hAnsi="Times New Roman" w:cs="Times New Roman"/>
          <w:b/>
          <w:bCs/>
          <w:color w:val="5B9BD5" w:themeColor="accent1"/>
          <w:sz w:val="26"/>
          <w:szCs w:val="26"/>
        </w:rPr>
        <w:t>14.</w:t>
      </w:r>
      <w:r>
        <w:rPr>
          <w:rFonts w:ascii="Times New Roman" w:eastAsiaTheme="majorEastAsia" w:hAnsi="Times New Roman" w:cs="Times New Roman"/>
          <w:b/>
          <w:bCs/>
          <w:color w:val="5B9BD5" w:themeColor="accent1"/>
          <w:sz w:val="26"/>
          <w:szCs w:val="26"/>
        </w:rPr>
        <w:t>3</w:t>
      </w:r>
      <w:r w:rsidRPr="0051160B">
        <w:rPr>
          <w:rFonts w:ascii="Times New Roman" w:eastAsiaTheme="majorEastAsia" w:hAnsi="Times New Roman" w:cs="Times New Roman"/>
          <w:b/>
          <w:bCs/>
          <w:color w:val="5B9BD5" w:themeColor="accent1"/>
          <w:sz w:val="26"/>
          <w:szCs w:val="26"/>
        </w:rPr>
        <w:t>. Недопустими разходи</w:t>
      </w:r>
    </w:p>
    <w:bookmarkEnd w:id="18"/>
    <w:bookmarkEnd w:id="19"/>
    <w:p w14:paraId="6D8D210F" w14:textId="77777777" w:rsidR="000C3679" w:rsidRPr="00AB175D"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при споделено управление (Регламент (ЕС) 2021/1060, ЗУСЕФСУ и ПМС № 86/2023 г.).</w:t>
      </w:r>
    </w:p>
    <w:p w14:paraId="5A3A1BD5" w14:textId="77777777" w:rsidR="000C3679" w:rsidRPr="00AB175D"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AB175D">
        <w:rPr>
          <w:rFonts w:ascii="Times New Roman" w:hAnsi="Times New Roman" w:cs="Times New Roman"/>
          <w:b/>
          <w:sz w:val="24"/>
          <w:szCs w:val="24"/>
        </w:rPr>
        <w:t xml:space="preserve">Специфични недопустими разходи: </w:t>
      </w:r>
    </w:p>
    <w:p w14:paraId="024A9D10"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B175D">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w:t>
      </w:r>
      <w:r w:rsidRPr="00AD5B4C">
        <w:rPr>
          <w:rFonts w:ascii="Times New Roman" w:hAnsi="Times New Roman" w:cs="Times New Roman"/>
          <w:sz w:val="24"/>
          <w:szCs w:val="24"/>
        </w:rPr>
        <w:t xml:space="preserve">недопустими се считат и следните видове разходи: </w:t>
      </w:r>
    </w:p>
    <w:p w14:paraId="03782AC2" w14:textId="349338C4"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чието изпълнение е физически завършено, или е изцяло осъществено преди подаването на проектното предложение, независимо дали всички свързани плащания са извършени</w:t>
      </w:r>
      <w:r w:rsidR="00176A1F">
        <w:rPr>
          <w:rStyle w:val="FootnoteReference"/>
          <w:rFonts w:ascii="Times New Roman" w:hAnsi="Times New Roman" w:cs="Times New Roman"/>
          <w:sz w:val="24"/>
          <w:szCs w:val="24"/>
        </w:rPr>
        <w:footnoteReference w:id="6"/>
      </w:r>
      <w:r w:rsidRPr="00AD5B4C">
        <w:rPr>
          <w:rFonts w:ascii="Times New Roman" w:hAnsi="Times New Roman" w:cs="Times New Roman"/>
          <w:sz w:val="24"/>
          <w:szCs w:val="24"/>
        </w:rPr>
        <w:t>;</w:t>
      </w:r>
    </w:p>
    <w:p w14:paraId="340D13F2" w14:textId="77777777" w:rsidR="000C3679"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извършени след изтичане на крайния срок за изпълнение на дейностите по проекта;</w:t>
      </w:r>
    </w:p>
    <w:p w14:paraId="74C2EF9C"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w:t>
      </w:r>
      <w:r w:rsidRPr="007B5FDC">
        <w:rPr>
          <w:rFonts w:ascii="Times New Roman" w:hAnsi="Times New Roman" w:cs="Times New Roman"/>
          <w:sz w:val="24"/>
          <w:szCs w:val="24"/>
        </w:rPr>
        <w:t>за закупуване на компютърно оборудване и софтуер за административни нужди;</w:t>
      </w:r>
    </w:p>
    <w:p w14:paraId="756F3A47"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вече са финансирани от други публични източници;</w:t>
      </w:r>
    </w:p>
    <w:p w14:paraId="471BAF1A"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придобиване на ДМА и/или ДНА втора употреба;</w:t>
      </w:r>
    </w:p>
    <w:p w14:paraId="42E98705" w14:textId="76C20059" w:rsidR="000C3679"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закупуване на земя и сгради;</w:t>
      </w:r>
    </w:p>
    <w:p w14:paraId="0B944DC5" w14:textId="77E0B091" w:rsidR="007E4916" w:rsidRPr="00AD5B4C" w:rsidRDefault="007E4916"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E4916">
        <w:rPr>
          <w:rFonts w:ascii="Times New Roman" w:hAnsi="Times New Roman" w:cs="Times New Roman"/>
          <w:sz w:val="24"/>
          <w:szCs w:val="24"/>
        </w:rPr>
        <w:t>• разходи за строително-монтажни работи (СМР);</w:t>
      </w:r>
    </w:p>
    <w:p w14:paraId="13ED98D2"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before="80" w:after="0" w:line="276" w:lineRule="auto"/>
        <w:jc w:val="both"/>
        <w:rPr>
          <w:rFonts w:ascii="Times New Roman" w:hAnsi="Times New Roman"/>
          <w:sz w:val="24"/>
        </w:rPr>
      </w:pPr>
      <w:r w:rsidRPr="00AD5B4C">
        <w:rPr>
          <w:rFonts w:ascii="Times New Roman" w:hAnsi="Times New Roman" w:cs="Times New Roman"/>
          <w:sz w:val="24"/>
          <w:szCs w:val="24"/>
        </w:rPr>
        <w:t xml:space="preserve">• </w:t>
      </w:r>
      <w:r w:rsidRPr="00AD5B4C">
        <w:rPr>
          <w:rFonts w:ascii="Times New Roman" w:hAnsi="Times New Roman"/>
          <w:sz w:val="24"/>
        </w:rPr>
        <w:t>с цел гарантиране в максимална степен спазването на принципа за „</w:t>
      </w:r>
      <w:proofErr w:type="spellStart"/>
      <w:r w:rsidRPr="00AD5B4C">
        <w:rPr>
          <w:rFonts w:ascii="Times New Roman" w:hAnsi="Times New Roman"/>
          <w:sz w:val="24"/>
        </w:rPr>
        <w:t>ненанасяне</w:t>
      </w:r>
      <w:proofErr w:type="spellEnd"/>
      <w:r w:rsidRPr="00AD5B4C">
        <w:rPr>
          <w:rFonts w:ascii="Times New Roman" w:hAnsi="Times New Roman"/>
          <w:sz w:val="24"/>
        </w:rPr>
        <w:t xml:space="preserve"> на значителни вреди”</w:t>
      </w:r>
      <w:r w:rsidRPr="00AD5B4C">
        <w:rPr>
          <w:rFonts w:ascii="Times New Roman" w:hAnsi="Times New Roman"/>
          <w:sz w:val="24"/>
          <w:vertAlign w:val="superscript"/>
        </w:rPr>
        <w:footnoteReference w:id="7"/>
      </w:r>
      <w:r w:rsidRPr="00AD5B4C">
        <w:rPr>
          <w:rFonts w:ascii="Times New Roman" w:hAnsi="Times New Roman"/>
          <w:sz w:val="24"/>
        </w:rPr>
        <w:t xml:space="preserve">, по процедурата няма да се подкрепят разходи за: </w:t>
      </w:r>
    </w:p>
    <w:p w14:paraId="1D0C6724"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7FDD820D"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lastRenderedPageBreak/>
        <w:t>ii) дейностите и активите по схемата на ЕС за търговия с емисии</w:t>
      </w:r>
      <w:r w:rsidRPr="00AD5B4C">
        <w:rPr>
          <w:rStyle w:val="FootnoteReference"/>
          <w:rFonts w:ascii="Times New Roman" w:hAnsi="Times New Roman"/>
          <w:sz w:val="24"/>
        </w:rPr>
        <w:footnoteReference w:id="8"/>
      </w:r>
      <w:r w:rsidRPr="00AD5B4C">
        <w:rPr>
          <w:rFonts w:ascii="Times New Roman" w:hAnsi="Times New Roman"/>
          <w:sz w:val="24"/>
        </w:rPr>
        <w:t>;</w:t>
      </w:r>
    </w:p>
    <w:p w14:paraId="6FD332D7"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before="80" w:after="0" w:line="276" w:lineRule="auto"/>
        <w:ind w:firstLine="284"/>
        <w:jc w:val="both"/>
        <w:rPr>
          <w:rFonts w:ascii="Times New Roman" w:hAnsi="Times New Roman"/>
          <w:sz w:val="24"/>
        </w:rPr>
      </w:pPr>
      <w:r w:rsidRPr="00AD5B4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145267B5" w14:textId="77777777" w:rsidR="000C3679" w:rsidRDefault="000C3679" w:rsidP="000C3679">
      <w:pPr>
        <w:pBdr>
          <w:top w:val="single" w:sz="4" w:space="1" w:color="auto"/>
          <w:left w:val="single" w:sz="4" w:space="4" w:color="auto"/>
          <w:bottom w:val="single" w:sz="4" w:space="1" w:color="auto"/>
          <w:right w:val="single" w:sz="4" w:space="4" w:color="auto"/>
        </w:pBdr>
        <w:spacing w:before="80" w:after="120" w:line="276" w:lineRule="auto"/>
        <w:ind w:firstLine="284"/>
        <w:jc w:val="both"/>
        <w:rPr>
          <w:rFonts w:ascii="Times New Roman" w:hAnsi="Times New Roman"/>
          <w:sz w:val="24"/>
        </w:rPr>
      </w:pPr>
      <w:r w:rsidRPr="00AD5B4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38613923"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принос в натура;</w:t>
      </w:r>
    </w:p>
    <w:p w14:paraId="04D9B7E7"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възстановим ДДС;</w:t>
      </w:r>
    </w:p>
    <w:p w14:paraId="2F70D7A2"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банкови такси и комисионни;</w:t>
      </w:r>
    </w:p>
    <w:p w14:paraId="170D3CF8"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загуби от обмяна на валута;</w:t>
      </w:r>
    </w:p>
    <w:p w14:paraId="71E8A4C5"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непредвидени разходи (глоби, санкции, неустойки, лихви по търговски вземания/ задължения и др.);</w:t>
      </w:r>
    </w:p>
    <w:p w14:paraId="05061FFE" w14:textId="5885023E" w:rsidR="000C3679"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покриване на възможни бъдещи загуби или дългове;</w:t>
      </w:r>
    </w:p>
    <w:p w14:paraId="01B3F7EB" w14:textId="03316264" w:rsidR="007E4916" w:rsidRPr="00AD5B4C" w:rsidRDefault="007E4916"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7E4916">
        <w:rPr>
          <w:rFonts w:ascii="Times New Roman" w:hAnsi="Times New Roman" w:cs="Times New Roman"/>
          <w:sz w:val="24"/>
          <w:szCs w:val="24"/>
        </w:rPr>
        <w:t>• разходи за консултантски услуги за разработване на проектното предложение;</w:t>
      </w:r>
    </w:p>
    <w:p w14:paraId="1C7A4E38"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за дейности, които попадат в забранителните режими съгласно Регламент (ЕС) № 2021/1060, Регламент (ЕС) № 2021/1058 и Регламент (ЕС) № 2023/2831;</w:t>
      </w:r>
    </w:p>
    <w:p w14:paraId="1B177910"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14:paraId="6E8C0F8F" w14:textId="77777777" w:rsidR="000C3679" w:rsidRPr="00AD5B4C"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 всички други разходи, които не са сред посочените като допустими в Условията за кандидатстване.</w:t>
      </w:r>
    </w:p>
    <w:p w14:paraId="0E3DDC5C" w14:textId="77777777" w:rsidR="000C3679" w:rsidRPr="00E11132" w:rsidRDefault="000C3679" w:rsidP="000C367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AD5B4C">
        <w:rPr>
          <w:rFonts w:ascii="Times New Roman" w:hAnsi="Times New Roman" w:cs="Times New Roman"/>
          <w:sz w:val="24"/>
          <w:szCs w:val="24"/>
        </w:rPr>
        <w:t>Управляващият орган може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на конкретния бенефициент се дават указания и му се поставя срок за отстраняване на несъответствието.</w:t>
      </w:r>
    </w:p>
    <w:p w14:paraId="74FE75F1" w14:textId="77777777" w:rsidR="00CB14EE" w:rsidRPr="00D82BA8" w:rsidRDefault="00CB14EE" w:rsidP="00D82BA8">
      <w:pPr>
        <w:pStyle w:val="Heading2"/>
        <w:spacing w:before="120" w:after="120" w:line="276" w:lineRule="auto"/>
        <w:rPr>
          <w:rFonts w:ascii="Times New Roman" w:hAnsi="Times New Roman" w:cs="Times New Roman"/>
        </w:rPr>
      </w:pPr>
      <w:bookmarkStart w:id="20" w:name="_Toc122094235"/>
      <w:r w:rsidRPr="00D82BA8">
        <w:rPr>
          <w:rFonts w:ascii="Times New Roman" w:hAnsi="Times New Roman" w:cs="Times New Roman"/>
        </w:rPr>
        <w:t>1</w:t>
      </w:r>
      <w:r w:rsidR="00F7626C" w:rsidRPr="00D82BA8">
        <w:rPr>
          <w:rFonts w:ascii="Times New Roman" w:hAnsi="Times New Roman" w:cs="Times New Roman"/>
        </w:rPr>
        <w:t>5</w:t>
      </w:r>
      <w:r w:rsidRPr="00D82BA8">
        <w:rPr>
          <w:rFonts w:ascii="Times New Roman" w:hAnsi="Times New Roman" w:cs="Times New Roman"/>
        </w:rPr>
        <w:t>. Допустими целеви групи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0"/>
    </w:p>
    <w:p w14:paraId="2C7C93BF" w14:textId="3125EBB4" w:rsidR="00217D71" w:rsidRDefault="00217D7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7C0F47">
        <w:rPr>
          <w:rFonts w:ascii="Times New Roman" w:hAnsi="Times New Roman" w:cs="Times New Roman"/>
          <w:i/>
          <w:sz w:val="24"/>
          <w:szCs w:val="24"/>
        </w:rPr>
        <w:t xml:space="preserve">Допустими крайни получатели на помощта са </w:t>
      </w:r>
      <w:proofErr w:type="spellStart"/>
      <w:r w:rsidRPr="007C0F47">
        <w:rPr>
          <w:rFonts w:ascii="Times New Roman" w:hAnsi="Times New Roman" w:cs="Times New Roman"/>
          <w:i/>
          <w:sz w:val="24"/>
          <w:szCs w:val="24"/>
        </w:rPr>
        <w:t>микро</w:t>
      </w:r>
      <w:proofErr w:type="spellEnd"/>
      <w:r w:rsidRPr="007C0F47">
        <w:rPr>
          <w:rFonts w:ascii="Times New Roman" w:hAnsi="Times New Roman" w:cs="Times New Roman"/>
          <w:i/>
          <w:sz w:val="24"/>
          <w:szCs w:val="24"/>
        </w:rPr>
        <w:t>, малки и средни предприятия съгласно Закона за малките и средните предприятия</w:t>
      </w:r>
      <w:r w:rsidR="00182184">
        <w:rPr>
          <w:rStyle w:val="FootnoteReference"/>
          <w:rFonts w:ascii="Times New Roman" w:hAnsi="Times New Roman" w:cs="Times New Roman"/>
          <w:sz w:val="24"/>
          <w:szCs w:val="24"/>
        </w:rPr>
        <w:footnoteReference w:id="9"/>
      </w:r>
      <w:r w:rsidRPr="00217D71">
        <w:rPr>
          <w:rFonts w:ascii="Times New Roman" w:hAnsi="Times New Roman" w:cs="Times New Roman"/>
          <w:sz w:val="24"/>
          <w:szCs w:val="24"/>
        </w:rPr>
        <w:t xml:space="preserve">. </w:t>
      </w:r>
    </w:p>
    <w:p w14:paraId="1009EC58" w14:textId="3DD67672" w:rsidR="000B63D1" w:rsidRPr="00B64528" w:rsidRDefault="00217D71"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217D71">
        <w:rPr>
          <w:rFonts w:ascii="Times New Roman" w:hAnsi="Times New Roman" w:cs="Times New Roman"/>
          <w:sz w:val="24"/>
          <w:szCs w:val="24"/>
        </w:rPr>
        <w:lastRenderedPageBreak/>
        <w:t xml:space="preserve">Подкрепата за предприятията, крайни получатели на помощта, ще бъде организирана </w:t>
      </w:r>
      <w:r w:rsidRPr="00217D71">
        <w:rPr>
          <w:rFonts w:ascii="Times New Roman" w:hAnsi="Times New Roman" w:cs="Times New Roman"/>
          <w:i/>
          <w:sz w:val="24"/>
          <w:szCs w:val="24"/>
        </w:rPr>
        <w:t>приоритетно</w:t>
      </w:r>
      <w:r w:rsidRPr="00217D71">
        <w:rPr>
          <w:rFonts w:ascii="Times New Roman" w:hAnsi="Times New Roman" w:cs="Times New Roman"/>
          <w:sz w:val="24"/>
          <w:szCs w:val="24"/>
        </w:rPr>
        <w:t xml:space="preserve"> съгласно националните и регионални сектори, изведени в Националната стратегия за малките и средните предприятия 2021-2027 (НСМСП). </w:t>
      </w:r>
      <w:r w:rsidR="000C3679">
        <w:rPr>
          <w:rFonts w:ascii="Times New Roman" w:hAnsi="Times New Roman" w:cs="Times New Roman"/>
          <w:sz w:val="24"/>
          <w:szCs w:val="24"/>
        </w:rPr>
        <w:t xml:space="preserve"> </w:t>
      </w:r>
    </w:p>
    <w:p w14:paraId="465DE7C2" w14:textId="04B8FFF4" w:rsidR="0052720E" w:rsidRPr="00D82BA8" w:rsidRDefault="00F7626C" w:rsidP="00D82BA8">
      <w:pPr>
        <w:pStyle w:val="Heading2"/>
        <w:spacing w:before="120" w:after="120" w:line="276" w:lineRule="auto"/>
        <w:rPr>
          <w:rFonts w:ascii="Times New Roman" w:hAnsi="Times New Roman" w:cs="Times New Roman"/>
        </w:rPr>
      </w:pPr>
      <w:bookmarkStart w:id="21" w:name="_Toc122094236"/>
      <w:r w:rsidRPr="00D82BA8">
        <w:rPr>
          <w:rFonts w:ascii="Times New Roman" w:hAnsi="Times New Roman" w:cs="Times New Roman"/>
        </w:rPr>
        <w:t>16. Приложим режим на минимални/държавни помощи</w:t>
      </w:r>
      <w:r w:rsidR="00EA11C9" w:rsidRPr="00D82BA8">
        <w:rPr>
          <w:rFonts w:ascii="Times New Roman" w:hAnsi="Times New Roman" w:cs="Times New Roman"/>
        </w:rPr>
        <w:t xml:space="preserve"> (ако е приложимо)</w:t>
      </w:r>
      <w:r w:rsidRPr="00D82BA8">
        <w:rPr>
          <w:rFonts w:ascii="Times New Roman" w:hAnsi="Times New Roman" w:cs="Times New Roman"/>
        </w:rPr>
        <w:t>:</w:t>
      </w:r>
      <w:bookmarkEnd w:id="21"/>
      <w:r w:rsidR="0038451C" w:rsidRPr="00D82BA8">
        <w:rPr>
          <w:rFonts w:ascii="Times New Roman" w:hAnsi="Times New Roman" w:cs="Times New Roman"/>
          <w:sz w:val="24"/>
          <w:szCs w:val="24"/>
        </w:rPr>
        <w:t xml:space="preserve"> </w:t>
      </w:r>
    </w:p>
    <w:p w14:paraId="677A4BCC"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59BABB6E" w14:textId="7A7EF3E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Според постоянната съдебна практика на Съда на ЕС „</w:t>
      </w:r>
      <w:r w:rsidRPr="00217D71">
        <w:rPr>
          <w:rFonts w:ascii="Times New Roman" w:hAnsi="Times New Roman" w:cs="Times New Roman"/>
          <w:i/>
          <w:sz w:val="24"/>
        </w:rPr>
        <w:t>Предприятие</w:t>
      </w:r>
      <w:r w:rsidRPr="00D82BA8">
        <w:rPr>
          <w:rFonts w:ascii="Times New Roman" w:hAnsi="Times New Roman" w:cs="Times New Roman"/>
          <w:sz w:val="24"/>
        </w:rPr>
        <w:t>“ се определя като субект, предоставящ стоки и услуги на пазара, независимо от правния си статут и начина на финансиране.</w:t>
      </w:r>
    </w:p>
    <w:p w14:paraId="2ED61588" w14:textId="77777777" w:rsidR="000B63D1" w:rsidRPr="00D82BA8" w:rsidRDefault="000B63D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D82BA8">
        <w:rPr>
          <w:rFonts w:ascii="Times New Roman" w:hAnsi="Times New Roman" w:cs="Times New Roman"/>
          <w:sz w:val="24"/>
        </w:rPr>
        <w:t xml:space="preserve">Конкретният бенефициент по настоящата процедура е Изпълнителна агенция за насърчаване на малките и средни предприятия (ИАНМСП).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ИАНМСП не осъществява дейност на  пазар, на който се осъществява търговия между държави-членки. Предвид това, подпомагането по процедурата </w:t>
      </w:r>
      <w:r w:rsidRPr="00B856F3">
        <w:rPr>
          <w:rFonts w:ascii="Times New Roman" w:hAnsi="Times New Roman" w:cs="Times New Roman"/>
          <w:i/>
          <w:sz w:val="24"/>
        </w:rPr>
        <w:t>не следва да се разглежда като попадащо в обхвата на чл. 107 § 1 от Договора за функциониране на Европейския съюз и не представлява държавна помощ.</w:t>
      </w:r>
      <w:r w:rsidRPr="00D82BA8">
        <w:rPr>
          <w:rFonts w:ascii="Times New Roman" w:hAnsi="Times New Roman" w:cs="Times New Roman"/>
          <w:sz w:val="24"/>
        </w:rPr>
        <w:t xml:space="preserve"> </w:t>
      </w:r>
    </w:p>
    <w:p w14:paraId="63937E7E" w14:textId="67EA41E3" w:rsidR="004D6B26" w:rsidRDefault="004A120F"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4A120F">
        <w:rPr>
          <w:rFonts w:ascii="Times New Roman" w:hAnsi="Times New Roman" w:cs="Times New Roman"/>
          <w:sz w:val="24"/>
        </w:rPr>
        <w:t xml:space="preserve">Когато ИАНМСП възлага изпълнението на дейности по процедурата е необходимо това да се извършва по пазарни цени. По отношение на законодателството </w:t>
      </w:r>
      <w:r>
        <w:rPr>
          <w:rFonts w:ascii="Times New Roman" w:hAnsi="Times New Roman" w:cs="Times New Roman"/>
          <w:sz w:val="24"/>
        </w:rPr>
        <w:t>за</w:t>
      </w:r>
      <w:r w:rsidRPr="004A120F">
        <w:rPr>
          <w:rFonts w:ascii="Times New Roman" w:hAnsi="Times New Roman" w:cs="Times New Roman"/>
          <w:sz w:val="24"/>
        </w:rPr>
        <w:t xml:space="preserve"> държавните помощи, условията за състезателност, прозрачност, </w:t>
      </w:r>
      <w:proofErr w:type="spellStart"/>
      <w:r w:rsidRPr="004A120F">
        <w:rPr>
          <w:rFonts w:ascii="Times New Roman" w:hAnsi="Times New Roman" w:cs="Times New Roman"/>
          <w:sz w:val="24"/>
        </w:rPr>
        <w:t>недискриминационност</w:t>
      </w:r>
      <w:proofErr w:type="spellEnd"/>
      <w:r w:rsidRPr="004A120F">
        <w:rPr>
          <w:rFonts w:ascii="Times New Roman" w:hAnsi="Times New Roman" w:cs="Times New Roman"/>
          <w:sz w:val="24"/>
        </w:rPr>
        <w:t xml:space="preserve"> и безусловност на тръжни процедури, които гарантират постигането на пазарна цена, са определени в т. 89-т. 96 от Известие на Комисията относно понятието за държавна помощ (2016/C 262/01). </w:t>
      </w:r>
    </w:p>
    <w:p w14:paraId="5DCF5262" w14:textId="4C648AF5" w:rsidR="00217D71" w:rsidRPr="007C0F47" w:rsidRDefault="000B63D1" w:rsidP="007C0F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rPr>
      </w:pPr>
      <w:r w:rsidRPr="00D82BA8">
        <w:rPr>
          <w:rFonts w:ascii="Times New Roman" w:hAnsi="Times New Roman" w:cs="Times New Roman"/>
          <w:sz w:val="24"/>
        </w:rPr>
        <w:t>По отношение на предприятията, крайни ползватели на помощта (в случаите, когато е приложимо) ще бъде прилагана помощ “</w:t>
      </w:r>
      <w:proofErr w:type="spellStart"/>
      <w:r w:rsidRPr="00D82BA8">
        <w:rPr>
          <w:rFonts w:ascii="Times New Roman" w:hAnsi="Times New Roman" w:cs="Times New Roman"/>
          <w:sz w:val="24"/>
        </w:rPr>
        <w:t>de</w:t>
      </w:r>
      <w:proofErr w:type="spellEnd"/>
      <w:r w:rsidRPr="00D82BA8">
        <w:rPr>
          <w:rFonts w:ascii="Times New Roman" w:hAnsi="Times New Roman" w:cs="Times New Roman"/>
          <w:sz w:val="24"/>
        </w:rPr>
        <w:t xml:space="preserve"> </w:t>
      </w:r>
      <w:proofErr w:type="spellStart"/>
      <w:r w:rsidRPr="00D82BA8">
        <w:rPr>
          <w:rFonts w:ascii="Times New Roman" w:hAnsi="Times New Roman" w:cs="Times New Roman"/>
          <w:sz w:val="24"/>
        </w:rPr>
        <w:t>minimis</w:t>
      </w:r>
      <w:proofErr w:type="spellEnd"/>
      <w:r w:rsidRPr="00D82BA8">
        <w:rPr>
          <w:rFonts w:ascii="Times New Roman" w:hAnsi="Times New Roman" w:cs="Times New Roman"/>
          <w:sz w:val="24"/>
        </w:rPr>
        <w:t xml:space="preserve">” съгласно </w:t>
      </w:r>
      <w:r w:rsidR="00B96AAB" w:rsidRPr="00B96AAB">
        <w:rPr>
          <w:rFonts w:ascii="Times New Roman" w:hAnsi="Times New Roman" w:cs="Times New Roman"/>
          <w:sz w:val="24"/>
        </w:rPr>
        <w:t>Регламент (ЕС) №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00B96AAB" w:rsidRPr="00B96AAB">
        <w:rPr>
          <w:rFonts w:ascii="Times New Roman" w:hAnsi="Times New Roman" w:cs="Times New Roman"/>
          <w:sz w:val="24"/>
        </w:rPr>
        <w:t>de</w:t>
      </w:r>
      <w:proofErr w:type="spellEnd"/>
      <w:r w:rsidR="00B96AAB" w:rsidRPr="00B96AAB">
        <w:rPr>
          <w:rFonts w:ascii="Times New Roman" w:hAnsi="Times New Roman" w:cs="Times New Roman"/>
          <w:sz w:val="24"/>
        </w:rPr>
        <w:t xml:space="preserve"> </w:t>
      </w:r>
      <w:proofErr w:type="spellStart"/>
      <w:r w:rsidR="00B96AAB" w:rsidRPr="00B96AAB">
        <w:rPr>
          <w:rFonts w:ascii="Times New Roman" w:hAnsi="Times New Roman" w:cs="Times New Roman"/>
          <w:sz w:val="24"/>
        </w:rPr>
        <w:t>minimis</w:t>
      </w:r>
      <w:proofErr w:type="spellEnd"/>
      <w:r w:rsidR="00B96AAB" w:rsidRPr="00B96AAB">
        <w:rPr>
          <w:rFonts w:ascii="Times New Roman" w:hAnsi="Times New Roman" w:cs="Times New Roman"/>
          <w:sz w:val="24"/>
        </w:rPr>
        <w:t>”</w:t>
      </w:r>
      <w:r w:rsidRPr="00D82BA8">
        <w:rPr>
          <w:rFonts w:ascii="Times New Roman" w:hAnsi="Times New Roman" w:cs="Times New Roman"/>
          <w:sz w:val="24"/>
        </w:rPr>
        <w:t xml:space="preserve">. </w:t>
      </w:r>
      <w:r w:rsidR="00B96AAB">
        <w:rPr>
          <w:rFonts w:ascii="Times New Roman" w:hAnsi="Times New Roman" w:cs="Times New Roman"/>
          <w:sz w:val="24"/>
        </w:rPr>
        <w:t xml:space="preserve">В тези случаи </w:t>
      </w:r>
      <w:r w:rsidR="00464B66">
        <w:rPr>
          <w:rFonts w:ascii="Times New Roman" w:hAnsi="Times New Roman" w:cs="Times New Roman"/>
          <w:sz w:val="24"/>
        </w:rPr>
        <w:t>ИАНМСП</w:t>
      </w:r>
      <w:r w:rsidR="00217D71" w:rsidRPr="00A56497">
        <w:rPr>
          <w:rFonts w:ascii="Times New Roman" w:hAnsi="Times New Roman" w:cs="Times New Roman"/>
          <w:sz w:val="24"/>
        </w:rPr>
        <w:t xml:space="preserve"> се явява администратор на помощта и като такъв следва да осигури пълно съответствие с приложимия режим по минимални помощи, както и да изпълни задължени</w:t>
      </w:r>
      <w:r w:rsidR="00B96AAB">
        <w:rPr>
          <w:rFonts w:ascii="Times New Roman" w:hAnsi="Times New Roman" w:cs="Times New Roman"/>
          <w:sz w:val="24"/>
        </w:rPr>
        <w:t>я</w:t>
      </w:r>
      <w:r w:rsidR="00217D71" w:rsidRPr="00A56497">
        <w:rPr>
          <w:rFonts w:ascii="Times New Roman" w:hAnsi="Times New Roman" w:cs="Times New Roman"/>
          <w:sz w:val="24"/>
        </w:rPr>
        <w:t>т</w:t>
      </w:r>
      <w:r w:rsidR="00B96AAB">
        <w:rPr>
          <w:rFonts w:ascii="Times New Roman" w:hAnsi="Times New Roman" w:cs="Times New Roman"/>
          <w:sz w:val="24"/>
        </w:rPr>
        <w:t>а</w:t>
      </w:r>
      <w:r w:rsidR="00217D71" w:rsidRPr="00A56497">
        <w:rPr>
          <w:rFonts w:ascii="Times New Roman" w:hAnsi="Times New Roman" w:cs="Times New Roman"/>
          <w:sz w:val="24"/>
        </w:rPr>
        <w:t xml:space="preserve"> си на администратор, произтичащи от Закона за държавните помощи и други приложими нормативни актове, включително за уведомяване на министъра на финансите (посочено </w:t>
      </w:r>
      <w:r w:rsidR="00217D71" w:rsidRPr="007C0F47">
        <w:rPr>
          <w:rFonts w:ascii="Times New Roman" w:hAnsi="Times New Roman" w:cs="Times New Roman"/>
          <w:sz w:val="24"/>
        </w:rPr>
        <w:t xml:space="preserve">и в Административния договор). Във връзка с посоченото, са изготвени </w:t>
      </w:r>
      <w:r w:rsidR="007C0F47" w:rsidRPr="007C0F47">
        <w:rPr>
          <w:rFonts w:ascii="Times New Roman" w:hAnsi="Times New Roman"/>
          <w:b/>
          <w:sz w:val="24"/>
        </w:rPr>
        <w:t xml:space="preserve">Указания за извършване на преценка на съответствието на крайни получатели на </w:t>
      </w:r>
      <w:r w:rsidR="007C0F47" w:rsidRPr="007C0F47">
        <w:rPr>
          <w:rFonts w:ascii="Times New Roman" w:hAnsi="Times New Roman"/>
          <w:b/>
          <w:sz w:val="24"/>
        </w:rPr>
        <w:lastRenderedPageBreak/>
        <w:t xml:space="preserve">помощ с изискванията за допустимост и </w:t>
      </w:r>
      <w:proofErr w:type="spellStart"/>
      <w:r w:rsidR="007C0F47" w:rsidRPr="007C0F47">
        <w:rPr>
          <w:rFonts w:ascii="Times New Roman" w:hAnsi="Times New Roman"/>
          <w:b/>
          <w:sz w:val="24"/>
        </w:rPr>
        <w:t>приоритизация</w:t>
      </w:r>
      <w:proofErr w:type="spellEnd"/>
      <w:r w:rsidR="007C0F47" w:rsidRPr="007C0F47" w:rsidDel="00AD092D">
        <w:rPr>
          <w:rFonts w:ascii="Times New Roman" w:hAnsi="Times New Roman"/>
          <w:b/>
          <w:sz w:val="24"/>
        </w:rPr>
        <w:t xml:space="preserve"> </w:t>
      </w:r>
      <w:r w:rsidR="00217D71" w:rsidRPr="007C0F47">
        <w:rPr>
          <w:rFonts w:ascii="Times New Roman" w:hAnsi="Times New Roman" w:cs="Times New Roman"/>
          <w:sz w:val="24"/>
        </w:rPr>
        <w:t>(</w:t>
      </w:r>
      <w:r w:rsidR="00BF470E" w:rsidRPr="007C0F47">
        <w:rPr>
          <w:rFonts w:ascii="Times New Roman" w:hAnsi="Times New Roman" w:cs="Times New Roman"/>
          <w:b/>
          <w:sz w:val="24"/>
        </w:rPr>
        <w:t>Приложение 9</w:t>
      </w:r>
      <w:r w:rsidR="00217D71" w:rsidRPr="007C0F47">
        <w:rPr>
          <w:rFonts w:ascii="Times New Roman" w:hAnsi="Times New Roman" w:cs="Times New Roman"/>
          <w:sz w:val="24"/>
        </w:rPr>
        <w:t xml:space="preserve">), които следва да бъдат приложени от страна на </w:t>
      </w:r>
      <w:r w:rsidR="00464B66" w:rsidRPr="007C0F47">
        <w:rPr>
          <w:rFonts w:ascii="Times New Roman" w:hAnsi="Times New Roman" w:cs="Times New Roman"/>
          <w:sz w:val="24"/>
        </w:rPr>
        <w:t>ИАНМСП</w:t>
      </w:r>
      <w:r w:rsidR="00217D71" w:rsidRPr="007C0F47">
        <w:rPr>
          <w:rFonts w:ascii="Times New Roman" w:hAnsi="Times New Roman" w:cs="Times New Roman"/>
          <w:sz w:val="24"/>
        </w:rPr>
        <w:t xml:space="preserve">. </w:t>
      </w:r>
    </w:p>
    <w:p w14:paraId="75986186" w14:textId="4874AB47" w:rsidR="00217D71" w:rsidRPr="00A56497" w:rsidRDefault="00217D71" w:rsidP="00217D7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7C0F47">
        <w:rPr>
          <w:rFonts w:ascii="Times New Roman" w:hAnsi="Times New Roman" w:cs="Times New Roman"/>
          <w:sz w:val="24"/>
        </w:rPr>
        <w:t xml:space="preserve">По отношение на крайните ползватели на помощта </w:t>
      </w:r>
      <w:r w:rsidR="00464B66" w:rsidRPr="007C0F47">
        <w:rPr>
          <w:rFonts w:ascii="Times New Roman" w:hAnsi="Times New Roman" w:cs="Times New Roman"/>
          <w:sz w:val="24"/>
        </w:rPr>
        <w:t>ИАНМСП</w:t>
      </w:r>
      <w:r w:rsidRPr="007C0F47">
        <w:rPr>
          <w:rFonts w:ascii="Times New Roman" w:hAnsi="Times New Roman" w:cs="Times New Roman"/>
          <w:sz w:val="24"/>
        </w:rPr>
        <w:t xml:space="preserve"> се задължава</w:t>
      </w:r>
      <w:r w:rsidRPr="00A56497">
        <w:rPr>
          <w:rFonts w:ascii="Times New Roman" w:hAnsi="Times New Roman" w:cs="Times New Roman"/>
          <w:sz w:val="24"/>
        </w:rPr>
        <w:t xml:space="preserve"> </w:t>
      </w:r>
      <w:r w:rsidRPr="00B96AAB">
        <w:rPr>
          <w:rFonts w:ascii="Times New Roman" w:hAnsi="Times New Roman" w:cs="Times New Roman"/>
          <w:i/>
          <w:sz w:val="24"/>
        </w:rPr>
        <w:t>да разработи схема за помощ “</w:t>
      </w:r>
      <w:proofErr w:type="spellStart"/>
      <w:r w:rsidRPr="00B96AAB">
        <w:rPr>
          <w:rFonts w:ascii="Times New Roman" w:hAnsi="Times New Roman" w:cs="Times New Roman"/>
          <w:i/>
          <w:sz w:val="24"/>
        </w:rPr>
        <w:t>de</w:t>
      </w:r>
      <w:proofErr w:type="spellEnd"/>
      <w:r w:rsidRPr="00B96AAB">
        <w:rPr>
          <w:rFonts w:ascii="Times New Roman" w:hAnsi="Times New Roman" w:cs="Times New Roman"/>
          <w:i/>
          <w:sz w:val="24"/>
        </w:rPr>
        <w:t xml:space="preserve"> </w:t>
      </w:r>
      <w:proofErr w:type="spellStart"/>
      <w:r w:rsidRPr="00B96AAB">
        <w:rPr>
          <w:rFonts w:ascii="Times New Roman" w:hAnsi="Times New Roman" w:cs="Times New Roman"/>
          <w:i/>
          <w:sz w:val="24"/>
        </w:rPr>
        <w:t>minimis</w:t>
      </w:r>
      <w:proofErr w:type="spellEnd"/>
      <w:r w:rsidRPr="00B96AAB">
        <w:rPr>
          <w:rFonts w:ascii="Times New Roman" w:hAnsi="Times New Roman" w:cs="Times New Roman"/>
          <w:i/>
          <w:sz w:val="24"/>
        </w:rPr>
        <w:t>”</w:t>
      </w:r>
      <w:r w:rsidRPr="00A56497">
        <w:rPr>
          <w:rFonts w:ascii="Times New Roman" w:hAnsi="Times New Roman" w:cs="Times New Roman"/>
          <w:sz w:val="24"/>
        </w:rPr>
        <w:t xml:space="preserve">, която да изпълнява всички условия на Регламент (ЕC) 2023/2831 и която да съгласува предварително, преди стартиране, с Министерство на финансите. </w:t>
      </w:r>
      <w:r w:rsidR="00464B66">
        <w:rPr>
          <w:rFonts w:ascii="Times New Roman" w:hAnsi="Times New Roman" w:cs="Times New Roman"/>
          <w:sz w:val="24"/>
        </w:rPr>
        <w:t>ИАНМСП</w:t>
      </w:r>
      <w:r w:rsidRPr="00A56497">
        <w:rPr>
          <w:rFonts w:ascii="Times New Roman" w:hAnsi="Times New Roman" w:cs="Times New Roman"/>
          <w:sz w:val="24"/>
        </w:rPr>
        <w:t xml:space="preserve"> се задължава да разработи ясни, прозрачни и общодостъпни правила за участие</w:t>
      </w:r>
      <w:r w:rsidR="00464B66">
        <w:rPr>
          <w:rFonts w:ascii="Times New Roman" w:hAnsi="Times New Roman" w:cs="Times New Roman"/>
          <w:sz w:val="24"/>
        </w:rPr>
        <w:t xml:space="preserve"> </w:t>
      </w:r>
      <w:r w:rsidR="00464B66" w:rsidRPr="00464B66">
        <w:rPr>
          <w:rFonts w:ascii="Times New Roman" w:hAnsi="Times New Roman" w:cs="Times New Roman"/>
          <w:sz w:val="24"/>
        </w:rPr>
        <w:t>(критерии за подбор, оценка и класиране).</w:t>
      </w:r>
      <w:r w:rsidRPr="00A56497">
        <w:rPr>
          <w:rFonts w:ascii="Times New Roman" w:hAnsi="Times New Roman" w:cs="Times New Roman"/>
          <w:sz w:val="24"/>
        </w:rPr>
        <w:t xml:space="preserve"> </w:t>
      </w:r>
    </w:p>
    <w:p w14:paraId="71E24F68" w14:textId="6C4838E5" w:rsidR="00217D71" w:rsidRPr="00752139" w:rsidRDefault="00BF470E" w:rsidP="00217D7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752139">
        <w:rPr>
          <w:rFonts w:ascii="Times New Roman" w:hAnsi="Times New Roman" w:cs="Times New Roman"/>
          <w:sz w:val="24"/>
        </w:rPr>
        <w:t xml:space="preserve">Като </w:t>
      </w:r>
      <w:r w:rsidR="00217D71" w:rsidRPr="00752139">
        <w:rPr>
          <w:rFonts w:ascii="Times New Roman" w:hAnsi="Times New Roman" w:cs="Times New Roman"/>
          <w:i/>
          <w:sz w:val="24"/>
        </w:rPr>
        <w:t>администратор на помощ „</w:t>
      </w:r>
      <w:proofErr w:type="spellStart"/>
      <w:r w:rsidR="00217D71" w:rsidRPr="00752139">
        <w:rPr>
          <w:rFonts w:ascii="Times New Roman" w:hAnsi="Times New Roman" w:cs="Times New Roman"/>
          <w:i/>
          <w:sz w:val="24"/>
        </w:rPr>
        <w:t>de</w:t>
      </w:r>
      <w:proofErr w:type="spellEnd"/>
      <w:r w:rsidR="00217D71" w:rsidRPr="00752139">
        <w:rPr>
          <w:rFonts w:ascii="Times New Roman" w:hAnsi="Times New Roman" w:cs="Times New Roman"/>
          <w:i/>
          <w:sz w:val="24"/>
        </w:rPr>
        <w:t xml:space="preserve"> </w:t>
      </w:r>
      <w:proofErr w:type="spellStart"/>
      <w:r w:rsidR="00217D71" w:rsidRPr="00752139">
        <w:rPr>
          <w:rFonts w:ascii="Times New Roman" w:hAnsi="Times New Roman" w:cs="Times New Roman"/>
          <w:i/>
          <w:sz w:val="24"/>
        </w:rPr>
        <w:t>minimis</w:t>
      </w:r>
      <w:proofErr w:type="spellEnd"/>
      <w:r w:rsidR="00217D71" w:rsidRPr="00752139">
        <w:rPr>
          <w:rFonts w:ascii="Times New Roman" w:hAnsi="Times New Roman" w:cs="Times New Roman"/>
          <w:i/>
          <w:sz w:val="24"/>
        </w:rPr>
        <w:t>“</w:t>
      </w:r>
      <w:r w:rsidR="00217D71" w:rsidRPr="00752139">
        <w:rPr>
          <w:rFonts w:ascii="Times New Roman" w:hAnsi="Times New Roman" w:cs="Times New Roman"/>
          <w:sz w:val="24"/>
        </w:rPr>
        <w:t xml:space="preserve"> </w:t>
      </w:r>
      <w:r w:rsidR="001015C2" w:rsidRPr="00752139">
        <w:rPr>
          <w:rFonts w:ascii="Times New Roman" w:hAnsi="Times New Roman" w:cs="Times New Roman"/>
          <w:sz w:val="24"/>
        </w:rPr>
        <w:t>по отношение на предприятията, крайни ползватели на помощта ИАНМСП</w:t>
      </w:r>
      <w:r w:rsidR="00217D71" w:rsidRPr="00752139">
        <w:rPr>
          <w:rFonts w:ascii="Times New Roman" w:hAnsi="Times New Roman" w:cs="Times New Roman"/>
          <w:sz w:val="24"/>
        </w:rPr>
        <w:t xml:space="preserve"> следва да попълни</w:t>
      </w:r>
      <w:r w:rsidR="006331CC" w:rsidRPr="00752139">
        <w:rPr>
          <w:rFonts w:ascii="Times New Roman" w:hAnsi="Times New Roman" w:cs="Times New Roman"/>
          <w:sz w:val="24"/>
        </w:rPr>
        <w:t xml:space="preserve"> данните</w:t>
      </w:r>
      <w:r w:rsidR="00217D71" w:rsidRPr="00752139">
        <w:rPr>
          <w:rFonts w:ascii="Times New Roman" w:hAnsi="Times New Roman" w:cs="Times New Roman"/>
          <w:sz w:val="24"/>
        </w:rPr>
        <w:t xml:space="preserve"> </w:t>
      </w:r>
      <w:r w:rsidR="006331CC" w:rsidRPr="00752139">
        <w:rPr>
          <w:rFonts w:ascii="Times New Roman" w:hAnsi="Times New Roman" w:cs="Times New Roman"/>
          <w:sz w:val="24"/>
        </w:rPr>
        <w:t xml:space="preserve">за отпуснатите след 31 декември 2025 г. помощи </w:t>
      </w:r>
      <w:proofErr w:type="spellStart"/>
      <w:r w:rsidR="006331CC" w:rsidRPr="00752139">
        <w:rPr>
          <w:rFonts w:ascii="Times New Roman" w:hAnsi="Times New Roman" w:cs="Times New Roman"/>
          <w:sz w:val="24"/>
        </w:rPr>
        <w:t>de</w:t>
      </w:r>
      <w:proofErr w:type="spellEnd"/>
      <w:r w:rsidR="006331CC" w:rsidRPr="00752139">
        <w:rPr>
          <w:rFonts w:ascii="Times New Roman" w:hAnsi="Times New Roman" w:cs="Times New Roman"/>
          <w:sz w:val="24"/>
        </w:rPr>
        <w:t xml:space="preserve"> </w:t>
      </w:r>
      <w:proofErr w:type="spellStart"/>
      <w:r w:rsidR="006331CC" w:rsidRPr="00752139">
        <w:rPr>
          <w:rFonts w:ascii="Times New Roman" w:hAnsi="Times New Roman" w:cs="Times New Roman"/>
          <w:sz w:val="24"/>
        </w:rPr>
        <w:t>minimis</w:t>
      </w:r>
      <w:proofErr w:type="spellEnd"/>
      <w:r w:rsidR="006331CC" w:rsidRPr="00752139">
        <w:rPr>
          <w:rFonts w:ascii="Times New Roman" w:hAnsi="Times New Roman" w:cs="Times New Roman"/>
          <w:sz w:val="24"/>
        </w:rPr>
        <w:t xml:space="preserve"> в </w:t>
      </w:r>
      <w:proofErr w:type="spellStart"/>
      <w:r w:rsidR="006331CC" w:rsidRPr="00752139">
        <w:rPr>
          <w:rFonts w:ascii="Times New Roman" w:hAnsi="Times New Roman" w:cs="Times New Roman"/>
          <w:sz w:val="24"/>
        </w:rPr>
        <w:t>Eвропейския</w:t>
      </w:r>
      <w:proofErr w:type="spellEnd"/>
      <w:r w:rsidR="006331CC" w:rsidRPr="00752139">
        <w:rPr>
          <w:rFonts w:ascii="Times New Roman" w:hAnsi="Times New Roman" w:cs="Times New Roman"/>
          <w:sz w:val="24"/>
        </w:rPr>
        <w:t xml:space="preserve"> регистър на минималните помощи (</w:t>
      </w:r>
      <w:proofErr w:type="spellStart"/>
      <w:r w:rsidR="006331CC" w:rsidRPr="00752139">
        <w:rPr>
          <w:rFonts w:ascii="Times New Roman" w:hAnsi="Times New Roman" w:cs="Times New Roman"/>
          <w:sz w:val="24"/>
        </w:rPr>
        <w:t>eAidRegister</w:t>
      </w:r>
      <w:proofErr w:type="spellEnd"/>
      <w:r w:rsidR="006331CC" w:rsidRPr="00752139">
        <w:rPr>
          <w:rFonts w:ascii="Times New Roman" w:hAnsi="Times New Roman" w:cs="Times New Roman"/>
          <w:sz w:val="24"/>
        </w:rPr>
        <w:t>) в евро, а тези отпуснати преди 1 януари 2026 г. в Регистъра на минималните помощи  в лева на интернет страницата на Министерство на финансите (</w:t>
      </w:r>
      <w:hyperlink r:id="rId10" w:history="1">
        <w:r w:rsidR="006331CC" w:rsidRPr="00752139">
          <w:rPr>
            <w:rStyle w:val="Hyperlink"/>
            <w:rFonts w:ascii="Times New Roman" w:hAnsi="Times New Roman" w:cs="Times New Roman"/>
            <w:sz w:val="24"/>
          </w:rPr>
          <w:t>http://minimis.minfin.bg/ReportBulstat.aspx</w:t>
        </w:r>
      </w:hyperlink>
      <w:r w:rsidR="006331CC" w:rsidRPr="00752139">
        <w:rPr>
          <w:rFonts w:ascii="Times New Roman" w:hAnsi="Times New Roman" w:cs="Times New Roman"/>
          <w:sz w:val="24"/>
        </w:rPr>
        <w:t>) съгласно сроковете, указани в Закона за държавните помощи.</w:t>
      </w:r>
    </w:p>
    <w:p w14:paraId="6B90FA1B" w14:textId="0990BB27" w:rsidR="006007F7" w:rsidRPr="00D82BA8" w:rsidRDefault="00217D71" w:rsidP="00D82BA8">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rPr>
      </w:pPr>
      <w:r w:rsidRPr="00735989">
        <w:rPr>
          <w:rFonts w:ascii="Times New Roman" w:hAnsi="Times New Roman" w:cs="Times New Roman"/>
          <w:sz w:val="24"/>
        </w:rPr>
        <w:t>Допълнително, Управляващият орган ще осъществява последващ контрол за спазването на правилата и процедурите по минимални помощи в Европейския съюз и в Република България след отпускането на безвъзмездна финансова помощ по настоящата процедур</w:t>
      </w:r>
      <w:r w:rsidR="00464B66">
        <w:rPr>
          <w:rFonts w:ascii="Times New Roman" w:hAnsi="Times New Roman" w:cs="Times New Roman"/>
          <w:sz w:val="24"/>
        </w:rPr>
        <w:t>а.</w:t>
      </w:r>
    </w:p>
    <w:p w14:paraId="0160F357" w14:textId="77777777" w:rsidR="001D79C3" w:rsidRPr="00D82BA8" w:rsidRDefault="001D79C3" w:rsidP="00D82BA8">
      <w:pPr>
        <w:pStyle w:val="Heading2"/>
        <w:spacing w:before="120" w:after="120" w:line="276" w:lineRule="auto"/>
        <w:rPr>
          <w:rFonts w:ascii="Times New Roman" w:hAnsi="Times New Roman" w:cs="Times New Roman"/>
        </w:rPr>
      </w:pPr>
      <w:bookmarkStart w:id="22" w:name="_Toc122094237"/>
      <w:r w:rsidRPr="00D82BA8">
        <w:rPr>
          <w:rFonts w:ascii="Times New Roman" w:hAnsi="Times New Roman" w:cs="Times New Roman"/>
        </w:rPr>
        <w:t>17. Хоризонтални политики:</w:t>
      </w:r>
      <w:bookmarkEnd w:id="22"/>
    </w:p>
    <w:p w14:paraId="763CFC2B"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b/>
          <w:sz w:val="24"/>
          <w:szCs w:val="24"/>
        </w:rPr>
      </w:pPr>
      <w:r w:rsidRPr="00E11132">
        <w:rPr>
          <w:rFonts w:ascii="Times New Roman" w:eastAsia="Calibri" w:hAnsi="Times New Roman" w:cs="Times New Roman"/>
          <w:b/>
          <w:sz w:val="24"/>
          <w:szCs w:val="24"/>
        </w:rPr>
        <w:t xml:space="preserve">При изпълнение на проекта конкретният бенефициент се задължава да спазва хоризонтални принципи, заложени в чл. 9 на Регламент (ЕС) 2021/1060 на Европейския парламент и на Съвета: </w:t>
      </w:r>
    </w:p>
    <w:p w14:paraId="1CA304F2"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E11132">
        <w:rPr>
          <w:rFonts w:ascii="Times New Roman" w:eastAsia="Calibri" w:hAnsi="Times New Roman" w:cs="Times New Roman"/>
          <w:sz w:val="24"/>
          <w:szCs w:val="24"/>
          <w:vertAlign w:val="superscript"/>
        </w:rPr>
        <w:footnoteReference w:id="10"/>
      </w:r>
      <w:r w:rsidRPr="00E11132">
        <w:rPr>
          <w:rFonts w:ascii="Times New Roman" w:eastAsia="Calibri" w:hAnsi="Times New Roman" w:cs="Times New Roman"/>
          <w:sz w:val="24"/>
          <w:szCs w:val="24"/>
        </w:rPr>
        <w:t>;</w:t>
      </w:r>
    </w:p>
    <w:p w14:paraId="35016D30"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12C6A9E6"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6A709FC3"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E11132">
        <w:rPr>
          <w:rFonts w:ascii="Times New Roman" w:eastAsia="Calibri" w:hAnsi="Times New Roman" w:cs="Times New Roman"/>
          <w:sz w:val="24"/>
          <w:szCs w:val="24"/>
          <w:vertAlign w:val="superscript"/>
        </w:rPr>
        <w:footnoteReference w:id="11"/>
      </w:r>
      <w:r w:rsidRPr="00E11132">
        <w:rPr>
          <w:rFonts w:ascii="Times New Roman" w:eastAsia="Calibri" w:hAnsi="Times New Roman" w:cs="Times New Roman"/>
          <w:sz w:val="24"/>
          <w:szCs w:val="24"/>
        </w:rPr>
        <w:t>);</w:t>
      </w:r>
    </w:p>
    <w:p w14:paraId="7DADF96B"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E11132">
        <w:rPr>
          <w:rFonts w:ascii="Times New Roman" w:eastAsia="Calibri" w:hAnsi="Times New Roman" w:cs="Times New Roman"/>
          <w:sz w:val="24"/>
          <w:szCs w:val="24"/>
        </w:rPr>
        <w:t>ненанасяне</w:t>
      </w:r>
      <w:proofErr w:type="spellEnd"/>
      <w:r w:rsidRPr="00E11132">
        <w:rPr>
          <w:rFonts w:ascii="Times New Roman" w:eastAsia="Calibri" w:hAnsi="Times New Roman" w:cs="Times New Roman"/>
          <w:sz w:val="24"/>
          <w:szCs w:val="24"/>
        </w:rPr>
        <w:t xml:space="preserve"> на значителни вреди“.</w:t>
      </w:r>
    </w:p>
    <w:p w14:paraId="16466832"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2618166A"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Принципът за „</w:t>
      </w:r>
      <w:proofErr w:type="spellStart"/>
      <w:r w:rsidRPr="00464B66">
        <w:rPr>
          <w:rFonts w:ascii="Times New Roman" w:eastAsia="Calibri" w:hAnsi="Times New Roman" w:cs="Times New Roman"/>
          <w:i/>
          <w:sz w:val="24"/>
          <w:szCs w:val="24"/>
        </w:rPr>
        <w:t>ненанасяне</w:t>
      </w:r>
      <w:proofErr w:type="spellEnd"/>
      <w:r w:rsidRPr="00464B66">
        <w:rPr>
          <w:rFonts w:ascii="Times New Roman" w:eastAsia="Calibri" w:hAnsi="Times New Roman" w:cs="Times New Roman"/>
          <w:i/>
          <w:sz w:val="24"/>
          <w:szCs w:val="24"/>
        </w:rPr>
        <w:t xml:space="preserve"> на значителни вреди</w:t>
      </w:r>
      <w:r w:rsidRPr="00E11132">
        <w:rPr>
          <w:rFonts w:ascii="Times New Roman" w:eastAsia="Calibri" w:hAnsi="Times New Roman" w:cs="Times New Roman"/>
          <w:sz w:val="24"/>
          <w:szCs w:val="24"/>
        </w:rPr>
        <w:t>“ изисква проектното предложение по настоящата процедура да НЕ води до значителни вреди за следните шест екологични цели:</w:t>
      </w:r>
    </w:p>
    <w:p w14:paraId="0520A898"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1) смекчаване на изменението на климата;</w:t>
      </w:r>
    </w:p>
    <w:p w14:paraId="50F078A7"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lastRenderedPageBreak/>
        <w:t>2) адаптиране към изменението на климата;</w:t>
      </w:r>
    </w:p>
    <w:p w14:paraId="345189AB"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3) устойчиво използване и опазване на водните и морските ресурси;</w:t>
      </w:r>
    </w:p>
    <w:p w14:paraId="371B2749"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4) преход към кръгова икономика;</w:t>
      </w:r>
    </w:p>
    <w:p w14:paraId="27BEDDE8"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5) предотвратяване и контрол на замърсяването;</w:t>
      </w:r>
    </w:p>
    <w:p w14:paraId="6053E492"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6) защита и възстановяване на биологичното разнообразие и екосистемите.</w:t>
      </w:r>
    </w:p>
    <w:p w14:paraId="0D74A656"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Допълнително, с цел гарантиране в максимална степен на спазването на принципа за „</w:t>
      </w:r>
      <w:proofErr w:type="spellStart"/>
      <w:r w:rsidRPr="00E11132">
        <w:rPr>
          <w:rFonts w:ascii="Times New Roman" w:eastAsia="Calibri" w:hAnsi="Times New Roman" w:cs="Times New Roman"/>
          <w:sz w:val="24"/>
          <w:szCs w:val="24"/>
        </w:rPr>
        <w:t>ненанасяне</w:t>
      </w:r>
      <w:proofErr w:type="spellEnd"/>
      <w:r w:rsidRPr="00E11132">
        <w:rPr>
          <w:rFonts w:ascii="Times New Roman" w:eastAsia="Calibri" w:hAnsi="Times New Roman" w:cs="Times New Roman"/>
          <w:sz w:val="24"/>
          <w:szCs w:val="24"/>
        </w:rPr>
        <w:t xml:space="preserve"> на значителни вреди“, няма да се подкрепят: </w:t>
      </w:r>
    </w:p>
    <w:p w14:paraId="4F1DD6EE"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46CB5050"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ii) дейностите и активите по схемата на ЕС за търговия с емисии; </w:t>
      </w:r>
    </w:p>
    <w:p w14:paraId="00D4DD77"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0140CDE4"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E274506" w14:textId="77777777" w:rsidR="00464B66" w:rsidRPr="00487089"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t>Определение и допълнителна информация относно спазването на принципа за „</w:t>
      </w:r>
      <w:proofErr w:type="spellStart"/>
      <w:r w:rsidRPr="00487089">
        <w:rPr>
          <w:rFonts w:ascii="Times New Roman" w:eastAsia="Calibri" w:hAnsi="Times New Roman" w:cs="Times New Roman"/>
          <w:sz w:val="24"/>
          <w:szCs w:val="24"/>
        </w:rPr>
        <w:t>ненанасяне</w:t>
      </w:r>
      <w:proofErr w:type="spellEnd"/>
      <w:r w:rsidRPr="00487089">
        <w:rPr>
          <w:rFonts w:ascii="Times New Roman" w:eastAsia="Calibri" w:hAnsi="Times New Roman" w:cs="Times New Roman"/>
          <w:sz w:val="24"/>
          <w:szCs w:val="24"/>
        </w:rPr>
        <w:t xml:space="preserve"> на значителни вреди” са представени в </w:t>
      </w:r>
      <w:r w:rsidRPr="00487089">
        <w:rPr>
          <w:rFonts w:ascii="Times New Roman" w:eastAsia="Calibri" w:hAnsi="Times New Roman" w:cs="Times New Roman"/>
          <w:b/>
          <w:sz w:val="24"/>
          <w:szCs w:val="24"/>
        </w:rPr>
        <w:t>Приложение 5</w:t>
      </w:r>
      <w:r w:rsidRPr="00487089">
        <w:rPr>
          <w:rFonts w:ascii="Times New Roman" w:eastAsia="Calibri" w:hAnsi="Times New Roman" w:cs="Times New Roman"/>
          <w:sz w:val="24"/>
          <w:szCs w:val="24"/>
        </w:rPr>
        <w:t xml:space="preserve"> към Условията за кандидатстване.</w:t>
      </w:r>
    </w:p>
    <w:p w14:paraId="338FC810" w14:textId="77777777" w:rsidR="00464B66" w:rsidRPr="00487089"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b/>
          <w:sz w:val="24"/>
          <w:szCs w:val="24"/>
        </w:rPr>
        <w:t xml:space="preserve">ВАЖНО: </w:t>
      </w:r>
      <w:r w:rsidRPr="00487089">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2DFAE6F1" w14:textId="77777777" w:rsidR="00464B66" w:rsidRPr="00E11132" w:rsidRDefault="00464B66" w:rsidP="00464B66">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487089">
        <w:rPr>
          <w:rFonts w:ascii="Times New Roman" w:eastAsia="Calibri" w:hAnsi="Times New Roman" w:cs="Times New Roman"/>
          <w:sz w:val="24"/>
          <w:szCs w:val="24"/>
        </w:rPr>
        <w:t>- при подаване на проектното предложение, конкретният бенефициент декларира съответните обстоятелства в раздел „E-Декларации” от Формуляра за кандидатстване (</w:t>
      </w:r>
      <w:r w:rsidRPr="00487089">
        <w:rPr>
          <w:rFonts w:ascii="Times New Roman" w:eastAsia="Calibri" w:hAnsi="Times New Roman" w:cs="Times New Roman"/>
          <w:b/>
          <w:sz w:val="24"/>
          <w:szCs w:val="24"/>
        </w:rPr>
        <w:t>Приложение 1</w:t>
      </w:r>
      <w:r w:rsidRPr="00487089">
        <w:rPr>
          <w:rFonts w:ascii="Times New Roman" w:eastAsia="Calibri" w:hAnsi="Times New Roman" w:cs="Times New Roman"/>
          <w:sz w:val="24"/>
          <w:szCs w:val="24"/>
        </w:rPr>
        <w:t>);</w:t>
      </w:r>
    </w:p>
    <w:p w14:paraId="1D580CCE" w14:textId="68F9E4ED" w:rsidR="00CB0F31" w:rsidRPr="00D82BA8"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 в края на изпълнението на проекта, конкретният бенефициент следва задължително да представи информация във финалния отчет относно осигуреното съответствие на проекта с принципите по тази </w:t>
      </w:r>
      <w:r>
        <w:rPr>
          <w:rFonts w:ascii="Times New Roman" w:eastAsia="Calibri" w:hAnsi="Times New Roman" w:cs="Times New Roman"/>
          <w:sz w:val="24"/>
          <w:szCs w:val="24"/>
        </w:rPr>
        <w:t>точ</w:t>
      </w:r>
      <w:r w:rsidR="001015C2">
        <w:rPr>
          <w:rFonts w:ascii="Times New Roman" w:eastAsia="Calibri" w:hAnsi="Times New Roman" w:cs="Times New Roman"/>
          <w:sz w:val="24"/>
          <w:szCs w:val="24"/>
        </w:rPr>
        <w:t>к</w:t>
      </w:r>
      <w:r>
        <w:rPr>
          <w:rFonts w:ascii="Times New Roman" w:eastAsia="Calibri" w:hAnsi="Times New Roman" w:cs="Times New Roman"/>
          <w:sz w:val="24"/>
          <w:szCs w:val="24"/>
        </w:rPr>
        <w:t>а</w:t>
      </w:r>
      <w:r w:rsidR="00D63252" w:rsidRPr="00D63252">
        <w:rPr>
          <w:rFonts w:ascii="Times New Roman" w:eastAsia="Calibri" w:hAnsi="Times New Roman" w:cs="Times New Roman"/>
          <w:i/>
          <w:sz w:val="24"/>
          <w:szCs w:val="24"/>
        </w:rPr>
        <w:t>.</w:t>
      </w:r>
    </w:p>
    <w:p w14:paraId="55F00397" w14:textId="77777777" w:rsidR="00BA2E00" w:rsidRPr="00D82BA8" w:rsidRDefault="00BA2E00" w:rsidP="00D82BA8">
      <w:pPr>
        <w:pStyle w:val="Heading2"/>
        <w:spacing w:before="120" w:after="120" w:line="276" w:lineRule="auto"/>
        <w:rPr>
          <w:rFonts w:ascii="Times New Roman" w:hAnsi="Times New Roman" w:cs="Times New Roman"/>
        </w:rPr>
      </w:pPr>
      <w:bookmarkStart w:id="23" w:name="_Toc122094238"/>
      <w:r w:rsidRPr="00D82BA8">
        <w:rPr>
          <w:rFonts w:ascii="Times New Roman" w:hAnsi="Times New Roman" w:cs="Times New Roman"/>
        </w:rPr>
        <w:t>1</w:t>
      </w:r>
      <w:r w:rsidR="00CB0F31" w:rsidRPr="00D82BA8">
        <w:rPr>
          <w:rFonts w:ascii="Times New Roman" w:hAnsi="Times New Roman" w:cs="Times New Roman"/>
        </w:rPr>
        <w:t>8</w:t>
      </w:r>
      <w:r w:rsidRPr="00D82BA8">
        <w:rPr>
          <w:rFonts w:ascii="Times New Roman" w:hAnsi="Times New Roman" w:cs="Times New Roman"/>
        </w:rPr>
        <w:t xml:space="preserve">. </w:t>
      </w:r>
      <w:r w:rsidR="00B443FC" w:rsidRPr="00D82BA8">
        <w:rPr>
          <w:rFonts w:ascii="Times New Roman" w:hAnsi="Times New Roman" w:cs="Times New Roman"/>
        </w:rPr>
        <w:t>Продължителност на процедурата</w:t>
      </w:r>
      <w:r w:rsidRPr="00D82BA8">
        <w:rPr>
          <w:rFonts w:ascii="Times New Roman" w:hAnsi="Times New Roman" w:cs="Times New Roman"/>
        </w:rPr>
        <w:t>:</w:t>
      </w:r>
      <w:bookmarkEnd w:id="23"/>
    </w:p>
    <w:p w14:paraId="44322E6E" w14:textId="4CBB1135" w:rsidR="00F3465F" w:rsidRPr="00B64528" w:rsidRDefault="00464B66"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464B66">
        <w:rPr>
          <w:rFonts w:ascii="Times New Roman" w:hAnsi="Times New Roman" w:cs="Times New Roman"/>
          <w:sz w:val="24"/>
          <w:szCs w:val="24"/>
        </w:rPr>
        <w:t xml:space="preserve">Максималната продължителност на проекта е </w:t>
      </w:r>
      <w:r w:rsidRPr="00464B66">
        <w:rPr>
          <w:rFonts w:ascii="Times New Roman" w:hAnsi="Times New Roman" w:cs="Times New Roman"/>
          <w:b/>
          <w:sz w:val="24"/>
          <w:szCs w:val="24"/>
        </w:rPr>
        <w:t>36 (тридесет и шест) месеца</w:t>
      </w:r>
      <w:r w:rsidRPr="00464B66">
        <w:rPr>
          <w:rFonts w:ascii="Times New Roman" w:hAnsi="Times New Roman" w:cs="Times New Roman"/>
          <w:sz w:val="24"/>
          <w:szCs w:val="24"/>
        </w:rPr>
        <w:t>, считано от датата на влизане в сила на административния договор за директно предоставяне на безвъзмездна финансова помощ, но не по-</w:t>
      </w:r>
      <w:r w:rsidRPr="00175EBC">
        <w:rPr>
          <w:rFonts w:ascii="Times New Roman" w:hAnsi="Times New Roman" w:cs="Times New Roman"/>
          <w:sz w:val="24"/>
          <w:szCs w:val="24"/>
        </w:rPr>
        <w:t>късно от 31.12.202</w:t>
      </w:r>
      <w:r w:rsidR="00176A1F" w:rsidRPr="00175EBC">
        <w:rPr>
          <w:rFonts w:ascii="Times New Roman" w:hAnsi="Times New Roman" w:cs="Times New Roman"/>
          <w:sz w:val="24"/>
          <w:szCs w:val="24"/>
        </w:rPr>
        <w:t>9</w:t>
      </w:r>
      <w:r w:rsidRPr="00175EBC">
        <w:rPr>
          <w:rFonts w:ascii="Times New Roman" w:hAnsi="Times New Roman" w:cs="Times New Roman"/>
          <w:sz w:val="24"/>
          <w:szCs w:val="24"/>
        </w:rPr>
        <w:t xml:space="preserve"> г</w:t>
      </w:r>
      <w:r w:rsidR="008855ED" w:rsidRPr="00175EBC">
        <w:rPr>
          <w:rFonts w:ascii="Times New Roman" w:hAnsi="Times New Roman" w:cs="Times New Roman"/>
          <w:sz w:val="24"/>
          <w:szCs w:val="24"/>
        </w:rPr>
        <w:t>.</w:t>
      </w:r>
    </w:p>
    <w:p w14:paraId="25F532A3" w14:textId="77777777" w:rsidR="007D15AC" w:rsidRPr="00D82BA8" w:rsidRDefault="001F2D7C" w:rsidP="00D82BA8">
      <w:pPr>
        <w:pStyle w:val="Heading2"/>
        <w:spacing w:before="120" w:after="120" w:line="276" w:lineRule="auto"/>
        <w:rPr>
          <w:rFonts w:ascii="Times New Roman" w:hAnsi="Times New Roman" w:cs="Times New Roman"/>
        </w:rPr>
      </w:pPr>
      <w:bookmarkStart w:id="24" w:name="_Toc122094239"/>
      <w:r w:rsidRPr="00D82BA8">
        <w:rPr>
          <w:rFonts w:ascii="Times New Roman" w:hAnsi="Times New Roman" w:cs="Times New Roman"/>
        </w:rPr>
        <w:t>1</w:t>
      </w:r>
      <w:r w:rsidR="00CB0F31" w:rsidRPr="00D82BA8">
        <w:rPr>
          <w:rFonts w:ascii="Times New Roman" w:hAnsi="Times New Roman" w:cs="Times New Roman"/>
        </w:rPr>
        <w:t>9</w:t>
      </w:r>
      <w:r w:rsidR="007D15AC" w:rsidRPr="00D82BA8">
        <w:rPr>
          <w:rFonts w:ascii="Times New Roman" w:hAnsi="Times New Roman" w:cs="Times New Roman"/>
        </w:rPr>
        <w:t>. Ред за оценяване на проектните предложения:</w:t>
      </w:r>
      <w:bookmarkEnd w:id="24"/>
      <w:r w:rsidR="007D15AC" w:rsidRPr="00D82BA8">
        <w:rPr>
          <w:rFonts w:ascii="Times New Roman" w:hAnsi="Times New Roman" w:cs="Times New Roman"/>
        </w:rPr>
        <w:t xml:space="preserve"> </w:t>
      </w:r>
    </w:p>
    <w:p w14:paraId="21FE8A2B" w14:textId="77777777" w:rsidR="00464B66" w:rsidRPr="00A16E85"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hAnsi="Times New Roman" w:cs="Times New Roman"/>
        </w:rPr>
      </w:pPr>
      <w:r w:rsidRPr="00A16E85">
        <w:rPr>
          <w:rFonts w:ascii="Times New Roman" w:eastAsia="Calibri" w:hAnsi="Times New Roman" w:cs="Times New Roman"/>
          <w:sz w:val="24"/>
          <w:szCs w:val="24"/>
        </w:rPr>
        <w:t xml:space="preserve">Оценката на проектното предложение по процедурата се извършва от Комисия,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 на ПКИП, Методология и критерии за подбор на операции по процедурата, посочени в </w:t>
      </w:r>
      <w:r w:rsidRPr="00A16E85">
        <w:rPr>
          <w:rFonts w:ascii="Times New Roman" w:eastAsia="Calibri" w:hAnsi="Times New Roman" w:cs="Times New Roman"/>
          <w:b/>
          <w:sz w:val="24"/>
          <w:szCs w:val="24"/>
        </w:rPr>
        <w:t xml:space="preserve">т. 20 „Критерии и методика за оценка на проектните предложения“ </w:t>
      </w:r>
      <w:r w:rsidRPr="00A16E85">
        <w:rPr>
          <w:rFonts w:ascii="Times New Roman" w:eastAsia="Calibri" w:hAnsi="Times New Roman" w:cs="Times New Roman"/>
          <w:sz w:val="24"/>
          <w:szCs w:val="24"/>
        </w:rPr>
        <w:t xml:space="preserve">и </w:t>
      </w:r>
      <w:r w:rsidRPr="00A16E85">
        <w:rPr>
          <w:rFonts w:ascii="Times New Roman" w:eastAsia="Calibri" w:hAnsi="Times New Roman" w:cs="Times New Roman"/>
          <w:b/>
          <w:sz w:val="24"/>
          <w:szCs w:val="24"/>
        </w:rPr>
        <w:t xml:space="preserve">Приложение 3  „Критерии и методика за оценка“ </w:t>
      </w:r>
      <w:r w:rsidRPr="00A16E85">
        <w:rPr>
          <w:rFonts w:ascii="Times New Roman" w:eastAsia="Calibri" w:hAnsi="Times New Roman" w:cs="Times New Roman"/>
          <w:sz w:val="24"/>
          <w:szCs w:val="24"/>
        </w:rPr>
        <w:t>от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Pr="00A16E85">
        <w:rPr>
          <w:rFonts w:ascii="Times New Roman" w:hAnsi="Times New Roman" w:cs="Times New Roman"/>
        </w:rPr>
        <w:t xml:space="preserve"> </w:t>
      </w:r>
    </w:p>
    <w:p w14:paraId="1D5AF915" w14:textId="77777777" w:rsidR="001015C2" w:rsidRDefault="001015C2"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5B143DB1" w14:textId="3DB9D631" w:rsidR="00464B66" w:rsidRPr="00A16E85"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В случаи на установени в процеса на оценката </w:t>
      </w:r>
      <w:proofErr w:type="spellStart"/>
      <w:r w:rsidRPr="00A16E85">
        <w:rPr>
          <w:rFonts w:ascii="Times New Roman" w:eastAsia="Calibri" w:hAnsi="Times New Roman" w:cs="Times New Roman"/>
          <w:sz w:val="24"/>
          <w:szCs w:val="24"/>
        </w:rPr>
        <w:t>нередовности</w:t>
      </w:r>
      <w:proofErr w:type="spellEnd"/>
      <w:r w:rsidRPr="00A16E85">
        <w:rPr>
          <w:rFonts w:ascii="Times New Roman" w:eastAsia="Calibri" w:hAnsi="Times New Roman" w:cs="Times New Roman"/>
          <w:sz w:val="24"/>
          <w:szCs w:val="24"/>
        </w:rPr>
        <w:t xml:space="preserve">, </w:t>
      </w:r>
      <w:proofErr w:type="spellStart"/>
      <w:r w:rsidRPr="00A16E85">
        <w:rPr>
          <w:rFonts w:ascii="Times New Roman" w:eastAsia="Calibri" w:hAnsi="Times New Roman" w:cs="Times New Roman"/>
          <w:sz w:val="24"/>
          <w:szCs w:val="24"/>
        </w:rPr>
        <w:t>непълноти</w:t>
      </w:r>
      <w:proofErr w:type="spellEnd"/>
      <w:r w:rsidRPr="00A16E85">
        <w:rPr>
          <w:rFonts w:ascii="Times New Roman" w:eastAsia="Calibri" w:hAnsi="Times New Roman" w:cs="Times New Roman"/>
          <w:sz w:val="24"/>
          <w:szCs w:val="24"/>
        </w:rPr>
        <w:t xml:space="preserve"> и/или несъответствия на проектното предложение, Управляващият орган изпраща на конкретния </w:t>
      </w:r>
      <w:r w:rsidRPr="00A16E85">
        <w:rPr>
          <w:rFonts w:ascii="Times New Roman" w:eastAsia="Calibri" w:hAnsi="Times New Roman" w:cs="Times New Roman"/>
          <w:sz w:val="24"/>
          <w:szCs w:val="24"/>
        </w:rPr>
        <w:lastRenderedPageBreak/>
        <w:t>бенефициент уведомление за тях, като определя срок за отстраняването им, който не може да бъде по-кратък от 1 (една) седмица. Искането за предоставяне на информация/документи се изпраща чрез</w:t>
      </w:r>
      <w:r w:rsidRPr="00A16E85">
        <w:t xml:space="preserve"> </w:t>
      </w:r>
      <w:r w:rsidRPr="00A16E85">
        <w:rPr>
          <w:rFonts w:ascii="Times New Roman" w:eastAsia="Calibri" w:hAnsi="Times New Roman" w:cs="Times New Roman"/>
          <w:sz w:val="24"/>
          <w:szCs w:val="24"/>
        </w:rPr>
        <w:t>Информационната система за управление и наблюдение на средствата от Европейските фондове при споделено управление в България (ИСУН), чрез електронния профил на конкретния бенефициент, за което той ще бъде известен електронно - чрез електронния адрес, асоцииран към неговия профил. Предвид това, промени в профила на конкретния бенефициент в ИСУН са невъзможни. 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2BB2383C" w14:textId="77777777" w:rsidR="001015C2" w:rsidRDefault="001015C2"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4AFF740C" w14:textId="6952E1ED" w:rsidR="00464B66" w:rsidRPr="00A16E85"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Допуснатите от конкретния бенефициент </w:t>
      </w:r>
      <w:proofErr w:type="spellStart"/>
      <w:r w:rsidRPr="00A16E85">
        <w:rPr>
          <w:rFonts w:ascii="Times New Roman" w:eastAsia="Calibri" w:hAnsi="Times New Roman" w:cs="Times New Roman"/>
          <w:sz w:val="24"/>
          <w:szCs w:val="24"/>
        </w:rPr>
        <w:t>нередовности</w:t>
      </w:r>
      <w:proofErr w:type="spellEnd"/>
      <w:r w:rsidRPr="00A16E85">
        <w:rPr>
          <w:rFonts w:ascii="Times New Roman" w:eastAsia="Calibri" w:hAnsi="Times New Roman" w:cs="Times New Roman"/>
          <w:sz w:val="24"/>
          <w:szCs w:val="24"/>
        </w:rPr>
        <w:t xml:space="preserve">, </w:t>
      </w:r>
      <w:proofErr w:type="spellStart"/>
      <w:r w:rsidRPr="00A16E85">
        <w:rPr>
          <w:rFonts w:ascii="Times New Roman" w:eastAsia="Calibri" w:hAnsi="Times New Roman" w:cs="Times New Roman"/>
          <w:sz w:val="24"/>
          <w:szCs w:val="24"/>
        </w:rPr>
        <w:t>непълноти</w:t>
      </w:r>
      <w:proofErr w:type="spellEnd"/>
      <w:r w:rsidRPr="00A16E85">
        <w:rPr>
          <w:rFonts w:ascii="Times New Roman" w:eastAsia="Calibri"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A16E85">
        <w:rPr>
          <w:rFonts w:ascii="Times New Roman" w:eastAsia="Calibri" w:hAnsi="Times New Roman" w:cs="Times New Roman"/>
          <w:sz w:val="24"/>
          <w:szCs w:val="24"/>
        </w:rPr>
        <w:t>нередовности</w:t>
      </w:r>
      <w:proofErr w:type="spellEnd"/>
      <w:r w:rsidRPr="00A16E85">
        <w:rPr>
          <w:rFonts w:ascii="Times New Roman" w:eastAsia="Calibri" w:hAnsi="Times New Roman" w:cs="Times New Roman"/>
          <w:sz w:val="24"/>
          <w:szCs w:val="24"/>
        </w:rPr>
        <w:t xml:space="preserve">, </w:t>
      </w:r>
      <w:proofErr w:type="spellStart"/>
      <w:r w:rsidRPr="00A16E85">
        <w:rPr>
          <w:rFonts w:ascii="Times New Roman" w:eastAsia="Calibri" w:hAnsi="Times New Roman" w:cs="Times New Roman"/>
          <w:sz w:val="24"/>
          <w:szCs w:val="24"/>
        </w:rPr>
        <w:t>непълноти</w:t>
      </w:r>
      <w:proofErr w:type="spellEnd"/>
      <w:r w:rsidRPr="00A16E85">
        <w:rPr>
          <w:rFonts w:ascii="Times New Roman" w:eastAsia="Calibri" w:hAnsi="Times New Roman" w:cs="Times New Roman"/>
          <w:sz w:val="24"/>
          <w:szCs w:val="24"/>
        </w:rPr>
        <w:t xml:space="preserve"> и/или несъответствия с оглед постигане на съответствие с критериите за оценка. В уведомлението задължително се съдържа информация, че </w:t>
      </w:r>
      <w:proofErr w:type="spellStart"/>
      <w:r w:rsidRPr="00A16E85">
        <w:rPr>
          <w:rFonts w:ascii="Times New Roman" w:eastAsia="Calibri" w:hAnsi="Times New Roman" w:cs="Times New Roman"/>
          <w:sz w:val="24"/>
          <w:szCs w:val="24"/>
        </w:rPr>
        <w:t>неотстраняването</w:t>
      </w:r>
      <w:proofErr w:type="spellEnd"/>
      <w:r w:rsidRPr="00A16E85">
        <w:rPr>
          <w:rFonts w:ascii="Times New Roman" w:eastAsia="Calibri" w:hAnsi="Times New Roman" w:cs="Times New Roman"/>
          <w:sz w:val="24"/>
          <w:szCs w:val="24"/>
        </w:rPr>
        <w:t xml:space="preserve"> на установените </w:t>
      </w:r>
      <w:proofErr w:type="spellStart"/>
      <w:r w:rsidRPr="00A16E85">
        <w:rPr>
          <w:rFonts w:ascii="Times New Roman" w:eastAsia="Calibri" w:hAnsi="Times New Roman" w:cs="Times New Roman"/>
          <w:sz w:val="24"/>
          <w:szCs w:val="24"/>
        </w:rPr>
        <w:t>нередовности</w:t>
      </w:r>
      <w:proofErr w:type="spellEnd"/>
      <w:r w:rsidRPr="00A16E85">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259220E2" w14:textId="77777777" w:rsidR="001015C2" w:rsidRDefault="001015C2"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p>
    <w:p w14:paraId="234F378E" w14:textId="2A0BE663" w:rsidR="00464B66" w:rsidRPr="00A16E85" w:rsidRDefault="00464B66" w:rsidP="00464B66">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A16E85">
        <w:rPr>
          <w:rFonts w:ascii="Times New Roman" w:eastAsia="Calibri" w:hAnsi="Times New Roman" w:cs="Times New Roman"/>
          <w:sz w:val="24"/>
          <w:szCs w:val="24"/>
        </w:rPr>
        <w:t>обективира</w:t>
      </w:r>
      <w:proofErr w:type="spellEnd"/>
      <w:r w:rsidRPr="00A16E85">
        <w:rPr>
          <w:rFonts w:ascii="Times New Roman" w:eastAsia="Calibri" w:hAnsi="Times New Roman" w:cs="Times New Roman"/>
          <w:sz w:val="24"/>
          <w:szCs w:val="24"/>
        </w:rPr>
        <w:t xml:space="preserve">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493A38D5" w14:textId="54FB2B0F" w:rsidR="000B63D1" w:rsidRPr="006044A4" w:rsidRDefault="00464B66" w:rsidP="00D82BA8">
      <w:pPr>
        <w:pBdr>
          <w:top w:val="single" w:sz="4" w:space="1" w:color="auto"/>
          <w:left w:val="single" w:sz="4" w:space="4" w:color="auto"/>
          <w:bottom w:val="single" w:sz="4" w:space="1" w:color="auto"/>
          <w:right w:val="single" w:sz="4" w:space="4" w:color="auto"/>
        </w:pBdr>
        <w:spacing w:line="276" w:lineRule="auto"/>
        <w:contextualSpacing/>
        <w:jc w:val="both"/>
        <w:rPr>
          <w:rFonts w:ascii="Times New Roman" w:eastAsia="Calibri" w:hAnsi="Times New Roman" w:cs="Times New Roman"/>
          <w:sz w:val="24"/>
          <w:szCs w:val="24"/>
        </w:rPr>
      </w:pPr>
      <w:r w:rsidRPr="00A16E85">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w:t>
      </w:r>
      <w:r w:rsidRPr="00A16E85">
        <w:rPr>
          <w:rFonts w:ascii="Times New Roman" w:eastAsia="Calibri" w:hAnsi="Times New Roman" w:cs="Times New Roman"/>
          <w:b/>
          <w:sz w:val="24"/>
          <w:szCs w:val="24"/>
        </w:rPr>
        <w:t xml:space="preserve">Приложение 7 </w:t>
      </w:r>
      <w:r w:rsidRPr="00A16E85">
        <w:rPr>
          <w:rFonts w:ascii="Times New Roman" w:eastAsia="Calibri" w:hAnsi="Times New Roman" w:cs="Times New Roman"/>
          <w:sz w:val="24"/>
          <w:szCs w:val="24"/>
        </w:rPr>
        <w:t>Ръководство за потребителя за модул „Е-кандидатстване“ към Условията за кандидатстване</w:t>
      </w:r>
      <w:r>
        <w:rPr>
          <w:rFonts w:ascii="Times New Roman" w:eastAsia="Calibri" w:hAnsi="Times New Roman" w:cs="Times New Roman"/>
          <w:sz w:val="24"/>
          <w:szCs w:val="24"/>
        </w:rPr>
        <w:t>)</w:t>
      </w:r>
      <w:r w:rsidR="000B63D1" w:rsidRPr="006044A4">
        <w:rPr>
          <w:rFonts w:ascii="Times New Roman" w:eastAsia="Calibri" w:hAnsi="Times New Roman" w:cs="Times New Roman"/>
          <w:sz w:val="24"/>
          <w:szCs w:val="24"/>
        </w:rPr>
        <w:t xml:space="preserve">. </w:t>
      </w:r>
    </w:p>
    <w:p w14:paraId="52C86451" w14:textId="77777777" w:rsidR="002325A3" w:rsidRPr="006044A4" w:rsidRDefault="00CB0F31" w:rsidP="00D82BA8">
      <w:pPr>
        <w:pStyle w:val="Heading2"/>
        <w:spacing w:before="120" w:after="120" w:line="276" w:lineRule="auto"/>
        <w:rPr>
          <w:rFonts w:ascii="Times New Roman" w:hAnsi="Times New Roman" w:cs="Times New Roman"/>
        </w:rPr>
      </w:pPr>
      <w:bookmarkStart w:id="25" w:name="_Toc122094240"/>
      <w:r w:rsidRPr="006044A4">
        <w:rPr>
          <w:rFonts w:ascii="Times New Roman" w:hAnsi="Times New Roman" w:cs="Times New Roman"/>
        </w:rPr>
        <w:t>20</w:t>
      </w:r>
      <w:r w:rsidR="002C08E5" w:rsidRPr="006044A4">
        <w:rPr>
          <w:rFonts w:ascii="Times New Roman" w:hAnsi="Times New Roman" w:cs="Times New Roman"/>
        </w:rPr>
        <w:t xml:space="preserve">. </w:t>
      </w:r>
      <w:r w:rsidR="002325A3" w:rsidRPr="006044A4">
        <w:rPr>
          <w:rFonts w:ascii="Times New Roman" w:hAnsi="Times New Roman" w:cs="Times New Roman"/>
        </w:rPr>
        <w:t xml:space="preserve">Критерии </w:t>
      </w:r>
      <w:r w:rsidR="005B7309" w:rsidRPr="006044A4">
        <w:rPr>
          <w:rFonts w:ascii="Times New Roman" w:hAnsi="Times New Roman" w:cs="Times New Roman"/>
        </w:rPr>
        <w:t xml:space="preserve">и методика </w:t>
      </w:r>
      <w:r w:rsidR="002325A3" w:rsidRPr="006044A4">
        <w:rPr>
          <w:rFonts w:ascii="Times New Roman" w:hAnsi="Times New Roman" w:cs="Times New Roman"/>
        </w:rPr>
        <w:t>за оценка на проектните предложения:</w:t>
      </w:r>
      <w:bookmarkEnd w:id="25"/>
    </w:p>
    <w:p w14:paraId="121BECFB" w14:textId="7BE235DD" w:rsidR="000B63D1" w:rsidRPr="00D82BA8" w:rsidRDefault="00B50931" w:rsidP="00D82BA8">
      <w:pPr>
        <w:pStyle w:val="ListParagraph"/>
        <w:pBdr>
          <w:top w:val="single" w:sz="4" w:space="1" w:color="auto"/>
          <w:left w:val="single" w:sz="4" w:space="4" w:color="auto"/>
          <w:bottom w:val="single" w:sz="4" w:space="0" w:color="auto"/>
          <w:right w:val="single" w:sz="4" w:space="4" w:color="auto"/>
        </w:pBdr>
        <w:spacing w:after="360" w:line="276" w:lineRule="auto"/>
        <w:ind w:left="0"/>
        <w:jc w:val="both"/>
        <w:rPr>
          <w:rFonts w:ascii="Times New Roman" w:hAnsi="Times New Roman" w:cs="Times New Roman"/>
          <w:sz w:val="24"/>
          <w:szCs w:val="24"/>
        </w:rPr>
      </w:pPr>
      <w:r w:rsidRPr="006044A4">
        <w:rPr>
          <w:rFonts w:ascii="Times New Roman" w:hAnsi="Times New Roman" w:cs="Times New Roman"/>
          <w:sz w:val="24"/>
          <w:szCs w:val="24"/>
        </w:rPr>
        <w:t>Оценката се извършва въз основа на критерии</w:t>
      </w:r>
      <w:r w:rsidR="009B69A2" w:rsidRPr="006044A4">
        <w:rPr>
          <w:rFonts w:ascii="Times New Roman" w:hAnsi="Times New Roman" w:cs="Times New Roman"/>
          <w:sz w:val="24"/>
          <w:szCs w:val="24"/>
        </w:rPr>
        <w:t>те</w:t>
      </w:r>
      <w:r w:rsidRPr="006044A4">
        <w:rPr>
          <w:rFonts w:ascii="Times New Roman" w:hAnsi="Times New Roman" w:cs="Times New Roman"/>
          <w:sz w:val="24"/>
          <w:szCs w:val="24"/>
        </w:rPr>
        <w:t xml:space="preserve">, подробно описани в </w:t>
      </w:r>
      <w:r w:rsidRPr="006044A4">
        <w:rPr>
          <w:rFonts w:ascii="Times New Roman" w:hAnsi="Times New Roman" w:cs="Times New Roman"/>
          <w:b/>
          <w:sz w:val="24"/>
          <w:szCs w:val="24"/>
        </w:rPr>
        <w:t>Приложение</w:t>
      </w:r>
      <w:r w:rsidR="00172375" w:rsidRPr="006044A4">
        <w:rPr>
          <w:rFonts w:ascii="Times New Roman" w:hAnsi="Times New Roman" w:cs="Times New Roman"/>
          <w:b/>
          <w:sz w:val="24"/>
          <w:szCs w:val="24"/>
        </w:rPr>
        <w:t xml:space="preserve"> </w:t>
      </w:r>
      <w:r w:rsidR="00464B66">
        <w:rPr>
          <w:rFonts w:ascii="Times New Roman" w:hAnsi="Times New Roman" w:cs="Times New Roman"/>
          <w:b/>
          <w:sz w:val="24"/>
          <w:szCs w:val="24"/>
        </w:rPr>
        <w:t>3</w:t>
      </w:r>
      <w:r w:rsidR="006044A4" w:rsidRPr="006044A4">
        <w:rPr>
          <w:rFonts w:ascii="Times New Roman" w:eastAsia="Calibri" w:hAnsi="Times New Roman" w:cs="Times New Roman"/>
          <w:sz w:val="24"/>
          <w:szCs w:val="24"/>
        </w:rPr>
        <w:t xml:space="preserve"> </w:t>
      </w:r>
      <w:r w:rsidR="006044A4" w:rsidRPr="006044A4">
        <w:rPr>
          <w:rFonts w:ascii="Times New Roman" w:hAnsi="Times New Roman" w:cs="Times New Roman"/>
          <w:b/>
          <w:sz w:val="24"/>
          <w:szCs w:val="24"/>
        </w:rPr>
        <w:t>Критерии и методика за оценка</w:t>
      </w:r>
      <w:r w:rsidRPr="006044A4">
        <w:rPr>
          <w:rFonts w:ascii="Times New Roman" w:hAnsi="Times New Roman" w:cs="Times New Roman"/>
          <w:b/>
          <w:sz w:val="24"/>
          <w:szCs w:val="24"/>
        </w:rPr>
        <w:t xml:space="preserve"> </w:t>
      </w:r>
      <w:r w:rsidRPr="006044A4">
        <w:rPr>
          <w:rFonts w:ascii="Times New Roman" w:hAnsi="Times New Roman" w:cs="Times New Roman"/>
          <w:sz w:val="24"/>
          <w:szCs w:val="24"/>
        </w:rPr>
        <w:t xml:space="preserve">към Условията за кандидатстване. </w:t>
      </w:r>
      <w:r w:rsidR="00585181">
        <w:rPr>
          <w:rFonts w:ascii="Times New Roman" w:hAnsi="Times New Roman" w:cs="Times New Roman"/>
          <w:sz w:val="24"/>
          <w:szCs w:val="24"/>
        </w:rPr>
        <w:t>К</w:t>
      </w:r>
      <w:r w:rsidR="00585181" w:rsidRPr="006044A4">
        <w:rPr>
          <w:rFonts w:ascii="Times New Roman" w:hAnsi="Times New Roman" w:cs="Times New Roman"/>
          <w:sz w:val="24"/>
          <w:szCs w:val="24"/>
        </w:rPr>
        <w:t xml:space="preserve">ритериите и </w:t>
      </w:r>
      <w:r w:rsidR="00585181" w:rsidRPr="006044A4">
        <w:rPr>
          <w:rFonts w:ascii="Times New Roman" w:hAnsi="Times New Roman" w:cs="Times New Roman"/>
          <w:sz w:val="24"/>
          <w:szCs w:val="24"/>
        </w:rPr>
        <w:lastRenderedPageBreak/>
        <w:t>методика</w:t>
      </w:r>
      <w:r w:rsidR="00585181">
        <w:rPr>
          <w:rFonts w:ascii="Times New Roman" w:hAnsi="Times New Roman" w:cs="Times New Roman"/>
          <w:sz w:val="24"/>
          <w:szCs w:val="24"/>
        </w:rPr>
        <w:t>та</w:t>
      </w:r>
      <w:r w:rsidR="00585181" w:rsidRPr="006044A4">
        <w:rPr>
          <w:rFonts w:ascii="Times New Roman" w:hAnsi="Times New Roman" w:cs="Times New Roman"/>
          <w:sz w:val="24"/>
          <w:szCs w:val="24"/>
        </w:rPr>
        <w:t xml:space="preserve"> за оценка</w:t>
      </w:r>
      <w:r w:rsidR="009B69A2" w:rsidRPr="006044A4">
        <w:rPr>
          <w:rFonts w:ascii="Times New Roman" w:hAnsi="Times New Roman" w:cs="Times New Roman"/>
          <w:sz w:val="24"/>
          <w:szCs w:val="24"/>
        </w:rPr>
        <w:t xml:space="preserve"> </w:t>
      </w:r>
      <w:r w:rsidRPr="006044A4">
        <w:rPr>
          <w:rFonts w:ascii="Times New Roman" w:hAnsi="Times New Roman" w:cs="Times New Roman"/>
          <w:sz w:val="24"/>
          <w:szCs w:val="24"/>
        </w:rPr>
        <w:t>не подлежат на</w:t>
      </w:r>
      <w:r w:rsidRPr="00D82BA8">
        <w:rPr>
          <w:rFonts w:ascii="Times New Roman" w:hAnsi="Times New Roman" w:cs="Times New Roman"/>
          <w:sz w:val="24"/>
          <w:szCs w:val="24"/>
        </w:rPr>
        <w:t xml:space="preserve"> изменение по време на провеждането на оценката. При извършването на оценката се проверява дали </w:t>
      </w:r>
      <w:r w:rsidR="00585181">
        <w:rPr>
          <w:rFonts w:ascii="Times New Roman" w:hAnsi="Times New Roman" w:cs="Times New Roman"/>
          <w:sz w:val="24"/>
          <w:szCs w:val="24"/>
        </w:rPr>
        <w:t>проектното предложение</w:t>
      </w:r>
      <w:r w:rsidR="0086290B" w:rsidRPr="00D82BA8">
        <w:rPr>
          <w:rFonts w:ascii="Times New Roman" w:hAnsi="Times New Roman" w:cs="Times New Roman"/>
          <w:sz w:val="24"/>
          <w:szCs w:val="24"/>
        </w:rPr>
        <w:t xml:space="preserve"> </w:t>
      </w:r>
      <w:r w:rsidRPr="00D82BA8">
        <w:rPr>
          <w:rFonts w:ascii="Times New Roman" w:hAnsi="Times New Roman" w:cs="Times New Roman"/>
          <w:sz w:val="24"/>
          <w:szCs w:val="24"/>
        </w:rPr>
        <w:t>отговаря на всички критерии, като за всеки критерий се поставя оценка „ДА“, „НЕ“ или „Н/П“ (неприложимо).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709"/>
        <w:gridCol w:w="709"/>
        <w:gridCol w:w="709"/>
      </w:tblGrid>
      <w:tr w:rsidR="000B63D1" w:rsidRPr="00D82BA8" w14:paraId="5024296C" w14:textId="77777777" w:rsidTr="000B63D1">
        <w:trPr>
          <w:trHeight w:val="589"/>
        </w:trPr>
        <w:tc>
          <w:tcPr>
            <w:tcW w:w="9606" w:type="dxa"/>
            <w:gridSpan w:val="4"/>
            <w:shd w:val="pct25" w:color="auto" w:fill="auto"/>
          </w:tcPr>
          <w:p w14:paraId="5B2C5E22" w14:textId="485B16D5"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 xml:space="preserve">Критерии </w:t>
            </w:r>
            <w:r w:rsidR="00614C0D" w:rsidRPr="00EC0A7E">
              <w:rPr>
                <w:rFonts w:ascii="Times New Roman" w:hAnsi="Times New Roman" w:cs="Times New Roman"/>
                <w:b/>
                <w:sz w:val="24"/>
                <w:szCs w:val="24"/>
              </w:rPr>
              <w:t>за техническа и финансова оценка</w:t>
            </w:r>
          </w:p>
        </w:tc>
      </w:tr>
      <w:tr w:rsidR="000B63D1" w:rsidRPr="00D82BA8" w14:paraId="7CD9DB32" w14:textId="77777777" w:rsidTr="000B63D1">
        <w:tc>
          <w:tcPr>
            <w:tcW w:w="9606" w:type="dxa"/>
            <w:gridSpan w:val="4"/>
            <w:shd w:val="clear" w:color="auto" w:fill="auto"/>
          </w:tcPr>
          <w:p w14:paraId="165603BB"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 Цели на проекта, описание на дейностите и организация на изпълнението</w:t>
            </w:r>
          </w:p>
        </w:tc>
      </w:tr>
      <w:tr w:rsidR="000B63D1" w:rsidRPr="00D82BA8" w14:paraId="788B4537" w14:textId="77777777" w:rsidTr="000B63D1">
        <w:trPr>
          <w:trHeight w:val="496"/>
        </w:trPr>
        <w:tc>
          <w:tcPr>
            <w:tcW w:w="7479" w:type="dxa"/>
            <w:shd w:val="clear" w:color="auto" w:fill="auto"/>
          </w:tcPr>
          <w:p w14:paraId="4CBB0B31" w14:textId="77777777" w:rsidR="000B63D1" w:rsidRPr="00EC0A7E" w:rsidRDefault="000B63D1" w:rsidP="00D82BA8">
            <w:pPr>
              <w:spacing w:before="120" w:after="120" w:line="276" w:lineRule="auto"/>
              <w:jc w:val="both"/>
              <w:rPr>
                <w:rFonts w:ascii="Times New Roman" w:hAnsi="Times New Roman" w:cs="Times New Roman"/>
                <w:sz w:val="24"/>
                <w:szCs w:val="24"/>
              </w:rPr>
            </w:pPr>
          </w:p>
        </w:tc>
        <w:tc>
          <w:tcPr>
            <w:tcW w:w="709" w:type="dxa"/>
            <w:shd w:val="clear" w:color="auto" w:fill="auto"/>
          </w:tcPr>
          <w:p w14:paraId="3EA944B9"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да </w:t>
            </w:r>
          </w:p>
        </w:tc>
        <w:tc>
          <w:tcPr>
            <w:tcW w:w="709" w:type="dxa"/>
            <w:shd w:val="clear" w:color="auto" w:fill="auto"/>
          </w:tcPr>
          <w:p w14:paraId="7EBE329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 xml:space="preserve">не </w:t>
            </w:r>
          </w:p>
        </w:tc>
        <w:tc>
          <w:tcPr>
            <w:tcW w:w="709" w:type="dxa"/>
            <w:shd w:val="clear" w:color="auto" w:fill="auto"/>
          </w:tcPr>
          <w:p w14:paraId="61A7AC56" w14:textId="77777777" w:rsidR="000B63D1" w:rsidRPr="00EC0A7E" w:rsidRDefault="000B63D1" w:rsidP="00D82BA8">
            <w:pPr>
              <w:spacing w:before="120" w:after="120" w:line="276" w:lineRule="auto"/>
              <w:rPr>
                <w:rFonts w:ascii="Times New Roman" w:hAnsi="Times New Roman" w:cs="Times New Roman"/>
                <w:sz w:val="24"/>
                <w:szCs w:val="24"/>
              </w:rPr>
            </w:pPr>
            <w:r w:rsidRPr="00EC0A7E">
              <w:rPr>
                <w:rFonts w:ascii="Times New Roman" w:hAnsi="Times New Roman" w:cs="Times New Roman"/>
                <w:sz w:val="24"/>
                <w:szCs w:val="24"/>
              </w:rPr>
              <w:t>н/п</w:t>
            </w:r>
          </w:p>
        </w:tc>
      </w:tr>
      <w:tr w:rsidR="000B63D1" w:rsidRPr="00D82BA8" w14:paraId="2627904B" w14:textId="77777777" w:rsidTr="000B63D1">
        <w:trPr>
          <w:trHeight w:val="496"/>
        </w:trPr>
        <w:tc>
          <w:tcPr>
            <w:tcW w:w="7479" w:type="dxa"/>
            <w:shd w:val="clear" w:color="auto" w:fill="auto"/>
          </w:tcPr>
          <w:p w14:paraId="11EB575A" w14:textId="27B6A7E3"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Проектното предложение допринася за постигане на специфичната цел на инвестиционния приоритет</w:t>
            </w:r>
            <w:r w:rsidR="009A2051">
              <w:rPr>
                <w:rStyle w:val="FootnoteReference"/>
                <w:rFonts w:ascii="Times New Roman" w:hAnsi="Times New Roman" w:cs="Times New Roman"/>
                <w:sz w:val="24"/>
                <w:szCs w:val="24"/>
              </w:rPr>
              <w:footnoteReference w:id="12"/>
            </w:r>
            <w:r w:rsidRPr="00EC0A7E">
              <w:rPr>
                <w:rFonts w:ascii="Times New Roman" w:hAnsi="Times New Roman" w:cs="Times New Roman"/>
                <w:sz w:val="24"/>
                <w:szCs w:val="24"/>
              </w:rPr>
              <w:t xml:space="preserve"> и целите на настоящата операция.    </w:t>
            </w:r>
          </w:p>
        </w:tc>
        <w:tc>
          <w:tcPr>
            <w:tcW w:w="709" w:type="dxa"/>
            <w:shd w:val="clear" w:color="auto" w:fill="auto"/>
          </w:tcPr>
          <w:p w14:paraId="0C82E1A7"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41781D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4DDA59E"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B6FB1BA" w14:textId="77777777" w:rsidTr="000B63D1">
        <w:tc>
          <w:tcPr>
            <w:tcW w:w="7479" w:type="dxa"/>
            <w:shd w:val="clear" w:color="auto" w:fill="auto"/>
          </w:tcPr>
          <w:p w14:paraId="2D916F97" w14:textId="77777777" w:rsidR="00464B66" w:rsidRPr="00464B66"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2. Проектното предложение е в съответствие с хоризонтални принципи, заложени в чл. 9 на Регламент (ЕС) 2021/1060 на Европейския парламент и на Съвета:</w:t>
            </w:r>
          </w:p>
          <w:p w14:paraId="3F72B93D" w14:textId="77777777" w:rsidR="00464B66" w:rsidRPr="00464B66"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 зачитането на основните права и спазването на Хартата на основните права на Европейския съюз;</w:t>
            </w:r>
          </w:p>
          <w:p w14:paraId="2F393AA5" w14:textId="77777777" w:rsidR="00464B66" w:rsidRPr="00464B66"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418B8B7B" w14:textId="77777777" w:rsidR="00464B66" w:rsidRPr="00464B66"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2172C8B9" w14:textId="77777777" w:rsidR="00464B66" w:rsidRPr="00464B66"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 );</w:t>
            </w:r>
          </w:p>
          <w:p w14:paraId="03D9CDE2" w14:textId="5C258F29" w:rsidR="000B63D1" w:rsidRPr="00EC0A7E" w:rsidRDefault="00464B66" w:rsidP="00464B66">
            <w:pPr>
              <w:spacing w:before="120" w:after="120" w:line="276" w:lineRule="auto"/>
              <w:jc w:val="both"/>
              <w:rPr>
                <w:rFonts w:ascii="Times New Roman" w:hAnsi="Times New Roman" w:cs="Times New Roman"/>
                <w:sz w:val="24"/>
                <w:szCs w:val="24"/>
              </w:rPr>
            </w:pPr>
            <w:r w:rsidRPr="00464B66">
              <w:rPr>
                <w:rFonts w:ascii="Times New Roman"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464B66">
              <w:rPr>
                <w:rFonts w:ascii="Times New Roman" w:hAnsi="Times New Roman" w:cs="Times New Roman"/>
                <w:sz w:val="24"/>
                <w:szCs w:val="24"/>
              </w:rPr>
              <w:t>ненанасяне</w:t>
            </w:r>
            <w:proofErr w:type="spellEnd"/>
            <w:r w:rsidRPr="00464B66">
              <w:rPr>
                <w:rFonts w:ascii="Times New Roman" w:hAnsi="Times New Roman" w:cs="Times New Roman"/>
                <w:sz w:val="24"/>
                <w:szCs w:val="24"/>
              </w:rPr>
              <w:t xml:space="preserve"> на значителни вреди“.</w:t>
            </w:r>
          </w:p>
        </w:tc>
        <w:tc>
          <w:tcPr>
            <w:tcW w:w="709" w:type="dxa"/>
            <w:shd w:val="clear" w:color="auto" w:fill="auto"/>
          </w:tcPr>
          <w:p w14:paraId="55BC10F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AE2F67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01547C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0CD0236" w14:textId="77777777" w:rsidTr="000B63D1">
        <w:tc>
          <w:tcPr>
            <w:tcW w:w="7479" w:type="dxa"/>
            <w:shd w:val="clear" w:color="auto" w:fill="auto"/>
          </w:tcPr>
          <w:p w14:paraId="7701FFE3"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3. Проектното предложение демонстрира ясна логическа обвързаност между цели, вложени ресурси, предвидени дейности, и очаквани резултати.</w:t>
            </w:r>
          </w:p>
        </w:tc>
        <w:tc>
          <w:tcPr>
            <w:tcW w:w="709" w:type="dxa"/>
            <w:shd w:val="clear" w:color="auto" w:fill="auto"/>
          </w:tcPr>
          <w:p w14:paraId="22C2A71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0901DE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3D801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35B826F" w14:textId="77777777" w:rsidTr="000B63D1">
        <w:tc>
          <w:tcPr>
            <w:tcW w:w="9606" w:type="dxa"/>
            <w:gridSpan w:val="4"/>
            <w:shd w:val="clear" w:color="auto" w:fill="auto"/>
          </w:tcPr>
          <w:p w14:paraId="73DA938D"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 Ефективност на дейностите</w:t>
            </w:r>
          </w:p>
        </w:tc>
      </w:tr>
      <w:tr w:rsidR="000B63D1" w:rsidRPr="00D82BA8" w14:paraId="1F0B3CC5" w14:textId="77777777" w:rsidTr="000B63D1">
        <w:tc>
          <w:tcPr>
            <w:tcW w:w="7479" w:type="dxa"/>
            <w:shd w:val="clear" w:color="auto" w:fill="auto"/>
          </w:tcPr>
          <w:p w14:paraId="08A799B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lastRenderedPageBreak/>
              <w:t xml:space="preserve">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   </w:t>
            </w:r>
          </w:p>
        </w:tc>
        <w:tc>
          <w:tcPr>
            <w:tcW w:w="709" w:type="dxa"/>
            <w:shd w:val="clear" w:color="auto" w:fill="auto"/>
          </w:tcPr>
          <w:p w14:paraId="20BFEC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7DD0676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F1B8D5F"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F35B288" w14:textId="77777777" w:rsidTr="000B63D1">
        <w:tc>
          <w:tcPr>
            <w:tcW w:w="7479" w:type="dxa"/>
            <w:shd w:val="clear" w:color="auto" w:fill="auto"/>
          </w:tcPr>
          <w:p w14:paraId="0D272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709" w:type="dxa"/>
            <w:shd w:val="clear" w:color="auto" w:fill="auto"/>
          </w:tcPr>
          <w:p w14:paraId="313AB7A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34A46613"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1ECA9AA"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E4B0B3A" w14:textId="77777777" w:rsidTr="000B63D1">
        <w:tc>
          <w:tcPr>
            <w:tcW w:w="7479" w:type="dxa"/>
            <w:shd w:val="clear" w:color="auto" w:fill="auto"/>
          </w:tcPr>
          <w:p w14:paraId="1A0EC1BB" w14:textId="4367A04E" w:rsidR="000B63D1" w:rsidRPr="00EC0A7E" w:rsidRDefault="009648C9" w:rsidP="00D82BA8">
            <w:pPr>
              <w:spacing w:before="120"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3.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14:paraId="432AF0D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166FE2A"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7316DB8"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A7E1318" w14:textId="77777777" w:rsidTr="000B63D1">
        <w:tc>
          <w:tcPr>
            <w:tcW w:w="7479" w:type="dxa"/>
            <w:shd w:val="clear" w:color="auto" w:fill="auto"/>
          </w:tcPr>
          <w:p w14:paraId="2FFA92AD" w14:textId="48D9AE46" w:rsidR="000B63D1" w:rsidRPr="00EC0A7E" w:rsidRDefault="009648C9" w:rsidP="00D82BA8">
            <w:pPr>
              <w:spacing w:before="120" w:after="120" w:line="276" w:lineRule="auto"/>
              <w:jc w:val="both"/>
              <w:rPr>
                <w:rFonts w:ascii="Times New Roman" w:hAnsi="Times New Roman" w:cs="Times New Roman"/>
                <w:sz w:val="24"/>
                <w:szCs w:val="24"/>
              </w:rPr>
            </w:pPr>
            <w:r w:rsidRPr="009648C9">
              <w:rPr>
                <w:rFonts w:ascii="Times New Roman" w:hAnsi="Times New Roman" w:cs="Times New Roman"/>
                <w:sz w:val="24"/>
                <w:szCs w:val="24"/>
              </w:rPr>
              <w:t>4.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p>
        </w:tc>
        <w:tc>
          <w:tcPr>
            <w:tcW w:w="709" w:type="dxa"/>
            <w:shd w:val="clear" w:color="auto" w:fill="auto"/>
          </w:tcPr>
          <w:p w14:paraId="3AD9D230"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613F0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ABB9CE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D9056F0" w14:textId="77777777" w:rsidTr="000B63D1">
        <w:tc>
          <w:tcPr>
            <w:tcW w:w="7479" w:type="dxa"/>
            <w:shd w:val="clear" w:color="auto" w:fill="auto"/>
          </w:tcPr>
          <w:p w14:paraId="41AF51C4" w14:textId="6390F113" w:rsidR="000B63D1" w:rsidRPr="00EC0A7E" w:rsidRDefault="009648C9" w:rsidP="00D82BA8">
            <w:pPr>
              <w:spacing w:before="120" w:after="120" w:line="276" w:lineRule="auto"/>
              <w:jc w:val="both"/>
              <w:rPr>
                <w:rFonts w:ascii="Times New Roman" w:hAnsi="Times New Roman" w:cs="Times New Roman"/>
                <w:sz w:val="24"/>
                <w:szCs w:val="24"/>
              </w:rPr>
            </w:pPr>
            <w:r w:rsidRPr="009648C9">
              <w:rPr>
                <w:rFonts w:ascii="Times New Roman" w:hAnsi="Times New Roman" w:cs="Times New Roman"/>
                <w:sz w:val="24"/>
                <w:szCs w:val="24"/>
              </w:rPr>
              <w:t>5. Конкретният бенефициент е предложил Екип за администриране на проекта с подходяща квалификация и опит. Предложено е ясно разделение на отговорностите и функциите между отделните членове на екипа.</w:t>
            </w:r>
          </w:p>
        </w:tc>
        <w:tc>
          <w:tcPr>
            <w:tcW w:w="709" w:type="dxa"/>
            <w:shd w:val="clear" w:color="auto" w:fill="auto"/>
          </w:tcPr>
          <w:p w14:paraId="7DE0A211"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DB66C86"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A6E1E61"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720D91B9" w14:textId="77777777" w:rsidTr="000B63D1">
        <w:tc>
          <w:tcPr>
            <w:tcW w:w="9606" w:type="dxa"/>
            <w:gridSpan w:val="4"/>
            <w:shd w:val="clear" w:color="auto" w:fill="auto"/>
          </w:tcPr>
          <w:p w14:paraId="0A4E1F25" w14:textId="77777777" w:rsidR="000B63D1" w:rsidRPr="00EC0A7E" w:rsidRDefault="000B63D1" w:rsidP="00D82BA8">
            <w:pPr>
              <w:spacing w:before="120" w:after="120" w:line="276" w:lineRule="auto"/>
              <w:rPr>
                <w:rFonts w:ascii="Times New Roman" w:hAnsi="Times New Roman" w:cs="Times New Roman"/>
                <w:b/>
                <w:sz w:val="24"/>
                <w:szCs w:val="24"/>
              </w:rPr>
            </w:pPr>
            <w:r w:rsidRPr="00EC0A7E">
              <w:rPr>
                <w:rFonts w:ascii="Times New Roman" w:hAnsi="Times New Roman" w:cs="Times New Roman"/>
                <w:b/>
                <w:sz w:val="24"/>
                <w:szCs w:val="24"/>
              </w:rPr>
              <w:t>III. Бюджет и ефективност на разходите</w:t>
            </w:r>
          </w:p>
        </w:tc>
      </w:tr>
      <w:tr w:rsidR="000B63D1" w:rsidRPr="00D82BA8" w14:paraId="0795451B" w14:textId="77777777" w:rsidTr="000B63D1">
        <w:tc>
          <w:tcPr>
            <w:tcW w:w="7479" w:type="dxa"/>
            <w:shd w:val="clear" w:color="auto" w:fill="auto"/>
          </w:tcPr>
          <w:p w14:paraId="0D9C6AC2" w14:textId="06B596A2" w:rsidR="000B63D1" w:rsidRPr="00EC0A7E" w:rsidRDefault="000B63D1" w:rsidP="005132F5">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1. К</w:t>
            </w:r>
            <w:r w:rsidR="005132F5" w:rsidRPr="00EC0A7E">
              <w:rPr>
                <w:rFonts w:ascii="Times New Roman" w:hAnsi="Times New Roman" w:cs="Times New Roman"/>
                <w:sz w:val="24"/>
                <w:szCs w:val="24"/>
              </w:rPr>
              <w:t>онкретният бенефициент</w:t>
            </w:r>
            <w:r w:rsidRPr="00EC0A7E">
              <w:rPr>
                <w:rFonts w:ascii="Times New Roman" w:hAnsi="Times New Roman" w:cs="Times New Roman"/>
                <w:sz w:val="24"/>
                <w:szCs w:val="24"/>
              </w:rPr>
              <w:t xml:space="preserve"> не е получил финансиране от друг фонд или инструмент на Съюза или подкрепа от същия фонд по друга програма за същите разходи, за финансирането на които кандидатства по настоящата операция.</w:t>
            </w:r>
          </w:p>
        </w:tc>
        <w:tc>
          <w:tcPr>
            <w:tcW w:w="709" w:type="dxa"/>
            <w:shd w:val="clear" w:color="auto" w:fill="auto"/>
          </w:tcPr>
          <w:p w14:paraId="44B85464"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6E8A57D8"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C58D94D"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471D2A39" w14:textId="77777777" w:rsidTr="000B63D1">
        <w:tc>
          <w:tcPr>
            <w:tcW w:w="7479" w:type="dxa"/>
            <w:shd w:val="clear" w:color="auto" w:fill="auto"/>
          </w:tcPr>
          <w:p w14:paraId="0488C007"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2. Всички разходи, включени в бюджета на проектното предложение, съответстват изцяло на дейностите, предвидени за изпълнение. </w:t>
            </w:r>
          </w:p>
        </w:tc>
        <w:tc>
          <w:tcPr>
            <w:tcW w:w="709" w:type="dxa"/>
            <w:shd w:val="clear" w:color="auto" w:fill="auto"/>
          </w:tcPr>
          <w:p w14:paraId="0D3B8E42"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40CD38E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C0D5907"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262A0D28" w14:textId="77777777" w:rsidTr="000B63D1">
        <w:tc>
          <w:tcPr>
            <w:tcW w:w="7479" w:type="dxa"/>
            <w:shd w:val="clear" w:color="auto" w:fill="auto"/>
          </w:tcPr>
          <w:p w14:paraId="44E9ADE4"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3. Всички разходи са ефективни, обосновани и допустими съгласно Условията за кандидатстване, като не е налице дублиране на разходи.   </w:t>
            </w:r>
          </w:p>
        </w:tc>
        <w:tc>
          <w:tcPr>
            <w:tcW w:w="709" w:type="dxa"/>
            <w:shd w:val="clear" w:color="auto" w:fill="auto"/>
          </w:tcPr>
          <w:p w14:paraId="53C0CDDB"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26A63615"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51759034" w14:textId="77777777" w:rsidR="000B63D1" w:rsidRPr="00EC0A7E" w:rsidRDefault="000B63D1" w:rsidP="00D82BA8">
            <w:pPr>
              <w:spacing w:before="120" w:after="120" w:line="276" w:lineRule="auto"/>
              <w:rPr>
                <w:rFonts w:ascii="Times New Roman" w:hAnsi="Times New Roman" w:cs="Times New Roman"/>
                <w:sz w:val="24"/>
                <w:szCs w:val="24"/>
              </w:rPr>
            </w:pPr>
          </w:p>
        </w:tc>
      </w:tr>
      <w:tr w:rsidR="000B63D1" w:rsidRPr="00D82BA8" w14:paraId="0645CD5F" w14:textId="77777777" w:rsidTr="000B63D1">
        <w:tc>
          <w:tcPr>
            <w:tcW w:w="7479" w:type="dxa"/>
            <w:shd w:val="clear" w:color="auto" w:fill="auto"/>
          </w:tcPr>
          <w:p w14:paraId="36479172" w14:textId="77777777" w:rsidR="000B63D1" w:rsidRPr="00EC0A7E" w:rsidRDefault="000B63D1" w:rsidP="00D82BA8">
            <w:pPr>
              <w:spacing w:before="120" w:after="120" w:line="276" w:lineRule="auto"/>
              <w:jc w:val="both"/>
              <w:rPr>
                <w:rFonts w:ascii="Times New Roman" w:hAnsi="Times New Roman" w:cs="Times New Roman"/>
                <w:sz w:val="24"/>
                <w:szCs w:val="24"/>
              </w:rPr>
            </w:pPr>
            <w:r w:rsidRPr="00EC0A7E">
              <w:rPr>
                <w:rFonts w:ascii="Times New Roman" w:hAnsi="Times New Roman" w:cs="Times New Roman"/>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709" w:type="dxa"/>
            <w:shd w:val="clear" w:color="auto" w:fill="auto"/>
          </w:tcPr>
          <w:p w14:paraId="72A39B0D"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09803D5C" w14:textId="77777777" w:rsidR="000B63D1" w:rsidRPr="00EC0A7E" w:rsidRDefault="000B63D1" w:rsidP="00D82BA8">
            <w:pPr>
              <w:spacing w:before="120" w:after="120" w:line="276" w:lineRule="auto"/>
              <w:rPr>
                <w:rFonts w:ascii="Times New Roman" w:hAnsi="Times New Roman" w:cs="Times New Roman"/>
                <w:sz w:val="24"/>
                <w:szCs w:val="24"/>
              </w:rPr>
            </w:pPr>
          </w:p>
        </w:tc>
        <w:tc>
          <w:tcPr>
            <w:tcW w:w="709" w:type="dxa"/>
            <w:shd w:val="clear" w:color="auto" w:fill="auto"/>
          </w:tcPr>
          <w:p w14:paraId="17BE9AD0" w14:textId="77777777" w:rsidR="000B63D1" w:rsidRPr="00EC0A7E" w:rsidRDefault="000B63D1" w:rsidP="00D82BA8">
            <w:pPr>
              <w:spacing w:before="120" w:after="120" w:line="276" w:lineRule="auto"/>
              <w:rPr>
                <w:rFonts w:ascii="Times New Roman" w:hAnsi="Times New Roman" w:cs="Times New Roman"/>
                <w:sz w:val="24"/>
                <w:szCs w:val="24"/>
              </w:rPr>
            </w:pPr>
          </w:p>
        </w:tc>
      </w:tr>
    </w:tbl>
    <w:p w14:paraId="1801339B" w14:textId="77777777" w:rsidR="000B63D1" w:rsidRPr="00D82BA8" w:rsidRDefault="000B63D1" w:rsidP="009648C9">
      <w:pPr>
        <w:pStyle w:val="ListParagraph"/>
        <w:pBdr>
          <w:top w:val="single" w:sz="4" w:space="1" w:color="auto"/>
          <w:left w:val="single" w:sz="4" w:space="4" w:color="auto"/>
          <w:bottom w:val="single" w:sz="4" w:space="0" w:color="auto"/>
          <w:right w:val="single" w:sz="4" w:space="5" w:color="auto"/>
        </w:pBdr>
        <w:spacing w:after="360" w:line="276" w:lineRule="auto"/>
        <w:ind w:left="0"/>
        <w:jc w:val="both"/>
        <w:rPr>
          <w:rFonts w:ascii="Times New Roman" w:hAnsi="Times New Roman" w:cs="Times New Roman"/>
          <w:sz w:val="24"/>
          <w:szCs w:val="24"/>
        </w:rPr>
      </w:pPr>
    </w:p>
    <w:p w14:paraId="19D824C0" w14:textId="60025024" w:rsidR="000B63D1" w:rsidRPr="00D82BA8" w:rsidRDefault="000B63D1" w:rsidP="009648C9">
      <w:pPr>
        <w:pStyle w:val="ListParagraph"/>
        <w:pBdr>
          <w:top w:val="single" w:sz="4" w:space="1" w:color="auto"/>
          <w:left w:val="single" w:sz="4" w:space="4" w:color="auto"/>
          <w:bottom w:val="single" w:sz="4" w:space="0" w:color="auto"/>
          <w:right w:val="single" w:sz="4" w:space="5" w:color="auto"/>
        </w:pBdr>
        <w:spacing w:after="360" w:line="276" w:lineRule="auto"/>
        <w:ind w:left="0"/>
        <w:jc w:val="both"/>
        <w:rPr>
          <w:rFonts w:ascii="Times New Roman" w:hAnsi="Times New Roman" w:cs="Times New Roman"/>
        </w:rPr>
      </w:pPr>
      <w:r w:rsidRPr="00D82BA8">
        <w:rPr>
          <w:rFonts w:ascii="Times New Roman" w:hAnsi="Times New Roman" w:cs="Times New Roman"/>
          <w:b/>
          <w:i/>
          <w:sz w:val="24"/>
          <w:szCs w:val="24"/>
        </w:rPr>
        <w:t>ВАЖНО</w:t>
      </w:r>
      <w:r w:rsidR="00172375" w:rsidRPr="00D82BA8">
        <w:rPr>
          <w:rFonts w:ascii="Times New Roman" w:hAnsi="Times New Roman" w:cs="Times New Roman"/>
          <w:b/>
          <w:i/>
          <w:sz w:val="24"/>
          <w:szCs w:val="24"/>
        </w:rPr>
        <w:t>:</w:t>
      </w:r>
      <w:r w:rsidRPr="00D82BA8">
        <w:rPr>
          <w:rFonts w:ascii="Times New Roman" w:hAnsi="Times New Roman" w:cs="Times New Roman"/>
          <w:i/>
          <w:sz w:val="24"/>
          <w:szCs w:val="24"/>
        </w:rPr>
        <w:t xml:space="preserve"> </w:t>
      </w:r>
      <w:r w:rsidR="00D63252" w:rsidRPr="00D63252">
        <w:rPr>
          <w:rFonts w:ascii="Times New Roman" w:hAnsi="Times New Roman" w:cs="Times New Roman"/>
          <w:i/>
          <w:sz w:val="24"/>
          <w:szCs w:val="24"/>
        </w:rPr>
        <w:t xml:space="preserve">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кандидата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кандидата указания и срок за отстраняване на установените </w:t>
      </w:r>
      <w:proofErr w:type="spellStart"/>
      <w:r w:rsidR="00D63252" w:rsidRPr="00D63252">
        <w:rPr>
          <w:rFonts w:ascii="Times New Roman" w:hAnsi="Times New Roman" w:cs="Times New Roman"/>
          <w:i/>
          <w:sz w:val="24"/>
          <w:szCs w:val="24"/>
        </w:rPr>
        <w:t>нередовности</w:t>
      </w:r>
      <w:proofErr w:type="spellEnd"/>
      <w:r w:rsidR="00D63252" w:rsidRPr="00D63252">
        <w:rPr>
          <w:rFonts w:ascii="Times New Roman" w:hAnsi="Times New Roman" w:cs="Times New Roman"/>
          <w:i/>
          <w:sz w:val="24"/>
          <w:szCs w:val="24"/>
        </w:rPr>
        <w:t xml:space="preserve">, </w:t>
      </w:r>
      <w:proofErr w:type="spellStart"/>
      <w:r w:rsidR="00D63252" w:rsidRPr="00D63252">
        <w:rPr>
          <w:rFonts w:ascii="Times New Roman" w:hAnsi="Times New Roman" w:cs="Times New Roman"/>
          <w:i/>
          <w:sz w:val="24"/>
          <w:szCs w:val="24"/>
        </w:rPr>
        <w:t>непълноти</w:t>
      </w:r>
      <w:proofErr w:type="spellEnd"/>
      <w:r w:rsidR="00D63252" w:rsidRPr="00D63252">
        <w:rPr>
          <w:rFonts w:ascii="Times New Roman" w:hAnsi="Times New Roman" w:cs="Times New Roman"/>
          <w:i/>
          <w:sz w:val="24"/>
          <w:szCs w:val="24"/>
        </w:rPr>
        <w:t xml:space="preserve"> и/или несъответствия.</w:t>
      </w:r>
      <w:r w:rsidRPr="00D82BA8">
        <w:rPr>
          <w:rFonts w:ascii="Times New Roman" w:hAnsi="Times New Roman" w:cs="Times New Roman"/>
        </w:rPr>
        <w:t xml:space="preserve"> </w:t>
      </w:r>
    </w:p>
    <w:p w14:paraId="2A8B7E33" w14:textId="77777777" w:rsidR="00832B19" w:rsidRPr="00D82BA8" w:rsidRDefault="00CB14EE" w:rsidP="00D82BA8">
      <w:pPr>
        <w:pStyle w:val="Heading2"/>
        <w:spacing w:before="120" w:after="120" w:line="276" w:lineRule="auto"/>
        <w:rPr>
          <w:rFonts w:ascii="Times New Roman" w:hAnsi="Times New Roman" w:cs="Times New Roman"/>
        </w:rPr>
      </w:pPr>
      <w:bookmarkStart w:id="26" w:name="_Toc122094241"/>
      <w:r w:rsidRPr="00D82BA8">
        <w:rPr>
          <w:rFonts w:ascii="Times New Roman" w:hAnsi="Times New Roman" w:cs="Times New Roman"/>
        </w:rPr>
        <w:lastRenderedPageBreak/>
        <w:t>2</w:t>
      </w:r>
      <w:r w:rsidR="00CB0F31" w:rsidRPr="00D82BA8">
        <w:rPr>
          <w:rFonts w:ascii="Times New Roman" w:hAnsi="Times New Roman" w:cs="Times New Roman"/>
        </w:rPr>
        <w:t>1</w:t>
      </w:r>
      <w:r w:rsidR="002D4B6A" w:rsidRPr="00D82BA8">
        <w:rPr>
          <w:rFonts w:ascii="Times New Roman" w:hAnsi="Times New Roman" w:cs="Times New Roman"/>
        </w:rPr>
        <w:t>.</w:t>
      </w:r>
      <w:r w:rsidR="00F366E3" w:rsidRPr="00D82BA8">
        <w:rPr>
          <w:rFonts w:ascii="Times New Roman" w:hAnsi="Times New Roman" w:cs="Times New Roman"/>
        </w:rPr>
        <w:t xml:space="preserve"> </w:t>
      </w:r>
      <w:r w:rsidR="002D4B6A" w:rsidRPr="00D82BA8">
        <w:rPr>
          <w:rFonts w:ascii="Times New Roman" w:hAnsi="Times New Roman" w:cs="Times New Roman"/>
        </w:rPr>
        <w:t>Начин на подаване на проектните предложения</w:t>
      </w:r>
      <w:r w:rsidR="00752519" w:rsidRPr="00D82BA8">
        <w:rPr>
          <w:rFonts w:ascii="Times New Roman" w:hAnsi="Times New Roman" w:cs="Times New Roman"/>
        </w:rPr>
        <w:t>/концепциите за проектни предложения</w:t>
      </w:r>
      <w:r w:rsidR="002D4B6A" w:rsidRPr="00D82BA8">
        <w:rPr>
          <w:rFonts w:ascii="Times New Roman" w:hAnsi="Times New Roman" w:cs="Times New Roman"/>
        </w:rPr>
        <w:t>:</w:t>
      </w:r>
      <w:bookmarkEnd w:id="26"/>
      <w:r w:rsidR="00EA11C9" w:rsidRPr="00D82BA8">
        <w:rPr>
          <w:rFonts w:ascii="Times New Roman" w:hAnsi="Times New Roman" w:cs="Times New Roman"/>
        </w:rPr>
        <w:t xml:space="preserve"> </w:t>
      </w:r>
    </w:p>
    <w:p w14:paraId="331B3ED2" w14:textId="2D48418D" w:rsidR="000B63D1" w:rsidRPr="00AA351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b/>
          <w:sz w:val="24"/>
          <w:szCs w:val="24"/>
          <w:lang w:val="en-US"/>
        </w:rPr>
      </w:pPr>
      <w:r w:rsidRPr="00D82BA8">
        <w:rPr>
          <w:rFonts w:ascii="Times New Roman" w:eastAsia="Calibri" w:hAnsi="Times New Roman" w:cs="Times New Roman"/>
          <w:sz w:val="24"/>
          <w:szCs w:val="24"/>
        </w:rPr>
        <w:t>Подаването на Формуляра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82BA8">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(ИСУН)</w:t>
      </w:r>
      <w:r w:rsidRPr="00D82BA8">
        <w:rPr>
          <w:rFonts w:ascii="Times New Roman" w:eastAsia="Calibri" w:hAnsi="Times New Roman" w:cs="Times New Roman"/>
          <w:sz w:val="24"/>
          <w:szCs w:val="24"/>
        </w:rPr>
        <w:t xml:space="preserve"> единствено с използването на </w:t>
      </w:r>
      <w:r w:rsidRPr="00D82BA8">
        <w:rPr>
          <w:rFonts w:ascii="Times New Roman" w:eastAsia="Calibri" w:hAnsi="Times New Roman" w:cs="Times New Roman"/>
          <w:b/>
          <w:sz w:val="24"/>
          <w:szCs w:val="24"/>
        </w:rPr>
        <w:t>Квалифициран електронен подпис</w:t>
      </w:r>
      <w:r w:rsidRPr="00D82BA8">
        <w:rPr>
          <w:rFonts w:ascii="Times New Roman" w:eastAsia="Calibri" w:hAnsi="Times New Roman" w:cs="Times New Roman"/>
          <w:sz w:val="24"/>
          <w:szCs w:val="24"/>
        </w:rPr>
        <w:t xml:space="preserve"> (КЕП), чрез модула „Е-кандидатстване“ на следния интернет адрес:</w:t>
      </w:r>
      <w:r w:rsidR="00AA3518">
        <w:rPr>
          <w:rFonts w:ascii="Times New Roman" w:eastAsia="Calibri" w:hAnsi="Times New Roman" w:cs="Times New Roman"/>
          <w:sz w:val="24"/>
          <w:szCs w:val="24"/>
          <w:lang w:val="en-US"/>
        </w:rPr>
        <w:t xml:space="preserve"> </w:t>
      </w:r>
      <w:hyperlink r:id="rId11" w:history="1">
        <w:r w:rsidR="000B63D1" w:rsidRPr="00D82BA8">
          <w:rPr>
            <w:rStyle w:val="Hyperlink"/>
            <w:rFonts w:ascii="Times New Roman" w:eastAsia="Calibri" w:hAnsi="Times New Roman" w:cs="Times New Roman"/>
            <w:b/>
            <w:sz w:val="24"/>
            <w:szCs w:val="24"/>
          </w:rPr>
          <w:t>https://eumis2020.government.bg</w:t>
        </w:r>
      </w:hyperlink>
      <w:r w:rsidR="00AA3518">
        <w:rPr>
          <w:rStyle w:val="Hyperlink"/>
          <w:rFonts w:ascii="Times New Roman" w:eastAsia="Calibri" w:hAnsi="Times New Roman" w:cs="Times New Roman"/>
          <w:b/>
          <w:sz w:val="24"/>
          <w:szCs w:val="24"/>
          <w:lang w:val="en-US"/>
        </w:rPr>
        <w:t>.</w:t>
      </w:r>
    </w:p>
    <w:p w14:paraId="323E817C" w14:textId="371F9E2A" w:rsidR="000B63D1" w:rsidRPr="00D82BA8" w:rsidRDefault="000B63D1"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 xml:space="preserve">Подготовката и подаването на проектното предложение в ИСУН се извършва </w:t>
      </w:r>
      <w:r w:rsidRPr="006044A4">
        <w:rPr>
          <w:rFonts w:ascii="Times New Roman" w:eastAsia="Calibri" w:hAnsi="Times New Roman" w:cs="Times New Roman"/>
          <w:b/>
          <w:sz w:val="24"/>
          <w:szCs w:val="24"/>
        </w:rPr>
        <w:t>съгласно инструкциите, дадени в Указанията за електронно кандидатстване</w:t>
      </w:r>
      <w:r w:rsidRPr="006044A4">
        <w:rPr>
          <w:rFonts w:ascii="Times New Roman" w:eastAsia="Calibri" w:hAnsi="Times New Roman" w:cs="Times New Roman"/>
          <w:sz w:val="24"/>
          <w:szCs w:val="24"/>
        </w:rPr>
        <w:t xml:space="preserve"> (</w:t>
      </w:r>
      <w:r w:rsidRPr="006044A4">
        <w:rPr>
          <w:rFonts w:ascii="Times New Roman" w:eastAsia="Calibri" w:hAnsi="Times New Roman" w:cs="Times New Roman"/>
          <w:b/>
          <w:sz w:val="24"/>
          <w:szCs w:val="24"/>
        </w:rPr>
        <w:t>Приложение</w:t>
      </w:r>
      <w:r w:rsidR="00172375" w:rsidRPr="006044A4">
        <w:rPr>
          <w:rFonts w:ascii="Times New Roman" w:eastAsia="Calibri" w:hAnsi="Times New Roman" w:cs="Times New Roman"/>
          <w:b/>
          <w:sz w:val="24"/>
          <w:szCs w:val="24"/>
        </w:rPr>
        <w:t xml:space="preserve"> </w:t>
      </w:r>
      <w:r w:rsidR="009648C9">
        <w:rPr>
          <w:rFonts w:ascii="Times New Roman" w:eastAsia="Calibri" w:hAnsi="Times New Roman" w:cs="Times New Roman"/>
          <w:b/>
          <w:sz w:val="24"/>
          <w:szCs w:val="24"/>
        </w:rPr>
        <w:t>7</w:t>
      </w:r>
      <w:r w:rsidR="006044A4" w:rsidRPr="006044A4">
        <w:t xml:space="preserve"> </w:t>
      </w:r>
      <w:r w:rsidR="006044A4" w:rsidRPr="006044A4">
        <w:rPr>
          <w:rFonts w:ascii="Times New Roman" w:eastAsia="Calibri" w:hAnsi="Times New Roman" w:cs="Times New Roman"/>
          <w:b/>
          <w:sz w:val="24"/>
          <w:szCs w:val="24"/>
        </w:rPr>
        <w:t>Ръководство за потребителя за модул „Е-кандидатстване“</w:t>
      </w:r>
      <w:r w:rsidRPr="006044A4">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w:t>
      </w:r>
    </w:p>
    <w:p w14:paraId="587DDA89" w14:textId="0C8F47D8" w:rsidR="007C52E7" w:rsidRPr="00D82BA8" w:rsidRDefault="00E40FE5"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bookmarkStart w:id="27" w:name="_Toc122094242"/>
      <w:r w:rsidRPr="00E40FE5">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71CB2DE0" w14:textId="7A6C0A0F" w:rsidR="007735E1"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D82BA8">
        <w:rPr>
          <w:rFonts w:ascii="Times New Roman" w:eastAsia="Calibri" w:hAnsi="Times New Roman" w:cs="Times New Roman"/>
          <w:sz w:val="24"/>
          <w:szCs w:val="24"/>
        </w:rPr>
        <w:t>нередовности</w:t>
      </w:r>
      <w:proofErr w:type="spellEnd"/>
      <w:r w:rsidRPr="00D82BA8">
        <w:rPr>
          <w:rFonts w:ascii="Times New Roman" w:eastAsia="Calibri" w:hAnsi="Times New Roman" w:cs="Times New Roman"/>
          <w:sz w:val="24"/>
          <w:szCs w:val="24"/>
        </w:rPr>
        <w:t xml:space="preserve"> по време на оценката на проектното предложение. По време на оценката</w:t>
      </w:r>
      <w:r w:rsidR="00E40FE5">
        <w:rPr>
          <w:rFonts w:ascii="Times New Roman" w:eastAsia="Calibri" w:hAnsi="Times New Roman" w:cs="Times New Roman"/>
          <w:sz w:val="24"/>
          <w:szCs w:val="24"/>
        </w:rPr>
        <w:t>,</w:t>
      </w:r>
      <w:r w:rsidRPr="00D82BA8">
        <w:rPr>
          <w:rFonts w:ascii="Times New Roman" w:eastAsia="Calibri" w:hAnsi="Times New Roman" w:cs="Times New Roman"/>
          <w:sz w:val="24"/>
          <w:szCs w:val="24"/>
        </w:rPr>
        <w:t xml:space="preserve"> комуникацията с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w:t>
      </w:r>
      <w:r w:rsidR="00E40FE5" w:rsidRPr="00E40FE5">
        <w:rPr>
          <w:rFonts w:ascii="Times New Roman" w:eastAsia="Calibri" w:hAnsi="Times New Roman" w:cs="Times New Roman"/>
          <w:sz w:val="24"/>
          <w:szCs w:val="24"/>
        </w:rPr>
        <w:t xml:space="preserve">и отстраняването на </w:t>
      </w:r>
      <w:proofErr w:type="spellStart"/>
      <w:r w:rsidR="00E40FE5" w:rsidRPr="00E40FE5">
        <w:rPr>
          <w:rFonts w:ascii="Times New Roman" w:eastAsia="Calibri" w:hAnsi="Times New Roman" w:cs="Times New Roman"/>
          <w:sz w:val="24"/>
          <w:szCs w:val="24"/>
        </w:rPr>
        <w:t>нередовностите</w:t>
      </w:r>
      <w:proofErr w:type="spellEnd"/>
      <w:r w:rsidR="00E40FE5" w:rsidRPr="00E40FE5">
        <w:rPr>
          <w:rFonts w:ascii="Times New Roman" w:eastAsia="Calibri" w:hAnsi="Times New Roman" w:cs="Times New Roman"/>
          <w:sz w:val="24"/>
          <w:szCs w:val="24"/>
        </w:rPr>
        <w:t xml:space="preserve"> по подаденото проектно предложение </w:t>
      </w:r>
      <w:r w:rsidRPr="00D82BA8">
        <w:rPr>
          <w:rFonts w:ascii="Times New Roman" w:eastAsia="Calibri" w:hAnsi="Times New Roman" w:cs="Times New Roman"/>
          <w:sz w:val="24"/>
          <w:szCs w:val="24"/>
        </w:rPr>
        <w:t xml:space="preserve">ще се извършват електронно чрез профила на </w:t>
      </w:r>
      <w:r w:rsidR="005132F5" w:rsidRPr="005132F5">
        <w:rPr>
          <w:rFonts w:ascii="Times New Roman" w:eastAsia="Calibri" w:hAnsi="Times New Roman" w:cs="Times New Roman"/>
          <w:sz w:val="24"/>
          <w:szCs w:val="24"/>
        </w:rPr>
        <w:t>конкретния бенефициент</w:t>
      </w:r>
      <w:r w:rsidRPr="00D82BA8">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0C5D7BE4" w14:textId="4B968DBA"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b/>
          <w:sz w:val="24"/>
          <w:szCs w:val="24"/>
        </w:rPr>
        <w:t>ВАЖНО:</w:t>
      </w:r>
      <w:r w:rsidRPr="00D82BA8">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22D361C2" w14:textId="77777777"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35EEEC91" w14:textId="225A0BF2"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Документите, посочени в </w:t>
      </w:r>
      <w:r w:rsidRPr="00D82BA8">
        <w:rPr>
          <w:rFonts w:ascii="Times New Roman" w:eastAsia="Calibri" w:hAnsi="Times New Roman" w:cs="Times New Roman"/>
          <w:b/>
          <w:sz w:val="24"/>
          <w:szCs w:val="24"/>
        </w:rPr>
        <w:t>раздел 22. Списък на документите, които се подават на етап кандидатстване</w:t>
      </w:r>
      <w:r w:rsidRPr="00D82BA8">
        <w:rPr>
          <w:rFonts w:ascii="Times New Roman" w:eastAsia="Calibri" w:hAnsi="Times New Roman" w:cs="Times New Roman"/>
          <w:sz w:val="24"/>
          <w:szCs w:val="24"/>
        </w:rPr>
        <w:t xml:space="preserve"> от Условията за кандидатстване, към Формуляра за кандидатстване се подават изцяло електронно. Документите се описват в т. 12 „Прикачени електронно подписани документи“ от Формуляра за кандидатстване преди подаването му.</w:t>
      </w:r>
    </w:p>
    <w:p w14:paraId="7869DEA5" w14:textId="2BA4C7FD" w:rsidR="007C52E7" w:rsidRPr="00D82BA8" w:rsidRDefault="007C52E7" w:rsidP="00D82BA8">
      <w:pPr>
        <w:pBdr>
          <w:top w:val="single" w:sz="4" w:space="1" w:color="auto"/>
          <w:left w:val="single" w:sz="4" w:space="4" w:color="auto"/>
          <w:bottom w:val="single" w:sz="4" w:space="0" w:color="auto"/>
          <w:right w:val="single" w:sz="4" w:space="4" w:color="auto"/>
        </w:pBdr>
        <w:spacing w:after="120" w:line="276" w:lineRule="auto"/>
        <w:jc w:val="both"/>
        <w:rPr>
          <w:rFonts w:ascii="Times New Roman" w:eastAsia="Calibri" w:hAnsi="Times New Roman" w:cs="Times New Roman"/>
          <w:sz w:val="24"/>
          <w:szCs w:val="24"/>
        </w:rPr>
      </w:pPr>
      <w:r w:rsidRPr="00D82BA8">
        <w:rPr>
          <w:rFonts w:ascii="Times New Roman" w:eastAsia="Calibri" w:hAnsi="Times New Roman" w:cs="Times New Roman"/>
          <w:sz w:val="24"/>
          <w:szCs w:val="24"/>
        </w:rPr>
        <w:t xml:space="preserve">След обявяването на процедурата, Управляващият орган изпраща </w:t>
      </w:r>
      <w:r w:rsidRPr="00D82BA8">
        <w:rPr>
          <w:rFonts w:ascii="Times New Roman" w:eastAsia="Calibri" w:hAnsi="Times New Roman" w:cs="Times New Roman"/>
          <w:b/>
          <w:sz w:val="24"/>
          <w:szCs w:val="24"/>
        </w:rPr>
        <w:t>покана</w:t>
      </w:r>
      <w:r w:rsidRPr="00D82BA8">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p>
    <w:p w14:paraId="54188333" w14:textId="77777777" w:rsidR="004A58E5" w:rsidRPr="00D82BA8" w:rsidRDefault="004A58E5" w:rsidP="00D82BA8">
      <w:pPr>
        <w:pStyle w:val="Heading2"/>
        <w:spacing w:before="120" w:after="120" w:line="276" w:lineRule="auto"/>
        <w:rPr>
          <w:rFonts w:ascii="Times New Roman" w:hAnsi="Times New Roman" w:cs="Times New Roman"/>
        </w:rPr>
      </w:pPr>
      <w:r w:rsidRPr="00D82BA8">
        <w:rPr>
          <w:rFonts w:ascii="Times New Roman" w:hAnsi="Times New Roman" w:cs="Times New Roman"/>
        </w:rPr>
        <w:t>2</w:t>
      </w:r>
      <w:r w:rsidR="00CB0F31" w:rsidRPr="00D82BA8">
        <w:rPr>
          <w:rFonts w:ascii="Times New Roman" w:hAnsi="Times New Roman" w:cs="Times New Roman"/>
        </w:rPr>
        <w:t>2</w:t>
      </w:r>
      <w:r w:rsidRPr="00D82BA8">
        <w:rPr>
          <w:rFonts w:ascii="Times New Roman" w:hAnsi="Times New Roman" w:cs="Times New Roman"/>
        </w:rPr>
        <w:t>. Списък на документите, които се подават на етап кандидатстване:</w:t>
      </w:r>
      <w:bookmarkEnd w:id="27"/>
    </w:p>
    <w:p w14:paraId="1B0E1A97"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 следва да представи следните документи, по изцяло електронен път чрез ИСУН:</w:t>
      </w:r>
    </w:p>
    <w:p w14:paraId="071ED578"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hAnsi="Times New Roman" w:cs="Times New Roman"/>
          <w:sz w:val="24"/>
          <w:szCs w:val="24"/>
        </w:rPr>
      </w:pPr>
    </w:p>
    <w:p w14:paraId="44F0226D" w14:textId="77777777" w:rsidR="009648C9" w:rsidRDefault="009648C9" w:rsidP="009648C9">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lang w:val="en-US"/>
        </w:rPr>
        <w:t>а</w:t>
      </w:r>
      <w:r w:rsidRPr="00E11132">
        <w:rPr>
          <w:rFonts w:ascii="Times New Roman" w:eastAsia="Calibri" w:hAnsi="Times New Roman" w:cs="Times New Roman"/>
          <w:b/>
          <w:sz w:val="24"/>
          <w:szCs w:val="24"/>
        </w:rPr>
        <w:t xml:space="preserve">) Е-Декларация </w:t>
      </w:r>
      <w:r w:rsidRPr="00E11132">
        <w:rPr>
          <w:rFonts w:ascii="Times New Roman" w:eastAsia="Calibri" w:hAnsi="Times New Roman" w:cs="Times New Roman"/>
          <w:sz w:val="24"/>
          <w:szCs w:val="24"/>
        </w:rPr>
        <w:t>– по образец</w:t>
      </w:r>
      <w:r w:rsidRPr="00E11132">
        <w:rPr>
          <w:rFonts w:ascii="Times New Roman" w:eastAsia="Calibri" w:hAnsi="Times New Roman" w:cs="Times New Roman"/>
          <w:b/>
          <w:sz w:val="24"/>
          <w:szCs w:val="24"/>
        </w:rPr>
        <w:t xml:space="preserve"> (Приложение 1)</w:t>
      </w:r>
      <w:r w:rsidRPr="00E11132">
        <w:rPr>
          <w:rFonts w:ascii="Times New Roman" w:eastAsia="Calibri" w:hAnsi="Times New Roman" w:cs="Times New Roman"/>
          <w:sz w:val="24"/>
          <w:szCs w:val="24"/>
        </w:rPr>
        <w:t>.</w:t>
      </w:r>
    </w:p>
    <w:p w14:paraId="4B659487"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p>
    <w:p w14:paraId="12FFCC39"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before="120" w:after="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Декларацията се подава чрез деклариране на обстоятелствата </w:t>
      </w:r>
      <w:r w:rsidRPr="00E11132">
        <w:rPr>
          <w:rFonts w:ascii="Times New Roman" w:hAnsi="Times New Roman" w:cs="Times New Roman"/>
          <w:sz w:val="24"/>
          <w:szCs w:val="24"/>
        </w:rPr>
        <w:t>в раздел „E-Декларации” от Формуляра за кандидатстване. E-Декларацията от Формуляра за кандидатстване се подписва от законния представител на конкретния бенефициент като същият няма право да оправомощава други лица да я подписват, тъй като с нея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7A4A5DA0"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11F6C8CD" w14:textId="77777777" w:rsidR="009648C9"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б)</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Техническа спецификация на предвидените за закупуване активи (ДМА и/или ДНА)</w:t>
      </w:r>
      <w:r w:rsidRPr="006D4C68">
        <w:rPr>
          <w:rFonts w:ascii="Times New Roman" w:eastAsia="Calibri" w:hAnsi="Times New Roman" w:cs="Times New Roman"/>
          <w:sz w:val="24"/>
          <w:szCs w:val="24"/>
        </w:rPr>
        <w:t xml:space="preserve">, ако е приложимо </w:t>
      </w:r>
      <w:r w:rsidRPr="00E11132">
        <w:rPr>
          <w:rFonts w:ascii="Times New Roman" w:eastAsia="Calibri" w:hAnsi="Times New Roman" w:cs="Times New Roman"/>
          <w:sz w:val="24"/>
          <w:szCs w:val="24"/>
        </w:rPr>
        <w:t>– попълнена по образец (</w:t>
      </w:r>
      <w:r w:rsidRPr="00E11132">
        <w:rPr>
          <w:rFonts w:ascii="Times New Roman" w:eastAsia="Calibri" w:hAnsi="Times New Roman" w:cs="Times New Roman"/>
          <w:b/>
          <w:sz w:val="24"/>
          <w:szCs w:val="24"/>
        </w:rPr>
        <w:t xml:space="preserve">Приложение </w:t>
      </w:r>
      <w:r w:rsidRPr="00E11132">
        <w:rPr>
          <w:rFonts w:ascii="Times New Roman" w:eastAsia="Calibri" w:hAnsi="Times New Roman" w:cs="Times New Roman"/>
          <w:b/>
          <w:sz w:val="24"/>
          <w:szCs w:val="24"/>
          <w:lang w:val="en-US"/>
        </w:rPr>
        <w:t>2</w:t>
      </w:r>
      <w:r w:rsidRPr="00E11132">
        <w:rPr>
          <w:rFonts w:ascii="Times New Roman" w:eastAsia="Calibri" w:hAnsi="Times New Roman" w:cs="Times New Roman"/>
          <w:sz w:val="24"/>
          <w:szCs w:val="24"/>
        </w:rPr>
        <w:t>).</w:t>
      </w:r>
    </w:p>
    <w:p w14:paraId="438215BF"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70891FD8" w14:textId="77777777" w:rsidR="009648C9"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Техническата спецификация к</w:t>
      </w:r>
      <w:r w:rsidRPr="00E11132">
        <w:rPr>
          <w:rFonts w:ascii="Times New Roman" w:hAnsi="Times New Roman" w:cs="Times New Roman"/>
          <w:sz w:val="24"/>
          <w:szCs w:val="24"/>
        </w:rPr>
        <w:t xml:space="preserve">онкретният бенефициент </w:t>
      </w:r>
      <w:r w:rsidRPr="00E11132">
        <w:rPr>
          <w:rFonts w:ascii="Times New Roman" w:eastAsia="Calibri" w:hAnsi="Times New Roman" w:cs="Times New Roman"/>
          <w:sz w:val="24"/>
          <w:szCs w:val="24"/>
        </w:rPr>
        <w:t>следва да посочи минимални технически и/или функционални характеристики на предвидените за придобиване активи (ДМА и/или ДНА), като не е препоръчително да се указват марки, модели и други конкретни технически спецификации, които насочват към определени производители/доставчици.</w:t>
      </w:r>
    </w:p>
    <w:p w14:paraId="57978B0B"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6BBDFC49" w14:textId="77777777" w:rsidR="009648C9"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Техническата спецификация, колона „Минимални технически и/или функционални характеристики”.</w:t>
      </w:r>
    </w:p>
    <w:p w14:paraId="72846DCF"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5D75909D" w14:textId="77777777" w:rsidR="009648C9"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на придобиване </w:t>
      </w:r>
      <w:r>
        <w:rPr>
          <w:rFonts w:ascii="Times New Roman" w:eastAsia="Calibri" w:hAnsi="Times New Roman" w:cs="Times New Roman"/>
          <w:sz w:val="24"/>
          <w:szCs w:val="24"/>
        </w:rPr>
        <w:t xml:space="preserve">и/или разработване </w:t>
      </w:r>
      <w:r w:rsidRPr="00E11132">
        <w:rPr>
          <w:rFonts w:ascii="Times New Roman" w:eastAsia="Calibri" w:hAnsi="Times New Roman" w:cs="Times New Roman"/>
          <w:sz w:val="24"/>
          <w:szCs w:val="24"/>
        </w:rPr>
        <w:t>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0239BEF7"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7C5FBABB"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характеристики на даден ДМА и/или ДНА, Оценителната комисия ще премахне разходите за съответния/те актив/и от бюджета на проектното предложение.</w:t>
      </w:r>
    </w:p>
    <w:p w14:paraId="7F8B9031"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2827AD1A" w14:textId="77777777" w:rsidR="009648C9"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 xml:space="preserve">Оферта </w:t>
      </w:r>
      <w:r w:rsidRPr="00E11132">
        <w:rPr>
          <w:rFonts w:ascii="Times New Roman" w:eastAsia="Calibri" w:hAnsi="Times New Roman" w:cs="Times New Roman"/>
          <w:sz w:val="24"/>
          <w:szCs w:val="24"/>
        </w:rPr>
        <w:t xml:space="preserve">за всеки от предвидените за закупуване активи (ДМА и/или ДНА) с предложена </w:t>
      </w:r>
      <w:r w:rsidRPr="00E11132">
        <w:rPr>
          <w:rFonts w:ascii="Times New Roman" w:hAnsi="Times New Roman"/>
          <w:sz w:val="24"/>
        </w:rPr>
        <w:t>цена</w:t>
      </w:r>
      <w:r w:rsidRPr="00E11132">
        <w:rPr>
          <w:rStyle w:val="FootnoteReference"/>
          <w:rFonts w:ascii="Times New Roman" w:hAnsi="Times New Roman"/>
          <w:sz w:val="24"/>
        </w:rPr>
        <w:footnoteReference w:id="13"/>
      </w:r>
      <w:r>
        <w:rPr>
          <w:rFonts w:ascii="Times New Roman" w:hAnsi="Times New Roman"/>
          <w:sz w:val="24"/>
        </w:rPr>
        <w:t>, ако е приложимо</w:t>
      </w:r>
      <w:r w:rsidRPr="00E11132">
        <w:rPr>
          <w:rFonts w:ascii="Times New Roman" w:hAnsi="Times New Roman"/>
          <w:b/>
          <w:sz w:val="24"/>
        </w:rPr>
        <w:t xml:space="preserve"> </w:t>
      </w:r>
      <w:r w:rsidRPr="00E11132">
        <w:rPr>
          <w:rFonts w:ascii="Times New Roman" w:eastAsia="Calibri" w:hAnsi="Times New Roman" w:cs="Times New Roman"/>
          <w:sz w:val="24"/>
          <w:szCs w:val="24"/>
        </w:rPr>
        <w:t>- прикачена в ИСУН.</w:t>
      </w:r>
    </w:p>
    <w:p w14:paraId="15287752"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p>
    <w:p w14:paraId="4C763318" w14:textId="7CB1B963"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w:t>
      </w:r>
      <w:r w:rsidRPr="00E11132">
        <w:rPr>
          <w:rFonts w:ascii="Times New Roman" w:eastAsia="Calibri" w:hAnsi="Times New Roman" w:cs="Times New Roman"/>
          <w:b/>
          <w:sz w:val="24"/>
          <w:szCs w:val="24"/>
        </w:rPr>
        <w:t>по една оферта</w:t>
      </w:r>
      <w:r w:rsidRPr="00E11132">
        <w:rPr>
          <w:rFonts w:ascii="Times New Roman" w:eastAsia="Calibri" w:hAnsi="Times New Roman" w:cs="Times New Roman"/>
          <w:sz w:val="24"/>
          <w:szCs w:val="24"/>
        </w:rPr>
        <w:t xml:space="preserve"> за всяка отделна инвестиция в ДМА и/или ДНА с предложена цена. В случаите на придобиване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4922155B" w14:textId="77777777" w:rsidR="00297725" w:rsidRDefault="00297725"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BF263CF"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b/>
          <w:sz w:val="24"/>
          <w:szCs w:val="24"/>
        </w:rPr>
        <w:t>ВАЖНО:</w:t>
      </w:r>
      <w:r w:rsidRPr="00E11132">
        <w:rPr>
          <w:rFonts w:ascii="Times New Roman" w:eastAsia="Calibri" w:hAnsi="Times New Roman" w:cs="Times New Roman"/>
          <w:sz w:val="24"/>
          <w:szCs w:val="24"/>
        </w:rPr>
        <w:t xml:space="preserve"> Офертите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5CEBD6F0"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EA18DC0"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eastAsia="Calibri"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така и с </w:t>
      </w:r>
      <w:r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Pr="006D4C68">
        <w:rPr>
          <w:rFonts w:ascii="Times New Roman" w:eastAsia="Calibri" w:hAnsi="Times New Roman" w:cs="Times New Roman"/>
          <w:sz w:val="24"/>
          <w:szCs w:val="24"/>
        </w:rPr>
        <w:t>2024/2509</w:t>
      </w:r>
      <w:r w:rsidRPr="00E11132">
        <w:rPr>
          <w:rFonts w:ascii="Times New Roman" w:eastAsia="Calibri" w:hAnsi="Times New Roman" w:cs="Times New Roman"/>
          <w:sz w:val="24"/>
          <w:szCs w:val="24"/>
        </w:rPr>
        <w:t xml:space="preserve">. Това обстоятелство се декларира от </w:t>
      </w:r>
      <w:r w:rsidRPr="00E11132">
        <w:rPr>
          <w:rFonts w:ascii="Times New Roman" w:hAnsi="Times New Roman" w:cs="Times New Roman"/>
          <w:sz w:val="24"/>
          <w:szCs w:val="24"/>
        </w:rPr>
        <w:t>конкретния бенефициент</w:t>
      </w:r>
      <w:r w:rsidRPr="00E11132">
        <w:rPr>
          <w:rFonts w:ascii="Times New Roman" w:eastAsia="Calibri" w:hAnsi="Times New Roman" w:cs="Times New Roman"/>
          <w:sz w:val="24"/>
          <w:szCs w:val="24"/>
        </w:rPr>
        <w:t xml:space="preserve"> в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Приложение 1</w:t>
      </w:r>
      <w:r w:rsidRPr="00E11132">
        <w:rPr>
          <w:rFonts w:ascii="Times New Roman" w:hAnsi="Times New Roman" w:cs="Times New Roman"/>
          <w:sz w:val="24"/>
          <w:szCs w:val="24"/>
        </w:rPr>
        <w:t>).</w:t>
      </w:r>
    </w:p>
    <w:p w14:paraId="6FD1FC3A"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В случаите, когато и след допълнително изискване </w:t>
      </w:r>
      <w:r w:rsidRPr="00E11132">
        <w:rPr>
          <w:rFonts w:ascii="Times New Roman" w:hAnsi="Times New Roman" w:cs="Times New Roman"/>
          <w:sz w:val="24"/>
          <w:szCs w:val="24"/>
        </w:rPr>
        <w:t>конкретният бенефициент</w:t>
      </w:r>
      <w:r w:rsidRPr="00E11132">
        <w:rPr>
          <w:rFonts w:ascii="Times New Roman" w:eastAsia="Calibri" w:hAnsi="Times New Roman" w:cs="Times New Roman"/>
          <w:sz w:val="24"/>
          <w:szCs w:val="24"/>
        </w:rPr>
        <w:t xml:space="preserve">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Оценителната комисия ще премахне от бюджета на проекта разходите за съответния/те актив/и, за които се отнася офертата.</w:t>
      </w:r>
    </w:p>
    <w:p w14:paraId="611F980E" w14:textId="77777777" w:rsidR="00B7280C" w:rsidRDefault="00B7280C"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7E779736" w14:textId="372D54EB"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 следва да има предвид, че с подаването на Формуляра за кандидатстване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 и Закона за защита на личните данни. Посоченото се декларира от конкретния бенефициент при подаване на проектното предложение в</w:t>
      </w:r>
      <w:r w:rsidRPr="00E11132">
        <w:rPr>
          <w:rFonts w:ascii="Times New Roman" w:eastAsia="Calibri" w:hAnsi="Times New Roman" w:cs="Times New Roman"/>
          <w:sz w:val="24"/>
          <w:szCs w:val="24"/>
        </w:rPr>
        <w:t xml:space="preserve"> </w:t>
      </w:r>
      <w:r w:rsidRPr="00E11132">
        <w:rPr>
          <w:rFonts w:ascii="Times New Roman" w:hAnsi="Times New Roman" w:cs="Times New Roman"/>
          <w:sz w:val="24"/>
          <w:szCs w:val="24"/>
        </w:rPr>
        <w:t>Е-Декларацията (</w:t>
      </w:r>
      <w:r w:rsidRPr="00E11132">
        <w:rPr>
          <w:rFonts w:ascii="Times New Roman" w:hAnsi="Times New Roman" w:cs="Times New Roman"/>
          <w:b/>
          <w:sz w:val="24"/>
          <w:szCs w:val="24"/>
        </w:rPr>
        <w:t>Приложение 1</w:t>
      </w:r>
      <w:r w:rsidRPr="00E11132">
        <w:rPr>
          <w:rFonts w:ascii="Times New Roman" w:hAnsi="Times New Roman" w:cs="Times New Roman"/>
          <w:sz w:val="24"/>
          <w:szCs w:val="24"/>
        </w:rPr>
        <w:t>).</w:t>
      </w:r>
    </w:p>
    <w:p w14:paraId="4CF0F0F2"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3B28F7A5" w14:textId="67051BD4" w:rsidR="000906C3" w:rsidRPr="00D82BA8" w:rsidRDefault="009648C9" w:rsidP="009648C9">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11132">
        <w:rPr>
          <w:rFonts w:ascii="Times New Roman" w:hAnsi="Times New Roman" w:cs="Times New Roman"/>
          <w:sz w:val="24"/>
          <w:szCs w:val="24"/>
        </w:rPr>
        <w:t>Конкретният бенефициент следва да се увери, че всички документи са представени в изискуемата форма съгласно изискванията на настоящите Условия за кандидатстване.</w:t>
      </w:r>
      <w:r w:rsidR="00B7280C">
        <w:rPr>
          <w:rFonts w:ascii="Times New Roman" w:hAnsi="Times New Roman" w:cs="Times New Roman"/>
          <w:sz w:val="24"/>
          <w:szCs w:val="24"/>
        </w:rPr>
        <w:t xml:space="preserve"> </w:t>
      </w:r>
      <w:r w:rsidRPr="00E11132">
        <w:rPr>
          <w:rFonts w:ascii="Times New Roman" w:hAnsi="Times New Roman" w:cs="Times New Roman"/>
          <w:sz w:val="24"/>
          <w:szCs w:val="24"/>
        </w:rPr>
        <w:t xml:space="preserve">Достоверността на документите, приложения към Формуляра за кандидатстване, се </w:t>
      </w:r>
      <w:r w:rsidRPr="00E11132">
        <w:rPr>
          <w:rFonts w:ascii="Times New Roman" w:hAnsi="Times New Roman" w:cs="Times New Roman"/>
          <w:sz w:val="24"/>
          <w:szCs w:val="24"/>
        </w:rPr>
        <w:lastRenderedPageBreak/>
        <w:t>удостоверява чрез подписването на Формуляра за кандидатстване с КЕП посредством ИСУН.</w:t>
      </w:r>
    </w:p>
    <w:p w14:paraId="738478A3" w14:textId="77777777" w:rsidR="002D4B6A" w:rsidRPr="00D82BA8" w:rsidRDefault="00CB14EE" w:rsidP="00D82BA8">
      <w:pPr>
        <w:pStyle w:val="Heading2"/>
        <w:spacing w:before="120" w:after="120" w:line="276" w:lineRule="auto"/>
        <w:rPr>
          <w:rFonts w:ascii="Times New Roman" w:hAnsi="Times New Roman" w:cs="Times New Roman"/>
          <w:b w:val="0"/>
          <w:sz w:val="24"/>
          <w:szCs w:val="24"/>
        </w:rPr>
      </w:pPr>
      <w:bookmarkStart w:id="28" w:name="_Toc122094243"/>
      <w:r w:rsidRPr="00D82BA8">
        <w:rPr>
          <w:rFonts w:ascii="Times New Roman" w:hAnsi="Times New Roman" w:cs="Times New Roman"/>
        </w:rPr>
        <w:t>2</w:t>
      </w:r>
      <w:r w:rsidR="002E136D" w:rsidRPr="00D82BA8">
        <w:rPr>
          <w:rFonts w:ascii="Times New Roman" w:hAnsi="Times New Roman" w:cs="Times New Roman"/>
        </w:rPr>
        <w:t>3</w:t>
      </w:r>
      <w:r w:rsidR="002D4B6A" w:rsidRPr="00D82BA8">
        <w:rPr>
          <w:rFonts w:ascii="Times New Roman" w:hAnsi="Times New Roman" w:cs="Times New Roman"/>
        </w:rPr>
        <w:t xml:space="preserve">. </w:t>
      </w:r>
      <w:r w:rsidR="0063166B" w:rsidRPr="00D82BA8">
        <w:rPr>
          <w:rFonts w:ascii="Times New Roman" w:hAnsi="Times New Roman" w:cs="Times New Roman"/>
        </w:rPr>
        <w:t>Краен срок за подаване на проектните предложения:</w:t>
      </w:r>
      <w:bookmarkEnd w:id="28"/>
      <w:r w:rsidR="0063166B" w:rsidRPr="00D82BA8" w:rsidDel="0063166B">
        <w:rPr>
          <w:rFonts w:ascii="Times New Roman" w:hAnsi="Times New Roman" w:cs="Times New Roman"/>
        </w:rPr>
        <w:t xml:space="preserve"> </w:t>
      </w:r>
    </w:p>
    <w:p w14:paraId="3C1505A4" w14:textId="0341A9CE" w:rsidR="00BA40F5" w:rsidRPr="00B7280C" w:rsidRDefault="00BA40F5" w:rsidP="00D82BA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sz w:val="24"/>
          <w:szCs w:val="24"/>
        </w:rPr>
      </w:pPr>
      <w:r w:rsidRPr="00B7280C">
        <w:rPr>
          <w:rFonts w:ascii="Times New Roman" w:hAnsi="Times New Roman" w:cs="Times New Roman"/>
          <w:sz w:val="24"/>
          <w:szCs w:val="24"/>
        </w:rPr>
        <w:t xml:space="preserve">Ще се прилага процедура чрез директно предоставяне с </w:t>
      </w:r>
      <w:r w:rsidR="002E136D" w:rsidRPr="00B7280C">
        <w:rPr>
          <w:rFonts w:ascii="Times New Roman" w:hAnsi="Times New Roman" w:cs="Times New Roman"/>
          <w:b/>
          <w:sz w:val="24"/>
          <w:szCs w:val="24"/>
        </w:rPr>
        <w:t xml:space="preserve">един </w:t>
      </w:r>
      <w:r w:rsidRPr="00B7280C">
        <w:rPr>
          <w:rFonts w:ascii="Times New Roman" w:hAnsi="Times New Roman" w:cs="Times New Roman"/>
          <w:b/>
          <w:sz w:val="24"/>
          <w:szCs w:val="24"/>
        </w:rPr>
        <w:t>кра</w:t>
      </w:r>
      <w:r w:rsidR="002E136D" w:rsidRPr="00B7280C">
        <w:rPr>
          <w:rFonts w:ascii="Times New Roman" w:hAnsi="Times New Roman" w:cs="Times New Roman"/>
          <w:b/>
          <w:sz w:val="24"/>
          <w:szCs w:val="24"/>
        </w:rPr>
        <w:t>ен</w:t>
      </w:r>
      <w:r w:rsidRPr="00B7280C">
        <w:rPr>
          <w:rFonts w:ascii="Times New Roman" w:hAnsi="Times New Roman" w:cs="Times New Roman"/>
          <w:b/>
          <w:sz w:val="24"/>
          <w:szCs w:val="24"/>
        </w:rPr>
        <w:t xml:space="preserve"> срок за кандидатстване</w:t>
      </w:r>
      <w:r w:rsidR="002E136D" w:rsidRPr="00B7280C">
        <w:rPr>
          <w:rFonts w:ascii="Times New Roman" w:hAnsi="Times New Roman" w:cs="Times New Roman"/>
          <w:b/>
          <w:sz w:val="24"/>
          <w:szCs w:val="24"/>
        </w:rPr>
        <w:t xml:space="preserve"> – </w:t>
      </w:r>
      <w:r w:rsidR="00CE5AE9" w:rsidRPr="00B7280C">
        <w:rPr>
          <w:rFonts w:ascii="Times New Roman" w:hAnsi="Times New Roman" w:cs="Times New Roman"/>
          <w:b/>
          <w:sz w:val="24"/>
          <w:szCs w:val="24"/>
        </w:rPr>
        <w:t>16</w:t>
      </w:r>
      <w:r w:rsidR="00616B78" w:rsidRPr="00B7280C">
        <w:rPr>
          <w:rFonts w:ascii="Times New Roman" w:hAnsi="Times New Roman" w:cs="Times New Roman"/>
          <w:b/>
          <w:sz w:val="24"/>
          <w:szCs w:val="24"/>
        </w:rPr>
        <w:t xml:space="preserve">:30 часа на </w:t>
      </w:r>
      <w:r w:rsidR="009457D9">
        <w:rPr>
          <w:rFonts w:ascii="Times New Roman" w:hAnsi="Times New Roman" w:cs="Times New Roman"/>
          <w:b/>
          <w:sz w:val="24"/>
          <w:szCs w:val="24"/>
        </w:rPr>
        <w:t>22.01.2026 г.</w:t>
      </w:r>
      <w:bookmarkStart w:id="29" w:name="_GoBack"/>
      <w:bookmarkEnd w:id="29"/>
    </w:p>
    <w:p w14:paraId="68F57D0D" w14:textId="37DAB38B" w:rsidR="009648C9" w:rsidRPr="00B7280C" w:rsidRDefault="009648C9"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7280C">
        <w:rPr>
          <w:rFonts w:ascii="Times New Roman" w:hAnsi="Times New Roman" w:cs="Times New Roman"/>
          <w:sz w:val="24"/>
          <w:szCs w:val="24"/>
        </w:rPr>
        <w:t>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на програмата. 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Разясненията се съобщават по реда на чл. 26, ал. 8-9 от ЗУСЕФСУ и чл. 5, ал. 4 на ПМС № 23/2023 г., като се публикуват в ИСУН и на интернет страницата на Министерство на иновациите и растежа –</w:t>
      </w:r>
    </w:p>
    <w:p w14:paraId="0BFDEEE3" w14:textId="3AC92377" w:rsidR="002A6857" w:rsidRPr="00D82BA8" w:rsidRDefault="0003344A" w:rsidP="00D82BA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hyperlink r:id="rId12" w:history="1">
        <w:r w:rsidR="009648C9" w:rsidRPr="00B7280C">
          <w:rPr>
            <w:rStyle w:val="Hyperlink"/>
            <w:rFonts w:ascii="Times New Roman" w:hAnsi="Times New Roman" w:cs="Times New Roman"/>
            <w:sz w:val="24"/>
            <w:szCs w:val="24"/>
          </w:rPr>
          <w:t>https://www.mig.government.bg/programa-konkurentosposobnost-i-inovaczii-v-predpriyatiyata/proczeduri-po-pkip/</w:t>
        </w:r>
      </w:hyperlink>
      <w:r w:rsidR="009648C9">
        <w:rPr>
          <w:rFonts w:ascii="Times New Roman" w:hAnsi="Times New Roman" w:cs="Times New Roman"/>
          <w:sz w:val="24"/>
          <w:szCs w:val="24"/>
        </w:rPr>
        <w:t xml:space="preserve"> </w:t>
      </w:r>
    </w:p>
    <w:p w14:paraId="2806EEA4" w14:textId="77777777" w:rsidR="0063166B" w:rsidRPr="00D82BA8" w:rsidRDefault="002C08E5" w:rsidP="00D82BA8">
      <w:pPr>
        <w:pStyle w:val="Heading2"/>
        <w:spacing w:before="120" w:after="120" w:line="276" w:lineRule="auto"/>
        <w:rPr>
          <w:rFonts w:ascii="Times New Roman" w:hAnsi="Times New Roman" w:cs="Times New Roman"/>
        </w:rPr>
      </w:pPr>
      <w:bookmarkStart w:id="30" w:name="_Toc122094244"/>
      <w:r w:rsidRPr="00D82BA8">
        <w:rPr>
          <w:rFonts w:ascii="Times New Roman" w:hAnsi="Times New Roman" w:cs="Times New Roman"/>
        </w:rPr>
        <w:t>2</w:t>
      </w:r>
      <w:r w:rsidR="002E136D" w:rsidRPr="00D82BA8">
        <w:rPr>
          <w:rFonts w:ascii="Times New Roman" w:hAnsi="Times New Roman" w:cs="Times New Roman"/>
        </w:rPr>
        <w:t>4</w:t>
      </w:r>
      <w:r w:rsidR="002D4B6A" w:rsidRPr="00D82BA8">
        <w:rPr>
          <w:rFonts w:ascii="Times New Roman" w:hAnsi="Times New Roman" w:cs="Times New Roman"/>
        </w:rPr>
        <w:t xml:space="preserve">. </w:t>
      </w:r>
      <w:r w:rsidR="0063166B" w:rsidRPr="00D82BA8">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1AFAF2C9" w:rsidR="003429B7" w:rsidRPr="00D82BA8" w:rsidRDefault="00397B05"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b/>
          <w:sz w:val="24"/>
          <w:szCs w:val="24"/>
        </w:rPr>
      </w:pPr>
      <w:r w:rsidRPr="00D82BA8">
        <w:rPr>
          <w:rFonts w:ascii="Times New Roman" w:hAnsi="Times New Roman" w:cs="Times New Roman"/>
          <w:sz w:val="24"/>
          <w:szCs w:val="24"/>
        </w:rPr>
        <w:t xml:space="preserve">Формулярът за кандидатстване </w:t>
      </w:r>
      <w:r w:rsidR="006A5D98" w:rsidRPr="00D82BA8">
        <w:rPr>
          <w:rFonts w:ascii="Times New Roman" w:hAnsi="Times New Roman" w:cs="Times New Roman"/>
          <w:sz w:val="24"/>
          <w:szCs w:val="24"/>
        </w:rPr>
        <w:t xml:space="preserve">се подава </w:t>
      </w:r>
      <w:r w:rsidR="003B7DE9" w:rsidRPr="00D82BA8">
        <w:rPr>
          <w:rFonts w:ascii="Times New Roman" w:hAnsi="Times New Roman" w:cs="Times New Roman"/>
          <w:sz w:val="24"/>
          <w:szCs w:val="24"/>
        </w:rPr>
        <w:t xml:space="preserve">по </w:t>
      </w:r>
      <w:r w:rsidR="006A5D98" w:rsidRPr="00D82BA8">
        <w:rPr>
          <w:rFonts w:ascii="Times New Roman" w:hAnsi="Times New Roman" w:cs="Times New Roman"/>
          <w:sz w:val="24"/>
          <w:szCs w:val="24"/>
        </w:rPr>
        <w:t>електронен път чрез ИСУН на следния интернет адрес:</w:t>
      </w:r>
      <w:r w:rsidR="003B7DE9" w:rsidRPr="00D82BA8">
        <w:rPr>
          <w:rFonts w:ascii="Times New Roman" w:hAnsi="Times New Roman" w:cs="Times New Roman"/>
          <w:sz w:val="24"/>
          <w:szCs w:val="24"/>
        </w:rPr>
        <w:t xml:space="preserve"> </w:t>
      </w:r>
      <w:hyperlink r:id="rId13" w:history="1">
        <w:r w:rsidR="003B7DE9" w:rsidRPr="00D82BA8">
          <w:rPr>
            <w:rStyle w:val="Hyperlink"/>
            <w:rFonts w:ascii="Times New Roman" w:hAnsi="Times New Roman" w:cs="Times New Roman"/>
            <w:b/>
            <w:sz w:val="24"/>
            <w:szCs w:val="24"/>
          </w:rPr>
          <w:t>https://eumis2020.government.bg</w:t>
        </w:r>
      </w:hyperlink>
    </w:p>
    <w:p w14:paraId="232FAFDD" w14:textId="77777777" w:rsidR="00490683" w:rsidRPr="00D82BA8" w:rsidRDefault="00CB14EE" w:rsidP="00D82BA8">
      <w:pPr>
        <w:pStyle w:val="Heading2"/>
        <w:spacing w:before="120" w:after="120" w:line="276" w:lineRule="auto"/>
        <w:rPr>
          <w:rFonts w:ascii="Times New Roman" w:hAnsi="Times New Roman" w:cs="Times New Roman"/>
        </w:rPr>
      </w:pPr>
      <w:bookmarkStart w:id="31" w:name="_Toc122094245"/>
      <w:r w:rsidRPr="00D82BA8">
        <w:rPr>
          <w:rFonts w:ascii="Times New Roman" w:hAnsi="Times New Roman" w:cs="Times New Roman"/>
        </w:rPr>
        <w:t>2</w:t>
      </w:r>
      <w:r w:rsidR="002E136D" w:rsidRPr="00D82BA8">
        <w:rPr>
          <w:rFonts w:ascii="Times New Roman" w:hAnsi="Times New Roman" w:cs="Times New Roman"/>
        </w:rPr>
        <w:t>5</w:t>
      </w:r>
      <w:r w:rsidR="003429B7" w:rsidRPr="00D82BA8">
        <w:rPr>
          <w:rFonts w:ascii="Times New Roman" w:hAnsi="Times New Roman" w:cs="Times New Roman"/>
        </w:rPr>
        <w:t>. Допълнителна информация</w:t>
      </w:r>
      <w:bookmarkEnd w:id="31"/>
    </w:p>
    <w:p w14:paraId="7C9CE3CD" w14:textId="08C93DF3" w:rsidR="00E414EA" w:rsidRDefault="000B63D1"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2BA8">
        <w:rPr>
          <w:rFonts w:ascii="Times New Roman" w:hAnsi="Times New Roman" w:cs="Times New Roman"/>
          <w:b/>
          <w:sz w:val="24"/>
          <w:szCs w:val="24"/>
        </w:rPr>
        <w:t>Решение за предоставяне на безвъзмездна финансова помощ и сключване на Административен договор</w:t>
      </w:r>
    </w:p>
    <w:p w14:paraId="2B5A4781" w14:textId="77777777" w:rsid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27913B03" w14:textId="1AE79B9D" w:rsidR="00E414EA" w:rsidRPr="00E414EA" w:rsidRDefault="00E414EA" w:rsidP="00E414E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282B10">
        <w:rPr>
          <w:rFonts w:ascii="Times New Roman" w:hAnsi="Times New Roman" w:cs="Times New Roman"/>
          <w:b/>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282B10">
        <w:t xml:space="preserve"> </w:t>
      </w:r>
      <w:r w:rsidRPr="00282B10">
        <w:rPr>
          <w:rFonts w:ascii="Times New Roman" w:hAnsi="Times New Roman" w:cs="Times New Roman"/>
          <w:b/>
          <w:sz w:val="24"/>
          <w:szCs w:val="24"/>
        </w:rPr>
        <w:t xml:space="preserve">Решението на Ръководителя на Управляващия орган се </w:t>
      </w:r>
      <w:proofErr w:type="spellStart"/>
      <w:r w:rsidRPr="00282B10">
        <w:rPr>
          <w:rFonts w:ascii="Times New Roman" w:hAnsi="Times New Roman" w:cs="Times New Roman"/>
          <w:b/>
          <w:sz w:val="24"/>
          <w:szCs w:val="24"/>
        </w:rPr>
        <w:t>обективира</w:t>
      </w:r>
      <w:proofErr w:type="spellEnd"/>
      <w:r w:rsidRPr="00282B10">
        <w:rPr>
          <w:rFonts w:ascii="Times New Roman" w:hAnsi="Times New Roman" w:cs="Times New Roman"/>
          <w:b/>
          <w:sz w:val="24"/>
          <w:szCs w:val="24"/>
        </w:rPr>
        <w:t xml:space="preserve"> в Административен договор </w:t>
      </w:r>
      <w:r w:rsidR="000906C3" w:rsidRPr="000906C3">
        <w:rPr>
          <w:rFonts w:ascii="Times New Roman" w:hAnsi="Times New Roman" w:cs="Times New Roman"/>
          <w:b/>
          <w:sz w:val="24"/>
          <w:szCs w:val="24"/>
        </w:rPr>
        <w:t xml:space="preserve">за директно предоставяне на безвъзмездна финансова помощ </w:t>
      </w:r>
      <w:r w:rsidRPr="00282B10">
        <w:rPr>
          <w:rFonts w:ascii="Times New Roman" w:hAnsi="Times New Roman" w:cs="Times New Roman"/>
          <w:b/>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05F90DE" w14:textId="1B8AAB9D" w:rsidR="000B63D1" w:rsidRPr="00D82BA8" w:rsidRDefault="000B63D1"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0994D61A"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При одобрен оценителен доклад конкретният бенефициент следва да представи:</w:t>
      </w:r>
    </w:p>
    <w:p w14:paraId="7728DE58" w14:textId="0B799708"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1. За целите на изпълнението и електронното отчитане на проект</w:t>
      </w:r>
      <w:r w:rsidRPr="00E11132">
        <w:rPr>
          <w:rFonts w:ascii="Times New Roman" w:hAnsi="Times New Roman" w:cs="Times New Roman"/>
          <w:b/>
          <w:bCs/>
          <w:sz w:val="24"/>
          <w:szCs w:val="24"/>
          <w:lang w:val="en-US"/>
        </w:rPr>
        <w:t>а</w:t>
      </w:r>
      <w:r w:rsidRPr="00E11132">
        <w:rPr>
          <w:rFonts w:ascii="Times New Roman" w:hAnsi="Times New Roman" w:cs="Times New Roman"/>
          <w:bCs/>
          <w:sz w:val="24"/>
          <w:szCs w:val="24"/>
        </w:rPr>
        <w:t xml:space="preserve">, конкретният бенефициент следва самостоятелно да създаде потребителски профили за достъп до ИСУН,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E11132">
        <w:rPr>
          <w:rFonts w:ascii="Times New Roman" w:hAnsi="Times New Roman" w:cs="Times New Roman"/>
          <w:b/>
          <w:bCs/>
          <w:sz w:val="24"/>
          <w:szCs w:val="24"/>
        </w:rPr>
        <w:t xml:space="preserve">Заявление за профил за достъп на ръководител на бенефициента </w:t>
      </w:r>
      <w:r w:rsidRPr="00E11132">
        <w:rPr>
          <w:rFonts w:ascii="Times New Roman" w:hAnsi="Times New Roman" w:cs="Times New Roman"/>
          <w:b/>
          <w:bCs/>
          <w:sz w:val="24"/>
          <w:szCs w:val="24"/>
        </w:rPr>
        <w:lastRenderedPageBreak/>
        <w:t>до ИСУН</w:t>
      </w:r>
      <w:r w:rsidRPr="00E11132">
        <w:rPr>
          <w:rFonts w:ascii="Times New Roman" w:hAnsi="Times New Roman" w:cs="Times New Roman"/>
          <w:bCs/>
          <w:sz w:val="24"/>
          <w:szCs w:val="24"/>
        </w:rPr>
        <w:t xml:space="preserve"> (</w:t>
      </w:r>
      <w:r w:rsidRPr="00E11132">
        <w:rPr>
          <w:rFonts w:ascii="Times New Roman" w:hAnsi="Times New Roman" w:cs="Times New Roman"/>
          <w:b/>
          <w:bCs/>
          <w:sz w:val="24"/>
          <w:szCs w:val="24"/>
        </w:rPr>
        <w:t xml:space="preserve">Приложение </w:t>
      </w:r>
      <w:r w:rsidR="00B7280C">
        <w:rPr>
          <w:rFonts w:ascii="Times New Roman" w:hAnsi="Times New Roman" w:cs="Times New Roman"/>
          <w:b/>
          <w:bCs/>
          <w:sz w:val="24"/>
          <w:szCs w:val="24"/>
        </w:rPr>
        <w:t>10</w:t>
      </w:r>
      <w:r>
        <w:rPr>
          <w:rFonts w:ascii="Times New Roman" w:hAnsi="Times New Roman" w:cs="Times New Roman"/>
          <w:b/>
          <w:bCs/>
          <w:sz w:val="24"/>
          <w:szCs w:val="24"/>
        </w:rPr>
        <w:t>.1</w:t>
      </w:r>
      <w:r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 xml:space="preserve">към Условията за изпълнение) и/или </w:t>
      </w:r>
      <w:r w:rsidRPr="00E11132">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E11132">
        <w:rPr>
          <w:rFonts w:ascii="Times New Roman" w:hAnsi="Times New Roman" w:cs="Times New Roman"/>
          <w:bCs/>
          <w:sz w:val="24"/>
          <w:szCs w:val="24"/>
        </w:rPr>
        <w:t>(</w:t>
      </w:r>
      <w:r w:rsidRPr="00E11132">
        <w:rPr>
          <w:rFonts w:ascii="Times New Roman" w:hAnsi="Times New Roman" w:cs="Times New Roman"/>
          <w:b/>
          <w:bCs/>
          <w:sz w:val="24"/>
          <w:szCs w:val="24"/>
        </w:rPr>
        <w:t xml:space="preserve">Приложение </w:t>
      </w:r>
      <w:r w:rsidR="00B7280C">
        <w:rPr>
          <w:rFonts w:ascii="Times New Roman" w:hAnsi="Times New Roman" w:cs="Times New Roman"/>
          <w:b/>
          <w:bCs/>
          <w:sz w:val="24"/>
          <w:szCs w:val="24"/>
        </w:rPr>
        <w:t>10</w:t>
      </w:r>
      <w:r>
        <w:rPr>
          <w:rFonts w:ascii="Times New Roman" w:hAnsi="Times New Roman" w:cs="Times New Roman"/>
          <w:b/>
          <w:bCs/>
          <w:sz w:val="24"/>
          <w:szCs w:val="24"/>
        </w:rPr>
        <w:t>.2</w:t>
      </w:r>
      <w:r w:rsidRPr="00E11132">
        <w:rPr>
          <w:rFonts w:ascii="Times New Roman" w:hAnsi="Times New Roman" w:cs="Times New Roman"/>
          <w:bCs/>
          <w:sz w:val="24"/>
          <w:szCs w:val="24"/>
        </w:rPr>
        <w:t xml:space="preserve"> към Условията за изпълнение) – подписано с валиден КЕП от законния представител на конкретния бенефициент. </w:t>
      </w:r>
    </w:p>
    <w:p w14:paraId="75E6D87E"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След проверка на данните, въведени в ИСУН, </w:t>
      </w:r>
      <w:r w:rsidRPr="00E11132">
        <w:rPr>
          <w:rFonts w:ascii="Times New Roman" w:hAnsi="Times New Roman" w:cs="Times New Roman"/>
          <w:b/>
          <w:bCs/>
          <w:sz w:val="24"/>
          <w:szCs w:val="24"/>
        </w:rPr>
        <w:t xml:space="preserve">УО активира създадения потребителски профил </w:t>
      </w:r>
      <w:r w:rsidRPr="00E11132">
        <w:rPr>
          <w:rFonts w:ascii="Times New Roman" w:hAnsi="Times New Roman" w:cs="Times New Roman"/>
          <w:bCs/>
          <w:sz w:val="24"/>
          <w:szCs w:val="24"/>
        </w:rPr>
        <w:t xml:space="preserve">след сключване на </w:t>
      </w:r>
      <w:r w:rsidRPr="00E11132">
        <w:rPr>
          <w:rFonts w:ascii="Times New Roman" w:hAnsi="Times New Roman" w:cs="Times New Roman"/>
          <w:sz w:val="24"/>
          <w:szCs w:val="24"/>
        </w:rPr>
        <w:t>Административния договор с конкретния бенефициент</w:t>
      </w:r>
      <w:r w:rsidRPr="00E11132">
        <w:rPr>
          <w:rFonts w:ascii="Times New Roman" w:hAnsi="Times New Roman" w:cs="Times New Roman"/>
          <w:bCs/>
          <w:sz w:val="24"/>
          <w:szCs w:val="24"/>
        </w:rPr>
        <w:t>.</w:t>
      </w:r>
    </w:p>
    <w:p w14:paraId="340C43CC"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5591C3D9"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2. Е-Декларация</w:t>
      </w:r>
      <w:r w:rsidRPr="00E11132">
        <w:rPr>
          <w:rFonts w:ascii="Times New Roman" w:hAnsi="Times New Roman" w:cs="Times New Roman"/>
          <w:bCs/>
          <w:sz w:val="24"/>
          <w:szCs w:val="24"/>
        </w:rPr>
        <w:t xml:space="preserve"> (</w:t>
      </w:r>
      <w:r w:rsidRPr="00E11132">
        <w:rPr>
          <w:rFonts w:ascii="Times New Roman" w:hAnsi="Times New Roman" w:cs="Times New Roman"/>
          <w:b/>
          <w:bCs/>
          <w:sz w:val="24"/>
          <w:szCs w:val="24"/>
        </w:rPr>
        <w:t xml:space="preserve">Приложение </w:t>
      </w:r>
      <w:r w:rsidRPr="00E11132">
        <w:rPr>
          <w:rFonts w:ascii="Times New Roman" w:hAnsi="Times New Roman" w:cs="Times New Roman"/>
          <w:b/>
          <w:bCs/>
          <w:sz w:val="24"/>
          <w:szCs w:val="24"/>
          <w:lang w:val="en-US"/>
        </w:rPr>
        <w:t>1</w:t>
      </w:r>
      <w:r w:rsidRPr="00E11132">
        <w:rPr>
          <w:rFonts w:ascii="Times New Roman" w:hAnsi="Times New Roman" w:cs="Times New Roman"/>
          <w:b/>
          <w:bCs/>
          <w:sz w:val="24"/>
          <w:szCs w:val="24"/>
        </w:rPr>
        <w:t xml:space="preserve"> </w:t>
      </w:r>
      <w:r w:rsidRPr="00E11132">
        <w:rPr>
          <w:rFonts w:ascii="Times New Roman" w:hAnsi="Times New Roman" w:cs="Times New Roman"/>
          <w:bCs/>
          <w:sz w:val="24"/>
          <w:szCs w:val="24"/>
        </w:rPr>
        <w:t xml:space="preserve">към Условията за кандидатстване) – подписана с валиден КЕП от законния представител на конкретния бенефициент. </w:t>
      </w:r>
    </w:p>
    <w:p w14:paraId="54133465"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7FCDFB5A"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
          <w:bCs/>
          <w:sz w:val="24"/>
          <w:szCs w:val="24"/>
        </w:rPr>
        <w:t xml:space="preserve">3. Документ, удостоверяващ определеното от </w:t>
      </w:r>
      <w:r w:rsidRPr="00E11132">
        <w:rPr>
          <w:rFonts w:ascii="Times New Roman" w:hAnsi="Times New Roman" w:cs="Times New Roman"/>
          <w:b/>
          <w:sz w:val="24"/>
          <w:szCs w:val="24"/>
        </w:rPr>
        <w:t>конкретния бенефициент</w:t>
      </w:r>
      <w:r w:rsidRPr="00E11132">
        <w:rPr>
          <w:rFonts w:ascii="Times New Roman" w:hAnsi="Times New Roman" w:cs="Times New Roman"/>
          <w:b/>
          <w:bCs/>
          <w:sz w:val="24"/>
          <w:szCs w:val="24"/>
        </w:rPr>
        <w:t xml:space="preserve"> лице, отговорно за счетоводните записвания</w:t>
      </w:r>
      <w:r w:rsidRPr="00E11132">
        <w:rPr>
          <w:rFonts w:ascii="Times New Roman" w:hAnsi="Times New Roman" w:cs="Times New Roman"/>
          <w:bCs/>
          <w:sz w:val="24"/>
          <w:szCs w:val="24"/>
        </w:rPr>
        <w:t>, съгласно чл. 13, ал. 3, т. 1 от Закона за финансовото управление и контрол в публичния сектор – подписан с валиден КЕП от законния представител на конкретния бенефициент.</w:t>
      </w:r>
    </w:p>
    <w:p w14:paraId="1C30A4C8" w14:textId="77777777" w:rsidR="009648C9" w:rsidRPr="00E11132" w:rsidRDefault="009648C9" w:rsidP="009648C9">
      <w:pPr>
        <w:pBdr>
          <w:top w:val="single" w:sz="4" w:space="1" w:color="auto"/>
          <w:left w:val="single" w:sz="4" w:space="4" w:color="auto"/>
          <w:bottom w:val="single" w:sz="4" w:space="1" w:color="auto"/>
          <w:right w:val="single" w:sz="4" w:space="4" w:color="auto"/>
        </w:pBdr>
        <w:tabs>
          <w:tab w:val="num" w:pos="284"/>
        </w:tabs>
        <w:spacing w:after="360" w:line="276" w:lineRule="auto"/>
        <w:contextualSpacing/>
        <w:jc w:val="both"/>
        <w:rPr>
          <w:rFonts w:ascii="Times New Roman" w:hAnsi="Times New Roman" w:cs="Times New Roman"/>
          <w:bCs/>
          <w:sz w:val="24"/>
          <w:szCs w:val="24"/>
        </w:rPr>
      </w:pPr>
    </w:p>
    <w:p w14:paraId="112E5484"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pPr>
      <w:r w:rsidRPr="00E11132">
        <w:rPr>
          <w:rFonts w:ascii="Times New Roman" w:eastAsia="Calibri" w:hAnsi="Times New Roman" w:cs="Times New Roman"/>
          <w:sz w:val="24"/>
          <w:szCs w:val="24"/>
        </w:rPr>
        <w:t xml:space="preserve">Декларациите/документите по точки 1-3 следва да бъдат подписани с валиден КЕП на локалния компютър, като е препоръчително </w:t>
      </w:r>
      <w:r w:rsidRPr="00E11132">
        <w:rPr>
          <w:rFonts w:ascii="Times New Roman" w:eastAsia="Calibri" w:hAnsi="Times New Roman" w:cs="Times New Roman"/>
          <w:b/>
          <w:sz w:val="24"/>
          <w:szCs w:val="24"/>
        </w:rPr>
        <w:t xml:space="preserve">подписването да е чрез </w:t>
      </w:r>
      <w:proofErr w:type="spellStart"/>
      <w:r w:rsidRPr="00E11132">
        <w:rPr>
          <w:rFonts w:ascii="Times New Roman" w:eastAsia="Calibri" w:hAnsi="Times New Roman" w:cs="Times New Roman"/>
          <w:b/>
          <w:sz w:val="24"/>
          <w:szCs w:val="24"/>
        </w:rPr>
        <w:t>attached</w:t>
      </w:r>
      <w:proofErr w:type="spellEnd"/>
      <w:r w:rsidRPr="00E11132">
        <w:rPr>
          <w:rFonts w:ascii="Times New Roman" w:eastAsia="Calibri" w:hAnsi="Times New Roman" w:cs="Times New Roman"/>
          <w:b/>
          <w:sz w:val="24"/>
          <w:szCs w:val="24"/>
        </w:rPr>
        <w:t xml:space="preserve"> </w:t>
      </w:r>
      <w:proofErr w:type="spellStart"/>
      <w:r w:rsidRPr="00E11132">
        <w:rPr>
          <w:rFonts w:ascii="Times New Roman" w:eastAsia="Calibri" w:hAnsi="Times New Roman" w:cs="Times New Roman"/>
          <w:b/>
          <w:sz w:val="24"/>
          <w:szCs w:val="24"/>
        </w:rPr>
        <w:t>signature</w:t>
      </w:r>
      <w:proofErr w:type="spellEnd"/>
      <w:r w:rsidRPr="00E11132">
        <w:rPr>
          <w:rFonts w:ascii="Times New Roman" w:eastAsia="Calibri" w:hAnsi="Times New Roman" w:cs="Times New Roman"/>
          <w:sz w:val="24"/>
          <w:szCs w:val="24"/>
        </w:rPr>
        <w:t xml:space="preserve"> – файл и подпис в един документ (подписът да се съдържа в документа).</w:t>
      </w:r>
      <w:r w:rsidRPr="00E11132">
        <w:t xml:space="preserve"> </w:t>
      </w:r>
    </w:p>
    <w:p w14:paraId="396D06D9"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pPr>
    </w:p>
    <w:p w14:paraId="26AC83D5"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11132">
        <w:rPr>
          <w:rFonts w:ascii="Times New Roman" w:eastAsia="Calibri" w:hAnsi="Times New Roman" w:cs="Times New Roman"/>
          <w:sz w:val="24"/>
          <w:szCs w:val="24"/>
        </w:rPr>
        <w:t xml:space="preserve">Законният представител на </w:t>
      </w:r>
      <w:r w:rsidRPr="00E11132">
        <w:rPr>
          <w:rFonts w:ascii="Times New Roman" w:eastAsia="Calibri" w:hAnsi="Times New Roman" w:cs="Times New Roman"/>
          <w:b/>
          <w:sz w:val="24"/>
          <w:szCs w:val="24"/>
        </w:rPr>
        <w:t>конкретния бенефициент няма право да оправомощава други лица да подписват</w:t>
      </w:r>
      <w:r w:rsidRPr="00E11132">
        <w:rPr>
          <w:rFonts w:ascii="Times New Roman" w:eastAsia="Calibri" w:hAnsi="Times New Roman" w:cs="Times New Roman"/>
          <w:sz w:val="24"/>
          <w:szCs w:val="24"/>
        </w:rPr>
        <w:t xml:space="preserve"> декларациите/документите по точки 1-3, тъй като с тях се декларират данни, които деклараторът декларира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434A436B"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DFD95CF" w14:textId="7FC30D34" w:rsidR="00883C75" w:rsidRPr="00883C75" w:rsidRDefault="00883C75" w:rsidP="00883C7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1468F45A" w14:textId="07778F8E" w:rsidR="00883C75" w:rsidRPr="00883C75" w:rsidRDefault="00883C75" w:rsidP="00883C7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 xml:space="preserve">- активен сигнал за нередност със </w:t>
      </w:r>
      <w:proofErr w:type="spellStart"/>
      <w:r w:rsidRPr="00883C75">
        <w:rPr>
          <w:rFonts w:ascii="Times New Roman" w:eastAsia="Calibri" w:hAnsi="Times New Roman" w:cs="Times New Roman"/>
          <w:sz w:val="24"/>
          <w:szCs w:val="24"/>
        </w:rPr>
        <w:t>сигналоподател</w:t>
      </w:r>
      <w:proofErr w:type="spellEnd"/>
      <w:r w:rsidRPr="00883C75">
        <w:rPr>
          <w:rFonts w:ascii="Times New Roman" w:eastAsia="Calibri" w:hAnsi="Times New Roman" w:cs="Times New Roman"/>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1972E57B" w14:textId="56BC4F39" w:rsidR="00883C75" w:rsidRPr="00883C75" w:rsidRDefault="00883C75" w:rsidP="00883C7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39C235F7" w14:textId="7EFAC379" w:rsidR="006A4E5E" w:rsidRDefault="00883C75"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883C75">
        <w:rPr>
          <w:rFonts w:ascii="Times New Roman" w:eastAsia="Calibri" w:hAnsi="Times New Roman" w:cs="Times New Roman"/>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7529F676" w14:textId="77777777" w:rsidR="006A4E5E" w:rsidRDefault="006A4E5E"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D291595"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63411C">
        <w:rPr>
          <w:rFonts w:ascii="Times New Roman" w:eastAsia="Calibri" w:hAnsi="Times New Roman" w:cs="Times New Roman"/>
          <w:sz w:val="24"/>
          <w:szCs w:val="24"/>
        </w:rPr>
        <w:lastRenderedPageBreak/>
        <w:t>Няма да бъде сключван административен догово</w:t>
      </w:r>
      <w:r>
        <w:rPr>
          <w:rFonts w:ascii="Times New Roman" w:eastAsia="Calibri" w:hAnsi="Times New Roman" w:cs="Times New Roman"/>
          <w:sz w:val="24"/>
          <w:szCs w:val="24"/>
        </w:rPr>
        <w:t>р с конкретния бенефициент, кога</w:t>
      </w:r>
      <w:r w:rsidRPr="0063411C">
        <w:rPr>
          <w:rFonts w:ascii="Times New Roman" w:eastAsia="Calibri" w:hAnsi="Times New Roman" w:cs="Times New Roman"/>
          <w:sz w:val="24"/>
          <w:szCs w:val="24"/>
        </w:rPr>
        <w:t>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4C2DA947"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EC3F2D2" w14:textId="77777777" w:rsidR="009648C9" w:rsidRPr="00E11132"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Решение за прекратяване на процедурата чрез директно предоставяне може да се вземе при следните случаи: </w:t>
      </w:r>
    </w:p>
    <w:p w14:paraId="0E471698" w14:textId="77777777" w:rsidR="009648C9" w:rsidRPr="00E11132" w:rsidRDefault="009648C9" w:rsidP="009648C9">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Когато няма постъпило проектно предложение, в случай че е определен краен срок за подаване или когато всички подадени проектни предложения са оттеглени. </w:t>
      </w:r>
    </w:p>
    <w:p w14:paraId="583A7074" w14:textId="77777777" w:rsidR="009648C9" w:rsidRPr="00E11132" w:rsidRDefault="009648C9" w:rsidP="009648C9">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При спиране на финансирането по съответната програма или на част от нея. </w:t>
      </w:r>
    </w:p>
    <w:p w14:paraId="54F8E490" w14:textId="77777777" w:rsidR="009648C9" w:rsidRDefault="009648C9" w:rsidP="009648C9">
      <w:pPr>
        <w:numPr>
          <w:ilvl w:val="0"/>
          <w:numId w:val="9"/>
        </w:numPr>
        <w:pBdr>
          <w:top w:val="single" w:sz="4" w:space="1" w:color="auto"/>
          <w:left w:val="single" w:sz="4" w:space="4" w:color="auto"/>
          <w:bottom w:val="single" w:sz="4" w:space="1" w:color="auto"/>
          <w:right w:val="single" w:sz="4" w:space="4" w:color="auto"/>
        </w:pBdr>
        <w:spacing w:after="360" w:line="276" w:lineRule="auto"/>
        <w:ind w:left="284" w:hanging="284"/>
        <w:contextualSpacing/>
        <w:jc w:val="both"/>
        <w:rPr>
          <w:rFonts w:ascii="Times New Roman" w:hAnsi="Times New Roman" w:cs="Times New Roman"/>
          <w:bCs/>
          <w:sz w:val="24"/>
          <w:szCs w:val="24"/>
        </w:rPr>
      </w:pPr>
      <w:r w:rsidRPr="00E11132">
        <w:rPr>
          <w:rFonts w:ascii="Times New Roman" w:hAnsi="Times New Roman" w:cs="Times New Roman"/>
          <w:bCs/>
          <w:sz w:val="24"/>
          <w:szCs w:val="24"/>
        </w:rPr>
        <w:t xml:space="preserve">В случай че конкретният бенефициент не отстрани в срок нередовност/и, непълнота/и и/или несъответствие/я с изискванията.  </w:t>
      </w:r>
    </w:p>
    <w:p w14:paraId="6B653AA8" w14:textId="77777777" w:rsidR="009648C9"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p>
    <w:p w14:paraId="698D4FA0" w14:textId="258830C6" w:rsidR="000B63D1" w:rsidRPr="00D82BA8" w:rsidRDefault="009648C9" w:rsidP="009648C9">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Cs/>
          <w:sz w:val="24"/>
          <w:szCs w:val="24"/>
        </w:rPr>
      </w:pPr>
      <w:r w:rsidRPr="009805D4">
        <w:rPr>
          <w:rFonts w:ascii="Times New Roman" w:hAnsi="Times New Roman" w:cs="Times New Roman"/>
          <w:bCs/>
          <w:sz w:val="24"/>
          <w:szCs w:val="24"/>
        </w:rPr>
        <w:t>Индивидуалния</w:t>
      </w:r>
      <w:r>
        <w:rPr>
          <w:rFonts w:ascii="Times New Roman" w:hAnsi="Times New Roman" w:cs="Times New Roman"/>
          <w:bCs/>
          <w:sz w:val="24"/>
          <w:szCs w:val="24"/>
        </w:rPr>
        <w:t>т</w:t>
      </w:r>
      <w:r w:rsidRPr="009805D4">
        <w:rPr>
          <w:rFonts w:ascii="Times New Roman" w:hAnsi="Times New Roman" w:cs="Times New Roman"/>
          <w:bCs/>
          <w:sz w:val="24"/>
          <w:szCs w:val="24"/>
        </w:rPr>
        <w:t xml:space="preserve"> административен акт (решение за прекратяване за предоставяне на безвъзмездна финансова помощ) се издават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 до съответния кандидат се прикача и издадения акт. Актът се счита за връчен с изпращането на съобщението в ИСУН. Управляващият орган не носи отговорност, ако кандидатите не получават уведомления за кореспонденцията с УО на електронния адрес, асоцииран към профила на кандидата. Конкретния</w:t>
      </w:r>
      <w:r>
        <w:rPr>
          <w:rFonts w:ascii="Times New Roman" w:hAnsi="Times New Roman" w:cs="Times New Roman"/>
          <w:bCs/>
          <w:sz w:val="24"/>
          <w:szCs w:val="24"/>
        </w:rPr>
        <w:t>т</w:t>
      </w:r>
      <w:r w:rsidRPr="009805D4">
        <w:rPr>
          <w:rFonts w:ascii="Times New Roman" w:hAnsi="Times New Roman" w:cs="Times New Roman"/>
          <w:bCs/>
          <w:sz w:val="24"/>
          <w:szCs w:val="24"/>
        </w:rPr>
        <w:t xml:space="preserve">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r w:rsidR="000B63D1" w:rsidRPr="00D82BA8">
        <w:rPr>
          <w:rFonts w:ascii="Times New Roman" w:hAnsi="Times New Roman" w:cs="Times New Roman"/>
          <w:bCs/>
          <w:sz w:val="24"/>
          <w:szCs w:val="24"/>
        </w:rPr>
        <w:t xml:space="preserve">.  </w:t>
      </w:r>
    </w:p>
    <w:p w14:paraId="2FA70019" w14:textId="77777777" w:rsidR="006A2DB8" w:rsidRPr="00D82BA8" w:rsidRDefault="00CB14EE" w:rsidP="00D82BA8">
      <w:pPr>
        <w:pStyle w:val="Heading2"/>
        <w:spacing w:before="120" w:after="120" w:line="276" w:lineRule="auto"/>
        <w:rPr>
          <w:rFonts w:ascii="Times New Roman" w:hAnsi="Times New Roman" w:cs="Times New Roman"/>
        </w:rPr>
      </w:pPr>
      <w:bookmarkStart w:id="32" w:name="_Toc122094246"/>
      <w:r w:rsidRPr="00D82BA8">
        <w:rPr>
          <w:rFonts w:ascii="Times New Roman" w:hAnsi="Times New Roman" w:cs="Times New Roman"/>
        </w:rPr>
        <w:t>2</w:t>
      </w:r>
      <w:r w:rsidR="00457D8A" w:rsidRPr="00D82BA8">
        <w:rPr>
          <w:rFonts w:ascii="Times New Roman" w:hAnsi="Times New Roman" w:cs="Times New Roman"/>
        </w:rPr>
        <w:t>6</w:t>
      </w:r>
      <w:r w:rsidR="006A2DB8" w:rsidRPr="00D82BA8">
        <w:rPr>
          <w:rFonts w:ascii="Times New Roman" w:hAnsi="Times New Roman" w:cs="Times New Roman"/>
        </w:rPr>
        <w:t xml:space="preserve">. Приложения към </w:t>
      </w:r>
      <w:r w:rsidR="00EA11C9" w:rsidRPr="00D82BA8">
        <w:rPr>
          <w:rFonts w:ascii="Times New Roman" w:hAnsi="Times New Roman" w:cs="Times New Roman"/>
        </w:rPr>
        <w:t>Условията за кандидатстване</w:t>
      </w:r>
      <w:r w:rsidR="006A2DB8" w:rsidRPr="00D82BA8">
        <w:rPr>
          <w:rFonts w:ascii="Times New Roman" w:hAnsi="Times New Roman" w:cs="Times New Roman"/>
        </w:rPr>
        <w:t>:</w:t>
      </w:r>
      <w:bookmarkEnd w:id="32"/>
    </w:p>
    <w:p w14:paraId="1F0045C6" w14:textId="77777777" w:rsidR="0009585C" w:rsidRDefault="0009585C"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CA70057" w14:textId="4F886C4E" w:rsidR="00136493" w:rsidRPr="00BF0386"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lang w:val="en-US"/>
        </w:rPr>
      </w:pPr>
      <w:r w:rsidRPr="00E11132">
        <w:rPr>
          <w:rFonts w:ascii="Times New Roman" w:eastAsia="Calibri" w:hAnsi="Times New Roman" w:cs="Times New Roman"/>
          <w:sz w:val="24"/>
          <w:szCs w:val="24"/>
        </w:rPr>
        <w:t xml:space="preserve">Е-Декларация – </w:t>
      </w:r>
      <w:r w:rsidRPr="00E11132">
        <w:rPr>
          <w:rFonts w:ascii="Times New Roman" w:eastAsia="Calibri" w:hAnsi="Times New Roman" w:cs="Times New Roman"/>
          <w:b/>
          <w:sz w:val="24"/>
          <w:szCs w:val="24"/>
        </w:rPr>
        <w:t xml:space="preserve">Приложение </w:t>
      </w:r>
      <w:r w:rsidR="00BF0386">
        <w:rPr>
          <w:rFonts w:ascii="Times New Roman" w:eastAsia="Calibri" w:hAnsi="Times New Roman" w:cs="Times New Roman"/>
          <w:b/>
          <w:sz w:val="24"/>
          <w:szCs w:val="24"/>
          <w:lang w:val="en-US"/>
        </w:rPr>
        <w:t>1</w:t>
      </w:r>
    </w:p>
    <w:p w14:paraId="1DC4C6D3" w14:textId="77777777"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10C4F7E" w14:textId="1B863B0C" w:rsidR="00136493" w:rsidRPr="00BF0386"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val="en-US" w:eastAsia="pl-PL"/>
        </w:rPr>
      </w:pPr>
      <w:r w:rsidRPr="00E11132">
        <w:rPr>
          <w:rFonts w:ascii="Times New Roman" w:eastAsia="Times New Roman" w:hAnsi="Times New Roman" w:cs="Times New Roman"/>
          <w:sz w:val="24"/>
          <w:szCs w:val="24"/>
          <w:lang w:eastAsia="pl-PL"/>
        </w:rPr>
        <w:t>Техническа спецификация на предвидените за закупуване активи (ДМА и/или ДНА) –</w:t>
      </w:r>
      <w:r w:rsidRPr="00E11132">
        <w:rPr>
          <w:rFonts w:ascii="Times New Roman" w:eastAsia="Times New Roman" w:hAnsi="Times New Roman" w:cs="Times New Roman"/>
          <w:b/>
          <w:sz w:val="24"/>
          <w:szCs w:val="24"/>
          <w:lang w:eastAsia="pl-PL"/>
        </w:rPr>
        <w:t xml:space="preserve"> Приложение </w:t>
      </w:r>
      <w:r w:rsidR="00BF0386">
        <w:rPr>
          <w:rFonts w:ascii="Times New Roman" w:eastAsia="Times New Roman" w:hAnsi="Times New Roman" w:cs="Times New Roman"/>
          <w:b/>
          <w:sz w:val="24"/>
          <w:szCs w:val="24"/>
          <w:lang w:val="en-US" w:eastAsia="pl-PL"/>
        </w:rPr>
        <w:t>2</w:t>
      </w:r>
    </w:p>
    <w:p w14:paraId="70524925" w14:textId="77777777"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p>
    <w:p w14:paraId="1FCD0F5F" w14:textId="5441214F"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Критерии и методика за оценка – </w:t>
      </w:r>
      <w:r w:rsidRPr="00E11132">
        <w:rPr>
          <w:rFonts w:ascii="Times New Roman" w:eastAsia="Calibri" w:hAnsi="Times New Roman" w:cs="Times New Roman"/>
          <w:b/>
          <w:sz w:val="24"/>
          <w:szCs w:val="24"/>
        </w:rPr>
        <w:t xml:space="preserve">Приложение </w:t>
      </w:r>
      <w:r w:rsidR="00BF0386">
        <w:rPr>
          <w:rFonts w:ascii="Times New Roman" w:eastAsia="Calibri" w:hAnsi="Times New Roman" w:cs="Times New Roman"/>
          <w:b/>
          <w:sz w:val="24"/>
          <w:szCs w:val="24"/>
        </w:rPr>
        <w:t>3</w:t>
      </w:r>
    </w:p>
    <w:p w14:paraId="18D37DF7" w14:textId="77777777"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04942707" w14:textId="5342E4C5" w:rsidR="00136493" w:rsidRPr="00BF0386"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lang w:val="en-US"/>
        </w:rPr>
      </w:pPr>
      <w:r w:rsidRPr="00E11132">
        <w:rPr>
          <w:rFonts w:ascii="Times New Roman" w:eastAsia="Calibri" w:hAnsi="Times New Roman" w:cs="Times New Roman"/>
          <w:sz w:val="24"/>
          <w:szCs w:val="24"/>
        </w:rPr>
        <w:t>Описание на приложимите по процедурата индикатори</w:t>
      </w:r>
      <w:r w:rsidRPr="00E11132">
        <w:rPr>
          <w:rFonts w:ascii="Times New Roman" w:eastAsia="Calibri" w:hAnsi="Times New Roman" w:cs="Times New Roman"/>
          <w:b/>
          <w:sz w:val="24"/>
          <w:szCs w:val="24"/>
        </w:rPr>
        <w:t xml:space="preserve"> - Приложение </w:t>
      </w:r>
      <w:r w:rsidR="00BF0386">
        <w:rPr>
          <w:rFonts w:ascii="Times New Roman" w:eastAsia="Calibri" w:hAnsi="Times New Roman" w:cs="Times New Roman"/>
          <w:b/>
          <w:sz w:val="24"/>
          <w:szCs w:val="24"/>
          <w:lang w:val="en-US"/>
        </w:rPr>
        <w:t>4</w:t>
      </w:r>
    </w:p>
    <w:p w14:paraId="42A9F728" w14:textId="77777777"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0D7B9B8A" w14:textId="0DD312F6" w:rsidR="00136493" w:rsidRPr="00BF0386"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lang w:val="en-US"/>
        </w:rPr>
      </w:pPr>
      <w:r w:rsidRPr="00E11132">
        <w:rPr>
          <w:rFonts w:ascii="Times New Roman" w:eastAsia="Calibri" w:hAnsi="Times New Roman" w:cs="Times New Roman"/>
          <w:sz w:val="24"/>
          <w:szCs w:val="24"/>
        </w:rPr>
        <w:t>Информация относно спазване на принципа за „</w:t>
      </w:r>
      <w:proofErr w:type="spellStart"/>
      <w:r w:rsidRPr="00162458">
        <w:rPr>
          <w:rFonts w:ascii="Times New Roman" w:eastAsia="Calibri" w:hAnsi="Times New Roman" w:cs="Times New Roman"/>
          <w:i/>
          <w:sz w:val="24"/>
          <w:szCs w:val="24"/>
        </w:rPr>
        <w:t>ненанасяне</w:t>
      </w:r>
      <w:proofErr w:type="spellEnd"/>
      <w:r w:rsidRPr="00162458">
        <w:rPr>
          <w:rFonts w:ascii="Times New Roman" w:eastAsia="Calibri" w:hAnsi="Times New Roman" w:cs="Times New Roman"/>
          <w:i/>
          <w:sz w:val="24"/>
          <w:szCs w:val="24"/>
        </w:rPr>
        <w:t xml:space="preserve"> на значителни вреди</w:t>
      </w:r>
      <w:r w:rsidRPr="00E11132">
        <w:rPr>
          <w:rFonts w:ascii="Times New Roman" w:eastAsia="Calibri" w:hAnsi="Times New Roman" w:cs="Times New Roman"/>
          <w:sz w:val="24"/>
          <w:szCs w:val="24"/>
        </w:rPr>
        <w:t xml:space="preserve">“ </w:t>
      </w:r>
      <w:r w:rsidRPr="00E11132">
        <w:rPr>
          <w:rFonts w:ascii="Times New Roman" w:eastAsia="Calibri" w:hAnsi="Times New Roman" w:cs="Times New Roman"/>
          <w:b/>
          <w:sz w:val="24"/>
          <w:szCs w:val="24"/>
        </w:rPr>
        <w:t xml:space="preserve">- Приложение </w:t>
      </w:r>
      <w:r w:rsidR="00BF0386">
        <w:rPr>
          <w:rFonts w:ascii="Times New Roman" w:eastAsia="Calibri" w:hAnsi="Times New Roman" w:cs="Times New Roman"/>
          <w:b/>
          <w:sz w:val="24"/>
          <w:szCs w:val="24"/>
          <w:lang w:val="en-US"/>
        </w:rPr>
        <w:t>5</w:t>
      </w:r>
    </w:p>
    <w:p w14:paraId="5A0AC716" w14:textId="77777777" w:rsidR="00136493" w:rsidRPr="00E11132" w:rsidRDefault="00136493" w:rsidP="00136493">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6A847B8B" w14:textId="264E2B5C" w:rsidR="00136493" w:rsidRPr="00E11132" w:rsidRDefault="00136493" w:rsidP="00136493">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E11132">
        <w:rPr>
          <w:rFonts w:ascii="Times New Roman" w:eastAsia="Calibri" w:hAnsi="Times New Roman" w:cs="Times New Roman"/>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w:t>
      </w:r>
      <w:r w:rsidRPr="00E11132">
        <w:rPr>
          <w:rFonts w:ascii="Times New Roman" w:eastAsia="Calibri" w:hAnsi="Times New Roman" w:cs="Times New Roman"/>
          <w:sz w:val="24"/>
          <w:szCs w:val="24"/>
        </w:rPr>
        <w:lastRenderedPageBreak/>
        <w:t xml:space="preserve">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E11132">
        <w:rPr>
          <w:rFonts w:ascii="Times New Roman" w:eastAsia="Calibri" w:hAnsi="Times New Roman" w:cs="Times New Roman"/>
          <w:sz w:val="24"/>
          <w:szCs w:val="24"/>
        </w:rPr>
        <w:t>аквакултури</w:t>
      </w:r>
      <w:proofErr w:type="spellEnd"/>
      <w:r w:rsidRPr="00E11132">
        <w:rPr>
          <w:rFonts w:ascii="Times New Roman" w:eastAsia="Calibri"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 </w:t>
      </w:r>
      <w:r w:rsidRPr="00E11132">
        <w:rPr>
          <w:rFonts w:ascii="Times New Roman" w:eastAsia="Calibri" w:hAnsi="Times New Roman" w:cs="Times New Roman"/>
          <w:b/>
          <w:sz w:val="24"/>
          <w:szCs w:val="24"/>
        </w:rPr>
        <w:t xml:space="preserve">Приложение </w:t>
      </w:r>
      <w:r w:rsidR="00BF0386">
        <w:rPr>
          <w:rFonts w:ascii="Times New Roman" w:eastAsia="Calibri" w:hAnsi="Times New Roman" w:cs="Times New Roman"/>
          <w:b/>
          <w:sz w:val="24"/>
          <w:szCs w:val="24"/>
        </w:rPr>
        <w:t>6</w:t>
      </w:r>
    </w:p>
    <w:p w14:paraId="77847A8E" w14:textId="77777777" w:rsidR="00136493" w:rsidRPr="00E11132" w:rsidRDefault="00136493" w:rsidP="00136493">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p>
    <w:p w14:paraId="7913BBBA" w14:textId="625E8260" w:rsidR="009D6849" w:rsidRPr="00BF0386" w:rsidRDefault="00136493" w:rsidP="0009585C">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Times New Roman" w:hAnsi="Times New Roman" w:cs="Times New Roman"/>
          <w:b/>
          <w:sz w:val="24"/>
          <w:szCs w:val="24"/>
          <w:lang w:val="en-US" w:eastAsia="pl-PL"/>
        </w:rPr>
      </w:pPr>
      <w:r w:rsidRPr="00E11132">
        <w:rPr>
          <w:rFonts w:ascii="Times New Roman" w:eastAsia="Times New Roman" w:hAnsi="Times New Roman" w:cs="Times New Roman"/>
          <w:sz w:val="24"/>
          <w:szCs w:val="24"/>
          <w:lang w:eastAsia="pl-PL"/>
        </w:rPr>
        <w:t xml:space="preserve">Ръководство за потребителя за модул „Е-кандидатстване“ – </w:t>
      </w:r>
      <w:r w:rsidRPr="00E11132">
        <w:rPr>
          <w:rFonts w:ascii="Times New Roman" w:eastAsia="Times New Roman" w:hAnsi="Times New Roman" w:cs="Times New Roman"/>
          <w:b/>
          <w:sz w:val="24"/>
          <w:szCs w:val="24"/>
          <w:lang w:eastAsia="pl-PL"/>
        </w:rPr>
        <w:t xml:space="preserve">Приложение </w:t>
      </w:r>
      <w:r w:rsidR="00BF0386">
        <w:rPr>
          <w:rFonts w:ascii="Times New Roman" w:eastAsia="Times New Roman" w:hAnsi="Times New Roman" w:cs="Times New Roman"/>
          <w:b/>
          <w:sz w:val="24"/>
          <w:szCs w:val="24"/>
          <w:lang w:val="en-US" w:eastAsia="pl-PL"/>
        </w:rPr>
        <w:t>7</w:t>
      </w:r>
    </w:p>
    <w:p w14:paraId="6AA9ABF8" w14:textId="77777777" w:rsidR="0009585C" w:rsidRPr="00136493" w:rsidRDefault="0009585C" w:rsidP="0009585C">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lang w:val="en-US"/>
        </w:rPr>
      </w:pPr>
    </w:p>
    <w:sectPr w:rsidR="0009585C" w:rsidRPr="00136493" w:rsidSect="000B63D1">
      <w:headerReference w:type="default" r:id="rId14"/>
      <w:footerReference w:type="default" r:id="rId15"/>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BC766" w14:textId="77777777" w:rsidR="0003344A" w:rsidRDefault="0003344A" w:rsidP="002325A3">
      <w:pPr>
        <w:spacing w:after="0" w:line="240" w:lineRule="auto"/>
      </w:pPr>
      <w:r>
        <w:separator/>
      </w:r>
    </w:p>
  </w:endnote>
  <w:endnote w:type="continuationSeparator" w:id="0">
    <w:p w14:paraId="64147A83" w14:textId="77777777" w:rsidR="0003344A" w:rsidRDefault="0003344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1BDA67DC" w:rsidR="00483BD1" w:rsidRDefault="00483BD1">
        <w:pPr>
          <w:pStyle w:val="Footer"/>
          <w:jc w:val="right"/>
        </w:pPr>
        <w:r>
          <w:fldChar w:fldCharType="begin"/>
        </w:r>
        <w:r>
          <w:instrText xml:space="preserve"> PAGE   \* MERGEFORMAT </w:instrText>
        </w:r>
        <w:r>
          <w:fldChar w:fldCharType="separate"/>
        </w:r>
        <w:r w:rsidR="009457D9">
          <w:rPr>
            <w:noProof/>
          </w:rPr>
          <w:t>28</w:t>
        </w:r>
        <w:r>
          <w:rPr>
            <w:noProof/>
          </w:rPr>
          <w:fldChar w:fldCharType="end"/>
        </w:r>
      </w:p>
    </w:sdtContent>
  </w:sdt>
  <w:p w14:paraId="47A8C132" w14:textId="77777777" w:rsidR="00483BD1" w:rsidRDefault="0048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F4622" w14:textId="77777777" w:rsidR="0003344A" w:rsidRDefault="0003344A" w:rsidP="002325A3">
      <w:pPr>
        <w:spacing w:after="0" w:line="240" w:lineRule="auto"/>
      </w:pPr>
      <w:r>
        <w:separator/>
      </w:r>
    </w:p>
  </w:footnote>
  <w:footnote w:type="continuationSeparator" w:id="0">
    <w:p w14:paraId="6DBCF087" w14:textId="77777777" w:rsidR="0003344A" w:rsidRDefault="0003344A" w:rsidP="002325A3">
      <w:pPr>
        <w:spacing w:after="0" w:line="240" w:lineRule="auto"/>
      </w:pPr>
      <w:r>
        <w:continuationSeparator/>
      </w:r>
    </w:p>
  </w:footnote>
  <w:footnote w:id="1">
    <w:p w14:paraId="3263E4CB" w14:textId="77777777" w:rsidR="00483BD1" w:rsidRPr="00381B90" w:rsidRDefault="00483BD1" w:rsidP="00D03441">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2">
    <w:p w14:paraId="3D4D1637" w14:textId="77777777" w:rsidR="00483BD1" w:rsidRPr="00381B90" w:rsidRDefault="00483BD1" w:rsidP="00D03441">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515A1DFC" w14:textId="77777777" w:rsidR="00483BD1" w:rsidRDefault="00483BD1" w:rsidP="00D03441">
      <w:pPr>
        <w:pStyle w:val="FootnoteText"/>
      </w:pPr>
    </w:p>
  </w:footnote>
  <w:footnote w:id="3">
    <w:p w14:paraId="0658DE28" w14:textId="77777777" w:rsidR="00483BD1" w:rsidRPr="00BF470E" w:rsidRDefault="00483BD1" w:rsidP="00DB7B44">
      <w:pPr>
        <w:pStyle w:val="FootnoteText"/>
        <w:rPr>
          <w:rFonts w:ascii="Times New Roman" w:hAnsi="Times New Roman" w:cs="Times New Roman"/>
        </w:rPr>
      </w:pPr>
      <w:r w:rsidRPr="00BF470E">
        <w:rPr>
          <w:rStyle w:val="FootnoteReference"/>
          <w:rFonts w:ascii="Times New Roman" w:hAnsi="Times New Roman" w:cs="Times New Roman"/>
        </w:rPr>
        <w:footnoteRef/>
      </w:r>
      <w:r w:rsidRPr="00BF470E">
        <w:rPr>
          <w:rFonts w:ascii="Times New Roman" w:hAnsi="Times New Roman" w:cs="Times New Roman"/>
        </w:rPr>
        <w:t xml:space="preserve"> </w:t>
      </w:r>
      <w:r w:rsidRPr="00BF470E">
        <w:rPr>
          <w:rFonts w:ascii="Times New Roman" w:hAnsi="Times New Roman" w:cs="Times New Roman"/>
        </w:rPr>
        <w:t xml:space="preserve">Съгласно чл. 73, </w:t>
      </w:r>
      <w:proofErr w:type="spellStart"/>
      <w:r w:rsidRPr="00BF470E">
        <w:rPr>
          <w:rFonts w:ascii="Times New Roman" w:hAnsi="Times New Roman" w:cs="Times New Roman"/>
        </w:rPr>
        <w:t>пар</w:t>
      </w:r>
      <w:proofErr w:type="spellEnd"/>
      <w:r w:rsidRPr="00BF470E">
        <w:rPr>
          <w:rFonts w:ascii="Times New Roman" w:hAnsi="Times New Roman" w:cs="Times New Roman"/>
        </w:rPr>
        <w:t>. 2, буква „г“ от Регламент (ЕС) 2021/1060.</w:t>
      </w:r>
    </w:p>
  </w:footnote>
  <w:footnote w:id="4">
    <w:p w14:paraId="2680B38A" w14:textId="77777777" w:rsidR="00483BD1" w:rsidRPr="00D02EFC" w:rsidRDefault="00483BD1" w:rsidP="00C05EB4">
      <w:pPr>
        <w:pStyle w:val="FootnoteText"/>
        <w:rPr>
          <w:rFonts w:ascii="Times New Roman" w:hAnsi="Times New Roman" w:cs="Times New Roman"/>
          <w:lang w:val="en-US"/>
        </w:rPr>
      </w:pPr>
      <w:r w:rsidRPr="00D02EFC">
        <w:rPr>
          <w:rStyle w:val="FootnoteReference"/>
          <w:rFonts w:ascii="Times New Roman" w:hAnsi="Times New Roman" w:cs="Times New Roman"/>
        </w:rPr>
        <w:footnoteRef/>
      </w:r>
      <w:r w:rsidRPr="00D02EFC">
        <w:rPr>
          <w:rFonts w:ascii="Times New Roman" w:hAnsi="Times New Roman" w:cs="Times New Roman"/>
        </w:rPr>
        <w:t xml:space="preserve"> </w:t>
      </w:r>
      <w:r w:rsidRPr="00D02EFC">
        <w:rPr>
          <w:rFonts w:ascii="Times New Roman" w:hAnsi="Times New Roman" w:cs="Times New Roman"/>
        </w:rPr>
        <w:t>Съгласно чл. 4, ал. 2 от ПМС № 23 от 13 февруари 2023 г.</w:t>
      </w:r>
    </w:p>
  </w:footnote>
  <w:footnote w:id="5">
    <w:p w14:paraId="32747772" w14:textId="23EFECC9" w:rsidR="00483BD1" w:rsidRPr="003F5E73" w:rsidRDefault="00483BD1" w:rsidP="00C05EB4">
      <w:pPr>
        <w:pStyle w:val="FootnoteText"/>
        <w:jc w:val="both"/>
        <w:rPr>
          <w:rFonts w:ascii="Times New Roman" w:hAnsi="Times New Roman" w:cs="Times New Roman"/>
        </w:rPr>
      </w:pPr>
      <w:r w:rsidRPr="003F5E73">
        <w:rPr>
          <w:rStyle w:val="FootnoteReference"/>
          <w:rFonts w:ascii="Times New Roman" w:hAnsi="Times New Roman" w:cs="Times New Roman"/>
        </w:rPr>
        <w:footnoteRef/>
      </w:r>
      <w:r w:rsidRPr="003F5E73">
        <w:rPr>
          <w:rFonts w:ascii="Times New Roman" w:hAnsi="Times New Roman" w:cs="Times New Roman"/>
        </w:rPr>
        <w:t xml:space="preserve">1) </w:t>
      </w:r>
      <w:r>
        <w:rPr>
          <w:rFonts w:ascii="Times New Roman" w:hAnsi="Times New Roman" w:cs="Times New Roman"/>
        </w:rPr>
        <w:t>З</w:t>
      </w:r>
      <w:r w:rsidRPr="003F5E73">
        <w:rPr>
          <w:rFonts w:ascii="Times New Roman" w:hAnsi="Times New Roman" w:cs="Times New Roman"/>
        </w:rPr>
        <w:t xml:space="preserve">ачитането на основните права и спазването на Хартата на основните права на Европейския съюз; 2) </w:t>
      </w:r>
      <w:r>
        <w:rPr>
          <w:rFonts w:ascii="Times New Roman" w:hAnsi="Times New Roman" w:cs="Times New Roman"/>
        </w:rPr>
        <w:t>Р</w:t>
      </w:r>
      <w:r w:rsidRPr="003F5E73">
        <w:rPr>
          <w:rFonts w:ascii="Times New Roman" w:hAnsi="Times New Roman" w:cs="Times New Roman"/>
        </w:rPr>
        <w:t xml:space="preserve">авенството между мъжете и жените, интегрирането на принципа на равенство между половете и отчитането на социалните аспекти на пола; 3) </w:t>
      </w:r>
      <w:r>
        <w:rPr>
          <w:rFonts w:ascii="Times New Roman" w:hAnsi="Times New Roman" w:cs="Times New Roman"/>
        </w:rPr>
        <w:t>Н</w:t>
      </w:r>
      <w:r w:rsidRPr="003F5E73">
        <w:rPr>
          <w:rFonts w:ascii="Times New Roman" w:hAnsi="Times New Roman" w:cs="Times New Roman"/>
        </w:rPr>
        <w:t xml:space="preserve">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w:t>
      </w:r>
      <w:r>
        <w:rPr>
          <w:rFonts w:ascii="Times New Roman" w:hAnsi="Times New Roman" w:cs="Times New Roman"/>
        </w:rPr>
        <w:t>Д</w:t>
      </w:r>
      <w:r w:rsidRPr="003F5E73">
        <w:rPr>
          <w:rFonts w:ascii="Times New Roman" w:hAnsi="Times New Roman" w:cs="Times New Roman"/>
        </w:rPr>
        <w:t xml:space="preserve">остъпност за хората с увреждания (вкл. спазване правата и принципите, залегнали в Конвенцията на ООН за правата на хората с увреждания ); 5) </w:t>
      </w:r>
      <w:r>
        <w:rPr>
          <w:rFonts w:ascii="Times New Roman" w:hAnsi="Times New Roman" w:cs="Times New Roman"/>
        </w:rPr>
        <w:t>Ц</w:t>
      </w:r>
      <w:r w:rsidRPr="003F5E73">
        <w:rPr>
          <w:rFonts w:ascii="Times New Roman" w:hAnsi="Times New Roman" w:cs="Times New Roman"/>
        </w:rPr>
        <w:t>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3F5E73">
        <w:rPr>
          <w:rFonts w:ascii="Times New Roman" w:hAnsi="Times New Roman" w:cs="Times New Roman"/>
        </w:rPr>
        <w:t>ненанасяне</w:t>
      </w:r>
      <w:proofErr w:type="spellEnd"/>
      <w:r w:rsidRPr="003F5E73">
        <w:rPr>
          <w:rFonts w:ascii="Times New Roman" w:hAnsi="Times New Roman" w:cs="Times New Roman"/>
        </w:rPr>
        <w:t xml:space="preserve"> на значителни вреди“.</w:t>
      </w:r>
    </w:p>
  </w:footnote>
  <w:footnote w:id="6">
    <w:p w14:paraId="0EF57E3D" w14:textId="6B8D3088" w:rsidR="00483BD1" w:rsidRPr="00176A1F" w:rsidRDefault="00483BD1" w:rsidP="00176A1F">
      <w:pPr>
        <w:pStyle w:val="FootnoteText"/>
        <w:jc w:val="both"/>
        <w:rPr>
          <w:rFonts w:ascii="Times New Roman" w:hAnsi="Times New Roman" w:cs="Times New Roman"/>
        </w:rPr>
      </w:pPr>
      <w:r w:rsidRPr="00176A1F">
        <w:rPr>
          <w:rStyle w:val="FootnoteReference"/>
          <w:rFonts w:ascii="Times New Roman" w:hAnsi="Times New Roman" w:cs="Times New Roman"/>
        </w:rPr>
        <w:footnoteRef/>
      </w:r>
      <w:r w:rsidRPr="00176A1F">
        <w:rPr>
          <w:rFonts w:ascii="Times New Roman" w:hAnsi="Times New Roman" w:cs="Times New Roman"/>
        </w:rPr>
        <w:t xml:space="preserve"> </w:t>
      </w:r>
      <w:r w:rsidRPr="005C6806">
        <w:rPr>
          <w:rFonts w:ascii="Times New Roman" w:hAnsi="Times New Roman" w:cs="Times New Roman"/>
        </w:rPr>
        <w:t xml:space="preserve">Допустимо е да бъдат направени разходи преди подаването на ФК, вкл. преди обявяване на процедурата, ако </w:t>
      </w:r>
      <w:r>
        <w:rPr>
          <w:rFonts w:ascii="Times New Roman" w:hAnsi="Times New Roman" w:cs="Times New Roman"/>
        </w:rPr>
        <w:t xml:space="preserve">същите </w:t>
      </w:r>
      <w:r w:rsidRPr="005C6806">
        <w:rPr>
          <w:rFonts w:ascii="Times New Roman" w:hAnsi="Times New Roman" w:cs="Times New Roman"/>
          <w:b/>
        </w:rPr>
        <w:t>не</w:t>
      </w:r>
      <w:r w:rsidRPr="005C6806">
        <w:rPr>
          <w:rFonts w:ascii="Times New Roman" w:hAnsi="Times New Roman" w:cs="Times New Roman"/>
        </w:rPr>
        <w:t xml:space="preserve"> се отнасят за дейности, чието изпълнение е физически завършено, или е изцяло осъществено преди подаването на проектното предложение, независимо дали всички свързани плащания са извършени.</w:t>
      </w:r>
    </w:p>
  </w:footnote>
  <w:footnote w:id="7">
    <w:p w14:paraId="763B6F30" w14:textId="77777777" w:rsidR="00483BD1" w:rsidRPr="001D643D" w:rsidRDefault="00483BD1" w:rsidP="000C3679">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Определение и допълнителна информация относно спазване на принципа за </w:t>
      </w:r>
      <w:r>
        <w:rPr>
          <w:rFonts w:ascii="Times New Roman" w:hAnsi="Times New Roman"/>
        </w:rPr>
        <w:t>„</w:t>
      </w:r>
      <w:proofErr w:type="spellStart"/>
      <w:r>
        <w:rPr>
          <w:rFonts w:ascii="Times New Roman" w:hAnsi="Times New Roman"/>
        </w:rPr>
        <w:t>ненанасяне</w:t>
      </w:r>
      <w:proofErr w:type="spellEnd"/>
      <w:r>
        <w:rPr>
          <w:rFonts w:ascii="Times New Roman" w:hAnsi="Times New Roman"/>
        </w:rPr>
        <w:t xml:space="preserve"> на значителни вреди</w:t>
      </w:r>
      <w:r w:rsidRPr="006A3177">
        <w:rPr>
          <w:rFonts w:ascii="Times New Roman" w:hAnsi="Times New Roman"/>
        </w:rPr>
        <w:t>”</w:t>
      </w:r>
      <w:r w:rsidRPr="001D643D">
        <w:rPr>
          <w:rFonts w:ascii="Times New Roman" w:hAnsi="Times New Roman"/>
        </w:rPr>
        <w:t xml:space="preserve"> са представени </w:t>
      </w:r>
      <w:r w:rsidRPr="004F0618">
        <w:rPr>
          <w:rFonts w:ascii="Times New Roman" w:hAnsi="Times New Roman"/>
        </w:rPr>
        <w:t>в Приложение 5 към Условията</w:t>
      </w:r>
      <w:r w:rsidRPr="001D643D">
        <w:rPr>
          <w:rFonts w:ascii="Times New Roman" w:hAnsi="Times New Roman"/>
        </w:rPr>
        <w:t xml:space="preserve"> за кандидатстване.</w:t>
      </w:r>
    </w:p>
  </w:footnote>
  <w:footnote w:id="8">
    <w:p w14:paraId="6125865D" w14:textId="77777777" w:rsidR="00483BD1" w:rsidRPr="00EF0990" w:rsidRDefault="00483BD1" w:rsidP="000C3679">
      <w:pPr>
        <w:pStyle w:val="FootnoteText"/>
        <w:jc w:val="both"/>
        <w:rPr>
          <w:rFonts w:ascii="Times New Roman" w:hAnsi="Times New Roman" w:cs="Times New Roman"/>
        </w:rPr>
      </w:pPr>
      <w:r w:rsidRPr="00EF0990">
        <w:rPr>
          <w:rStyle w:val="FootnoteReference"/>
          <w:rFonts w:ascii="Times New Roman" w:hAnsi="Times New Roman" w:cs="Times New Roman"/>
        </w:rPr>
        <w:footnoteRef/>
      </w:r>
      <w:r w:rsidRPr="00EF0990">
        <w:rPr>
          <w:rFonts w:ascii="Times New Roman" w:hAnsi="Times New Roman" w:cs="Times New Roman"/>
        </w:rPr>
        <w:t xml:space="preserve"> </w:t>
      </w:r>
      <w:r>
        <w:rPr>
          <w:rFonts w:ascii="Times New Roman" w:hAnsi="Times New Roman" w:cs="Times New Roman"/>
        </w:rPr>
        <w:t>К</w:t>
      </w:r>
      <w:r w:rsidRPr="00EA3039">
        <w:rPr>
          <w:rFonts w:ascii="Times New Roman" w:hAnsi="Times New Roman" w:cs="Times New Roman"/>
        </w:rPr>
        <w:t>атегории</w:t>
      </w:r>
      <w:r>
        <w:rPr>
          <w:rFonts w:ascii="Times New Roman" w:hAnsi="Times New Roman" w:cs="Times New Roman"/>
        </w:rPr>
        <w:t>те</w:t>
      </w:r>
      <w:r w:rsidRPr="00EA3039">
        <w:rPr>
          <w:rFonts w:ascii="Times New Roman" w:hAnsi="Times New Roman" w:cs="Times New Roman"/>
        </w:rPr>
        <w:t xml:space="preserve"> дейности, за които се прилага </w:t>
      </w:r>
      <w:r>
        <w:rPr>
          <w:rFonts w:ascii="Times New Roman" w:hAnsi="Times New Roman" w:cs="Times New Roman"/>
        </w:rPr>
        <w:t xml:space="preserve">са посочени в </w:t>
      </w:r>
      <w:r w:rsidRPr="00EF0990">
        <w:rPr>
          <w:rFonts w:ascii="Times New Roman" w:hAnsi="Times New Roman" w:cs="Times New Roman"/>
        </w:rPr>
        <w:t>Приложение I към Директива 2003/87/ЕО на Европейския парламент и на Съвета от 13 октомври 2003 година за установяване на схема за търговия с квоти за емисии на парникови газове в рамките на Съюза и за изменение на Директива 96/61/ЕО на Съвета</w:t>
      </w:r>
      <w:r>
        <w:rPr>
          <w:rFonts w:ascii="Times New Roman" w:hAnsi="Times New Roman" w:cs="Times New Roman"/>
        </w:rPr>
        <w:t>.</w:t>
      </w:r>
    </w:p>
  </w:footnote>
  <w:footnote w:id="9">
    <w:p w14:paraId="74FEB4FB" w14:textId="77777777" w:rsidR="00483BD1" w:rsidRDefault="00483BD1" w:rsidP="00182184">
      <w:pPr>
        <w:pStyle w:val="FootnoteText"/>
        <w:spacing w:after="60"/>
        <w:jc w:val="both"/>
        <w:rPr>
          <w:rFonts w:ascii="Times New Roman" w:eastAsia="Calibri" w:hAnsi="Times New Roman" w:cs="Times New Roman"/>
          <w:lang w:eastAsia="x-none"/>
        </w:rPr>
      </w:pPr>
      <w:r>
        <w:rPr>
          <w:rStyle w:val="FootnoteReference"/>
        </w:rPr>
        <w:footnoteRef/>
      </w:r>
      <w:r>
        <w:t xml:space="preserve"> </w:t>
      </w:r>
      <w:r>
        <w:t>С</w:t>
      </w:r>
      <w:r w:rsidRPr="00F02198">
        <w:rPr>
          <w:rFonts w:ascii="Times New Roman" w:eastAsia="Calibri" w:hAnsi="Times New Roman" w:cs="Times New Roman"/>
          <w:lang w:eastAsia="x-none"/>
        </w:rPr>
        <w:t xml:space="preserve">ледва да </w:t>
      </w:r>
      <w:r>
        <w:rPr>
          <w:rFonts w:ascii="Times New Roman" w:eastAsia="Calibri" w:hAnsi="Times New Roman" w:cs="Times New Roman"/>
          <w:lang w:eastAsia="x-none"/>
        </w:rPr>
        <w:t xml:space="preserve">се </w:t>
      </w:r>
      <w:r w:rsidRPr="00F02198">
        <w:rPr>
          <w:rFonts w:ascii="Times New Roman" w:eastAsia="Calibri" w:hAnsi="Times New Roman" w:cs="Times New Roman"/>
          <w:lang w:eastAsia="x-none"/>
        </w:rPr>
        <w:t xml:space="preserve">има предвид, че </w:t>
      </w:r>
      <w:r w:rsidRPr="00F02198">
        <w:rPr>
          <w:rFonts w:ascii="Times New Roman" w:eastAsia="Calibri" w:hAnsi="Times New Roman" w:cs="Times New Roman"/>
          <w:b/>
          <w:bCs/>
          <w:lang w:eastAsia="x-none"/>
        </w:rPr>
        <w:t>съгласно §33 от Преходните и заключителни разпоредби на Закона за въвеждане на еврото в Република България,</w:t>
      </w:r>
      <w:r w:rsidRPr="00F02198">
        <w:rPr>
          <w:rFonts w:ascii="Times New Roman" w:eastAsia="Calibri" w:hAnsi="Times New Roman" w:cs="Times New Roman"/>
          <w:lang w:eastAsia="x-none"/>
        </w:rPr>
        <w:t xml:space="preserve"> </w:t>
      </w:r>
      <w:r w:rsidRPr="00F02198">
        <w:rPr>
          <w:rFonts w:ascii="Times New Roman" w:eastAsia="Calibri" w:hAnsi="Times New Roman" w:cs="Times New Roman"/>
          <w:b/>
          <w:lang w:eastAsia="x-none"/>
        </w:rPr>
        <w:t>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w:t>
      </w:r>
      <w:r w:rsidRPr="00F02198">
        <w:rPr>
          <w:rFonts w:ascii="Times New Roman" w:eastAsia="Calibri" w:hAnsi="Times New Roman" w:cs="Times New Roman"/>
          <w:lang w:eastAsia="x-none"/>
        </w:rPr>
        <w:t xml:space="preserve"> </w:t>
      </w:r>
    </w:p>
    <w:p w14:paraId="6A71E5F6" w14:textId="3FE61D03" w:rsidR="00483BD1" w:rsidRPr="006331CC" w:rsidRDefault="00483BD1" w:rsidP="00182184">
      <w:pPr>
        <w:pStyle w:val="FootnoteText"/>
        <w:spacing w:after="60"/>
        <w:jc w:val="both"/>
        <w:rPr>
          <w:rFonts w:ascii="Calibri" w:eastAsia="Calibri" w:hAnsi="Calibri" w:cs="Times New Roman"/>
        </w:rPr>
      </w:pPr>
      <w:r w:rsidRPr="00F02198">
        <w:rPr>
          <w:rFonts w:ascii="Times New Roman" w:eastAsia="Calibri" w:hAnsi="Times New Roman" w:cs="Times New Roman"/>
          <w:lang w:eastAsia="x-none"/>
        </w:rPr>
        <w:t xml:space="preserve">Съгласно §60 от Преходните и заключителни разпоредби на Закона за въвеждане на еврото в Република България, </w:t>
      </w:r>
      <w:r w:rsidRPr="00F02198">
        <w:rPr>
          <w:rFonts w:ascii="Times New Roman" w:eastAsia="Calibri" w:hAnsi="Times New Roman" w:cs="Times New Roman"/>
          <w:b/>
          <w:lang w:eastAsia="x-none"/>
        </w:rPr>
        <w:t>посочените промени в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w:t>
      </w:r>
      <w:r w:rsidRPr="00F02198">
        <w:rPr>
          <w:rFonts w:ascii="Times New Roman" w:eastAsia="Calibri" w:hAnsi="Times New Roman" w:cs="Times New Roman"/>
          <w:lang w:eastAsia="x-none"/>
        </w:rPr>
        <w:t xml:space="preserve">. В тази </w:t>
      </w:r>
      <w:r w:rsidRPr="006331CC">
        <w:rPr>
          <w:rFonts w:ascii="Times New Roman" w:eastAsia="Calibri" w:hAnsi="Times New Roman" w:cs="Times New Roman"/>
          <w:lang w:eastAsia="x-none"/>
        </w:rPr>
        <w:t xml:space="preserve">връзка </w:t>
      </w:r>
      <w:r w:rsidRPr="006331CC">
        <w:rPr>
          <w:rFonts w:ascii="Times New Roman" w:eastAsia="Calibri" w:hAnsi="Times New Roman" w:cs="Times New Roman"/>
          <w:b/>
          <w:lang w:eastAsia="x-none"/>
        </w:rPr>
        <w:t>ИАНМСП следва да вземе предвид посочените промени</w:t>
      </w:r>
      <w:r w:rsidRPr="006331CC">
        <w:rPr>
          <w:rFonts w:ascii="Times New Roman" w:eastAsia="Calibri" w:hAnsi="Times New Roman" w:cs="Times New Roman"/>
          <w:lang w:eastAsia="x-none"/>
        </w:rPr>
        <w:t xml:space="preserve"> в ЗМСП, когато влязат в сила. </w:t>
      </w:r>
    </w:p>
    <w:p w14:paraId="16D031EF" w14:textId="5C4CE4A2" w:rsidR="00483BD1" w:rsidRPr="006331CC" w:rsidRDefault="00483BD1">
      <w:pPr>
        <w:pStyle w:val="FootnoteText"/>
      </w:pPr>
    </w:p>
  </w:footnote>
  <w:footnote w:id="10">
    <w:p w14:paraId="2DD6CC09" w14:textId="77777777" w:rsidR="00483BD1" w:rsidRPr="007A4616" w:rsidRDefault="00483BD1" w:rsidP="00464B6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7A4616">
        <w:rPr>
          <w:rFonts w:ascii="Times New Roman" w:hAnsi="Times New Roman"/>
        </w:rPr>
        <w:t xml:space="preserve">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1" w:history="1">
        <w:r w:rsidRPr="007A4616">
          <w:rPr>
            <w:rStyle w:val="Hyperlink"/>
            <w:rFonts w:ascii="Times New Roman" w:hAnsi="Times New Roman"/>
          </w:rPr>
          <w:t>https://www.eufunds.bg/bg/node/8223</w:t>
        </w:r>
      </w:hyperlink>
    </w:p>
  </w:footnote>
  <w:footnote w:id="11">
    <w:p w14:paraId="245E3FF0" w14:textId="77777777" w:rsidR="00483BD1" w:rsidRPr="007A4616" w:rsidRDefault="00483BD1" w:rsidP="00464B6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7A4616">
        <w:rPr>
          <w:rFonts w:ascii="Times New Roman" w:hAnsi="Times New Roman"/>
        </w:rPr>
        <w:t xml:space="preserve">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https://www.eufunds.bg/bg/node/8224</w:t>
        </w:r>
      </w:hyperlink>
      <w:r>
        <w:rPr>
          <w:rFonts w:ascii="Times New Roman" w:hAnsi="Times New Roman"/>
        </w:rPr>
        <w:t xml:space="preserve"> </w:t>
      </w:r>
    </w:p>
  </w:footnote>
  <w:footnote w:id="12">
    <w:p w14:paraId="25536E1B" w14:textId="54D4FE5F" w:rsidR="00483BD1" w:rsidRDefault="00483BD1">
      <w:pPr>
        <w:pStyle w:val="FootnoteText"/>
      </w:pPr>
      <w:r>
        <w:rPr>
          <w:rStyle w:val="FootnoteReference"/>
        </w:rPr>
        <w:footnoteRef/>
      </w:r>
      <w:r>
        <w:t xml:space="preserve"> </w:t>
      </w:r>
      <w:r w:rsidRPr="009A2051">
        <w:t>Специфична цел: RSO1.3. Засилване на устойчивия растеж и конкурентоспособността на МСП и създаване на работни места в МСП, включително чрез продуктивни инвестиции (ЕФРР)</w:t>
      </w:r>
      <w:r>
        <w:t xml:space="preserve"> на Приоритет 1</w:t>
      </w:r>
    </w:p>
  </w:footnote>
  <w:footnote w:id="13">
    <w:p w14:paraId="19C5086B" w14:textId="77777777" w:rsidR="00483BD1" w:rsidRPr="001D643D" w:rsidRDefault="00483BD1" w:rsidP="009648C9">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36E0A253" w14:textId="77777777" w:rsidR="00483BD1" w:rsidRPr="002A0B36" w:rsidRDefault="00483BD1" w:rsidP="009648C9">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62C01F7E" w14:textId="77777777" w:rsidR="00483BD1" w:rsidRPr="002A0B36" w:rsidRDefault="00483BD1" w:rsidP="009648C9">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685"/>
    </w:tblGrid>
    <w:tr w:rsidR="00483BD1" w14:paraId="502C0EC7" w14:textId="77777777" w:rsidTr="00B95EF9">
      <w:tc>
        <w:tcPr>
          <w:tcW w:w="4748" w:type="dxa"/>
        </w:tcPr>
        <w:p w14:paraId="2421303A" w14:textId="77777777" w:rsidR="00483BD1" w:rsidRDefault="00483BD1" w:rsidP="00B20C73">
          <w:pPr>
            <w:pStyle w:val="Header"/>
          </w:pPr>
          <w:r w:rsidRPr="00677D4C">
            <w:rPr>
              <w:i/>
              <w:noProof/>
            </w:rPr>
            <w:drawing>
              <wp:inline distT="0" distB="0" distL="0" distR="0" wp14:anchorId="2B6BD9B5" wp14:editId="638BB51E">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77777777" w:rsidR="00483BD1" w:rsidRDefault="00483BD1" w:rsidP="00B20C73">
          <w:pPr>
            <w:pStyle w:val="Header"/>
            <w:jc w:val="right"/>
          </w:pPr>
          <w:r>
            <w:rPr>
              <w:noProof/>
            </w:rPr>
            <w:drawing>
              <wp:inline distT="0" distB="0" distL="0" distR="0" wp14:anchorId="01B01ADE" wp14:editId="5C035764">
                <wp:extent cx="2191590" cy="526211"/>
                <wp:effectExtent l="0" t="0" r="0" b="7620"/>
                <wp:docPr id="18" name="Picture 1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453FC042" w14:textId="77777777" w:rsidR="00483BD1" w:rsidRPr="00B90A42" w:rsidRDefault="00483BD1"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2"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DB55A9F"/>
    <w:multiLevelType w:val="hybridMultilevel"/>
    <w:tmpl w:val="3182CF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4"/>
  </w:num>
  <w:num w:numId="2">
    <w:abstractNumId w:val="16"/>
  </w:num>
  <w:num w:numId="3">
    <w:abstractNumId w:val="25"/>
  </w:num>
  <w:num w:numId="4">
    <w:abstractNumId w:val="17"/>
  </w:num>
  <w:num w:numId="5">
    <w:abstractNumId w:val="27"/>
  </w:num>
  <w:num w:numId="6">
    <w:abstractNumId w:val="23"/>
  </w:num>
  <w:num w:numId="7">
    <w:abstractNumId w:val="4"/>
  </w:num>
  <w:num w:numId="8">
    <w:abstractNumId w:val="31"/>
  </w:num>
  <w:num w:numId="9">
    <w:abstractNumId w:val="30"/>
  </w:num>
  <w:num w:numId="10">
    <w:abstractNumId w:val="26"/>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8"/>
  </w:num>
  <w:num w:numId="21">
    <w:abstractNumId w:val="20"/>
  </w:num>
  <w:num w:numId="22">
    <w:abstractNumId w:val="33"/>
  </w:num>
  <w:num w:numId="23">
    <w:abstractNumId w:val="5"/>
  </w:num>
  <w:num w:numId="24">
    <w:abstractNumId w:val="32"/>
  </w:num>
  <w:num w:numId="25">
    <w:abstractNumId w:val="6"/>
  </w:num>
  <w:num w:numId="26">
    <w:abstractNumId w:val="29"/>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076B1"/>
    <w:rsid w:val="00011168"/>
    <w:rsid w:val="000115A9"/>
    <w:rsid w:val="000116B8"/>
    <w:rsid w:val="00012083"/>
    <w:rsid w:val="0001214B"/>
    <w:rsid w:val="000128B4"/>
    <w:rsid w:val="000138C3"/>
    <w:rsid w:val="00014042"/>
    <w:rsid w:val="00014BC8"/>
    <w:rsid w:val="00015AF4"/>
    <w:rsid w:val="00016F8F"/>
    <w:rsid w:val="000177A4"/>
    <w:rsid w:val="00017C55"/>
    <w:rsid w:val="00017F87"/>
    <w:rsid w:val="0002022F"/>
    <w:rsid w:val="00020926"/>
    <w:rsid w:val="00020E16"/>
    <w:rsid w:val="00021529"/>
    <w:rsid w:val="00021BB5"/>
    <w:rsid w:val="00021CCE"/>
    <w:rsid w:val="00021EAE"/>
    <w:rsid w:val="00021FB4"/>
    <w:rsid w:val="00022988"/>
    <w:rsid w:val="00022B77"/>
    <w:rsid w:val="00022DE5"/>
    <w:rsid w:val="00023D73"/>
    <w:rsid w:val="0002458F"/>
    <w:rsid w:val="00024732"/>
    <w:rsid w:val="000252A0"/>
    <w:rsid w:val="00025395"/>
    <w:rsid w:val="0002620B"/>
    <w:rsid w:val="00026D5C"/>
    <w:rsid w:val="0002739D"/>
    <w:rsid w:val="000278A9"/>
    <w:rsid w:val="00027C95"/>
    <w:rsid w:val="000301F9"/>
    <w:rsid w:val="000308FC"/>
    <w:rsid w:val="00031708"/>
    <w:rsid w:val="00031D4A"/>
    <w:rsid w:val="0003344A"/>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5E73"/>
    <w:rsid w:val="00045EE4"/>
    <w:rsid w:val="0004629F"/>
    <w:rsid w:val="00046914"/>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98E"/>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52"/>
    <w:rsid w:val="000740AA"/>
    <w:rsid w:val="000742DD"/>
    <w:rsid w:val="00074C7B"/>
    <w:rsid w:val="00075B4C"/>
    <w:rsid w:val="0007610D"/>
    <w:rsid w:val="00076D55"/>
    <w:rsid w:val="000771C1"/>
    <w:rsid w:val="00080420"/>
    <w:rsid w:val="000813D7"/>
    <w:rsid w:val="00081F47"/>
    <w:rsid w:val="000831BC"/>
    <w:rsid w:val="00083545"/>
    <w:rsid w:val="000861A3"/>
    <w:rsid w:val="000871E2"/>
    <w:rsid w:val="000903E4"/>
    <w:rsid w:val="000906C3"/>
    <w:rsid w:val="00090804"/>
    <w:rsid w:val="0009106A"/>
    <w:rsid w:val="0009155E"/>
    <w:rsid w:val="00091DB8"/>
    <w:rsid w:val="00091E13"/>
    <w:rsid w:val="0009213F"/>
    <w:rsid w:val="00092EF9"/>
    <w:rsid w:val="000934BC"/>
    <w:rsid w:val="000940D3"/>
    <w:rsid w:val="000943E0"/>
    <w:rsid w:val="000944BF"/>
    <w:rsid w:val="00095257"/>
    <w:rsid w:val="0009585C"/>
    <w:rsid w:val="00096695"/>
    <w:rsid w:val="00096A5C"/>
    <w:rsid w:val="00096DF5"/>
    <w:rsid w:val="00097895"/>
    <w:rsid w:val="000A1FE9"/>
    <w:rsid w:val="000A2CB2"/>
    <w:rsid w:val="000A2CB5"/>
    <w:rsid w:val="000A35C9"/>
    <w:rsid w:val="000A4B75"/>
    <w:rsid w:val="000A4D7D"/>
    <w:rsid w:val="000A5AB3"/>
    <w:rsid w:val="000A5C6D"/>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A80"/>
    <w:rsid w:val="000B5B2F"/>
    <w:rsid w:val="000B5BAC"/>
    <w:rsid w:val="000B63D1"/>
    <w:rsid w:val="000B6B49"/>
    <w:rsid w:val="000B6DD9"/>
    <w:rsid w:val="000C2AC3"/>
    <w:rsid w:val="000C3679"/>
    <w:rsid w:val="000C393A"/>
    <w:rsid w:val="000C3EB2"/>
    <w:rsid w:val="000C4657"/>
    <w:rsid w:val="000C47B7"/>
    <w:rsid w:val="000C55BC"/>
    <w:rsid w:val="000C5FC4"/>
    <w:rsid w:val="000C61A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56B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AAF"/>
    <w:rsid w:val="000F02D6"/>
    <w:rsid w:val="000F196E"/>
    <w:rsid w:val="000F2260"/>
    <w:rsid w:val="000F3D1F"/>
    <w:rsid w:val="000F3F75"/>
    <w:rsid w:val="000F4DE7"/>
    <w:rsid w:val="000F5783"/>
    <w:rsid w:val="000F7381"/>
    <w:rsid w:val="001000AA"/>
    <w:rsid w:val="0010018A"/>
    <w:rsid w:val="00100D65"/>
    <w:rsid w:val="001015C2"/>
    <w:rsid w:val="001028C1"/>
    <w:rsid w:val="00102A2D"/>
    <w:rsid w:val="0010326E"/>
    <w:rsid w:val="00103BF2"/>
    <w:rsid w:val="00103CE2"/>
    <w:rsid w:val="00104101"/>
    <w:rsid w:val="00106320"/>
    <w:rsid w:val="0010642B"/>
    <w:rsid w:val="0010652A"/>
    <w:rsid w:val="00106AC1"/>
    <w:rsid w:val="00106E7C"/>
    <w:rsid w:val="001079C6"/>
    <w:rsid w:val="001108BC"/>
    <w:rsid w:val="0011098D"/>
    <w:rsid w:val="00110EF4"/>
    <w:rsid w:val="00111092"/>
    <w:rsid w:val="001122FB"/>
    <w:rsid w:val="00112A1D"/>
    <w:rsid w:val="0011368E"/>
    <w:rsid w:val="0011443E"/>
    <w:rsid w:val="00115432"/>
    <w:rsid w:val="001156E8"/>
    <w:rsid w:val="001158E5"/>
    <w:rsid w:val="00115A90"/>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EBE"/>
    <w:rsid w:val="001256C4"/>
    <w:rsid w:val="00125E98"/>
    <w:rsid w:val="001266F5"/>
    <w:rsid w:val="00127FC6"/>
    <w:rsid w:val="00130003"/>
    <w:rsid w:val="00130853"/>
    <w:rsid w:val="00131D95"/>
    <w:rsid w:val="00134DCB"/>
    <w:rsid w:val="001352F8"/>
    <w:rsid w:val="00136493"/>
    <w:rsid w:val="001366D1"/>
    <w:rsid w:val="0013711D"/>
    <w:rsid w:val="00137288"/>
    <w:rsid w:val="001378B1"/>
    <w:rsid w:val="00137AA9"/>
    <w:rsid w:val="00141204"/>
    <w:rsid w:val="0014144C"/>
    <w:rsid w:val="001416B0"/>
    <w:rsid w:val="001417B7"/>
    <w:rsid w:val="00141A29"/>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50E"/>
    <w:rsid w:val="001539A5"/>
    <w:rsid w:val="0015434D"/>
    <w:rsid w:val="001543C2"/>
    <w:rsid w:val="001544D6"/>
    <w:rsid w:val="0015457D"/>
    <w:rsid w:val="00154CAA"/>
    <w:rsid w:val="001553D4"/>
    <w:rsid w:val="00155802"/>
    <w:rsid w:val="00155D13"/>
    <w:rsid w:val="00155F3F"/>
    <w:rsid w:val="00156597"/>
    <w:rsid w:val="00156B1C"/>
    <w:rsid w:val="00156C6D"/>
    <w:rsid w:val="00156D1D"/>
    <w:rsid w:val="0016023B"/>
    <w:rsid w:val="001602FC"/>
    <w:rsid w:val="0016031A"/>
    <w:rsid w:val="001603B0"/>
    <w:rsid w:val="00160767"/>
    <w:rsid w:val="00160CCA"/>
    <w:rsid w:val="0016127A"/>
    <w:rsid w:val="001615D7"/>
    <w:rsid w:val="00162122"/>
    <w:rsid w:val="00162139"/>
    <w:rsid w:val="00162273"/>
    <w:rsid w:val="00162458"/>
    <w:rsid w:val="0016272A"/>
    <w:rsid w:val="00163465"/>
    <w:rsid w:val="00163775"/>
    <w:rsid w:val="00163D5E"/>
    <w:rsid w:val="0016406D"/>
    <w:rsid w:val="001640FA"/>
    <w:rsid w:val="001656FC"/>
    <w:rsid w:val="00166081"/>
    <w:rsid w:val="001662B2"/>
    <w:rsid w:val="001668A2"/>
    <w:rsid w:val="00166A2F"/>
    <w:rsid w:val="0016797D"/>
    <w:rsid w:val="001714A6"/>
    <w:rsid w:val="00171BAE"/>
    <w:rsid w:val="00172375"/>
    <w:rsid w:val="00172828"/>
    <w:rsid w:val="00172EFC"/>
    <w:rsid w:val="001736FC"/>
    <w:rsid w:val="00173F96"/>
    <w:rsid w:val="00174401"/>
    <w:rsid w:val="00175EBC"/>
    <w:rsid w:val="00176857"/>
    <w:rsid w:val="00176A1F"/>
    <w:rsid w:val="001778F6"/>
    <w:rsid w:val="0018150B"/>
    <w:rsid w:val="001818F7"/>
    <w:rsid w:val="00181FE0"/>
    <w:rsid w:val="00182184"/>
    <w:rsid w:val="001852CF"/>
    <w:rsid w:val="00185A35"/>
    <w:rsid w:val="001868C4"/>
    <w:rsid w:val="00186DF4"/>
    <w:rsid w:val="001878C1"/>
    <w:rsid w:val="00187BDF"/>
    <w:rsid w:val="00187C86"/>
    <w:rsid w:val="0019140F"/>
    <w:rsid w:val="00191789"/>
    <w:rsid w:val="001932E5"/>
    <w:rsid w:val="00193BF2"/>
    <w:rsid w:val="00195E31"/>
    <w:rsid w:val="0019602D"/>
    <w:rsid w:val="00196555"/>
    <w:rsid w:val="001A0554"/>
    <w:rsid w:val="001A0E38"/>
    <w:rsid w:val="001A15D4"/>
    <w:rsid w:val="001A1AA5"/>
    <w:rsid w:val="001A1B6D"/>
    <w:rsid w:val="001A2045"/>
    <w:rsid w:val="001A2190"/>
    <w:rsid w:val="001A2C63"/>
    <w:rsid w:val="001A4C47"/>
    <w:rsid w:val="001A4E65"/>
    <w:rsid w:val="001A4EEE"/>
    <w:rsid w:val="001A5A45"/>
    <w:rsid w:val="001A619B"/>
    <w:rsid w:val="001A6457"/>
    <w:rsid w:val="001A65E8"/>
    <w:rsid w:val="001A76D4"/>
    <w:rsid w:val="001B0796"/>
    <w:rsid w:val="001B0BD9"/>
    <w:rsid w:val="001B0D62"/>
    <w:rsid w:val="001B1C63"/>
    <w:rsid w:val="001B1DD1"/>
    <w:rsid w:val="001B20B8"/>
    <w:rsid w:val="001B2159"/>
    <w:rsid w:val="001B2DE8"/>
    <w:rsid w:val="001B4977"/>
    <w:rsid w:val="001B52A8"/>
    <w:rsid w:val="001B52F1"/>
    <w:rsid w:val="001B5608"/>
    <w:rsid w:val="001B5708"/>
    <w:rsid w:val="001C0BDA"/>
    <w:rsid w:val="001C0F1E"/>
    <w:rsid w:val="001C16CE"/>
    <w:rsid w:val="001C23DD"/>
    <w:rsid w:val="001C3E80"/>
    <w:rsid w:val="001C40B1"/>
    <w:rsid w:val="001C4EB5"/>
    <w:rsid w:val="001C6598"/>
    <w:rsid w:val="001C6703"/>
    <w:rsid w:val="001C6995"/>
    <w:rsid w:val="001C6A12"/>
    <w:rsid w:val="001C7A18"/>
    <w:rsid w:val="001D0E58"/>
    <w:rsid w:val="001D12D0"/>
    <w:rsid w:val="001D1926"/>
    <w:rsid w:val="001D1D03"/>
    <w:rsid w:val="001D26B8"/>
    <w:rsid w:val="001D3341"/>
    <w:rsid w:val="001D373C"/>
    <w:rsid w:val="001D5352"/>
    <w:rsid w:val="001D5F68"/>
    <w:rsid w:val="001D6560"/>
    <w:rsid w:val="001D6727"/>
    <w:rsid w:val="001D67F7"/>
    <w:rsid w:val="001D68A0"/>
    <w:rsid w:val="001D6CCF"/>
    <w:rsid w:val="001D715A"/>
    <w:rsid w:val="001D7406"/>
    <w:rsid w:val="001D79C3"/>
    <w:rsid w:val="001D7D21"/>
    <w:rsid w:val="001E1769"/>
    <w:rsid w:val="001E1D08"/>
    <w:rsid w:val="001E38BC"/>
    <w:rsid w:val="001E3C77"/>
    <w:rsid w:val="001E5B9B"/>
    <w:rsid w:val="001E6246"/>
    <w:rsid w:val="001E7C25"/>
    <w:rsid w:val="001F02D2"/>
    <w:rsid w:val="001F09A1"/>
    <w:rsid w:val="001F0B64"/>
    <w:rsid w:val="001F15FC"/>
    <w:rsid w:val="001F2D7C"/>
    <w:rsid w:val="001F3C57"/>
    <w:rsid w:val="001F3D42"/>
    <w:rsid w:val="001F430D"/>
    <w:rsid w:val="001F4813"/>
    <w:rsid w:val="001F4D85"/>
    <w:rsid w:val="001F4ED0"/>
    <w:rsid w:val="001F4F60"/>
    <w:rsid w:val="001F5ED2"/>
    <w:rsid w:val="001F6D83"/>
    <w:rsid w:val="0020188C"/>
    <w:rsid w:val="00202ED3"/>
    <w:rsid w:val="002045D3"/>
    <w:rsid w:val="002047BE"/>
    <w:rsid w:val="0020512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C2F"/>
    <w:rsid w:val="00215FC3"/>
    <w:rsid w:val="002170CF"/>
    <w:rsid w:val="00217D71"/>
    <w:rsid w:val="0022067A"/>
    <w:rsid w:val="0022144A"/>
    <w:rsid w:val="002218CF"/>
    <w:rsid w:val="0022210A"/>
    <w:rsid w:val="00222B4D"/>
    <w:rsid w:val="00223EF0"/>
    <w:rsid w:val="00224156"/>
    <w:rsid w:val="00224209"/>
    <w:rsid w:val="002245BD"/>
    <w:rsid w:val="00224A9A"/>
    <w:rsid w:val="0022542C"/>
    <w:rsid w:val="0022567D"/>
    <w:rsid w:val="00225DE5"/>
    <w:rsid w:val="0022662B"/>
    <w:rsid w:val="00227375"/>
    <w:rsid w:val="00227FDA"/>
    <w:rsid w:val="0023024A"/>
    <w:rsid w:val="00230395"/>
    <w:rsid w:val="002306CE"/>
    <w:rsid w:val="0023186D"/>
    <w:rsid w:val="002325A3"/>
    <w:rsid w:val="00232C52"/>
    <w:rsid w:val="002336E0"/>
    <w:rsid w:val="00233BF5"/>
    <w:rsid w:val="002342AD"/>
    <w:rsid w:val="00234461"/>
    <w:rsid w:val="002347A2"/>
    <w:rsid w:val="0023606E"/>
    <w:rsid w:val="00236740"/>
    <w:rsid w:val="00237575"/>
    <w:rsid w:val="002375EC"/>
    <w:rsid w:val="002376D5"/>
    <w:rsid w:val="00237E63"/>
    <w:rsid w:val="00240428"/>
    <w:rsid w:val="0024057E"/>
    <w:rsid w:val="002406DA"/>
    <w:rsid w:val="00240D17"/>
    <w:rsid w:val="00240E5D"/>
    <w:rsid w:val="00240EE1"/>
    <w:rsid w:val="00241E4C"/>
    <w:rsid w:val="0024410D"/>
    <w:rsid w:val="0024413F"/>
    <w:rsid w:val="0024416C"/>
    <w:rsid w:val="002442CE"/>
    <w:rsid w:val="00245C24"/>
    <w:rsid w:val="00246252"/>
    <w:rsid w:val="00246D07"/>
    <w:rsid w:val="00246EDA"/>
    <w:rsid w:val="002472B1"/>
    <w:rsid w:val="002476C8"/>
    <w:rsid w:val="002476D1"/>
    <w:rsid w:val="00247E7B"/>
    <w:rsid w:val="00247F54"/>
    <w:rsid w:val="002508F3"/>
    <w:rsid w:val="0025092E"/>
    <w:rsid w:val="002509B5"/>
    <w:rsid w:val="002514A6"/>
    <w:rsid w:val="00251D7D"/>
    <w:rsid w:val="0025287B"/>
    <w:rsid w:val="00252D9D"/>
    <w:rsid w:val="00253050"/>
    <w:rsid w:val="002532B4"/>
    <w:rsid w:val="0025387F"/>
    <w:rsid w:val="00253A35"/>
    <w:rsid w:val="00253D7F"/>
    <w:rsid w:val="00253DA2"/>
    <w:rsid w:val="00254DDC"/>
    <w:rsid w:val="00254E80"/>
    <w:rsid w:val="0025513B"/>
    <w:rsid w:val="002551FF"/>
    <w:rsid w:val="0025581D"/>
    <w:rsid w:val="0025596B"/>
    <w:rsid w:val="00255A29"/>
    <w:rsid w:val="00255B0C"/>
    <w:rsid w:val="002564A0"/>
    <w:rsid w:val="00256F74"/>
    <w:rsid w:val="00257209"/>
    <w:rsid w:val="00260F64"/>
    <w:rsid w:val="002610FF"/>
    <w:rsid w:val="00261A59"/>
    <w:rsid w:val="00262A1C"/>
    <w:rsid w:val="0026345D"/>
    <w:rsid w:val="00263947"/>
    <w:rsid w:val="002645CA"/>
    <w:rsid w:val="00264B0B"/>
    <w:rsid w:val="00265019"/>
    <w:rsid w:val="00265735"/>
    <w:rsid w:val="00266256"/>
    <w:rsid w:val="00266599"/>
    <w:rsid w:val="0026796D"/>
    <w:rsid w:val="00270DB1"/>
    <w:rsid w:val="00271D0B"/>
    <w:rsid w:val="00271E97"/>
    <w:rsid w:val="0027239C"/>
    <w:rsid w:val="0027274E"/>
    <w:rsid w:val="002734C5"/>
    <w:rsid w:val="00275813"/>
    <w:rsid w:val="00275F16"/>
    <w:rsid w:val="00275F89"/>
    <w:rsid w:val="00277FE9"/>
    <w:rsid w:val="00280F8A"/>
    <w:rsid w:val="002810CF"/>
    <w:rsid w:val="0028156C"/>
    <w:rsid w:val="00281B3E"/>
    <w:rsid w:val="00282B10"/>
    <w:rsid w:val="0028448B"/>
    <w:rsid w:val="002847BD"/>
    <w:rsid w:val="00284A99"/>
    <w:rsid w:val="00285646"/>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725"/>
    <w:rsid w:val="002979B0"/>
    <w:rsid w:val="00297E7F"/>
    <w:rsid w:val="002A14B9"/>
    <w:rsid w:val="002A14FE"/>
    <w:rsid w:val="002A2984"/>
    <w:rsid w:val="002A3659"/>
    <w:rsid w:val="002A42C5"/>
    <w:rsid w:val="002A4384"/>
    <w:rsid w:val="002A4844"/>
    <w:rsid w:val="002A4AE3"/>
    <w:rsid w:val="002A6857"/>
    <w:rsid w:val="002A69AE"/>
    <w:rsid w:val="002A7923"/>
    <w:rsid w:val="002B01F8"/>
    <w:rsid w:val="002B02AC"/>
    <w:rsid w:val="002B0A73"/>
    <w:rsid w:val="002B0F5D"/>
    <w:rsid w:val="002B1475"/>
    <w:rsid w:val="002B1AAE"/>
    <w:rsid w:val="002B1D8C"/>
    <w:rsid w:val="002B1F47"/>
    <w:rsid w:val="002B2086"/>
    <w:rsid w:val="002B2287"/>
    <w:rsid w:val="002B2A70"/>
    <w:rsid w:val="002B3B2D"/>
    <w:rsid w:val="002B3C3D"/>
    <w:rsid w:val="002B4BA9"/>
    <w:rsid w:val="002B503F"/>
    <w:rsid w:val="002B5616"/>
    <w:rsid w:val="002B6C5A"/>
    <w:rsid w:val="002B6CDD"/>
    <w:rsid w:val="002B6E60"/>
    <w:rsid w:val="002C08E5"/>
    <w:rsid w:val="002C0A55"/>
    <w:rsid w:val="002C1213"/>
    <w:rsid w:val="002C158D"/>
    <w:rsid w:val="002C166E"/>
    <w:rsid w:val="002C2473"/>
    <w:rsid w:val="002C2CC3"/>
    <w:rsid w:val="002C3B49"/>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E59"/>
    <w:rsid w:val="002E2F78"/>
    <w:rsid w:val="002E355B"/>
    <w:rsid w:val="002E386E"/>
    <w:rsid w:val="002E42AB"/>
    <w:rsid w:val="002E645D"/>
    <w:rsid w:val="002E64CC"/>
    <w:rsid w:val="002E78DA"/>
    <w:rsid w:val="002F0874"/>
    <w:rsid w:val="002F09CD"/>
    <w:rsid w:val="002F16AE"/>
    <w:rsid w:val="002F35A9"/>
    <w:rsid w:val="002F425A"/>
    <w:rsid w:val="002F470D"/>
    <w:rsid w:val="002F4D77"/>
    <w:rsid w:val="002F6644"/>
    <w:rsid w:val="00300324"/>
    <w:rsid w:val="003003DB"/>
    <w:rsid w:val="00301323"/>
    <w:rsid w:val="00301BC6"/>
    <w:rsid w:val="00301E5A"/>
    <w:rsid w:val="00302132"/>
    <w:rsid w:val="003024A9"/>
    <w:rsid w:val="00302774"/>
    <w:rsid w:val="00302C48"/>
    <w:rsid w:val="0030355F"/>
    <w:rsid w:val="00305106"/>
    <w:rsid w:val="00305B7D"/>
    <w:rsid w:val="003068BD"/>
    <w:rsid w:val="00307F07"/>
    <w:rsid w:val="003100EA"/>
    <w:rsid w:val="0031062A"/>
    <w:rsid w:val="00310FE1"/>
    <w:rsid w:val="00311110"/>
    <w:rsid w:val="00311B0E"/>
    <w:rsid w:val="0031351B"/>
    <w:rsid w:val="00313A78"/>
    <w:rsid w:val="00314779"/>
    <w:rsid w:val="003147A3"/>
    <w:rsid w:val="0031587C"/>
    <w:rsid w:val="00316555"/>
    <w:rsid w:val="00317CD6"/>
    <w:rsid w:val="00317E02"/>
    <w:rsid w:val="00320895"/>
    <w:rsid w:val="003216BD"/>
    <w:rsid w:val="00321C67"/>
    <w:rsid w:val="00323A7D"/>
    <w:rsid w:val="00323F89"/>
    <w:rsid w:val="00325414"/>
    <w:rsid w:val="00325B30"/>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4417"/>
    <w:rsid w:val="00336831"/>
    <w:rsid w:val="00337223"/>
    <w:rsid w:val="00341AA2"/>
    <w:rsid w:val="00341E9D"/>
    <w:rsid w:val="003429B7"/>
    <w:rsid w:val="00342CCB"/>
    <w:rsid w:val="0034403F"/>
    <w:rsid w:val="00345916"/>
    <w:rsid w:val="00346133"/>
    <w:rsid w:val="003467C0"/>
    <w:rsid w:val="0034688D"/>
    <w:rsid w:val="0035013C"/>
    <w:rsid w:val="003514D8"/>
    <w:rsid w:val="003520EA"/>
    <w:rsid w:val="00353659"/>
    <w:rsid w:val="0035367F"/>
    <w:rsid w:val="00353775"/>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89C"/>
    <w:rsid w:val="00362BE9"/>
    <w:rsid w:val="003631DA"/>
    <w:rsid w:val="003639DA"/>
    <w:rsid w:val="00363A9D"/>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77D"/>
    <w:rsid w:val="00375BC7"/>
    <w:rsid w:val="00375ED8"/>
    <w:rsid w:val="00375FA4"/>
    <w:rsid w:val="00376B48"/>
    <w:rsid w:val="00377B0B"/>
    <w:rsid w:val="00377CF1"/>
    <w:rsid w:val="00381072"/>
    <w:rsid w:val="003813D2"/>
    <w:rsid w:val="003814B3"/>
    <w:rsid w:val="00381B90"/>
    <w:rsid w:val="00382486"/>
    <w:rsid w:val="00382501"/>
    <w:rsid w:val="00383F1E"/>
    <w:rsid w:val="0038451C"/>
    <w:rsid w:val="00384611"/>
    <w:rsid w:val="003848CE"/>
    <w:rsid w:val="003849C0"/>
    <w:rsid w:val="00384E47"/>
    <w:rsid w:val="00385318"/>
    <w:rsid w:val="00385C9E"/>
    <w:rsid w:val="00385E35"/>
    <w:rsid w:val="003871E9"/>
    <w:rsid w:val="00387A8C"/>
    <w:rsid w:val="00390A95"/>
    <w:rsid w:val="003910F6"/>
    <w:rsid w:val="003912E4"/>
    <w:rsid w:val="00392DF6"/>
    <w:rsid w:val="00393744"/>
    <w:rsid w:val="00393AEF"/>
    <w:rsid w:val="00394182"/>
    <w:rsid w:val="00394B8E"/>
    <w:rsid w:val="0039572F"/>
    <w:rsid w:val="003959A9"/>
    <w:rsid w:val="00395D5F"/>
    <w:rsid w:val="0039650D"/>
    <w:rsid w:val="0039696C"/>
    <w:rsid w:val="00396A9E"/>
    <w:rsid w:val="0039707F"/>
    <w:rsid w:val="003975B2"/>
    <w:rsid w:val="00397780"/>
    <w:rsid w:val="00397783"/>
    <w:rsid w:val="00397B05"/>
    <w:rsid w:val="003A0741"/>
    <w:rsid w:val="003A0D23"/>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1D7E"/>
    <w:rsid w:val="003B30A3"/>
    <w:rsid w:val="003B3D88"/>
    <w:rsid w:val="003B6B1B"/>
    <w:rsid w:val="003B6E5E"/>
    <w:rsid w:val="003B7063"/>
    <w:rsid w:val="003B7DE9"/>
    <w:rsid w:val="003C0070"/>
    <w:rsid w:val="003C0D9A"/>
    <w:rsid w:val="003C23FE"/>
    <w:rsid w:val="003C31FA"/>
    <w:rsid w:val="003C3751"/>
    <w:rsid w:val="003C3847"/>
    <w:rsid w:val="003C3B45"/>
    <w:rsid w:val="003C3DC0"/>
    <w:rsid w:val="003C4754"/>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74A"/>
    <w:rsid w:val="003E6A9F"/>
    <w:rsid w:val="003E6D24"/>
    <w:rsid w:val="003E70CE"/>
    <w:rsid w:val="003E7E81"/>
    <w:rsid w:val="003F01C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0E1"/>
    <w:rsid w:val="0040238D"/>
    <w:rsid w:val="0040266A"/>
    <w:rsid w:val="00402C24"/>
    <w:rsid w:val="004031FA"/>
    <w:rsid w:val="00403266"/>
    <w:rsid w:val="004032B3"/>
    <w:rsid w:val="004033B9"/>
    <w:rsid w:val="004041B6"/>
    <w:rsid w:val="004050F0"/>
    <w:rsid w:val="0040571B"/>
    <w:rsid w:val="00405B1C"/>
    <w:rsid w:val="00405CAB"/>
    <w:rsid w:val="00406227"/>
    <w:rsid w:val="00407799"/>
    <w:rsid w:val="00407F02"/>
    <w:rsid w:val="00407F1C"/>
    <w:rsid w:val="004106E3"/>
    <w:rsid w:val="00410F65"/>
    <w:rsid w:val="00413428"/>
    <w:rsid w:val="0041349B"/>
    <w:rsid w:val="00414ADF"/>
    <w:rsid w:val="00415514"/>
    <w:rsid w:val="00416238"/>
    <w:rsid w:val="00416340"/>
    <w:rsid w:val="00416603"/>
    <w:rsid w:val="0041677D"/>
    <w:rsid w:val="004169FF"/>
    <w:rsid w:val="00416DE9"/>
    <w:rsid w:val="00416E9B"/>
    <w:rsid w:val="00417184"/>
    <w:rsid w:val="00417B54"/>
    <w:rsid w:val="004217E2"/>
    <w:rsid w:val="004230AE"/>
    <w:rsid w:val="004231CC"/>
    <w:rsid w:val="0042528B"/>
    <w:rsid w:val="00425C31"/>
    <w:rsid w:val="00425EDF"/>
    <w:rsid w:val="004265F9"/>
    <w:rsid w:val="00427411"/>
    <w:rsid w:val="00427B06"/>
    <w:rsid w:val="00430AB7"/>
    <w:rsid w:val="00430ECE"/>
    <w:rsid w:val="00431575"/>
    <w:rsid w:val="004328CE"/>
    <w:rsid w:val="00432B3C"/>
    <w:rsid w:val="00433053"/>
    <w:rsid w:val="00433624"/>
    <w:rsid w:val="004341E3"/>
    <w:rsid w:val="00434CBE"/>
    <w:rsid w:val="00434D0D"/>
    <w:rsid w:val="00435AB0"/>
    <w:rsid w:val="00435DB9"/>
    <w:rsid w:val="00437B46"/>
    <w:rsid w:val="00437DB0"/>
    <w:rsid w:val="00440ADB"/>
    <w:rsid w:val="00441085"/>
    <w:rsid w:val="00441858"/>
    <w:rsid w:val="00441882"/>
    <w:rsid w:val="00441A9B"/>
    <w:rsid w:val="00441AC5"/>
    <w:rsid w:val="00442301"/>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4B66"/>
    <w:rsid w:val="00464F99"/>
    <w:rsid w:val="004654F2"/>
    <w:rsid w:val="004656E8"/>
    <w:rsid w:val="004658A0"/>
    <w:rsid w:val="00465D05"/>
    <w:rsid w:val="00465F7B"/>
    <w:rsid w:val="00466682"/>
    <w:rsid w:val="00466BBE"/>
    <w:rsid w:val="00467474"/>
    <w:rsid w:val="004674D9"/>
    <w:rsid w:val="00467622"/>
    <w:rsid w:val="0046798F"/>
    <w:rsid w:val="00467A05"/>
    <w:rsid w:val="00467A52"/>
    <w:rsid w:val="004707F6"/>
    <w:rsid w:val="00470AB6"/>
    <w:rsid w:val="00470BF9"/>
    <w:rsid w:val="00471BC0"/>
    <w:rsid w:val="004721BF"/>
    <w:rsid w:val="00472A05"/>
    <w:rsid w:val="0047324D"/>
    <w:rsid w:val="00473819"/>
    <w:rsid w:val="00474DB7"/>
    <w:rsid w:val="00474EF8"/>
    <w:rsid w:val="004759E8"/>
    <w:rsid w:val="00475BF1"/>
    <w:rsid w:val="0047693E"/>
    <w:rsid w:val="00477A31"/>
    <w:rsid w:val="00477ACB"/>
    <w:rsid w:val="00477E9D"/>
    <w:rsid w:val="00477FB1"/>
    <w:rsid w:val="004802D7"/>
    <w:rsid w:val="0048135A"/>
    <w:rsid w:val="0048217D"/>
    <w:rsid w:val="00482337"/>
    <w:rsid w:val="00483926"/>
    <w:rsid w:val="00483BD1"/>
    <w:rsid w:val="00483C85"/>
    <w:rsid w:val="00484D2C"/>
    <w:rsid w:val="00485879"/>
    <w:rsid w:val="00486577"/>
    <w:rsid w:val="004868FD"/>
    <w:rsid w:val="00487069"/>
    <w:rsid w:val="00487CB0"/>
    <w:rsid w:val="00487F4A"/>
    <w:rsid w:val="004901E0"/>
    <w:rsid w:val="004904EB"/>
    <w:rsid w:val="00490683"/>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53"/>
    <w:rsid w:val="004A2D56"/>
    <w:rsid w:val="004A2F40"/>
    <w:rsid w:val="004A2FCB"/>
    <w:rsid w:val="004A3657"/>
    <w:rsid w:val="004A37AE"/>
    <w:rsid w:val="004A4889"/>
    <w:rsid w:val="004A5450"/>
    <w:rsid w:val="004A550B"/>
    <w:rsid w:val="004A58E5"/>
    <w:rsid w:val="004A7423"/>
    <w:rsid w:val="004A7C4D"/>
    <w:rsid w:val="004A7CA6"/>
    <w:rsid w:val="004A7E66"/>
    <w:rsid w:val="004B0B25"/>
    <w:rsid w:val="004B1428"/>
    <w:rsid w:val="004B16DF"/>
    <w:rsid w:val="004B21A8"/>
    <w:rsid w:val="004B23DF"/>
    <w:rsid w:val="004B3A0F"/>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218"/>
    <w:rsid w:val="004D5995"/>
    <w:rsid w:val="004D63ED"/>
    <w:rsid w:val="004D6858"/>
    <w:rsid w:val="004D6B26"/>
    <w:rsid w:val="004D6E07"/>
    <w:rsid w:val="004E0135"/>
    <w:rsid w:val="004E0CB5"/>
    <w:rsid w:val="004E1EA5"/>
    <w:rsid w:val="004E2C1C"/>
    <w:rsid w:val="004E3445"/>
    <w:rsid w:val="004E36AC"/>
    <w:rsid w:val="004E36DE"/>
    <w:rsid w:val="004E3FCD"/>
    <w:rsid w:val="004E5033"/>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D85"/>
    <w:rsid w:val="00502033"/>
    <w:rsid w:val="0050271C"/>
    <w:rsid w:val="00502FC6"/>
    <w:rsid w:val="0050429F"/>
    <w:rsid w:val="005053FA"/>
    <w:rsid w:val="005054A6"/>
    <w:rsid w:val="00505559"/>
    <w:rsid w:val="005063CA"/>
    <w:rsid w:val="00506601"/>
    <w:rsid w:val="00507AB9"/>
    <w:rsid w:val="005107B4"/>
    <w:rsid w:val="00510B7A"/>
    <w:rsid w:val="00510BED"/>
    <w:rsid w:val="005114EC"/>
    <w:rsid w:val="0051160B"/>
    <w:rsid w:val="00511739"/>
    <w:rsid w:val="005127CC"/>
    <w:rsid w:val="005132F5"/>
    <w:rsid w:val="00513E33"/>
    <w:rsid w:val="0051489F"/>
    <w:rsid w:val="00514B5C"/>
    <w:rsid w:val="00514EF7"/>
    <w:rsid w:val="00515C61"/>
    <w:rsid w:val="00516107"/>
    <w:rsid w:val="005166D8"/>
    <w:rsid w:val="00516A8B"/>
    <w:rsid w:val="00517481"/>
    <w:rsid w:val="005178AA"/>
    <w:rsid w:val="00520771"/>
    <w:rsid w:val="00520CBA"/>
    <w:rsid w:val="00521697"/>
    <w:rsid w:val="0052177B"/>
    <w:rsid w:val="00523D0E"/>
    <w:rsid w:val="00524497"/>
    <w:rsid w:val="00524EA5"/>
    <w:rsid w:val="0052684E"/>
    <w:rsid w:val="00526FC1"/>
    <w:rsid w:val="005271F8"/>
    <w:rsid w:val="0052720E"/>
    <w:rsid w:val="005279FA"/>
    <w:rsid w:val="00530AD6"/>
    <w:rsid w:val="005321FA"/>
    <w:rsid w:val="00532418"/>
    <w:rsid w:val="00533649"/>
    <w:rsid w:val="00533C98"/>
    <w:rsid w:val="00533D53"/>
    <w:rsid w:val="00534151"/>
    <w:rsid w:val="00534DC1"/>
    <w:rsid w:val="00535728"/>
    <w:rsid w:val="00535DBB"/>
    <w:rsid w:val="00536A86"/>
    <w:rsid w:val="0054004C"/>
    <w:rsid w:val="00540576"/>
    <w:rsid w:val="005420BD"/>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6396"/>
    <w:rsid w:val="00556DF6"/>
    <w:rsid w:val="005606E9"/>
    <w:rsid w:val="005607EE"/>
    <w:rsid w:val="00561B67"/>
    <w:rsid w:val="0056284E"/>
    <w:rsid w:val="00562DD0"/>
    <w:rsid w:val="0056347B"/>
    <w:rsid w:val="00563FE3"/>
    <w:rsid w:val="005642E5"/>
    <w:rsid w:val="00564345"/>
    <w:rsid w:val="005648BD"/>
    <w:rsid w:val="00564DFE"/>
    <w:rsid w:val="005654C9"/>
    <w:rsid w:val="00565AB9"/>
    <w:rsid w:val="00566E30"/>
    <w:rsid w:val="005701DE"/>
    <w:rsid w:val="0057093B"/>
    <w:rsid w:val="00571054"/>
    <w:rsid w:val="00571679"/>
    <w:rsid w:val="00571D49"/>
    <w:rsid w:val="0057246E"/>
    <w:rsid w:val="005724BD"/>
    <w:rsid w:val="00572507"/>
    <w:rsid w:val="00572EE0"/>
    <w:rsid w:val="00574596"/>
    <w:rsid w:val="00574B97"/>
    <w:rsid w:val="00574F40"/>
    <w:rsid w:val="0057614C"/>
    <w:rsid w:val="00576582"/>
    <w:rsid w:val="00576753"/>
    <w:rsid w:val="0057703A"/>
    <w:rsid w:val="0057753A"/>
    <w:rsid w:val="005779AA"/>
    <w:rsid w:val="00577CAA"/>
    <w:rsid w:val="00580605"/>
    <w:rsid w:val="00582157"/>
    <w:rsid w:val="005822DD"/>
    <w:rsid w:val="00582B13"/>
    <w:rsid w:val="00582B1B"/>
    <w:rsid w:val="0058390F"/>
    <w:rsid w:val="00583BE8"/>
    <w:rsid w:val="00584E1F"/>
    <w:rsid w:val="00585181"/>
    <w:rsid w:val="005855A9"/>
    <w:rsid w:val="00585FC5"/>
    <w:rsid w:val="00586D3E"/>
    <w:rsid w:val="0058713E"/>
    <w:rsid w:val="0058736D"/>
    <w:rsid w:val="00587BBB"/>
    <w:rsid w:val="00590207"/>
    <w:rsid w:val="00590DC0"/>
    <w:rsid w:val="00590F2D"/>
    <w:rsid w:val="00591F3B"/>
    <w:rsid w:val="005926D4"/>
    <w:rsid w:val="00592D80"/>
    <w:rsid w:val="0059375B"/>
    <w:rsid w:val="005946BD"/>
    <w:rsid w:val="005948BC"/>
    <w:rsid w:val="005955D2"/>
    <w:rsid w:val="005958E2"/>
    <w:rsid w:val="00596F1A"/>
    <w:rsid w:val="00597B4A"/>
    <w:rsid w:val="00597D47"/>
    <w:rsid w:val="005A033A"/>
    <w:rsid w:val="005A0BCC"/>
    <w:rsid w:val="005A15EC"/>
    <w:rsid w:val="005A2540"/>
    <w:rsid w:val="005A2D64"/>
    <w:rsid w:val="005A3CD7"/>
    <w:rsid w:val="005A5183"/>
    <w:rsid w:val="005A5BC3"/>
    <w:rsid w:val="005A5E7D"/>
    <w:rsid w:val="005A65E0"/>
    <w:rsid w:val="005A66DD"/>
    <w:rsid w:val="005A6A80"/>
    <w:rsid w:val="005B0DA8"/>
    <w:rsid w:val="005B1574"/>
    <w:rsid w:val="005B160C"/>
    <w:rsid w:val="005B2161"/>
    <w:rsid w:val="005B248B"/>
    <w:rsid w:val="005B39DD"/>
    <w:rsid w:val="005B521C"/>
    <w:rsid w:val="005B5519"/>
    <w:rsid w:val="005B5B67"/>
    <w:rsid w:val="005B5FE3"/>
    <w:rsid w:val="005B6B09"/>
    <w:rsid w:val="005B6E43"/>
    <w:rsid w:val="005B6F2B"/>
    <w:rsid w:val="005B71D5"/>
    <w:rsid w:val="005B7309"/>
    <w:rsid w:val="005B772B"/>
    <w:rsid w:val="005C0E4C"/>
    <w:rsid w:val="005C11E6"/>
    <w:rsid w:val="005C1A05"/>
    <w:rsid w:val="005C1B36"/>
    <w:rsid w:val="005C33EA"/>
    <w:rsid w:val="005C3567"/>
    <w:rsid w:val="005C509F"/>
    <w:rsid w:val="005C6806"/>
    <w:rsid w:val="005C7E20"/>
    <w:rsid w:val="005D02C2"/>
    <w:rsid w:val="005D03B9"/>
    <w:rsid w:val="005D155A"/>
    <w:rsid w:val="005D157C"/>
    <w:rsid w:val="005D19FC"/>
    <w:rsid w:val="005D1BF5"/>
    <w:rsid w:val="005D26ED"/>
    <w:rsid w:val="005D28C4"/>
    <w:rsid w:val="005D39B6"/>
    <w:rsid w:val="005D3A72"/>
    <w:rsid w:val="005D3B37"/>
    <w:rsid w:val="005D472B"/>
    <w:rsid w:val="005D51FA"/>
    <w:rsid w:val="005D530B"/>
    <w:rsid w:val="005D5547"/>
    <w:rsid w:val="005D5DC7"/>
    <w:rsid w:val="005D621C"/>
    <w:rsid w:val="005D7D7A"/>
    <w:rsid w:val="005D7F88"/>
    <w:rsid w:val="005E06A6"/>
    <w:rsid w:val="005E1013"/>
    <w:rsid w:val="005E106B"/>
    <w:rsid w:val="005E1D6A"/>
    <w:rsid w:val="005E26DA"/>
    <w:rsid w:val="005E350A"/>
    <w:rsid w:val="005E3931"/>
    <w:rsid w:val="005E3D32"/>
    <w:rsid w:val="005E5D3B"/>
    <w:rsid w:val="005E60B0"/>
    <w:rsid w:val="005E68E4"/>
    <w:rsid w:val="005E72D3"/>
    <w:rsid w:val="005F0038"/>
    <w:rsid w:val="005F1202"/>
    <w:rsid w:val="005F1555"/>
    <w:rsid w:val="005F1A37"/>
    <w:rsid w:val="005F1D3C"/>
    <w:rsid w:val="005F27FA"/>
    <w:rsid w:val="005F2967"/>
    <w:rsid w:val="005F2AC9"/>
    <w:rsid w:val="005F4715"/>
    <w:rsid w:val="005F4A24"/>
    <w:rsid w:val="005F4E14"/>
    <w:rsid w:val="005F5803"/>
    <w:rsid w:val="005F5BA5"/>
    <w:rsid w:val="005F5C47"/>
    <w:rsid w:val="005F636E"/>
    <w:rsid w:val="005F6E19"/>
    <w:rsid w:val="005F7A91"/>
    <w:rsid w:val="005F7CA8"/>
    <w:rsid w:val="006007F7"/>
    <w:rsid w:val="006009AE"/>
    <w:rsid w:val="00601040"/>
    <w:rsid w:val="00601AC2"/>
    <w:rsid w:val="006030B1"/>
    <w:rsid w:val="00603DC4"/>
    <w:rsid w:val="006044A4"/>
    <w:rsid w:val="00604C89"/>
    <w:rsid w:val="00605080"/>
    <w:rsid w:val="00605E97"/>
    <w:rsid w:val="00607780"/>
    <w:rsid w:val="00607F65"/>
    <w:rsid w:val="006107C9"/>
    <w:rsid w:val="006108E9"/>
    <w:rsid w:val="00610A7D"/>
    <w:rsid w:val="00610A9B"/>
    <w:rsid w:val="00610BFC"/>
    <w:rsid w:val="00612029"/>
    <w:rsid w:val="006124BB"/>
    <w:rsid w:val="00614C0D"/>
    <w:rsid w:val="00614CA4"/>
    <w:rsid w:val="006155DB"/>
    <w:rsid w:val="006157DD"/>
    <w:rsid w:val="00615891"/>
    <w:rsid w:val="006162C3"/>
    <w:rsid w:val="006165BD"/>
    <w:rsid w:val="00616B78"/>
    <w:rsid w:val="00617001"/>
    <w:rsid w:val="00617A59"/>
    <w:rsid w:val="00617D75"/>
    <w:rsid w:val="006204A4"/>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66B"/>
    <w:rsid w:val="006321F9"/>
    <w:rsid w:val="006331CC"/>
    <w:rsid w:val="0063344C"/>
    <w:rsid w:val="0063392D"/>
    <w:rsid w:val="00634760"/>
    <w:rsid w:val="00634838"/>
    <w:rsid w:val="006355D0"/>
    <w:rsid w:val="006356B9"/>
    <w:rsid w:val="00635C4B"/>
    <w:rsid w:val="00635D1C"/>
    <w:rsid w:val="0063634E"/>
    <w:rsid w:val="006367AF"/>
    <w:rsid w:val="00636829"/>
    <w:rsid w:val="00636C48"/>
    <w:rsid w:val="0063705D"/>
    <w:rsid w:val="0064034E"/>
    <w:rsid w:val="00640503"/>
    <w:rsid w:val="00640670"/>
    <w:rsid w:val="00641078"/>
    <w:rsid w:val="00641A22"/>
    <w:rsid w:val="006432D3"/>
    <w:rsid w:val="0064359E"/>
    <w:rsid w:val="00643827"/>
    <w:rsid w:val="00643E17"/>
    <w:rsid w:val="00644555"/>
    <w:rsid w:val="0064519B"/>
    <w:rsid w:val="00645DAD"/>
    <w:rsid w:val="006460D8"/>
    <w:rsid w:val="006501C1"/>
    <w:rsid w:val="00650A0B"/>
    <w:rsid w:val="00651125"/>
    <w:rsid w:val="00652B32"/>
    <w:rsid w:val="00652F66"/>
    <w:rsid w:val="0065629A"/>
    <w:rsid w:val="00656636"/>
    <w:rsid w:val="00656D15"/>
    <w:rsid w:val="006575B4"/>
    <w:rsid w:val="00657789"/>
    <w:rsid w:val="00657AAF"/>
    <w:rsid w:val="006600FA"/>
    <w:rsid w:val="0066186C"/>
    <w:rsid w:val="006633A9"/>
    <w:rsid w:val="00663477"/>
    <w:rsid w:val="00663A49"/>
    <w:rsid w:val="006657F2"/>
    <w:rsid w:val="00666494"/>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481"/>
    <w:rsid w:val="006812D9"/>
    <w:rsid w:val="00681CD7"/>
    <w:rsid w:val="00681CE1"/>
    <w:rsid w:val="00682086"/>
    <w:rsid w:val="00682309"/>
    <w:rsid w:val="0068256B"/>
    <w:rsid w:val="00682A16"/>
    <w:rsid w:val="00682CA3"/>
    <w:rsid w:val="00685DDE"/>
    <w:rsid w:val="006862D3"/>
    <w:rsid w:val="00686E18"/>
    <w:rsid w:val="00686F3F"/>
    <w:rsid w:val="00686F44"/>
    <w:rsid w:val="0068728A"/>
    <w:rsid w:val="00687410"/>
    <w:rsid w:val="00687CB4"/>
    <w:rsid w:val="00690DB6"/>
    <w:rsid w:val="006943E0"/>
    <w:rsid w:val="00694432"/>
    <w:rsid w:val="0069487C"/>
    <w:rsid w:val="00694C12"/>
    <w:rsid w:val="006953FF"/>
    <w:rsid w:val="006964DF"/>
    <w:rsid w:val="00696803"/>
    <w:rsid w:val="00696A5A"/>
    <w:rsid w:val="006975D2"/>
    <w:rsid w:val="00697890"/>
    <w:rsid w:val="00697DC4"/>
    <w:rsid w:val="00697FCD"/>
    <w:rsid w:val="006A0740"/>
    <w:rsid w:val="006A0F8C"/>
    <w:rsid w:val="006A17FC"/>
    <w:rsid w:val="006A1961"/>
    <w:rsid w:val="006A2DB8"/>
    <w:rsid w:val="006A37FA"/>
    <w:rsid w:val="006A3A93"/>
    <w:rsid w:val="006A4234"/>
    <w:rsid w:val="006A4315"/>
    <w:rsid w:val="006A4AE4"/>
    <w:rsid w:val="006A4E5E"/>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A7"/>
    <w:rsid w:val="006C7982"/>
    <w:rsid w:val="006C7AE8"/>
    <w:rsid w:val="006D09A3"/>
    <w:rsid w:val="006D0B65"/>
    <w:rsid w:val="006D13C7"/>
    <w:rsid w:val="006D192A"/>
    <w:rsid w:val="006D1E21"/>
    <w:rsid w:val="006D2413"/>
    <w:rsid w:val="006D24D5"/>
    <w:rsid w:val="006D323A"/>
    <w:rsid w:val="006D338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501"/>
    <w:rsid w:val="006E4CB9"/>
    <w:rsid w:val="006E5775"/>
    <w:rsid w:val="006E6E27"/>
    <w:rsid w:val="006E6F64"/>
    <w:rsid w:val="006E736A"/>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6824"/>
    <w:rsid w:val="006F697B"/>
    <w:rsid w:val="006F71C9"/>
    <w:rsid w:val="007000FA"/>
    <w:rsid w:val="00701651"/>
    <w:rsid w:val="0070350E"/>
    <w:rsid w:val="00703791"/>
    <w:rsid w:val="0070451B"/>
    <w:rsid w:val="00704995"/>
    <w:rsid w:val="00704CB6"/>
    <w:rsid w:val="00704F31"/>
    <w:rsid w:val="007057A9"/>
    <w:rsid w:val="007059EA"/>
    <w:rsid w:val="00705DBA"/>
    <w:rsid w:val="0070642C"/>
    <w:rsid w:val="00707567"/>
    <w:rsid w:val="007077B9"/>
    <w:rsid w:val="00710706"/>
    <w:rsid w:val="0071156E"/>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16D4E"/>
    <w:rsid w:val="00720310"/>
    <w:rsid w:val="00720449"/>
    <w:rsid w:val="007205C5"/>
    <w:rsid w:val="007206A3"/>
    <w:rsid w:val="0072106C"/>
    <w:rsid w:val="00722AA4"/>
    <w:rsid w:val="007236A5"/>
    <w:rsid w:val="0072479A"/>
    <w:rsid w:val="00724C0C"/>
    <w:rsid w:val="00725C49"/>
    <w:rsid w:val="00725E81"/>
    <w:rsid w:val="007261BB"/>
    <w:rsid w:val="00726771"/>
    <w:rsid w:val="00726B82"/>
    <w:rsid w:val="007271E1"/>
    <w:rsid w:val="007274CC"/>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50DC"/>
    <w:rsid w:val="00746585"/>
    <w:rsid w:val="00746739"/>
    <w:rsid w:val="00747677"/>
    <w:rsid w:val="00747743"/>
    <w:rsid w:val="0075034A"/>
    <w:rsid w:val="0075070C"/>
    <w:rsid w:val="00750C78"/>
    <w:rsid w:val="00750CE1"/>
    <w:rsid w:val="007511A7"/>
    <w:rsid w:val="007513C2"/>
    <w:rsid w:val="00752139"/>
    <w:rsid w:val="00752282"/>
    <w:rsid w:val="00752427"/>
    <w:rsid w:val="00752519"/>
    <w:rsid w:val="00752B5A"/>
    <w:rsid w:val="00752B7E"/>
    <w:rsid w:val="0075352F"/>
    <w:rsid w:val="007536DD"/>
    <w:rsid w:val="007539DA"/>
    <w:rsid w:val="00753CB7"/>
    <w:rsid w:val="007551DA"/>
    <w:rsid w:val="00755916"/>
    <w:rsid w:val="007568D4"/>
    <w:rsid w:val="00756CD4"/>
    <w:rsid w:val="00756D50"/>
    <w:rsid w:val="00756F42"/>
    <w:rsid w:val="007573D6"/>
    <w:rsid w:val="00757508"/>
    <w:rsid w:val="00757857"/>
    <w:rsid w:val="00757A00"/>
    <w:rsid w:val="0076018A"/>
    <w:rsid w:val="007609B0"/>
    <w:rsid w:val="007609F4"/>
    <w:rsid w:val="00760EB7"/>
    <w:rsid w:val="00761079"/>
    <w:rsid w:val="007613FE"/>
    <w:rsid w:val="0076220E"/>
    <w:rsid w:val="00763111"/>
    <w:rsid w:val="007635BC"/>
    <w:rsid w:val="00763C86"/>
    <w:rsid w:val="00763EB4"/>
    <w:rsid w:val="00763ED7"/>
    <w:rsid w:val="00765069"/>
    <w:rsid w:val="00765482"/>
    <w:rsid w:val="0076665C"/>
    <w:rsid w:val="007672BA"/>
    <w:rsid w:val="007706CB"/>
    <w:rsid w:val="00771C22"/>
    <w:rsid w:val="0077259B"/>
    <w:rsid w:val="00772F9F"/>
    <w:rsid w:val="0077341F"/>
    <w:rsid w:val="007735E1"/>
    <w:rsid w:val="00773D46"/>
    <w:rsid w:val="00774564"/>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9D6"/>
    <w:rsid w:val="007A5A5D"/>
    <w:rsid w:val="007A65F2"/>
    <w:rsid w:val="007A6619"/>
    <w:rsid w:val="007A68DB"/>
    <w:rsid w:val="007A6DF9"/>
    <w:rsid w:val="007A6E71"/>
    <w:rsid w:val="007A7046"/>
    <w:rsid w:val="007A7D54"/>
    <w:rsid w:val="007A7F1D"/>
    <w:rsid w:val="007B0153"/>
    <w:rsid w:val="007B01A6"/>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71B9"/>
    <w:rsid w:val="007B742F"/>
    <w:rsid w:val="007B7480"/>
    <w:rsid w:val="007B77DA"/>
    <w:rsid w:val="007B7919"/>
    <w:rsid w:val="007B7B2D"/>
    <w:rsid w:val="007B7BDE"/>
    <w:rsid w:val="007C0422"/>
    <w:rsid w:val="007C069F"/>
    <w:rsid w:val="007C0B35"/>
    <w:rsid w:val="007C0C76"/>
    <w:rsid w:val="007C0F47"/>
    <w:rsid w:val="007C1CA4"/>
    <w:rsid w:val="007C1CC7"/>
    <w:rsid w:val="007C1F90"/>
    <w:rsid w:val="007C31E1"/>
    <w:rsid w:val="007C36C8"/>
    <w:rsid w:val="007C3DCF"/>
    <w:rsid w:val="007C45FB"/>
    <w:rsid w:val="007C4649"/>
    <w:rsid w:val="007C4CC0"/>
    <w:rsid w:val="007C52E7"/>
    <w:rsid w:val="007C59C5"/>
    <w:rsid w:val="007C64CA"/>
    <w:rsid w:val="007C7626"/>
    <w:rsid w:val="007C7AAA"/>
    <w:rsid w:val="007D036B"/>
    <w:rsid w:val="007D0CE6"/>
    <w:rsid w:val="007D0D40"/>
    <w:rsid w:val="007D15AC"/>
    <w:rsid w:val="007D23D4"/>
    <w:rsid w:val="007D26E1"/>
    <w:rsid w:val="007D2D80"/>
    <w:rsid w:val="007D3237"/>
    <w:rsid w:val="007D3A65"/>
    <w:rsid w:val="007D5180"/>
    <w:rsid w:val="007D546C"/>
    <w:rsid w:val="007D585C"/>
    <w:rsid w:val="007D5EBE"/>
    <w:rsid w:val="007D63AF"/>
    <w:rsid w:val="007D6834"/>
    <w:rsid w:val="007D6E35"/>
    <w:rsid w:val="007D721A"/>
    <w:rsid w:val="007D72C5"/>
    <w:rsid w:val="007E0911"/>
    <w:rsid w:val="007E1237"/>
    <w:rsid w:val="007E1A49"/>
    <w:rsid w:val="007E2530"/>
    <w:rsid w:val="007E3A5F"/>
    <w:rsid w:val="007E3BF6"/>
    <w:rsid w:val="007E4500"/>
    <w:rsid w:val="007E4916"/>
    <w:rsid w:val="007E52B2"/>
    <w:rsid w:val="007E5756"/>
    <w:rsid w:val="007E5789"/>
    <w:rsid w:val="007E5E18"/>
    <w:rsid w:val="007E66A5"/>
    <w:rsid w:val="007E69B8"/>
    <w:rsid w:val="007E7810"/>
    <w:rsid w:val="007F04FB"/>
    <w:rsid w:val="007F06D5"/>
    <w:rsid w:val="007F15DE"/>
    <w:rsid w:val="007F3B58"/>
    <w:rsid w:val="007F412B"/>
    <w:rsid w:val="007F53B1"/>
    <w:rsid w:val="007F5577"/>
    <w:rsid w:val="007F5BE2"/>
    <w:rsid w:val="007F5DBD"/>
    <w:rsid w:val="007F5DE5"/>
    <w:rsid w:val="007F6398"/>
    <w:rsid w:val="007F6731"/>
    <w:rsid w:val="007F67E5"/>
    <w:rsid w:val="007F76E6"/>
    <w:rsid w:val="0080007D"/>
    <w:rsid w:val="008001FC"/>
    <w:rsid w:val="008005E2"/>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2A15"/>
    <w:rsid w:val="008153CF"/>
    <w:rsid w:val="008154F0"/>
    <w:rsid w:val="0081603D"/>
    <w:rsid w:val="00816C51"/>
    <w:rsid w:val="008174FC"/>
    <w:rsid w:val="00820060"/>
    <w:rsid w:val="00821644"/>
    <w:rsid w:val="00821C32"/>
    <w:rsid w:val="00822BF6"/>
    <w:rsid w:val="00823222"/>
    <w:rsid w:val="008232A1"/>
    <w:rsid w:val="00824A2B"/>
    <w:rsid w:val="00826D24"/>
    <w:rsid w:val="00826E67"/>
    <w:rsid w:val="00826F10"/>
    <w:rsid w:val="00827355"/>
    <w:rsid w:val="008274ED"/>
    <w:rsid w:val="0082770C"/>
    <w:rsid w:val="00827969"/>
    <w:rsid w:val="008304D3"/>
    <w:rsid w:val="00830D1F"/>
    <w:rsid w:val="00831D86"/>
    <w:rsid w:val="008322D6"/>
    <w:rsid w:val="008326DE"/>
    <w:rsid w:val="008328DB"/>
    <w:rsid w:val="00832B19"/>
    <w:rsid w:val="008334C6"/>
    <w:rsid w:val="0083360A"/>
    <w:rsid w:val="008344C2"/>
    <w:rsid w:val="00835891"/>
    <w:rsid w:val="00835A37"/>
    <w:rsid w:val="00835C50"/>
    <w:rsid w:val="0083623A"/>
    <w:rsid w:val="00836ED2"/>
    <w:rsid w:val="00836F7E"/>
    <w:rsid w:val="008370AB"/>
    <w:rsid w:val="0083748A"/>
    <w:rsid w:val="00837FD3"/>
    <w:rsid w:val="00840B61"/>
    <w:rsid w:val="00840CD1"/>
    <w:rsid w:val="008416D0"/>
    <w:rsid w:val="0084189A"/>
    <w:rsid w:val="00841AB3"/>
    <w:rsid w:val="00841D25"/>
    <w:rsid w:val="00841DCB"/>
    <w:rsid w:val="0084205E"/>
    <w:rsid w:val="00842558"/>
    <w:rsid w:val="008427D5"/>
    <w:rsid w:val="008435E3"/>
    <w:rsid w:val="00844FB3"/>
    <w:rsid w:val="00844FDD"/>
    <w:rsid w:val="00845CE5"/>
    <w:rsid w:val="00846685"/>
    <w:rsid w:val="008469DC"/>
    <w:rsid w:val="0084752F"/>
    <w:rsid w:val="0085071E"/>
    <w:rsid w:val="0085099D"/>
    <w:rsid w:val="008513FE"/>
    <w:rsid w:val="0085248A"/>
    <w:rsid w:val="00852568"/>
    <w:rsid w:val="00852785"/>
    <w:rsid w:val="00853088"/>
    <w:rsid w:val="008535F4"/>
    <w:rsid w:val="00853A44"/>
    <w:rsid w:val="00853DCB"/>
    <w:rsid w:val="008540C1"/>
    <w:rsid w:val="0085421B"/>
    <w:rsid w:val="00854FF3"/>
    <w:rsid w:val="008553E4"/>
    <w:rsid w:val="00856427"/>
    <w:rsid w:val="00860599"/>
    <w:rsid w:val="0086104E"/>
    <w:rsid w:val="008610C7"/>
    <w:rsid w:val="008615A3"/>
    <w:rsid w:val="0086290B"/>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191"/>
    <w:rsid w:val="00872595"/>
    <w:rsid w:val="00872829"/>
    <w:rsid w:val="00872F22"/>
    <w:rsid w:val="00873247"/>
    <w:rsid w:val="0087440A"/>
    <w:rsid w:val="00874559"/>
    <w:rsid w:val="008761A6"/>
    <w:rsid w:val="00876393"/>
    <w:rsid w:val="008766B0"/>
    <w:rsid w:val="00876A63"/>
    <w:rsid w:val="00877181"/>
    <w:rsid w:val="00880CE8"/>
    <w:rsid w:val="008815CB"/>
    <w:rsid w:val="00881F12"/>
    <w:rsid w:val="008826B9"/>
    <w:rsid w:val="00883C75"/>
    <w:rsid w:val="008843DF"/>
    <w:rsid w:val="00884673"/>
    <w:rsid w:val="008851BE"/>
    <w:rsid w:val="008855ED"/>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973AF"/>
    <w:rsid w:val="008A0C8B"/>
    <w:rsid w:val="008A1685"/>
    <w:rsid w:val="008A196C"/>
    <w:rsid w:val="008A1B00"/>
    <w:rsid w:val="008A2392"/>
    <w:rsid w:val="008A2719"/>
    <w:rsid w:val="008A307C"/>
    <w:rsid w:val="008A327C"/>
    <w:rsid w:val="008A376E"/>
    <w:rsid w:val="008A43D4"/>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4D10"/>
    <w:rsid w:val="008C620A"/>
    <w:rsid w:val="008C6A92"/>
    <w:rsid w:val="008C72F2"/>
    <w:rsid w:val="008C771F"/>
    <w:rsid w:val="008C7C89"/>
    <w:rsid w:val="008D029D"/>
    <w:rsid w:val="008D080B"/>
    <w:rsid w:val="008D0928"/>
    <w:rsid w:val="008D0EA6"/>
    <w:rsid w:val="008D2952"/>
    <w:rsid w:val="008D296A"/>
    <w:rsid w:val="008D29AC"/>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681E"/>
    <w:rsid w:val="008F6B81"/>
    <w:rsid w:val="008F76AA"/>
    <w:rsid w:val="008F79BF"/>
    <w:rsid w:val="008F7ACF"/>
    <w:rsid w:val="00900868"/>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19F"/>
    <w:rsid w:val="009143AE"/>
    <w:rsid w:val="00914421"/>
    <w:rsid w:val="009144C9"/>
    <w:rsid w:val="00914E3E"/>
    <w:rsid w:val="00914ED4"/>
    <w:rsid w:val="00915856"/>
    <w:rsid w:val="00915933"/>
    <w:rsid w:val="009159F6"/>
    <w:rsid w:val="00916077"/>
    <w:rsid w:val="009167FE"/>
    <w:rsid w:val="00916B5A"/>
    <w:rsid w:val="00916BC8"/>
    <w:rsid w:val="0091704C"/>
    <w:rsid w:val="00917BD4"/>
    <w:rsid w:val="00917DD6"/>
    <w:rsid w:val="00920158"/>
    <w:rsid w:val="00922777"/>
    <w:rsid w:val="00925379"/>
    <w:rsid w:val="00925DF8"/>
    <w:rsid w:val="00926C89"/>
    <w:rsid w:val="00930194"/>
    <w:rsid w:val="009309E9"/>
    <w:rsid w:val="00930A75"/>
    <w:rsid w:val="00930C7E"/>
    <w:rsid w:val="00931772"/>
    <w:rsid w:val="00931C30"/>
    <w:rsid w:val="009321EF"/>
    <w:rsid w:val="00932776"/>
    <w:rsid w:val="009337B2"/>
    <w:rsid w:val="00933BF6"/>
    <w:rsid w:val="0093416A"/>
    <w:rsid w:val="0093572A"/>
    <w:rsid w:val="00935C09"/>
    <w:rsid w:val="0093625E"/>
    <w:rsid w:val="009363E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7D9"/>
    <w:rsid w:val="00945DCE"/>
    <w:rsid w:val="0094633D"/>
    <w:rsid w:val="009465A0"/>
    <w:rsid w:val="0094677E"/>
    <w:rsid w:val="009469A7"/>
    <w:rsid w:val="00946BA8"/>
    <w:rsid w:val="00946C85"/>
    <w:rsid w:val="00947698"/>
    <w:rsid w:val="009501DF"/>
    <w:rsid w:val="00950805"/>
    <w:rsid w:val="009508D7"/>
    <w:rsid w:val="00950AEF"/>
    <w:rsid w:val="00950C8D"/>
    <w:rsid w:val="00951B20"/>
    <w:rsid w:val="00952AAC"/>
    <w:rsid w:val="00953BE4"/>
    <w:rsid w:val="00953C5E"/>
    <w:rsid w:val="009546EF"/>
    <w:rsid w:val="00954912"/>
    <w:rsid w:val="00954D3A"/>
    <w:rsid w:val="009558AD"/>
    <w:rsid w:val="00955B7B"/>
    <w:rsid w:val="0095603A"/>
    <w:rsid w:val="00956C90"/>
    <w:rsid w:val="00957773"/>
    <w:rsid w:val="00957A3B"/>
    <w:rsid w:val="00957BFA"/>
    <w:rsid w:val="00960CAF"/>
    <w:rsid w:val="009612A6"/>
    <w:rsid w:val="009615A4"/>
    <w:rsid w:val="00962848"/>
    <w:rsid w:val="009634EF"/>
    <w:rsid w:val="00964761"/>
    <w:rsid w:val="009648C9"/>
    <w:rsid w:val="00965669"/>
    <w:rsid w:val="00965D12"/>
    <w:rsid w:val="009660F1"/>
    <w:rsid w:val="009666C1"/>
    <w:rsid w:val="00967478"/>
    <w:rsid w:val="00967FC6"/>
    <w:rsid w:val="009707CB"/>
    <w:rsid w:val="009713A1"/>
    <w:rsid w:val="00973443"/>
    <w:rsid w:val="00973807"/>
    <w:rsid w:val="00973F0D"/>
    <w:rsid w:val="009742DE"/>
    <w:rsid w:val="0097471C"/>
    <w:rsid w:val="00974934"/>
    <w:rsid w:val="00975432"/>
    <w:rsid w:val="00975471"/>
    <w:rsid w:val="00975997"/>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A96"/>
    <w:rsid w:val="00986A2A"/>
    <w:rsid w:val="009879E3"/>
    <w:rsid w:val="00990BCF"/>
    <w:rsid w:val="00991005"/>
    <w:rsid w:val="00991A5A"/>
    <w:rsid w:val="00991D91"/>
    <w:rsid w:val="00991EFC"/>
    <w:rsid w:val="0099278A"/>
    <w:rsid w:val="00992A3D"/>
    <w:rsid w:val="00992AB9"/>
    <w:rsid w:val="009932A3"/>
    <w:rsid w:val="00994011"/>
    <w:rsid w:val="009941A3"/>
    <w:rsid w:val="00994250"/>
    <w:rsid w:val="00994402"/>
    <w:rsid w:val="00995151"/>
    <w:rsid w:val="00995363"/>
    <w:rsid w:val="00996003"/>
    <w:rsid w:val="00996A3B"/>
    <w:rsid w:val="009976F4"/>
    <w:rsid w:val="009A0C40"/>
    <w:rsid w:val="009A11D0"/>
    <w:rsid w:val="009A1C99"/>
    <w:rsid w:val="009A1E43"/>
    <w:rsid w:val="009A2051"/>
    <w:rsid w:val="009A21C4"/>
    <w:rsid w:val="009A2695"/>
    <w:rsid w:val="009A28F3"/>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51DB"/>
    <w:rsid w:val="009B69A2"/>
    <w:rsid w:val="009B739A"/>
    <w:rsid w:val="009C0E04"/>
    <w:rsid w:val="009C1565"/>
    <w:rsid w:val="009C1B84"/>
    <w:rsid w:val="009C2D98"/>
    <w:rsid w:val="009C2DA6"/>
    <w:rsid w:val="009C34FA"/>
    <w:rsid w:val="009C3547"/>
    <w:rsid w:val="009C56AF"/>
    <w:rsid w:val="009C5918"/>
    <w:rsid w:val="009C6083"/>
    <w:rsid w:val="009C65D8"/>
    <w:rsid w:val="009C6768"/>
    <w:rsid w:val="009C6C2F"/>
    <w:rsid w:val="009C7ECB"/>
    <w:rsid w:val="009C7F48"/>
    <w:rsid w:val="009D087D"/>
    <w:rsid w:val="009D198E"/>
    <w:rsid w:val="009D1DB8"/>
    <w:rsid w:val="009D2818"/>
    <w:rsid w:val="009D2E92"/>
    <w:rsid w:val="009D3BE8"/>
    <w:rsid w:val="009D503D"/>
    <w:rsid w:val="009D6849"/>
    <w:rsid w:val="009D722F"/>
    <w:rsid w:val="009D75B4"/>
    <w:rsid w:val="009E0204"/>
    <w:rsid w:val="009E0489"/>
    <w:rsid w:val="009E0CAF"/>
    <w:rsid w:val="009E21BF"/>
    <w:rsid w:val="009E2470"/>
    <w:rsid w:val="009E27A1"/>
    <w:rsid w:val="009E2990"/>
    <w:rsid w:val="009E2EEF"/>
    <w:rsid w:val="009E3660"/>
    <w:rsid w:val="009E3EDC"/>
    <w:rsid w:val="009E4883"/>
    <w:rsid w:val="009E5B12"/>
    <w:rsid w:val="009E5ED8"/>
    <w:rsid w:val="009E632E"/>
    <w:rsid w:val="009E6E19"/>
    <w:rsid w:val="009F0003"/>
    <w:rsid w:val="009F05DA"/>
    <w:rsid w:val="009F1B0B"/>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2F86"/>
    <w:rsid w:val="00A03907"/>
    <w:rsid w:val="00A03B8B"/>
    <w:rsid w:val="00A03DBF"/>
    <w:rsid w:val="00A04FA3"/>
    <w:rsid w:val="00A056EE"/>
    <w:rsid w:val="00A06293"/>
    <w:rsid w:val="00A06A26"/>
    <w:rsid w:val="00A06B26"/>
    <w:rsid w:val="00A06B3B"/>
    <w:rsid w:val="00A12C4F"/>
    <w:rsid w:val="00A131F4"/>
    <w:rsid w:val="00A13C26"/>
    <w:rsid w:val="00A13DAE"/>
    <w:rsid w:val="00A1414F"/>
    <w:rsid w:val="00A16533"/>
    <w:rsid w:val="00A1776C"/>
    <w:rsid w:val="00A179BF"/>
    <w:rsid w:val="00A17E56"/>
    <w:rsid w:val="00A20522"/>
    <w:rsid w:val="00A208B1"/>
    <w:rsid w:val="00A21369"/>
    <w:rsid w:val="00A22592"/>
    <w:rsid w:val="00A22605"/>
    <w:rsid w:val="00A238CA"/>
    <w:rsid w:val="00A23F5E"/>
    <w:rsid w:val="00A2453B"/>
    <w:rsid w:val="00A245EF"/>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84B"/>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BC"/>
    <w:rsid w:val="00A50D08"/>
    <w:rsid w:val="00A50ED6"/>
    <w:rsid w:val="00A511EF"/>
    <w:rsid w:val="00A5138F"/>
    <w:rsid w:val="00A515A9"/>
    <w:rsid w:val="00A51C24"/>
    <w:rsid w:val="00A5488D"/>
    <w:rsid w:val="00A54B78"/>
    <w:rsid w:val="00A55167"/>
    <w:rsid w:val="00A5672F"/>
    <w:rsid w:val="00A577D2"/>
    <w:rsid w:val="00A60597"/>
    <w:rsid w:val="00A6064E"/>
    <w:rsid w:val="00A61515"/>
    <w:rsid w:val="00A61D4E"/>
    <w:rsid w:val="00A61E2B"/>
    <w:rsid w:val="00A622E4"/>
    <w:rsid w:val="00A6334F"/>
    <w:rsid w:val="00A63826"/>
    <w:rsid w:val="00A63B1D"/>
    <w:rsid w:val="00A65456"/>
    <w:rsid w:val="00A65561"/>
    <w:rsid w:val="00A657AB"/>
    <w:rsid w:val="00A65856"/>
    <w:rsid w:val="00A65E90"/>
    <w:rsid w:val="00A66512"/>
    <w:rsid w:val="00A666AB"/>
    <w:rsid w:val="00A66777"/>
    <w:rsid w:val="00A66AAD"/>
    <w:rsid w:val="00A6797C"/>
    <w:rsid w:val="00A70070"/>
    <w:rsid w:val="00A7093A"/>
    <w:rsid w:val="00A71C24"/>
    <w:rsid w:val="00A71F8B"/>
    <w:rsid w:val="00A72309"/>
    <w:rsid w:val="00A73526"/>
    <w:rsid w:val="00A73ED5"/>
    <w:rsid w:val="00A74E3E"/>
    <w:rsid w:val="00A74F06"/>
    <w:rsid w:val="00A74F7E"/>
    <w:rsid w:val="00A7519C"/>
    <w:rsid w:val="00A75969"/>
    <w:rsid w:val="00A75DB8"/>
    <w:rsid w:val="00A766AE"/>
    <w:rsid w:val="00A76A96"/>
    <w:rsid w:val="00A77419"/>
    <w:rsid w:val="00A8031D"/>
    <w:rsid w:val="00A81D41"/>
    <w:rsid w:val="00A81DEC"/>
    <w:rsid w:val="00A81E17"/>
    <w:rsid w:val="00A82D29"/>
    <w:rsid w:val="00A83E55"/>
    <w:rsid w:val="00A856D6"/>
    <w:rsid w:val="00A86313"/>
    <w:rsid w:val="00A866B3"/>
    <w:rsid w:val="00A86CB7"/>
    <w:rsid w:val="00A8747C"/>
    <w:rsid w:val="00A87BD0"/>
    <w:rsid w:val="00A90ACA"/>
    <w:rsid w:val="00A91308"/>
    <w:rsid w:val="00A91DD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3281"/>
    <w:rsid w:val="00AA3287"/>
    <w:rsid w:val="00AA338F"/>
    <w:rsid w:val="00AA3518"/>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095"/>
    <w:rsid w:val="00AB760D"/>
    <w:rsid w:val="00AC001B"/>
    <w:rsid w:val="00AC0418"/>
    <w:rsid w:val="00AC042B"/>
    <w:rsid w:val="00AC111B"/>
    <w:rsid w:val="00AC24C7"/>
    <w:rsid w:val="00AC3478"/>
    <w:rsid w:val="00AC495D"/>
    <w:rsid w:val="00AC5812"/>
    <w:rsid w:val="00AC5BE0"/>
    <w:rsid w:val="00AC608A"/>
    <w:rsid w:val="00AC69E5"/>
    <w:rsid w:val="00AC732C"/>
    <w:rsid w:val="00AC762E"/>
    <w:rsid w:val="00AD0949"/>
    <w:rsid w:val="00AD1338"/>
    <w:rsid w:val="00AD19C6"/>
    <w:rsid w:val="00AD1EB9"/>
    <w:rsid w:val="00AD297C"/>
    <w:rsid w:val="00AD391A"/>
    <w:rsid w:val="00AD3C15"/>
    <w:rsid w:val="00AD459E"/>
    <w:rsid w:val="00AD5602"/>
    <w:rsid w:val="00AD5A15"/>
    <w:rsid w:val="00AD5DF8"/>
    <w:rsid w:val="00AE0606"/>
    <w:rsid w:val="00AE0BA3"/>
    <w:rsid w:val="00AE0C25"/>
    <w:rsid w:val="00AE150E"/>
    <w:rsid w:val="00AE37B3"/>
    <w:rsid w:val="00AE3979"/>
    <w:rsid w:val="00AE43EC"/>
    <w:rsid w:val="00AE5040"/>
    <w:rsid w:val="00AE5080"/>
    <w:rsid w:val="00AE54F7"/>
    <w:rsid w:val="00AE561E"/>
    <w:rsid w:val="00AE56D3"/>
    <w:rsid w:val="00AE7211"/>
    <w:rsid w:val="00AE76D9"/>
    <w:rsid w:val="00AE783B"/>
    <w:rsid w:val="00AF0179"/>
    <w:rsid w:val="00AF136D"/>
    <w:rsid w:val="00AF1811"/>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5D9"/>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FC"/>
    <w:rsid w:val="00B44E92"/>
    <w:rsid w:val="00B45409"/>
    <w:rsid w:val="00B45D19"/>
    <w:rsid w:val="00B45E77"/>
    <w:rsid w:val="00B467AB"/>
    <w:rsid w:val="00B4775B"/>
    <w:rsid w:val="00B47766"/>
    <w:rsid w:val="00B5015A"/>
    <w:rsid w:val="00B506AB"/>
    <w:rsid w:val="00B50931"/>
    <w:rsid w:val="00B50E70"/>
    <w:rsid w:val="00B51202"/>
    <w:rsid w:val="00B52214"/>
    <w:rsid w:val="00B52E4D"/>
    <w:rsid w:val="00B52FF0"/>
    <w:rsid w:val="00B53EAE"/>
    <w:rsid w:val="00B541D1"/>
    <w:rsid w:val="00B552FC"/>
    <w:rsid w:val="00B5563D"/>
    <w:rsid w:val="00B55653"/>
    <w:rsid w:val="00B55833"/>
    <w:rsid w:val="00B56235"/>
    <w:rsid w:val="00B56D0C"/>
    <w:rsid w:val="00B57804"/>
    <w:rsid w:val="00B60783"/>
    <w:rsid w:val="00B61347"/>
    <w:rsid w:val="00B62BB4"/>
    <w:rsid w:val="00B62DC5"/>
    <w:rsid w:val="00B630E1"/>
    <w:rsid w:val="00B633B8"/>
    <w:rsid w:val="00B6385C"/>
    <w:rsid w:val="00B63E34"/>
    <w:rsid w:val="00B64528"/>
    <w:rsid w:val="00B64613"/>
    <w:rsid w:val="00B647AD"/>
    <w:rsid w:val="00B64A40"/>
    <w:rsid w:val="00B65CF6"/>
    <w:rsid w:val="00B674BB"/>
    <w:rsid w:val="00B67636"/>
    <w:rsid w:val="00B67D9A"/>
    <w:rsid w:val="00B67E08"/>
    <w:rsid w:val="00B71495"/>
    <w:rsid w:val="00B714C0"/>
    <w:rsid w:val="00B7280C"/>
    <w:rsid w:val="00B735C6"/>
    <w:rsid w:val="00B74253"/>
    <w:rsid w:val="00B746FC"/>
    <w:rsid w:val="00B7659F"/>
    <w:rsid w:val="00B768DA"/>
    <w:rsid w:val="00B7794D"/>
    <w:rsid w:val="00B77A95"/>
    <w:rsid w:val="00B80B60"/>
    <w:rsid w:val="00B8102E"/>
    <w:rsid w:val="00B82400"/>
    <w:rsid w:val="00B8297B"/>
    <w:rsid w:val="00B82D49"/>
    <w:rsid w:val="00B83F75"/>
    <w:rsid w:val="00B847D5"/>
    <w:rsid w:val="00B8504C"/>
    <w:rsid w:val="00B856F3"/>
    <w:rsid w:val="00B85F23"/>
    <w:rsid w:val="00B8699A"/>
    <w:rsid w:val="00B90A42"/>
    <w:rsid w:val="00B917CD"/>
    <w:rsid w:val="00B919F7"/>
    <w:rsid w:val="00B91E23"/>
    <w:rsid w:val="00B925C7"/>
    <w:rsid w:val="00B946D3"/>
    <w:rsid w:val="00B95BFC"/>
    <w:rsid w:val="00B95E7A"/>
    <w:rsid w:val="00B95EF9"/>
    <w:rsid w:val="00B9612B"/>
    <w:rsid w:val="00B96AA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F58"/>
    <w:rsid w:val="00BB342B"/>
    <w:rsid w:val="00BB347C"/>
    <w:rsid w:val="00BB3FEF"/>
    <w:rsid w:val="00BB428B"/>
    <w:rsid w:val="00BB47BD"/>
    <w:rsid w:val="00BB5790"/>
    <w:rsid w:val="00BB5C5B"/>
    <w:rsid w:val="00BB62A5"/>
    <w:rsid w:val="00BB64F6"/>
    <w:rsid w:val="00BC0525"/>
    <w:rsid w:val="00BC090A"/>
    <w:rsid w:val="00BC1A00"/>
    <w:rsid w:val="00BC1B02"/>
    <w:rsid w:val="00BC2604"/>
    <w:rsid w:val="00BC292E"/>
    <w:rsid w:val="00BC29DA"/>
    <w:rsid w:val="00BC2DEC"/>
    <w:rsid w:val="00BC37D2"/>
    <w:rsid w:val="00BC384B"/>
    <w:rsid w:val="00BC38DB"/>
    <w:rsid w:val="00BC3B9D"/>
    <w:rsid w:val="00BC4984"/>
    <w:rsid w:val="00BC4A7A"/>
    <w:rsid w:val="00BC52F0"/>
    <w:rsid w:val="00BC5472"/>
    <w:rsid w:val="00BC60F9"/>
    <w:rsid w:val="00BC7177"/>
    <w:rsid w:val="00BC7952"/>
    <w:rsid w:val="00BC79C5"/>
    <w:rsid w:val="00BD0277"/>
    <w:rsid w:val="00BD03BE"/>
    <w:rsid w:val="00BD0A78"/>
    <w:rsid w:val="00BD0B5A"/>
    <w:rsid w:val="00BD1DCC"/>
    <w:rsid w:val="00BD26ED"/>
    <w:rsid w:val="00BD2C32"/>
    <w:rsid w:val="00BD34BD"/>
    <w:rsid w:val="00BD34DA"/>
    <w:rsid w:val="00BD3FDF"/>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479D"/>
    <w:rsid w:val="00BE515B"/>
    <w:rsid w:val="00BE52A7"/>
    <w:rsid w:val="00BE580E"/>
    <w:rsid w:val="00BE5AF7"/>
    <w:rsid w:val="00BE6013"/>
    <w:rsid w:val="00BE66B6"/>
    <w:rsid w:val="00BE772F"/>
    <w:rsid w:val="00BF02BC"/>
    <w:rsid w:val="00BF037A"/>
    <w:rsid w:val="00BF0386"/>
    <w:rsid w:val="00BF057E"/>
    <w:rsid w:val="00BF14B1"/>
    <w:rsid w:val="00BF17B9"/>
    <w:rsid w:val="00BF1EB2"/>
    <w:rsid w:val="00BF2122"/>
    <w:rsid w:val="00BF284C"/>
    <w:rsid w:val="00BF466D"/>
    <w:rsid w:val="00BF470E"/>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F4"/>
    <w:rsid w:val="00C04FF5"/>
    <w:rsid w:val="00C05188"/>
    <w:rsid w:val="00C05872"/>
    <w:rsid w:val="00C05EB4"/>
    <w:rsid w:val="00C061BE"/>
    <w:rsid w:val="00C06244"/>
    <w:rsid w:val="00C072C3"/>
    <w:rsid w:val="00C073FC"/>
    <w:rsid w:val="00C07DFF"/>
    <w:rsid w:val="00C10022"/>
    <w:rsid w:val="00C10E7F"/>
    <w:rsid w:val="00C1129C"/>
    <w:rsid w:val="00C11604"/>
    <w:rsid w:val="00C11A82"/>
    <w:rsid w:val="00C11FDD"/>
    <w:rsid w:val="00C14199"/>
    <w:rsid w:val="00C143C1"/>
    <w:rsid w:val="00C1544F"/>
    <w:rsid w:val="00C15700"/>
    <w:rsid w:val="00C160ED"/>
    <w:rsid w:val="00C17C33"/>
    <w:rsid w:val="00C17C6F"/>
    <w:rsid w:val="00C17D98"/>
    <w:rsid w:val="00C203AC"/>
    <w:rsid w:val="00C211EE"/>
    <w:rsid w:val="00C21594"/>
    <w:rsid w:val="00C21614"/>
    <w:rsid w:val="00C2203C"/>
    <w:rsid w:val="00C2257C"/>
    <w:rsid w:val="00C227DA"/>
    <w:rsid w:val="00C24494"/>
    <w:rsid w:val="00C25C54"/>
    <w:rsid w:val="00C25D44"/>
    <w:rsid w:val="00C2751D"/>
    <w:rsid w:val="00C305BC"/>
    <w:rsid w:val="00C30747"/>
    <w:rsid w:val="00C3183C"/>
    <w:rsid w:val="00C3211A"/>
    <w:rsid w:val="00C3257C"/>
    <w:rsid w:val="00C3330A"/>
    <w:rsid w:val="00C34811"/>
    <w:rsid w:val="00C35909"/>
    <w:rsid w:val="00C36B75"/>
    <w:rsid w:val="00C40622"/>
    <w:rsid w:val="00C41316"/>
    <w:rsid w:val="00C41680"/>
    <w:rsid w:val="00C41747"/>
    <w:rsid w:val="00C41EA7"/>
    <w:rsid w:val="00C41FD0"/>
    <w:rsid w:val="00C42492"/>
    <w:rsid w:val="00C42622"/>
    <w:rsid w:val="00C43626"/>
    <w:rsid w:val="00C437ED"/>
    <w:rsid w:val="00C451BF"/>
    <w:rsid w:val="00C45635"/>
    <w:rsid w:val="00C500A3"/>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21F"/>
    <w:rsid w:val="00C56690"/>
    <w:rsid w:val="00C5692D"/>
    <w:rsid w:val="00C56C46"/>
    <w:rsid w:val="00C571C5"/>
    <w:rsid w:val="00C57371"/>
    <w:rsid w:val="00C60154"/>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77158"/>
    <w:rsid w:val="00C77687"/>
    <w:rsid w:val="00C77E34"/>
    <w:rsid w:val="00C8050C"/>
    <w:rsid w:val="00C8060A"/>
    <w:rsid w:val="00C82798"/>
    <w:rsid w:val="00C8470C"/>
    <w:rsid w:val="00C85283"/>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6098"/>
    <w:rsid w:val="00C96763"/>
    <w:rsid w:val="00C9772E"/>
    <w:rsid w:val="00C979C2"/>
    <w:rsid w:val="00C979F7"/>
    <w:rsid w:val="00CA0939"/>
    <w:rsid w:val="00CA0A0F"/>
    <w:rsid w:val="00CA1091"/>
    <w:rsid w:val="00CA118F"/>
    <w:rsid w:val="00CA12D5"/>
    <w:rsid w:val="00CA18F4"/>
    <w:rsid w:val="00CA1965"/>
    <w:rsid w:val="00CA2431"/>
    <w:rsid w:val="00CA2657"/>
    <w:rsid w:val="00CA41BF"/>
    <w:rsid w:val="00CA4277"/>
    <w:rsid w:val="00CA4A01"/>
    <w:rsid w:val="00CA548D"/>
    <w:rsid w:val="00CA6695"/>
    <w:rsid w:val="00CA79DB"/>
    <w:rsid w:val="00CA7B9F"/>
    <w:rsid w:val="00CB0880"/>
    <w:rsid w:val="00CB0C23"/>
    <w:rsid w:val="00CB0F31"/>
    <w:rsid w:val="00CB0FFC"/>
    <w:rsid w:val="00CB10BA"/>
    <w:rsid w:val="00CB1248"/>
    <w:rsid w:val="00CB14EE"/>
    <w:rsid w:val="00CB17FF"/>
    <w:rsid w:val="00CB28D5"/>
    <w:rsid w:val="00CB3962"/>
    <w:rsid w:val="00CB39C5"/>
    <w:rsid w:val="00CB3A91"/>
    <w:rsid w:val="00CB3CE5"/>
    <w:rsid w:val="00CB3CE7"/>
    <w:rsid w:val="00CB4207"/>
    <w:rsid w:val="00CB4508"/>
    <w:rsid w:val="00CB45B4"/>
    <w:rsid w:val="00CB4843"/>
    <w:rsid w:val="00CB4A17"/>
    <w:rsid w:val="00CB4D31"/>
    <w:rsid w:val="00CB5089"/>
    <w:rsid w:val="00CB5EC5"/>
    <w:rsid w:val="00CB6045"/>
    <w:rsid w:val="00CB6263"/>
    <w:rsid w:val="00CB65AF"/>
    <w:rsid w:val="00CB7530"/>
    <w:rsid w:val="00CC0AE5"/>
    <w:rsid w:val="00CC0C3A"/>
    <w:rsid w:val="00CC0F0E"/>
    <w:rsid w:val="00CC2385"/>
    <w:rsid w:val="00CC258B"/>
    <w:rsid w:val="00CC2D51"/>
    <w:rsid w:val="00CC350D"/>
    <w:rsid w:val="00CC3776"/>
    <w:rsid w:val="00CC39CD"/>
    <w:rsid w:val="00CC472B"/>
    <w:rsid w:val="00CC5459"/>
    <w:rsid w:val="00CC6D17"/>
    <w:rsid w:val="00CC6E0E"/>
    <w:rsid w:val="00CD022F"/>
    <w:rsid w:val="00CD046B"/>
    <w:rsid w:val="00CD0D51"/>
    <w:rsid w:val="00CD2ECF"/>
    <w:rsid w:val="00CD37FA"/>
    <w:rsid w:val="00CD485C"/>
    <w:rsid w:val="00CD489E"/>
    <w:rsid w:val="00CD49D8"/>
    <w:rsid w:val="00CD4B74"/>
    <w:rsid w:val="00CD51ED"/>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5AE9"/>
    <w:rsid w:val="00CE7589"/>
    <w:rsid w:val="00CE75DC"/>
    <w:rsid w:val="00CF0D10"/>
    <w:rsid w:val="00CF0FC6"/>
    <w:rsid w:val="00CF1A4D"/>
    <w:rsid w:val="00CF21C0"/>
    <w:rsid w:val="00CF3667"/>
    <w:rsid w:val="00CF47EE"/>
    <w:rsid w:val="00CF4A34"/>
    <w:rsid w:val="00CF4A76"/>
    <w:rsid w:val="00CF4F17"/>
    <w:rsid w:val="00CF51EC"/>
    <w:rsid w:val="00CF5751"/>
    <w:rsid w:val="00CF6E17"/>
    <w:rsid w:val="00CF7C0B"/>
    <w:rsid w:val="00D00165"/>
    <w:rsid w:val="00D01BFB"/>
    <w:rsid w:val="00D01EB5"/>
    <w:rsid w:val="00D02B7E"/>
    <w:rsid w:val="00D02EFC"/>
    <w:rsid w:val="00D03016"/>
    <w:rsid w:val="00D03441"/>
    <w:rsid w:val="00D050AE"/>
    <w:rsid w:val="00D05F02"/>
    <w:rsid w:val="00D062D1"/>
    <w:rsid w:val="00D06C9A"/>
    <w:rsid w:val="00D07378"/>
    <w:rsid w:val="00D079A1"/>
    <w:rsid w:val="00D105C9"/>
    <w:rsid w:val="00D10A5A"/>
    <w:rsid w:val="00D1165D"/>
    <w:rsid w:val="00D1215D"/>
    <w:rsid w:val="00D12206"/>
    <w:rsid w:val="00D123C1"/>
    <w:rsid w:val="00D123C2"/>
    <w:rsid w:val="00D12F75"/>
    <w:rsid w:val="00D1303B"/>
    <w:rsid w:val="00D14B78"/>
    <w:rsid w:val="00D15510"/>
    <w:rsid w:val="00D16ECF"/>
    <w:rsid w:val="00D17940"/>
    <w:rsid w:val="00D17D2A"/>
    <w:rsid w:val="00D21457"/>
    <w:rsid w:val="00D21B9F"/>
    <w:rsid w:val="00D2203B"/>
    <w:rsid w:val="00D2328F"/>
    <w:rsid w:val="00D233C8"/>
    <w:rsid w:val="00D25471"/>
    <w:rsid w:val="00D27175"/>
    <w:rsid w:val="00D30E04"/>
    <w:rsid w:val="00D310D9"/>
    <w:rsid w:val="00D31BF3"/>
    <w:rsid w:val="00D31CFB"/>
    <w:rsid w:val="00D31FDB"/>
    <w:rsid w:val="00D3233C"/>
    <w:rsid w:val="00D3273B"/>
    <w:rsid w:val="00D32B8F"/>
    <w:rsid w:val="00D33862"/>
    <w:rsid w:val="00D33B86"/>
    <w:rsid w:val="00D33E19"/>
    <w:rsid w:val="00D344BF"/>
    <w:rsid w:val="00D34879"/>
    <w:rsid w:val="00D375D6"/>
    <w:rsid w:val="00D37EE1"/>
    <w:rsid w:val="00D40544"/>
    <w:rsid w:val="00D40CDA"/>
    <w:rsid w:val="00D42EA0"/>
    <w:rsid w:val="00D43834"/>
    <w:rsid w:val="00D4466C"/>
    <w:rsid w:val="00D44FB5"/>
    <w:rsid w:val="00D4569D"/>
    <w:rsid w:val="00D45874"/>
    <w:rsid w:val="00D46010"/>
    <w:rsid w:val="00D46170"/>
    <w:rsid w:val="00D46D49"/>
    <w:rsid w:val="00D47570"/>
    <w:rsid w:val="00D478FD"/>
    <w:rsid w:val="00D50168"/>
    <w:rsid w:val="00D51803"/>
    <w:rsid w:val="00D51A8A"/>
    <w:rsid w:val="00D52E87"/>
    <w:rsid w:val="00D5316A"/>
    <w:rsid w:val="00D531EC"/>
    <w:rsid w:val="00D53343"/>
    <w:rsid w:val="00D56924"/>
    <w:rsid w:val="00D56A81"/>
    <w:rsid w:val="00D577CA"/>
    <w:rsid w:val="00D609A3"/>
    <w:rsid w:val="00D60C1C"/>
    <w:rsid w:val="00D61AB6"/>
    <w:rsid w:val="00D61D94"/>
    <w:rsid w:val="00D62398"/>
    <w:rsid w:val="00D6243D"/>
    <w:rsid w:val="00D63252"/>
    <w:rsid w:val="00D632FB"/>
    <w:rsid w:val="00D6385A"/>
    <w:rsid w:val="00D649F2"/>
    <w:rsid w:val="00D64D49"/>
    <w:rsid w:val="00D64D56"/>
    <w:rsid w:val="00D65020"/>
    <w:rsid w:val="00D66649"/>
    <w:rsid w:val="00D669AF"/>
    <w:rsid w:val="00D67076"/>
    <w:rsid w:val="00D672E1"/>
    <w:rsid w:val="00D703D1"/>
    <w:rsid w:val="00D706B5"/>
    <w:rsid w:val="00D70922"/>
    <w:rsid w:val="00D7168F"/>
    <w:rsid w:val="00D71E33"/>
    <w:rsid w:val="00D73D31"/>
    <w:rsid w:val="00D7401C"/>
    <w:rsid w:val="00D740B0"/>
    <w:rsid w:val="00D74384"/>
    <w:rsid w:val="00D74B07"/>
    <w:rsid w:val="00D75ABE"/>
    <w:rsid w:val="00D765D3"/>
    <w:rsid w:val="00D76A3E"/>
    <w:rsid w:val="00D77708"/>
    <w:rsid w:val="00D81754"/>
    <w:rsid w:val="00D8280D"/>
    <w:rsid w:val="00D828B2"/>
    <w:rsid w:val="00D82BA8"/>
    <w:rsid w:val="00D84DF3"/>
    <w:rsid w:val="00D855B2"/>
    <w:rsid w:val="00D90636"/>
    <w:rsid w:val="00D90D90"/>
    <w:rsid w:val="00D9161F"/>
    <w:rsid w:val="00D92636"/>
    <w:rsid w:val="00D929A4"/>
    <w:rsid w:val="00D93592"/>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C16"/>
    <w:rsid w:val="00DA1F9C"/>
    <w:rsid w:val="00DA2025"/>
    <w:rsid w:val="00DA329E"/>
    <w:rsid w:val="00DA3C78"/>
    <w:rsid w:val="00DA456C"/>
    <w:rsid w:val="00DA459B"/>
    <w:rsid w:val="00DA53DC"/>
    <w:rsid w:val="00DA565A"/>
    <w:rsid w:val="00DA5AF2"/>
    <w:rsid w:val="00DA5E6C"/>
    <w:rsid w:val="00DA6432"/>
    <w:rsid w:val="00DA6779"/>
    <w:rsid w:val="00DA6B49"/>
    <w:rsid w:val="00DA7C7A"/>
    <w:rsid w:val="00DB0F01"/>
    <w:rsid w:val="00DB12C4"/>
    <w:rsid w:val="00DB12CE"/>
    <w:rsid w:val="00DB1562"/>
    <w:rsid w:val="00DB1D18"/>
    <w:rsid w:val="00DB2442"/>
    <w:rsid w:val="00DB2A95"/>
    <w:rsid w:val="00DB2CF4"/>
    <w:rsid w:val="00DB31B5"/>
    <w:rsid w:val="00DB3364"/>
    <w:rsid w:val="00DB3C38"/>
    <w:rsid w:val="00DB47DA"/>
    <w:rsid w:val="00DB4FFB"/>
    <w:rsid w:val="00DB58A6"/>
    <w:rsid w:val="00DB763B"/>
    <w:rsid w:val="00DB7B44"/>
    <w:rsid w:val="00DC0233"/>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154"/>
    <w:rsid w:val="00DD1274"/>
    <w:rsid w:val="00DD18E2"/>
    <w:rsid w:val="00DD1908"/>
    <w:rsid w:val="00DD1A25"/>
    <w:rsid w:val="00DD2AF3"/>
    <w:rsid w:val="00DD39A3"/>
    <w:rsid w:val="00DD3BE1"/>
    <w:rsid w:val="00DD4240"/>
    <w:rsid w:val="00DD46A8"/>
    <w:rsid w:val="00DD4B89"/>
    <w:rsid w:val="00DD529F"/>
    <w:rsid w:val="00DD53DF"/>
    <w:rsid w:val="00DD5CF4"/>
    <w:rsid w:val="00DD6675"/>
    <w:rsid w:val="00DD71E8"/>
    <w:rsid w:val="00DD7564"/>
    <w:rsid w:val="00DD7621"/>
    <w:rsid w:val="00DE036B"/>
    <w:rsid w:val="00DE27A9"/>
    <w:rsid w:val="00DE2B51"/>
    <w:rsid w:val="00DE2F80"/>
    <w:rsid w:val="00DE31AF"/>
    <w:rsid w:val="00DE3AEF"/>
    <w:rsid w:val="00DE4078"/>
    <w:rsid w:val="00DE4562"/>
    <w:rsid w:val="00DE50F4"/>
    <w:rsid w:val="00DE661A"/>
    <w:rsid w:val="00DE7055"/>
    <w:rsid w:val="00DF07E0"/>
    <w:rsid w:val="00DF087C"/>
    <w:rsid w:val="00DF103C"/>
    <w:rsid w:val="00DF1DC0"/>
    <w:rsid w:val="00DF1EAA"/>
    <w:rsid w:val="00DF205A"/>
    <w:rsid w:val="00DF2937"/>
    <w:rsid w:val="00DF4173"/>
    <w:rsid w:val="00DF4E15"/>
    <w:rsid w:val="00DF549E"/>
    <w:rsid w:val="00DF5818"/>
    <w:rsid w:val="00DF6353"/>
    <w:rsid w:val="00DF6830"/>
    <w:rsid w:val="00DF6E9B"/>
    <w:rsid w:val="00DF750F"/>
    <w:rsid w:val="00DF7D6A"/>
    <w:rsid w:val="00E0071C"/>
    <w:rsid w:val="00E0095D"/>
    <w:rsid w:val="00E02859"/>
    <w:rsid w:val="00E02989"/>
    <w:rsid w:val="00E02C51"/>
    <w:rsid w:val="00E03486"/>
    <w:rsid w:val="00E037C5"/>
    <w:rsid w:val="00E03FC6"/>
    <w:rsid w:val="00E0587A"/>
    <w:rsid w:val="00E05E77"/>
    <w:rsid w:val="00E06FC2"/>
    <w:rsid w:val="00E078F1"/>
    <w:rsid w:val="00E07A47"/>
    <w:rsid w:val="00E100EC"/>
    <w:rsid w:val="00E10627"/>
    <w:rsid w:val="00E10973"/>
    <w:rsid w:val="00E13342"/>
    <w:rsid w:val="00E14B2F"/>
    <w:rsid w:val="00E15B41"/>
    <w:rsid w:val="00E1617D"/>
    <w:rsid w:val="00E17052"/>
    <w:rsid w:val="00E172A6"/>
    <w:rsid w:val="00E17949"/>
    <w:rsid w:val="00E17E36"/>
    <w:rsid w:val="00E207AA"/>
    <w:rsid w:val="00E20888"/>
    <w:rsid w:val="00E2145D"/>
    <w:rsid w:val="00E21649"/>
    <w:rsid w:val="00E21B2E"/>
    <w:rsid w:val="00E21C02"/>
    <w:rsid w:val="00E21C5F"/>
    <w:rsid w:val="00E22BCD"/>
    <w:rsid w:val="00E23E24"/>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3EA9"/>
    <w:rsid w:val="00E53F35"/>
    <w:rsid w:val="00E54A79"/>
    <w:rsid w:val="00E55037"/>
    <w:rsid w:val="00E553F1"/>
    <w:rsid w:val="00E5718A"/>
    <w:rsid w:val="00E603B8"/>
    <w:rsid w:val="00E60A61"/>
    <w:rsid w:val="00E60BF4"/>
    <w:rsid w:val="00E61108"/>
    <w:rsid w:val="00E621AF"/>
    <w:rsid w:val="00E62212"/>
    <w:rsid w:val="00E62957"/>
    <w:rsid w:val="00E63270"/>
    <w:rsid w:val="00E646F9"/>
    <w:rsid w:val="00E64F9A"/>
    <w:rsid w:val="00E6564A"/>
    <w:rsid w:val="00E65978"/>
    <w:rsid w:val="00E65AB3"/>
    <w:rsid w:val="00E66774"/>
    <w:rsid w:val="00E66BA7"/>
    <w:rsid w:val="00E67507"/>
    <w:rsid w:val="00E67541"/>
    <w:rsid w:val="00E70133"/>
    <w:rsid w:val="00E70163"/>
    <w:rsid w:val="00E704A9"/>
    <w:rsid w:val="00E71474"/>
    <w:rsid w:val="00E71899"/>
    <w:rsid w:val="00E7217F"/>
    <w:rsid w:val="00E723F9"/>
    <w:rsid w:val="00E72485"/>
    <w:rsid w:val="00E72932"/>
    <w:rsid w:val="00E72C3E"/>
    <w:rsid w:val="00E73158"/>
    <w:rsid w:val="00E73DFD"/>
    <w:rsid w:val="00E746B6"/>
    <w:rsid w:val="00E75D98"/>
    <w:rsid w:val="00E75F33"/>
    <w:rsid w:val="00E76208"/>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88D"/>
    <w:rsid w:val="00E86E8F"/>
    <w:rsid w:val="00E87DF7"/>
    <w:rsid w:val="00E90441"/>
    <w:rsid w:val="00E909DB"/>
    <w:rsid w:val="00E9122B"/>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0B4"/>
    <w:rsid w:val="00EA0847"/>
    <w:rsid w:val="00EA085C"/>
    <w:rsid w:val="00EA11C9"/>
    <w:rsid w:val="00EA1852"/>
    <w:rsid w:val="00EA1916"/>
    <w:rsid w:val="00EA2C8B"/>
    <w:rsid w:val="00EA32E9"/>
    <w:rsid w:val="00EA37BA"/>
    <w:rsid w:val="00EA45E4"/>
    <w:rsid w:val="00EA475F"/>
    <w:rsid w:val="00EA51A2"/>
    <w:rsid w:val="00EA650D"/>
    <w:rsid w:val="00EA65EF"/>
    <w:rsid w:val="00EA680B"/>
    <w:rsid w:val="00EA6B2F"/>
    <w:rsid w:val="00EA6B72"/>
    <w:rsid w:val="00EA74C9"/>
    <w:rsid w:val="00EA762C"/>
    <w:rsid w:val="00EB0447"/>
    <w:rsid w:val="00EB25F5"/>
    <w:rsid w:val="00EB2CAA"/>
    <w:rsid w:val="00EB2DA1"/>
    <w:rsid w:val="00EB366F"/>
    <w:rsid w:val="00EB4A68"/>
    <w:rsid w:val="00EB51A8"/>
    <w:rsid w:val="00EB572A"/>
    <w:rsid w:val="00EB7490"/>
    <w:rsid w:val="00EB7BBA"/>
    <w:rsid w:val="00EC04FC"/>
    <w:rsid w:val="00EC0579"/>
    <w:rsid w:val="00EC0A7E"/>
    <w:rsid w:val="00EC0EFC"/>
    <w:rsid w:val="00EC1460"/>
    <w:rsid w:val="00EC1625"/>
    <w:rsid w:val="00EC1FFE"/>
    <w:rsid w:val="00EC2329"/>
    <w:rsid w:val="00EC2DE2"/>
    <w:rsid w:val="00EC3287"/>
    <w:rsid w:val="00EC3815"/>
    <w:rsid w:val="00EC3B52"/>
    <w:rsid w:val="00EC3E35"/>
    <w:rsid w:val="00EC46E7"/>
    <w:rsid w:val="00EC49A3"/>
    <w:rsid w:val="00EC56E3"/>
    <w:rsid w:val="00EC63CE"/>
    <w:rsid w:val="00ED00B5"/>
    <w:rsid w:val="00ED0835"/>
    <w:rsid w:val="00ED0B00"/>
    <w:rsid w:val="00ED15A0"/>
    <w:rsid w:val="00ED21BF"/>
    <w:rsid w:val="00ED2448"/>
    <w:rsid w:val="00ED3538"/>
    <w:rsid w:val="00ED3B89"/>
    <w:rsid w:val="00ED3C5B"/>
    <w:rsid w:val="00ED3F00"/>
    <w:rsid w:val="00ED4624"/>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D0C"/>
    <w:rsid w:val="00EF126B"/>
    <w:rsid w:val="00EF1325"/>
    <w:rsid w:val="00EF137F"/>
    <w:rsid w:val="00EF25C2"/>
    <w:rsid w:val="00EF2674"/>
    <w:rsid w:val="00EF2FDB"/>
    <w:rsid w:val="00EF3393"/>
    <w:rsid w:val="00EF3998"/>
    <w:rsid w:val="00EF439A"/>
    <w:rsid w:val="00EF4DC3"/>
    <w:rsid w:val="00EF5017"/>
    <w:rsid w:val="00EF5CF7"/>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A15"/>
    <w:rsid w:val="00F21E5E"/>
    <w:rsid w:val="00F228B5"/>
    <w:rsid w:val="00F24B3E"/>
    <w:rsid w:val="00F25A7D"/>
    <w:rsid w:val="00F266BA"/>
    <w:rsid w:val="00F26975"/>
    <w:rsid w:val="00F304CE"/>
    <w:rsid w:val="00F315A1"/>
    <w:rsid w:val="00F32B36"/>
    <w:rsid w:val="00F33D71"/>
    <w:rsid w:val="00F34187"/>
    <w:rsid w:val="00F3465F"/>
    <w:rsid w:val="00F351E3"/>
    <w:rsid w:val="00F366E3"/>
    <w:rsid w:val="00F367A1"/>
    <w:rsid w:val="00F36D0E"/>
    <w:rsid w:val="00F37BAC"/>
    <w:rsid w:val="00F37C8B"/>
    <w:rsid w:val="00F37ED3"/>
    <w:rsid w:val="00F4031B"/>
    <w:rsid w:val="00F4032F"/>
    <w:rsid w:val="00F40A3D"/>
    <w:rsid w:val="00F40FC6"/>
    <w:rsid w:val="00F42E9C"/>
    <w:rsid w:val="00F44FFF"/>
    <w:rsid w:val="00F4515A"/>
    <w:rsid w:val="00F4520B"/>
    <w:rsid w:val="00F4520E"/>
    <w:rsid w:val="00F453EB"/>
    <w:rsid w:val="00F45E7A"/>
    <w:rsid w:val="00F45F11"/>
    <w:rsid w:val="00F467FE"/>
    <w:rsid w:val="00F471CB"/>
    <w:rsid w:val="00F47278"/>
    <w:rsid w:val="00F47303"/>
    <w:rsid w:val="00F47703"/>
    <w:rsid w:val="00F4782C"/>
    <w:rsid w:val="00F500C2"/>
    <w:rsid w:val="00F5011E"/>
    <w:rsid w:val="00F5024D"/>
    <w:rsid w:val="00F51277"/>
    <w:rsid w:val="00F524F5"/>
    <w:rsid w:val="00F52DB8"/>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17F6"/>
    <w:rsid w:val="00F6238C"/>
    <w:rsid w:val="00F6275D"/>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144"/>
    <w:rsid w:val="00F71496"/>
    <w:rsid w:val="00F718EF"/>
    <w:rsid w:val="00F72380"/>
    <w:rsid w:val="00F7251F"/>
    <w:rsid w:val="00F7341D"/>
    <w:rsid w:val="00F73785"/>
    <w:rsid w:val="00F73F3B"/>
    <w:rsid w:val="00F73F3C"/>
    <w:rsid w:val="00F7442C"/>
    <w:rsid w:val="00F7498B"/>
    <w:rsid w:val="00F759D6"/>
    <w:rsid w:val="00F7626C"/>
    <w:rsid w:val="00F768C3"/>
    <w:rsid w:val="00F77002"/>
    <w:rsid w:val="00F77018"/>
    <w:rsid w:val="00F774AF"/>
    <w:rsid w:val="00F777EF"/>
    <w:rsid w:val="00F81F53"/>
    <w:rsid w:val="00F82284"/>
    <w:rsid w:val="00F83CAA"/>
    <w:rsid w:val="00F8449B"/>
    <w:rsid w:val="00F84ED2"/>
    <w:rsid w:val="00F852E1"/>
    <w:rsid w:val="00F85345"/>
    <w:rsid w:val="00F8545F"/>
    <w:rsid w:val="00F8583F"/>
    <w:rsid w:val="00F86BA8"/>
    <w:rsid w:val="00F87885"/>
    <w:rsid w:val="00F879ED"/>
    <w:rsid w:val="00F901DE"/>
    <w:rsid w:val="00F90331"/>
    <w:rsid w:val="00F906D4"/>
    <w:rsid w:val="00F90CCE"/>
    <w:rsid w:val="00F92A2F"/>
    <w:rsid w:val="00F92CBF"/>
    <w:rsid w:val="00F938EE"/>
    <w:rsid w:val="00F94919"/>
    <w:rsid w:val="00F94B53"/>
    <w:rsid w:val="00F9650D"/>
    <w:rsid w:val="00F96936"/>
    <w:rsid w:val="00F96A61"/>
    <w:rsid w:val="00F96BD9"/>
    <w:rsid w:val="00F96CBD"/>
    <w:rsid w:val="00F97424"/>
    <w:rsid w:val="00FA010A"/>
    <w:rsid w:val="00FA05B2"/>
    <w:rsid w:val="00FA0F4E"/>
    <w:rsid w:val="00FA13EA"/>
    <w:rsid w:val="00FA189F"/>
    <w:rsid w:val="00FA1B8B"/>
    <w:rsid w:val="00FA23C9"/>
    <w:rsid w:val="00FA46A7"/>
    <w:rsid w:val="00FA4754"/>
    <w:rsid w:val="00FA48F3"/>
    <w:rsid w:val="00FA5171"/>
    <w:rsid w:val="00FA5A46"/>
    <w:rsid w:val="00FA5B41"/>
    <w:rsid w:val="00FA6098"/>
    <w:rsid w:val="00FA649A"/>
    <w:rsid w:val="00FA68B4"/>
    <w:rsid w:val="00FA6F3D"/>
    <w:rsid w:val="00FA6F70"/>
    <w:rsid w:val="00FA730F"/>
    <w:rsid w:val="00FA776E"/>
    <w:rsid w:val="00FA7FCB"/>
    <w:rsid w:val="00FB0337"/>
    <w:rsid w:val="00FB12F3"/>
    <w:rsid w:val="00FB18CE"/>
    <w:rsid w:val="00FB1B61"/>
    <w:rsid w:val="00FB1BC4"/>
    <w:rsid w:val="00FB242B"/>
    <w:rsid w:val="00FB2E9E"/>
    <w:rsid w:val="00FB3C7B"/>
    <w:rsid w:val="00FB4324"/>
    <w:rsid w:val="00FB4BEF"/>
    <w:rsid w:val="00FB553A"/>
    <w:rsid w:val="00FB597F"/>
    <w:rsid w:val="00FB5FA3"/>
    <w:rsid w:val="00FB6BCE"/>
    <w:rsid w:val="00FB6E4C"/>
    <w:rsid w:val="00FB74C8"/>
    <w:rsid w:val="00FB7CB2"/>
    <w:rsid w:val="00FB7E69"/>
    <w:rsid w:val="00FC03D4"/>
    <w:rsid w:val="00FC0697"/>
    <w:rsid w:val="00FC0EFE"/>
    <w:rsid w:val="00FC16A5"/>
    <w:rsid w:val="00FC19CA"/>
    <w:rsid w:val="00FC1F88"/>
    <w:rsid w:val="00FC22C3"/>
    <w:rsid w:val="00FC305D"/>
    <w:rsid w:val="00FC4058"/>
    <w:rsid w:val="00FC4C6B"/>
    <w:rsid w:val="00FC4CE6"/>
    <w:rsid w:val="00FC4D6E"/>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136493"/>
  </w:style>
  <w:style w:type="table" w:customStyle="1" w:styleId="TableGrid1">
    <w:name w:val="Table Grid1"/>
    <w:basedOn w:val="TableNormal"/>
    <w:next w:val="TableGrid"/>
    <w:uiPriority w:val="59"/>
    <w:rsid w:val="006F682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7C0F47"/>
    <w:pPr>
      <w:spacing w:after="120" w:line="240" w:lineRule="auto"/>
    </w:pPr>
    <w:rPr>
      <w:rFonts w:ascii="Arial" w:eastAsia="Times New Roman" w:hAnsi="Arial" w:cs="Times New Roman"/>
      <w:sz w:val="20"/>
      <w:szCs w:val="20"/>
      <w:lang w:val="en-GB"/>
    </w:rPr>
  </w:style>
  <w:style w:type="character" w:customStyle="1" w:styleId="BodyTextChar">
    <w:name w:val="Body Text Char"/>
    <w:basedOn w:val="DefaultParagraphFont"/>
    <w:link w:val="BodyText"/>
    <w:rsid w:val="007C0F47"/>
    <w:rPr>
      <w:rFonts w:ascii="Arial" w:eastAsia="Times New Roman" w:hAnsi="Arial" w:cs="Times New Roman"/>
      <w:sz w:val="20"/>
      <w:szCs w:val="20"/>
      <w:lang w:val="en-GB"/>
    </w:rPr>
  </w:style>
  <w:style w:type="table" w:customStyle="1" w:styleId="TableGrid2">
    <w:name w:val="Table Grid2"/>
    <w:basedOn w:val="TableNormal"/>
    <w:next w:val="TableGrid"/>
    <w:uiPriority w:val="59"/>
    <w:rsid w:val="0082322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523016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inimis.minfin.bg/ReportBulstat.aspx"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ufunds.bg/bg/node/8224" TargetMode="External"/><Relationship Id="rId1"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20015-DAE6-4CE7-95C3-648504BE2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9907</Words>
  <Characters>56473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2025-09-09T11:04:00Z</dcterms:created>
  <dcterms:modified xsi:type="dcterms:W3CDTF">2025-10-21T08:30:00Z</dcterms:modified>
</cp:coreProperties>
</file>