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13EE1" w14:textId="77777777" w:rsidR="00AF77B1" w:rsidRPr="001119B1" w:rsidRDefault="00AF77B1" w:rsidP="00D87FF8">
      <w:pPr>
        <w:jc w:val="right"/>
        <w:rPr>
          <w:b/>
          <w:bCs/>
          <w:i/>
          <w:lang w:val="bg-BG"/>
        </w:rPr>
      </w:pPr>
    </w:p>
    <w:p w14:paraId="7D19CECE" w14:textId="635A076F" w:rsidR="00D87FF8" w:rsidRPr="001119B1" w:rsidRDefault="00570D2D" w:rsidP="00D87FF8">
      <w:pPr>
        <w:jc w:val="right"/>
        <w:rPr>
          <w:b/>
          <w:bCs/>
          <w:i/>
          <w:lang w:val="bg-BG"/>
        </w:rPr>
      </w:pPr>
      <w:r w:rsidRPr="001119B1">
        <w:rPr>
          <w:b/>
          <w:bCs/>
          <w:i/>
          <w:lang w:val="bg-BG"/>
        </w:rPr>
        <w:t xml:space="preserve">Приложение </w:t>
      </w:r>
      <w:r w:rsidR="00B1115A" w:rsidRPr="001119B1">
        <w:rPr>
          <w:b/>
          <w:bCs/>
          <w:i/>
          <w:lang w:val="bg-BG"/>
        </w:rPr>
        <w:t>9</w:t>
      </w:r>
    </w:p>
    <w:p w14:paraId="621FB569" w14:textId="77777777" w:rsidR="00D87FF8" w:rsidRPr="001119B1" w:rsidRDefault="00D87FF8" w:rsidP="00DC4858">
      <w:pPr>
        <w:jc w:val="both"/>
        <w:rPr>
          <w:b/>
          <w:bCs/>
          <w:lang w:val="bg-BG"/>
        </w:rPr>
      </w:pPr>
    </w:p>
    <w:p w14:paraId="757F71A8" w14:textId="77777777" w:rsidR="001D738E" w:rsidRPr="001119B1" w:rsidRDefault="001D738E" w:rsidP="001D738E">
      <w:pPr>
        <w:jc w:val="center"/>
        <w:rPr>
          <w:b/>
          <w:sz w:val="28"/>
          <w:szCs w:val="28"/>
          <w:lang w:val="bg-BG"/>
        </w:rPr>
      </w:pPr>
    </w:p>
    <w:p w14:paraId="3538252E" w14:textId="77777777" w:rsidR="001D738E" w:rsidRPr="001119B1" w:rsidRDefault="001D738E" w:rsidP="001D738E">
      <w:pPr>
        <w:jc w:val="center"/>
        <w:rPr>
          <w:b/>
          <w:sz w:val="28"/>
          <w:szCs w:val="28"/>
          <w:lang w:val="bg-BG"/>
        </w:rPr>
      </w:pPr>
    </w:p>
    <w:p w14:paraId="45F725F6" w14:textId="77777777" w:rsidR="001D738E" w:rsidRPr="001119B1" w:rsidRDefault="001D738E" w:rsidP="001D738E">
      <w:pPr>
        <w:jc w:val="center"/>
        <w:rPr>
          <w:b/>
          <w:sz w:val="28"/>
          <w:szCs w:val="28"/>
          <w:lang w:val="bg-BG"/>
        </w:rPr>
      </w:pPr>
      <w:r w:rsidRPr="001119B1">
        <w:rPr>
          <w:b/>
          <w:sz w:val="28"/>
          <w:szCs w:val="28"/>
          <w:lang w:val="bg-BG"/>
        </w:rPr>
        <w:t>КРИТЕРИИ И МЕТОДОЛОГИЯ ЗА ОЦЕНКА НА ПРОЕКТНИ ПРЕДЛОЖЕНИЯ</w:t>
      </w:r>
    </w:p>
    <w:p w14:paraId="35781673" w14:textId="77777777" w:rsidR="001D738E" w:rsidRPr="001119B1" w:rsidRDefault="001D738E" w:rsidP="001D738E">
      <w:pPr>
        <w:jc w:val="center"/>
        <w:rPr>
          <w:b/>
          <w:lang w:val="bg-BG"/>
        </w:rPr>
      </w:pPr>
    </w:p>
    <w:p w14:paraId="5B020993" w14:textId="77777777" w:rsidR="001D738E" w:rsidRPr="001119B1" w:rsidRDefault="001D738E" w:rsidP="001D738E">
      <w:pPr>
        <w:jc w:val="center"/>
        <w:rPr>
          <w:b/>
          <w:lang w:val="bg-BG"/>
        </w:rPr>
      </w:pPr>
      <w:r w:rsidRPr="001119B1">
        <w:rPr>
          <w:b/>
          <w:lang w:val="bg-BG"/>
        </w:rPr>
        <w:t>ПО</w:t>
      </w:r>
    </w:p>
    <w:p w14:paraId="70C97AAB" w14:textId="4B624B1A" w:rsidR="00393C18" w:rsidRPr="001119B1" w:rsidRDefault="0030417D" w:rsidP="00393C18">
      <w:pPr>
        <w:pStyle w:val="Title"/>
        <w:widowControl w:val="0"/>
        <w:tabs>
          <w:tab w:val="left" w:pos="-720"/>
        </w:tabs>
        <w:suppressAutoHyphens/>
        <w:ind w:right="-198"/>
        <w:rPr>
          <w:rFonts w:ascii="Times New Roman" w:hAnsi="Times New Roman" w:cs="Times New Roman"/>
          <w:bCs w:val="0"/>
          <w:kern w:val="0"/>
          <w:lang w:val="bg-BG"/>
        </w:rPr>
      </w:pPr>
      <w:r w:rsidRPr="001119B1">
        <w:rPr>
          <w:rFonts w:ascii="Times New Roman" w:hAnsi="Times New Roman" w:cs="Times New Roman"/>
          <w:bCs w:val="0"/>
          <w:kern w:val="0"/>
          <w:lang w:val="bg-BG"/>
        </w:rPr>
        <w:t>П</w:t>
      </w:r>
      <w:r w:rsidR="00393C18" w:rsidRPr="001119B1">
        <w:rPr>
          <w:rFonts w:ascii="Times New Roman" w:hAnsi="Times New Roman" w:cs="Times New Roman"/>
          <w:bCs w:val="0"/>
          <w:kern w:val="0"/>
          <w:lang w:val="bg-BG"/>
        </w:rPr>
        <w:t>роцедура чрез подбор на проектни предложения</w:t>
      </w:r>
    </w:p>
    <w:p w14:paraId="7C73D83F" w14:textId="4D33BA58" w:rsidR="00393C18" w:rsidRPr="001119B1" w:rsidRDefault="003E2B3F" w:rsidP="00393C18">
      <w:pPr>
        <w:pStyle w:val="Title"/>
        <w:widowControl w:val="0"/>
        <w:tabs>
          <w:tab w:val="left" w:pos="-720"/>
        </w:tabs>
        <w:suppressAutoHyphens/>
        <w:ind w:right="-198"/>
        <w:rPr>
          <w:rFonts w:ascii="Times New Roman" w:hAnsi="Times New Roman" w:cs="Times New Roman"/>
          <w:bCs w:val="0"/>
          <w:kern w:val="0"/>
          <w:lang w:val="bg-BG"/>
        </w:rPr>
      </w:pPr>
      <w:r w:rsidRPr="001119B1">
        <w:rPr>
          <w:rFonts w:ascii="Times New Roman" w:hAnsi="Times New Roman" w:cs="Times New Roman"/>
          <w:bCs w:val="0"/>
          <w:kern w:val="0"/>
          <w:lang w:val="bg-BG"/>
        </w:rPr>
        <w:t>BG16RFPR00</w:t>
      </w:r>
      <w:r w:rsidR="006F39F0" w:rsidRPr="001119B1">
        <w:rPr>
          <w:rFonts w:ascii="Times New Roman" w:hAnsi="Times New Roman" w:cs="Times New Roman"/>
          <w:bCs w:val="0"/>
          <w:kern w:val="0"/>
          <w:lang w:val="bg-BG"/>
        </w:rPr>
        <w:t>2</w:t>
      </w:r>
      <w:r w:rsidRPr="001119B1">
        <w:rPr>
          <w:rFonts w:ascii="Times New Roman" w:hAnsi="Times New Roman" w:cs="Times New Roman"/>
          <w:bCs w:val="0"/>
          <w:kern w:val="0"/>
          <w:lang w:val="bg-BG"/>
        </w:rPr>
        <w:t>-010 „Зелени и цифрови партньорства за интелигентна трансформация</w:t>
      </w:r>
      <w:r w:rsidR="00393C18" w:rsidRPr="001119B1">
        <w:rPr>
          <w:rFonts w:ascii="Times New Roman" w:hAnsi="Times New Roman" w:cs="Times New Roman"/>
          <w:bCs w:val="0"/>
          <w:kern w:val="0"/>
          <w:lang w:val="bg-BG"/>
        </w:rPr>
        <w:t>“</w:t>
      </w:r>
    </w:p>
    <w:p w14:paraId="15D31298" w14:textId="77777777" w:rsidR="00D87FF8" w:rsidRPr="001119B1" w:rsidRDefault="00D87FF8" w:rsidP="00D87FF8">
      <w:pPr>
        <w:rPr>
          <w:lang w:val="bg-BG"/>
        </w:rPr>
      </w:pPr>
    </w:p>
    <w:p w14:paraId="5D7D091D" w14:textId="77777777" w:rsidR="00D87FF8" w:rsidRPr="001119B1" w:rsidRDefault="00D87FF8" w:rsidP="00D87FF8">
      <w:pPr>
        <w:tabs>
          <w:tab w:val="left" w:pos="5890"/>
        </w:tabs>
        <w:rPr>
          <w:lang w:val="bg-BG"/>
        </w:rPr>
      </w:pPr>
    </w:p>
    <w:p w14:paraId="20D38AB5" w14:textId="4C0A1A62" w:rsidR="001D738E" w:rsidRPr="001119B1" w:rsidRDefault="0030417D" w:rsidP="001D738E">
      <w:pPr>
        <w:pStyle w:val="Title"/>
        <w:widowControl w:val="0"/>
        <w:tabs>
          <w:tab w:val="left" w:pos="-720"/>
        </w:tabs>
        <w:suppressAutoHyphens/>
        <w:ind w:right="-198"/>
        <w:rPr>
          <w:rFonts w:ascii="Times New Roman" w:hAnsi="Times New Roman" w:cs="Times New Roman"/>
          <w:bCs w:val="0"/>
          <w:kern w:val="0"/>
          <w:lang w:val="bg-BG"/>
        </w:rPr>
      </w:pPr>
      <w:r w:rsidRPr="001119B1">
        <w:rPr>
          <w:rFonts w:ascii="Times New Roman" w:hAnsi="Times New Roman" w:cs="Times New Roman"/>
          <w:bCs w:val="0"/>
          <w:kern w:val="0"/>
          <w:lang w:val="bg-BG"/>
        </w:rPr>
        <w:t>П</w:t>
      </w:r>
      <w:r w:rsidR="001D738E" w:rsidRPr="001119B1">
        <w:rPr>
          <w:rFonts w:ascii="Times New Roman" w:hAnsi="Times New Roman" w:cs="Times New Roman"/>
          <w:bCs w:val="0"/>
          <w:kern w:val="0"/>
          <w:lang w:val="bg-BG"/>
        </w:rPr>
        <w:t>рограма „</w:t>
      </w:r>
      <w:r w:rsidR="003E2B3F" w:rsidRPr="001119B1">
        <w:rPr>
          <w:rFonts w:ascii="Times New Roman" w:hAnsi="Times New Roman" w:cs="Times New Roman"/>
          <w:bCs w:val="0"/>
          <w:kern w:val="0"/>
          <w:lang w:val="bg-BG"/>
        </w:rPr>
        <w:t>Научни изследвания, иновации и дигитализация за интелигентна трансформация</w:t>
      </w:r>
      <w:r w:rsidR="001D738E" w:rsidRPr="001119B1">
        <w:rPr>
          <w:rFonts w:ascii="Times New Roman" w:hAnsi="Times New Roman" w:cs="Times New Roman"/>
          <w:bCs w:val="0"/>
          <w:kern w:val="0"/>
          <w:lang w:val="bg-BG"/>
        </w:rPr>
        <w:t>“ 2021-2027</w:t>
      </w:r>
    </w:p>
    <w:p w14:paraId="669A64DD" w14:textId="6F7F88AC" w:rsidR="00D87FF8" w:rsidRPr="001119B1" w:rsidRDefault="00D87FF8" w:rsidP="00D87FF8">
      <w:pPr>
        <w:tabs>
          <w:tab w:val="left" w:pos="5890"/>
        </w:tabs>
        <w:rPr>
          <w:lang w:val="bg-BG"/>
        </w:rPr>
      </w:pPr>
    </w:p>
    <w:p w14:paraId="0F949E1F" w14:textId="6E9524A9" w:rsidR="00FC55EF" w:rsidRPr="001119B1" w:rsidRDefault="00FC55EF" w:rsidP="00FC55EF">
      <w:pPr>
        <w:tabs>
          <w:tab w:val="left" w:pos="5890"/>
        </w:tabs>
        <w:jc w:val="center"/>
        <w:rPr>
          <w:lang w:val="bg-BG"/>
        </w:rPr>
      </w:pPr>
      <w:r w:rsidRPr="001119B1">
        <w:rPr>
          <w:b/>
          <w:lang w:val="bg-BG"/>
        </w:rPr>
        <w:t>Приоритет: 1</w:t>
      </w:r>
      <w:r w:rsidRPr="001119B1">
        <w:rPr>
          <w:lang w:val="bg-BG"/>
        </w:rPr>
        <w:t xml:space="preserve">. </w:t>
      </w:r>
      <w:r w:rsidR="003E2B3F" w:rsidRPr="001119B1">
        <w:rPr>
          <w:lang w:val="bg-BG"/>
        </w:rPr>
        <w:t>Устойчиво развитие на българската научно-изследователска и иновационна екосистема</w:t>
      </w:r>
    </w:p>
    <w:p w14:paraId="5382D118" w14:textId="77777777" w:rsidR="00FC55EF" w:rsidRPr="001119B1" w:rsidRDefault="00FC55EF" w:rsidP="00FC55EF">
      <w:pPr>
        <w:tabs>
          <w:tab w:val="left" w:pos="5890"/>
        </w:tabs>
        <w:jc w:val="center"/>
        <w:rPr>
          <w:lang w:val="bg-BG"/>
        </w:rPr>
      </w:pPr>
      <w:r w:rsidRPr="001119B1">
        <w:rPr>
          <w:b/>
          <w:lang w:val="bg-BG"/>
        </w:rPr>
        <w:t>Специфична цел: RSO1.1.</w:t>
      </w:r>
      <w:r w:rsidRPr="001119B1">
        <w:rPr>
          <w:lang w:val="bg-BG"/>
        </w:rPr>
        <w:t xml:space="preserve"> Развитие и засилване на капацитета за научни изследвания и иновации и на внедряването на модерни технологии (ЕФРР)</w:t>
      </w:r>
    </w:p>
    <w:p w14:paraId="5C9C6AA5" w14:textId="77777777" w:rsidR="00FC55EF" w:rsidRPr="001119B1" w:rsidRDefault="00FC55EF" w:rsidP="00FC55EF">
      <w:pPr>
        <w:tabs>
          <w:tab w:val="left" w:pos="5890"/>
        </w:tabs>
        <w:jc w:val="center"/>
        <w:rPr>
          <w:lang w:val="bg-BG"/>
        </w:rPr>
      </w:pPr>
    </w:p>
    <w:p w14:paraId="63FD63A1" w14:textId="687A6442" w:rsidR="00B853E5" w:rsidRPr="001119B1" w:rsidRDefault="00B853E5" w:rsidP="00FC55EF">
      <w:pPr>
        <w:tabs>
          <w:tab w:val="left" w:pos="5890"/>
        </w:tabs>
        <w:jc w:val="center"/>
        <w:rPr>
          <w:lang w:val="bg-BG"/>
        </w:rPr>
      </w:pPr>
    </w:p>
    <w:p w14:paraId="3A652DFD" w14:textId="7545DD60" w:rsidR="00B853E5" w:rsidRPr="001119B1" w:rsidRDefault="00B853E5" w:rsidP="00FC55EF">
      <w:pPr>
        <w:tabs>
          <w:tab w:val="left" w:pos="5890"/>
        </w:tabs>
        <w:jc w:val="center"/>
        <w:rPr>
          <w:lang w:val="bg-BG"/>
        </w:rPr>
      </w:pPr>
    </w:p>
    <w:p w14:paraId="144AA8A2" w14:textId="77777777" w:rsidR="00B853E5" w:rsidRPr="001119B1" w:rsidRDefault="00B853E5" w:rsidP="00B853E5">
      <w:pPr>
        <w:tabs>
          <w:tab w:val="left" w:pos="5890"/>
        </w:tabs>
        <w:jc w:val="both"/>
        <w:rPr>
          <w:lang w:val="bg-BG"/>
        </w:rPr>
      </w:pPr>
    </w:p>
    <w:p w14:paraId="78F330B7" w14:textId="77777777" w:rsidR="00B853E5" w:rsidRPr="001119B1" w:rsidRDefault="00B853E5" w:rsidP="00FC55EF">
      <w:pPr>
        <w:tabs>
          <w:tab w:val="left" w:pos="5890"/>
        </w:tabs>
        <w:jc w:val="center"/>
        <w:rPr>
          <w:lang w:val="bg-BG"/>
        </w:rPr>
        <w:sectPr w:rsidR="00B853E5" w:rsidRPr="001119B1" w:rsidSect="00AF77B1">
          <w:headerReference w:type="even" r:id="rId9"/>
          <w:headerReference w:type="default" r:id="rId10"/>
          <w:footerReference w:type="even" r:id="rId11"/>
          <w:footerReference w:type="default" r:id="rId12"/>
          <w:pgSz w:w="11906" w:h="16838"/>
          <w:pgMar w:top="1418" w:right="1418" w:bottom="1135" w:left="1418" w:header="709" w:footer="709" w:gutter="0"/>
          <w:cols w:space="708"/>
          <w:docGrid w:linePitch="360"/>
        </w:sectPr>
      </w:pPr>
    </w:p>
    <w:p w14:paraId="4C1C5125" w14:textId="497E00C5" w:rsidR="00D87FF8" w:rsidRPr="001119B1" w:rsidRDefault="00B853E5" w:rsidP="00DE13C2">
      <w:pPr>
        <w:rPr>
          <w:b/>
          <w:sz w:val="22"/>
          <w:szCs w:val="22"/>
          <w:lang w:val="bg-BG"/>
        </w:rPr>
      </w:pPr>
      <w:r w:rsidRPr="001119B1">
        <w:rPr>
          <w:b/>
          <w:sz w:val="22"/>
          <w:szCs w:val="22"/>
          <w:lang w:val="bg-BG"/>
        </w:rPr>
        <w:lastRenderedPageBreak/>
        <w:t xml:space="preserve">I. </w:t>
      </w:r>
      <w:r w:rsidR="00D87FF8" w:rsidRPr="001119B1">
        <w:rPr>
          <w:b/>
          <w:sz w:val="22"/>
          <w:szCs w:val="22"/>
          <w:lang w:val="bg-BG"/>
        </w:rPr>
        <w:t>Крит</w:t>
      </w:r>
      <w:r w:rsidR="00806B2C" w:rsidRPr="001119B1">
        <w:rPr>
          <w:b/>
          <w:sz w:val="22"/>
          <w:szCs w:val="22"/>
          <w:lang w:val="bg-BG"/>
        </w:rPr>
        <w:t xml:space="preserve">ерии за </w:t>
      </w:r>
      <w:r w:rsidR="00EB6237" w:rsidRPr="001119B1">
        <w:rPr>
          <w:b/>
          <w:sz w:val="22"/>
          <w:szCs w:val="22"/>
          <w:lang w:val="bg-BG"/>
        </w:rPr>
        <w:t>административно</w:t>
      </w:r>
      <w:r w:rsidR="00CE356C" w:rsidRPr="001119B1">
        <w:rPr>
          <w:b/>
          <w:sz w:val="22"/>
          <w:szCs w:val="22"/>
          <w:lang w:val="bg-BG"/>
        </w:rPr>
        <w:t xml:space="preserve"> съответствие и</w:t>
      </w:r>
      <w:r w:rsidR="00806B2C" w:rsidRPr="001119B1">
        <w:rPr>
          <w:b/>
          <w:sz w:val="22"/>
          <w:szCs w:val="22"/>
          <w:lang w:val="bg-BG"/>
        </w:rPr>
        <w:t xml:space="preserve"> допустимост</w:t>
      </w:r>
      <w:r w:rsidR="00F10B5A" w:rsidRPr="001119B1">
        <w:rPr>
          <w:b/>
          <w:sz w:val="22"/>
          <w:szCs w:val="22"/>
          <w:lang w:val="bg-BG"/>
        </w:rPr>
        <w:t>:</w:t>
      </w:r>
    </w:p>
    <w:p w14:paraId="7561D0A1" w14:textId="77777777" w:rsidR="00D87FF8" w:rsidRPr="001119B1"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528"/>
        <w:gridCol w:w="6214"/>
        <w:gridCol w:w="718"/>
        <w:gridCol w:w="708"/>
        <w:gridCol w:w="658"/>
        <w:gridCol w:w="5797"/>
      </w:tblGrid>
      <w:tr w:rsidR="003E53DA" w:rsidRPr="001119B1" w14:paraId="6BF9715C" w14:textId="77777777" w:rsidTr="00DB1BE1">
        <w:trPr>
          <w:trHeight w:val="240"/>
          <w:jc w:val="center"/>
        </w:trPr>
        <w:tc>
          <w:tcPr>
            <w:tcW w:w="14623" w:type="dxa"/>
            <w:gridSpan w:val="6"/>
            <w:shd w:val="clear" w:color="auto" w:fill="F2F2F2" w:themeFill="background1" w:themeFillShade="F2"/>
          </w:tcPr>
          <w:p w14:paraId="448DA8AC" w14:textId="77777777" w:rsidR="003E53DA" w:rsidRPr="001119B1" w:rsidRDefault="003E53DA" w:rsidP="003E53DA">
            <w:pPr>
              <w:rPr>
                <w:b/>
                <w:sz w:val="22"/>
                <w:szCs w:val="22"/>
                <w:lang w:val="bg-BG"/>
              </w:rPr>
            </w:pPr>
          </w:p>
          <w:p w14:paraId="098CB5D0" w14:textId="259533D3" w:rsidR="003E53DA" w:rsidRPr="001119B1" w:rsidRDefault="003E53DA" w:rsidP="003E53DA">
            <w:pPr>
              <w:rPr>
                <w:b/>
                <w:sz w:val="22"/>
                <w:szCs w:val="22"/>
                <w:lang w:val="bg-BG"/>
              </w:rPr>
            </w:pPr>
            <w:r w:rsidRPr="001119B1">
              <w:rPr>
                <w:b/>
                <w:sz w:val="22"/>
                <w:szCs w:val="22"/>
                <w:lang w:val="bg-BG"/>
              </w:rPr>
              <w:t>Критерии за административн</w:t>
            </w:r>
            <w:r w:rsidR="0067722D" w:rsidRPr="001119B1">
              <w:rPr>
                <w:b/>
                <w:sz w:val="22"/>
                <w:szCs w:val="22"/>
                <w:lang w:val="bg-BG"/>
              </w:rPr>
              <w:t>о съответствие и</w:t>
            </w:r>
            <w:r w:rsidRPr="001119B1">
              <w:rPr>
                <w:b/>
                <w:sz w:val="22"/>
                <w:szCs w:val="22"/>
                <w:lang w:val="bg-BG"/>
              </w:rPr>
              <w:t xml:space="preserve"> допустимост</w:t>
            </w:r>
            <w:r w:rsidR="00EF7FAC" w:rsidRPr="001119B1">
              <w:rPr>
                <w:b/>
                <w:sz w:val="22"/>
                <w:szCs w:val="22"/>
                <w:lang w:val="bg-BG"/>
              </w:rPr>
              <w:t xml:space="preserve"> на КАНДИДАТА</w:t>
            </w:r>
            <w:r w:rsidRPr="001119B1">
              <w:rPr>
                <w:b/>
                <w:sz w:val="22"/>
                <w:szCs w:val="22"/>
                <w:lang w:val="bg-BG"/>
              </w:rPr>
              <w:t>:</w:t>
            </w:r>
          </w:p>
          <w:p w14:paraId="7627B28B" w14:textId="77777777" w:rsidR="003E53DA" w:rsidRPr="001119B1" w:rsidRDefault="003E53DA" w:rsidP="003E53DA">
            <w:pPr>
              <w:rPr>
                <w:b/>
                <w:sz w:val="22"/>
                <w:szCs w:val="22"/>
                <w:lang w:val="bg-BG"/>
              </w:rPr>
            </w:pPr>
          </w:p>
        </w:tc>
      </w:tr>
      <w:tr w:rsidR="00176D84" w:rsidRPr="001119B1" w14:paraId="4A9B5594" w14:textId="77777777" w:rsidTr="00525A39">
        <w:trPr>
          <w:trHeight w:val="240"/>
          <w:jc w:val="center"/>
        </w:trPr>
        <w:tc>
          <w:tcPr>
            <w:tcW w:w="528" w:type="dxa"/>
          </w:tcPr>
          <w:p w14:paraId="5B7EC1CB" w14:textId="77777777" w:rsidR="003E53DA" w:rsidRPr="001119B1" w:rsidRDefault="003E53DA" w:rsidP="003E53DA">
            <w:pPr>
              <w:rPr>
                <w:b/>
                <w:sz w:val="22"/>
                <w:szCs w:val="22"/>
                <w:lang w:val="bg-BG"/>
              </w:rPr>
            </w:pPr>
            <w:r w:rsidRPr="001119B1">
              <w:rPr>
                <w:b/>
                <w:sz w:val="22"/>
                <w:szCs w:val="22"/>
                <w:lang w:val="bg-BG"/>
              </w:rPr>
              <w:t>№</w:t>
            </w:r>
          </w:p>
        </w:tc>
        <w:tc>
          <w:tcPr>
            <w:tcW w:w="6214" w:type="dxa"/>
          </w:tcPr>
          <w:p w14:paraId="28DD6DD3" w14:textId="77777777" w:rsidR="003E53DA" w:rsidRPr="001119B1" w:rsidRDefault="003E53DA" w:rsidP="003E53DA">
            <w:pPr>
              <w:rPr>
                <w:b/>
                <w:sz w:val="22"/>
                <w:szCs w:val="22"/>
                <w:lang w:val="bg-BG"/>
              </w:rPr>
            </w:pPr>
            <w:r w:rsidRPr="001119B1">
              <w:rPr>
                <w:b/>
                <w:sz w:val="22"/>
                <w:szCs w:val="22"/>
                <w:lang w:val="bg-BG"/>
              </w:rPr>
              <w:t>Критерий:</w:t>
            </w:r>
          </w:p>
        </w:tc>
        <w:tc>
          <w:tcPr>
            <w:tcW w:w="718" w:type="dxa"/>
          </w:tcPr>
          <w:p w14:paraId="51CB12C4" w14:textId="77777777" w:rsidR="003E53DA" w:rsidRPr="001119B1" w:rsidRDefault="003E53DA" w:rsidP="003E53DA">
            <w:pPr>
              <w:jc w:val="center"/>
              <w:rPr>
                <w:b/>
                <w:sz w:val="22"/>
                <w:szCs w:val="22"/>
                <w:lang w:val="bg-BG"/>
              </w:rPr>
            </w:pPr>
            <w:r w:rsidRPr="001119B1">
              <w:rPr>
                <w:b/>
                <w:sz w:val="22"/>
                <w:szCs w:val="22"/>
                <w:lang w:val="bg-BG"/>
              </w:rPr>
              <w:t>ДА</w:t>
            </w:r>
          </w:p>
        </w:tc>
        <w:tc>
          <w:tcPr>
            <w:tcW w:w="708" w:type="dxa"/>
          </w:tcPr>
          <w:p w14:paraId="769BBE3E" w14:textId="77777777" w:rsidR="003E53DA" w:rsidRPr="001119B1" w:rsidRDefault="003E53DA" w:rsidP="003E53DA">
            <w:pPr>
              <w:jc w:val="center"/>
              <w:rPr>
                <w:b/>
                <w:sz w:val="22"/>
                <w:szCs w:val="22"/>
                <w:lang w:val="bg-BG"/>
              </w:rPr>
            </w:pPr>
            <w:r w:rsidRPr="001119B1">
              <w:rPr>
                <w:b/>
                <w:sz w:val="22"/>
                <w:szCs w:val="22"/>
                <w:lang w:val="bg-BG"/>
              </w:rPr>
              <w:t>НЕ</w:t>
            </w:r>
          </w:p>
        </w:tc>
        <w:tc>
          <w:tcPr>
            <w:tcW w:w="658" w:type="dxa"/>
          </w:tcPr>
          <w:p w14:paraId="4FDE56F2" w14:textId="77777777" w:rsidR="003E53DA" w:rsidRPr="001119B1" w:rsidRDefault="003E53DA" w:rsidP="003E53DA">
            <w:pPr>
              <w:jc w:val="center"/>
              <w:rPr>
                <w:b/>
                <w:sz w:val="22"/>
                <w:szCs w:val="22"/>
                <w:lang w:val="bg-BG"/>
              </w:rPr>
            </w:pPr>
            <w:r w:rsidRPr="001119B1">
              <w:rPr>
                <w:b/>
                <w:sz w:val="22"/>
                <w:szCs w:val="22"/>
                <w:lang w:val="bg-BG"/>
              </w:rPr>
              <w:t>Н/П</w:t>
            </w:r>
          </w:p>
        </w:tc>
        <w:tc>
          <w:tcPr>
            <w:tcW w:w="5797" w:type="dxa"/>
          </w:tcPr>
          <w:p w14:paraId="1FBA56A9" w14:textId="575687F2" w:rsidR="003E53DA" w:rsidRPr="001119B1" w:rsidRDefault="005C60E8" w:rsidP="003E53DA">
            <w:pPr>
              <w:jc w:val="center"/>
              <w:rPr>
                <w:b/>
                <w:sz w:val="22"/>
                <w:szCs w:val="22"/>
                <w:lang w:val="bg-BG"/>
              </w:rPr>
            </w:pPr>
            <w:r w:rsidRPr="001119B1">
              <w:rPr>
                <w:b/>
                <w:sz w:val="22"/>
                <w:szCs w:val="22"/>
                <w:lang w:val="bg-BG"/>
              </w:rPr>
              <w:t>Основни</w:t>
            </w:r>
            <w:r w:rsidRPr="001119B1">
              <w:rPr>
                <w:rStyle w:val="FootnoteReference"/>
                <w:b/>
                <w:sz w:val="22"/>
                <w:szCs w:val="22"/>
                <w:lang w:val="bg-BG"/>
              </w:rPr>
              <w:footnoteReference w:id="2"/>
            </w:r>
            <w:r w:rsidRPr="001119B1">
              <w:rPr>
                <w:b/>
                <w:sz w:val="22"/>
                <w:szCs w:val="22"/>
                <w:lang w:val="bg-BG"/>
              </w:rPr>
              <w:t xml:space="preserve"> и</w:t>
            </w:r>
            <w:r w:rsidR="003E53DA" w:rsidRPr="001119B1">
              <w:rPr>
                <w:b/>
                <w:sz w:val="22"/>
                <w:szCs w:val="22"/>
                <w:lang w:val="bg-BG"/>
              </w:rPr>
              <w:t>зточни</w:t>
            </w:r>
            <w:r w:rsidRPr="001119B1">
              <w:rPr>
                <w:b/>
                <w:sz w:val="22"/>
                <w:szCs w:val="22"/>
                <w:lang w:val="bg-BG"/>
              </w:rPr>
              <w:t>ци</w:t>
            </w:r>
            <w:r w:rsidR="003E53DA" w:rsidRPr="001119B1">
              <w:rPr>
                <w:b/>
                <w:sz w:val="22"/>
                <w:szCs w:val="22"/>
                <w:lang w:val="bg-BG"/>
              </w:rPr>
              <w:t xml:space="preserve"> </w:t>
            </w:r>
            <w:r w:rsidRPr="001119B1">
              <w:rPr>
                <w:b/>
                <w:sz w:val="22"/>
                <w:szCs w:val="22"/>
                <w:lang w:val="bg-BG"/>
              </w:rPr>
              <w:t>з</w:t>
            </w:r>
            <w:r w:rsidR="003E53DA" w:rsidRPr="001119B1">
              <w:rPr>
                <w:b/>
                <w:sz w:val="22"/>
                <w:szCs w:val="22"/>
                <w:lang w:val="bg-BG"/>
              </w:rPr>
              <w:t>а проверка</w:t>
            </w:r>
          </w:p>
        </w:tc>
      </w:tr>
      <w:tr w:rsidR="008F7839" w:rsidRPr="001119B1" w14:paraId="552E08BF" w14:textId="77777777" w:rsidTr="00525A39">
        <w:trPr>
          <w:trHeight w:val="165"/>
          <w:jc w:val="center"/>
        </w:trPr>
        <w:tc>
          <w:tcPr>
            <w:tcW w:w="528" w:type="dxa"/>
          </w:tcPr>
          <w:p w14:paraId="442EF3D8" w14:textId="77777777" w:rsidR="008F7839" w:rsidRPr="001119B1" w:rsidRDefault="008F7839" w:rsidP="008F7839">
            <w:pPr>
              <w:numPr>
                <w:ilvl w:val="0"/>
                <w:numId w:val="2"/>
              </w:numPr>
              <w:ind w:left="0" w:firstLine="0"/>
              <w:jc w:val="both"/>
              <w:rPr>
                <w:sz w:val="22"/>
                <w:szCs w:val="22"/>
                <w:lang w:val="bg-BG"/>
              </w:rPr>
            </w:pPr>
          </w:p>
        </w:tc>
        <w:tc>
          <w:tcPr>
            <w:tcW w:w="6214" w:type="dxa"/>
          </w:tcPr>
          <w:p w14:paraId="740A8666" w14:textId="77777777" w:rsidR="008F7839" w:rsidRPr="001119B1" w:rsidRDefault="008F7839" w:rsidP="008F7839">
            <w:pPr>
              <w:spacing w:before="60" w:after="60"/>
              <w:jc w:val="both"/>
              <w:rPr>
                <w:sz w:val="22"/>
                <w:szCs w:val="22"/>
                <w:lang w:val="bg-BG"/>
              </w:rPr>
            </w:pPr>
            <w:r w:rsidRPr="001119B1">
              <w:rPr>
                <w:sz w:val="22"/>
                <w:szCs w:val="22"/>
                <w:lang w:val="bg-BG"/>
              </w:rPr>
              <w:t>Формулярът за кандидатстване е подаден по електронен път чрез ИСУН и е подписан с валиден КЕП от лице, което е официален представляващ на кандидата и е вписан като такъв в ТР и регистъра на ЮЛНЦ, или от упълномощено от него лице.</w:t>
            </w:r>
          </w:p>
          <w:p w14:paraId="304AA92C" w14:textId="52D2F1B6" w:rsidR="008F7839" w:rsidRPr="001119B1" w:rsidRDefault="008F7839" w:rsidP="008F7839">
            <w:pPr>
              <w:spacing w:before="60" w:after="60"/>
              <w:jc w:val="both"/>
              <w:rPr>
                <w:i/>
                <w:sz w:val="22"/>
                <w:szCs w:val="22"/>
                <w:lang w:val="bg-BG"/>
              </w:rPr>
            </w:pPr>
            <w:r w:rsidRPr="001119B1">
              <w:rPr>
                <w:i/>
                <w:sz w:val="22"/>
                <w:szCs w:val="22"/>
                <w:lang w:val="bg-BG"/>
              </w:rPr>
              <w:t xml:space="preserve">В случаите, когато кандидатът се представлява </w:t>
            </w:r>
            <w:r w:rsidRPr="001119B1">
              <w:rPr>
                <w:i/>
                <w:sz w:val="22"/>
                <w:szCs w:val="22"/>
                <w:u w:val="single"/>
                <w:lang w:val="bg-BG"/>
              </w:rPr>
              <w:t>само заедно</w:t>
            </w:r>
            <w:r w:rsidRPr="001119B1">
              <w:rPr>
                <w:i/>
                <w:sz w:val="22"/>
                <w:szCs w:val="22"/>
                <w:lang w:val="bg-BG"/>
              </w:rPr>
              <w:t xml:space="preserve"> от няколко физически лица, проектното предложението е подписано с валиден КЕП от всяко от тях при подаването.</w:t>
            </w:r>
          </w:p>
        </w:tc>
        <w:tc>
          <w:tcPr>
            <w:tcW w:w="718" w:type="dxa"/>
          </w:tcPr>
          <w:p w14:paraId="3B48DD0B" w14:textId="01EAADA9"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7554C396" w14:textId="7219D3F9"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4FE05477" w14:textId="77777777" w:rsidR="008F7839" w:rsidRPr="001119B1" w:rsidRDefault="008F7839" w:rsidP="008F7839">
            <w:pPr>
              <w:jc w:val="center"/>
              <w:rPr>
                <w:sz w:val="22"/>
                <w:szCs w:val="22"/>
                <w:lang w:val="bg-BG"/>
              </w:rPr>
            </w:pPr>
          </w:p>
        </w:tc>
        <w:tc>
          <w:tcPr>
            <w:tcW w:w="5797" w:type="dxa"/>
          </w:tcPr>
          <w:p w14:paraId="08C98B21" w14:textId="77777777" w:rsidR="008F7839" w:rsidRPr="001119B1" w:rsidRDefault="008F7839" w:rsidP="008F7839">
            <w:pPr>
              <w:rPr>
                <w:i/>
                <w:sz w:val="22"/>
                <w:szCs w:val="22"/>
                <w:lang w:val="bg-BG"/>
              </w:rPr>
            </w:pPr>
            <w:r w:rsidRPr="001119B1">
              <w:rPr>
                <w:i/>
                <w:sz w:val="22"/>
                <w:szCs w:val="22"/>
                <w:lang w:val="bg-BG"/>
              </w:rPr>
              <w:t>ИСУН, раздел  „Европейски фондове при споделено управление (2021-2027)“</w:t>
            </w:r>
          </w:p>
          <w:p w14:paraId="36EB224B" w14:textId="77777777" w:rsidR="008F7839" w:rsidRPr="001119B1" w:rsidRDefault="008F7839" w:rsidP="008F7839">
            <w:pPr>
              <w:rPr>
                <w:i/>
                <w:sz w:val="22"/>
                <w:szCs w:val="22"/>
                <w:lang w:val="bg-BG"/>
              </w:rPr>
            </w:pPr>
          </w:p>
          <w:p w14:paraId="758F5EA6" w14:textId="77777777" w:rsidR="008F7839" w:rsidRPr="001119B1" w:rsidRDefault="008F7839" w:rsidP="008F7839">
            <w:pPr>
              <w:rPr>
                <w:i/>
                <w:sz w:val="22"/>
                <w:szCs w:val="22"/>
                <w:lang w:val="bg-BG"/>
              </w:rPr>
            </w:pPr>
            <w:r w:rsidRPr="001119B1">
              <w:rPr>
                <w:i/>
                <w:sz w:val="22"/>
                <w:szCs w:val="22"/>
                <w:lang w:val="bg-BG"/>
              </w:rPr>
              <w:t>Търговски регистър и регистър на ЮЛНЦ</w:t>
            </w:r>
            <w:r w:rsidRPr="001119B1">
              <w:rPr>
                <w:rStyle w:val="FootnoteReference"/>
                <w:i/>
                <w:sz w:val="22"/>
                <w:szCs w:val="22"/>
                <w:lang w:val="bg-BG"/>
              </w:rPr>
              <w:footnoteReference w:id="3"/>
            </w:r>
          </w:p>
          <w:p w14:paraId="182F0A7B" w14:textId="77777777" w:rsidR="008F7839" w:rsidRPr="001119B1" w:rsidRDefault="008F7839" w:rsidP="008F7839">
            <w:pPr>
              <w:rPr>
                <w:i/>
                <w:sz w:val="22"/>
                <w:szCs w:val="22"/>
                <w:lang w:val="bg-BG"/>
              </w:rPr>
            </w:pPr>
          </w:p>
          <w:p w14:paraId="1856CE1E" w14:textId="5FB1D40B" w:rsidR="008F7839" w:rsidRPr="001119B1" w:rsidRDefault="008F7839" w:rsidP="008F7839">
            <w:pPr>
              <w:jc w:val="both"/>
              <w:rPr>
                <w:i/>
                <w:sz w:val="22"/>
                <w:szCs w:val="22"/>
                <w:lang w:val="bg-BG"/>
              </w:rPr>
            </w:pPr>
            <w:r w:rsidRPr="001119B1">
              <w:rPr>
                <w:i/>
                <w:sz w:val="22"/>
                <w:szCs w:val="22"/>
                <w:lang w:val="bg-BG"/>
              </w:rPr>
              <w:t>Изрично пълномощно за подаване на проектното предложение (Приложение 1)</w:t>
            </w:r>
          </w:p>
        </w:tc>
      </w:tr>
      <w:tr w:rsidR="008F7839" w:rsidRPr="001119B1" w14:paraId="76F79B23" w14:textId="77777777" w:rsidTr="00525A39">
        <w:trPr>
          <w:trHeight w:val="465"/>
          <w:jc w:val="center"/>
        </w:trPr>
        <w:tc>
          <w:tcPr>
            <w:tcW w:w="528" w:type="dxa"/>
          </w:tcPr>
          <w:p w14:paraId="62127BE6" w14:textId="77777777" w:rsidR="008F7839" w:rsidRPr="001119B1" w:rsidRDefault="008F7839" w:rsidP="008F7839">
            <w:pPr>
              <w:numPr>
                <w:ilvl w:val="0"/>
                <w:numId w:val="2"/>
              </w:numPr>
              <w:spacing w:line="320" w:lineRule="atLeast"/>
              <w:ind w:left="0" w:firstLine="0"/>
              <w:rPr>
                <w:sz w:val="22"/>
                <w:szCs w:val="22"/>
                <w:lang w:val="bg-BG"/>
              </w:rPr>
            </w:pPr>
          </w:p>
        </w:tc>
        <w:tc>
          <w:tcPr>
            <w:tcW w:w="6214" w:type="dxa"/>
          </w:tcPr>
          <w:p w14:paraId="7A2811B3" w14:textId="18B252F0" w:rsidR="008F7839" w:rsidRPr="001119B1" w:rsidRDefault="008F7839" w:rsidP="008F7839">
            <w:pPr>
              <w:spacing w:before="60" w:after="60"/>
              <w:jc w:val="both"/>
              <w:rPr>
                <w:sz w:val="22"/>
                <w:szCs w:val="22"/>
                <w:lang w:val="bg-BG"/>
              </w:rPr>
            </w:pPr>
            <w:r w:rsidRPr="001119B1">
              <w:rPr>
                <w:sz w:val="22"/>
                <w:szCs w:val="22"/>
                <w:lang w:val="bg-BG"/>
              </w:rPr>
              <w:t>Изрично пълномощно за подаване на проектното предложение - попълнено по образец (Приложение 1) и прикачено в ИСУН (ако е приложимо).</w:t>
            </w:r>
          </w:p>
        </w:tc>
        <w:tc>
          <w:tcPr>
            <w:tcW w:w="718" w:type="dxa"/>
          </w:tcPr>
          <w:p w14:paraId="6E3BF67D" w14:textId="71DDDE6A"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0D6BF9FF" w14:textId="10210FC6"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0262645D" w14:textId="05B9DBEF"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5797" w:type="dxa"/>
          </w:tcPr>
          <w:p w14:paraId="48233735" w14:textId="77777777" w:rsidR="008F7839" w:rsidRPr="001119B1" w:rsidRDefault="008F7839" w:rsidP="008F7839">
            <w:pPr>
              <w:rPr>
                <w:i/>
                <w:sz w:val="22"/>
                <w:szCs w:val="22"/>
                <w:lang w:val="bg-BG"/>
              </w:rPr>
            </w:pPr>
            <w:r w:rsidRPr="001119B1">
              <w:rPr>
                <w:i/>
                <w:sz w:val="22"/>
                <w:szCs w:val="22"/>
                <w:lang w:val="bg-BG"/>
              </w:rPr>
              <w:t>ИСУН</w:t>
            </w:r>
          </w:p>
          <w:p w14:paraId="0A09C8B8" w14:textId="77777777" w:rsidR="008F7839" w:rsidRPr="001119B1" w:rsidRDefault="008F7839" w:rsidP="008F7839">
            <w:pPr>
              <w:rPr>
                <w:i/>
                <w:sz w:val="22"/>
                <w:szCs w:val="22"/>
                <w:lang w:val="bg-BG"/>
              </w:rPr>
            </w:pPr>
            <w:r w:rsidRPr="001119B1">
              <w:rPr>
                <w:i/>
                <w:sz w:val="22"/>
                <w:szCs w:val="22"/>
                <w:lang w:val="bg-BG"/>
              </w:rPr>
              <w:t>Търговски регистър и регистър на ЮЛНЦ</w:t>
            </w:r>
          </w:p>
          <w:p w14:paraId="3465F3DD" w14:textId="77777777" w:rsidR="008F7839" w:rsidRPr="001119B1" w:rsidRDefault="008F7839" w:rsidP="008F7839">
            <w:pPr>
              <w:rPr>
                <w:i/>
                <w:sz w:val="22"/>
                <w:szCs w:val="22"/>
                <w:lang w:val="bg-BG"/>
              </w:rPr>
            </w:pPr>
          </w:p>
          <w:p w14:paraId="5D6496BC" w14:textId="464947E4" w:rsidR="008F7839" w:rsidRPr="001119B1" w:rsidRDefault="008F7839" w:rsidP="008F7839">
            <w:pPr>
              <w:jc w:val="both"/>
              <w:rPr>
                <w:i/>
                <w:sz w:val="22"/>
                <w:szCs w:val="22"/>
                <w:lang w:val="bg-BG"/>
              </w:rPr>
            </w:pPr>
            <w:r w:rsidRPr="001119B1">
              <w:rPr>
                <w:i/>
                <w:sz w:val="22"/>
                <w:szCs w:val="22"/>
                <w:lang w:val="bg-BG"/>
              </w:rPr>
              <w:t>Изрично пълномощно за подаване на проектното предложение (Приложение 1)</w:t>
            </w:r>
          </w:p>
        </w:tc>
      </w:tr>
      <w:tr w:rsidR="008F7839" w:rsidRPr="001119B1" w14:paraId="2F5138D3" w14:textId="77777777" w:rsidTr="00525A39">
        <w:trPr>
          <w:trHeight w:val="240"/>
          <w:jc w:val="center"/>
        </w:trPr>
        <w:tc>
          <w:tcPr>
            <w:tcW w:w="528" w:type="dxa"/>
          </w:tcPr>
          <w:p w14:paraId="14077CB0" w14:textId="77777777" w:rsidR="008F7839" w:rsidRPr="001119B1" w:rsidRDefault="008F7839" w:rsidP="008F7839">
            <w:pPr>
              <w:numPr>
                <w:ilvl w:val="0"/>
                <w:numId w:val="2"/>
              </w:numPr>
              <w:ind w:left="0" w:firstLine="0"/>
              <w:rPr>
                <w:sz w:val="22"/>
                <w:szCs w:val="22"/>
                <w:lang w:val="bg-BG"/>
              </w:rPr>
            </w:pPr>
          </w:p>
        </w:tc>
        <w:tc>
          <w:tcPr>
            <w:tcW w:w="6214" w:type="dxa"/>
          </w:tcPr>
          <w:p w14:paraId="52329F7F" w14:textId="77777777" w:rsidR="008F7839" w:rsidRPr="001119B1" w:rsidRDefault="008F7839" w:rsidP="008F7839">
            <w:pPr>
              <w:spacing w:before="60" w:after="60"/>
              <w:jc w:val="both"/>
              <w:rPr>
                <w:sz w:val="22"/>
                <w:szCs w:val="22"/>
                <w:lang w:val="bg-BG"/>
              </w:rPr>
            </w:pPr>
            <w:r w:rsidRPr="001119B1">
              <w:rPr>
                <w:sz w:val="22"/>
                <w:szCs w:val="22"/>
                <w:lang w:val="bg-BG"/>
              </w:rPr>
              <w:t>Декларация при кандидатстване на кандидата – попълнена по образец (Приложение 2) и прикачена в ИСУН, и/или обстоятелствата са декларирани в раздел „E-ДЕКЛАРАЦИИ” от Формуляра на кандидатстване (в зависимост от избрания начин на подаване на проектното предложение).</w:t>
            </w:r>
          </w:p>
          <w:p w14:paraId="099E3668" w14:textId="7B1DBE86" w:rsidR="008F7839" w:rsidRPr="001119B1" w:rsidRDefault="008F7839" w:rsidP="008F7839">
            <w:pPr>
              <w:spacing w:before="60" w:after="60"/>
              <w:jc w:val="both"/>
              <w:rPr>
                <w:sz w:val="22"/>
                <w:szCs w:val="22"/>
                <w:lang w:val="bg-BG"/>
              </w:rPr>
            </w:pPr>
            <w:r w:rsidRPr="001119B1">
              <w:rPr>
                <w:i/>
                <w:sz w:val="22"/>
                <w:szCs w:val="22"/>
                <w:lang w:val="bg-BG"/>
              </w:rPr>
              <w:t>Декларацията се попълва и подписва от ВСИЧКИ лица,</w:t>
            </w:r>
            <w:r w:rsidRPr="001119B1">
              <w:rPr>
                <w:sz w:val="22"/>
                <w:szCs w:val="22"/>
                <w:lang w:val="bg-BG"/>
              </w:rPr>
              <w:t xml:space="preserve"> </w:t>
            </w:r>
            <w:r w:rsidRPr="001119B1">
              <w:rPr>
                <w:i/>
                <w:sz w:val="22"/>
                <w:szCs w:val="22"/>
                <w:lang w:val="bg-BG"/>
              </w:rPr>
              <w:t xml:space="preserve">които са официални представляващи на кандидата и са вписани като такива в ТР и </w:t>
            </w:r>
            <w:proofErr w:type="spellStart"/>
            <w:r w:rsidRPr="001119B1">
              <w:rPr>
                <w:i/>
                <w:sz w:val="22"/>
                <w:szCs w:val="22"/>
                <w:lang w:val="bg-BG"/>
              </w:rPr>
              <w:t>регистърa</w:t>
            </w:r>
            <w:proofErr w:type="spellEnd"/>
            <w:r w:rsidRPr="001119B1">
              <w:rPr>
                <w:i/>
                <w:sz w:val="22"/>
                <w:szCs w:val="22"/>
                <w:lang w:val="bg-BG"/>
              </w:rPr>
              <w:t xml:space="preserve"> на ЮЛНЦ (вкл. прокурист/и, ако е </w:t>
            </w:r>
            <w:r w:rsidRPr="001119B1">
              <w:rPr>
                <w:i/>
                <w:sz w:val="22"/>
                <w:szCs w:val="22"/>
                <w:lang w:val="bg-BG"/>
              </w:rPr>
              <w:lastRenderedPageBreak/>
              <w:t>приложимо),</w:t>
            </w:r>
            <w:r w:rsidRPr="001119B1">
              <w:rPr>
                <w:sz w:val="22"/>
                <w:szCs w:val="22"/>
                <w:lang w:val="bg-BG"/>
              </w:rPr>
              <w:t xml:space="preserve"> </w:t>
            </w:r>
            <w:r w:rsidRPr="001119B1">
              <w:rPr>
                <w:i/>
                <w:sz w:val="22"/>
                <w:szCs w:val="22"/>
                <w:lang w:val="bg-BG"/>
              </w:rPr>
              <w:t>независимо дали представляват предприятието заедно и/или поотделно, и/или по друг начин.</w:t>
            </w:r>
          </w:p>
        </w:tc>
        <w:tc>
          <w:tcPr>
            <w:tcW w:w="718" w:type="dxa"/>
          </w:tcPr>
          <w:p w14:paraId="1599F473" w14:textId="3F38B3F4" w:rsidR="008F7839" w:rsidRPr="001119B1" w:rsidRDefault="008F7839" w:rsidP="008F7839">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4E4389E3" w14:textId="5FADDF84"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100DA674" w14:textId="77777777" w:rsidR="008F7839" w:rsidRPr="001119B1" w:rsidRDefault="008F7839" w:rsidP="008F7839">
            <w:pPr>
              <w:jc w:val="center"/>
              <w:rPr>
                <w:sz w:val="22"/>
                <w:szCs w:val="22"/>
                <w:lang w:val="bg-BG"/>
              </w:rPr>
            </w:pPr>
          </w:p>
        </w:tc>
        <w:tc>
          <w:tcPr>
            <w:tcW w:w="5797" w:type="dxa"/>
          </w:tcPr>
          <w:p w14:paraId="2C64B7D3" w14:textId="77777777" w:rsidR="008F7839" w:rsidRPr="001119B1" w:rsidRDefault="008F7839" w:rsidP="008F7839">
            <w:pPr>
              <w:spacing w:before="120"/>
              <w:jc w:val="both"/>
              <w:rPr>
                <w:i/>
                <w:sz w:val="22"/>
                <w:szCs w:val="22"/>
                <w:lang w:val="bg-BG"/>
              </w:rPr>
            </w:pPr>
            <w:r w:rsidRPr="001119B1">
              <w:rPr>
                <w:i/>
                <w:sz w:val="22"/>
                <w:szCs w:val="22"/>
                <w:lang w:val="bg-BG"/>
              </w:rPr>
              <w:t>Декларация при кандидатстване на кандидата (Приложение 2) / Формуляр за кандидатстване, раздел „Е-Декларации“ Търговски регистър и регистър на ЮЛНЦ</w:t>
            </w:r>
          </w:p>
          <w:p w14:paraId="19D584B8" w14:textId="77777777" w:rsidR="008F7839" w:rsidRPr="001119B1" w:rsidRDefault="008F7839" w:rsidP="008F7839">
            <w:pPr>
              <w:spacing w:before="120"/>
              <w:rPr>
                <w:i/>
                <w:sz w:val="22"/>
                <w:szCs w:val="22"/>
                <w:lang w:val="bg-BG"/>
              </w:rPr>
            </w:pPr>
          </w:p>
        </w:tc>
      </w:tr>
      <w:tr w:rsidR="009C6493" w:rsidRPr="001119B1" w14:paraId="51BFDC48" w14:textId="77777777" w:rsidTr="00525A39">
        <w:trPr>
          <w:trHeight w:val="240"/>
          <w:jc w:val="center"/>
        </w:trPr>
        <w:tc>
          <w:tcPr>
            <w:tcW w:w="528" w:type="dxa"/>
          </w:tcPr>
          <w:p w14:paraId="0CC8EE87" w14:textId="77777777" w:rsidR="009C6493" w:rsidRPr="001119B1" w:rsidRDefault="009C6493" w:rsidP="008F7839">
            <w:pPr>
              <w:numPr>
                <w:ilvl w:val="0"/>
                <w:numId w:val="2"/>
              </w:numPr>
              <w:ind w:left="0" w:firstLine="0"/>
              <w:rPr>
                <w:sz w:val="22"/>
                <w:szCs w:val="22"/>
                <w:lang w:val="bg-BG"/>
              </w:rPr>
            </w:pPr>
          </w:p>
        </w:tc>
        <w:tc>
          <w:tcPr>
            <w:tcW w:w="6214" w:type="dxa"/>
            <w:vAlign w:val="center"/>
          </w:tcPr>
          <w:p w14:paraId="13736186" w14:textId="77777777" w:rsidR="009C6493" w:rsidRPr="001119B1" w:rsidRDefault="009C6493" w:rsidP="008F7839">
            <w:pPr>
              <w:spacing w:before="60" w:after="60"/>
              <w:jc w:val="both"/>
              <w:rPr>
                <w:sz w:val="22"/>
                <w:szCs w:val="22"/>
                <w:lang w:val="bg-BG"/>
              </w:rPr>
            </w:pPr>
            <w:r w:rsidRPr="001119B1">
              <w:rPr>
                <w:sz w:val="22"/>
                <w:szCs w:val="22"/>
                <w:lang w:val="bg-BG"/>
              </w:rPr>
              <w:t>Декларация за обстоятелствата по чл. 3 и чл. 4 от Закона за малките и средните предприятия – попълнена от кандидата по образец (Приложение 4) и прикачена в ИСУН и/или са декларирани обстоятелствата в раздел „E-ДЕКЛАРАЦИИ” от Формуляра на кандидатстване (в зависимост от избрания начин на подаване на проектното предложение).</w:t>
            </w:r>
          </w:p>
          <w:p w14:paraId="4C711929" w14:textId="77777777" w:rsidR="009C6493" w:rsidRPr="001119B1" w:rsidRDefault="009C6493" w:rsidP="008F7839">
            <w:pPr>
              <w:spacing w:before="60" w:after="60"/>
              <w:jc w:val="both"/>
              <w:rPr>
                <w:i/>
                <w:sz w:val="22"/>
                <w:szCs w:val="22"/>
                <w:lang w:val="bg-BG"/>
              </w:rPr>
            </w:pPr>
            <w:r w:rsidRPr="001119B1">
              <w:rPr>
                <w:i/>
                <w:sz w:val="22"/>
                <w:szCs w:val="22"/>
                <w:lang w:val="bg-BG"/>
              </w:rPr>
              <w:t xml:space="preserve">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 </w:t>
            </w:r>
          </w:p>
        </w:tc>
        <w:tc>
          <w:tcPr>
            <w:tcW w:w="718" w:type="dxa"/>
            <w:vAlign w:val="center"/>
          </w:tcPr>
          <w:p w14:paraId="29DF1EAD" w14:textId="77777777" w:rsidR="009C6493" w:rsidRPr="001119B1" w:rsidRDefault="009C6493"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6FA89216" w14:textId="77777777" w:rsidR="009C6493" w:rsidRPr="001119B1" w:rsidRDefault="009C6493"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30F93B85" w14:textId="77777777" w:rsidR="009C6493" w:rsidRPr="001119B1" w:rsidRDefault="009C6493" w:rsidP="008F7839">
            <w:pPr>
              <w:jc w:val="center"/>
              <w:rPr>
                <w:sz w:val="22"/>
                <w:szCs w:val="22"/>
                <w:lang w:val="bg-BG"/>
              </w:rPr>
            </w:pPr>
          </w:p>
        </w:tc>
        <w:tc>
          <w:tcPr>
            <w:tcW w:w="5797" w:type="dxa"/>
          </w:tcPr>
          <w:p w14:paraId="646D3BF3" w14:textId="77777777" w:rsidR="009C6493" w:rsidRPr="001119B1" w:rsidRDefault="009C6493" w:rsidP="008F7839">
            <w:pPr>
              <w:spacing w:before="120"/>
              <w:rPr>
                <w:i/>
                <w:sz w:val="22"/>
                <w:szCs w:val="22"/>
                <w:lang w:val="bg-BG"/>
              </w:rPr>
            </w:pPr>
            <w:r w:rsidRPr="001119B1">
              <w:rPr>
                <w:i/>
                <w:sz w:val="22"/>
                <w:szCs w:val="22"/>
                <w:lang w:val="bg-BG"/>
              </w:rPr>
              <w:t>Декларация за обстоятелствата по чл. 3 и чл. 4 от ЗМСП (Приложение 4) / Формуляр за кандидатстване, раздел „Е-Декларации”</w:t>
            </w:r>
          </w:p>
          <w:p w14:paraId="4DA1C2ED" w14:textId="77777777" w:rsidR="009C6493" w:rsidRPr="001119B1" w:rsidRDefault="009C6493" w:rsidP="008F7839">
            <w:pPr>
              <w:spacing w:before="120"/>
              <w:rPr>
                <w:i/>
                <w:sz w:val="22"/>
                <w:szCs w:val="22"/>
                <w:lang w:val="bg-BG"/>
              </w:rPr>
            </w:pPr>
            <w:r w:rsidRPr="001119B1">
              <w:rPr>
                <w:i/>
                <w:sz w:val="22"/>
                <w:szCs w:val="22"/>
                <w:lang w:val="bg-BG"/>
              </w:rPr>
              <w:t>Търговски регистър и регистър на ЮЛНЦ</w:t>
            </w:r>
          </w:p>
        </w:tc>
      </w:tr>
      <w:tr w:rsidR="00DB1BE1" w:rsidRPr="001119B1" w14:paraId="0695AE0B" w14:textId="77777777" w:rsidTr="00525A39">
        <w:trPr>
          <w:trHeight w:val="240"/>
          <w:jc w:val="center"/>
        </w:trPr>
        <w:tc>
          <w:tcPr>
            <w:tcW w:w="528" w:type="dxa"/>
          </w:tcPr>
          <w:p w14:paraId="59FDB00C" w14:textId="77777777" w:rsidR="00DB1BE1" w:rsidRPr="001119B1" w:rsidRDefault="00DB1BE1" w:rsidP="00DB1BE1">
            <w:pPr>
              <w:numPr>
                <w:ilvl w:val="0"/>
                <w:numId w:val="2"/>
              </w:numPr>
              <w:ind w:left="0" w:firstLine="0"/>
              <w:rPr>
                <w:sz w:val="22"/>
                <w:szCs w:val="22"/>
                <w:lang w:val="bg-BG"/>
              </w:rPr>
            </w:pPr>
          </w:p>
        </w:tc>
        <w:tc>
          <w:tcPr>
            <w:tcW w:w="6214" w:type="dxa"/>
            <w:vAlign w:val="center"/>
          </w:tcPr>
          <w:p w14:paraId="74579B71" w14:textId="23033B13" w:rsidR="00DB1BE1" w:rsidRPr="001119B1" w:rsidRDefault="00DB1BE1" w:rsidP="00DB1BE1">
            <w:pPr>
              <w:spacing w:before="60" w:after="60"/>
              <w:jc w:val="both"/>
              <w:rPr>
                <w:sz w:val="22"/>
                <w:szCs w:val="22"/>
                <w:lang w:val="bg-BG"/>
              </w:rPr>
            </w:pPr>
            <w:r w:rsidRPr="001119B1">
              <w:rPr>
                <w:sz w:val="22"/>
                <w:szCs w:val="22"/>
                <w:lang w:val="bg-BG"/>
              </w:rPr>
              <w:t>Декларация за държавни/минимални помощи и свързаните с нея приложения – попълнена от кандидата по образец (Приложение 5) и прикачена в ИСУН, и/или са декларирани обстоятелствата в раздел „E-ДЕКЛАРАЦИИ” от Формуляра на кандидатстване (в зависимост от избрания начин на подаване на проектното предложение).</w:t>
            </w:r>
          </w:p>
        </w:tc>
        <w:tc>
          <w:tcPr>
            <w:tcW w:w="718" w:type="dxa"/>
            <w:vAlign w:val="center"/>
          </w:tcPr>
          <w:p w14:paraId="5FF32B25" w14:textId="77777777" w:rsidR="00DB1BE1" w:rsidRPr="001119B1" w:rsidRDefault="00DB1BE1" w:rsidP="00DB1BE1">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0ECB1644" w14:textId="77777777" w:rsidR="00DB1BE1" w:rsidRPr="001119B1" w:rsidRDefault="00DB1BE1" w:rsidP="00DB1BE1">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2021F0CB" w14:textId="77777777" w:rsidR="00DB1BE1" w:rsidRPr="001119B1" w:rsidRDefault="00DB1BE1" w:rsidP="00DB1BE1">
            <w:pPr>
              <w:jc w:val="center"/>
              <w:rPr>
                <w:sz w:val="22"/>
                <w:szCs w:val="22"/>
                <w:lang w:val="bg-BG"/>
              </w:rPr>
            </w:pPr>
          </w:p>
        </w:tc>
        <w:tc>
          <w:tcPr>
            <w:tcW w:w="5797" w:type="dxa"/>
          </w:tcPr>
          <w:p w14:paraId="511F572A" w14:textId="6EA10161" w:rsidR="00DB1BE1" w:rsidRPr="001119B1" w:rsidRDefault="00DB1BE1" w:rsidP="00DB1BE1">
            <w:pPr>
              <w:spacing w:before="120"/>
              <w:jc w:val="both"/>
              <w:rPr>
                <w:i/>
                <w:sz w:val="22"/>
                <w:szCs w:val="22"/>
                <w:lang w:val="bg-BG"/>
              </w:rPr>
            </w:pPr>
            <w:r w:rsidRPr="001119B1">
              <w:rPr>
                <w:i/>
                <w:sz w:val="22"/>
                <w:szCs w:val="22"/>
                <w:lang w:val="bg-BG"/>
              </w:rPr>
              <w:t>Декларация за държавни/минимални помощи (Приложение 5) / Формуляр за кандидатстване, раздел „Е-Декларации”</w:t>
            </w:r>
          </w:p>
          <w:p w14:paraId="3A5FC1AC" w14:textId="77777777" w:rsidR="00DB1BE1" w:rsidRPr="001119B1" w:rsidRDefault="00DB1BE1" w:rsidP="00DB1BE1">
            <w:pPr>
              <w:spacing w:before="120"/>
              <w:rPr>
                <w:i/>
                <w:sz w:val="22"/>
                <w:szCs w:val="22"/>
                <w:lang w:val="bg-BG"/>
              </w:rPr>
            </w:pPr>
            <w:r w:rsidRPr="001119B1">
              <w:rPr>
                <w:i/>
                <w:sz w:val="22"/>
                <w:szCs w:val="22"/>
                <w:lang w:val="bg-BG"/>
              </w:rPr>
              <w:t>Търговски регистър и регистър на ЮЛНЦ</w:t>
            </w:r>
          </w:p>
        </w:tc>
      </w:tr>
      <w:tr w:rsidR="00106198" w:rsidRPr="001119B1" w14:paraId="3B52FDAF" w14:textId="77777777" w:rsidTr="00525A39">
        <w:trPr>
          <w:trHeight w:val="240"/>
          <w:jc w:val="center"/>
        </w:trPr>
        <w:tc>
          <w:tcPr>
            <w:tcW w:w="528" w:type="dxa"/>
          </w:tcPr>
          <w:p w14:paraId="1DB63983"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2C92590" w14:textId="0FDD8D6D" w:rsidR="00106198" w:rsidRPr="001119B1" w:rsidRDefault="00106198" w:rsidP="00106198">
            <w:pPr>
              <w:spacing w:before="60" w:after="60"/>
              <w:jc w:val="both"/>
              <w:rPr>
                <w:sz w:val="22"/>
                <w:szCs w:val="22"/>
                <w:lang w:val="bg-BG"/>
              </w:rPr>
            </w:pPr>
            <w:r w:rsidRPr="001119B1">
              <w:rPr>
                <w:sz w:val="22"/>
                <w:szCs w:val="22"/>
                <w:lang w:val="bg-BG"/>
              </w:rPr>
              <w:t>Информация за разработваната технологичната новост и предлаганите стъпки за постигане на по-високо ниво на технологична зрялост“ - Приложение 6</w:t>
            </w:r>
            <w:r w:rsidRPr="001119B1">
              <w:rPr>
                <w:i/>
                <w:sz w:val="22"/>
                <w:szCs w:val="22"/>
                <w:lang w:val="bg-BG"/>
              </w:rPr>
              <w:t>, попълнено по образец е представена на български и английски език и прикачено в т. „Прикачени документи“ във Формуляра за кандидатстване;</w:t>
            </w:r>
          </w:p>
        </w:tc>
        <w:tc>
          <w:tcPr>
            <w:tcW w:w="718" w:type="dxa"/>
            <w:vAlign w:val="center"/>
          </w:tcPr>
          <w:p w14:paraId="29B2F063" w14:textId="4E1EA762"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50BCCF2B" w14:textId="0908373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76649037" w14:textId="77777777" w:rsidR="00106198" w:rsidRPr="001119B1" w:rsidRDefault="00106198" w:rsidP="00106198">
            <w:pPr>
              <w:jc w:val="center"/>
              <w:rPr>
                <w:sz w:val="22"/>
                <w:szCs w:val="22"/>
                <w:lang w:val="bg-BG"/>
              </w:rPr>
            </w:pPr>
          </w:p>
        </w:tc>
        <w:tc>
          <w:tcPr>
            <w:tcW w:w="5797" w:type="dxa"/>
          </w:tcPr>
          <w:p w14:paraId="0AFD87E4" w14:textId="0B2B0F91" w:rsidR="00106198" w:rsidRPr="001119B1" w:rsidRDefault="00106198" w:rsidP="00106198">
            <w:pPr>
              <w:spacing w:before="120"/>
              <w:jc w:val="both"/>
              <w:rPr>
                <w:i/>
                <w:sz w:val="22"/>
                <w:szCs w:val="22"/>
                <w:lang w:val="bg-BG"/>
              </w:rPr>
            </w:pPr>
            <w:r w:rsidRPr="001119B1">
              <w:rPr>
                <w:i/>
                <w:sz w:val="22"/>
                <w:szCs w:val="22"/>
                <w:lang w:val="bg-BG"/>
              </w:rPr>
              <w:t>Формуляр за кандидатстване, раздел „Прикачени документи“</w:t>
            </w:r>
          </w:p>
        </w:tc>
      </w:tr>
      <w:tr w:rsidR="00106198" w:rsidRPr="001119B1" w14:paraId="541DCA23" w14:textId="77777777" w:rsidTr="00525A39">
        <w:trPr>
          <w:trHeight w:val="240"/>
          <w:jc w:val="center"/>
        </w:trPr>
        <w:tc>
          <w:tcPr>
            <w:tcW w:w="528" w:type="dxa"/>
          </w:tcPr>
          <w:p w14:paraId="27BB5D44"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59F5BF29" w14:textId="595BF7D9" w:rsidR="00106198" w:rsidRPr="001119B1" w:rsidRDefault="00106198" w:rsidP="00106198">
            <w:pPr>
              <w:spacing w:before="60" w:after="60"/>
              <w:jc w:val="both"/>
              <w:rPr>
                <w:sz w:val="22"/>
                <w:szCs w:val="22"/>
                <w:lang w:val="bg-BG"/>
              </w:rPr>
            </w:pPr>
            <w:r w:rsidRPr="001119B1">
              <w:rPr>
                <w:sz w:val="22"/>
                <w:szCs w:val="22"/>
                <w:lang w:val="bg-BG"/>
              </w:rPr>
              <w:t>Пътна карта за преход на иновацията/технологията към комерсиализация – Приложение 7</w:t>
            </w:r>
            <w:r w:rsidRPr="001119B1">
              <w:rPr>
                <w:i/>
                <w:sz w:val="22"/>
                <w:szCs w:val="22"/>
                <w:lang w:val="bg-BG"/>
              </w:rPr>
              <w:t>, попълнено по образец е представена на български и английски език е</w:t>
            </w:r>
            <w:r w:rsidRPr="001119B1">
              <w:rPr>
                <w:lang w:val="bg-BG"/>
              </w:rPr>
              <w:t xml:space="preserve"> </w:t>
            </w:r>
            <w:r w:rsidRPr="001119B1">
              <w:rPr>
                <w:i/>
                <w:sz w:val="22"/>
                <w:szCs w:val="22"/>
                <w:lang w:val="bg-BG"/>
              </w:rPr>
              <w:t>прикачено в т. „Прикачени документи“ във Формуляра за кандидатстване.</w:t>
            </w:r>
          </w:p>
        </w:tc>
        <w:tc>
          <w:tcPr>
            <w:tcW w:w="718" w:type="dxa"/>
            <w:vAlign w:val="center"/>
          </w:tcPr>
          <w:p w14:paraId="43B37058" w14:textId="6B5E207F"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55E9C1C0" w14:textId="151198FB"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03BABE2B" w14:textId="77777777" w:rsidR="00106198" w:rsidRPr="001119B1" w:rsidRDefault="00106198" w:rsidP="00106198">
            <w:pPr>
              <w:jc w:val="center"/>
              <w:rPr>
                <w:sz w:val="22"/>
                <w:szCs w:val="22"/>
                <w:lang w:val="bg-BG"/>
              </w:rPr>
            </w:pPr>
          </w:p>
        </w:tc>
        <w:tc>
          <w:tcPr>
            <w:tcW w:w="5797" w:type="dxa"/>
          </w:tcPr>
          <w:p w14:paraId="2E1E1BD0" w14:textId="2B742B2C" w:rsidR="00106198" w:rsidRPr="001119B1" w:rsidRDefault="00106198" w:rsidP="00106198">
            <w:pPr>
              <w:spacing w:before="120"/>
              <w:jc w:val="both"/>
              <w:rPr>
                <w:i/>
                <w:sz w:val="22"/>
                <w:szCs w:val="22"/>
                <w:lang w:val="bg-BG"/>
              </w:rPr>
            </w:pPr>
            <w:r w:rsidRPr="001119B1">
              <w:rPr>
                <w:i/>
                <w:sz w:val="22"/>
                <w:szCs w:val="22"/>
                <w:lang w:val="bg-BG"/>
              </w:rPr>
              <w:t>Формуляр за кандидатстване, раздел „Прикачени документи“</w:t>
            </w:r>
          </w:p>
        </w:tc>
      </w:tr>
      <w:tr w:rsidR="00106198" w:rsidRPr="001119B1" w14:paraId="73CFA08D" w14:textId="77777777" w:rsidTr="009C6493">
        <w:trPr>
          <w:trHeight w:val="240"/>
          <w:jc w:val="center"/>
        </w:trPr>
        <w:tc>
          <w:tcPr>
            <w:tcW w:w="14623" w:type="dxa"/>
            <w:gridSpan w:val="6"/>
            <w:shd w:val="clear" w:color="auto" w:fill="D9D9D9" w:themeFill="background1" w:themeFillShade="D9"/>
          </w:tcPr>
          <w:p w14:paraId="7D48FAEF" w14:textId="099273E2" w:rsidR="00106198" w:rsidRPr="001119B1" w:rsidRDefault="00106198" w:rsidP="00106198">
            <w:pPr>
              <w:spacing w:before="120"/>
              <w:rPr>
                <w:i/>
                <w:sz w:val="22"/>
                <w:szCs w:val="22"/>
                <w:lang w:val="bg-BG"/>
              </w:rPr>
            </w:pPr>
            <w:r w:rsidRPr="001119B1">
              <w:rPr>
                <w:b/>
                <w:sz w:val="22"/>
                <w:szCs w:val="22"/>
                <w:lang w:val="bg-BG"/>
              </w:rPr>
              <w:t>2. Критерии за оценка на допустимостта на кандидата:</w:t>
            </w:r>
          </w:p>
        </w:tc>
      </w:tr>
      <w:tr w:rsidR="00106198" w:rsidRPr="001119B1" w14:paraId="7C2E8315" w14:textId="77777777" w:rsidTr="00525A39">
        <w:trPr>
          <w:trHeight w:val="240"/>
          <w:jc w:val="center"/>
        </w:trPr>
        <w:tc>
          <w:tcPr>
            <w:tcW w:w="528" w:type="dxa"/>
            <w:shd w:val="clear" w:color="auto" w:fill="D9D9D9" w:themeFill="background1" w:themeFillShade="D9"/>
            <w:vAlign w:val="center"/>
          </w:tcPr>
          <w:p w14:paraId="285DCB5F" w14:textId="50348829" w:rsidR="00106198" w:rsidRPr="001119B1" w:rsidRDefault="00106198" w:rsidP="00106198">
            <w:pPr>
              <w:rPr>
                <w:sz w:val="22"/>
                <w:szCs w:val="22"/>
                <w:lang w:val="bg-BG"/>
              </w:rPr>
            </w:pPr>
            <w:r w:rsidRPr="001119B1">
              <w:rPr>
                <w:b/>
                <w:sz w:val="22"/>
                <w:szCs w:val="22"/>
                <w:lang w:val="bg-BG"/>
              </w:rPr>
              <w:t>№</w:t>
            </w:r>
          </w:p>
        </w:tc>
        <w:tc>
          <w:tcPr>
            <w:tcW w:w="6214" w:type="dxa"/>
            <w:shd w:val="clear" w:color="auto" w:fill="D9D9D9" w:themeFill="background1" w:themeFillShade="D9"/>
            <w:vAlign w:val="center"/>
          </w:tcPr>
          <w:p w14:paraId="314FCCBC" w14:textId="01728065" w:rsidR="00106198" w:rsidRPr="001119B1" w:rsidRDefault="00106198" w:rsidP="00106198">
            <w:pPr>
              <w:spacing w:before="60" w:after="60"/>
              <w:jc w:val="both"/>
              <w:rPr>
                <w:sz w:val="22"/>
                <w:szCs w:val="22"/>
                <w:lang w:val="bg-BG"/>
              </w:rPr>
            </w:pPr>
            <w:r w:rsidRPr="001119B1">
              <w:rPr>
                <w:b/>
                <w:sz w:val="22"/>
                <w:szCs w:val="22"/>
                <w:lang w:val="bg-BG"/>
              </w:rPr>
              <w:t>Критерий</w:t>
            </w:r>
          </w:p>
        </w:tc>
        <w:tc>
          <w:tcPr>
            <w:tcW w:w="718" w:type="dxa"/>
            <w:shd w:val="clear" w:color="auto" w:fill="D9D9D9" w:themeFill="background1" w:themeFillShade="D9"/>
            <w:vAlign w:val="center"/>
          </w:tcPr>
          <w:p w14:paraId="5D6E1E3D" w14:textId="27340B36" w:rsidR="00106198" w:rsidRPr="001119B1" w:rsidRDefault="00106198" w:rsidP="00106198">
            <w:pPr>
              <w:spacing w:before="240"/>
              <w:jc w:val="center"/>
              <w:rPr>
                <w:sz w:val="22"/>
                <w:szCs w:val="22"/>
                <w:lang w:val="bg-BG"/>
              </w:rPr>
            </w:pPr>
            <w:r w:rsidRPr="001119B1">
              <w:rPr>
                <w:b/>
                <w:sz w:val="22"/>
                <w:szCs w:val="22"/>
                <w:lang w:val="bg-BG"/>
              </w:rPr>
              <w:t>ДА</w:t>
            </w:r>
          </w:p>
        </w:tc>
        <w:tc>
          <w:tcPr>
            <w:tcW w:w="708" w:type="dxa"/>
            <w:shd w:val="clear" w:color="auto" w:fill="D9D9D9" w:themeFill="background1" w:themeFillShade="D9"/>
            <w:vAlign w:val="center"/>
          </w:tcPr>
          <w:p w14:paraId="648AF11C" w14:textId="303F2AE7" w:rsidR="00106198" w:rsidRPr="001119B1" w:rsidRDefault="00106198" w:rsidP="00106198">
            <w:pPr>
              <w:spacing w:before="240"/>
              <w:jc w:val="center"/>
              <w:rPr>
                <w:sz w:val="22"/>
                <w:szCs w:val="22"/>
                <w:lang w:val="bg-BG"/>
              </w:rPr>
            </w:pPr>
            <w:r w:rsidRPr="001119B1">
              <w:rPr>
                <w:b/>
                <w:sz w:val="22"/>
                <w:szCs w:val="22"/>
                <w:lang w:val="bg-BG"/>
              </w:rPr>
              <w:t>НЕ</w:t>
            </w:r>
          </w:p>
        </w:tc>
        <w:tc>
          <w:tcPr>
            <w:tcW w:w="658" w:type="dxa"/>
            <w:shd w:val="clear" w:color="auto" w:fill="D9D9D9" w:themeFill="background1" w:themeFillShade="D9"/>
            <w:vAlign w:val="center"/>
          </w:tcPr>
          <w:p w14:paraId="4150AF0A" w14:textId="4883FAC1" w:rsidR="00106198" w:rsidRPr="001119B1" w:rsidRDefault="00106198" w:rsidP="00106198">
            <w:pPr>
              <w:spacing w:before="240"/>
              <w:jc w:val="center"/>
              <w:rPr>
                <w:b/>
                <w:sz w:val="22"/>
                <w:szCs w:val="22"/>
                <w:lang w:val="bg-BG"/>
              </w:rPr>
            </w:pPr>
            <w:r w:rsidRPr="001119B1">
              <w:rPr>
                <w:b/>
                <w:sz w:val="22"/>
                <w:szCs w:val="22"/>
                <w:lang w:val="bg-BG"/>
              </w:rPr>
              <w:t>Н/П</w:t>
            </w:r>
          </w:p>
        </w:tc>
        <w:tc>
          <w:tcPr>
            <w:tcW w:w="5797" w:type="dxa"/>
            <w:shd w:val="clear" w:color="auto" w:fill="D9D9D9" w:themeFill="background1" w:themeFillShade="D9"/>
            <w:vAlign w:val="center"/>
          </w:tcPr>
          <w:p w14:paraId="4F57F3BD" w14:textId="4D2D30CD" w:rsidR="00106198" w:rsidRPr="001119B1" w:rsidRDefault="00106198" w:rsidP="00106198">
            <w:pPr>
              <w:jc w:val="both"/>
              <w:rPr>
                <w:i/>
                <w:sz w:val="22"/>
                <w:szCs w:val="22"/>
                <w:lang w:val="bg-BG"/>
              </w:rPr>
            </w:pPr>
            <w:r w:rsidRPr="001119B1">
              <w:rPr>
                <w:b/>
                <w:sz w:val="22"/>
                <w:szCs w:val="22"/>
                <w:lang w:val="bg-BG"/>
              </w:rPr>
              <w:t>Основни източници на проверка</w:t>
            </w:r>
          </w:p>
        </w:tc>
      </w:tr>
      <w:tr w:rsidR="00106198" w:rsidRPr="001119B1" w14:paraId="04E75967" w14:textId="77777777" w:rsidTr="00525A39">
        <w:trPr>
          <w:trHeight w:val="240"/>
          <w:jc w:val="center"/>
        </w:trPr>
        <w:tc>
          <w:tcPr>
            <w:tcW w:w="528" w:type="dxa"/>
          </w:tcPr>
          <w:p w14:paraId="5CAD4F59" w14:textId="77777777" w:rsidR="00106198" w:rsidRPr="001119B1" w:rsidRDefault="00106198" w:rsidP="00106198">
            <w:pPr>
              <w:numPr>
                <w:ilvl w:val="0"/>
                <w:numId w:val="2"/>
              </w:numPr>
              <w:ind w:left="0" w:firstLine="0"/>
              <w:rPr>
                <w:sz w:val="22"/>
                <w:szCs w:val="22"/>
                <w:lang w:val="bg-BG"/>
              </w:rPr>
            </w:pPr>
          </w:p>
        </w:tc>
        <w:tc>
          <w:tcPr>
            <w:tcW w:w="6214" w:type="dxa"/>
            <w:shd w:val="clear" w:color="auto" w:fill="auto"/>
          </w:tcPr>
          <w:p w14:paraId="7FC9E065" w14:textId="7687BF5B" w:rsidR="00106198" w:rsidRPr="001119B1" w:rsidRDefault="00106198" w:rsidP="00106198">
            <w:pPr>
              <w:spacing w:before="60" w:after="60"/>
              <w:jc w:val="both"/>
              <w:rPr>
                <w:sz w:val="22"/>
                <w:szCs w:val="22"/>
                <w:lang w:val="bg-BG"/>
              </w:rPr>
            </w:pPr>
            <w:r w:rsidRPr="001119B1">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18" w:type="dxa"/>
          </w:tcPr>
          <w:p w14:paraId="7EB28570" w14:textId="77777777" w:rsidR="00106198" w:rsidRPr="001119B1" w:rsidRDefault="00106198" w:rsidP="00106198">
            <w:pPr>
              <w:spacing w:before="24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21B6188B" w14:textId="77777777" w:rsidR="00106198" w:rsidRPr="001119B1" w:rsidRDefault="00106198" w:rsidP="00106198">
            <w:pPr>
              <w:spacing w:before="24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61D853E7" w14:textId="77777777" w:rsidR="00106198" w:rsidRPr="001119B1" w:rsidRDefault="00106198" w:rsidP="00106198">
            <w:pPr>
              <w:jc w:val="center"/>
              <w:rPr>
                <w:sz w:val="22"/>
                <w:szCs w:val="22"/>
                <w:lang w:val="bg-BG"/>
              </w:rPr>
            </w:pPr>
          </w:p>
        </w:tc>
        <w:tc>
          <w:tcPr>
            <w:tcW w:w="5797" w:type="dxa"/>
          </w:tcPr>
          <w:p w14:paraId="4317A2BA" w14:textId="77777777" w:rsidR="00106198" w:rsidRPr="001119B1" w:rsidRDefault="00106198" w:rsidP="00106198">
            <w:pPr>
              <w:jc w:val="both"/>
              <w:rPr>
                <w:i/>
                <w:sz w:val="22"/>
                <w:szCs w:val="22"/>
                <w:lang w:val="bg-BG"/>
              </w:rPr>
            </w:pPr>
            <w:r w:rsidRPr="001119B1">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01B5893B" w14:textId="77777777" w:rsidR="00106198" w:rsidRPr="001119B1" w:rsidRDefault="00106198" w:rsidP="00106198">
            <w:pPr>
              <w:spacing w:before="60"/>
              <w:rPr>
                <w:i/>
                <w:sz w:val="22"/>
                <w:szCs w:val="22"/>
                <w:lang w:val="bg-BG"/>
              </w:rPr>
            </w:pPr>
          </w:p>
          <w:p w14:paraId="7CCAA34A" w14:textId="7E9E7C9E" w:rsidR="00106198" w:rsidRPr="001119B1" w:rsidRDefault="00106198" w:rsidP="00106198">
            <w:pPr>
              <w:spacing w:before="60"/>
              <w:rPr>
                <w:i/>
                <w:sz w:val="22"/>
                <w:szCs w:val="22"/>
                <w:lang w:val="bg-BG"/>
              </w:rPr>
            </w:pPr>
            <w:r w:rsidRPr="001119B1">
              <w:rPr>
                <w:i/>
                <w:sz w:val="22"/>
                <w:szCs w:val="22"/>
                <w:lang w:val="bg-BG"/>
              </w:rPr>
              <w:t>Формуляр за кандидатстване, раздел „Данни за кандидата”.</w:t>
            </w:r>
          </w:p>
        </w:tc>
      </w:tr>
      <w:tr w:rsidR="00106198" w:rsidRPr="001119B1" w14:paraId="38E7E956" w14:textId="77777777" w:rsidTr="00326D59">
        <w:trPr>
          <w:trHeight w:val="240"/>
          <w:jc w:val="center"/>
        </w:trPr>
        <w:tc>
          <w:tcPr>
            <w:tcW w:w="528" w:type="dxa"/>
          </w:tcPr>
          <w:p w14:paraId="4C953882" w14:textId="77777777" w:rsidR="00106198" w:rsidRPr="001119B1" w:rsidRDefault="00106198" w:rsidP="00106198">
            <w:pPr>
              <w:numPr>
                <w:ilvl w:val="0"/>
                <w:numId w:val="2"/>
              </w:numPr>
              <w:ind w:left="0" w:firstLine="0"/>
              <w:rPr>
                <w:sz w:val="22"/>
                <w:szCs w:val="22"/>
                <w:lang w:val="bg-BG"/>
              </w:rPr>
            </w:pPr>
          </w:p>
        </w:tc>
        <w:tc>
          <w:tcPr>
            <w:tcW w:w="6214" w:type="dxa"/>
          </w:tcPr>
          <w:p w14:paraId="77937511" w14:textId="77777777" w:rsidR="00106198" w:rsidRPr="001119B1" w:rsidRDefault="00106198" w:rsidP="00106198">
            <w:pPr>
              <w:jc w:val="both"/>
              <w:rPr>
                <w:sz w:val="22"/>
                <w:szCs w:val="22"/>
                <w:lang w:val="bg-BG"/>
              </w:rPr>
            </w:pPr>
            <w:r w:rsidRPr="001119B1">
              <w:rPr>
                <w:sz w:val="22"/>
                <w:szCs w:val="22"/>
                <w:lang w:val="bg-BG"/>
              </w:rPr>
              <w:t>Кандидатът е:</w:t>
            </w:r>
          </w:p>
          <w:p w14:paraId="6EFEFA92" w14:textId="77777777" w:rsidR="00106198" w:rsidRPr="001119B1" w:rsidRDefault="00106198" w:rsidP="00106198">
            <w:pPr>
              <w:jc w:val="both"/>
              <w:rPr>
                <w:sz w:val="22"/>
                <w:szCs w:val="22"/>
                <w:lang w:val="bg-BG"/>
              </w:rPr>
            </w:pPr>
          </w:p>
          <w:p w14:paraId="13A5B89C" w14:textId="46DF945F" w:rsidR="00106198" w:rsidRPr="001119B1" w:rsidRDefault="00106198" w:rsidP="00106198">
            <w:pPr>
              <w:jc w:val="both"/>
              <w:rPr>
                <w:sz w:val="22"/>
                <w:szCs w:val="22"/>
                <w:lang w:val="bg-BG"/>
              </w:rPr>
            </w:pPr>
            <w:r w:rsidRPr="001119B1">
              <w:rPr>
                <w:rFonts w:eastAsia="Calibri"/>
                <w:sz w:val="22"/>
                <w:szCs w:val="22"/>
                <w:lang w:val="bg-BG" w:eastAsia="en-US"/>
              </w:rPr>
              <w:t xml:space="preserve">- </w:t>
            </w:r>
            <w:r w:rsidRPr="001119B1">
              <w:rPr>
                <w:rFonts w:eastAsia="Calibri"/>
                <w:b/>
                <w:sz w:val="22"/>
                <w:szCs w:val="22"/>
                <w:lang w:val="bg-BG" w:eastAsia="en-US"/>
              </w:rPr>
              <w:t>микро, малко, средно предприятие (МСП)</w:t>
            </w:r>
            <w:r w:rsidRPr="001119B1">
              <w:rPr>
                <w:rFonts w:eastAsia="Calibri"/>
                <w:sz w:val="22"/>
                <w:szCs w:val="22"/>
                <w:lang w:val="bg-BG" w:eastAsia="en-US"/>
              </w:rPr>
              <w:t xml:space="preserve">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p>
        </w:tc>
        <w:tc>
          <w:tcPr>
            <w:tcW w:w="718" w:type="dxa"/>
            <w:vAlign w:val="center"/>
          </w:tcPr>
          <w:p w14:paraId="57A7E2EE" w14:textId="0A4BD88E"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5EB9AF62" w14:textId="1ABF8379"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148A2429" w14:textId="1B2C449F" w:rsidR="00106198" w:rsidRPr="001119B1" w:rsidRDefault="00106198" w:rsidP="00106198">
            <w:pPr>
              <w:jc w:val="center"/>
              <w:rPr>
                <w:sz w:val="22"/>
                <w:szCs w:val="22"/>
                <w:lang w:val="bg-BG"/>
              </w:rPr>
            </w:pPr>
          </w:p>
        </w:tc>
        <w:tc>
          <w:tcPr>
            <w:tcW w:w="5797" w:type="dxa"/>
          </w:tcPr>
          <w:p w14:paraId="2D454A7E" w14:textId="77777777" w:rsidR="00106198" w:rsidRPr="001119B1" w:rsidRDefault="00106198" w:rsidP="00106198">
            <w:pPr>
              <w:spacing w:before="120" w:after="60"/>
              <w:jc w:val="both"/>
              <w:rPr>
                <w:i/>
                <w:sz w:val="22"/>
                <w:szCs w:val="22"/>
                <w:lang w:val="bg-BG"/>
              </w:rPr>
            </w:pPr>
            <w:r w:rsidRPr="001119B1">
              <w:rPr>
                <w:i/>
                <w:sz w:val="22"/>
                <w:szCs w:val="22"/>
                <w:lang w:val="bg-BG"/>
              </w:rPr>
              <w:t>Декларация за обстоятелствата по чл. 3 и чл. 4 от ЗМСП (Приложение 4)/ Формуляр за кандидатстване, раздел „Е-Декларации”</w:t>
            </w:r>
          </w:p>
          <w:p w14:paraId="1299FF68" w14:textId="77777777" w:rsidR="00106198" w:rsidRPr="001119B1" w:rsidRDefault="00106198" w:rsidP="00106198">
            <w:pPr>
              <w:spacing w:before="60" w:after="60"/>
              <w:jc w:val="both"/>
              <w:rPr>
                <w:i/>
                <w:sz w:val="22"/>
                <w:szCs w:val="22"/>
                <w:lang w:val="bg-BG"/>
              </w:rPr>
            </w:pPr>
          </w:p>
        </w:tc>
      </w:tr>
      <w:tr w:rsidR="00106198" w:rsidRPr="001119B1" w14:paraId="603CBF78" w14:textId="77777777" w:rsidTr="00525A39">
        <w:trPr>
          <w:trHeight w:val="240"/>
          <w:jc w:val="center"/>
        </w:trPr>
        <w:tc>
          <w:tcPr>
            <w:tcW w:w="528" w:type="dxa"/>
          </w:tcPr>
          <w:p w14:paraId="3A5D8049" w14:textId="77777777" w:rsidR="00106198" w:rsidRPr="001119B1" w:rsidRDefault="00106198" w:rsidP="00106198">
            <w:pPr>
              <w:numPr>
                <w:ilvl w:val="0"/>
                <w:numId w:val="2"/>
              </w:numPr>
              <w:ind w:left="0" w:firstLine="0"/>
              <w:rPr>
                <w:sz w:val="22"/>
                <w:szCs w:val="22"/>
                <w:lang w:val="bg-BG"/>
              </w:rPr>
            </w:pPr>
          </w:p>
        </w:tc>
        <w:tc>
          <w:tcPr>
            <w:tcW w:w="6214" w:type="dxa"/>
          </w:tcPr>
          <w:p w14:paraId="300F4F61" w14:textId="78E0BE81" w:rsidR="00106198" w:rsidRPr="001119B1" w:rsidRDefault="00106198" w:rsidP="00106198">
            <w:pPr>
              <w:jc w:val="both"/>
              <w:rPr>
                <w:sz w:val="22"/>
                <w:szCs w:val="22"/>
                <w:lang w:val="bg-BG"/>
              </w:rPr>
            </w:pPr>
            <w:r w:rsidRPr="001119B1">
              <w:rPr>
                <w:sz w:val="22"/>
                <w:szCs w:val="22"/>
                <w:lang w:val="bg-BG"/>
              </w:rPr>
              <w:t>Кандидатът е регистриран не по-късно от 31.12.2022 г.</w:t>
            </w:r>
          </w:p>
        </w:tc>
        <w:tc>
          <w:tcPr>
            <w:tcW w:w="718" w:type="dxa"/>
          </w:tcPr>
          <w:p w14:paraId="5665146E"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7ECD91C7"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2F5E8CFC" w14:textId="77777777" w:rsidR="00106198" w:rsidRPr="001119B1" w:rsidRDefault="00106198" w:rsidP="00106198">
            <w:pPr>
              <w:jc w:val="center"/>
              <w:rPr>
                <w:sz w:val="22"/>
                <w:szCs w:val="22"/>
                <w:lang w:val="bg-BG"/>
              </w:rPr>
            </w:pPr>
          </w:p>
        </w:tc>
        <w:tc>
          <w:tcPr>
            <w:tcW w:w="5797" w:type="dxa"/>
          </w:tcPr>
          <w:p w14:paraId="5953659B" w14:textId="57B4D889" w:rsidR="00106198" w:rsidRPr="001119B1" w:rsidRDefault="00106198" w:rsidP="00106198">
            <w:pPr>
              <w:spacing w:before="60" w:after="60"/>
              <w:jc w:val="both"/>
              <w:rPr>
                <w:i/>
                <w:sz w:val="22"/>
                <w:szCs w:val="22"/>
                <w:lang w:val="bg-BG"/>
              </w:rPr>
            </w:pPr>
            <w:r w:rsidRPr="001119B1">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77777777" w:rsidR="00106198" w:rsidRPr="001119B1" w:rsidRDefault="00106198" w:rsidP="00106198">
            <w:pPr>
              <w:spacing w:before="120" w:after="60"/>
              <w:jc w:val="both"/>
              <w:rPr>
                <w:i/>
                <w:snapToGrid w:val="0"/>
                <w:sz w:val="22"/>
                <w:szCs w:val="22"/>
                <w:lang w:val="bg-BG" w:eastAsia="en-US"/>
              </w:rPr>
            </w:pPr>
            <w:r w:rsidRPr="001119B1">
              <w:rPr>
                <w:i/>
                <w:sz w:val="22"/>
                <w:szCs w:val="22"/>
                <w:lang w:val="bg-BG"/>
              </w:rPr>
              <w:t>Формуляр за кандидатстване, раздел „Данни за кандидата”.</w:t>
            </w:r>
          </w:p>
        </w:tc>
      </w:tr>
      <w:tr w:rsidR="00106198" w:rsidRPr="001119B1" w14:paraId="24DF33A5" w14:textId="77777777" w:rsidTr="00525A39">
        <w:trPr>
          <w:trHeight w:val="240"/>
          <w:jc w:val="center"/>
        </w:trPr>
        <w:tc>
          <w:tcPr>
            <w:tcW w:w="528" w:type="dxa"/>
          </w:tcPr>
          <w:p w14:paraId="158A3D15" w14:textId="77777777" w:rsidR="00106198" w:rsidRPr="001119B1" w:rsidRDefault="00106198" w:rsidP="00106198">
            <w:pPr>
              <w:numPr>
                <w:ilvl w:val="0"/>
                <w:numId w:val="2"/>
              </w:numPr>
              <w:ind w:left="0" w:firstLine="0"/>
              <w:rPr>
                <w:sz w:val="22"/>
                <w:szCs w:val="22"/>
                <w:lang w:val="bg-BG"/>
              </w:rPr>
            </w:pPr>
          </w:p>
        </w:tc>
        <w:tc>
          <w:tcPr>
            <w:tcW w:w="6214" w:type="dxa"/>
          </w:tcPr>
          <w:p w14:paraId="735603FA" w14:textId="57DCDBB8" w:rsidR="00106198" w:rsidRPr="001119B1" w:rsidRDefault="00106198" w:rsidP="00106198">
            <w:pPr>
              <w:jc w:val="both"/>
              <w:rPr>
                <w:sz w:val="22"/>
                <w:szCs w:val="22"/>
                <w:lang w:val="bg-BG"/>
              </w:rPr>
            </w:pPr>
            <w:r w:rsidRPr="001119B1">
              <w:rPr>
                <w:sz w:val="22"/>
                <w:szCs w:val="22"/>
                <w:lang w:val="bg-BG"/>
              </w:rPr>
              <w:t>Кандидатът е реализирал нетни приходи от продажби за 2023-ра и 2024-та финансова година в зависимост от категорията на предприятието, както следва:</w:t>
            </w:r>
          </w:p>
          <w:p w14:paraId="0812A2B5" w14:textId="563CDD16" w:rsidR="00106198" w:rsidRPr="001119B1" w:rsidRDefault="00106198" w:rsidP="00106198">
            <w:pPr>
              <w:spacing w:before="120" w:after="120"/>
              <w:jc w:val="both"/>
              <w:rPr>
                <w:sz w:val="22"/>
                <w:szCs w:val="22"/>
                <w:lang w:val="bg-BG"/>
              </w:rPr>
            </w:pPr>
            <w:r w:rsidRPr="001119B1">
              <w:rPr>
                <w:sz w:val="22"/>
                <w:szCs w:val="22"/>
                <w:lang w:val="bg-BG"/>
              </w:rPr>
              <w:t xml:space="preserve">- </w:t>
            </w:r>
            <w:proofErr w:type="spellStart"/>
            <w:r w:rsidRPr="001119B1">
              <w:rPr>
                <w:b/>
                <w:sz w:val="22"/>
                <w:szCs w:val="22"/>
                <w:lang w:val="bg-BG"/>
              </w:rPr>
              <w:t>микропредприятие</w:t>
            </w:r>
            <w:proofErr w:type="spellEnd"/>
            <w:r w:rsidRPr="001119B1">
              <w:rPr>
                <w:b/>
                <w:sz w:val="22"/>
                <w:szCs w:val="22"/>
                <w:lang w:val="bg-BG"/>
              </w:rPr>
              <w:t>:</w:t>
            </w:r>
            <w:r w:rsidRPr="001119B1">
              <w:rPr>
                <w:rFonts w:eastAsiaTheme="minorHAnsi"/>
                <w:lang w:val="bg-BG" w:eastAsia="en-US"/>
              </w:rPr>
              <w:t xml:space="preserve"> </w:t>
            </w:r>
            <w:r w:rsidRPr="001119B1">
              <w:rPr>
                <w:b/>
                <w:sz w:val="22"/>
                <w:szCs w:val="22"/>
                <w:lang w:val="bg-BG"/>
              </w:rPr>
              <w:t>≥ 40 000 лева;</w:t>
            </w:r>
            <w:r w:rsidRPr="001119B1">
              <w:rPr>
                <w:sz w:val="22"/>
                <w:szCs w:val="22"/>
                <w:lang w:val="bg-BG"/>
              </w:rPr>
              <w:t xml:space="preserve">  </w:t>
            </w:r>
          </w:p>
          <w:p w14:paraId="276C5523" w14:textId="4DE6D212" w:rsidR="00106198" w:rsidRPr="001119B1" w:rsidRDefault="00106198" w:rsidP="00106198">
            <w:pPr>
              <w:spacing w:before="120" w:after="120"/>
              <w:jc w:val="both"/>
              <w:rPr>
                <w:sz w:val="22"/>
                <w:szCs w:val="22"/>
                <w:lang w:val="bg-BG"/>
              </w:rPr>
            </w:pPr>
            <w:r w:rsidRPr="001119B1">
              <w:rPr>
                <w:sz w:val="22"/>
                <w:szCs w:val="22"/>
                <w:lang w:val="bg-BG"/>
              </w:rPr>
              <w:t>-</w:t>
            </w:r>
            <w:r w:rsidRPr="001119B1">
              <w:rPr>
                <w:b/>
                <w:sz w:val="22"/>
                <w:szCs w:val="22"/>
                <w:lang w:val="bg-BG"/>
              </w:rPr>
              <w:t>малко предприятие:</w:t>
            </w:r>
            <w:r w:rsidRPr="001119B1">
              <w:rPr>
                <w:sz w:val="22"/>
                <w:szCs w:val="22"/>
                <w:lang w:val="bg-BG"/>
              </w:rPr>
              <w:t xml:space="preserve"> ≥ </w:t>
            </w:r>
            <w:r w:rsidRPr="001119B1">
              <w:rPr>
                <w:b/>
                <w:sz w:val="22"/>
                <w:szCs w:val="22"/>
                <w:lang w:val="bg-BG"/>
              </w:rPr>
              <w:t>100 000 лева;</w:t>
            </w:r>
            <w:r w:rsidRPr="001119B1">
              <w:rPr>
                <w:sz w:val="22"/>
                <w:szCs w:val="22"/>
                <w:lang w:val="bg-BG"/>
              </w:rPr>
              <w:t xml:space="preserve"> </w:t>
            </w:r>
          </w:p>
          <w:p w14:paraId="4DBD5166" w14:textId="2CB2D91D" w:rsidR="00106198" w:rsidRPr="001119B1" w:rsidRDefault="00106198" w:rsidP="00106198">
            <w:pPr>
              <w:spacing w:before="120" w:after="120"/>
              <w:jc w:val="both"/>
              <w:rPr>
                <w:sz w:val="22"/>
                <w:szCs w:val="22"/>
                <w:lang w:val="bg-BG"/>
              </w:rPr>
            </w:pPr>
            <w:r w:rsidRPr="001119B1">
              <w:rPr>
                <w:sz w:val="22"/>
                <w:szCs w:val="22"/>
                <w:lang w:val="bg-BG"/>
              </w:rPr>
              <w:t>-</w:t>
            </w:r>
            <w:r w:rsidRPr="001119B1">
              <w:rPr>
                <w:b/>
                <w:sz w:val="22"/>
                <w:szCs w:val="22"/>
                <w:lang w:val="bg-BG"/>
              </w:rPr>
              <w:t>средно предприятие: ≥ 7 000 000 лева</w:t>
            </w:r>
            <w:r w:rsidRPr="001119B1">
              <w:rPr>
                <w:sz w:val="22"/>
                <w:szCs w:val="22"/>
                <w:lang w:val="bg-BG"/>
              </w:rPr>
              <w:t>.</w:t>
            </w:r>
          </w:p>
          <w:p w14:paraId="514055DB" w14:textId="1BE913C9" w:rsidR="00106198" w:rsidRPr="001119B1" w:rsidRDefault="00106198" w:rsidP="00106198">
            <w:pPr>
              <w:spacing w:before="120"/>
              <w:rPr>
                <w:sz w:val="22"/>
                <w:szCs w:val="22"/>
                <w:lang w:val="bg-BG"/>
              </w:rPr>
            </w:pPr>
          </w:p>
        </w:tc>
        <w:tc>
          <w:tcPr>
            <w:tcW w:w="718" w:type="dxa"/>
          </w:tcPr>
          <w:p w14:paraId="2C2A94DE"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789DC81C"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5812D49B" w14:textId="77777777" w:rsidR="00106198" w:rsidRPr="001119B1" w:rsidRDefault="00106198" w:rsidP="00106198">
            <w:pPr>
              <w:jc w:val="center"/>
              <w:rPr>
                <w:sz w:val="22"/>
                <w:szCs w:val="22"/>
                <w:lang w:val="bg-BG"/>
              </w:rPr>
            </w:pPr>
          </w:p>
        </w:tc>
        <w:tc>
          <w:tcPr>
            <w:tcW w:w="5797" w:type="dxa"/>
          </w:tcPr>
          <w:p w14:paraId="657310A7" w14:textId="2CBC67E5" w:rsidR="00106198" w:rsidRPr="001119B1" w:rsidRDefault="00106198" w:rsidP="00106198">
            <w:pPr>
              <w:spacing w:before="60" w:after="60"/>
              <w:jc w:val="both"/>
              <w:rPr>
                <w:i/>
                <w:sz w:val="22"/>
                <w:szCs w:val="22"/>
                <w:lang w:val="bg-BG"/>
              </w:rPr>
            </w:pPr>
            <w:r w:rsidRPr="001119B1">
              <w:rPr>
                <w:i/>
                <w:sz w:val="22"/>
                <w:szCs w:val="22"/>
                <w:lang w:val="bg-BG"/>
              </w:rPr>
              <w:t>Декларация за обстоятелствата по чл. 3 и чл. 4 от ЗМСП (Приложение 4)/ Формуляр за кандидатстване, раздел „Е-Декларации”, Формуляр за кандидатстване, раздел „Е-Декларации”.</w:t>
            </w:r>
          </w:p>
          <w:p w14:paraId="0A52C86A" w14:textId="619B79E4" w:rsidR="00106198" w:rsidRPr="001119B1" w:rsidDel="00253591" w:rsidRDefault="00106198" w:rsidP="00106198">
            <w:pPr>
              <w:spacing w:before="120" w:after="60"/>
              <w:jc w:val="both"/>
              <w:rPr>
                <w:i/>
                <w:sz w:val="22"/>
                <w:szCs w:val="22"/>
                <w:lang w:val="bg-BG"/>
              </w:rPr>
            </w:pPr>
            <w:r w:rsidRPr="001119B1">
              <w:rPr>
                <w:i/>
                <w:sz w:val="22"/>
                <w:szCs w:val="22"/>
                <w:lang w:val="bg-BG"/>
              </w:rPr>
              <w:t xml:space="preserve">Служебна проверка от НСИ, </w:t>
            </w:r>
            <w:proofErr w:type="spellStart"/>
            <w:r w:rsidRPr="001119B1">
              <w:rPr>
                <w:i/>
                <w:sz w:val="22"/>
                <w:szCs w:val="22"/>
                <w:lang w:val="bg-BG"/>
              </w:rPr>
              <w:t>Мониторстат</w:t>
            </w:r>
            <w:proofErr w:type="spellEnd"/>
            <w:r w:rsidRPr="001119B1">
              <w:rPr>
                <w:i/>
                <w:sz w:val="22"/>
                <w:szCs w:val="22"/>
                <w:lang w:val="bg-BG"/>
              </w:rPr>
              <w:t>: Отчет за приходите и разходите за 2022 г. - стойността по ред „Нетни приходи от продажби“ от приходната част на отчета (код на реда 15100, колона 1).</w:t>
            </w:r>
          </w:p>
        </w:tc>
      </w:tr>
      <w:tr w:rsidR="00106198" w:rsidRPr="001119B1" w14:paraId="42A92B3D" w14:textId="77777777" w:rsidTr="00525A39">
        <w:trPr>
          <w:trHeight w:val="240"/>
          <w:jc w:val="center"/>
        </w:trPr>
        <w:tc>
          <w:tcPr>
            <w:tcW w:w="528" w:type="dxa"/>
          </w:tcPr>
          <w:p w14:paraId="2C93692E" w14:textId="77777777" w:rsidR="00106198" w:rsidRPr="001119B1" w:rsidRDefault="00106198" w:rsidP="00106198">
            <w:pPr>
              <w:numPr>
                <w:ilvl w:val="0"/>
                <w:numId w:val="2"/>
              </w:numPr>
              <w:ind w:left="0" w:firstLine="0"/>
              <w:rPr>
                <w:sz w:val="22"/>
                <w:szCs w:val="22"/>
                <w:lang w:val="bg-BG"/>
              </w:rPr>
            </w:pPr>
          </w:p>
        </w:tc>
        <w:tc>
          <w:tcPr>
            <w:tcW w:w="6214" w:type="dxa"/>
          </w:tcPr>
          <w:p w14:paraId="2E36CFC5" w14:textId="57A8D72A" w:rsidR="00106198" w:rsidRPr="001119B1" w:rsidRDefault="00106198" w:rsidP="00106198">
            <w:pPr>
              <w:jc w:val="both"/>
              <w:rPr>
                <w:sz w:val="22"/>
                <w:szCs w:val="22"/>
                <w:lang w:val="bg-BG"/>
              </w:rPr>
            </w:pPr>
            <w:r w:rsidRPr="001119B1">
              <w:rPr>
                <w:sz w:val="22"/>
                <w:szCs w:val="22"/>
                <w:lang w:val="bg-BG"/>
              </w:rPr>
              <w:t xml:space="preserve">Кандидатът изпълнява проекта </w:t>
            </w:r>
            <w:r w:rsidRPr="001119B1">
              <w:rPr>
                <w:b/>
                <w:sz w:val="22"/>
                <w:szCs w:val="22"/>
                <w:lang w:val="bg-BG"/>
              </w:rPr>
              <w:t>в партньорство с научна организация/висше училище</w:t>
            </w:r>
          </w:p>
        </w:tc>
        <w:tc>
          <w:tcPr>
            <w:tcW w:w="718" w:type="dxa"/>
            <w:vAlign w:val="center"/>
          </w:tcPr>
          <w:p w14:paraId="07CD8C0A" w14:textId="5266239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73821C71" w14:textId="02BC1C8F"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618A1FD2" w14:textId="0A78ADF9" w:rsidR="00106198" w:rsidRPr="001119B1" w:rsidRDefault="00106198" w:rsidP="00106198">
            <w:pPr>
              <w:jc w:val="center"/>
              <w:rPr>
                <w:sz w:val="22"/>
                <w:szCs w:val="22"/>
                <w:lang w:val="bg-BG"/>
              </w:rPr>
            </w:pPr>
          </w:p>
        </w:tc>
        <w:tc>
          <w:tcPr>
            <w:tcW w:w="5797" w:type="dxa"/>
          </w:tcPr>
          <w:p w14:paraId="45EC9197" w14:textId="03535B99" w:rsidR="00106198" w:rsidRPr="001119B1" w:rsidRDefault="00106198" w:rsidP="00106198">
            <w:pPr>
              <w:spacing w:before="120" w:after="60"/>
              <w:jc w:val="both"/>
              <w:rPr>
                <w:i/>
                <w:sz w:val="22"/>
                <w:szCs w:val="22"/>
                <w:lang w:val="bg-BG"/>
              </w:rPr>
            </w:pPr>
            <w:r w:rsidRPr="001119B1">
              <w:rPr>
                <w:i/>
                <w:sz w:val="22"/>
                <w:szCs w:val="22"/>
                <w:lang w:val="bg-BG"/>
              </w:rPr>
              <w:t>Декларация за обстоятелствата по чл. 3 и чл. 4 от ЗМСП (Приложение 4)/ Формуляр за кандидатстване, раздел „Е-Декларации”</w:t>
            </w:r>
          </w:p>
          <w:p w14:paraId="1F9A22FA" w14:textId="72EFE006"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кандидата (Приложение 2).</w:t>
            </w:r>
          </w:p>
          <w:p w14:paraId="23215574" w14:textId="5D83555C"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партньора (Приложение 3).</w:t>
            </w:r>
          </w:p>
          <w:p w14:paraId="20C99D44" w14:textId="6B53CB51" w:rsidR="00106198" w:rsidRPr="001119B1" w:rsidRDefault="00106198" w:rsidP="00106198">
            <w:pPr>
              <w:spacing w:before="60" w:after="60"/>
              <w:jc w:val="both"/>
              <w:rPr>
                <w:i/>
                <w:sz w:val="22"/>
                <w:szCs w:val="22"/>
                <w:lang w:val="bg-BG"/>
              </w:rPr>
            </w:pPr>
            <w:r w:rsidRPr="001119B1">
              <w:rPr>
                <w:i/>
                <w:sz w:val="22"/>
                <w:szCs w:val="22"/>
                <w:lang w:val="bg-BG"/>
              </w:rPr>
              <w:t xml:space="preserve">Формуляр за кандидатстване, раздел „Данни за партньори” </w:t>
            </w:r>
          </w:p>
          <w:p w14:paraId="0AF3B666" w14:textId="608D657D"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раздел „Допълнителна информация, необходима за оценка на проектното предложение”</w:t>
            </w:r>
          </w:p>
        </w:tc>
      </w:tr>
      <w:tr w:rsidR="00106198" w:rsidRPr="001119B1" w14:paraId="3E6C297A" w14:textId="77777777" w:rsidTr="00525A39">
        <w:trPr>
          <w:trHeight w:val="240"/>
          <w:jc w:val="center"/>
        </w:trPr>
        <w:tc>
          <w:tcPr>
            <w:tcW w:w="528" w:type="dxa"/>
          </w:tcPr>
          <w:p w14:paraId="727C7A98"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2C781D05" w14:textId="77777777" w:rsidR="00106198" w:rsidRPr="001119B1" w:rsidRDefault="00106198" w:rsidP="00106198">
            <w:pPr>
              <w:pStyle w:val="firstlinepp"/>
              <w:spacing w:before="0" w:beforeAutospacing="0" w:after="0" w:afterAutospacing="0"/>
              <w:jc w:val="both"/>
              <w:rPr>
                <w:sz w:val="22"/>
                <w:szCs w:val="22"/>
              </w:rPr>
            </w:pPr>
            <w:r w:rsidRPr="001119B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A8C61C0" w14:textId="77777777" w:rsidR="00106198" w:rsidRPr="001119B1" w:rsidRDefault="00106198" w:rsidP="00106198">
            <w:pPr>
              <w:jc w:val="both"/>
              <w:rPr>
                <w:sz w:val="22"/>
                <w:szCs w:val="22"/>
                <w:lang w:val="bg-BG"/>
              </w:rPr>
            </w:pPr>
            <w:r w:rsidRPr="001119B1">
              <w:rPr>
                <w:sz w:val="22"/>
                <w:szCs w:val="22"/>
                <w:lang w:val="bg-BG"/>
              </w:rPr>
              <w:t>a) са обявени в несъстоятелност;</w:t>
            </w:r>
          </w:p>
          <w:p w14:paraId="468EA90A" w14:textId="77777777" w:rsidR="00106198" w:rsidRPr="001119B1" w:rsidRDefault="00106198" w:rsidP="00106198">
            <w:pPr>
              <w:jc w:val="both"/>
              <w:rPr>
                <w:sz w:val="22"/>
                <w:szCs w:val="22"/>
                <w:lang w:val="bg-BG"/>
              </w:rPr>
            </w:pPr>
            <w:r w:rsidRPr="001119B1">
              <w:rPr>
                <w:sz w:val="22"/>
                <w:szCs w:val="22"/>
                <w:lang w:val="bg-BG"/>
              </w:rPr>
              <w:t>б) са в производство по несъстоятелност;</w:t>
            </w:r>
          </w:p>
          <w:p w14:paraId="69F7B780" w14:textId="77777777" w:rsidR="00106198" w:rsidRPr="001119B1" w:rsidRDefault="00106198" w:rsidP="00106198">
            <w:pPr>
              <w:jc w:val="both"/>
              <w:rPr>
                <w:sz w:val="22"/>
                <w:szCs w:val="22"/>
                <w:lang w:val="bg-BG"/>
              </w:rPr>
            </w:pPr>
            <w:r w:rsidRPr="001119B1">
              <w:rPr>
                <w:sz w:val="22"/>
                <w:szCs w:val="22"/>
                <w:lang w:val="bg-BG"/>
              </w:rPr>
              <w:t xml:space="preserve">в) са в процедура по ликвидация; </w:t>
            </w:r>
          </w:p>
          <w:p w14:paraId="5F47A5A8" w14:textId="77777777" w:rsidR="00106198" w:rsidRPr="001119B1" w:rsidRDefault="00106198" w:rsidP="00106198">
            <w:pPr>
              <w:jc w:val="both"/>
              <w:rPr>
                <w:sz w:val="22"/>
                <w:szCs w:val="22"/>
                <w:lang w:val="bg-BG"/>
              </w:rPr>
            </w:pPr>
            <w:r w:rsidRPr="001119B1">
              <w:rPr>
                <w:sz w:val="22"/>
                <w:szCs w:val="22"/>
                <w:lang w:val="bg-BG"/>
              </w:rPr>
              <w:t>г) са сключили извънсъдебно споразумение с кредиторите си по смисъла на чл. 740 от Търговския закон;</w:t>
            </w:r>
          </w:p>
          <w:p w14:paraId="5AAAF70B" w14:textId="77777777" w:rsidR="00106198" w:rsidRPr="001119B1" w:rsidRDefault="00106198" w:rsidP="00106198">
            <w:pPr>
              <w:jc w:val="both"/>
              <w:rPr>
                <w:sz w:val="22"/>
                <w:szCs w:val="22"/>
                <w:lang w:val="bg-BG"/>
              </w:rPr>
            </w:pPr>
            <w:r w:rsidRPr="001119B1">
              <w:rPr>
                <w:sz w:val="22"/>
                <w:szCs w:val="22"/>
                <w:lang w:val="bg-BG"/>
              </w:rPr>
              <w:t xml:space="preserve">д) са преустановили дейността си; </w:t>
            </w:r>
          </w:p>
          <w:p w14:paraId="6BD4591B" w14:textId="77777777" w:rsidR="00106198" w:rsidRPr="001119B1" w:rsidRDefault="00106198" w:rsidP="00106198">
            <w:pPr>
              <w:jc w:val="both"/>
              <w:rPr>
                <w:sz w:val="22"/>
                <w:szCs w:val="22"/>
                <w:lang w:val="bg-BG"/>
              </w:rPr>
            </w:pPr>
            <w:r w:rsidRPr="001119B1" w:rsidDel="005D3556">
              <w:rPr>
                <w:sz w:val="22"/>
                <w:szCs w:val="22"/>
                <w:lang w:val="bg-BG"/>
              </w:rPr>
              <w:t>е)</w:t>
            </w:r>
            <w:r w:rsidRPr="001119B1">
              <w:rPr>
                <w:sz w:val="22"/>
                <w:szCs w:val="22"/>
                <w:lang w:val="bg-BG"/>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C6B412A" w14:textId="77777777" w:rsidR="00106198" w:rsidRPr="001119B1" w:rsidRDefault="00106198" w:rsidP="00106198">
            <w:pPr>
              <w:jc w:val="both"/>
              <w:rPr>
                <w:sz w:val="22"/>
                <w:szCs w:val="22"/>
                <w:lang w:val="bg-BG"/>
              </w:rPr>
            </w:pPr>
            <w:r w:rsidRPr="001119B1">
              <w:rPr>
                <w:sz w:val="22"/>
                <w:szCs w:val="22"/>
                <w:lang w:val="bg-BG"/>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w:t>
            </w:r>
            <w:r w:rsidRPr="001119B1">
              <w:rPr>
                <w:sz w:val="22"/>
                <w:szCs w:val="22"/>
                <w:lang w:val="bg-BG"/>
              </w:rPr>
              <w:lastRenderedPageBreak/>
              <w:t>законодателството на държавата, в която кандидатът е установен;</w:t>
            </w:r>
          </w:p>
          <w:p w14:paraId="49AFD8E0" w14:textId="77777777" w:rsidR="00106198" w:rsidRPr="001119B1" w:rsidRDefault="00106198" w:rsidP="00106198">
            <w:pPr>
              <w:jc w:val="both"/>
              <w:rPr>
                <w:sz w:val="22"/>
                <w:szCs w:val="22"/>
                <w:lang w:val="bg-BG"/>
              </w:rPr>
            </w:pPr>
            <w:r w:rsidRPr="001119B1">
              <w:rPr>
                <w:sz w:val="22"/>
                <w:szCs w:val="22"/>
                <w:lang w:val="bg-BG"/>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7A1FE370" w14:textId="77777777" w:rsidR="00106198" w:rsidRPr="001119B1" w:rsidRDefault="00106198" w:rsidP="00106198">
            <w:pPr>
              <w:jc w:val="both"/>
              <w:rPr>
                <w:sz w:val="22"/>
                <w:szCs w:val="22"/>
                <w:lang w:val="bg-BG"/>
              </w:rPr>
            </w:pPr>
            <w:r w:rsidRPr="001119B1">
              <w:rPr>
                <w:sz w:val="22"/>
                <w:szCs w:val="22"/>
                <w:lang w:val="bg-BG"/>
              </w:rPr>
              <w:t>и) са сключили споразумение с други лица с цел нарушаване на конкуренцията, когато нарушението е установено с акт на компетентен орган;</w:t>
            </w:r>
          </w:p>
          <w:p w14:paraId="34652644" w14:textId="77777777" w:rsidR="00106198" w:rsidRPr="001119B1" w:rsidRDefault="00106198" w:rsidP="00106198">
            <w:pPr>
              <w:jc w:val="both"/>
              <w:rPr>
                <w:sz w:val="22"/>
                <w:szCs w:val="22"/>
                <w:lang w:val="bg-BG"/>
              </w:rPr>
            </w:pPr>
            <w:r w:rsidRPr="001119B1">
              <w:rPr>
                <w:sz w:val="22"/>
                <w:szCs w:val="22"/>
                <w:lang w:val="bg-BG"/>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779CBCE" w14:textId="0550C74F" w:rsidR="00106198" w:rsidRPr="001119B1" w:rsidRDefault="00106198" w:rsidP="00106198">
            <w:pPr>
              <w:jc w:val="both"/>
              <w:rPr>
                <w:sz w:val="22"/>
                <w:szCs w:val="22"/>
                <w:lang w:val="bg-BG"/>
              </w:rPr>
            </w:pPr>
            <w:r w:rsidRPr="001119B1">
              <w:rPr>
                <w:sz w:val="22"/>
                <w:szCs w:val="22"/>
                <w:lang w:val="bg-BG"/>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1119B1">
              <w:rPr>
                <w:sz w:val="22"/>
                <w:szCs w:val="22"/>
                <w:lang w:val="bg-BG"/>
              </w:rPr>
              <w:t>социалноосигурителни</w:t>
            </w:r>
            <w:proofErr w:type="spellEnd"/>
            <w:r w:rsidRPr="001119B1">
              <w:rPr>
                <w:sz w:val="22"/>
                <w:szCs w:val="22"/>
                <w:lang w:val="bg-BG"/>
              </w:rPr>
              <w:t xml:space="preserve"> вноски е повече от 1 на сто от сумата на годишния общ оборот за последната приключена финансова година, или е повече от 50 000 лева;</w:t>
            </w:r>
          </w:p>
          <w:p w14:paraId="068C7428" w14:textId="77777777" w:rsidR="00106198" w:rsidRPr="001119B1" w:rsidRDefault="00106198" w:rsidP="00106198">
            <w:pPr>
              <w:jc w:val="both"/>
              <w:rPr>
                <w:sz w:val="22"/>
                <w:szCs w:val="22"/>
                <w:lang w:val="bg-BG"/>
              </w:rPr>
            </w:pPr>
            <w:r w:rsidRPr="001119B1">
              <w:rPr>
                <w:sz w:val="22"/>
                <w:szCs w:val="22"/>
                <w:lang w:val="bg-BG"/>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5550DF99" w14:textId="77777777" w:rsidR="00106198" w:rsidRPr="001119B1" w:rsidRDefault="00106198" w:rsidP="00106198">
            <w:pPr>
              <w:jc w:val="both"/>
              <w:rPr>
                <w:sz w:val="22"/>
                <w:szCs w:val="22"/>
                <w:lang w:val="bg-BG"/>
              </w:rPr>
            </w:pPr>
            <w:r w:rsidRPr="001119B1">
              <w:rPr>
                <w:sz w:val="22"/>
                <w:szCs w:val="22"/>
                <w:lang w:val="bg-BG"/>
              </w:rPr>
              <w:t>м) лицата, които представляват кандидата са правили опит да:</w:t>
            </w:r>
          </w:p>
          <w:p w14:paraId="1A9ECBD9" w14:textId="77777777" w:rsidR="00106198" w:rsidRPr="001119B1" w:rsidRDefault="00106198" w:rsidP="00106198">
            <w:pPr>
              <w:jc w:val="both"/>
              <w:rPr>
                <w:sz w:val="22"/>
                <w:szCs w:val="22"/>
                <w:lang w:val="bg-BG"/>
              </w:rPr>
            </w:pPr>
            <w:r w:rsidRPr="001119B1">
              <w:rPr>
                <w:sz w:val="22"/>
                <w:szCs w:val="22"/>
                <w:lang w:val="bg-BG"/>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8FF0073" w14:textId="77777777" w:rsidR="00106198" w:rsidRPr="001119B1" w:rsidRDefault="00106198" w:rsidP="00106198">
            <w:pPr>
              <w:jc w:val="both"/>
              <w:rPr>
                <w:sz w:val="22"/>
                <w:szCs w:val="22"/>
                <w:lang w:val="bg-BG"/>
              </w:rPr>
            </w:pPr>
            <w:r w:rsidRPr="001119B1">
              <w:rPr>
                <w:sz w:val="22"/>
                <w:szCs w:val="22"/>
                <w:lang w:val="bg-BG"/>
              </w:rPr>
              <w:lastRenderedPageBreak/>
              <w:t>ii) получат информация, която може да им даде неоснователно предимство в процедурата за предоставяне на безвъзмездна финансова помощ.</w:t>
            </w:r>
          </w:p>
          <w:p w14:paraId="49C11398" w14:textId="77777777" w:rsidR="00106198" w:rsidRPr="001119B1" w:rsidRDefault="00106198" w:rsidP="00106198">
            <w:pPr>
              <w:jc w:val="both"/>
              <w:rPr>
                <w:sz w:val="22"/>
                <w:szCs w:val="22"/>
                <w:lang w:val="bg-BG"/>
              </w:rPr>
            </w:pPr>
            <w:r w:rsidRPr="001119B1">
              <w:rPr>
                <w:sz w:val="22"/>
                <w:szCs w:val="22"/>
                <w:lang w:val="bg-BG"/>
              </w:rPr>
              <w:t>н) лицата, които представляват кандидата са осъждани с влязла в сила присъда за:</w:t>
            </w:r>
          </w:p>
          <w:p w14:paraId="0F198391" w14:textId="77777777" w:rsidR="00106198" w:rsidRPr="001119B1" w:rsidRDefault="00106198" w:rsidP="00106198">
            <w:pPr>
              <w:jc w:val="both"/>
              <w:rPr>
                <w:sz w:val="22"/>
                <w:szCs w:val="22"/>
                <w:lang w:val="bg-BG"/>
              </w:rPr>
            </w:pPr>
            <w:r w:rsidRPr="001119B1">
              <w:rPr>
                <w:sz w:val="22"/>
                <w:szCs w:val="22"/>
                <w:lang w:val="bg-BG"/>
              </w:rPr>
              <w:t>i) престъпление по чл. 108а, чл. 159а – 159г, чл. 172, чл. 192а, чл. 194 – 217, чл. 219 – 252, чл. 253 – 260, чл. 301 – 307, чл. 321, 321а и чл. 352 – 353е от Наказателния кодекс;</w:t>
            </w:r>
          </w:p>
          <w:p w14:paraId="60D900E1" w14:textId="77777777" w:rsidR="00106198" w:rsidRPr="001119B1" w:rsidRDefault="00106198" w:rsidP="00106198">
            <w:pPr>
              <w:jc w:val="both"/>
              <w:rPr>
                <w:sz w:val="22"/>
                <w:szCs w:val="22"/>
                <w:lang w:val="bg-BG"/>
              </w:rPr>
            </w:pPr>
            <w:r w:rsidRPr="001119B1">
              <w:rPr>
                <w:sz w:val="22"/>
                <w:szCs w:val="22"/>
                <w:lang w:val="bg-BG"/>
              </w:rPr>
              <w:t>ii) престъпление, аналогично на тези по горната хипотеза, в друга държава членка или трета страна;</w:t>
            </w:r>
          </w:p>
          <w:p w14:paraId="0003A237" w14:textId="77777777" w:rsidR="00106198" w:rsidRPr="001119B1" w:rsidRDefault="00106198" w:rsidP="00106198">
            <w:pPr>
              <w:jc w:val="both"/>
              <w:rPr>
                <w:sz w:val="22"/>
                <w:szCs w:val="22"/>
                <w:lang w:val="bg-BG"/>
              </w:rPr>
            </w:pPr>
            <w:r w:rsidRPr="001119B1">
              <w:rPr>
                <w:sz w:val="22"/>
                <w:szCs w:val="22"/>
                <w:lang w:val="bg-BG"/>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672CFBB" w14:textId="77777777" w:rsidR="00106198" w:rsidRPr="001119B1" w:rsidRDefault="00106198" w:rsidP="00106198">
            <w:pPr>
              <w:jc w:val="both"/>
              <w:rPr>
                <w:sz w:val="22"/>
                <w:szCs w:val="22"/>
                <w:lang w:val="bg-BG"/>
              </w:rPr>
            </w:pPr>
            <w:r w:rsidRPr="001119B1">
              <w:rPr>
                <w:sz w:val="22"/>
                <w:szCs w:val="22"/>
                <w:lang w:val="bg-BG"/>
              </w:rPr>
              <w:t>п) е налице неравнопоставеност в случаите по чл. 44, ал. 5 от Закона за обществени поръчки (ЗОП);</w:t>
            </w:r>
          </w:p>
          <w:p w14:paraId="1D97F1CF" w14:textId="77777777" w:rsidR="00106198" w:rsidRPr="001119B1" w:rsidRDefault="00106198" w:rsidP="00106198">
            <w:pPr>
              <w:jc w:val="both"/>
              <w:rPr>
                <w:sz w:val="22"/>
                <w:szCs w:val="22"/>
                <w:lang w:val="bg-BG"/>
              </w:rPr>
            </w:pPr>
            <w:r w:rsidRPr="001119B1">
              <w:rPr>
                <w:sz w:val="22"/>
                <w:szCs w:val="22"/>
                <w:lang w:val="bg-BG"/>
              </w:rPr>
              <w:t>р) е установено, че:</w:t>
            </w:r>
          </w:p>
          <w:p w14:paraId="69244E54" w14:textId="77777777" w:rsidR="00106198" w:rsidRPr="001119B1" w:rsidRDefault="00106198" w:rsidP="00106198">
            <w:pPr>
              <w:jc w:val="both"/>
              <w:rPr>
                <w:sz w:val="22"/>
                <w:szCs w:val="22"/>
                <w:lang w:val="bg-BG"/>
              </w:rPr>
            </w:pPr>
            <w:r w:rsidRPr="001119B1">
              <w:rPr>
                <w:sz w:val="22"/>
                <w:szCs w:val="22"/>
                <w:lang w:val="bg-BG"/>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6F8ACC3F" w:rsidR="00106198" w:rsidRPr="001119B1" w:rsidRDefault="00106198" w:rsidP="00106198">
            <w:pPr>
              <w:spacing w:after="120"/>
              <w:jc w:val="both"/>
              <w:rPr>
                <w:sz w:val="22"/>
                <w:szCs w:val="22"/>
                <w:lang w:val="bg-BG"/>
              </w:rPr>
            </w:pPr>
            <w:r w:rsidRPr="001119B1">
              <w:rPr>
                <w:sz w:val="22"/>
                <w:szCs w:val="22"/>
                <w:lang w:val="bg-BG"/>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18" w:type="dxa"/>
            <w:vAlign w:val="center"/>
          </w:tcPr>
          <w:p w14:paraId="067DF9AA" w14:textId="09ACBDDB"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29DFA24F" w14:textId="42FC275E"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03628958" w14:textId="77777777" w:rsidR="00106198" w:rsidRPr="001119B1" w:rsidRDefault="00106198" w:rsidP="00106198">
            <w:pPr>
              <w:jc w:val="center"/>
              <w:rPr>
                <w:sz w:val="22"/>
                <w:szCs w:val="22"/>
                <w:lang w:val="bg-BG"/>
              </w:rPr>
            </w:pPr>
          </w:p>
        </w:tc>
        <w:tc>
          <w:tcPr>
            <w:tcW w:w="5797" w:type="dxa"/>
          </w:tcPr>
          <w:p w14:paraId="690A96F9" w14:textId="1F4C9947" w:rsidR="00106198" w:rsidRPr="001119B1" w:rsidRDefault="00106198" w:rsidP="00106198">
            <w:pPr>
              <w:spacing w:before="60" w:after="60"/>
              <w:jc w:val="both"/>
              <w:rPr>
                <w:i/>
                <w:snapToGrid w:val="0"/>
                <w:sz w:val="22"/>
                <w:szCs w:val="22"/>
                <w:lang w:val="bg-BG" w:eastAsia="en-US"/>
              </w:rPr>
            </w:pPr>
            <w:r w:rsidRPr="001119B1">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64EBD20" w14:textId="124EB0AB" w:rsidR="00106198" w:rsidRPr="001119B1" w:rsidRDefault="00106198" w:rsidP="00106198">
            <w:pPr>
              <w:spacing w:before="60" w:after="60"/>
              <w:jc w:val="both"/>
              <w:rPr>
                <w:i/>
                <w:snapToGrid w:val="0"/>
                <w:sz w:val="22"/>
                <w:szCs w:val="22"/>
                <w:lang w:val="bg-BG" w:eastAsia="en-US"/>
              </w:rPr>
            </w:pPr>
            <w:r w:rsidRPr="001119B1">
              <w:rPr>
                <w:i/>
                <w:snapToGrid w:val="0"/>
                <w:sz w:val="22"/>
                <w:szCs w:val="22"/>
                <w:lang w:val="bg-BG" w:eastAsia="en-US"/>
              </w:rPr>
              <w:t>Декларация при кандидатстване на кандидата (Приложение 2), Раздел 1 „Декларация по чл. 25, ал. 2 от Закона за управление на средствата от европейските фондове при споделено управление (ЗУСЕФСУ) и чл. 7 от ПМС 23/2023 г.“/ Формуляр за кандидатстване, „Е-Декларации“</w:t>
            </w:r>
          </w:p>
          <w:p w14:paraId="54B4FD74" w14:textId="1670A335" w:rsidR="00106198" w:rsidRPr="001119B1" w:rsidRDefault="00106198" w:rsidP="00106198">
            <w:pPr>
              <w:spacing w:before="60" w:after="60"/>
              <w:jc w:val="both"/>
              <w:rPr>
                <w:i/>
                <w:sz w:val="22"/>
                <w:szCs w:val="22"/>
                <w:lang w:val="bg-BG"/>
              </w:rPr>
            </w:pPr>
          </w:p>
        </w:tc>
      </w:tr>
      <w:tr w:rsidR="00106198" w:rsidRPr="001119B1" w14:paraId="55C6F5B6" w14:textId="77777777" w:rsidTr="00525A39">
        <w:trPr>
          <w:trHeight w:val="240"/>
          <w:jc w:val="center"/>
        </w:trPr>
        <w:tc>
          <w:tcPr>
            <w:tcW w:w="528" w:type="dxa"/>
          </w:tcPr>
          <w:p w14:paraId="567FFB18"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57FFFFB" w14:textId="59102C44" w:rsidR="00106198" w:rsidRPr="001119B1" w:rsidRDefault="00106198" w:rsidP="00106198">
            <w:pPr>
              <w:spacing w:before="60" w:after="240"/>
              <w:jc w:val="both"/>
              <w:rPr>
                <w:sz w:val="22"/>
                <w:szCs w:val="22"/>
                <w:lang w:val="bg-BG"/>
              </w:rPr>
            </w:pPr>
            <w:r w:rsidRPr="001119B1">
              <w:rPr>
                <w:sz w:val="22"/>
                <w:szCs w:val="22"/>
                <w:lang w:val="bg-BG"/>
              </w:rPr>
              <w:t>Кандидатът не е предприятие, спрямо което е установено с влязъл в сила административен акт наличието на</w:t>
            </w:r>
            <w:r w:rsidRPr="001119B1" w:rsidDel="00DE3E1A">
              <w:rPr>
                <w:sz w:val="22"/>
                <w:szCs w:val="22"/>
                <w:lang w:val="bg-BG"/>
              </w:rPr>
              <w:t xml:space="preserve"> </w:t>
            </w:r>
            <w:r w:rsidRPr="001119B1">
              <w:rPr>
                <w:sz w:val="22"/>
                <w:szCs w:val="22"/>
                <w:lang w:val="bg-BG"/>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1119B1">
              <w:rPr>
                <w:sz w:val="22"/>
                <w:szCs w:val="22"/>
                <w:lang w:val="bg-BG"/>
              </w:rPr>
              <w:t>Шенген</w:t>
            </w:r>
            <w:proofErr w:type="spellEnd"/>
            <w:r w:rsidRPr="001119B1">
              <w:rPr>
                <w:sz w:val="22"/>
                <w:szCs w:val="22"/>
                <w:lang w:val="bg-BG"/>
              </w:rPr>
              <w:t xml:space="preserve"> и Преходния финансов инструмент, включително от свързаното с тях национално съфинансиране.</w:t>
            </w:r>
          </w:p>
        </w:tc>
        <w:tc>
          <w:tcPr>
            <w:tcW w:w="718" w:type="dxa"/>
            <w:vAlign w:val="center"/>
          </w:tcPr>
          <w:p w14:paraId="4A8C28B5" w14:textId="7A31ECA9"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7E029093" w14:textId="68510960"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43715C07" w14:textId="77777777" w:rsidR="00106198" w:rsidRPr="001119B1" w:rsidRDefault="00106198" w:rsidP="00106198">
            <w:pPr>
              <w:jc w:val="center"/>
              <w:rPr>
                <w:sz w:val="22"/>
                <w:szCs w:val="22"/>
                <w:lang w:val="bg-BG"/>
              </w:rPr>
            </w:pPr>
          </w:p>
        </w:tc>
        <w:tc>
          <w:tcPr>
            <w:tcW w:w="5797" w:type="dxa"/>
          </w:tcPr>
          <w:p w14:paraId="0959D181" w14:textId="1966E458" w:rsidR="00106198" w:rsidRPr="001119B1" w:rsidRDefault="00106198" w:rsidP="00106198">
            <w:pPr>
              <w:spacing w:before="60" w:after="60"/>
              <w:jc w:val="both"/>
              <w:rPr>
                <w:i/>
                <w:sz w:val="22"/>
                <w:szCs w:val="22"/>
                <w:lang w:val="bg-BG"/>
              </w:rPr>
            </w:pPr>
            <w:r w:rsidRPr="001119B1">
              <w:rPr>
                <w:i/>
                <w:snapToGrid w:val="0"/>
                <w:sz w:val="22"/>
                <w:szCs w:val="22"/>
                <w:lang w:val="bg-BG" w:eastAsia="en-US"/>
              </w:rPr>
              <w:t>Декларация при кандидатстване на кандидата (Приложение 2), Раздел 2 „Декларация, че кандидатът е запознат с Условията за кандидатстване и Условията за изпълнение“/Формуляр за кандидатстване, „Е-Декларации“</w:t>
            </w:r>
          </w:p>
        </w:tc>
      </w:tr>
      <w:tr w:rsidR="00106198" w:rsidRPr="001119B1" w14:paraId="04CBF459" w14:textId="77777777" w:rsidTr="00525A39">
        <w:trPr>
          <w:trHeight w:val="240"/>
          <w:jc w:val="center"/>
        </w:trPr>
        <w:tc>
          <w:tcPr>
            <w:tcW w:w="528" w:type="dxa"/>
          </w:tcPr>
          <w:p w14:paraId="4CCD3BA1"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8757AA2" w14:textId="77777777" w:rsidR="00106198" w:rsidRPr="001119B1" w:rsidRDefault="00106198" w:rsidP="00106198">
            <w:pPr>
              <w:jc w:val="both"/>
              <w:rPr>
                <w:sz w:val="22"/>
                <w:szCs w:val="22"/>
                <w:lang w:val="bg-BG"/>
              </w:rPr>
            </w:pPr>
            <w:r w:rsidRPr="001119B1">
              <w:rPr>
                <w:sz w:val="22"/>
                <w:szCs w:val="22"/>
                <w:lang w:val="bg-BG"/>
              </w:rPr>
              <w:t>Кандидатът НЕ е:</w:t>
            </w:r>
          </w:p>
          <w:p w14:paraId="4DEE8F50" w14:textId="77777777" w:rsidR="00106198" w:rsidRPr="001119B1" w:rsidRDefault="00106198" w:rsidP="00106198">
            <w:pPr>
              <w:jc w:val="both"/>
              <w:rPr>
                <w:sz w:val="22"/>
                <w:szCs w:val="22"/>
                <w:lang w:val="bg-BG"/>
              </w:rPr>
            </w:pPr>
            <w:r w:rsidRPr="001119B1">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1119B1">
              <w:rPr>
                <w:rStyle w:val="FootnoteReference"/>
                <w:sz w:val="22"/>
                <w:szCs w:val="22"/>
                <w:lang w:val="bg-BG"/>
              </w:rPr>
              <w:footnoteReference w:id="4"/>
            </w:r>
            <w:r w:rsidRPr="001119B1">
              <w:rPr>
                <w:sz w:val="22"/>
                <w:szCs w:val="22"/>
                <w:lang w:val="bg-BG"/>
              </w:rPr>
              <w:t>.</w:t>
            </w:r>
          </w:p>
          <w:p w14:paraId="5378D867" w14:textId="77777777" w:rsidR="00106198" w:rsidRPr="001119B1" w:rsidRDefault="00106198" w:rsidP="00106198">
            <w:pPr>
              <w:spacing w:after="120"/>
              <w:jc w:val="both"/>
              <w:rPr>
                <w:sz w:val="22"/>
                <w:szCs w:val="22"/>
                <w:lang w:val="bg-BG"/>
              </w:rPr>
            </w:pPr>
            <w:r w:rsidRPr="001119B1">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5E12D75C" w14:textId="6235AD69"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13DCCC80" w14:textId="7E64FE85"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1119B1" w:rsidDel="00F525A9">
              <w:rPr>
                <w:sz w:val="22"/>
                <w:szCs w:val="22"/>
                <w:lang w:val="bg-BG"/>
              </w:rPr>
              <w:t xml:space="preserve"> </w:t>
            </w:r>
            <w:r w:rsidRPr="001119B1">
              <w:rPr>
                <w:sz w:val="22"/>
                <w:szCs w:val="22"/>
                <w:lang w:val="bg-BG"/>
              </w:rPr>
              <w:t xml:space="preserve">(което не е МСП, което съществува от по-малко от три години), когато капиталът, вписан в баланса на дружеството, е намалял с повече от половината поради </w:t>
            </w:r>
            <w:r w:rsidRPr="001119B1">
              <w:rPr>
                <w:sz w:val="22"/>
                <w:szCs w:val="22"/>
                <w:lang w:val="bg-BG"/>
              </w:rPr>
              <w:lastRenderedPageBreak/>
              <w:t>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1119B1">
              <w:rPr>
                <w:sz w:val="22"/>
                <w:szCs w:val="22"/>
                <w:lang w:val="bg-BG"/>
              </w:rPr>
              <w:softHyphen/>
              <w:t>ството”, се разбира по-специално типовете дружества, посочени в приложение II към Директива 2013/34/ЕС.</w:t>
            </w:r>
          </w:p>
          <w:p w14:paraId="189E0971"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1119B1">
              <w:rPr>
                <w:sz w:val="22"/>
                <w:szCs w:val="22"/>
                <w:lang w:val="bg-BG"/>
              </w:rPr>
              <w:softHyphen/>
              <w:t>тори.</w:t>
            </w:r>
          </w:p>
          <w:p w14:paraId="01DCFDB6"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15FDD170"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Когато предприятието не е МСП и през последните две години:</w:t>
            </w:r>
          </w:p>
          <w:p w14:paraId="45587082" w14:textId="77777777" w:rsidR="00106198" w:rsidRPr="001119B1" w:rsidRDefault="00106198" w:rsidP="00106198">
            <w:pPr>
              <w:ind w:left="357"/>
              <w:jc w:val="both"/>
              <w:rPr>
                <w:sz w:val="22"/>
                <w:szCs w:val="22"/>
                <w:lang w:val="bg-BG"/>
              </w:rPr>
            </w:pPr>
            <w:r w:rsidRPr="001119B1">
              <w:rPr>
                <w:sz w:val="22"/>
                <w:szCs w:val="22"/>
                <w:lang w:val="bg-BG"/>
              </w:rPr>
              <w:t>- съотношението задължения/собствен капитал на предприятието е било по-голямо от 7,5; и</w:t>
            </w:r>
          </w:p>
          <w:p w14:paraId="6CE10C42" w14:textId="77777777" w:rsidR="00106198" w:rsidRPr="001119B1" w:rsidRDefault="00106198" w:rsidP="00106198">
            <w:pPr>
              <w:spacing w:before="60" w:after="60"/>
              <w:jc w:val="both"/>
              <w:rPr>
                <w:sz w:val="22"/>
                <w:szCs w:val="22"/>
                <w:lang w:val="bg-BG"/>
              </w:rPr>
            </w:pPr>
            <w:r w:rsidRPr="001119B1">
              <w:rPr>
                <w:sz w:val="22"/>
                <w:szCs w:val="22"/>
                <w:lang w:val="bg-BG"/>
              </w:rPr>
              <w:t>- съотношението за лихвено покритие на предприятието, изчислено на основата на EBITDA, е било под 1,0.</w:t>
            </w:r>
          </w:p>
        </w:tc>
        <w:tc>
          <w:tcPr>
            <w:tcW w:w="718" w:type="dxa"/>
            <w:vAlign w:val="center"/>
          </w:tcPr>
          <w:p w14:paraId="10A02270" w14:textId="77777777"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6A55C9DF"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782E7023"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5797" w:type="dxa"/>
          </w:tcPr>
          <w:p w14:paraId="2890DFC9" w14:textId="40BA5925" w:rsidR="00106198" w:rsidRPr="001119B1" w:rsidRDefault="00106198" w:rsidP="00106198">
            <w:pPr>
              <w:spacing w:before="60" w:after="60"/>
              <w:jc w:val="both"/>
              <w:rPr>
                <w:i/>
                <w:sz w:val="22"/>
                <w:szCs w:val="22"/>
                <w:lang w:val="bg-BG"/>
              </w:rPr>
            </w:pPr>
            <w:r w:rsidRPr="001119B1">
              <w:rPr>
                <w:i/>
                <w:sz w:val="22"/>
                <w:szCs w:val="22"/>
                <w:lang w:val="bg-BG"/>
              </w:rPr>
              <w:t>Декларация за държавни/минимални помощи (Приложение 5)</w:t>
            </w:r>
          </w:p>
          <w:p w14:paraId="58E5D93E" w14:textId="77777777" w:rsidR="00106198" w:rsidRPr="001119B1" w:rsidRDefault="00106198" w:rsidP="00106198">
            <w:pPr>
              <w:spacing w:before="60" w:after="60"/>
              <w:jc w:val="both"/>
              <w:rPr>
                <w:i/>
                <w:sz w:val="22"/>
                <w:szCs w:val="22"/>
                <w:lang w:val="bg-BG"/>
              </w:rPr>
            </w:pPr>
          </w:p>
        </w:tc>
      </w:tr>
      <w:tr w:rsidR="00106198" w:rsidRPr="001119B1" w14:paraId="28A58BDE" w14:textId="77777777" w:rsidTr="00EF0AFE">
        <w:trPr>
          <w:trHeight w:val="240"/>
          <w:jc w:val="center"/>
        </w:trPr>
        <w:tc>
          <w:tcPr>
            <w:tcW w:w="528" w:type="dxa"/>
          </w:tcPr>
          <w:p w14:paraId="6DF6A250" w14:textId="77777777" w:rsidR="00106198" w:rsidRPr="001119B1" w:rsidRDefault="00106198" w:rsidP="00106198">
            <w:pPr>
              <w:numPr>
                <w:ilvl w:val="0"/>
                <w:numId w:val="2"/>
              </w:numPr>
              <w:ind w:left="0" w:firstLine="0"/>
              <w:rPr>
                <w:sz w:val="22"/>
                <w:szCs w:val="22"/>
                <w:lang w:val="bg-BG"/>
              </w:rPr>
            </w:pPr>
          </w:p>
        </w:tc>
        <w:tc>
          <w:tcPr>
            <w:tcW w:w="6214" w:type="dxa"/>
          </w:tcPr>
          <w:p w14:paraId="621C76AE" w14:textId="77777777" w:rsidR="00106198" w:rsidRPr="001119B1" w:rsidRDefault="00106198" w:rsidP="00106198">
            <w:pPr>
              <w:spacing w:after="120"/>
              <w:jc w:val="both"/>
              <w:rPr>
                <w:sz w:val="22"/>
                <w:szCs w:val="22"/>
                <w:lang w:val="bg-BG"/>
              </w:rPr>
            </w:pPr>
            <w:r w:rsidRPr="001119B1">
              <w:rPr>
                <w:sz w:val="22"/>
                <w:szCs w:val="22"/>
                <w:lang w:val="bg-BG"/>
              </w:rPr>
              <w:t>Кандидатът не е предприятие с основна икономическа дейност съгласно КИД-2008 за 2023 г.,  попадаща в обхвата на:</w:t>
            </w:r>
          </w:p>
          <w:p w14:paraId="589D57F1" w14:textId="77777777" w:rsidR="00106198" w:rsidRPr="001119B1" w:rsidRDefault="00106198" w:rsidP="00106198">
            <w:pPr>
              <w:jc w:val="both"/>
              <w:rPr>
                <w:sz w:val="22"/>
                <w:szCs w:val="22"/>
                <w:lang w:val="bg-BG"/>
              </w:rPr>
            </w:pPr>
            <w:r w:rsidRPr="001119B1">
              <w:rPr>
                <w:sz w:val="22"/>
                <w:szCs w:val="22"/>
                <w:lang w:val="bg-BG"/>
              </w:rPr>
              <w:t>• сектора на преработката и продажбата на селскостопански продукти, в следните случаи:</w:t>
            </w:r>
          </w:p>
          <w:p w14:paraId="27438E7F" w14:textId="77777777" w:rsidR="00106198" w:rsidRPr="001119B1" w:rsidRDefault="00106198" w:rsidP="00106198">
            <w:pPr>
              <w:jc w:val="both"/>
              <w:rPr>
                <w:sz w:val="22"/>
                <w:szCs w:val="22"/>
                <w:lang w:val="bg-BG"/>
              </w:rPr>
            </w:pPr>
            <w:r w:rsidRPr="001119B1">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9BDCBF4" w14:textId="65BE5EB9" w:rsidR="00106198" w:rsidRPr="001119B1" w:rsidRDefault="00106198" w:rsidP="00106198">
            <w:pPr>
              <w:spacing w:before="60" w:after="60"/>
              <w:jc w:val="both"/>
              <w:rPr>
                <w:sz w:val="22"/>
                <w:szCs w:val="22"/>
                <w:highlight w:val="yellow"/>
                <w:lang w:val="bg-BG"/>
              </w:rPr>
            </w:pPr>
            <w:r w:rsidRPr="001119B1">
              <w:rPr>
                <w:sz w:val="22"/>
                <w:szCs w:val="22"/>
                <w:lang w:val="bg-BG"/>
              </w:rPr>
              <w:lastRenderedPageBreak/>
              <w:t>- когато помощта е обвързана със задължението да бъде прехвърлена частично или изцяло на първичните производители.</w:t>
            </w:r>
          </w:p>
        </w:tc>
        <w:tc>
          <w:tcPr>
            <w:tcW w:w="718" w:type="dxa"/>
            <w:vAlign w:val="center"/>
          </w:tcPr>
          <w:p w14:paraId="714610E7" w14:textId="061C5EB0"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28034FC7" w14:textId="0969493A"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22184176" w14:textId="77777777" w:rsidR="00106198" w:rsidRPr="001119B1" w:rsidRDefault="00106198" w:rsidP="00106198">
            <w:pPr>
              <w:jc w:val="center"/>
              <w:rPr>
                <w:sz w:val="22"/>
                <w:szCs w:val="22"/>
                <w:lang w:val="bg-BG"/>
              </w:rPr>
            </w:pPr>
          </w:p>
        </w:tc>
        <w:tc>
          <w:tcPr>
            <w:tcW w:w="5797" w:type="dxa"/>
          </w:tcPr>
          <w:p w14:paraId="37E41A00" w14:textId="14BCAF17" w:rsidR="00106198" w:rsidRPr="001119B1" w:rsidRDefault="00106198" w:rsidP="00106198">
            <w:pPr>
              <w:spacing w:before="60" w:after="60"/>
              <w:jc w:val="both"/>
              <w:rPr>
                <w:i/>
                <w:sz w:val="22"/>
                <w:szCs w:val="22"/>
                <w:lang w:val="bg-BG"/>
              </w:rPr>
            </w:pPr>
            <w:r w:rsidRPr="001119B1">
              <w:rPr>
                <w:i/>
                <w:sz w:val="22"/>
                <w:szCs w:val="22"/>
                <w:lang w:val="bg-BG"/>
              </w:rPr>
              <w:t>Декларация при кандидатстване на кандидата (Приложение 2)/Формуляр за кандидатстване на кандидата, раздел „Е-Декларации”</w:t>
            </w:r>
          </w:p>
          <w:p w14:paraId="05A610CD" w14:textId="5C1C22D4"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 раздел Основни данни/„Кратко описание на проектното предложение“, раздел Данни за кандидата”, поле „Код на проекта по КИД 2008”, раздел „План за изпълнение/Дейности по проекта“</w:t>
            </w:r>
            <w:r w:rsidRPr="001119B1">
              <w:rPr>
                <w:i/>
                <w:snapToGrid w:val="0"/>
                <w:sz w:val="22"/>
                <w:szCs w:val="22"/>
                <w:lang w:val="bg-BG" w:eastAsia="en-US"/>
              </w:rPr>
              <w:t>,</w:t>
            </w:r>
            <w:r w:rsidRPr="001119B1">
              <w:rPr>
                <w:i/>
                <w:sz w:val="22"/>
                <w:szCs w:val="22"/>
                <w:lang w:val="bg-BG"/>
              </w:rPr>
              <w:t xml:space="preserve"> раздел „Допълнителна информация, необходима за оценка на проектното предложение”.</w:t>
            </w:r>
          </w:p>
          <w:p w14:paraId="72AAFDE9" w14:textId="07AD82E2" w:rsidR="00106198" w:rsidRPr="001119B1" w:rsidRDefault="00106198" w:rsidP="00106198">
            <w:pPr>
              <w:spacing w:before="60" w:after="60"/>
              <w:jc w:val="both"/>
              <w:rPr>
                <w:i/>
                <w:sz w:val="22"/>
                <w:szCs w:val="22"/>
                <w:lang w:val="bg-BG"/>
              </w:rPr>
            </w:pPr>
            <w:r w:rsidRPr="001119B1">
              <w:rPr>
                <w:i/>
                <w:sz w:val="22"/>
                <w:szCs w:val="22"/>
                <w:lang w:val="bg-BG"/>
              </w:rPr>
              <w:t xml:space="preserve">Служебна проверка от НСИ, </w:t>
            </w:r>
            <w:proofErr w:type="spellStart"/>
            <w:r w:rsidRPr="001119B1">
              <w:rPr>
                <w:i/>
                <w:sz w:val="22"/>
                <w:szCs w:val="22"/>
                <w:lang w:val="bg-BG"/>
              </w:rPr>
              <w:t>Мониторстат</w:t>
            </w:r>
            <w:proofErr w:type="spellEnd"/>
            <w:r w:rsidRPr="001119B1">
              <w:rPr>
                <w:i/>
                <w:sz w:val="22"/>
                <w:szCs w:val="22"/>
                <w:lang w:val="bg-BG"/>
              </w:rPr>
              <w:t>.</w:t>
            </w:r>
          </w:p>
          <w:p w14:paraId="1794203D" w14:textId="55D2E08F" w:rsidR="00106198" w:rsidRPr="001119B1" w:rsidDel="00564E30" w:rsidRDefault="00106198" w:rsidP="00106198">
            <w:pPr>
              <w:spacing w:before="120" w:after="60"/>
              <w:jc w:val="both"/>
              <w:rPr>
                <w:i/>
                <w:sz w:val="22"/>
                <w:szCs w:val="22"/>
                <w:lang w:val="bg-BG"/>
              </w:rPr>
            </w:pPr>
            <w:r w:rsidRPr="001119B1">
              <w:rPr>
                <w:i/>
                <w:sz w:val="22"/>
                <w:szCs w:val="22"/>
                <w:lang w:val="bg-BG"/>
              </w:rPr>
              <w:lastRenderedPageBreak/>
              <w:t xml:space="preserve">Класификация на икономическите дейности /КИД – 2008 </w:t>
            </w:r>
            <w:hyperlink r:id="rId13" w:history="1">
              <w:r w:rsidRPr="001119B1">
                <w:rPr>
                  <w:rStyle w:val="Hyperlink"/>
                  <w:i/>
                  <w:sz w:val="22"/>
                  <w:szCs w:val="22"/>
                  <w:lang w:val="bg-BG"/>
                </w:rPr>
                <w:t>https://www.nsi.bg/sites/default/files/files/publications/KID-2008.pdf</w:t>
              </w:r>
            </w:hyperlink>
            <w:r w:rsidRPr="001119B1">
              <w:rPr>
                <w:i/>
                <w:sz w:val="22"/>
                <w:szCs w:val="22"/>
                <w:lang w:val="bg-BG"/>
              </w:rPr>
              <w:t xml:space="preserve">  </w:t>
            </w:r>
          </w:p>
        </w:tc>
      </w:tr>
      <w:tr w:rsidR="00106198" w:rsidRPr="001119B1" w14:paraId="31FE0FB0" w14:textId="77777777" w:rsidTr="00525A39">
        <w:trPr>
          <w:trHeight w:val="240"/>
          <w:jc w:val="center"/>
        </w:trPr>
        <w:tc>
          <w:tcPr>
            <w:tcW w:w="528" w:type="dxa"/>
          </w:tcPr>
          <w:p w14:paraId="44E0E25E" w14:textId="77777777" w:rsidR="00106198" w:rsidRPr="001119B1" w:rsidRDefault="00106198" w:rsidP="00106198">
            <w:pPr>
              <w:numPr>
                <w:ilvl w:val="0"/>
                <w:numId w:val="2"/>
              </w:numPr>
              <w:ind w:left="0" w:firstLine="0"/>
              <w:rPr>
                <w:sz w:val="22"/>
                <w:szCs w:val="22"/>
                <w:lang w:val="bg-BG"/>
              </w:rPr>
            </w:pPr>
          </w:p>
        </w:tc>
        <w:tc>
          <w:tcPr>
            <w:tcW w:w="6214" w:type="dxa"/>
          </w:tcPr>
          <w:p w14:paraId="02590C77" w14:textId="2C46EB0F" w:rsidR="00106198" w:rsidRPr="001119B1" w:rsidRDefault="00106198" w:rsidP="00106198">
            <w:pPr>
              <w:spacing w:before="60" w:after="60"/>
              <w:jc w:val="both"/>
              <w:rPr>
                <w:sz w:val="22"/>
                <w:szCs w:val="22"/>
                <w:lang w:val="bg-BG"/>
              </w:rPr>
            </w:pPr>
            <w:r w:rsidRPr="001119B1">
              <w:rPr>
                <w:sz w:val="22"/>
                <w:szCs w:val="22"/>
                <w:lang w:val="bg-BG"/>
              </w:rPr>
              <w:t>Помощта за кандидата не се предоставя за дейности, свързани с:</w:t>
            </w:r>
          </w:p>
          <w:p w14:paraId="2D3FDC51" w14:textId="31BBF4B9" w:rsidR="00106198" w:rsidRPr="001119B1" w:rsidRDefault="00106198" w:rsidP="00106198">
            <w:pPr>
              <w:spacing w:before="60" w:after="60"/>
              <w:jc w:val="both"/>
              <w:rPr>
                <w:sz w:val="22"/>
                <w:szCs w:val="22"/>
                <w:lang w:val="bg-BG"/>
              </w:rPr>
            </w:pPr>
            <w:r w:rsidRPr="001119B1">
              <w:rPr>
                <w:sz w:val="22"/>
                <w:szCs w:val="22"/>
                <w:lang w:val="bg-BG"/>
              </w:rPr>
              <w:t>-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5F3D3EB" w14:textId="3C762D5F" w:rsidR="00106198" w:rsidRPr="001119B1" w:rsidRDefault="00106198" w:rsidP="00106198">
            <w:pPr>
              <w:spacing w:before="60" w:after="60"/>
              <w:jc w:val="both"/>
              <w:rPr>
                <w:sz w:val="22"/>
                <w:szCs w:val="22"/>
                <w:lang w:val="bg-BG"/>
              </w:rPr>
            </w:pPr>
            <w:r w:rsidRPr="001119B1">
              <w:rPr>
                <w:sz w:val="22"/>
                <w:szCs w:val="22"/>
                <w:lang w:val="bg-BG"/>
              </w:rPr>
              <w:t>- не е поставена в зависимост от използване на местни (национално произведени стоки и услуги) за сметка на вносни стоки и услуги;</w:t>
            </w:r>
          </w:p>
          <w:p w14:paraId="7615833C" w14:textId="77777777" w:rsidR="00106198" w:rsidRPr="001119B1" w:rsidRDefault="00106198" w:rsidP="00106198">
            <w:pPr>
              <w:spacing w:before="60" w:after="60"/>
              <w:jc w:val="both"/>
              <w:rPr>
                <w:sz w:val="22"/>
                <w:szCs w:val="22"/>
                <w:lang w:val="bg-BG"/>
              </w:rPr>
            </w:pPr>
            <w:r w:rsidRPr="001119B1">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18" w:type="dxa"/>
          </w:tcPr>
          <w:p w14:paraId="32587CB9"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07B59CA7"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5D47652B" w14:textId="77777777" w:rsidR="00106198" w:rsidRPr="001119B1" w:rsidRDefault="00106198" w:rsidP="00106198">
            <w:pPr>
              <w:jc w:val="center"/>
              <w:rPr>
                <w:sz w:val="22"/>
                <w:szCs w:val="22"/>
                <w:lang w:val="bg-BG"/>
              </w:rPr>
            </w:pPr>
          </w:p>
        </w:tc>
        <w:tc>
          <w:tcPr>
            <w:tcW w:w="5797" w:type="dxa"/>
          </w:tcPr>
          <w:p w14:paraId="17010CCC" w14:textId="37D343CE"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w:t>
            </w:r>
            <w:r w:rsidRPr="001119B1">
              <w:rPr>
                <w:i/>
                <w:snapToGrid w:val="0"/>
                <w:sz w:val="22"/>
                <w:szCs w:val="22"/>
                <w:lang w:val="bg-BG" w:eastAsia="en-US"/>
              </w:rPr>
              <w:t xml:space="preserve"> - раздел „Кратко описание на проектното предложение”, раздел Данни за кандидата”, поле „Код на проекта по КИД 2008”, </w:t>
            </w:r>
            <w:r w:rsidRPr="001119B1">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1E54B059" w14:textId="77777777"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кандидата (Приложение 2) / Формуляр за кандидатстване, раздел „Е-Декларации”.</w:t>
            </w:r>
          </w:p>
        </w:tc>
      </w:tr>
      <w:tr w:rsidR="00106198" w:rsidRPr="001119B1" w14:paraId="3354A8D1" w14:textId="77777777" w:rsidTr="00525A39">
        <w:trPr>
          <w:trHeight w:val="240"/>
          <w:jc w:val="center"/>
        </w:trPr>
        <w:tc>
          <w:tcPr>
            <w:tcW w:w="528" w:type="dxa"/>
          </w:tcPr>
          <w:p w14:paraId="00F80D76" w14:textId="77777777" w:rsidR="00106198" w:rsidRPr="001119B1" w:rsidRDefault="00106198" w:rsidP="00106198">
            <w:pPr>
              <w:numPr>
                <w:ilvl w:val="0"/>
                <w:numId w:val="2"/>
              </w:numPr>
              <w:ind w:left="0" w:firstLine="0"/>
              <w:rPr>
                <w:sz w:val="22"/>
                <w:szCs w:val="22"/>
                <w:lang w:val="bg-BG"/>
              </w:rPr>
            </w:pPr>
          </w:p>
        </w:tc>
        <w:tc>
          <w:tcPr>
            <w:tcW w:w="6214" w:type="dxa"/>
          </w:tcPr>
          <w:p w14:paraId="47291B0B" w14:textId="604D659B" w:rsidR="00106198" w:rsidRPr="001119B1" w:rsidRDefault="00106198" w:rsidP="00106198">
            <w:pPr>
              <w:spacing w:before="60" w:after="60"/>
              <w:jc w:val="both"/>
              <w:rPr>
                <w:sz w:val="22"/>
                <w:szCs w:val="22"/>
                <w:lang w:val="bg-BG"/>
              </w:rPr>
            </w:pPr>
            <w:r w:rsidRPr="001119B1">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18" w:type="dxa"/>
          </w:tcPr>
          <w:p w14:paraId="0EFF512A" w14:textId="0C4B48E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73D960DE" w14:textId="3F37E7BC"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75660FB8" w14:textId="77777777" w:rsidR="00106198" w:rsidRPr="001119B1" w:rsidRDefault="00106198" w:rsidP="00106198">
            <w:pPr>
              <w:jc w:val="center"/>
              <w:rPr>
                <w:sz w:val="22"/>
                <w:szCs w:val="22"/>
                <w:lang w:val="bg-BG"/>
              </w:rPr>
            </w:pPr>
          </w:p>
        </w:tc>
        <w:tc>
          <w:tcPr>
            <w:tcW w:w="5797" w:type="dxa"/>
          </w:tcPr>
          <w:p w14:paraId="6775F569" w14:textId="65DCE00C" w:rsidR="00106198" w:rsidRPr="001119B1" w:rsidRDefault="00106198" w:rsidP="00106198">
            <w:pPr>
              <w:spacing w:before="120"/>
              <w:rPr>
                <w:i/>
                <w:sz w:val="22"/>
                <w:szCs w:val="22"/>
                <w:lang w:val="bg-BG"/>
              </w:rPr>
            </w:pPr>
            <w:r w:rsidRPr="001119B1">
              <w:rPr>
                <w:i/>
                <w:sz w:val="22"/>
                <w:szCs w:val="22"/>
                <w:lang w:val="bg-BG"/>
              </w:rPr>
              <w:t>Декларация при кандидатстване на кандидата (Приложение 2)</w:t>
            </w:r>
            <w:r w:rsidRPr="001119B1">
              <w:rPr>
                <w:sz w:val="22"/>
                <w:szCs w:val="22"/>
                <w:lang w:val="bg-BG"/>
              </w:rPr>
              <w:t xml:space="preserve"> </w:t>
            </w:r>
            <w:r w:rsidRPr="001119B1">
              <w:rPr>
                <w:i/>
                <w:sz w:val="22"/>
                <w:szCs w:val="22"/>
                <w:lang w:val="bg-BG"/>
              </w:rPr>
              <w:t>/ Формуляр за кандидатстване, раздел „Е-Декларации”.</w:t>
            </w:r>
          </w:p>
        </w:tc>
      </w:tr>
      <w:tr w:rsidR="00106198" w:rsidRPr="001119B1" w14:paraId="61AD87C7" w14:textId="77777777" w:rsidTr="00DB1BE1">
        <w:trPr>
          <w:trHeight w:val="240"/>
          <w:jc w:val="center"/>
        </w:trPr>
        <w:tc>
          <w:tcPr>
            <w:tcW w:w="14623" w:type="dxa"/>
            <w:gridSpan w:val="6"/>
            <w:shd w:val="clear" w:color="auto" w:fill="F2F2F2" w:themeFill="background1" w:themeFillShade="F2"/>
            <w:vAlign w:val="center"/>
          </w:tcPr>
          <w:p w14:paraId="5FC347FC" w14:textId="34E882ED" w:rsidR="00106198" w:rsidRPr="001119B1" w:rsidRDefault="00106198" w:rsidP="00106198">
            <w:pPr>
              <w:spacing w:before="120"/>
              <w:rPr>
                <w:b/>
                <w:sz w:val="22"/>
                <w:szCs w:val="22"/>
                <w:lang w:val="bg-BG"/>
              </w:rPr>
            </w:pPr>
            <w:r w:rsidRPr="001119B1">
              <w:rPr>
                <w:b/>
                <w:sz w:val="22"/>
                <w:szCs w:val="22"/>
                <w:lang w:val="bg-BG"/>
              </w:rPr>
              <w:t>4. Критерии за административно съответствие и допустимост на ПАРТНЬОРА:</w:t>
            </w:r>
          </w:p>
        </w:tc>
      </w:tr>
      <w:tr w:rsidR="00106198" w:rsidRPr="001119B1" w14:paraId="642FF043" w14:textId="77777777" w:rsidTr="00525A39">
        <w:trPr>
          <w:trHeight w:val="240"/>
          <w:jc w:val="center"/>
        </w:trPr>
        <w:tc>
          <w:tcPr>
            <w:tcW w:w="528" w:type="dxa"/>
          </w:tcPr>
          <w:p w14:paraId="593ED973" w14:textId="77777777" w:rsidR="00106198" w:rsidRPr="001119B1" w:rsidRDefault="00106198" w:rsidP="00106198">
            <w:pPr>
              <w:numPr>
                <w:ilvl w:val="0"/>
                <w:numId w:val="2"/>
              </w:numPr>
              <w:ind w:left="0" w:firstLine="0"/>
              <w:rPr>
                <w:sz w:val="22"/>
                <w:szCs w:val="22"/>
                <w:lang w:val="bg-BG"/>
              </w:rPr>
            </w:pPr>
          </w:p>
        </w:tc>
        <w:tc>
          <w:tcPr>
            <w:tcW w:w="6214" w:type="dxa"/>
          </w:tcPr>
          <w:p w14:paraId="08CAE06B" w14:textId="02153276" w:rsidR="00106198" w:rsidRPr="001119B1" w:rsidRDefault="00106198" w:rsidP="00106198">
            <w:pPr>
              <w:spacing w:before="60" w:after="60"/>
              <w:jc w:val="both"/>
              <w:rPr>
                <w:sz w:val="22"/>
                <w:szCs w:val="22"/>
                <w:lang w:val="bg-BG"/>
              </w:rPr>
            </w:pPr>
            <w:r w:rsidRPr="001119B1">
              <w:rPr>
                <w:sz w:val="22"/>
                <w:szCs w:val="22"/>
                <w:lang w:val="bg-BG"/>
              </w:rPr>
              <w:t>Декларация при кандидатстване на партньора – попълнена по образец (Приложение 3), прикачена в ИСУН, (подписана КЕП или на хартия и сканирана, прикачена в т. „Прикачени документи“ във Формуляра за кандидатстване.</w:t>
            </w:r>
          </w:p>
          <w:p w14:paraId="4B9DE27E" w14:textId="534022C6" w:rsidR="00106198" w:rsidRPr="001119B1" w:rsidRDefault="00106198" w:rsidP="00106198">
            <w:pPr>
              <w:spacing w:before="60" w:after="60"/>
              <w:jc w:val="both"/>
              <w:rPr>
                <w:sz w:val="22"/>
                <w:szCs w:val="22"/>
                <w:lang w:val="bg-BG"/>
              </w:rPr>
            </w:pPr>
            <w:r w:rsidRPr="001119B1">
              <w:rPr>
                <w:i/>
                <w:sz w:val="22"/>
                <w:szCs w:val="22"/>
                <w:lang w:val="bg-BG"/>
              </w:rPr>
              <w:t>Декларацията се попълва и подписва от ВСИЧКИ лица,</w:t>
            </w:r>
            <w:r w:rsidRPr="001119B1">
              <w:rPr>
                <w:sz w:val="22"/>
                <w:szCs w:val="22"/>
                <w:lang w:val="bg-BG"/>
              </w:rPr>
              <w:t xml:space="preserve"> </w:t>
            </w:r>
            <w:r w:rsidRPr="001119B1">
              <w:rPr>
                <w:i/>
                <w:sz w:val="22"/>
                <w:szCs w:val="22"/>
                <w:lang w:val="bg-BG"/>
              </w:rPr>
              <w:t xml:space="preserve">които са официални представляващи на партньора и са вписани като такива в ТР и </w:t>
            </w:r>
            <w:proofErr w:type="spellStart"/>
            <w:r w:rsidRPr="001119B1">
              <w:rPr>
                <w:i/>
                <w:sz w:val="22"/>
                <w:szCs w:val="22"/>
                <w:lang w:val="bg-BG"/>
              </w:rPr>
              <w:t>регистърa</w:t>
            </w:r>
            <w:proofErr w:type="spellEnd"/>
            <w:r w:rsidRPr="001119B1">
              <w:rPr>
                <w:i/>
                <w:sz w:val="22"/>
                <w:szCs w:val="22"/>
                <w:lang w:val="bg-BG"/>
              </w:rPr>
              <w:t xml:space="preserve"> на ЮЛНЦ/регистър БУЛСТАТ</w:t>
            </w:r>
            <w:r w:rsidRPr="001119B1">
              <w:rPr>
                <w:sz w:val="22"/>
                <w:szCs w:val="22"/>
                <w:lang w:val="bg-BG"/>
              </w:rPr>
              <w:t xml:space="preserve"> </w:t>
            </w:r>
            <w:r w:rsidRPr="001119B1">
              <w:rPr>
                <w:i/>
                <w:sz w:val="22"/>
                <w:szCs w:val="22"/>
                <w:lang w:val="bg-BG"/>
              </w:rPr>
              <w:t>.</w:t>
            </w:r>
          </w:p>
        </w:tc>
        <w:tc>
          <w:tcPr>
            <w:tcW w:w="718" w:type="dxa"/>
          </w:tcPr>
          <w:p w14:paraId="0306DC23" w14:textId="5B2DF25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3937CE75" w14:textId="484282EC"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2CF82AA3" w14:textId="3AA58129" w:rsidR="00106198" w:rsidRPr="001119B1" w:rsidRDefault="00106198" w:rsidP="00106198">
            <w:pPr>
              <w:jc w:val="center"/>
              <w:rPr>
                <w:sz w:val="22"/>
                <w:szCs w:val="22"/>
                <w:lang w:val="bg-BG"/>
              </w:rPr>
            </w:pPr>
          </w:p>
        </w:tc>
        <w:tc>
          <w:tcPr>
            <w:tcW w:w="5797" w:type="dxa"/>
          </w:tcPr>
          <w:p w14:paraId="1676BCA6" w14:textId="25A3633C" w:rsidR="00106198" w:rsidRPr="001119B1" w:rsidRDefault="00106198" w:rsidP="00106198">
            <w:pPr>
              <w:spacing w:before="120"/>
              <w:jc w:val="both"/>
              <w:rPr>
                <w:i/>
                <w:sz w:val="22"/>
                <w:szCs w:val="22"/>
                <w:lang w:val="bg-BG"/>
              </w:rPr>
            </w:pPr>
            <w:r w:rsidRPr="001119B1">
              <w:rPr>
                <w:i/>
                <w:sz w:val="22"/>
                <w:szCs w:val="22"/>
                <w:lang w:val="bg-BG"/>
              </w:rPr>
              <w:t xml:space="preserve">Декларация при кандидатстване на партньора (Приложение 3) / Формуляр за кандидатстване Търговски регистър и регистър на ЮЛНЦ, Регистър БУЛСТАТ, Регистър на висшите училища, </w:t>
            </w:r>
            <w:r w:rsidRPr="001119B1">
              <w:rPr>
                <w:i/>
                <w:iCs/>
                <w:sz w:val="22"/>
                <w:szCs w:val="22"/>
                <w:lang w:val="bg-BG" w:eastAsia="fr-FR"/>
              </w:rPr>
              <w:t xml:space="preserve">акт на Министерския съвет, Решение на Общото събрание на БАН, Устройствения правилник на ССА, копие от съдебното решение и копие от устава на организацията или посочване на публичен  регистър, в който е налична информацията за регистрация на партньора. </w:t>
            </w:r>
          </w:p>
        </w:tc>
      </w:tr>
      <w:tr w:rsidR="00106198" w:rsidRPr="001119B1" w14:paraId="25E19083" w14:textId="77777777" w:rsidTr="00525A39">
        <w:trPr>
          <w:trHeight w:val="240"/>
          <w:jc w:val="center"/>
        </w:trPr>
        <w:tc>
          <w:tcPr>
            <w:tcW w:w="528" w:type="dxa"/>
          </w:tcPr>
          <w:p w14:paraId="1E2130E1"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068BBECA" w14:textId="7F637DD5" w:rsidR="00106198" w:rsidRPr="001119B1" w:rsidRDefault="00106198" w:rsidP="00106198">
            <w:pPr>
              <w:spacing w:before="60" w:after="60"/>
              <w:jc w:val="both"/>
              <w:rPr>
                <w:rFonts w:eastAsia="Calibri"/>
                <w:sz w:val="22"/>
                <w:szCs w:val="22"/>
                <w:lang w:val="bg-BG" w:eastAsia="en-US"/>
              </w:rPr>
            </w:pPr>
            <w:r w:rsidRPr="001119B1">
              <w:rPr>
                <w:sz w:val="22"/>
                <w:szCs w:val="22"/>
                <w:lang w:val="bg-BG"/>
              </w:rPr>
              <w:t>Декларация за държавни/минимални помощи – попълнена от партньора по образец (Приложение 5) и прикачена в – ИСУН</w:t>
            </w:r>
            <w:r w:rsidRPr="001119B1">
              <w:rPr>
                <w:rFonts w:eastAsia="Calibri"/>
                <w:sz w:val="22"/>
                <w:szCs w:val="22"/>
                <w:lang w:val="bg-BG" w:eastAsia="en-US"/>
              </w:rPr>
              <w:t>.</w:t>
            </w:r>
          </w:p>
          <w:p w14:paraId="7A5CE8D9" w14:textId="71DC1122" w:rsidR="00106198" w:rsidRPr="001119B1" w:rsidRDefault="00106198" w:rsidP="00106198">
            <w:pPr>
              <w:spacing w:before="60" w:after="60"/>
              <w:jc w:val="both"/>
              <w:rPr>
                <w:i/>
                <w:sz w:val="22"/>
                <w:szCs w:val="22"/>
                <w:lang w:val="bg-BG"/>
              </w:rPr>
            </w:pPr>
            <w:r w:rsidRPr="001119B1">
              <w:rPr>
                <w:i/>
                <w:sz w:val="22"/>
                <w:szCs w:val="22"/>
                <w:lang w:val="bg-BG"/>
              </w:rPr>
              <w:t>Приложение 5.2. е неприложимо за партньора.</w:t>
            </w:r>
          </w:p>
        </w:tc>
        <w:tc>
          <w:tcPr>
            <w:tcW w:w="718" w:type="dxa"/>
            <w:vAlign w:val="center"/>
          </w:tcPr>
          <w:p w14:paraId="595DC71D"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7DAC8E28"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5FD68094" w14:textId="323E0E90" w:rsidR="00106198" w:rsidRPr="001119B1" w:rsidRDefault="00106198" w:rsidP="00106198">
            <w:pPr>
              <w:jc w:val="center"/>
              <w:rPr>
                <w:sz w:val="22"/>
                <w:szCs w:val="22"/>
                <w:lang w:val="bg-BG"/>
              </w:rPr>
            </w:pPr>
          </w:p>
        </w:tc>
        <w:tc>
          <w:tcPr>
            <w:tcW w:w="5797" w:type="dxa"/>
          </w:tcPr>
          <w:p w14:paraId="430F84E8" w14:textId="2469A221" w:rsidR="00106198" w:rsidRPr="001119B1" w:rsidRDefault="00106198" w:rsidP="00106198">
            <w:pPr>
              <w:spacing w:before="120"/>
              <w:rPr>
                <w:i/>
                <w:sz w:val="22"/>
                <w:szCs w:val="22"/>
                <w:lang w:val="bg-BG"/>
              </w:rPr>
            </w:pPr>
            <w:r w:rsidRPr="001119B1">
              <w:rPr>
                <w:i/>
                <w:sz w:val="22"/>
                <w:szCs w:val="22"/>
                <w:lang w:val="bg-BG"/>
              </w:rPr>
              <w:t xml:space="preserve">Декларация за държавна/минимална помощ (Приложение 5) </w:t>
            </w:r>
          </w:p>
          <w:p w14:paraId="1671EECC" w14:textId="085101F0" w:rsidR="00106198" w:rsidRPr="001119B1" w:rsidRDefault="00106198" w:rsidP="00106198">
            <w:pPr>
              <w:spacing w:before="120"/>
              <w:rPr>
                <w:i/>
                <w:sz w:val="22"/>
                <w:szCs w:val="22"/>
                <w:lang w:val="bg-BG"/>
              </w:rPr>
            </w:pPr>
            <w:r w:rsidRPr="001119B1">
              <w:rPr>
                <w:i/>
                <w:sz w:val="22"/>
                <w:szCs w:val="22"/>
                <w:lang w:val="bg-BG"/>
              </w:rPr>
              <w:t>Търговски регистър и регистър на ЮЛНЦ, регистър БУЛСТАТ</w:t>
            </w:r>
          </w:p>
          <w:p w14:paraId="456A9BA3" w14:textId="486B33BF" w:rsidR="00106198" w:rsidRPr="001119B1" w:rsidRDefault="00106198" w:rsidP="00106198">
            <w:pPr>
              <w:spacing w:before="120"/>
              <w:rPr>
                <w:i/>
                <w:sz w:val="22"/>
                <w:szCs w:val="22"/>
                <w:lang w:val="bg-BG"/>
              </w:rPr>
            </w:pPr>
            <w:r w:rsidRPr="001119B1">
              <w:rPr>
                <w:i/>
                <w:sz w:val="22"/>
                <w:szCs w:val="22"/>
                <w:lang w:val="bg-BG"/>
              </w:rPr>
              <w:t>Регистър за научната дейност в Република България, поддържан от НАЦИД</w:t>
            </w:r>
          </w:p>
        </w:tc>
      </w:tr>
      <w:tr w:rsidR="00106198" w:rsidRPr="001119B1" w14:paraId="732CC74A" w14:textId="77777777" w:rsidTr="00EF0AFE">
        <w:trPr>
          <w:trHeight w:val="240"/>
          <w:jc w:val="center"/>
        </w:trPr>
        <w:tc>
          <w:tcPr>
            <w:tcW w:w="528" w:type="dxa"/>
          </w:tcPr>
          <w:p w14:paraId="7A9FFCA4" w14:textId="77777777" w:rsidR="00106198" w:rsidRPr="001119B1" w:rsidRDefault="00106198" w:rsidP="00106198">
            <w:pPr>
              <w:numPr>
                <w:ilvl w:val="0"/>
                <w:numId w:val="2"/>
              </w:numPr>
              <w:ind w:left="0" w:firstLine="0"/>
              <w:rPr>
                <w:sz w:val="22"/>
                <w:szCs w:val="22"/>
                <w:lang w:val="bg-BG"/>
              </w:rPr>
            </w:pPr>
          </w:p>
        </w:tc>
        <w:tc>
          <w:tcPr>
            <w:tcW w:w="6214" w:type="dxa"/>
          </w:tcPr>
          <w:p w14:paraId="66AC2446" w14:textId="77777777" w:rsidR="00106198" w:rsidRPr="001119B1" w:rsidRDefault="00106198" w:rsidP="00106198">
            <w:pPr>
              <w:spacing w:before="60" w:after="60"/>
              <w:jc w:val="both"/>
              <w:rPr>
                <w:sz w:val="22"/>
                <w:szCs w:val="22"/>
                <w:lang w:val="bg-BG"/>
              </w:rPr>
            </w:pPr>
            <w:r w:rsidRPr="001119B1">
              <w:rPr>
                <w:sz w:val="22"/>
                <w:szCs w:val="22"/>
                <w:lang w:val="bg-BG"/>
              </w:rPr>
              <w:t>Устав, учредителен акт, удостоверение за актуално състояние, съдебно решение или решение по вписване,  или друг документ за всеки партньор, прикачени в ИСУН 2020</w:t>
            </w:r>
          </w:p>
          <w:p w14:paraId="74F885A4" w14:textId="0ECFC336" w:rsidR="00106198" w:rsidRPr="001119B1" w:rsidRDefault="00106198" w:rsidP="00106198">
            <w:pPr>
              <w:spacing w:before="60" w:after="60"/>
              <w:jc w:val="both"/>
              <w:rPr>
                <w:i/>
                <w:sz w:val="22"/>
                <w:szCs w:val="22"/>
                <w:lang w:val="bg-BG"/>
              </w:rPr>
            </w:pPr>
            <w:r w:rsidRPr="001119B1">
              <w:rPr>
                <w:i/>
                <w:sz w:val="22"/>
                <w:szCs w:val="22"/>
                <w:lang w:val="bg-BG"/>
              </w:rPr>
              <w:t>Не е приложимо, в случай, че за съответния партньор е посочен съответния   публичен регистър, като източник на информация</w:t>
            </w:r>
          </w:p>
        </w:tc>
        <w:tc>
          <w:tcPr>
            <w:tcW w:w="718" w:type="dxa"/>
          </w:tcPr>
          <w:p w14:paraId="7D2BDA36"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165F50B7"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61A84323"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5797" w:type="dxa"/>
          </w:tcPr>
          <w:p w14:paraId="0F247A92" w14:textId="77777777" w:rsidR="00106198" w:rsidRPr="001119B1" w:rsidRDefault="00106198" w:rsidP="00106198">
            <w:pPr>
              <w:spacing w:before="120"/>
              <w:jc w:val="both"/>
              <w:rPr>
                <w:i/>
                <w:sz w:val="22"/>
                <w:szCs w:val="22"/>
                <w:lang w:val="bg-BG"/>
              </w:rPr>
            </w:pPr>
            <w:r w:rsidRPr="001119B1">
              <w:rPr>
                <w:i/>
                <w:sz w:val="22"/>
                <w:szCs w:val="22"/>
                <w:lang w:val="bg-BG"/>
              </w:rPr>
              <w:t>Формуляр за кандидатстване, раздел „Прикачени документи”</w:t>
            </w:r>
          </w:p>
          <w:p w14:paraId="057EF940" w14:textId="77777777" w:rsidR="00106198" w:rsidRPr="001119B1" w:rsidRDefault="00106198" w:rsidP="00106198">
            <w:pPr>
              <w:spacing w:before="120"/>
              <w:jc w:val="both"/>
              <w:rPr>
                <w:i/>
                <w:sz w:val="22"/>
                <w:szCs w:val="22"/>
                <w:lang w:val="bg-BG"/>
              </w:rPr>
            </w:pPr>
            <w:r w:rsidRPr="001119B1">
              <w:rPr>
                <w:i/>
                <w:sz w:val="22"/>
                <w:szCs w:val="22"/>
                <w:lang w:val="bg-BG"/>
              </w:rPr>
              <w:t>Търговски регистър и регистър на ЮЛНЦ</w:t>
            </w:r>
            <w:r w:rsidRPr="001119B1">
              <w:rPr>
                <w:i/>
                <w:iCs/>
                <w:sz w:val="22"/>
                <w:szCs w:val="22"/>
                <w:lang w:val="bg-BG" w:eastAsia="fr-FR"/>
              </w:rPr>
              <w:t xml:space="preserve">, </w:t>
            </w:r>
            <w:r w:rsidRPr="001119B1">
              <w:rPr>
                <w:i/>
                <w:sz w:val="22"/>
                <w:szCs w:val="22"/>
                <w:lang w:val="bg-BG"/>
              </w:rPr>
              <w:t xml:space="preserve">Регистър на висшите училища, </w:t>
            </w:r>
            <w:r w:rsidRPr="001119B1">
              <w:rPr>
                <w:i/>
                <w:iCs/>
                <w:sz w:val="22"/>
                <w:szCs w:val="22"/>
                <w:lang w:val="bg-BG" w:eastAsia="fr-FR"/>
              </w:rPr>
              <w:t>акт на Министерския съвет, Решение на Общото събрание на БАН, Устройствения правилник на ССА, копие от съдебното решение и копие от устава на организацията или посочване на публичен  регистър, в който е налична информацията за регистрация на партньора/</w:t>
            </w:r>
            <w:proofErr w:type="spellStart"/>
            <w:r w:rsidRPr="001119B1">
              <w:rPr>
                <w:i/>
                <w:iCs/>
                <w:sz w:val="22"/>
                <w:szCs w:val="22"/>
                <w:lang w:val="bg-BG" w:eastAsia="fr-FR"/>
              </w:rPr>
              <w:t>ите</w:t>
            </w:r>
            <w:proofErr w:type="spellEnd"/>
            <w:r w:rsidRPr="001119B1">
              <w:rPr>
                <w:i/>
                <w:iCs/>
                <w:sz w:val="22"/>
                <w:szCs w:val="22"/>
                <w:lang w:val="bg-BG" w:eastAsia="fr-FR"/>
              </w:rPr>
              <w:t>.</w:t>
            </w:r>
          </w:p>
        </w:tc>
      </w:tr>
      <w:tr w:rsidR="00106198" w:rsidRPr="001119B1" w14:paraId="4EE4D2D8" w14:textId="77777777" w:rsidTr="00525A39">
        <w:trPr>
          <w:trHeight w:val="240"/>
          <w:jc w:val="center"/>
        </w:trPr>
        <w:tc>
          <w:tcPr>
            <w:tcW w:w="528" w:type="dxa"/>
          </w:tcPr>
          <w:p w14:paraId="4973067A" w14:textId="77777777" w:rsidR="00106198" w:rsidRPr="001119B1" w:rsidRDefault="00106198" w:rsidP="00106198">
            <w:pPr>
              <w:numPr>
                <w:ilvl w:val="0"/>
                <w:numId w:val="2"/>
              </w:numPr>
              <w:ind w:left="0" w:firstLine="0"/>
              <w:rPr>
                <w:sz w:val="22"/>
                <w:szCs w:val="22"/>
                <w:lang w:val="bg-BG"/>
              </w:rPr>
            </w:pPr>
          </w:p>
        </w:tc>
        <w:tc>
          <w:tcPr>
            <w:tcW w:w="6214" w:type="dxa"/>
          </w:tcPr>
          <w:p w14:paraId="3199FBB1" w14:textId="53B79BB5" w:rsidR="00106198" w:rsidRPr="001119B1" w:rsidRDefault="00106198" w:rsidP="00106198">
            <w:pPr>
              <w:jc w:val="both"/>
              <w:rPr>
                <w:sz w:val="22"/>
                <w:szCs w:val="22"/>
                <w:lang w:val="bg-BG"/>
              </w:rPr>
            </w:pPr>
            <w:r w:rsidRPr="001119B1">
              <w:rPr>
                <w:sz w:val="22"/>
                <w:szCs w:val="22"/>
                <w:lang w:val="bg-BG"/>
              </w:rPr>
              <w:t>Партньорът е акредитирано висше училище или научна организация и за него е налице следното</w:t>
            </w:r>
          </w:p>
          <w:p w14:paraId="13F449DA" w14:textId="4AB46857" w:rsidR="00106198" w:rsidRPr="001119B1" w:rsidRDefault="00106198" w:rsidP="00106198">
            <w:pPr>
              <w:pStyle w:val="ListParagraph"/>
              <w:numPr>
                <w:ilvl w:val="0"/>
                <w:numId w:val="36"/>
              </w:numPr>
              <w:spacing w:after="0" w:line="240" w:lineRule="auto"/>
              <w:jc w:val="both"/>
              <w:rPr>
                <w:rFonts w:ascii="Times New Roman" w:hAnsi="Times New Roman"/>
              </w:rPr>
            </w:pPr>
            <w:r w:rsidRPr="001119B1">
              <w:rPr>
                <w:rFonts w:ascii="Times New Roman" w:hAnsi="Times New Roman"/>
                <w:b/>
              </w:rPr>
              <w:t>отговаря на определението за Висше училище съгласно изискванията на чл. 6. (1) и чл. 26б от Закона за висшето образование (ЗВО)</w:t>
            </w:r>
            <w:r w:rsidRPr="001119B1">
              <w:rPr>
                <w:rFonts w:ascii="Times New Roman" w:hAnsi="Times New Roman"/>
              </w:rPr>
              <w:t>; .</w:t>
            </w:r>
          </w:p>
          <w:p w14:paraId="7918E34B" w14:textId="77777777" w:rsidR="00106198" w:rsidRPr="001119B1" w:rsidRDefault="00106198" w:rsidP="00106198">
            <w:pPr>
              <w:jc w:val="both"/>
              <w:rPr>
                <w:b/>
                <w:sz w:val="22"/>
                <w:szCs w:val="22"/>
                <w:lang w:val="bg-BG"/>
              </w:rPr>
            </w:pPr>
            <w:r w:rsidRPr="001119B1">
              <w:rPr>
                <w:b/>
                <w:sz w:val="22"/>
                <w:szCs w:val="22"/>
                <w:lang w:val="bg-BG"/>
              </w:rPr>
              <w:t>ИЛИ</w:t>
            </w:r>
          </w:p>
          <w:p w14:paraId="0613B484" w14:textId="77777777" w:rsidR="00106198" w:rsidRPr="001119B1" w:rsidRDefault="00106198" w:rsidP="00106198">
            <w:pPr>
              <w:jc w:val="both"/>
              <w:rPr>
                <w:lang w:val="bg-BG"/>
              </w:rPr>
            </w:pPr>
          </w:p>
          <w:p w14:paraId="05228A39" w14:textId="5ED10687" w:rsidR="00106198" w:rsidRPr="001119B1" w:rsidRDefault="00106198" w:rsidP="00106198">
            <w:pPr>
              <w:pStyle w:val="ListParagraph"/>
              <w:numPr>
                <w:ilvl w:val="0"/>
                <w:numId w:val="36"/>
              </w:numPr>
              <w:spacing w:after="0" w:line="240" w:lineRule="auto"/>
              <w:jc w:val="both"/>
              <w:rPr>
                <w:rFonts w:ascii="Times New Roman" w:hAnsi="Times New Roman"/>
              </w:rPr>
            </w:pPr>
            <w:r w:rsidRPr="001119B1">
              <w:rPr>
                <w:rFonts w:ascii="Times New Roman" w:hAnsi="Times New Roman"/>
                <w:b/>
              </w:rPr>
              <w:t>вписан е в Регистъра за научната дейност в Република България</w:t>
            </w:r>
            <w:r w:rsidRPr="001119B1">
              <w:rPr>
                <w:rFonts w:ascii="Times New Roman" w:hAnsi="Times New Roman"/>
              </w:rPr>
              <w:t xml:space="preserve">, поддържан от Националния център за информация и документация (НАЦИД); </w:t>
            </w:r>
          </w:p>
          <w:p w14:paraId="605DC0BF" w14:textId="384689D5" w:rsidR="00106198" w:rsidRPr="001119B1" w:rsidRDefault="00106198" w:rsidP="00106198">
            <w:pPr>
              <w:jc w:val="both"/>
              <w:rPr>
                <w:b/>
                <w:sz w:val="22"/>
                <w:szCs w:val="22"/>
                <w:lang w:val="bg-BG"/>
              </w:rPr>
            </w:pPr>
            <w:r w:rsidRPr="001119B1">
              <w:rPr>
                <w:b/>
                <w:sz w:val="22"/>
                <w:szCs w:val="22"/>
                <w:lang w:val="bg-BG"/>
              </w:rPr>
              <w:t>И</w:t>
            </w:r>
          </w:p>
          <w:p w14:paraId="543A8F60" w14:textId="45117FE7" w:rsidR="00106198" w:rsidRPr="001119B1" w:rsidRDefault="00106198" w:rsidP="00106198">
            <w:pPr>
              <w:ind w:left="720"/>
              <w:jc w:val="both"/>
              <w:rPr>
                <w:sz w:val="22"/>
                <w:szCs w:val="22"/>
                <w:lang w:val="bg-BG"/>
              </w:rPr>
            </w:pPr>
            <w:r w:rsidRPr="001119B1">
              <w:rPr>
                <w:b/>
                <w:sz w:val="22"/>
                <w:szCs w:val="22"/>
                <w:lang w:val="bg-BG"/>
              </w:rPr>
              <w:t>отговаря на определението за Научна организация, съгласно изискванията на § 1., т. 1. от Допълнителните разпоредби на ЗННИ, а именно</w:t>
            </w:r>
            <w:r w:rsidRPr="001119B1">
              <w:rPr>
                <w:sz w:val="22"/>
                <w:szCs w:val="22"/>
                <w:lang w:val="bg-BG"/>
              </w:rPr>
              <w:t>:</w:t>
            </w:r>
          </w:p>
          <w:p w14:paraId="38D8A95F" w14:textId="0B6F9F2F" w:rsidR="00106198" w:rsidRPr="001119B1" w:rsidRDefault="00106198" w:rsidP="00106198">
            <w:pPr>
              <w:ind w:left="360" w:hanging="295"/>
              <w:rPr>
                <w:rFonts w:eastAsia="Calibri"/>
                <w:sz w:val="22"/>
                <w:szCs w:val="22"/>
                <w:lang w:val="bg-BG"/>
              </w:rPr>
            </w:pPr>
            <w:r w:rsidRPr="001119B1">
              <w:rPr>
                <w:rFonts w:eastAsia="Calibri"/>
                <w:sz w:val="22"/>
                <w:szCs w:val="22"/>
                <w:lang w:val="bg-BG"/>
              </w:rPr>
              <w:t>"</w:t>
            </w:r>
            <w:r w:rsidRPr="001119B1">
              <w:rPr>
                <w:rFonts w:eastAsia="Calibri"/>
                <w:i/>
                <w:sz w:val="22"/>
                <w:szCs w:val="22"/>
                <w:lang w:val="bg-BG"/>
              </w:rPr>
              <w:t>Научна организация</w:t>
            </w:r>
            <w:r w:rsidRPr="001119B1">
              <w:rPr>
                <w:rFonts w:eastAsia="Calibri"/>
                <w:sz w:val="22"/>
                <w:szCs w:val="22"/>
                <w:lang w:val="bg-BG"/>
              </w:rPr>
              <w:t>" е:</w:t>
            </w:r>
          </w:p>
          <w:p w14:paraId="6AE68324" w14:textId="46E3F2FF" w:rsidR="00106198" w:rsidRPr="001119B1" w:rsidRDefault="00106198" w:rsidP="00106198">
            <w:pPr>
              <w:ind w:left="360" w:hanging="295"/>
              <w:rPr>
                <w:rFonts w:eastAsia="Calibri"/>
                <w:sz w:val="22"/>
                <w:szCs w:val="22"/>
                <w:lang w:val="bg-BG"/>
              </w:rPr>
            </w:pPr>
            <w:r w:rsidRPr="001119B1">
              <w:rPr>
                <w:rFonts w:eastAsia="Calibri"/>
                <w:sz w:val="22"/>
                <w:szCs w:val="22"/>
                <w:lang w:val="bg-BG"/>
              </w:rPr>
              <w:t>а) организация по </w:t>
            </w:r>
            <w:r w:rsidRPr="001119B1">
              <w:rPr>
                <w:sz w:val="22"/>
                <w:szCs w:val="22"/>
                <w:lang w:val="bg-BG" w:eastAsia="en-US"/>
              </w:rPr>
              <w:t>чл. 47, ал. 1 от Закона за висшето образование</w:t>
            </w:r>
            <w:r w:rsidRPr="001119B1">
              <w:rPr>
                <w:rFonts w:eastAsia="Calibri"/>
                <w:sz w:val="22"/>
                <w:szCs w:val="22"/>
                <w:lang w:val="bg-BG"/>
              </w:rPr>
              <w:t>;</w:t>
            </w:r>
          </w:p>
          <w:p w14:paraId="2841EFEB" w14:textId="77777777" w:rsidR="00106198" w:rsidRPr="001119B1" w:rsidRDefault="00106198" w:rsidP="00106198">
            <w:pPr>
              <w:ind w:left="360" w:hanging="295"/>
              <w:rPr>
                <w:rFonts w:eastAsia="Calibri"/>
                <w:sz w:val="22"/>
                <w:szCs w:val="22"/>
                <w:lang w:val="bg-BG"/>
              </w:rPr>
            </w:pPr>
            <w:r w:rsidRPr="001119B1">
              <w:rPr>
                <w:rFonts w:eastAsia="Calibri"/>
                <w:sz w:val="22"/>
                <w:szCs w:val="22"/>
                <w:lang w:val="bg-BG"/>
              </w:rPr>
              <w:lastRenderedPageBreak/>
              <w:t>б) друго юридическо лице, за което едновременно са налице следните условия:</w:t>
            </w:r>
          </w:p>
          <w:p w14:paraId="049DDD52" w14:textId="77777777" w:rsidR="00106198" w:rsidRPr="001119B1" w:rsidRDefault="00106198" w:rsidP="00106198">
            <w:pPr>
              <w:pStyle w:val="ListParagraph"/>
              <w:spacing w:after="0" w:line="240" w:lineRule="auto"/>
              <w:ind w:hanging="295"/>
              <w:rPr>
                <w:rFonts w:ascii="Times New Roman" w:hAnsi="Times New Roman"/>
              </w:rPr>
            </w:pPr>
            <w:proofErr w:type="spellStart"/>
            <w:r w:rsidRPr="001119B1">
              <w:rPr>
                <w:rFonts w:ascii="Times New Roman" w:hAnsi="Times New Roman"/>
              </w:rPr>
              <w:t>аа</w:t>
            </w:r>
            <w:proofErr w:type="spellEnd"/>
            <w:r w:rsidRPr="001119B1">
              <w:rPr>
                <w:rFonts w:ascii="Times New Roman" w:hAnsi="Times New Roman"/>
              </w:rPr>
              <w:t>) осъществява научноизследователска дейност, за която е отчело повече от половината си разходи през всяка една от последните три години;</w:t>
            </w:r>
          </w:p>
          <w:p w14:paraId="37404930" w14:textId="77777777" w:rsidR="00106198" w:rsidRPr="001119B1" w:rsidRDefault="00106198" w:rsidP="00106198">
            <w:pPr>
              <w:pStyle w:val="ListParagraph"/>
              <w:spacing w:after="0" w:line="240" w:lineRule="auto"/>
              <w:ind w:hanging="295"/>
              <w:rPr>
                <w:rFonts w:ascii="Times New Roman" w:hAnsi="Times New Roman"/>
              </w:rPr>
            </w:pPr>
            <w:proofErr w:type="spellStart"/>
            <w:r w:rsidRPr="001119B1">
              <w:rPr>
                <w:rFonts w:ascii="Times New Roman" w:hAnsi="Times New Roman"/>
              </w:rPr>
              <w:t>бб</w:t>
            </w:r>
            <w:proofErr w:type="spellEnd"/>
            <w:r w:rsidRPr="001119B1">
              <w:rPr>
                <w:rFonts w:ascii="Times New Roman" w:hAnsi="Times New Roman"/>
              </w:rPr>
              <w:t>) има научни публикации в индексирани и реферирани научни издания;</w:t>
            </w:r>
          </w:p>
          <w:p w14:paraId="38448B55" w14:textId="77777777" w:rsidR="00106198" w:rsidRPr="001119B1" w:rsidRDefault="00106198" w:rsidP="00106198">
            <w:pPr>
              <w:pStyle w:val="ListParagraph"/>
              <w:numPr>
                <w:ilvl w:val="0"/>
                <w:numId w:val="35"/>
              </w:numPr>
              <w:spacing w:after="0" w:line="240" w:lineRule="auto"/>
              <w:ind w:hanging="295"/>
              <w:rPr>
                <w:rFonts w:ascii="Times New Roman" w:hAnsi="Times New Roman"/>
              </w:rPr>
            </w:pPr>
            <w:proofErr w:type="spellStart"/>
            <w:r w:rsidRPr="001119B1">
              <w:rPr>
                <w:rFonts w:ascii="Times New Roman" w:hAnsi="Times New Roman"/>
              </w:rPr>
              <w:t>вв</w:t>
            </w:r>
            <w:proofErr w:type="spellEnd"/>
            <w:r w:rsidRPr="001119B1">
              <w:rPr>
                <w:rFonts w:ascii="Times New Roman" w:hAnsi="Times New Roman"/>
              </w:rPr>
              <w:t>) назначени са на трудово правоотношение за извършване на научни изследвания най-малко 7 лица, които са придобили образователна и научна степен "доктор".</w:t>
            </w:r>
          </w:p>
          <w:p w14:paraId="5CCC4B36" w14:textId="7E90451D" w:rsidR="00106198" w:rsidRPr="001119B1" w:rsidRDefault="00106198" w:rsidP="00106198">
            <w:pPr>
              <w:jc w:val="both"/>
              <w:rPr>
                <w:lang w:val="bg-BG"/>
              </w:rPr>
            </w:pPr>
          </w:p>
        </w:tc>
        <w:tc>
          <w:tcPr>
            <w:tcW w:w="718" w:type="dxa"/>
            <w:vAlign w:val="center"/>
          </w:tcPr>
          <w:p w14:paraId="246E4F1B" w14:textId="77777777" w:rsidR="00106198" w:rsidRPr="001119B1" w:rsidRDefault="00106198" w:rsidP="00106198">
            <w:pPr>
              <w:spacing w:before="240"/>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36DD7548" w14:textId="77777777" w:rsidR="00106198" w:rsidRPr="001119B1" w:rsidRDefault="00106198" w:rsidP="00106198">
            <w:pPr>
              <w:spacing w:before="24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68E92704" w14:textId="77777777" w:rsidR="00106198" w:rsidRPr="001119B1" w:rsidRDefault="00106198" w:rsidP="00106198">
            <w:pPr>
              <w:jc w:val="center"/>
              <w:rPr>
                <w:sz w:val="22"/>
                <w:szCs w:val="22"/>
                <w:lang w:val="bg-BG"/>
              </w:rPr>
            </w:pPr>
          </w:p>
          <w:p w14:paraId="538AB8D1" w14:textId="20CAA8B9" w:rsidR="00106198" w:rsidRPr="001119B1" w:rsidRDefault="00106198" w:rsidP="00106198">
            <w:pPr>
              <w:jc w:val="center"/>
              <w:rPr>
                <w:sz w:val="22"/>
                <w:szCs w:val="22"/>
                <w:lang w:val="bg-BG"/>
              </w:rPr>
            </w:pPr>
          </w:p>
        </w:tc>
        <w:tc>
          <w:tcPr>
            <w:tcW w:w="5797" w:type="dxa"/>
          </w:tcPr>
          <w:p w14:paraId="0193AB28" w14:textId="77777777" w:rsidR="00106198" w:rsidRPr="001119B1" w:rsidRDefault="00106198" w:rsidP="00106198">
            <w:pPr>
              <w:spacing w:before="120"/>
              <w:rPr>
                <w:i/>
                <w:sz w:val="22"/>
                <w:szCs w:val="22"/>
                <w:lang w:val="bg-BG"/>
              </w:rPr>
            </w:pPr>
            <w:r w:rsidRPr="001119B1">
              <w:rPr>
                <w:i/>
                <w:sz w:val="22"/>
                <w:szCs w:val="22"/>
                <w:lang w:val="bg-BG"/>
              </w:rPr>
              <w:t>Формуляр за кандидатстване, раздел „Данни за партньори”, Декларация при кандидатстване на партньора (Приложение 3).</w:t>
            </w:r>
          </w:p>
          <w:p w14:paraId="0BE10724" w14:textId="11035E9E" w:rsidR="00106198" w:rsidRPr="001119B1" w:rsidRDefault="00106198" w:rsidP="00106198">
            <w:pPr>
              <w:jc w:val="both"/>
              <w:rPr>
                <w:i/>
                <w:sz w:val="22"/>
                <w:szCs w:val="22"/>
                <w:lang w:val="bg-BG"/>
              </w:rPr>
            </w:pPr>
            <w:r w:rsidRPr="001119B1">
              <w:rPr>
                <w:i/>
                <w:sz w:val="22"/>
                <w:szCs w:val="22"/>
                <w:lang w:val="bg-BG"/>
              </w:rPr>
              <w:t>Регистър за научната дейност в Република България, поддържан от Националния център за информация и документация (НАЦИД).</w:t>
            </w:r>
          </w:p>
          <w:p w14:paraId="5CF61CDB" w14:textId="5ACCC8E2" w:rsidR="00106198" w:rsidRPr="001119B1" w:rsidRDefault="00106198" w:rsidP="00106198">
            <w:pPr>
              <w:spacing w:before="120"/>
              <w:jc w:val="both"/>
              <w:rPr>
                <w:i/>
                <w:sz w:val="22"/>
                <w:szCs w:val="22"/>
                <w:lang w:val="bg-BG"/>
              </w:rPr>
            </w:pPr>
            <w:r w:rsidRPr="001119B1">
              <w:rPr>
                <w:i/>
                <w:sz w:val="22"/>
                <w:szCs w:val="22"/>
                <w:lang w:val="bg-BG"/>
              </w:rPr>
              <w:t>Търговски регистър и регистър на ЮЛНЦ, Регистър БУЛСТАТ.</w:t>
            </w:r>
          </w:p>
          <w:p w14:paraId="52DBA20E" w14:textId="659F3FC4" w:rsidR="00106198" w:rsidRPr="001119B1" w:rsidRDefault="00106198" w:rsidP="00106198">
            <w:pPr>
              <w:spacing w:before="120"/>
              <w:jc w:val="both"/>
              <w:rPr>
                <w:i/>
                <w:sz w:val="22"/>
                <w:szCs w:val="22"/>
                <w:lang w:val="bg-BG"/>
              </w:rPr>
            </w:pPr>
          </w:p>
        </w:tc>
      </w:tr>
      <w:tr w:rsidR="00106198" w:rsidRPr="001119B1" w14:paraId="2A51868C" w14:textId="77777777" w:rsidTr="00525A39">
        <w:trPr>
          <w:trHeight w:val="240"/>
          <w:jc w:val="center"/>
        </w:trPr>
        <w:tc>
          <w:tcPr>
            <w:tcW w:w="528" w:type="dxa"/>
          </w:tcPr>
          <w:p w14:paraId="74E7AFED"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0250B17" w14:textId="58400451" w:rsidR="00106198" w:rsidRPr="001119B1" w:rsidRDefault="00106198" w:rsidP="00106198">
            <w:pPr>
              <w:pStyle w:val="firstlinepp"/>
              <w:spacing w:before="0" w:beforeAutospacing="0" w:after="0" w:afterAutospacing="0"/>
              <w:jc w:val="both"/>
              <w:rPr>
                <w:sz w:val="22"/>
                <w:szCs w:val="22"/>
              </w:rPr>
            </w:pPr>
            <w:r w:rsidRPr="001119B1">
              <w:rPr>
                <w:sz w:val="22"/>
                <w:szCs w:val="22"/>
              </w:rPr>
              <w:t>Партньорът не попада, под което и да е от условията, изброени в общите критерии за недопустимост на кандидатите и партньора от Условията за кандидатстване по настоящата процедура, а именно:</w:t>
            </w:r>
          </w:p>
          <w:p w14:paraId="3C6A3B6C" w14:textId="77777777" w:rsidR="00106198" w:rsidRPr="001119B1" w:rsidRDefault="00106198" w:rsidP="00106198">
            <w:pPr>
              <w:jc w:val="both"/>
              <w:rPr>
                <w:sz w:val="22"/>
                <w:szCs w:val="22"/>
                <w:lang w:val="bg-BG"/>
              </w:rPr>
            </w:pPr>
            <w:r w:rsidRPr="001119B1">
              <w:rPr>
                <w:sz w:val="22"/>
                <w:szCs w:val="22"/>
                <w:lang w:val="bg-BG"/>
              </w:rPr>
              <w:t>а) са обявени в несъстоятелност;</w:t>
            </w:r>
          </w:p>
          <w:p w14:paraId="52766018" w14:textId="77777777" w:rsidR="00106198" w:rsidRPr="001119B1" w:rsidRDefault="00106198" w:rsidP="00106198">
            <w:pPr>
              <w:jc w:val="both"/>
              <w:rPr>
                <w:sz w:val="22"/>
                <w:szCs w:val="22"/>
                <w:lang w:val="bg-BG"/>
              </w:rPr>
            </w:pPr>
            <w:r w:rsidRPr="001119B1">
              <w:rPr>
                <w:sz w:val="22"/>
                <w:szCs w:val="22"/>
                <w:lang w:val="bg-BG"/>
              </w:rPr>
              <w:t>б) са в производство по несъстоятелност;</w:t>
            </w:r>
          </w:p>
          <w:p w14:paraId="22516BF6" w14:textId="77777777" w:rsidR="00106198" w:rsidRPr="001119B1" w:rsidRDefault="00106198" w:rsidP="00106198">
            <w:pPr>
              <w:jc w:val="both"/>
              <w:rPr>
                <w:sz w:val="22"/>
                <w:szCs w:val="22"/>
                <w:lang w:val="bg-BG"/>
              </w:rPr>
            </w:pPr>
            <w:r w:rsidRPr="001119B1">
              <w:rPr>
                <w:sz w:val="22"/>
                <w:szCs w:val="22"/>
                <w:lang w:val="bg-BG"/>
              </w:rPr>
              <w:t xml:space="preserve">в) са в процедура по ликвидация; </w:t>
            </w:r>
          </w:p>
          <w:p w14:paraId="28A77DC8" w14:textId="77777777" w:rsidR="00106198" w:rsidRPr="001119B1" w:rsidRDefault="00106198" w:rsidP="00106198">
            <w:pPr>
              <w:jc w:val="both"/>
              <w:rPr>
                <w:sz w:val="22"/>
                <w:szCs w:val="22"/>
                <w:lang w:val="bg-BG"/>
              </w:rPr>
            </w:pPr>
            <w:r w:rsidRPr="001119B1">
              <w:rPr>
                <w:sz w:val="22"/>
                <w:szCs w:val="22"/>
                <w:lang w:val="bg-BG"/>
              </w:rPr>
              <w:t>г) са сключили извънсъдебно споразумение с кредиторите си по смисъла на чл. 740 от Търговския закон;</w:t>
            </w:r>
          </w:p>
          <w:p w14:paraId="3C912B16" w14:textId="77777777" w:rsidR="00106198" w:rsidRPr="001119B1" w:rsidRDefault="00106198" w:rsidP="00106198">
            <w:pPr>
              <w:jc w:val="both"/>
              <w:rPr>
                <w:sz w:val="22"/>
                <w:szCs w:val="22"/>
                <w:lang w:val="bg-BG"/>
              </w:rPr>
            </w:pPr>
            <w:r w:rsidRPr="001119B1">
              <w:rPr>
                <w:sz w:val="22"/>
                <w:szCs w:val="22"/>
                <w:lang w:val="bg-BG"/>
              </w:rPr>
              <w:t xml:space="preserve">д) са преустановили дейността си; </w:t>
            </w:r>
          </w:p>
          <w:p w14:paraId="282EC522" w14:textId="77777777" w:rsidR="00106198" w:rsidRPr="001119B1" w:rsidRDefault="00106198" w:rsidP="00106198">
            <w:pPr>
              <w:jc w:val="both"/>
              <w:rPr>
                <w:sz w:val="22"/>
                <w:szCs w:val="22"/>
                <w:lang w:val="bg-BG"/>
              </w:rPr>
            </w:pPr>
            <w:r w:rsidRPr="001119B1">
              <w:rPr>
                <w:sz w:val="22"/>
                <w:szCs w:val="22"/>
                <w:lang w:val="bg-BG"/>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54D7089" w14:textId="77777777" w:rsidR="00106198" w:rsidRPr="001119B1" w:rsidRDefault="00106198" w:rsidP="00106198">
            <w:pPr>
              <w:jc w:val="both"/>
              <w:rPr>
                <w:sz w:val="22"/>
                <w:szCs w:val="22"/>
                <w:lang w:val="bg-BG"/>
              </w:rPr>
            </w:pPr>
            <w:r w:rsidRPr="001119B1">
              <w:rPr>
                <w:sz w:val="22"/>
                <w:szCs w:val="22"/>
                <w:lang w:val="bg-BG"/>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6E300AD" w14:textId="77777777" w:rsidR="00106198" w:rsidRPr="001119B1" w:rsidRDefault="00106198" w:rsidP="00106198">
            <w:pPr>
              <w:jc w:val="both"/>
              <w:rPr>
                <w:sz w:val="22"/>
                <w:szCs w:val="22"/>
                <w:lang w:val="bg-BG"/>
              </w:rPr>
            </w:pPr>
            <w:r w:rsidRPr="001119B1">
              <w:rPr>
                <w:sz w:val="22"/>
                <w:szCs w:val="22"/>
                <w:lang w:val="bg-BG"/>
              </w:rPr>
              <w:lastRenderedPageBreak/>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D9DBC92" w14:textId="77777777" w:rsidR="00106198" w:rsidRPr="001119B1" w:rsidRDefault="00106198" w:rsidP="00106198">
            <w:pPr>
              <w:jc w:val="both"/>
              <w:rPr>
                <w:sz w:val="22"/>
                <w:szCs w:val="22"/>
                <w:lang w:val="bg-BG"/>
              </w:rPr>
            </w:pPr>
            <w:r w:rsidRPr="001119B1">
              <w:rPr>
                <w:sz w:val="22"/>
                <w:szCs w:val="22"/>
                <w:lang w:val="bg-BG"/>
              </w:rPr>
              <w:t>и) са сключили споразумение с други лица с цел нарушаване на конкуренцията, когато нарушението е установено с акт на компетентен орган;</w:t>
            </w:r>
          </w:p>
          <w:p w14:paraId="57581111" w14:textId="77777777" w:rsidR="00106198" w:rsidRPr="001119B1" w:rsidRDefault="00106198" w:rsidP="00106198">
            <w:pPr>
              <w:jc w:val="both"/>
              <w:rPr>
                <w:sz w:val="22"/>
                <w:szCs w:val="22"/>
                <w:lang w:val="bg-BG"/>
              </w:rPr>
            </w:pPr>
            <w:r w:rsidRPr="001119B1">
              <w:rPr>
                <w:sz w:val="22"/>
                <w:szCs w:val="22"/>
                <w:lang w:val="bg-BG"/>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893A5E5" w14:textId="77777777" w:rsidR="00106198" w:rsidRPr="001119B1" w:rsidRDefault="00106198" w:rsidP="00106198">
            <w:pPr>
              <w:jc w:val="both"/>
              <w:rPr>
                <w:sz w:val="22"/>
                <w:szCs w:val="22"/>
                <w:lang w:val="bg-BG"/>
              </w:rPr>
            </w:pPr>
            <w:r w:rsidRPr="001119B1">
              <w:rPr>
                <w:sz w:val="22"/>
                <w:szCs w:val="22"/>
                <w:lang w:val="bg-BG"/>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1119B1">
              <w:rPr>
                <w:sz w:val="22"/>
                <w:szCs w:val="22"/>
                <w:lang w:val="bg-BG"/>
              </w:rPr>
              <w:t>социалноосигурителни</w:t>
            </w:r>
            <w:proofErr w:type="spellEnd"/>
            <w:r w:rsidRPr="001119B1">
              <w:rPr>
                <w:sz w:val="22"/>
                <w:szCs w:val="22"/>
                <w:lang w:val="bg-BG"/>
              </w:rPr>
              <w:t xml:space="preserve"> вноски е повече от 1 на сто от сумата на годишния общ оборот за последната приключена финансова година, или е повече от 50 000 лева;</w:t>
            </w:r>
          </w:p>
          <w:p w14:paraId="0350318A" w14:textId="77777777" w:rsidR="00106198" w:rsidRPr="001119B1" w:rsidRDefault="00106198" w:rsidP="00106198">
            <w:pPr>
              <w:jc w:val="both"/>
              <w:rPr>
                <w:sz w:val="22"/>
                <w:szCs w:val="22"/>
                <w:lang w:val="bg-BG"/>
              </w:rPr>
            </w:pPr>
            <w:r w:rsidRPr="001119B1">
              <w:rPr>
                <w:sz w:val="22"/>
                <w:szCs w:val="22"/>
                <w:lang w:val="bg-BG"/>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36892B76" w14:textId="77777777" w:rsidR="00106198" w:rsidRPr="001119B1" w:rsidRDefault="00106198" w:rsidP="00106198">
            <w:pPr>
              <w:jc w:val="both"/>
              <w:rPr>
                <w:sz w:val="22"/>
                <w:szCs w:val="22"/>
                <w:lang w:val="bg-BG"/>
              </w:rPr>
            </w:pPr>
            <w:r w:rsidRPr="001119B1">
              <w:rPr>
                <w:sz w:val="22"/>
                <w:szCs w:val="22"/>
                <w:lang w:val="bg-BG"/>
              </w:rPr>
              <w:t>м) лицата, които представляват кандидата, са правили опит да:</w:t>
            </w:r>
          </w:p>
          <w:p w14:paraId="47552DC7" w14:textId="77777777" w:rsidR="00106198" w:rsidRPr="001119B1" w:rsidRDefault="00106198" w:rsidP="00106198">
            <w:pPr>
              <w:jc w:val="both"/>
              <w:rPr>
                <w:sz w:val="22"/>
                <w:szCs w:val="22"/>
                <w:lang w:val="bg-BG"/>
              </w:rPr>
            </w:pPr>
            <w:r w:rsidRPr="001119B1">
              <w:rPr>
                <w:sz w:val="22"/>
                <w:szCs w:val="22"/>
                <w:lang w:val="bg-BG"/>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29CA08F4" w14:textId="77777777" w:rsidR="00106198" w:rsidRPr="001119B1" w:rsidRDefault="00106198" w:rsidP="00106198">
            <w:pPr>
              <w:jc w:val="both"/>
              <w:rPr>
                <w:sz w:val="22"/>
                <w:szCs w:val="22"/>
                <w:lang w:val="bg-BG"/>
              </w:rPr>
            </w:pPr>
            <w:r w:rsidRPr="001119B1">
              <w:rPr>
                <w:sz w:val="22"/>
                <w:szCs w:val="22"/>
                <w:lang w:val="bg-BG"/>
              </w:rPr>
              <w:lastRenderedPageBreak/>
              <w:t>ii) получат информация, която може да им даде неоснователно предимство в процедурата за предоставяне на безвъзмездна финансова помощ;</w:t>
            </w:r>
          </w:p>
          <w:p w14:paraId="46C6546D" w14:textId="77777777" w:rsidR="00106198" w:rsidRPr="001119B1" w:rsidRDefault="00106198" w:rsidP="00106198">
            <w:pPr>
              <w:jc w:val="both"/>
              <w:rPr>
                <w:sz w:val="22"/>
                <w:szCs w:val="22"/>
                <w:lang w:val="bg-BG"/>
              </w:rPr>
            </w:pPr>
            <w:r w:rsidRPr="001119B1">
              <w:rPr>
                <w:sz w:val="22"/>
                <w:szCs w:val="22"/>
                <w:lang w:val="bg-BG"/>
              </w:rPr>
              <w:t>н) лицата, които представляват кандидата, са осъждани с влязла в сила присъда за:</w:t>
            </w:r>
          </w:p>
          <w:p w14:paraId="41A1C6FE" w14:textId="77777777" w:rsidR="00106198" w:rsidRPr="001119B1" w:rsidRDefault="00106198" w:rsidP="00106198">
            <w:pPr>
              <w:jc w:val="both"/>
              <w:rPr>
                <w:sz w:val="22"/>
                <w:szCs w:val="22"/>
                <w:lang w:val="bg-BG"/>
              </w:rPr>
            </w:pPr>
            <w:r w:rsidRPr="001119B1">
              <w:rPr>
                <w:sz w:val="22"/>
                <w:szCs w:val="22"/>
                <w:lang w:val="bg-BG"/>
              </w:rPr>
              <w:t>i) престъпление по чл. 108а, чл. 159а – 159г, чл. 172, чл. 192а, чл. 194 – 217, чл. 219 – 252, чл. 253 – 260, чл. 301 – 307, чл. 321, 321а и чл. 352 – 353е от Наказателния кодекс;</w:t>
            </w:r>
          </w:p>
          <w:p w14:paraId="765BDF9A" w14:textId="77777777" w:rsidR="00106198" w:rsidRPr="001119B1" w:rsidRDefault="00106198" w:rsidP="00106198">
            <w:pPr>
              <w:jc w:val="both"/>
              <w:rPr>
                <w:sz w:val="22"/>
                <w:szCs w:val="22"/>
                <w:lang w:val="bg-BG"/>
              </w:rPr>
            </w:pPr>
            <w:r w:rsidRPr="001119B1">
              <w:rPr>
                <w:sz w:val="22"/>
                <w:szCs w:val="22"/>
                <w:lang w:val="bg-BG"/>
              </w:rPr>
              <w:t>ii) престъпление, аналогично на тези по горната хипотеза, в друга държава членка или трета страна;</w:t>
            </w:r>
          </w:p>
          <w:p w14:paraId="3D9E1546" w14:textId="77777777" w:rsidR="00106198" w:rsidRPr="001119B1" w:rsidRDefault="00106198" w:rsidP="00106198">
            <w:pPr>
              <w:jc w:val="both"/>
              <w:rPr>
                <w:sz w:val="22"/>
                <w:szCs w:val="22"/>
                <w:lang w:val="bg-BG"/>
              </w:rPr>
            </w:pPr>
            <w:r w:rsidRPr="001119B1">
              <w:rPr>
                <w:sz w:val="22"/>
                <w:szCs w:val="22"/>
                <w:lang w:val="bg-BG"/>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4A301DB" w14:textId="77777777" w:rsidR="00106198" w:rsidRPr="001119B1" w:rsidRDefault="00106198" w:rsidP="00106198">
            <w:pPr>
              <w:jc w:val="both"/>
              <w:rPr>
                <w:sz w:val="22"/>
                <w:szCs w:val="22"/>
                <w:lang w:val="bg-BG"/>
              </w:rPr>
            </w:pPr>
            <w:r w:rsidRPr="001119B1">
              <w:rPr>
                <w:sz w:val="22"/>
                <w:szCs w:val="22"/>
                <w:lang w:val="bg-BG"/>
              </w:rPr>
              <w:t>п) е налице неравнопоставеност в случаите по чл. 44, ал. 5 от ЗОП;</w:t>
            </w:r>
          </w:p>
          <w:p w14:paraId="2C8B3030" w14:textId="77777777" w:rsidR="00106198" w:rsidRPr="001119B1" w:rsidRDefault="00106198" w:rsidP="00106198">
            <w:pPr>
              <w:jc w:val="both"/>
              <w:rPr>
                <w:sz w:val="22"/>
                <w:szCs w:val="22"/>
                <w:lang w:val="bg-BG"/>
              </w:rPr>
            </w:pPr>
            <w:r w:rsidRPr="001119B1">
              <w:rPr>
                <w:sz w:val="22"/>
                <w:szCs w:val="22"/>
                <w:lang w:val="bg-BG"/>
              </w:rPr>
              <w:t>р) е установено, че:</w:t>
            </w:r>
          </w:p>
          <w:p w14:paraId="72C45E34" w14:textId="77777777" w:rsidR="00106198" w:rsidRPr="001119B1" w:rsidRDefault="00106198" w:rsidP="00106198">
            <w:pPr>
              <w:jc w:val="both"/>
              <w:rPr>
                <w:sz w:val="22"/>
                <w:szCs w:val="22"/>
                <w:lang w:val="bg-BG"/>
              </w:rPr>
            </w:pPr>
            <w:r w:rsidRPr="001119B1">
              <w:rPr>
                <w:sz w:val="22"/>
                <w:szCs w:val="22"/>
                <w:lang w:val="bg-BG"/>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75515F3" w14:textId="725ED6A4" w:rsidR="00106198" w:rsidRPr="001119B1" w:rsidRDefault="00106198" w:rsidP="00106198">
            <w:pPr>
              <w:spacing w:after="120"/>
              <w:jc w:val="both"/>
              <w:rPr>
                <w:sz w:val="22"/>
                <w:szCs w:val="22"/>
                <w:lang w:val="bg-BG"/>
              </w:rPr>
            </w:pPr>
            <w:r w:rsidRPr="001119B1">
              <w:rPr>
                <w:sz w:val="22"/>
                <w:szCs w:val="22"/>
                <w:lang w:val="bg-BG"/>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18" w:type="dxa"/>
            <w:vAlign w:val="center"/>
          </w:tcPr>
          <w:p w14:paraId="1637F90D" w14:textId="041C7BF7"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7C5A1F3E" w14:textId="53CC6BE6"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286D7E38" w14:textId="11ECDF78" w:rsidR="00106198" w:rsidRPr="001119B1" w:rsidRDefault="00106198" w:rsidP="00106198">
            <w:pPr>
              <w:jc w:val="center"/>
              <w:rPr>
                <w:sz w:val="22"/>
                <w:szCs w:val="22"/>
                <w:lang w:val="bg-BG"/>
              </w:rPr>
            </w:pPr>
          </w:p>
        </w:tc>
        <w:tc>
          <w:tcPr>
            <w:tcW w:w="5797" w:type="dxa"/>
          </w:tcPr>
          <w:p w14:paraId="64544718" w14:textId="14ADBF67" w:rsidR="00106198" w:rsidRPr="001119B1" w:rsidRDefault="00106198" w:rsidP="00106198">
            <w:pPr>
              <w:spacing w:before="60" w:after="60"/>
              <w:jc w:val="both"/>
              <w:rPr>
                <w:i/>
                <w:sz w:val="22"/>
                <w:szCs w:val="22"/>
                <w:lang w:val="bg-BG"/>
              </w:rPr>
            </w:pPr>
            <w:r w:rsidRPr="001119B1">
              <w:rPr>
                <w:i/>
                <w:sz w:val="22"/>
                <w:szCs w:val="22"/>
                <w:lang w:val="bg-BG"/>
              </w:rPr>
              <w:t>Търговски регистър и регистъра на ЮЛНЦ.</w:t>
            </w:r>
          </w:p>
          <w:p w14:paraId="10385D2E" w14:textId="77777777" w:rsidR="00106198" w:rsidRPr="001119B1" w:rsidRDefault="00106198" w:rsidP="00106198">
            <w:pPr>
              <w:spacing w:before="60" w:after="60"/>
              <w:jc w:val="both"/>
              <w:rPr>
                <w:i/>
                <w:snapToGrid w:val="0"/>
                <w:sz w:val="22"/>
                <w:szCs w:val="22"/>
                <w:lang w:val="bg-BG" w:eastAsia="en-US"/>
              </w:rPr>
            </w:pPr>
          </w:p>
          <w:p w14:paraId="5D5B720B" w14:textId="49B621BE" w:rsidR="00106198" w:rsidRPr="001119B1" w:rsidRDefault="00106198" w:rsidP="00106198">
            <w:pPr>
              <w:spacing w:before="60" w:after="60"/>
              <w:jc w:val="both"/>
              <w:rPr>
                <w:i/>
                <w:snapToGrid w:val="0"/>
                <w:sz w:val="22"/>
                <w:szCs w:val="22"/>
                <w:lang w:val="bg-BG" w:eastAsia="en-US"/>
              </w:rPr>
            </w:pPr>
            <w:r w:rsidRPr="001119B1">
              <w:rPr>
                <w:i/>
                <w:snapToGrid w:val="0"/>
                <w:sz w:val="22"/>
                <w:szCs w:val="22"/>
                <w:lang w:val="bg-BG" w:eastAsia="en-US"/>
              </w:rPr>
              <w:t>Декларация при кандидатстване на партньора (Приложение 3).</w:t>
            </w:r>
          </w:p>
          <w:p w14:paraId="0B8FE504" w14:textId="77777777" w:rsidR="00106198" w:rsidRPr="001119B1" w:rsidRDefault="00106198" w:rsidP="00106198">
            <w:pPr>
              <w:spacing w:before="120" w:after="60"/>
              <w:jc w:val="both"/>
              <w:rPr>
                <w:i/>
                <w:sz w:val="22"/>
                <w:szCs w:val="22"/>
                <w:lang w:val="bg-BG"/>
              </w:rPr>
            </w:pPr>
          </w:p>
        </w:tc>
      </w:tr>
      <w:tr w:rsidR="00106198" w:rsidRPr="001119B1" w14:paraId="749CD6DB" w14:textId="77777777" w:rsidTr="00525A39">
        <w:trPr>
          <w:trHeight w:val="240"/>
          <w:jc w:val="center"/>
        </w:trPr>
        <w:tc>
          <w:tcPr>
            <w:tcW w:w="528" w:type="dxa"/>
          </w:tcPr>
          <w:p w14:paraId="1BA02729" w14:textId="77777777" w:rsidR="00106198" w:rsidRPr="001119B1" w:rsidRDefault="00106198" w:rsidP="00106198">
            <w:pPr>
              <w:numPr>
                <w:ilvl w:val="0"/>
                <w:numId w:val="2"/>
              </w:numPr>
              <w:ind w:left="0" w:firstLine="0"/>
              <w:rPr>
                <w:sz w:val="22"/>
                <w:szCs w:val="22"/>
                <w:lang w:val="bg-BG"/>
              </w:rPr>
            </w:pPr>
          </w:p>
        </w:tc>
        <w:tc>
          <w:tcPr>
            <w:tcW w:w="6214" w:type="dxa"/>
            <w:tcBorders>
              <w:bottom w:val="single" w:sz="4" w:space="0" w:color="auto"/>
            </w:tcBorders>
            <w:vAlign w:val="center"/>
          </w:tcPr>
          <w:p w14:paraId="6A0B1D71" w14:textId="3351B482" w:rsidR="00106198" w:rsidRPr="001119B1" w:rsidRDefault="00106198" w:rsidP="00106198">
            <w:pPr>
              <w:spacing w:after="120"/>
              <w:jc w:val="both"/>
              <w:rPr>
                <w:sz w:val="22"/>
                <w:szCs w:val="22"/>
                <w:lang w:val="bg-BG"/>
              </w:rPr>
            </w:pPr>
            <w:r w:rsidRPr="001119B1">
              <w:rPr>
                <w:sz w:val="22"/>
                <w:szCs w:val="22"/>
                <w:lang w:val="bg-BG"/>
              </w:rPr>
              <w:t>Партньорът не е предприятие, спрямо което е установено с влязъл в сила административен акт наличието на</w:t>
            </w:r>
            <w:r w:rsidRPr="001119B1" w:rsidDel="00DE3E1A">
              <w:rPr>
                <w:sz w:val="22"/>
                <w:szCs w:val="22"/>
                <w:lang w:val="bg-BG"/>
              </w:rPr>
              <w:t xml:space="preserve"> </w:t>
            </w:r>
            <w:r w:rsidRPr="001119B1">
              <w:rPr>
                <w:sz w:val="22"/>
                <w:szCs w:val="22"/>
                <w:lang w:val="bg-BG"/>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1119B1">
              <w:rPr>
                <w:sz w:val="22"/>
                <w:szCs w:val="22"/>
                <w:lang w:val="bg-BG"/>
              </w:rPr>
              <w:t>Шенген</w:t>
            </w:r>
            <w:proofErr w:type="spellEnd"/>
            <w:r w:rsidRPr="001119B1">
              <w:rPr>
                <w:sz w:val="22"/>
                <w:szCs w:val="22"/>
                <w:lang w:val="bg-BG"/>
              </w:rPr>
              <w:t xml:space="preserve"> и Преходния финансов инструмент, включително от свързаното с тях национално съфинансиране.</w:t>
            </w:r>
          </w:p>
        </w:tc>
        <w:tc>
          <w:tcPr>
            <w:tcW w:w="718" w:type="dxa"/>
            <w:vAlign w:val="center"/>
          </w:tcPr>
          <w:p w14:paraId="4775782E" w14:textId="3026285A"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0090476B" w14:textId="42E6DB0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3A108B05" w14:textId="77777777" w:rsidR="00106198" w:rsidRPr="001119B1" w:rsidRDefault="00106198" w:rsidP="00106198">
            <w:pPr>
              <w:jc w:val="center"/>
              <w:rPr>
                <w:sz w:val="22"/>
                <w:szCs w:val="22"/>
                <w:lang w:val="bg-BG"/>
              </w:rPr>
            </w:pPr>
          </w:p>
        </w:tc>
        <w:tc>
          <w:tcPr>
            <w:tcW w:w="5797" w:type="dxa"/>
          </w:tcPr>
          <w:p w14:paraId="27B20CAB" w14:textId="306FED02" w:rsidR="00106198" w:rsidRPr="001119B1" w:rsidRDefault="00106198" w:rsidP="00106198">
            <w:pPr>
              <w:spacing w:before="60" w:after="60"/>
              <w:jc w:val="both"/>
              <w:rPr>
                <w:i/>
                <w:sz w:val="22"/>
                <w:szCs w:val="22"/>
                <w:lang w:val="bg-BG"/>
              </w:rPr>
            </w:pPr>
            <w:r w:rsidRPr="001119B1">
              <w:rPr>
                <w:i/>
                <w:snapToGrid w:val="0"/>
                <w:sz w:val="22"/>
                <w:szCs w:val="22"/>
                <w:lang w:val="bg-BG" w:eastAsia="en-US"/>
              </w:rPr>
              <w:t>Декларация при кандидатстване на партньора (Приложение 3)</w:t>
            </w:r>
          </w:p>
        </w:tc>
      </w:tr>
      <w:tr w:rsidR="00106198" w:rsidRPr="001119B1" w14:paraId="4804977A" w14:textId="77777777" w:rsidTr="00525A39">
        <w:trPr>
          <w:trHeight w:val="240"/>
          <w:jc w:val="center"/>
        </w:trPr>
        <w:tc>
          <w:tcPr>
            <w:tcW w:w="528" w:type="dxa"/>
          </w:tcPr>
          <w:p w14:paraId="05B986F0" w14:textId="77777777" w:rsidR="00106198" w:rsidRPr="001119B1" w:rsidRDefault="00106198" w:rsidP="00106198">
            <w:pPr>
              <w:numPr>
                <w:ilvl w:val="0"/>
                <w:numId w:val="2"/>
              </w:numPr>
              <w:ind w:left="0" w:firstLine="0"/>
              <w:rPr>
                <w:sz w:val="22"/>
                <w:szCs w:val="22"/>
                <w:lang w:val="bg-BG"/>
              </w:rPr>
            </w:pPr>
          </w:p>
        </w:tc>
        <w:tc>
          <w:tcPr>
            <w:tcW w:w="6214" w:type="dxa"/>
            <w:tcBorders>
              <w:bottom w:val="nil"/>
            </w:tcBorders>
            <w:vAlign w:val="center"/>
          </w:tcPr>
          <w:p w14:paraId="3804A6D0" w14:textId="4183DEFC" w:rsidR="00106198" w:rsidRPr="001119B1" w:rsidRDefault="00106198" w:rsidP="00106198">
            <w:pPr>
              <w:jc w:val="both"/>
              <w:rPr>
                <w:sz w:val="22"/>
                <w:szCs w:val="22"/>
                <w:lang w:val="bg-BG"/>
              </w:rPr>
            </w:pPr>
            <w:r w:rsidRPr="001119B1">
              <w:rPr>
                <w:sz w:val="22"/>
                <w:szCs w:val="22"/>
                <w:lang w:val="bg-BG"/>
              </w:rPr>
              <w:t>Партньорът НЕ е:</w:t>
            </w:r>
          </w:p>
          <w:p w14:paraId="2580410C" w14:textId="77777777" w:rsidR="00106198" w:rsidRPr="001119B1" w:rsidRDefault="00106198" w:rsidP="00106198">
            <w:pPr>
              <w:jc w:val="both"/>
              <w:rPr>
                <w:sz w:val="22"/>
                <w:szCs w:val="22"/>
                <w:lang w:val="bg-BG"/>
              </w:rPr>
            </w:pPr>
            <w:r w:rsidRPr="001119B1">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1119B1">
              <w:rPr>
                <w:rStyle w:val="FootnoteReference"/>
                <w:sz w:val="22"/>
                <w:szCs w:val="22"/>
                <w:lang w:val="bg-BG"/>
              </w:rPr>
              <w:footnoteReference w:id="5"/>
            </w:r>
            <w:r w:rsidRPr="001119B1">
              <w:rPr>
                <w:sz w:val="22"/>
                <w:szCs w:val="22"/>
                <w:lang w:val="bg-BG"/>
              </w:rPr>
              <w:t>.</w:t>
            </w:r>
          </w:p>
          <w:p w14:paraId="444C27C6" w14:textId="77777777" w:rsidR="00106198" w:rsidRPr="001119B1" w:rsidRDefault="00106198" w:rsidP="00106198">
            <w:pPr>
              <w:jc w:val="both"/>
              <w:rPr>
                <w:sz w:val="22"/>
                <w:szCs w:val="22"/>
                <w:lang w:val="bg-BG"/>
              </w:rPr>
            </w:pPr>
          </w:p>
          <w:p w14:paraId="3CB392EF" w14:textId="77777777" w:rsidR="00106198" w:rsidRPr="001119B1" w:rsidRDefault="00106198" w:rsidP="00106198">
            <w:pPr>
              <w:spacing w:after="120"/>
              <w:jc w:val="both"/>
              <w:rPr>
                <w:sz w:val="22"/>
                <w:szCs w:val="22"/>
                <w:lang w:val="bg-BG"/>
              </w:rPr>
            </w:pPr>
            <w:r w:rsidRPr="001119B1">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5018B962" w14:textId="3533651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понятието „акционерен капитал” включва, ако е уместно, всякакви премии от емисии.</w:t>
            </w:r>
          </w:p>
          <w:p w14:paraId="5F8CC748" w14:textId="2716C07D"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1119B1" w:rsidDel="00F525A9">
              <w:rPr>
                <w:sz w:val="22"/>
                <w:szCs w:val="22"/>
                <w:lang w:val="bg-BG"/>
              </w:rPr>
              <w:t xml:space="preserve"> </w:t>
            </w:r>
            <w:r w:rsidRPr="001119B1">
              <w:rPr>
                <w:sz w:val="22"/>
                <w:szCs w:val="22"/>
                <w:lang w:val="bg-BG"/>
              </w:rPr>
              <w:t xml:space="preserve">(което не е МСП, което съществува от по-малко </w:t>
            </w:r>
            <w:r w:rsidRPr="001119B1">
              <w:rPr>
                <w:sz w:val="22"/>
                <w:szCs w:val="22"/>
                <w:lang w:val="bg-BG"/>
              </w:rPr>
              <w:lastRenderedPageBreak/>
              <w:t>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1119B1">
              <w:rPr>
                <w:sz w:val="22"/>
                <w:szCs w:val="22"/>
                <w:lang w:val="bg-BG"/>
              </w:rPr>
              <w:softHyphen/>
              <w:t>ството”, се разбира по-специално типовете дружества, посочени в приложение II към Директива 2013/34/ЕС.</w:t>
            </w:r>
          </w:p>
          <w:p w14:paraId="36C5F777"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1119B1">
              <w:rPr>
                <w:sz w:val="22"/>
                <w:szCs w:val="22"/>
                <w:lang w:val="bg-BG"/>
              </w:rPr>
              <w:softHyphen/>
              <w:t>тори.</w:t>
            </w:r>
          </w:p>
          <w:p w14:paraId="63B34FB1"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10533BB"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Когато предприятието не е МСП и през последните две години:</w:t>
            </w:r>
          </w:p>
          <w:p w14:paraId="6F9E857E" w14:textId="77777777" w:rsidR="00106198" w:rsidRPr="001119B1" w:rsidRDefault="00106198" w:rsidP="00106198">
            <w:pPr>
              <w:jc w:val="both"/>
              <w:rPr>
                <w:sz w:val="22"/>
                <w:szCs w:val="22"/>
                <w:lang w:val="bg-BG"/>
              </w:rPr>
            </w:pPr>
            <w:r w:rsidRPr="001119B1">
              <w:rPr>
                <w:sz w:val="22"/>
                <w:szCs w:val="22"/>
                <w:lang w:val="bg-BG"/>
              </w:rPr>
              <w:t>- съотношението задължения/собствен капитал на предприятието е било по-голямо от 7,5; и</w:t>
            </w:r>
          </w:p>
          <w:p w14:paraId="397A463B" w14:textId="2F7416A7" w:rsidR="00106198" w:rsidRPr="001119B1" w:rsidRDefault="00106198" w:rsidP="00106198">
            <w:pPr>
              <w:spacing w:after="120"/>
              <w:jc w:val="both"/>
              <w:rPr>
                <w:sz w:val="22"/>
                <w:szCs w:val="22"/>
                <w:lang w:val="bg-BG"/>
              </w:rPr>
            </w:pPr>
            <w:r w:rsidRPr="001119B1">
              <w:rPr>
                <w:sz w:val="22"/>
                <w:szCs w:val="22"/>
                <w:lang w:val="bg-BG"/>
              </w:rPr>
              <w:t>- съотношението за лихвено покритие на предприятието, изчислено на основата на EBITDA, е било под 1,0.</w:t>
            </w:r>
          </w:p>
        </w:tc>
        <w:tc>
          <w:tcPr>
            <w:tcW w:w="718" w:type="dxa"/>
            <w:vAlign w:val="center"/>
          </w:tcPr>
          <w:p w14:paraId="22E5233F" w14:textId="7843AA5C"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4B85EB3F" w14:textId="56EB87BA"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6B9EB50A" w14:textId="0DD4D90E" w:rsidR="00106198" w:rsidRPr="001119B1" w:rsidRDefault="00106198" w:rsidP="00106198">
            <w:pPr>
              <w:jc w:val="center"/>
              <w:rPr>
                <w:sz w:val="22"/>
                <w:szCs w:val="22"/>
                <w:lang w:val="bg-BG"/>
              </w:rPr>
            </w:pPr>
          </w:p>
        </w:tc>
        <w:tc>
          <w:tcPr>
            <w:tcW w:w="5797" w:type="dxa"/>
          </w:tcPr>
          <w:p w14:paraId="60EFAB0E" w14:textId="2391993C" w:rsidR="00106198" w:rsidRPr="001119B1" w:rsidRDefault="00106198" w:rsidP="00106198">
            <w:pPr>
              <w:spacing w:before="60" w:after="60"/>
              <w:jc w:val="both"/>
              <w:rPr>
                <w:i/>
                <w:sz w:val="22"/>
                <w:szCs w:val="22"/>
                <w:lang w:val="bg-BG"/>
              </w:rPr>
            </w:pPr>
            <w:r w:rsidRPr="001119B1">
              <w:rPr>
                <w:i/>
                <w:sz w:val="22"/>
                <w:szCs w:val="22"/>
                <w:lang w:val="bg-BG"/>
              </w:rPr>
              <w:t>Декларация за държавни/минимални помощи (Приложение 5).</w:t>
            </w:r>
          </w:p>
          <w:p w14:paraId="429422B7" w14:textId="77777777" w:rsidR="00106198" w:rsidRPr="001119B1" w:rsidRDefault="00106198" w:rsidP="00106198">
            <w:pPr>
              <w:spacing w:before="120" w:after="60"/>
              <w:jc w:val="both"/>
              <w:rPr>
                <w:i/>
                <w:sz w:val="22"/>
                <w:szCs w:val="22"/>
                <w:lang w:val="bg-BG"/>
              </w:rPr>
            </w:pPr>
          </w:p>
        </w:tc>
      </w:tr>
      <w:tr w:rsidR="00106198" w:rsidRPr="001119B1" w14:paraId="25457E29" w14:textId="77777777" w:rsidTr="00525A39">
        <w:trPr>
          <w:trHeight w:val="240"/>
          <w:jc w:val="center"/>
        </w:trPr>
        <w:tc>
          <w:tcPr>
            <w:tcW w:w="528" w:type="dxa"/>
          </w:tcPr>
          <w:p w14:paraId="30B3B15A" w14:textId="77777777" w:rsidR="00106198" w:rsidRPr="001119B1" w:rsidRDefault="00106198" w:rsidP="00106198">
            <w:pPr>
              <w:numPr>
                <w:ilvl w:val="0"/>
                <w:numId w:val="2"/>
              </w:numPr>
              <w:ind w:left="0" w:firstLine="0"/>
              <w:rPr>
                <w:sz w:val="22"/>
                <w:szCs w:val="22"/>
                <w:lang w:val="bg-BG"/>
              </w:rPr>
            </w:pPr>
          </w:p>
        </w:tc>
        <w:tc>
          <w:tcPr>
            <w:tcW w:w="6214" w:type="dxa"/>
          </w:tcPr>
          <w:p w14:paraId="777DCDCF" w14:textId="1D7EA9B7" w:rsidR="00106198" w:rsidRPr="001119B1" w:rsidRDefault="00106198" w:rsidP="00106198">
            <w:pPr>
              <w:spacing w:before="60" w:after="60"/>
              <w:jc w:val="both"/>
              <w:rPr>
                <w:sz w:val="22"/>
                <w:szCs w:val="22"/>
                <w:lang w:val="bg-BG"/>
              </w:rPr>
            </w:pPr>
            <w:r w:rsidRPr="001119B1">
              <w:rPr>
                <w:sz w:val="22"/>
                <w:szCs w:val="22"/>
                <w:lang w:val="bg-BG"/>
              </w:rPr>
              <w:t>Помощта за партньора не се предоставя за дейности, свързани с:</w:t>
            </w:r>
          </w:p>
          <w:p w14:paraId="304D647A" w14:textId="77777777" w:rsidR="00106198" w:rsidRPr="001119B1" w:rsidRDefault="00106198" w:rsidP="00106198">
            <w:pPr>
              <w:spacing w:before="60" w:after="60"/>
              <w:jc w:val="both"/>
              <w:rPr>
                <w:sz w:val="22"/>
                <w:szCs w:val="22"/>
                <w:lang w:val="bg-BG"/>
              </w:rPr>
            </w:pPr>
            <w:r w:rsidRPr="001119B1">
              <w:rPr>
                <w:sz w:val="22"/>
                <w:szCs w:val="22"/>
                <w:lang w:val="bg-BG"/>
              </w:rPr>
              <w:t>-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41473EA" w14:textId="392DCC34" w:rsidR="00106198" w:rsidRPr="001119B1" w:rsidRDefault="00106198" w:rsidP="00106198">
            <w:pPr>
              <w:spacing w:before="60" w:after="60"/>
              <w:jc w:val="both"/>
              <w:rPr>
                <w:sz w:val="22"/>
                <w:szCs w:val="22"/>
                <w:lang w:val="bg-BG"/>
              </w:rPr>
            </w:pPr>
            <w:r w:rsidRPr="001119B1">
              <w:rPr>
                <w:sz w:val="22"/>
                <w:szCs w:val="22"/>
                <w:lang w:val="bg-BG"/>
              </w:rPr>
              <w:lastRenderedPageBreak/>
              <w:t>- не е поставена в зависимост от използване на местни (национално произведени стоки и услуги) за сметка на вносни стоки и услуги;</w:t>
            </w:r>
          </w:p>
          <w:p w14:paraId="78A7A302" w14:textId="3FAF9872" w:rsidR="00106198" w:rsidRPr="001119B1" w:rsidRDefault="00106198" w:rsidP="00106198">
            <w:pPr>
              <w:spacing w:after="120"/>
              <w:jc w:val="both"/>
              <w:rPr>
                <w:sz w:val="22"/>
                <w:szCs w:val="22"/>
                <w:lang w:val="bg-BG"/>
              </w:rPr>
            </w:pPr>
            <w:r w:rsidRPr="001119B1">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18" w:type="dxa"/>
            <w:vAlign w:val="center"/>
          </w:tcPr>
          <w:p w14:paraId="52257159" w14:textId="5B10BF45"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017A3349" w14:textId="45EA0EA8"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480E23BA" w14:textId="77777777" w:rsidR="00106198" w:rsidRPr="001119B1" w:rsidRDefault="00106198" w:rsidP="00106198">
            <w:pPr>
              <w:jc w:val="center"/>
              <w:rPr>
                <w:sz w:val="22"/>
                <w:szCs w:val="22"/>
                <w:lang w:val="bg-BG"/>
              </w:rPr>
            </w:pPr>
          </w:p>
        </w:tc>
        <w:tc>
          <w:tcPr>
            <w:tcW w:w="5797" w:type="dxa"/>
          </w:tcPr>
          <w:p w14:paraId="3B5A081A" w14:textId="42464F52"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w:t>
            </w:r>
            <w:r w:rsidRPr="001119B1">
              <w:rPr>
                <w:i/>
                <w:snapToGrid w:val="0"/>
                <w:sz w:val="22"/>
                <w:szCs w:val="22"/>
                <w:lang w:val="bg-BG" w:eastAsia="en-US"/>
              </w:rPr>
              <w:t xml:space="preserve"> - раздел „Кратко описание на проектното предложение”, раздел Данни за партньори”, поле „Код на проекта по КИД 2008”, </w:t>
            </w:r>
            <w:r w:rsidRPr="001119B1">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617D76DA" w14:textId="29006467"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партньора (Приложение 3).</w:t>
            </w:r>
          </w:p>
        </w:tc>
      </w:tr>
      <w:tr w:rsidR="00106198" w:rsidRPr="001119B1" w14:paraId="3E7B5611" w14:textId="77777777" w:rsidTr="00525A39">
        <w:trPr>
          <w:trHeight w:val="240"/>
          <w:jc w:val="center"/>
        </w:trPr>
        <w:tc>
          <w:tcPr>
            <w:tcW w:w="528" w:type="dxa"/>
          </w:tcPr>
          <w:p w14:paraId="02E2EC4C" w14:textId="77777777" w:rsidR="00106198" w:rsidRPr="001119B1" w:rsidRDefault="00106198" w:rsidP="00106198">
            <w:pPr>
              <w:numPr>
                <w:ilvl w:val="0"/>
                <w:numId w:val="2"/>
              </w:numPr>
              <w:ind w:left="0" w:firstLine="0"/>
              <w:rPr>
                <w:sz w:val="22"/>
                <w:szCs w:val="22"/>
                <w:lang w:val="bg-BG"/>
              </w:rPr>
            </w:pPr>
          </w:p>
        </w:tc>
        <w:tc>
          <w:tcPr>
            <w:tcW w:w="6214" w:type="dxa"/>
          </w:tcPr>
          <w:p w14:paraId="568FE2BE" w14:textId="607115FA" w:rsidR="00106198" w:rsidRPr="001119B1" w:rsidRDefault="00106198" w:rsidP="00106198">
            <w:pPr>
              <w:spacing w:before="60" w:after="60"/>
              <w:jc w:val="both"/>
              <w:rPr>
                <w:sz w:val="22"/>
                <w:szCs w:val="22"/>
                <w:lang w:val="bg-BG"/>
              </w:rPr>
            </w:pPr>
            <w:r w:rsidRPr="001119B1">
              <w:rPr>
                <w:sz w:val="22"/>
                <w:szCs w:val="22"/>
                <w:lang w:val="bg-BG"/>
              </w:rPr>
              <w:t>Партньорът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18" w:type="dxa"/>
          </w:tcPr>
          <w:p w14:paraId="68FA89A3" w14:textId="481F66DA"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6E7F114C" w14:textId="77B99055"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1BC77DB5" w14:textId="77777777" w:rsidR="00106198" w:rsidRPr="001119B1" w:rsidRDefault="00106198" w:rsidP="00106198">
            <w:pPr>
              <w:jc w:val="center"/>
              <w:rPr>
                <w:sz w:val="22"/>
                <w:szCs w:val="22"/>
                <w:lang w:val="bg-BG"/>
              </w:rPr>
            </w:pPr>
          </w:p>
        </w:tc>
        <w:tc>
          <w:tcPr>
            <w:tcW w:w="5797" w:type="dxa"/>
          </w:tcPr>
          <w:p w14:paraId="4F2E4E36" w14:textId="3BD4BB7D" w:rsidR="00106198" w:rsidRPr="001119B1" w:rsidRDefault="00106198" w:rsidP="00106198">
            <w:pPr>
              <w:spacing w:before="120"/>
              <w:jc w:val="both"/>
              <w:rPr>
                <w:i/>
                <w:sz w:val="22"/>
                <w:szCs w:val="22"/>
                <w:lang w:val="bg-BG"/>
              </w:rPr>
            </w:pPr>
            <w:r w:rsidRPr="001119B1">
              <w:rPr>
                <w:i/>
                <w:sz w:val="22"/>
                <w:szCs w:val="22"/>
                <w:lang w:val="bg-BG"/>
              </w:rPr>
              <w:t>Декларация при кандидатстване на партньора (Приложение 3).</w:t>
            </w:r>
          </w:p>
        </w:tc>
      </w:tr>
      <w:tr w:rsidR="00106198" w:rsidRPr="001119B1" w14:paraId="77FCDD7F" w14:textId="77777777" w:rsidTr="00DB1BE1">
        <w:trPr>
          <w:trHeight w:val="240"/>
          <w:jc w:val="center"/>
        </w:trPr>
        <w:tc>
          <w:tcPr>
            <w:tcW w:w="14623" w:type="dxa"/>
            <w:gridSpan w:val="6"/>
            <w:shd w:val="clear" w:color="auto" w:fill="F2F2F2" w:themeFill="background1" w:themeFillShade="F2"/>
          </w:tcPr>
          <w:p w14:paraId="161F1467" w14:textId="77777777" w:rsidR="00106198" w:rsidRPr="001119B1" w:rsidRDefault="00106198" w:rsidP="00106198">
            <w:pPr>
              <w:rPr>
                <w:b/>
                <w:sz w:val="22"/>
                <w:szCs w:val="22"/>
                <w:lang w:val="bg-BG"/>
              </w:rPr>
            </w:pPr>
          </w:p>
          <w:p w14:paraId="4CA6386A" w14:textId="7A73F562" w:rsidR="00106198" w:rsidRPr="001119B1" w:rsidRDefault="00106198" w:rsidP="00106198">
            <w:pPr>
              <w:rPr>
                <w:b/>
                <w:sz w:val="22"/>
                <w:szCs w:val="22"/>
                <w:lang w:val="bg-BG"/>
              </w:rPr>
            </w:pPr>
            <w:r w:rsidRPr="001119B1">
              <w:rPr>
                <w:b/>
                <w:sz w:val="22"/>
                <w:szCs w:val="22"/>
                <w:lang w:val="bg-BG"/>
              </w:rPr>
              <w:t>5 Критерии за оценка на допустимостта на ПРОЕКТА</w:t>
            </w:r>
            <w:r w:rsidRPr="001119B1">
              <w:rPr>
                <w:sz w:val="22"/>
                <w:szCs w:val="22"/>
                <w:vertAlign w:val="superscript"/>
                <w:lang w:val="bg-BG"/>
              </w:rPr>
              <w:footnoteReference w:id="6"/>
            </w:r>
            <w:r w:rsidRPr="001119B1">
              <w:rPr>
                <w:b/>
                <w:sz w:val="22"/>
                <w:szCs w:val="22"/>
                <w:lang w:val="bg-BG"/>
              </w:rPr>
              <w:t>:</w:t>
            </w:r>
          </w:p>
          <w:p w14:paraId="640D943D" w14:textId="269F69AF" w:rsidR="00106198" w:rsidRPr="001119B1" w:rsidRDefault="00106198" w:rsidP="00106198">
            <w:pPr>
              <w:rPr>
                <w:b/>
                <w:sz w:val="22"/>
                <w:szCs w:val="22"/>
                <w:lang w:val="bg-BG"/>
              </w:rPr>
            </w:pPr>
          </w:p>
        </w:tc>
      </w:tr>
      <w:tr w:rsidR="00106198" w:rsidRPr="001119B1" w14:paraId="24E79998" w14:textId="77777777" w:rsidTr="00525A39">
        <w:trPr>
          <w:trHeight w:val="240"/>
          <w:jc w:val="center"/>
        </w:trPr>
        <w:tc>
          <w:tcPr>
            <w:tcW w:w="528" w:type="dxa"/>
          </w:tcPr>
          <w:p w14:paraId="0930B763" w14:textId="77777777" w:rsidR="00106198" w:rsidRPr="001119B1" w:rsidRDefault="00106198" w:rsidP="00106198">
            <w:pPr>
              <w:numPr>
                <w:ilvl w:val="0"/>
                <w:numId w:val="2"/>
              </w:numPr>
              <w:ind w:left="0" w:firstLine="0"/>
              <w:rPr>
                <w:sz w:val="22"/>
                <w:szCs w:val="22"/>
                <w:lang w:val="bg-BG"/>
              </w:rPr>
            </w:pPr>
          </w:p>
        </w:tc>
        <w:tc>
          <w:tcPr>
            <w:tcW w:w="6214" w:type="dxa"/>
          </w:tcPr>
          <w:p w14:paraId="2CF7FADA" w14:textId="6ABDF60F" w:rsidR="00106198" w:rsidRPr="001119B1" w:rsidRDefault="00106198" w:rsidP="00106198">
            <w:pPr>
              <w:spacing w:before="60" w:after="60"/>
              <w:jc w:val="both"/>
              <w:rPr>
                <w:sz w:val="22"/>
                <w:szCs w:val="22"/>
                <w:lang w:val="bg-BG"/>
              </w:rPr>
            </w:pPr>
            <w:r w:rsidRPr="001119B1">
              <w:rPr>
                <w:sz w:val="22"/>
                <w:szCs w:val="22"/>
                <w:lang w:val="bg-BG"/>
              </w:rPr>
              <w:t>Проектното предложение води до постигане на целите на Приоритет 1 „Устойчиво развитие на българската научно-изследователска и иновационна екосистема“ и специфична цел RSO1.1. Развитие и засилване на капацитета за научни изследвания и иновации и на внедряването на модерни технологии (ЕФРР) на ПНИИДИТ.</w:t>
            </w:r>
          </w:p>
        </w:tc>
        <w:tc>
          <w:tcPr>
            <w:tcW w:w="718" w:type="dxa"/>
          </w:tcPr>
          <w:p w14:paraId="405F4547" w14:textId="70EBE88B"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21F18498" w14:textId="25452265"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49787FDA" w14:textId="77777777" w:rsidR="00106198" w:rsidRPr="001119B1" w:rsidRDefault="00106198" w:rsidP="00106198">
            <w:pPr>
              <w:jc w:val="center"/>
              <w:rPr>
                <w:sz w:val="22"/>
                <w:szCs w:val="22"/>
                <w:lang w:val="bg-BG"/>
              </w:rPr>
            </w:pPr>
          </w:p>
        </w:tc>
        <w:tc>
          <w:tcPr>
            <w:tcW w:w="5797" w:type="dxa"/>
          </w:tcPr>
          <w:p w14:paraId="2ECDB6B9" w14:textId="684546F1"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 - раздел „Основни данни” - поле „Кратко описание на проектното предложение” и поле „Цел/цели на проектното предложение”, раздел „План за изпълнение/дейности по проекта”, 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tc>
      </w:tr>
      <w:tr w:rsidR="00106198" w:rsidRPr="001119B1" w14:paraId="2F0A77DC" w14:textId="77777777" w:rsidTr="00326D59">
        <w:trPr>
          <w:trHeight w:val="240"/>
          <w:jc w:val="center"/>
        </w:trPr>
        <w:tc>
          <w:tcPr>
            <w:tcW w:w="528" w:type="dxa"/>
          </w:tcPr>
          <w:p w14:paraId="29E806EA"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455E14E0" w14:textId="473959CD" w:rsidR="00106198" w:rsidRPr="001119B1" w:rsidRDefault="00106198" w:rsidP="00106198">
            <w:pPr>
              <w:spacing w:before="60" w:after="60"/>
              <w:jc w:val="both"/>
              <w:rPr>
                <w:sz w:val="22"/>
                <w:szCs w:val="22"/>
                <w:lang w:val="bg-BG"/>
              </w:rPr>
            </w:pPr>
            <w:r w:rsidRPr="001119B1">
              <w:rPr>
                <w:sz w:val="22"/>
                <w:szCs w:val="22"/>
                <w:lang w:val="bg-BG"/>
              </w:rPr>
              <w:t>Дейностите в проектното предложение попада/т в поне една от тематичните области на ИСИС 2021-2027 г., изброени в Списък на тематичните области и подобласти от „Иновационна стратегия за интелигентна специализация на България“ 2021-2027</w:t>
            </w:r>
          </w:p>
        </w:tc>
        <w:tc>
          <w:tcPr>
            <w:tcW w:w="718" w:type="dxa"/>
            <w:vAlign w:val="center"/>
          </w:tcPr>
          <w:p w14:paraId="4553B55C" w14:textId="52F54F8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3761580C" w14:textId="27F83F5D"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2C7BA518" w14:textId="77777777" w:rsidR="00106198" w:rsidRPr="001119B1" w:rsidRDefault="00106198" w:rsidP="00106198">
            <w:pPr>
              <w:jc w:val="center"/>
              <w:rPr>
                <w:sz w:val="22"/>
                <w:szCs w:val="22"/>
                <w:lang w:val="bg-BG"/>
              </w:rPr>
            </w:pPr>
          </w:p>
        </w:tc>
        <w:tc>
          <w:tcPr>
            <w:tcW w:w="5797" w:type="dxa"/>
          </w:tcPr>
          <w:p w14:paraId="1E79504E" w14:textId="15FDBC66" w:rsidR="00106198" w:rsidRPr="001119B1" w:rsidRDefault="00106198" w:rsidP="00106198">
            <w:pPr>
              <w:spacing w:before="120" w:after="60"/>
              <w:jc w:val="both"/>
              <w:rPr>
                <w:i/>
                <w:sz w:val="22"/>
                <w:szCs w:val="22"/>
                <w:lang w:val="bg-BG"/>
              </w:rPr>
            </w:pPr>
            <w:r w:rsidRPr="001119B1">
              <w:rPr>
                <w:i/>
                <w:sz w:val="22"/>
                <w:szCs w:val="22"/>
                <w:lang w:val="bg-BG"/>
              </w:rPr>
              <w:t xml:space="preserve">Формуляр за кандидатстване – раздел „Финансова информация – кодове по измерения“, поле „Тематични области на ИСИС“, раздел „План за изпълнение/Дейности по проекта“ и раздел „Допълнителна информация, необходима за оценка на проектното предложение” (вкл. поле „Тематични области и приоритетни подобласти на ИСИС“), Таблицата „Интелигентна специализация на </w:t>
            </w:r>
            <w:r w:rsidRPr="001119B1">
              <w:rPr>
                <w:i/>
                <w:sz w:val="22"/>
                <w:szCs w:val="22"/>
                <w:lang w:val="bg-BG"/>
              </w:rPr>
              <w:lastRenderedPageBreak/>
              <w:t>България по райони“ - Приложение 8 от Условията за кандидатстване.</w:t>
            </w:r>
          </w:p>
        </w:tc>
      </w:tr>
      <w:tr w:rsidR="00106198" w:rsidRPr="001119B1" w14:paraId="51C0B410" w14:textId="77777777" w:rsidTr="00326D59">
        <w:trPr>
          <w:trHeight w:val="240"/>
          <w:jc w:val="center"/>
        </w:trPr>
        <w:tc>
          <w:tcPr>
            <w:tcW w:w="528" w:type="dxa"/>
          </w:tcPr>
          <w:p w14:paraId="1B8127BD"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44DE4A3D" w14:textId="0CD8C892" w:rsidR="00106198" w:rsidRPr="001119B1" w:rsidRDefault="00106198" w:rsidP="00106198">
            <w:pPr>
              <w:spacing w:before="60" w:after="60"/>
              <w:jc w:val="both"/>
              <w:rPr>
                <w:sz w:val="22"/>
                <w:szCs w:val="22"/>
                <w:lang w:val="bg-BG"/>
              </w:rPr>
            </w:pPr>
            <w:r w:rsidRPr="001119B1">
              <w:rPr>
                <w:sz w:val="22"/>
                <w:szCs w:val="22"/>
                <w:lang w:val="bg-BG"/>
              </w:rPr>
              <w:t xml:space="preserve">Проекта включва подходяща комбинация от дейности за разработване на технологии и валидирането им, повишаване на нивото на технологична зрялост до жизнеспособна демонстрационна технология в предвидената област на приложение </w:t>
            </w:r>
          </w:p>
        </w:tc>
        <w:tc>
          <w:tcPr>
            <w:tcW w:w="718" w:type="dxa"/>
            <w:vAlign w:val="center"/>
          </w:tcPr>
          <w:p w14:paraId="1ED2D211" w14:textId="5AC9E962"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18D189BB" w14:textId="0F0B314B"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399D7D36" w14:textId="77777777" w:rsidR="00106198" w:rsidRPr="001119B1" w:rsidRDefault="00106198" w:rsidP="00106198">
            <w:pPr>
              <w:jc w:val="center"/>
              <w:rPr>
                <w:sz w:val="22"/>
                <w:szCs w:val="22"/>
                <w:lang w:val="bg-BG"/>
              </w:rPr>
            </w:pPr>
          </w:p>
        </w:tc>
        <w:tc>
          <w:tcPr>
            <w:tcW w:w="5797" w:type="dxa"/>
          </w:tcPr>
          <w:p w14:paraId="3B6EB1CF" w14:textId="77777777"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раздел „Основни данни“ – поле „Кратко описание на проектното предложение“; раздел „План за изпълнение/ Дейности по проекта“ и раздел „Допълнителна информация необходима за оценка на проектното предложение“</w:t>
            </w:r>
            <w:r w:rsidRPr="001119B1">
              <w:rPr>
                <w:rFonts w:eastAsia="Calibri"/>
                <w:sz w:val="22"/>
                <w:szCs w:val="22"/>
                <w:lang w:val="bg-BG" w:eastAsia="en-US"/>
              </w:rPr>
              <w:t xml:space="preserve"> </w:t>
            </w:r>
          </w:p>
          <w:p w14:paraId="69D955E2" w14:textId="4231557E" w:rsidR="00106198" w:rsidRPr="001119B1" w:rsidRDefault="00106198" w:rsidP="00106198">
            <w:pPr>
              <w:spacing w:before="120" w:after="60"/>
              <w:jc w:val="both"/>
              <w:rPr>
                <w:i/>
                <w:sz w:val="22"/>
                <w:szCs w:val="22"/>
                <w:lang w:val="bg-BG"/>
              </w:rPr>
            </w:pPr>
            <w:r w:rsidRPr="001119B1">
              <w:rPr>
                <w:i/>
                <w:sz w:val="22"/>
                <w:szCs w:val="22"/>
                <w:lang w:val="bg-BG"/>
              </w:rPr>
              <w:t>Ниво на технологична готовност - Приложение 12</w:t>
            </w:r>
          </w:p>
        </w:tc>
      </w:tr>
      <w:tr w:rsidR="00106198" w:rsidRPr="001119B1" w14:paraId="23BF2915" w14:textId="77777777" w:rsidTr="00525A39">
        <w:trPr>
          <w:trHeight w:val="240"/>
          <w:jc w:val="center"/>
        </w:trPr>
        <w:tc>
          <w:tcPr>
            <w:tcW w:w="528" w:type="dxa"/>
          </w:tcPr>
          <w:p w14:paraId="3ACA3C36" w14:textId="77777777" w:rsidR="00106198" w:rsidRPr="001119B1" w:rsidRDefault="00106198" w:rsidP="00106198">
            <w:pPr>
              <w:numPr>
                <w:ilvl w:val="0"/>
                <w:numId w:val="2"/>
              </w:numPr>
              <w:ind w:left="0" w:firstLine="0"/>
              <w:rPr>
                <w:sz w:val="22"/>
                <w:szCs w:val="22"/>
                <w:lang w:val="bg-BG"/>
              </w:rPr>
            </w:pPr>
          </w:p>
        </w:tc>
        <w:tc>
          <w:tcPr>
            <w:tcW w:w="6214" w:type="dxa"/>
          </w:tcPr>
          <w:p w14:paraId="6F7C0EAE" w14:textId="618CF181" w:rsidR="00106198" w:rsidRPr="001119B1" w:rsidRDefault="00106198" w:rsidP="00106198">
            <w:pPr>
              <w:spacing w:before="60" w:after="60"/>
              <w:jc w:val="both"/>
              <w:rPr>
                <w:sz w:val="22"/>
                <w:szCs w:val="22"/>
                <w:lang w:val="bg-BG"/>
              </w:rPr>
            </w:pPr>
            <w:r w:rsidRPr="001119B1">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054C2B4A" w14:textId="77777777"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зачитането на основните права и спазването на Хартата на основните права на Европейския съюз;</w:t>
            </w:r>
          </w:p>
          <w:p w14:paraId="562575F2" w14:textId="77777777"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762AAA5D" w14:textId="4F92A224"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DD6AFBD" w14:textId="77777777"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7E72B078" w14:textId="6B298213" w:rsidR="00106198" w:rsidRPr="001119B1" w:rsidRDefault="00106198" w:rsidP="00106198">
            <w:pPr>
              <w:spacing w:before="120" w:after="60"/>
              <w:jc w:val="both"/>
              <w:rPr>
                <w:i/>
                <w:sz w:val="22"/>
                <w:szCs w:val="22"/>
                <w:lang w:val="bg-BG"/>
              </w:rPr>
            </w:pPr>
            <w:r w:rsidRPr="001119B1">
              <w:rPr>
                <w:i/>
                <w:sz w:val="22"/>
                <w:szCs w:val="22"/>
                <w:lang w:val="bg-BG"/>
              </w:rPr>
              <w:t>Принципът за „ненанасяне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0E8FAA3" w14:textId="77777777" w:rsidR="00106198" w:rsidRPr="001119B1" w:rsidRDefault="00106198" w:rsidP="00106198">
            <w:pPr>
              <w:spacing w:before="60" w:after="60"/>
              <w:jc w:val="both"/>
              <w:rPr>
                <w:i/>
                <w:sz w:val="22"/>
                <w:szCs w:val="22"/>
                <w:lang w:val="bg-BG"/>
              </w:rPr>
            </w:pPr>
            <w:r w:rsidRPr="001119B1">
              <w:rPr>
                <w:i/>
                <w:sz w:val="22"/>
                <w:szCs w:val="22"/>
                <w:lang w:val="bg-BG"/>
              </w:rPr>
              <w:lastRenderedPageBreak/>
              <w:t>а) смекчаване на изменението на климата;</w:t>
            </w:r>
          </w:p>
          <w:p w14:paraId="54E3E940" w14:textId="77777777" w:rsidR="00106198" w:rsidRPr="001119B1" w:rsidRDefault="00106198" w:rsidP="00106198">
            <w:pPr>
              <w:spacing w:before="60" w:after="60"/>
              <w:jc w:val="both"/>
              <w:rPr>
                <w:i/>
                <w:sz w:val="22"/>
                <w:szCs w:val="22"/>
                <w:lang w:val="bg-BG"/>
              </w:rPr>
            </w:pPr>
            <w:r w:rsidRPr="001119B1">
              <w:rPr>
                <w:i/>
                <w:sz w:val="22"/>
                <w:szCs w:val="22"/>
                <w:lang w:val="bg-BG"/>
              </w:rPr>
              <w:t>б) адаптиране към изменението на климата;</w:t>
            </w:r>
          </w:p>
          <w:p w14:paraId="46781245" w14:textId="77777777" w:rsidR="00106198" w:rsidRPr="001119B1" w:rsidRDefault="00106198" w:rsidP="00106198">
            <w:pPr>
              <w:spacing w:before="60" w:after="60"/>
              <w:jc w:val="both"/>
              <w:rPr>
                <w:i/>
                <w:sz w:val="22"/>
                <w:szCs w:val="22"/>
                <w:lang w:val="bg-BG"/>
              </w:rPr>
            </w:pPr>
            <w:r w:rsidRPr="001119B1">
              <w:rPr>
                <w:i/>
                <w:sz w:val="22"/>
                <w:szCs w:val="22"/>
                <w:lang w:val="bg-BG"/>
              </w:rPr>
              <w:t>в) устойчиво използване и опазване на водните и морските ресурси;</w:t>
            </w:r>
          </w:p>
          <w:p w14:paraId="0761A8A0" w14:textId="77777777" w:rsidR="00106198" w:rsidRPr="001119B1" w:rsidRDefault="00106198" w:rsidP="00106198">
            <w:pPr>
              <w:spacing w:before="60" w:after="60"/>
              <w:jc w:val="both"/>
              <w:rPr>
                <w:i/>
                <w:sz w:val="22"/>
                <w:szCs w:val="22"/>
                <w:lang w:val="bg-BG"/>
              </w:rPr>
            </w:pPr>
            <w:r w:rsidRPr="001119B1">
              <w:rPr>
                <w:i/>
                <w:sz w:val="22"/>
                <w:szCs w:val="22"/>
                <w:lang w:val="bg-BG"/>
              </w:rPr>
              <w:t>г) преход към кръгова икономика;</w:t>
            </w:r>
          </w:p>
          <w:p w14:paraId="488EC782" w14:textId="77777777" w:rsidR="00106198" w:rsidRPr="001119B1" w:rsidRDefault="00106198" w:rsidP="00106198">
            <w:pPr>
              <w:spacing w:before="60" w:after="60"/>
              <w:jc w:val="both"/>
              <w:rPr>
                <w:i/>
                <w:sz w:val="22"/>
                <w:szCs w:val="22"/>
                <w:lang w:val="bg-BG"/>
              </w:rPr>
            </w:pPr>
            <w:r w:rsidRPr="001119B1">
              <w:rPr>
                <w:i/>
                <w:sz w:val="22"/>
                <w:szCs w:val="22"/>
                <w:lang w:val="bg-BG"/>
              </w:rPr>
              <w:t>д) предотвратяване и контрол на замърсяването;</w:t>
            </w:r>
          </w:p>
          <w:p w14:paraId="2888A7B6" w14:textId="17A3CB55" w:rsidR="00106198" w:rsidRPr="001119B1" w:rsidRDefault="00106198" w:rsidP="00106198">
            <w:pPr>
              <w:spacing w:before="60" w:after="60"/>
              <w:jc w:val="both"/>
              <w:rPr>
                <w:i/>
                <w:sz w:val="22"/>
                <w:szCs w:val="22"/>
                <w:lang w:val="bg-BG"/>
              </w:rPr>
            </w:pPr>
            <w:r w:rsidRPr="001119B1">
              <w:rPr>
                <w:i/>
                <w:sz w:val="22"/>
                <w:szCs w:val="22"/>
                <w:lang w:val="bg-BG"/>
              </w:rPr>
              <w:t>е) защита и възстановяване на биологичното разнообразие и екосистемите.</w:t>
            </w:r>
          </w:p>
          <w:p w14:paraId="1D96B0A9" w14:textId="77777777" w:rsidR="00106198" w:rsidRPr="001119B1" w:rsidRDefault="00106198" w:rsidP="00106198">
            <w:pPr>
              <w:spacing w:before="120" w:after="60"/>
              <w:jc w:val="both"/>
              <w:rPr>
                <w:i/>
                <w:sz w:val="22"/>
                <w:szCs w:val="22"/>
                <w:lang w:val="bg-BG"/>
              </w:rPr>
            </w:pPr>
            <w:r w:rsidRPr="001119B1">
              <w:rPr>
                <w:i/>
                <w:sz w:val="22"/>
                <w:szCs w:val="22"/>
                <w:lang w:val="bg-BG"/>
              </w:rPr>
              <w:t xml:space="preserve">С цел гарантиране в максимална степен на спазването на принципа за „ненанасяне на значителни вреди“, няма да се подкрепят: </w:t>
            </w:r>
          </w:p>
          <w:p w14:paraId="3903F812" w14:textId="77777777" w:rsidR="00106198" w:rsidRPr="001119B1" w:rsidRDefault="00106198" w:rsidP="00106198">
            <w:pPr>
              <w:spacing w:before="60" w:after="60"/>
              <w:jc w:val="both"/>
              <w:rPr>
                <w:i/>
                <w:sz w:val="22"/>
                <w:szCs w:val="22"/>
                <w:lang w:val="bg-BG"/>
              </w:rPr>
            </w:pPr>
            <w:r w:rsidRPr="001119B1">
              <w:rPr>
                <w:i/>
                <w:sz w:val="22"/>
                <w:szCs w:val="22"/>
                <w:lang w:val="bg-BG"/>
              </w:rPr>
              <w:t xml:space="preserve">i) дейностите и активите, свързани с изкопаеми горива, включително използване надолу по веригата; </w:t>
            </w:r>
          </w:p>
          <w:p w14:paraId="6850989D" w14:textId="4B98CEE3" w:rsidR="00106198" w:rsidRPr="001119B1" w:rsidRDefault="00106198" w:rsidP="00106198">
            <w:pPr>
              <w:spacing w:before="60" w:after="60"/>
              <w:jc w:val="both"/>
              <w:rPr>
                <w:i/>
                <w:sz w:val="22"/>
                <w:szCs w:val="22"/>
                <w:lang w:val="bg-BG"/>
              </w:rPr>
            </w:pPr>
            <w:r w:rsidRPr="001119B1">
              <w:rPr>
                <w:i/>
                <w:sz w:val="22"/>
                <w:szCs w:val="22"/>
                <w:lang w:val="bg-BG"/>
              </w:rPr>
              <w:t xml:space="preserve">ii) дейностите и активите по схемата на ЕС за търговия с емисии; </w:t>
            </w:r>
          </w:p>
          <w:p w14:paraId="76FBA336" w14:textId="77777777" w:rsidR="00106198" w:rsidRPr="001119B1" w:rsidRDefault="00106198" w:rsidP="00106198">
            <w:pPr>
              <w:spacing w:before="60" w:after="60"/>
              <w:jc w:val="both"/>
              <w:rPr>
                <w:i/>
                <w:sz w:val="22"/>
                <w:szCs w:val="22"/>
                <w:lang w:val="bg-BG"/>
              </w:rPr>
            </w:pPr>
            <w:r w:rsidRPr="001119B1">
              <w:rPr>
                <w:i/>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5E7FCA29" w14:textId="56DD163B" w:rsidR="00106198" w:rsidRPr="001119B1" w:rsidRDefault="00106198" w:rsidP="00106198">
            <w:pPr>
              <w:spacing w:before="60" w:after="120"/>
              <w:jc w:val="both"/>
              <w:rPr>
                <w:sz w:val="22"/>
                <w:szCs w:val="22"/>
                <w:lang w:val="bg-BG"/>
              </w:rPr>
            </w:pPr>
            <w:r w:rsidRPr="001119B1">
              <w:rPr>
                <w:i/>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18" w:type="dxa"/>
          </w:tcPr>
          <w:p w14:paraId="677B7E7A" w14:textId="77777777" w:rsidR="00106198" w:rsidRPr="001119B1" w:rsidRDefault="00106198" w:rsidP="00106198">
            <w:pPr>
              <w:jc w:val="center"/>
              <w:rPr>
                <w:sz w:val="22"/>
                <w:szCs w:val="22"/>
                <w:lang w:val="bg-BG"/>
              </w:rPr>
            </w:pPr>
          </w:p>
          <w:p w14:paraId="07B00AA1"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07948315" w14:textId="77777777" w:rsidR="00106198" w:rsidRPr="001119B1" w:rsidRDefault="00106198" w:rsidP="00106198">
            <w:pPr>
              <w:jc w:val="center"/>
              <w:rPr>
                <w:sz w:val="22"/>
                <w:szCs w:val="22"/>
                <w:lang w:val="bg-BG"/>
              </w:rPr>
            </w:pPr>
          </w:p>
          <w:p w14:paraId="67755FC5"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Pr>
          <w:p w14:paraId="1CE7E9AD" w14:textId="77777777" w:rsidR="00106198" w:rsidRPr="001119B1" w:rsidRDefault="00106198" w:rsidP="00106198">
            <w:pPr>
              <w:jc w:val="center"/>
              <w:rPr>
                <w:sz w:val="22"/>
                <w:szCs w:val="22"/>
                <w:lang w:val="bg-BG"/>
              </w:rPr>
            </w:pPr>
          </w:p>
        </w:tc>
        <w:tc>
          <w:tcPr>
            <w:tcW w:w="5797" w:type="dxa"/>
          </w:tcPr>
          <w:p w14:paraId="07FC54EA" w14:textId="251FAC0C"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3).</w:t>
            </w:r>
          </w:p>
          <w:p w14:paraId="23FB023A" w14:textId="77777777" w:rsidR="00106198" w:rsidRPr="001119B1" w:rsidRDefault="00106198" w:rsidP="00106198">
            <w:pPr>
              <w:spacing w:before="60" w:after="60"/>
              <w:jc w:val="both"/>
              <w:rPr>
                <w:i/>
                <w:sz w:val="22"/>
                <w:szCs w:val="22"/>
                <w:lang w:val="bg-BG"/>
              </w:rPr>
            </w:pPr>
          </w:p>
          <w:p w14:paraId="28EC6CAE" w14:textId="77777777"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 - т. „Основни данни“, поле „Цел/и на проектното предложение“, т. „План за изпълнение/Дейности по проекта“</w:t>
            </w:r>
          </w:p>
          <w:p w14:paraId="0FA05439" w14:textId="663FA9D2" w:rsidR="00106198" w:rsidRPr="001119B1" w:rsidRDefault="00106198" w:rsidP="00106198">
            <w:pPr>
              <w:spacing w:before="120" w:after="60"/>
              <w:jc w:val="both"/>
              <w:rPr>
                <w:sz w:val="22"/>
                <w:szCs w:val="22"/>
                <w:lang w:val="bg-BG"/>
              </w:rPr>
            </w:pPr>
            <w:r w:rsidRPr="001119B1">
              <w:rPr>
                <w:i/>
                <w:sz w:val="22"/>
                <w:szCs w:val="22"/>
                <w:lang w:val="bg-BG"/>
              </w:rPr>
              <w:t>Регистър за търговия с квоти за емисии на парникови газове</w:t>
            </w:r>
            <w:r w:rsidRPr="001119B1">
              <w:rPr>
                <w:rStyle w:val="FootnoteReference"/>
                <w:i/>
                <w:sz w:val="22"/>
                <w:szCs w:val="22"/>
                <w:lang w:val="bg-BG"/>
              </w:rPr>
              <w:footnoteReference w:id="7"/>
            </w:r>
            <w:r w:rsidRPr="001119B1">
              <w:rPr>
                <w:i/>
                <w:sz w:val="22"/>
                <w:szCs w:val="22"/>
                <w:lang w:val="bg-BG"/>
              </w:rPr>
              <w:t>.</w:t>
            </w:r>
          </w:p>
          <w:p w14:paraId="49AD9879" w14:textId="2D14BCEB" w:rsidR="00106198" w:rsidRPr="001119B1" w:rsidRDefault="00106198" w:rsidP="00106198">
            <w:pPr>
              <w:spacing w:before="120" w:after="60"/>
              <w:jc w:val="both"/>
              <w:rPr>
                <w:sz w:val="22"/>
                <w:szCs w:val="22"/>
                <w:lang w:val="bg-BG"/>
              </w:rPr>
            </w:pPr>
          </w:p>
        </w:tc>
      </w:tr>
      <w:tr w:rsidR="00106198" w:rsidRPr="001119B1" w14:paraId="2A10F06E" w14:textId="77777777" w:rsidTr="00EF0AFE">
        <w:trPr>
          <w:trHeight w:val="240"/>
          <w:jc w:val="center"/>
        </w:trPr>
        <w:tc>
          <w:tcPr>
            <w:tcW w:w="528" w:type="dxa"/>
          </w:tcPr>
          <w:p w14:paraId="49D08F38" w14:textId="77777777" w:rsidR="00106198" w:rsidRPr="001119B1" w:rsidRDefault="00106198" w:rsidP="00106198">
            <w:pPr>
              <w:numPr>
                <w:ilvl w:val="0"/>
                <w:numId w:val="2"/>
              </w:numPr>
              <w:ind w:left="0" w:firstLine="0"/>
              <w:rPr>
                <w:sz w:val="22"/>
                <w:szCs w:val="22"/>
                <w:lang w:val="bg-BG"/>
              </w:rPr>
            </w:pPr>
          </w:p>
        </w:tc>
        <w:tc>
          <w:tcPr>
            <w:tcW w:w="6214" w:type="dxa"/>
          </w:tcPr>
          <w:p w14:paraId="611326D7" w14:textId="3E189714" w:rsidR="00106198" w:rsidRPr="001119B1" w:rsidRDefault="00106198" w:rsidP="00106198">
            <w:pPr>
              <w:spacing w:before="60" w:after="60"/>
              <w:jc w:val="both"/>
              <w:rPr>
                <w:sz w:val="22"/>
                <w:szCs w:val="22"/>
                <w:lang w:val="bg-BG"/>
              </w:rPr>
            </w:pPr>
            <w:r w:rsidRPr="001119B1">
              <w:rPr>
                <w:sz w:val="22"/>
                <w:szCs w:val="22"/>
                <w:lang w:val="bg-BG"/>
              </w:rPr>
              <w:t>Дейността по проектното предложение се изпълняват на територията на Република България и само в един от двете категории региони, съгласно NUTS 2 – Регион в преход (ЮЗР) ИЛИ в По-слабо развити региони (СЗР, СЦР, СИР, ЮЦР, ЮИР).</w:t>
            </w:r>
          </w:p>
        </w:tc>
        <w:tc>
          <w:tcPr>
            <w:tcW w:w="718" w:type="dxa"/>
          </w:tcPr>
          <w:p w14:paraId="36C5FB98" w14:textId="5D8FCD6F"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Pr>
          <w:p w14:paraId="6451C8DD" w14:textId="6A63678E"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3093AD8A" w14:textId="77777777" w:rsidR="00106198" w:rsidRPr="001119B1" w:rsidRDefault="00106198" w:rsidP="00106198">
            <w:pPr>
              <w:jc w:val="center"/>
              <w:rPr>
                <w:sz w:val="22"/>
                <w:szCs w:val="22"/>
                <w:lang w:val="bg-BG"/>
              </w:rPr>
            </w:pPr>
          </w:p>
        </w:tc>
        <w:tc>
          <w:tcPr>
            <w:tcW w:w="5797" w:type="dxa"/>
          </w:tcPr>
          <w:p w14:paraId="2C754626" w14:textId="4DD5E85F"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 раздел „Основни данни”, „План за изпълнение/Дейности по проекта“, раздел Бюджет.</w:t>
            </w:r>
          </w:p>
        </w:tc>
      </w:tr>
      <w:tr w:rsidR="00106198" w:rsidRPr="001119B1" w14:paraId="38BF5CEE" w14:textId="77777777" w:rsidTr="00525A39">
        <w:trPr>
          <w:trHeight w:val="240"/>
          <w:jc w:val="center"/>
        </w:trPr>
        <w:tc>
          <w:tcPr>
            <w:tcW w:w="528" w:type="dxa"/>
          </w:tcPr>
          <w:p w14:paraId="0E974C9F" w14:textId="77777777" w:rsidR="00106198" w:rsidRPr="001119B1" w:rsidRDefault="00106198" w:rsidP="00106198">
            <w:pPr>
              <w:numPr>
                <w:ilvl w:val="0"/>
                <w:numId w:val="2"/>
              </w:numPr>
              <w:ind w:left="0" w:firstLine="0"/>
              <w:rPr>
                <w:sz w:val="22"/>
                <w:szCs w:val="22"/>
                <w:lang w:val="bg-BG"/>
              </w:rPr>
            </w:pPr>
          </w:p>
        </w:tc>
        <w:tc>
          <w:tcPr>
            <w:tcW w:w="6214" w:type="dxa"/>
            <w:tcBorders>
              <w:bottom w:val="single" w:sz="4" w:space="0" w:color="auto"/>
            </w:tcBorders>
            <w:vAlign w:val="center"/>
          </w:tcPr>
          <w:p w14:paraId="3E669E47" w14:textId="74C6301A" w:rsidR="00106198" w:rsidRPr="001119B1" w:rsidRDefault="00106198" w:rsidP="00106198">
            <w:pPr>
              <w:spacing w:before="60" w:after="60"/>
              <w:jc w:val="both"/>
              <w:rPr>
                <w:sz w:val="22"/>
                <w:szCs w:val="22"/>
                <w:lang w:val="bg-BG"/>
              </w:rPr>
            </w:pPr>
            <w:r w:rsidRPr="001119B1">
              <w:rPr>
                <w:sz w:val="22"/>
                <w:szCs w:val="22"/>
                <w:lang w:val="bg-BG"/>
              </w:rPr>
              <w:t xml:space="preserve">Дейностите по проекта, съответстват на дейностите от Условията за кандидатстване и попадат в рамките на САМО една от следните категории изследвания: </w:t>
            </w:r>
          </w:p>
          <w:p w14:paraId="6D8D8220" w14:textId="387F1835" w:rsidR="00106198" w:rsidRPr="001119B1" w:rsidRDefault="00106198" w:rsidP="00106198">
            <w:pPr>
              <w:spacing w:before="60" w:after="60"/>
              <w:jc w:val="both"/>
              <w:rPr>
                <w:sz w:val="22"/>
                <w:szCs w:val="22"/>
                <w:lang w:val="bg-BG"/>
              </w:rPr>
            </w:pPr>
            <w:r w:rsidRPr="001119B1">
              <w:rPr>
                <w:sz w:val="22"/>
                <w:szCs w:val="22"/>
                <w:lang w:val="bg-BG"/>
              </w:rPr>
              <w:t>•</w:t>
            </w:r>
            <w:r w:rsidRPr="001119B1">
              <w:rPr>
                <w:sz w:val="22"/>
                <w:szCs w:val="22"/>
                <w:lang w:val="bg-BG"/>
              </w:rPr>
              <w:tab/>
              <w:t xml:space="preserve">индустриални научни изследвания; </w:t>
            </w:r>
          </w:p>
          <w:p w14:paraId="7DE496FC" w14:textId="2F015605" w:rsidR="00106198" w:rsidRPr="001119B1" w:rsidRDefault="00106198" w:rsidP="00106198">
            <w:pPr>
              <w:spacing w:before="60" w:after="60"/>
              <w:jc w:val="both"/>
              <w:rPr>
                <w:sz w:val="22"/>
                <w:szCs w:val="22"/>
                <w:lang w:val="bg-BG"/>
              </w:rPr>
            </w:pPr>
            <w:r w:rsidRPr="001119B1">
              <w:rPr>
                <w:sz w:val="22"/>
                <w:szCs w:val="22"/>
                <w:lang w:val="bg-BG"/>
              </w:rPr>
              <w:t>или</w:t>
            </w:r>
          </w:p>
          <w:p w14:paraId="5D63354B" w14:textId="5E1E828B" w:rsidR="00106198" w:rsidRPr="001119B1" w:rsidRDefault="00106198" w:rsidP="00FA15B7">
            <w:pPr>
              <w:spacing w:before="60" w:after="60"/>
              <w:jc w:val="both"/>
              <w:rPr>
                <w:sz w:val="22"/>
                <w:szCs w:val="22"/>
                <w:lang w:val="bg-BG"/>
              </w:rPr>
            </w:pPr>
            <w:r w:rsidRPr="001119B1">
              <w:rPr>
                <w:sz w:val="22"/>
                <w:szCs w:val="22"/>
                <w:lang w:val="bg-BG"/>
              </w:rPr>
              <w:lastRenderedPageBreak/>
              <w:t>•</w:t>
            </w:r>
            <w:r w:rsidRPr="001119B1">
              <w:rPr>
                <w:sz w:val="22"/>
                <w:szCs w:val="22"/>
                <w:lang w:val="bg-BG"/>
              </w:rPr>
              <w:tab/>
              <w:t>експериментално развитие.</w:t>
            </w:r>
          </w:p>
        </w:tc>
        <w:tc>
          <w:tcPr>
            <w:tcW w:w="718" w:type="dxa"/>
            <w:tcBorders>
              <w:bottom w:val="single" w:sz="4" w:space="0" w:color="auto"/>
            </w:tcBorders>
            <w:vAlign w:val="center"/>
          </w:tcPr>
          <w:p w14:paraId="42006DAA" w14:textId="2ACA2108"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tcBorders>
              <w:bottom w:val="single" w:sz="4" w:space="0" w:color="auto"/>
            </w:tcBorders>
            <w:vAlign w:val="center"/>
          </w:tcPr>
          <w:p w14:paraId="257BF06C" w14:textId="276200C1"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tcBorders>
              <w:bottom w:val="single" w:sz="4" w:space="0" w:color="auto"/>
            </w:tcBorders>
            <w:vAlign w:val="center"/>
          </w:tcPr>
          <w:p w14:paraId="1EC314A9" w14:textId="77777777" w:rsidR="00106198" w:rsidRPr="001119B1" w:rsidRDefault="00106198" w:rsidP="00106198">
            <w:pPr>
              <w:jc w:val="center"/>
              <w:rPr>
                <w:sz w:val="22"/>
                <w:szCs w:val="22"/>
                <w:lang w:val="bg-BG"/>
              </w:rPr>
            </w:pPr>
          </w:p>
        </w:tc>
        <w:tc>
          <w:tcPr>
            <w:tcW w:w="5797" w:type="dxa"/>
            <w:tcBorders>
              <w:bottom w:val="single" w:sz="4" w:space="0" w:color="auto"/>
            </w:tcBorders>
          </w:tcPr>
          <w:p w14:paraId="20744BA3" w14:textId="327000AC"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раздел  „Бюджет“, раздел „План за изпълнение/ Дейности по проекта“ и раздел „Допълнителна информация необходима за оценка на проектното предложение“.</w:t>
            </w:r>
          </w:p>
          <w:p w14:paraId="3CFC5E6D" w14:textId="7968FB67" w:rsidR="00106198" w:rsidRPr="001119B1" w:rsidRDefault="00106198" w:rsidP="00106198">
            <w:pPr>
              <w:spacing w:before="60" w:after="60"/>
              <w:jc w:val="both"/>
              <w:rPr>
                <w:i/>
                <w:sz w:val="22"/>
                <w:szCs w:val="22"/>
                <w:lang w:val="bg-BG"/>
              </w:rPr>
            </w:pPr>
          </w:p>
        </w:tc>
      </w:tr>
      <w:tr w:rsidR="00106198" w:rsidRPr="001119B1" w14:paraId="4A7551D2" w14:textId="77777777" w:rsidTr="00525A39">
        <w:trPr>
          <w:trHeight w:val="240"/>
          <w:jc w:val="center"/>
        </w:trPr>
        <w:tc>
          <w:tcPr>
            <w:tcW w:w="528" w:type="dxa"/>
          </w:tcPr>
          <w:p w14:paraId="3F1121C4"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0F492051" w14:textId="0DD6A45F" w:rsidR="00106198" w:rsidRPr="001119B1" w:rsidRDefault="00106198" w:rsidP="00106198">
            <w:pPr>
              <w:spacing w:before="60" w:after="60"/>
              <w:jc w:val="both"/>
              <w:rPr>
                <w:sz w:val="22"/>
                <w:szCs w:val="22"/>
                <w:lang w:val="bg-BG"/>
              </w:rPr>
            </w:pPr>
            <w:r w:rsidRPr="001119B1">
              <w:rPr>
                <w:sz w:val="22"/>
                <w:szCs w:val="22"/>
                <w:lang w:val="bg-BG"/>
              </w:rPr>
              <w:t>Дейностите по проекта не са започнати 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tc>
        <w:tc>
          <w:tcPr>
            <w:tcW w:w="718" w:type="dxa"/>
            <w:vAlign w:val="center"/>
          </w:tcPr>
          <w:p w14:paraId="03697B2D" w14:textId="68C47001"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708" w:type="dxa"/>
            <w:vAlign w:val="center"/>
          </w:tcPr>
          <w:p w14:paraId="00A72639" w14:textId="5309B2E6"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658" w:type="dxa"/>
            <w:vAlign w:val="center"/>
          </w:tcPr>
          <w:p w14:paraId="27720704" w14:textId="77777777" w:rsidR="00106198" w:rsidRPr="001119B1" w:rsidRDefault="00106198" w:rsidP="00106198">
            <w:pPr>
              <w:jc w:val="center"/>
              <w:rPr>
                <w:sz w:val="22"/>
                <w:szCs w:val="22"/>
                <w:lang w:val="bg-BG"/>
              </w:rPr>
            </w:pPr>
          </w:p>
        </w:tc>
        <w:tc>
          <w:tcPr>
            <w:tcW w:w="5797" w:type="dxa"/>
          </w:tcPr>
          <w:p w14:paraId="19B0E23D" w14:textId="381A3DDF" w:rsidR="00106198" w:rsidRPr="001119B1" w:rsidRDefault="00106198" w:rsidP="00106198">
            <w:pPr>
              <w:spacing w:before="60" w:after="60"/>
              <w:jc w:val="both"/>
              <w:rPr>
                <w:i/>
                <w:sz w:val="22"/>
                <w:szCs w:val="22"/>
                <w:lang w:val="bg-BG"/>
              </w:rPr>
            </w:pPr>
            <w:r w:rsidRPr="001119B1">
              <w:rPr>
                <w:i/>
                <w:sz w:val="22"/>
                <w:szCs w:val="22"/>
                <w:lang w:val="bg-BG"/>
              </w:rPr>
              <w:t>Декларация при кандидатстване на кандидата (Приложение 2)/</w:t>
            </w:r>
            <w:r w:rsidRPr="001119B1">
              <w:rPr>
                <w:sz w:val="22"/>
                <w:szCs w:val="22"/>
                <w:lang w:val="bg-BG"/>
              </w:rPr>
              <w:t xml:space="preserve"> </w:t>
            </w:r>
            <w:r w:rsidRPr="001119B1">
              <w:rPr>
                <w:i/>
                <w:sz w:val="22"/>
                <w:szCs w:val="22"/>
                <w:lang w:val="bg-BG"/>
              </w:rPr>
              <w:t>Формуляр за кандидатстване, раздел „Е-Декларации”; Декларация при кандидатстване на партньора (Приложение 3).</w:t>
            </w:r>
          </w:p>
          <w:p w14:paraId="5C83E1AB" w14:textId="5A68BC63"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раздел „Основни данни“, раздел „Бюджет“, раздел „План за изпълнение/Дейности по проекта“, раздел „План за външно възлагане“.</w:t>
            </w:r>
          </w:p>
        </w:tc>
      </w:tr>
    </w:tbl>
    <w:p w14:paraId="6BC8062A" w14:textId="77777777" w:rsidR="00764964" w:rsidRPr="001119B1" w:rsidRDefault="00764964">
      <w:pPr>
        <w:rPr>
          <w:lang w:val="bg-BG"/>
        </w:rPr>
      </w:pPr>
      <w:r w:rsidRPr="001119B1">
        <w:rPr>
          <w:lang w:val="bg-BG"/>
        </w:rPr>
        <w:br w:type="page"/>
      </w:r>
    </w:p>
    <w:tbl>
      <w:tblPr>
        <w:tblStyle w:val="TableGrid"/>
        <w:tblW w:w="14623" w:type="dxa"/>
        <w:jc w:val="center"/>
        <w:tblLook w:val="04A0" w:firstRow="1" w:lastRow="0" w:firstColumn="1" w:lastColumn="0" w:noHBand="0" w:noVBand="1"/>
      </w:tblPr>
      <w:tblGrid>
        <w:gridCol w:w="14623"/>
      </w:tblGrid>
      <w:tr w:rsidR="00106198" w:rsidRPr="001119B1" w:rsidDel="00370B93" w14:paraId="7B22A38D" w14:textId="77777777" w:rsidTr="00764964">
        <w:trPr>
          <w:trHeight w:val="240"/>
          <w:jc w:val="center"/>
        </w:trPr>
        <w:tc>
          <w:tcPr>
            <w:tcW w:w="14623" w:type="dxa"/>
            <w:tcBorders>
              <w:top w:val="nil"/>
              <w:left w:val="nil"/>
              <w:bottom w:val="single" w:sz="4" w:space="0" w:color="auto"/>
              <w:right w:val="nil"/>
            </w:tcBorders>
            <w:shd w:val="clear" w:color="auto" w:fill="FFFFFF" w:themeFill="background1"/>
          </w:tcPr>
          <w:p w14:paraId="0BA8196D" w14:textId="41476A5B" w:rsidR="00106198" w:rsidRPr="001119B1" w:rsidRDefault="00106198" w:rsidP="00106198">
            <w:pPr>
              <w:spacing w:before="60" w:after="60"/>
              <w:jc w:val="both"/>
              <w:rPr>
                <w:b/>
                <w:sz w:val="22"/>
                <w:szCs w:val="22"/>
                <w:highlight w:val="red"/>
                <w:lang w:val="bg-BG"/>
              </w:rPr>
            </w:pPr>
          </w:p>
          <w:p w14:paraId="5F89ED9C" w14:textId="701A75D7" w:rsidR="00106198" w:rsidRPr="001119B1" w:rsidRDefault="00106198" w:rsidP="00106198">
            <w:pPr>
              <w:spacing w:before="60" w:after="60"/>
              <w:jc w:val="both"/>
              <w:rPr>
                <w:b/>
                <w:sz w:val="22"/>
                <w:szCs w:val="22"/>
                <w:highlight w:val="red"/>
                <w:lang w:val="bg-BG"/>
              </w:rPr>
            </w:pPr>
            <w:r w:rsidRPr="001119B1">
              <w:rPr>
                <w:b/>
                <w:sz w:val="22"/>
                <w:szCs w:val="22"/>
                <w:highlight w:val="red"/>
                <w:lang w:val="bg-BG"/>
              </w:rPr>
              <w:br w:type="page"/>
            </w:r>
          </w:p>
          <w:p w14:paraId="422799FD" w14:textId="0F65DF70" w:rsidR="00106198" w:rsidRPr="001119B1" w:rsidRDefault="00106198" w:rsidP="00106198">
            <w:pPr>
              <w:spacing w:before="60" w:after="60"/>
              <w:jc w:val="both"/>
              <w:rPr>
                <w:b/>
                <w:sz w:val="22"/>
                <w:szCs w:val="22"/>
                <w:highlight w:val="red"/>
                <w:lang w:val="bg-BG"/>
              </w:rPr>
            </w:pPr>
          </w:p>
          <w:p w14:paraId="5239860E" w14:textId="301B8515" w:rsidR="00106198" w:rsidRPr="001119B1" w:rsidRDefault="00106198" w:rsidP="00106198">
            <w:pPr>
              <w:spacing w:before="60" w:after="60"/>
              <w:jc w:val="both"/>
              <w:rPr>
                <w:b/>
                <w:sz w:val="22"/>
                <w:szCs w:val="22"/>
                <w:highlight w:val="red"/>
                <w:lang w:val="bg-BG"/>
              </w:rPr>
            </w:pPr>
          </w:p>
          <w:p w14:paraId="2ACD350C" w14:textId="15A8E1E7" w:rsidR="00106198" w:rsidRPr="001119B1" w:rsidRDefault="00106198" w:rsidP="00106198">
            <w:pPr>
              <w:spacing w:before="60" w:after="60"/>
              <w:jc w:val="both"/>
              <w:rPr>
                <w:b/>
                <w:sz w:val="22"/>
                <w:szCs w:val="22"/>
                <w:highlight w:val="red"/>
                <w:lang w:val="bg-BG"/>
              </w:rPr>
            </w:pPr>
          </w:p>
          <w:p w14:paraId="0AEF28EC" w14:textId="76EB1A85" w:rsidR="00106198" w:rsidRPr="001119B1" w:rsidRDefault="00106198" w:rsidP="00106198">
            <w:pPr>
              <w:spacing w:before="60" w:after="60"/>
              <w:jc w:val="both"/>
              <w:rPr>
                <w:b/>
                <w:sz w:val="22"/>
                <w:szCs w:val="22"/>
                <w:highlight w:val="red"/>
                <w:lang w:val="bg-BG"/>
              </w:rPr>
            </w:pPr>
          </w:p>
          <w:p w14:paraId="3465538F" w14:textId="75C9D3CB" w:rsidR="00106198" w:rsidRPr="001119B1" w:rsidRDefault="00106198" w:rsidP="00106198">
            <w:pPr>
              <w:spacing w:before="60" w:after="60"/>
              <w:jc w:val="both"/>
              <w:rPr>
                <w:b/>
                <w:sz w:val="22"/>
                <w:szCs w:val="22"/>
                <w:highlight w:val="red"/>
                <w:lang w:val="bg-BG"/>
              </w:rPr>
            </w:pPr>
          </w:p>
          <w:p w14:paraId="5ACF1352" w14:textId="2A4C806C" w:rsidR="00106198" w:rsidRPr="001119B1" w:rsidRDefault="00106198" w:rsidP="00106198">
            <w:pPr>
              <w:spacing w:before="60" w:after="60"/>
              <w:jc w:val="both"/>
              <w:rPr>
                <w:b/>
                <w:sz w:val="22"/>
                <w:szCs w:val="22"/>
                <w:highlight w:val="red"/>
                <w:lang w:val="bg-BG"/>
              </w:rPr>
            </w:pPr>
          </w:p>
          <w:p w14:paraId="53E76B8D" w14:textId="77777777" w:rsidR="00106198" w:rsidRPr="001119B1" w:rsidRDefault="00106198" w:rsidP="00106198">
            <w:pPr>
              <w:spacing w:before="60" w:after="60"/>
              <w:jc w:val="both"/>
              <w:rPr>
                <w:b/>
                <w:sz w:val="22"/>
                <w:szCs w:val="22"/>
                <w:highlight w:val="red"/>
                <w:lang w:val="bg-BG"/>
              </w:rPr>
            </w:pPr>
          </w:p>
          <w:p w14:paraId="779CA115" w14:textId="77777777" w:rsidR="00106198" w:rsidRPr="001119B1" w:rsidRDefault="00106198" w:rsidP="00106198">
            <w:pPr>
              <w:spacing w:before="60" w:after="60"/>
              <w:jc w:val="both"/>
              <w:rPr>
                <w:b/>
                <w:sz w:val="22"/>
                <w:szCs w:val="22"/>
                <w:lang w:val="bg-BG"/>
              </w:rPr>
            </w:pPr>
          </w:p>
          <w:p w14:paraId="0F6CAFA4" w14:textId="3B8CB1FB" w:rsidR="00106198" w:rsidRPr="001119B1" w:rsidRDefault="00106198" w:rsidP="00106198">
            <w:pPr>
              <w:spacing w:before="60" w:after="60"/>
              <w:jc w:val="both"/>
              <w:rPr>
                <w:b/>
                <w:sz w:val="22"/>
                <w:szCs w:val="22"/>
                <w:lang w:val="bg-BG"/>
              </w:rPr>
            </w:pPr>
            <w:r w:rsidRPr="001119B1">
              <w:rPr>
                <w:b/>
                <w:sz w:val="22"/>
                <w:szCs w:val="22"/>
                <w:lang w:val="bg-BG"/>
              </w:rPr>
              <w:t>II. Критерии за техническа и финансова оценка</w:t>
            </w:r>
          </w:p>
          <w:p w14:paraId="77E3D9AC" w14:textId="209F0417" w:rsidR="00106198" w:rsidRPr="001119B1" w:rsidDel="00370B93" w:rsidRDefault="00106198" w:rsidP="00106198">
            <w:pPr>
              <w:spacing w:before="60" w:after="60"/>
              <w:jc w:val="both"/>
              <w:rPr>
                <w:b/>
                <w:sz w:val="22"/>
                <w:szCs w:val="22"/>
                <w:lang w:val="bg-BG"/>
              </w:rPr>
            </w:pPr>
          </w:p>
        </w:tc>
      </w:tr>
    </w:tbl>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1366"/>
        <w:gridCol w:w="6749"/>
      </w:tblGrid>
      <w:tr w:rsidR="00A36FAF" w:rsidRPr="001119B1" w14:paraId="58C3DC3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1119B1" w:rsidRDefault="00A36FAF" w:rsidP="00C26BE5">
            <w:pPr>
              <w:jc w:val="center"/>
              <w:rPr>
                <w:b/>
                <w:bCs/>
                <w:sz w:val="22"/>
                <w:szCs w:val="22"/>
                <w:lang w:val="bg-BG"/>
              </w:rPr>
            </w:pPr>
            <w:r w:rsidRPr="001119B1">
              <w:rPr>
                <w:b/>
                <w:bCs/>
                <w:sz w:val="22"/>
                <w:szCs w:val="22"/>
                <w:lang w:val="bg-BG"/>
              </w:rPr>
              <w:t>Критерии</w:t>
            </w:r>
          </w:p>
        </w:tc>
        <w:tc>
          <w:tcPr>
            <w:tcW w:w="475"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1119B1" w:rsidRDefault="00A36FAF" w:rsidP="00C26BE5">
            <w:pPr>
              <w:jc w:val="center"/>
              <w:rPr>
                <w:b/>
                <w:sz w:val="22"/>
                <w:szCs w:val="22"/>
                <w:lang w:val="bg-BG"/>
              </w:rPr>
            </w:pPr>
            <w:r w:rsidRPr="001119B1">
              <w:rPr>
                <w:b/>
                <w:sz w:val="22"/>
                <w:szCs w:val="22"/>
                <w:lang w:val="bg-BG"/>
              </w:rPr>
              <w:t>Макс. брой точки</w:t>
            </w:r>
          </w:p>
        </w:tc>
        <w:tc>
          <w:tcPr>
            <w:tcW w:w="2347" w:type="pct"/>
            <w:tcBorders>
              <w:top w:val="single" w:sz="4" w:space="0" w:color="auto"/>
              <w:left w:val="single" w:sz="4" w:space="0" w:color="auto"/>
              <w:bottom w:val="single" w:sz="4" w:space="0" w:color="auto"/>
              <w:right w:val="single" w:sz="4" w:space="0" w:color="auto"/>
            </w:tcBorders>
            <w:shd w:val="clear" w:color="auto" w:fill="A6A6A6"/>
          </w:tcPr>
          <w:p w14:paraId="6AFBCBBC" w14:textId="6F749531" w:rsidR="00A36FAF" w:rsidRPr="001119B1" w:rsidRDefault="00DF56A7" w:rsidP="00C26BE5">
            <w:pPr>
              <w:jc w:val="center"/>
              <w:rPr>
                <w:b/>
                <w:sz w:val="22"/>
                <w:szCs w:val="22"/>
                <w:lang w:val="bg-BG"/>
              </w:rPr>
            </w:pPr>
            <w:r w:rsidRPr="001119B1">
              <w:rPr>
                <w:b/>
                <w:sz w:val="22"/>
                <w:szCs w:val="22"/>
                <w:lang w:val="bg-BG"/>
              </w:rPr>
              <w:t>Основни източници на проверка</w:t>
            </w:r>
          </w:p>
        </w:tc>
      </w:tr>
      <w:tr w:rsidR="00A36FAF" w:rsidRPr="001119B1" w14:paraId="572E82DE" w14:textId="77777777" w:rsidTr="00784366">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7F527C9D" w:rsidR="00A36FAF" w:rsidRPr="001119B1" w:rsidRDefault="00C26BE5" w:rsidP="00EC57B6">
            <w:pPr>
              <w:jc w:val="both"/>
              <w:rPr>
                <w:b/>
                <w:bCs/>
                <w:sz w:val="22"/>
                <w:szCs w:val="22"/>
                <w:lang w:val="bg-BG"/>
              </w:rPr>
            </w:pPr>
            <w:r w:rsidRPr="001119B1">
              <w:rPr>
                <w:b/>
                <w:bCs/>
                <w:sz w:val="22"/>
                <w:szCs w:val="22"/>
                <w:lang w:val="bg-BG"/>
              </w:rPr>
              <w:t>I</w:t>
            </w:r>
            <w:r w:rsidR="00A744AC" w:rsidRPr="001119B1">
              <w:rPr>
                <w:b/>
                <w:bCs/>
                <w:sz w:val="22"/>
                <w:szCs w:val="22"/>
                <w:lang w:val="bg-BG"/>
              </w:rPr>
              <w:t>. Финансова стабилност на предприятието преди изпълнението на проекта</w:t>
            </w:r>
            <w:r w:rsidR="00DE778A" w:rsidRPr="001119B1">
              <w:rPr>
                <w:sz w:val="22"/>
                <w:szCs w:val="22"/>
                <w:vertAlign w:val="superscript"/>
                <w:lang w:val="bg-BG"/>
              </w:rPr>
              <w:footnoteReference w:id="8"/>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783A9094" w:rsidR="00A36FAF" w:rsidRPr="001119B1" w:rsidRDefault="00A744AC" w:rsidP="00C26BE5">
            <w:pPr>
              <w:jc w:val="center"/>
              <w:rPr>
                <w:b/>
                <w:bCs/>
                <w:sz w:val="22"/>
                <w:szCs w:val="22"/>
                <w:lang w:val="bg-BG"/>
              </w:rPr>
            </w:pPr>
            <w:r w:rsidRPr="001119B1">
              <w:rPr>
                <w:b/>
                <w:bCs/>
                <w:sz w:val="22"/>
                <w:szCs w:val="22"/>
                <w:lang w:val="bg-BG"/>
              </w:rPr>
              <w:t>20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4EB08C2B" w:rsidR="00A36FAF" w:rsidRPr="001119B1" w:rsidRDefault="00A744AC" w:rsidP="00C26BE5">
            <w:pPr>
              <w:rPr>
                <w:b/>
                <w:bCs/>
                <w:sz w:val="22"/>
                <w:szCs w:val="22"/>
                <w:lang w:val="bg-BG"/>
              </w:rPr>
            </w:pPr>
            <w:r w:rsidRPr="001119B1">
              <w:rPr>
                <w:b/>
                <w:bCs/>
                <w:i/>
                <w:sz w:val="22"/>
                <w:szCs w:val="22"/>
                <w:lang w:val="bg-BG"/>
              </w:rPr>
              <w:t>Отчет за приходите и разходите (ОПР), Формуляр за кандидатстване, раздел „Бюджет“</w:t>
            </w:r>
          </w:p>
        </w:tc>
      </w:tr>
      <w:tr w:rsidR="00BD432E" w:rsidRPr="001119B1" w14:paraId="4E93128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E5F603E" w14:textId="61BBAA08" w:rsidR="00BD432E" w:rsidRPr="001119B1" w:rsidRDefault="00BD432E" w:rsidP="00EC57B6">
            <w:pPr>
              <w:jc w:val="both"/>
              <w:rPr>
                <w:b/>
                <w:bCs/>
                <w:sz w:val="22"/>
                <w:szCs w:val="22"/>
                <w:lang w:val="bg-BG"/>
              </w:rPr>
            </w:pPr>
            <w:r w:rsidRPr="001119B1">
              <w:rPr>
                <w:b/>
                <w:bCs/>
                <w:sz w:val="22"/>
                <w:szCs w:val="22"/>
                <w:lang w:val="bg-BG"/>
              </w:rPr>
              <w:t>1.</w:t>
            </w:r>
            <w:r w:rsidRPr="001119B1">
              <w:rPr>
                <w:b/>
                <w:bCs/>
                <w:sz w:val="22"/>
                <w:szCs w:val="22"/>
                <w:lang w:val="bg-BG"/>
              </w:rPr>
              <w:tab/>
              <w:t>Претеглен коефициент на рентабилност на EBITDA за 202</w:t>
            </w:r>
            <w:r w:rsidR="007B7964" w:rsidRPr="001119B1">
              <w:rPr>
                <w:b/>
                <w:bCs/>
                <w:sz w:val="22"/>
                <w:szCs w:val="22"/>
                <w:lang w:val="bg-BG"/>
              </w:rPr>
              <w:t>3</w:t>
            </w:r>
            <w:r w:rsidRPr="001119B1">
              <w:rPr>
                <w:b/>
                <w:bCs/>
                <w:sz w:val="22"/>
                <w:szCs w:val="22"/>
                <w:lang w:val="bg-BG"/>
              </w:rPr>
              <w:t xml:space="preserve"> г. и 202</w:t>
            </w:r>
            <w:r w:rsidR="007B7964" w:rsidRPr="001119B1">
              <w:rPr>
                <w:b/>
                <w:bCs/>
                <w:sz w:val="22"/>
                <w:szCs w:val="22"/>
                <w:lang w:val="bg-BG"/>
              </w:rPr>
              <w:t>4</w:t>
            </w:r>
            <w:r w:rsidRPr="001119B1">
              <w:rPr>
                <w:b/>
                <w:bCs/>
                <w:sz w:val="22"/>
                <w:szCs w:val="22"/>
                <w:lang w:val="bg-BG"/>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4E80A1F7" w:rsidR="00BD432E" w:rsidRPr="001119B1" w:rsidRDefault="00BD432E" w:rsidP="00BD432E">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6B0541F5" w14:textId="77777777" w:rsidR="00BD432E" w:rsidRPr="001119B1" w:rsidRDefault="00BD432E" w:rsidP="00EC57B6">
            <w:pPr>
              <w:jc w:val="both"/>
              <w:rPr>
                <w:i/>
                <w:sz w:val="22"/>
                <w:szCs w:val="22"/>
                <w:lang w:val="bg-BG"/>
              </w:rPr>
            </w:pPr>
            <w:r w:rsidRPr="001119B1">
              <w:rPr>
                <w:b/>
                <w:i/>
                <w:sz w:val="22"/>
                <w:szCs w:val="22"/>
                <w:lang w:val="bg-BG"/>
              </w:rPr>
              <w:t>Коефициент на рентабилност на EBITDA за съответната година</w:t>
            </w:r>
            <w:r w:rsidRPr="001119B1">
              <w:rPr>
                <w:i/>
                <w:sz w:val="22"/>
                <w:szCs w:val="22"/>
                <w:lang w:val="bg-BG"/>
              </w:rPr>
              <w:t xml:space="preserve"> на предприятието-кандидат = [Отчет за приходите и разходите (ОПР)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43C03BB4" w14:textId="77777777" w:rsidR="00BD432E" w:rsidRPr="001119B1" w:rsidRDefault="00BD432E" w:rsidP="00EC57B6">
            <w:pPr>
              <w:jc w:val="both"/>
              <w:rPr>
                <w:i/>
                <w:sz w:val="22"/>
                <w:szCs w:val="22"/>
                <w:lang w:val="bg-BG"/>
              </w:rPr>
            </w:pPr>
            <w:r w:rsidRPr="001119B1">
              <w:rPr>
                <w:i/>
                <w:sz w:val="22"/>
                <w:szCs w:val="22"/>
                <w:lang w:val="bg-BG"/>
              </w:rPr>
              <w:t>Коефициентът се изчислява в проценти.</w:t>
            </w:r>
          </w:p>
          <w:p w14:paraId="52B03FF9" w14:textId="1A50619D" w:rsidR="00BD432E" w:rsidRPr="001119B1" w:rsidRDefault="00BD432E" w:rsidP="002706F7">
            <w:pPr>
              <w:jc w:val="both"/>
              <w:rPr>
                <w:bCs/>
                <w:i/>
                <w:sz w:val="22"/>
                <w:szCs w:val="22"/>
                <w:lang w:val="bg-BG"/>
              </w:rPr>
            </w:pPr>
            <w:r w:rsidRPr="001119B1">
              <w:rPr>
                <w:i/>
                <w:sz w:val="22"/>
                <w:szCs w:val="22"/>
                <w:lang w:val="bg-BG"/>
              </w:rPr>
              <w:t xml:space="preserve">Претегленият коефициент на рентабилност на EBITDA за </w:t>
            </w:r>
            <w:r w:rsidR="002706F7" w:rsidRPr="001119B1">
              <w:rPr>
                <w:i/>
                <w:sz w:val="22"/>
                <w:szCs w:val="22"/>
                <w:lang w:val="bg-BG"/>
              </w:rPr>
              <w:t xml:space="preserve">2023 </w:t>
            </w:r>
            <w:r w:rsidRPr="001119B1">
              <w:rPr>
                <w:i/>
                <w:sz w:val="22"/>
                <w:szCs w:val="22"/>
                <w:lang w:val="bg-BG"/>
              </w:rPr>
              <w:t xml:space="preserve">г. и </w:t>
            </w:r>
            <w:r w:rsidR="002706F7" w:rsidRPr="001119B1">
              <w:rPr>
                <w:i/>
                <w:sz w:val="22"/>
                <w:szCs w:val="22"/>
                <w:lang w:val="bg-BG"/>
              </w:rPr>
              <w:t xml:space="preserve">2024 </w:t>
            </w:r>
            <w:r w:rsidRPr="001119B1">
              <w:rPr>
                <w:i/>
                <w:sz w:val="22"/>
                <w:szCs w:val="22"/>
                <w:lang w:val="bg-BG"/>
              </w:rPr>
              <w:t xml:space="preserve">г. се изчислява като претеглен сбор от коефициентите за всяка </w:t>
            </w:r>
            <w:r w:rsidRPr="001119B1">
              <w:rPr>
                <w:i/>
                <w:sz w:val="22"/>
                <w:szCs w:val="22"/>
                <w:lang w:val="bg-BG"/>
              </w:rPr>
              <w:lastRenderedPageBreak/>
              <w:t xml:space="preserve">една от двете години поотделно, взети със следната относителна тежест  по години: </w:t>
            </w:r>
            <w:r w:rsidR="002706F7" w:rsidRPr="001119B1">
              <w:rPr>
                <w:i/>
                <w:sz w:val="22"/>
                <w:szCs w:val="22"/>
                <w:lang w:val="bg-BG"/>
              </w:rPr>
              <w:t xml:space="preserve">2023 </w:t>
            </w:r>
            <w:r w:rsidRPr="001119B1">
              <w:rPr>
                <w:i/>
                <w:sz w:val="22"/>
                <w:szCs w:val="22"/>
                <w:lang w:val="bg-BG"/>
              </w:rPr>
              <w:t xml:space="preserve">г. - 30%, и </w:t>
            </w:r>
            <w:r w:rsidR="002706F7" w:rsidRPr="001119B1">
              <w:rPr>
                <w:i/>
                <w:sz w:val="22"/>
                <w:szCs w:val="22"/>
                <w:lang w:val="bg-BG"/>
              </w:rPr>
              <w:t xml:space="preserve">2024 </w:t>
            </w:r>
            <w:r w:rsidRPr="001119B1">
              <w:rPr>
                <w:i/>
                <w:sz w:val="22"/>
                <w:szCs w:val="22"/>
                <w:lang w:val="bg-BG"/>
              </w:rPr>
              <w:t>г. – 70%.</w:t>
            </w:r>
          </w:p>
        </w:tc>
      </w:tr>
      <w:tr w:rsidR="002F77AB" w:rsidRPr="001119B1" w14:paraId="06AF425C"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13A23254" w14:textId="23E7B38F" w:rsidR="002F77AB" w:rsidRPr="001119B1" w:rsidDel="00A744AC" w:rsidRDefault="002F77AB" w:rsidP="002F22D6">
            <w:pPr>
              <w:spacing w:before="120" w:after="120"/>
              <w:jc w:val="both"/>
              <w:rPr>
                <w:b/>
                <w:bCs/>
                <w:sz w:val="22"/>
                <w:szCs w:val="22"/>
                <w:lang w:val="bg-BG"/>
              </w:rPr>
            </w:pPr>
            <w:r w:rsidRPr="001119B1">
              <w:rPr>
                <w:sz w:val="22"/>
                <w:szCs w:val="22"/>
                <w:lang w:val="bg-BG"/>
              </w:rPr>
              <w:lastRenderedPageBreak/>
              <w:t>Претегленият коефициент на рентабилност на EBITDA на предприятието е &gt; 26%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0717F9B" w14:textId="3A2F4CEB" w:rsidR="002F77AB" w:rsidRPr="001119B1" w:rsidDel="00A744AC" w:rsidRDefault="002F77AB" w:rsidP="002F22D6">
            <w:pPr>
              <w:spacing w:before="120" w:after="120"/>
              <w:jc w:val="center"/>
              <w:rPr>
                <w:b/>
                <w:bCs/>
                <w:sz w:val="22"/>
                <w:szCs w:val="22"/>
                <w:lang w:val="bg-BG"/>
              </w:rPr>
            </w:pPr>
            <w:r w:rsidRPr="001119B1">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D3934E7" w14:textId="77777777" w:rsidR="002F77AB" w:rsidRPr="001119B1" w:rsidDel="00A744AC" w:rsidRDefault="002F77AB" w:rsidP="002F77AB">
            <w:pPr>
              <w:jc w:val="both"/>
              <w:rPr>
                <w:bCs/>
                <w:i/>
                <w:sz w:val="22"/>
                <w:szCs w:val="22"/>
                <w:lang w:val="bg-BG"/>
              </w:rPr>
            </w:pPr>
          </w:p>
        </w:tc>
      </w:tr>
      <w:tr w:rsidR="002F77AB" w:rsidRPr="001119B1" w14:paraId="792D2BAF"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79979399" w14:textId="4C8D5933" w:rsidR="002F77AB" w:rsidRPr="001119B1" w:rsidDel="00A744AC" w:rsidRDefault="002F77AB" w:rsidP="002F22D6">
            <w:pPr>
              <w:spacing w:before="120" w:after="120"/>
              <w:jc w:val="both"/>
              <w:rPr>
                <w:b/>
                <w:bCs/>
                <w:sz w:val="22"/>
                <w:szCs w:val="22"/>
                <w:lang w:val="bg-BG"/>
              </w:rPr>
            </w:pPr>
            <w:r w:rsidRPr="001119B1">
              <w:rPr>
                <w:sz w:val="22"/>
                <w:szCs w:val="22"/>
                <w:lang w:val="bg-BG"/>
              </w:rPr>
              <w:t>Претегленият коефициент на рентабилност на EBITDA на предприятието е &gt; 20% и ≤ 26%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7065A2E" w14:textId="43A6A7D1" w:rsidR="002F77AB" w:rsidRPr="001119B1" w:rsidDel="00A744AC" w:rsidRDefault="002F77AB" w:rsidP="002F22D6">
            <w:pPr>
              <w:spacing w:before="120" w:after="120"/>
              <w:jc w:val="center"/>
              <w:rPr>
                <w:b/>
                <w:bCs/>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59BE6B74" w14:textId="77777777" w:rsidR="002F77AB" w:rsidRPr="001119B1" w:rsidDel="00A744AC" w:rsidRDefault="002F77AB" w:rsidP="002F77AB">
            <w:pPr>
              <w:jc w:val="both"/>
              <w:rPr>
                <w:bCs/>
                <w:i/>
                <w:sz w:val="22"/>
                <w:szCs w:val="22"/>
                <w:lang w:val="bg-BG"/>
              </w:rPr>
            </w:pPr>
          </w:p>
        </w:tc>
      </w:tr>
      <w:tr w:rsidR="002F77AB" w:rsidRPr="001119B1" w14:paraId="251F52E0"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30494287" w14:textId="5AB373D4" w:rsidR="002F77AB" w:rsidRPr="001119B1" w:rsidDel="00A744AC" w:rsidRDefault="002F77AB" w:rsidP="002F22D6">
            <w:pPr>
              <w:spacing w:before="120" w:after="120"/>
              <w:jc w:val="both"/>
              <w:rPr>
                <w:sz w:val="22"/>
                <w:szCs w:val="22"/>
                <w:lang w:val="bg-BG"/>
              </w:rPr>
            </w:pPr>
            <w:r w:rsidRPr="001119B1">
              <w:rPr>
                <w:sz w:val="22"/>
                <w:szCs w:val="22"/>
                <w:lang w:val="bg-BG"/>
              </w:rPr>
              <w:t>Претегленият коефициент на рентабилност на EBITDA на предприятието е &gt; 14% и ≤ 20%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58A00CD" w14:textId="6B80CB99" w:rsidR="002F77AB" w:rsidRPr="001119B1" w:rsidDel="00A744AC" w:rsidRDefault="002F77AB" w:rsidP="002F22D6">
            <w:pPr>
              <w:spacing w:before="120" w:after="120"/>
              <w:jc w:val="center"/>
              <w:rPr>
                <w:b/>
                <w:bCs/>
                <w:sz w:val="22"/>
                <w:szCs w:val="22"/>
                <w:lang w:val="bg-BG"/>
              </w:rPr>
            </w:pPr>
            <w:r w:rsidRPr="001119B1">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1A4D5E17" w14:textId="77777777" w:rsidR="002F77AB" w:rsidRPr="001119B1" w:rsidDel="00A744AC" w:rsidRDefault="002F77AB" w:rsidP="002F77AB">
            <w:pPr>
              <w:jc w:val="both"/>
              <w:rPr>
                <w:bCs/>
                <w:i/>
                <w:sz w:val="22"/>
                <w:szCs w:val="22"/>
                <w:lang w:val="bg-BG"/>
              </w:rPr>
            </w:pPr>
          </w:p>
        </w:tc>
      </w:tr>
      <w:tr w:rsidR="002F77AB" w:rsidRPr="001119B1" w14:paraId="455AC26A"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5E3DEF00" w14:textId="11759F7A" w:rsidR="002F77AB" w:rsidRPr="001119B1" w:rsidDel="00A744AC" w:rsidRDefault="002F77AB" w:rsidP="002F22D6">
            <w:pPr>
              <w:spacing w:before="120" w:after="120"/>
              <w:jc w:val="both"/>
              <w:rPr>
                <w:sz w:val="22"/>
                <w:szCs w:val="22"/>
                <w:lang w:val="bg-BG"/>
              </w:rPr>
            </w:pPr>
            <w:r w:rsidRPr="001119B1">
              <w:rPr>
                <w:sz w:val="22"/>
                <w:szCs w:val="22"/>
                <w:lang w:val="bg-BG"/>
              </w:rPr>
              <w:t>Претегленият коефициент на рентабилност на EBITDA на предприятието е &gt; 8% и ≤ 14%</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906C711" w14:textId="470FA225" w:rsidR="002F77AB" w:rsidRPr="001119B1" w:rsidDel="00A744AC" w:rsidRDefault="002F77AB" w:rsidP="002F22D6">
            <w:pPr>
              <w:spacing w:before="120" w:after="120"/>
              <w:jc w:val="center"/>
              <w:rPr>
                <w:b/>
                <w:bCs/>
                <w:sz w:val="22"/>
                <w:szCs w:val="22"/>
                <w:lang w:val="bg-BG"/>
              </w:rPr>
            </w:pPr>
            <w:r w:rsidRPr="001119B1">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640F9883" w14:textId="77777777" w:rsidR="002F77AB" w:rsidRPr="001119B1" w:rsidDel="00A744AC" w:rsidRDefault="002F77AB" w:rsidP="002F77AB">
            <w:pPr>
              <w:jc w:val="both"/>
              <w:rPr>
                <w:bCs/>
                <w:i/>
                <w:sz w:val="22"/>
                <w:szCs w:val="22"/>
                <w:lang w:val="bg-BG"/>
              </w:rPr>
            </w:pPr>
          </w:p>
        </w:tc>
      </w:tr>
      <w:tr w:rsidR="002F77AB" w:rsidRPr="001119B1" w14:paraId="422215A7"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25A68D86" w14:textId="4BB05641" w:rsidR="002F77AB" w:rsidRPr="001119B1" w:rsidDel="00A744AC" w:rsidRDefault="002F77AB" w:rsidP="002F22D6">
            <w:pPr>
              <w:spacing w:before="120" w:after="120"/>
              <w:jc w:val="both"/>
              <w:rPr>
                <w:sz w:val="22"/>
                <w:szCs w:val="22"/>
                <w:lang w:val="bg-BG"/>
              </w:rPr>
            </w:pPr>
            <w:r w:rsidRPr="001119B1">
              <w:rPr>
                <w:sz w:val="22"/>
                <w:szCs w:val="22"/>
                <w:lang w:val="bg-BG"/>
              </w:rPr>
              <w:t>Претегленият коефициент на рентабилност на EBITDA на предприятието е &gt; 2% или ≤ 8%</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1901577" w14:textId="3DCC3F22" w:rsidR="002F77AB" w:rsidRPr="001119B1" w:rsidDel="00A744AC" w:rsidRDefault="002F77AB" w:rsidP="002F22D6">
            <w:pPr>
              <w:spacing w:before="120" w:after="120"/>
              <w:jc w:val="center"/>
              <w:rPr>
                <w:b/>
                <w:bCs/>
                <w:sz w:val="22"/>
                <w:szCs w:val="22"/>
                <w:lang w:val="bg-BG"/>
              </w:rPr>
            </w:pPr>
            <w:r w:rsidRPr="001119B1">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0F942A29" w14:textId="77777777" w:rsidR="002F77AB" w:rsidRPr="001119B1" w:rsidDel="00A744AC" w:rsidRDefault="002F77AB" w:rsidP="002F77AB">
            <w:pPr>
              <w:jc w:val="both"/>
              <w:rPr>
                <w:bCs/>
                <w:i/>
                <w:sz w:val="22"/>
                <w:szCs w:val="22"/>
                <w:lang w:val="bg-BG"/>
              </w:rPr>
            </w:pPr>
          </w:p>
        </w:tc>
      </w:tr>
      <w:tr w:rsidR="002F77AB" w:rsidRPr="001119B1" w14:paraId="195183D6"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3A6136C2" w14:textId="08E77125" w:rsidR="002F77AB" w:rsidRPr="001119B1" w:rsidDel="00A744AC" w:rsidRDefault="002F77AB" w:rsidP="002F22D6">
            <w:pPr>
              <w:spacing w:before="120" w:after="120"/>
              <w:jc w:val="both"/>
              <w:rPr>
                <w:sz w:val="22"/>
                <w:szCs w:val="22"/>
                <w:lang w:val="bg-BG"/>
              </w:rPr>
            </w:pPr>
            <w:r w:rsidRPr="001119B1">
              <w:rPr>
                <w:sz w:val="22"/>
                <w:szCs w:val="22"/>
                <w:lang w:val="bg-BG"/>
              </w:rPr>
              <w:t>Претегленият коефициент на рентабилнос</w:t>
            </w:r>
            <w:r w:rsidR="00EC57B6" w:rsidRPr="001119B1">
              <w:rPr>
                <w:sz w:val="22"/>
                <w:szCs w:val="22"/>
                <w:lang w:val="bg-BG"/>
              </w:rPr>
              <w:t>т на EBITDA на предприятието е</w:t>
            </w:r>
            <w:r w:rsidRPr="001119B1">
              <w:rPr>
                <w:sz w:val="22"/>
                <w:szCs w:val="22"/>
                <w:lang w:val="bg-BG"/>
              </w:rPr>
              <w:t xml:space="preserve"> ≤ 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E7E7423" w14:textId="6815909F" w:rsidR="002F77AB" w:rsidRPr="001119B1" w:rsidDel="00A744AC" w:rsidRDefault="002F77AB" w:rsidP="002F22D6">
            <w:pPr>
              <w:spacing w:before="120" w:after="120"/>
              <w:jc w:val="center"/>
              <w:rPr>
                <w:b/>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143A3D62" w14:textId="77777777" w:rsidR="002F77AB" w:rsidRPr="001119B1" w:rsidDel="00A744AC" w:rsidRDefault="002F77AB" w:rsidP="002F77AB">
            <w:pPr>
              <w:jc w:val="both"/>
              <w:rPr>
                <w:bCs/>
                <w:i/>
                <w:sz w:val="22"/>
                <w:szCs w:val="22"/>
                <w:lang w:val="bg-BG"/>
              </w:rPr>
            </w:pPr>
          </w:p>
        </w:tc>
      </w:tr>
      <w:tr w:rsidR="002F77AB" w:rsidRPr="001119B1" w14:paraId="5E31FD5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A8EE325" w14:textId="37F4EA62" w:rsidR="002F77AB" w:rsidRPr="001119B1" w:rsidDel="00A744AC" w:rsidRDefault="002F77AB" w:rsidP="002F77AB">
            <w:pPr>
              <w:rPr>
                <w:b/>
                <w:bCs/>
                <w:sz w:val="22"/>
                <w:szCs w:val="22"/>
                <w:lang w:val="bg-BG"/>
              </w:rPr>
            </w:pPr>
            <w:r w:rsidRPr="001119B1">
              <w:rPr>
                <w:b/>
                <w:bCs/>
                <w:sz w:val="22"/>
                <w:szCs w:val="22"/>
                <w:lang w:val="bg-BG"/>
              </w:rPr>
              <w:t>2.</w:t>
            </w:r>
            <w:r w:rsidRPr="001119B1">
              <w:rPr>
                <w:b/>
                <w:bCs/>
                <w:sz w:val="22"/>
                <w:szCs w:val="22"/>
                <w:lang w:val="bg-BG"/>
              </w:rPr>
              <w:tab/>
              <w:t>Претеглен коефициент на брутна добавена стойност за 202</w:t>
            </w:r>
            <w:r w:rsidR="00917FC0" w:rsidRPr="001119B1">
              <w:rPr>
                <w:b/>
                <w:bCs/>
                <w:sz w:val="22"/>
                <w:szCs w:val="22"/>
                <w:lang w:val="bg-BG"/>
              </w:rPr>
              <w:t>3</w:t>
            </w:r>
            <w:r w:rsidRPr="001119B1">
              <w:rPr>
                <w:b/>
                <w:bCs/>
                <w:sz w:val="22"/>
                <w:szCs w:val="22"/>
                <w:lang w:val="bg-BG"/>
              </w:rPr>
              <w:t xml:space="preserve"> и 202</w:t>
            </w:r>
            <w:r w:rsidR="00917FC0" w:rsidRPr="001119B1">
              <w:rPr>
                <w:b/>
                <w:bCs/>
                <w:sz w:val="22"/>
                <w:szCs w:val="22"/>
                <w:lang w:val="bg-BG"/>
              </w:rPr>
              <w:t>4</w:t>
            </w:r>
            <w:r w:rsidRPr="001119B1">
              <w:rPr>
                <w:b/>
                <w:bCs/>
                <w:sz w:val="22"/>
                <w:szCs w:val="22"/>
                <w:lang w:val="bg-BG"/>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ACD42F" w14:textId="5E441D66" w:rsidR="002F77AB" w:rsidRPr="001119B1" w:rsidDel="00A744AC" w:rsidRDefault="002F77AB" w:rsidP="002F77AB">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003BD329" w14:textId="77777777" w:rsidR="002F77AB" w:rsidRPr="001119B1" w:rsidRDefault="002F77AB" w:rsidP="002F77AB">
            <w:pPr>
              <w:spacing w:before="60" w:after="60"/>
              <w:jc w:val="both"/>
              <w:rPr>
                <w:bCs/>
                <w:i/>
                <w:sz w:val="22"/>
                <w:szCs w:val="22"/>
                <w:lang w:val="bg-BG"/>
              </w:rPr>
            </w:pPr>
            <w:r w:rsidRPr="001119B1">
              <w:rPr>
                <w:b/>
                <w:bCs/>
                <w:i/>
                <w:sz w:val="22"/>
                <w:szCs w:val="22"/>
                <w:lang w:val="bg-BG"/>
              </w:rPr>
              <w:t>Коефициент на</w:t>
            </w:r>
            <w:r w:rsidRPr="001119B1">
              <w:rPr>
                <w:sz w:val="22"/>
                <w:szCs w:val="22"/>
                <w:lang w:val="bg-BG"/>
              </w:rPr>
              <w:t xml:space="preserve"> </w:t>
            </w:r>
            <w:r w:rsidRPr="001119B1">
              <w:rPr>
                <w:b/>
                <w:bCs/>
                <w:i/>
                <w:sz w:val="22"/>
                <w:szCs w:val="22"/>
                <w:lang w:val="bg-BG"/>
              </w:rPr>
              <w:t xml:space="preserve">брутна добавена стойност за съответната година на предприятието-кандидат = </w:t>
            </w:r>
            <w:r w:rsidRPr="001119B1">
              <w:rPr>
                <w:bCs/>
                <w:i/>
                <w:sz w:val="22"/>
                <w:szCs w:val="22"/>
                <w:lang w:val="bg-BG"/>
              </w:rPr>
              <w:t xml:space="preserve">[Отчет за приходите и разходите за съответната година, ред „Разходи за персонала“ (код 10300) </w:t>
            </w:r>
            <w:r w:rsidRPr="001119B1">
              <w:rPr>
                <w:b/>
                <w:bCs/>
                <w:i/>
                <w:sz w:val="22"/>
                <w:szCs w:val="22"/>
                <w:lang w:val="bg-BG"/>
              </w:rPr>
              <w:t>плюс</w:t>
            </w:r>
            <w:r w:rsidRPr="001119B1">
              <w:rPr>
                <w:bCs/>
                <w:i/>
                <w:sz w:val="22"/>
                <w:szCs w:val="22"/>
                <w:lang w:val="bg-BG"/>
              </w:rPr>
              <w:t xml:space="preserve"> ред „Разходи за амортизация и обезценка“ (код 10400) </w:t>
            </w:r>
            <w:r w:rsidRPr="001119B1">
              <w:rPr>
                <w:b/>
                <w:bCs/>
                <w:i/>
                <w:sz w:val="22"/>
                <w:szCs w:val="22"/>
                <w:lang w:val="bg-BG"/>
              </w:rPr>
              <w:t>плюс</w:t>
            </w:r>
            <w:r w:rsidRPr="001119B1">
              <w:rPr>
                <w:bCs/>
                <w:i/>
                <w:sz w:val="22"/>
                <w:szCs w:val="22"/>
                <w:lang w:val="bg-BG"/>
              </w:rPr>
              <w:t xml:space="preserve"> ред „Печалба“ (код 14400)</w:t>
            </w:r>
            <w:r w:rsidRPr="001119B1">
              <w:rPr>
                <w:bCs/>
                <w:i/>
                <w:sz w:val="22"/>
                <w:szCs w:val="22"/>
                <w:vertAlign w:val="superscript"/>
                <w:lang w:val="bg-BG"/>
              </w:rPr>
              <w:footnoteReference w:id="9"/>
            </w:r>
            <w:r w:rsidRPr="001119B1">
              <w:rPr>
                <w:bCs/>
                <w:i/>
                <w:sz w:val="22"/>
                <w:szCs w:val="22"/>
                <w:lang w:val="bg-BG"/>
              </w:rPr>
              <w:t xml:space="preserve">] </w:t>
            </w:r>
            <w:r w:rsidRPr="001119B1">
              <w:rPr>
                <w:b/>
                <w:bCs/>
                <w:i/>
                <w:sz w:val="22"/>
                <w:szCs w:val="22"/>
                <w:lang w:val="bg-BG"/>
              </w:rPr>
              <w:t>делено на</w:t>
            </w:r>
            <w:r w:rsidRPr="001119B1">
              <w:rPr>
                <w:bCs/>
                <w:i/>
                <w:sz w:val="22"/>
                <w:szCs w:val="22"/>
                <w:lang w:val="bg-BG"/>
              </w:rPr>
              <w:t xml:space="preserve"> ОПР за съответната година, ред „Нетни приходи от продажби“ (код 15100).</w:t>
            </w:r>
          </w:p>
          <w:p w14:paraId="122081B3" w14:textId="77777777" w:rsidR="002F77AB" w:rsidRPr="001119B1" w:rsidRDefault="002F77AB" w:rsidP="002F77AB">
            <w:pPr>
              <w:spacing w:before="60" w:after="60"/>
              <w:jc w:val="both"/>
              <w:rPr>
                <w:bCs/>
                <w:i/>
                <w:sz w:val="22"/>
                <w:szCs w:val="22"/>
                <w:lang w:val="bg-BG"/>
              </w:rPr>
            </w:pPr>
            <w:r w:rsidRPr="001119B1">
              <w:rPr>
                <w:bCs/>
                <w:i/>
                <w:sz w:val="22"/>
                <w:szCs w:val="22"/>
                <w:lang w:val="bg-BG"/>
              </w:rPr>
              <w:t>Коефициентът се изчислява в проценти.</w:t>
            </w:r>
          </w:p>
          <w:p w14:paraId="5F5515CB" w14:textId="628DA479" w:rsidR="002F77AB" w:rsidRPr="001119B1" w:rsidDel="00A744AC" w:rsidRDefault="002F77AB" w:rsidP="00EC57B6">
            <w:pPr>
              <w:jc w:val="both"/>
              <w:rPr>
                <w:bCs/>
                <w:i/>
                <w:sz w:val="22"/>
                <w:szCs w:val="22"/>
                <w:lang w:val="bg-BG"/>
              </w:rPr>
            </w:pPr>
            <w:r w:rsidRPr="001119B1">
              <w:rPr>
                <w:bCs/>
                <w:i/>
                <w:sz w:val="22"/>
                <w:szCs w:val="22"/>
                <w:lang w:val="bg-BG"/>
              </w:rPr>
              <w:t>Претегленият коефициент на брутната добавена стойност за трите финансови години (202</w:t>
            </w:r>
            <w:r w:rsidR="002706F7" w:rsidRPr="001119B1">
              <w:rPr>
                <w:bCs/>
                <w:i/>
                <w:sz w:val="22"/>
                <w:szCs w:val="22"/>
                <w:lang w:val="bg-BG"/>
              </w:rPr>
              <w:t>3</w:t>
            </w:r>
            <w:r w:rsidRPr="001119B1">
              <w:rPr>
                <w:bCs/>
                <w:i/>
                <w:sz w:val="22"/>
                <w:szCs w:val="22"/>
                <w:lang w:val="bg-BG"/>
              </w:rPr>
              <w:t xml:space="preserve"> г. и 202</w:t>
            </w:r>
            <w:r w:rsidR="002706F7" w:rsidRPr="001119B1">
              <w:rPr>
                <w:bCs/>
                <w:i/>
                <w:sz w:val="22"/>
                <w:szCs w:val="22"/>
                <w:lang w:val="bg-BG"/>
              </w:rPr>
              <w:t>4</w:t>
            </w:r>
            <w:r w:rsidRPr="001119B1">
              <w:rPr>
                <w:bCs/>
                <w:i/>
                <w:sz w:val="22"/>
                <w:szCs w:val="22"/>
                <w:lang w:val="bg-BG"/>
              </w:rPr>
              <w:t xml:space="preserve"> г.) се изчислява като претеглен сбор от коефициентите за всяка една от двете години </w:t>
            </w:r>
            <w:r w:rsidRPr="001119B1">
              <w:rPr>
                <w:bCs/>
                <w:i/>
                <w:sz w:val="22"/>
                <w:szCs w:val="22"/>
                <w:lang w:val="bg-BG"/>
              </w:rPr>
              <w:lastRenderedPageBreak/>
              <w:t>поотделно, взети със следната относителна тежест по години: 202</w:t>
            </w:r>
            <w:r w:rsidR="002706F7" w:rsidRPr="001119B1">
              <w:rPr>
                <w:bCs/>
                <w:i/>
                <w:sz w:val="22"/>
                <w:szCs w:val="22"/>
                <w:lang w:val="bg-BG"/>
              </w:rPr>
              <w:t>3</w:t>
            </w:r>
            <w:r w:rsidRPr="001119B1">
              <w:rPr>
                <w:bCs/>
                <w:i/>
                <w:sz w:val="22"/>
                <w:szCs w:val="22"/>
                <w:lang w:val="bg-BG"/>
              </w:rPr>
              <w:t xml:space="preserve"> г. - 30% и 202</w:t>
            </w:r>
            <w:r w:rsidR="002706F7" w:rsidRPr="001119B1">
              <w:rPr>
                <w:bCs/>
                <w:i/>
                <w:sz w:val="22"/>
                <w:szCs w:val="22"/>
                <w:lang w:val="bg-BG"/>
              </w:rPr>
              <w:t>4</w:t>
            </w:r>
            <w:r w:rsidRPr="001119B1">
              <w:rPr>
                <w:bCs/>
                <w:i/>
                <w:sz w:val="22"/>
                <w:szCs w:val="22"/>
                <w:lang w:val="bg-BG"/>
              </w:rPr>
              <w:t xml:space="preserve"> г. – 70%.</w:t>
            </w:r>
          </w:p>
        </w:tc>
      </w:tr>
      <w:tr w:rsidR="002F77AB" w:rsidRPr="001119B1" w14:paraId="6AAE202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938419D" w14:textId="38364B27" w:rsidR="002F77AB" w:rsidRPr="001119B1" w:rsidRDefault="002F77AB" w:rsidP="002F22D6">
            <w:pPr>
              <w:spacing w:before="120" w:after="120"/>
              <w:jc w:val="both"/>
              <w:rPr>
                <w:b/>
                <w:bCs/>
                <w:sz w:val="22"/>
                <w:szCs w:val="22"/>
                <w:lang w:val="bg-BG"/>
              </w:rPr>
            </w:pPr>
            <w:r w:rsidRPr="001119B1">
              <w:rPr>
                <w:sz w:val="22"/>
                <w:szCs w:val="22"/>
                <w:lang w:val="bg-BG"/>
              </w:rPr>
              <w:lastRenderedPageBreak/>
              <w:t xml:space="preserve">Претегленият коефициент на </w:t>
            </w:r>
            <w:r w:rsidRPr="001119B1">
              <w:rPr>
                <w:bCs/>
                <w:sz w:val="22"/>
                <w:szCs w:val="22"/>
                <w:lang w:val="bg-BG"/>
              </w:rPr>
              <w:t>брутната добавена стойност е &gt;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E39EA77" w14:textId="19F785D8" w:rsidR="002F77AB" w:rsidRPr="001119B1" w:rsidRDefault="002F77AB" w:rsidP="002F22D6">
            <w:pPr>
              <w:spacing w:before="120" w:after="120"/>
              <w:jc w:val="center"/>
              <w:rPr>
                <w:bCs/>
                <w:sz w:val="22"/>
                <w:szCs w:val="22"/>
                <w:lang w:val="bg-BG"/>
              </w:rPr>
            </w:pPr>
            <w:r w:rsidRPr="001119B1">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3EE4CD8B" w14:textId="77777777" w:rsidR="002F77AB" w:rsidRPr="001119B1" w:rsidRDefault="002F77AB" w:rsidP="002F77AB">
            <w:pPr>
              <w:spacing w:before="60" w:after="60"/>
              <w:jc w:val="both"/>
              <w:rPr>
                <w:b/>
                <w:bCs/>
                <w:i/>
                <w:sz w:val="22"/>
                <w:szCs w:val="22"/>
                <w:lang w:val="bg-BG"/>
              </w:rPr>
            </w:pPr>
          </w:p>
        </w:tc>
      </w:tr>
      <w:tr w:rsidR="002F77AB" w:rsidRPr="001119B1" w14:paraId="5119AA5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DD35C82" w14:textId="5992F2B2" w:rsidR="002F77AB" w:rsidRPr="001119B1" w:rsidRDefault="002F77AB" w:rsidP="002F22D6">
            <w:pPr>
              <w:spacing w:before="120" w:after="120"/>
              <w:jc w:val="both"/>
              <w:rPr>
                <w:b/>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55% и ≤ 70</w:t>
            </w:r>
            <w:r w:rsidR="00EC57B6" w:rsidRPr="001119B1">
              <w:rPr>
                <w:bCs/>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90DC6B" w14:textId="1D88A6F9" w:rsidR="002F77AB" w:rsidRPr="001119B1" w:rsidRDefault="002F77AB" w:rsidP="002F22D6">
            <w:pPr>
              <w:spacing w:before="120" w:after="120"/>
              <w:jc w:val="center"/>
              <w:rPr>
                <w:bCs/>
                <w:sz w:val="22"/>
                <w:szCs w:val="22"/>
                <w:lang w:val="bg-BG"/>
              </w:rPr>
            </w:pPr>
            <w:r w:rsidRPr="001119B1">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2064ABA5" w14:textId="77777777" w:rsidR="002F77AB" w:rsidRPr="001119B1" w:rsidRDefault="002F77AB" w:rsidP="002F77AB">
            <w:pPr>
              <w:spacing w:before="60" w:after="60"/>
              <w:jc w:val="both"/>
              <w:rPr>
                <w:b/>
                <w:bCs/>
                <w:i/>
                <w:sz w:val="22"/>
                <w:szCs w:val="22"/>
                <w:lang w:val="bg-BG"/>
              </w:rPr>
            </w:pPr>
          </w:p>
        </w:tc>
      </w:tr>
      <w:tr w:rsidR="002F77AB" w:rsidRPr="001119B1" w14:paraId="7C5ABD1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7E7713A" w14:textId="7CB9703A" w:rsidR="002F77AB" w:rsidRPr="001119B1" w:rsidRDefault="002F77AB" w:rsidP="002F22D6">
            <w:pPr>
              <w:spacing w:before="120" w:after="120"/>
              <w:jc w:val="both"/>
              <w:rPr>
                <w:b/>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40% и ≤ 55</w:t>
            </w:r>
            <w:r w:rsidR="00EC57B6" w:rsidRPr="001119B1">
              <w:rPr>
                <w:bCs/>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4EF87F3" w14:textId="026040CE" w:rsidR="002F77AB" w:rsidRPr="001119B1" w:rsidRDefault="002F77AB" w:rsidP="002F22D6">
            <w:pPr>
              <w:spacing w:before="120" w:after="120"/>
              <w:jc w:val="center"/>
              <w:rPr>
                <w:bCs/>
                <w:sz w:val="22"/>
                <w:szCs w:val="22"/>
                <w:lang w:val="bg-BG"/>
              </w:rPr>
            </w:pPr>
            <w:r w:rsidRPr="001119B1">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343F52DD" w14:textId="77777777" w:rsidR="002F77AB" w:rsidRPr="001119B1" w:rsidRDefault="002F77AB" w:rsidP="002F77AB">
            <w:pPr>
              <w:spacing w:before="60" w:after="60"/>
              <w:jc w:val="both"/>
              <w:rPr>
                <w:b/>
                <w:bCs/>
                <w:i/>
                <w:sz w:val="22"/>
                <w:szCs w:val="22"/>
                <w:lang w:val="bg-BG"/>
              </w:rPr>
            </w:pPr>
          </w:p>
        </w:tc>
      </w:tr>
      <w:tr w:rsidR="002F77AB" w:rsidRPr="001119B1" w14:paraId="1AF3E1F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5BFAF65" w14:textId="27D9DF8A" w:rsidR="002F77AB" w:rsidRPr="001119B1" w:rsidRDefault="002F77AB" w:rsidP="002F22D6">
            <w:pPr>
              <w:spacing w:before="120" w:after="120"/>
              <w:jc w:val="both"/>
              <w:rPr>
                <w:b/>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25% и ≤ 40%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5B8941B" w14:textId="58967286" w:rsidR="002F77AB" w:rsidRPr="001119B1" w:rsidRDefault="002F77AB" w:rsidP="002F22D6">
            <w:pPr>
              <w:spacing w:before="120" w:after="120"/>
              <w:jc w:val="center"/>
              <w:rPr>
                <w:bCs/>
                <w:sz w:val="22"/>
                <w:szCs w:val="22"/>
                <w:lang w:val="bg-BG"/>
              </w:rPr>
            </w:pPr>
            <w:r w:rsidRPr="001119B1">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15167E31" w14:textId="77777777" w:rsidR="002F77AB" w:rsidRPr="001119B1" w:rsidRDefault="002F77AB" w:rsidP="002F77AB">
            <w:pPr>
              <w:spacing w:before="60" w:after="60"/>
              <w:jc w:val="both"/>
              <w:rPr>
                <w:b/>
                <w:bCs/>
                <w:i/>
                <w:sz w:val="22"/>
                <w:szCs w:val="22"/>
                <w:lang w:val="bg-BG"/>
              </w:rPr>
            </w:pPr>
          </w:p>
        </w:tc>
      </w:tr>
      <w:tr w:rsidR="002F77AB" w:rsidRPr="001119B1" w14:paraId="4CDD1EA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4A58407" w14:textId="0C74452A" w:rsidR="002F77AB" w:rsidRPr="001119B1" w:rsidRDefault="002F77AB" w:rsidP="002F22D6">
            <w:pPr>
              <w:spacing w:before="120" w:after="120"/>
              <w:jc w:val="both"/>
              <w:rPr>
                <w:b/>
                <w:bCs/>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10% и ≤ 25%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CC6E8B2" w14:textId="794AAE05" w:rsidR="002F77AB" w:rsidRPr="001119B1" w:rsidRDefault="002F77AB" w:rsidP="002F22D6">
            <w:pPr>
              <w:spacing w:before="120" w:after="120"/>
              <w:jc w:val="center"/>
              <w:rPr>
                <w:bCs/>
                <w:sz w:val="22"/>
                <w:szCs w:val="22"/>
                <w:lang w:val="bg-BG"/>
              </w:rPr>
            </w:pPr>
            <w:r w:rsidRPr="001119B1">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45D9BAB9" w14:textId="77777777" w:rsidR="002F77AB" w:rsidRPr="001119B1" w:rsidRDefault="002F77AB" w:rsidP="002F77AB">
            <w:pPr>
              <w:spacing w:before="60" w:after="60"/>
              <w:jc w:val="both"/>
              <w:rPr>
                <w:b/>
                <w:bCs/>
                <w:i/>
                <w:sz w:val="22"/>
                <w:szCs w:val="22"/>
                <w:lang w:val="bg-BG"/>
              </w:rPr>
            </w:pPr>
          </w:p>
        </w:tc>
      </w:tr>
      <w:tr w:rsidR="002F77AB" w:rsidRPr="001119B1" w14:paraId="1958CD2C"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F6CA8AE" w14:textId="2AF3EF02" w:rsidR="00EC57B6" w:rsidRPr="001119B1" w:rsidRDefault="002F77AB" w:rsidP="002F22D6">
            <w:pPr>
              <w:spacing w:before="120" w:after="120"/>
              <w:jc w:val="both"/>
              <w:rPr>
                <w:bCs/>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 10%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8FF0ED" w14:textId="26DA2736" w:rsidR="002F77AB" w:rsidRPr="001119B1" w:rsidRDefault="002F77AB" w:rsidP="002F22D6">
            <w:pPr>
              <w:spacing w:before="120" w:after="120"/>
              <w:jc w:val="center"/>
              <w:rPr>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B1AAC83" w14:textId="77777777" w:rsidR="002F77AB" w:rsidRPr="001119B1" w:rsidRDefault="002F77AB" w:rsidP="002F77AB">
            <w:pPr>
              <w:spacing w:before="60" w:after="60"/>
              <w:jc w:val="both"/>
              <w:rPr>
                <w:b/>
                <w:bCs/>
                <w:i/>
                <w:sz w:val="22"/>
                <w:szCs w:val="22"/>
                <w:lang w:val="bg-BG"/>
              </w:rPr>
            </w:pPr>
          </w:p>
        </w:tc>
      </w:tr>
      <w:tr w:rsidR="00AB471F" w:rsidRPr="001119B1" w14:paraId="40FE25E1"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457681D" w14:textId="61B2ABD8" w:rsidR="00AB471F" w:rsidRPr="001119B1" w:rsidRDefault="00AB471F" w:rsidP="00EC57B6">
            <w:pPr>
              <w:jc w:val="both"/>
              <w:rPr>
                <w:b/>
                <w:bCs/>
                <w:sz w:val="22"/>
                <w:szCs w:val="22"/>
                <w:lang w:val="bg-BG"/>
              </w:rPr>
            </w:pPr>
            <w:r w:rsidRPr="001119B1">
              <w:rPr>
                <w:b/>
                <w:bCs/>
                <w:sz w:val="22"/>
                <w:szCs w:val="22"/>
                <w:lang w:val="bg-BG"/>
              </w:rPr>
              <w:t>3.</w:t>
            </w:r>
            <w:r w:rsidRPr="001119B1">
              <w:rPr>
                <w:b/>
                <w:bCs/>
                <w:sz w:val="22"/>
                <w:szCs w:val="22"/>
                <w:lang w:val="bg-BG"/>
              </w:rPr>
              <w:tab/>
              <w:t>Съпоставимост между претеглената стойност на EBITDA за 202</w:t>
            </w:r>
            <w:r w:rsidR="00484ABE" w:rsidRPr="001119B1">
              <w:rPr>
                <w:b/>
                <w:bCs/>
                <w:sz w:val="22"/>
                <w:szCs w:val="22"/>
                <w:lang w:val="bg-BG"/>
              </w:rPr>
              <w:t>3</w:t>
            </w:r>
            <w:r w:rsidRPr="001119B1">
              <w:rPr>
                <w:b/>
                <w:bCs/>
                <w:sz w:val="22"/>
                <w:szCs w:val="22"/>
                <w:lang w:val="bg-BG"/>
              </w:rPr>
              <w:t xml:space="preserve"> и 202</w:t>
            </w:r>
            <w:r w:rsidR="00484ABE" w:rsidRPr="001119B1">
              <w:rPr>
                <w:b/>
                <w:bCs/>
                <w:sz w:val="22"/>
                <w:szCs w:val="22"/>
                <w:lang w:val="bg-BG"/>
              </w:rPr>
              <w:t>4</w:t>
            </w:r>
            <w:r w:rsidRPr="001119B1">
              <w:rPr>
                <w:b/>
                <w:bCs/>
                <w:sz w:val="22"/>
                <w:szCs w:val="22"/>
                <w:lang w:val="bg-BG"/>
              </w:rPr>
              <w:t xml:space="preserve"> г. на кандидата и стойността на общите допустими разходи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8421550" w14:textId="1CF75A96" w:rsidR="00AB471F" w:rsidRPr="001119B1" w:rsidRDefault="00AB471F" w:rsidP="00AB471F">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3337EFCA" w14:textId="77777777" w:rsidR="00AB471F" w:rsidRPr="001119B1" w:rsidRDefault="00AB471F" w:rsidP="00AB471F">
            <w:pPr>
              <w:spacing w:before="60" w:after="60"/>
              <w:jc w:val="both"/>
              <w:rPr>
                <w:bCs/>
                <w:i/>
                <w:sz w:val="22"/>
                <w:szCs w:val="22"/>
                <w:lang w:val="bg-BG"/>
              </w:rPr>
            </w:pPr>
            <w:r w:rsidRPr="001119B1">
              <w:rPr>
                <w:bCs/>
                <w:i/>
                <w:sz w:val="22"/>
                <w:szCs w:val="22"/>
                <w:lang w:val="bg-BG"/>
              </w:rPr>
              <w:t>EBITDA = Раздел А, т. I “Приходи от оперативна дейност”, ред „Общо за група I”, код (15000) от приходната част на ОПР за съответната финансова година минус (Раздел А, т. I “Разходи за оперативна дейност”, ред „Общо за група I”, код (10000) от разходната част на ОПР за съответната финансова година плюс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p>
          <w:p w14:paraId="03F6ECFB" w14:textId="7EE94A34" w:rsidR="00AB471F" w:rsidRPr="001119B1" w:rsidRDefault="00AB471F" w:rsidP="00AB471F">
            <w:pPr>
              <w:spacing w:before="60" w:after="60"/>
              <w:jc w:val="both"/>
              <w:rPr>
                <w:bCs/>
                <w:i/>
                <w:sz w:val="22"/>
                <w:szCs w:val="22"/>
                <w:lang w:val="bg-BG"/>
              </w:rPr>
            </w:pPr>
            <w:r w:rsidRPr="001119B1">
              <w:rPr>
                <w:bCs/>
                <w:i/>
                <w:sz w:val="22"/>
                <w:szCs w:val="22"/>
                <w:lang w:val="bg-BG"/>
              </w:rPr>
              <w:t>Претеглената стойност на EBITDA за двете финансови години (202</w:t>
            </w:r>
            <w:r w:rsidR="002706F7" w:rsidRPr="001119B1">
              <w:rPr>
                <w:bCs/>
                <w:i/>
                <w:sz w:val="22"/>
                <w:szCs w:val="22"/>
                <w:lang w:val="bg-BG"/>
              </w:rPr>
              <w:t>3</w:t>
            </w:r>
            <w:r w:rsidRPr="001119B1">
              <w:rPr>
                <w:bCs/>
                <w:i/>
                <w:sz w:val="22"/>
                <w:szCs w:val="22"/>
                <w:lang w:val="bg-BG"/>
              </w:rPr>
              <w:t xml:space="preserve"> и 202</w:t>
            </w:r>
            <w:r w:rsidR="002706F7" w:rsidRPr="001119B1">
              <w:rPr>
                <w:bCs/>
                <w:i/>
                <w:sz w:val="22"/>
                <w:szCs w:val="22"/>
                <w:lang w:val="bg-BG"/>
              </w:rPr>
              <w:t>4</w:t>
            </w:r>
            <w:r w:rsidRPr="001119B1">
              <w:rPr>
                <w:bCs/>
                <w:i/>
                <w:sz w:val="22"/>
                <w:szCs w:val="22"/>
                <w:lang w:val="bg-BG"/>
              </w:rPr>
              <w:t xml:space="preserve"> г.) се изчислява като претеглен сбор от коефициентите за всяка една от двете години по отделно, взети със следната относителна тежест по години: 202</w:t>
            </w:r>
            <w:r w:rsidR="002706F7" w:rsidRPr="001119B1">
              <w:rPr>
                <w:bCs/>
                <w:i/>
                <w:sz w:val="22"/>
                <w:szCs w:val="22"/>
                <w:lang w:val="bg-BG"/>
              </w:rPr>
              <w:t>3</w:t>
            </w:r>
            <w:r w:rsidRPr="001119B1">
              <w:rPr>
                <w:bCs/>
                <w:i/>
                <w:sz w:val="22"/>
                <w:szCs w:val="22"/>
                <w:lang w:val="bg-BG"/>
              </w:rPr>
              <w:t xml:space="preserve"> г. - 30% и 202</w:t>
            </w:r>
            <w:r w:rsidR="002706F7" w:rsidRPr="001119B1">
              <w:rPr>
                <w:bCs/>
                <w:i/>
                <w:sz w:val="22"/>
                <w:szCs w:val="22"/>
                <w:lang w:val="bg-BG"/>
              </w:rPr>
              <w:t>4</w:t>
            </w:r>
            <w:r w:rsidRPr="001119B1">
              <w:rPr>
                <w:bCs/>
                <w:i/>
                <w:sz w:val="22"/>
                <w:szCs w:val="22"/>
                <w:lang w:val="bg-BG"/>
              </w:rPr>
              <w:t xml:space="preserve"> г. – 70%.</w:t>
            </w:r>
          </w:p>
          <w:p w14:paraId="5A386817" w14:textId="15C47A00" w:rsidR="00AB471F" w:rsidRPr="001119B1" w:rsidRDefault="00AB471F" w:rsidP="00AB471F">
            <w:pPr>
              <w:spacing w:before="60" w:after="60"/>
              <w:jc w:val="both"/>
              <w:rPr>
                <w:bCs/>
                <w:i/>
                <w:sz w:val="22"/>
                <w:szCs w:val="22"/>
                <w:lang w:val="bg-BG"/>
              </w:rPr>
            </w:pPr>
            <w:r w:rsidRPr="001119B1">
              <w:rPr>
                <w:bCs/>
                <w:i/>
                <w:sz w:val="22"/>
                <w:szCs w:val="22"/>
                <w:lang w:val="bg-BG"/>
              </w:rPr>
              <w:t>Общите допустими разходи по проекта (в хил. лв.) = Общите допустими разходи по проекта (в лева) делено на 1 000.</w:t>
            </w:r>
          </w:p>
        </w:tc>
      </w:tr>
      <w:tr w:rsidR="00AB471F" w:rsidRPr="001119B1" w14:paraId="62137525"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F20CFB9" w14:textId="1FC3B580" w:rsidR="00EC57B6" w:rsidRPr="001119B1" w:rsidRDefault="00AB471F" w:rsidP="002F22D6">
            <w:pPr>
              <w:spacing w:before="120" w:after="120"/>
              <w:jc w:val="both"/>
              <w:rPr>
                <w:b/>
                <w:bCs/>
                <w:sz w:val="22"/>
                <w:szCs w:val="22"/>
                <w:lang w:val="bg-BG"/>
              </w:rPr>
            </w:pPr>
            <w:r w:rsidRPr="001119B1">
              <w:rPr>
                <w:sz w:val="22"/>
                <w:szCs w:val="22"/>
                <w:lang w:val="bg-BG"/>
              </w:rPr>
              <w:lastRenderedPageBreak/>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3,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8CDB663" w14:textId="1B10E08B" w:rsidR="00AB471F" w:rsidRPr="001119B1" w:rsidRDefault="00AB471F" w:rsidP="002F22D6">
            <w:pPr>
              <w:spacing w:before="120" w:after="120"/>
              <w:jc w:val="center"/>
              <w:rPr>
                <w:bCs/>
                <w:sz w:val="22"/>
                <w:szCs w:val="22"/>
                <w:lang w:val="bg-BG"/>
              </w:rPr>
            </w:pPr>
            <w:r w:rsidRPr="001119B1">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16DAC710" w14:textId="77777777" w:rsidR="00AB471F" w:rsidRPr="001119B1" w:rsidRDefault="00AB471F" w:rsidP="00AB471F">
            <w:pPr>
              <w:spacing w:before="60" w:after="60"/>
              <w:jc w:val="both"/>
              <w:rPr>
                <w:b/>
                <w:bCs/>
                <w:i/>
                <w:sz w:val="22"/>
                <w:szCs w:val="22"/>
                <w:lang w:val="bg-BG"/>
              </w:rPr>
            </w:pPr>
          </w:p>
        </w:tc>
      </w:tr>
      <w:tr w:rsidR="00AB471F" w:rsidRPr="001119B1" w14:paraId="213FD96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92B6C97" w14:textId="2CBB9CDC"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4,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1F1DB2F" w14:textId="248A9CC7" w:rsidR="00AB471F" w:rsidRPr="001119B1" w:rsidRDefault="00AB471F" w:rsidP="002F22D6">
            <w:pPr>
              <w:spacing w:before="120" w:after="120"/>
              <w:jc w:val="center"/>
              <w:rPr>
                <w:bCs/>
                <w:sz w:val="22"/>
                <w:szCs w:val="22"/>
                <w:lang w:val="bg-BG"/>
              </w:rPr>
            </w:pPr>
            <w:r w:rsidRPr="001119B1">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76727D5A" w14:textId="77777777" w:rsidR="00AB471F" w:rsidRPr="001119B1" w:rsidRDefault="00AB471F" w:rsidP="00AB471F">
            <w:pPr>
              <w:spacing w:before="60" w:after="60"/>
              <w:jc w:val="both"/>
              <w:rPr>
                <w:b/>
                <w:bCs/>
                <w:i/>
                <w:sz w:val="22"/>
                <w:szCs w:val="22"/>
                <w:lang w:val="bg-BG"/>
              </w:rPr>
            </w:pPr>
          </w:p>
        </w:tc>
      </w:tr>
      <w:tr w:rsidR="00AB471F" w:rsidRPr="001119B1" w14:paraId="09F269F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835039D" w14:textId="4BBEE57D"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5,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4D87D32" w14:textId="2CE59D93" w:rsidR="00AB471F" w:rsidRPr="001119B1" w:rsidRDefault="00AB471F" w:rsidP="002F22D6">
            <w:pPr>
              <w:spacing w:before="120" w:after="120"/>
              <w:jc w:val="center"/>
              <w:rPr>
                <w:bCs/>
                <w:sz w:val="22"/>
                <w:szCs w:val="22"/>
                <w:lang w:val="bg-BG"/>
              </w:rPr>
            </w:pPr>
            <w:r w:rsidRPr="001119B1">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7047B4DD" w14:textId="77777777" w:rsidR="00AB471F" w:rsidRPr="001119B1" w:rsidRDefault="00AB471F" w:rsidP="00AB471F">
            <w:pPr>
              <w:spacing w:before="60" w:after="60"/>
              <w:jc w:val="both"/>
              <w:rPr>
                <w:b/>
                <w:bCs/>
                <w:i/>
                <w:sz w:val="22"/>
                <w:szCs w:val="22"/>
                <w:lang w:val="bg-BG"/>
              </w:rPr>
            </w:pPr>
          </w:p>
        </w:tc>
      </w:tr>
      <w:tr w:rsidR="00AB471F" w:rsidRPr="001119B1" w14:paraId="471612B7"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312E91F" w14:textId="40EC7FAF"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6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7860BD3" w14:textId="26C70820" w:rsidR="00AB471F" w:rsidRPr="001119B1" w:rsidRDefault="00AB471F" w:rsidP="002F22D6">
            <w:pPr>
              <w:spacing w:before="120" w:after="120"/>
              <w:jc w:val="center"/>
              <w:rPr>
                <w:bCs/>
                <w:sz w:val="22"/>
                <w:szCs w:val="22"/>
                <w:lang w:val="bg-BG"/>
              </w:rPr>
            </w:pPr>
            <w:r w:rsidRPr="001119B1">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5C807504" w14:textId="77777777" w:rsidR="00AB471F" w:rsidRPr="001119B1" w:rsidRDefault="00AB471F" w:rsidP="00AB471F">
            <w:pPr>
              <w:spacing w:before="60" w:after="60"/>
              <w:jc w:val="both"/>
              <w:rPr>
                <w:b/>
                <w:bCs/>
                <w:i/>
                <w:sz w:val="22"/>
                <w:szCs w:val="22"/>
                <w:lang w:val="bg-BG"/>
              </w:rPr>
            </w:pPr>
          </w:p>
        </w:tc>
      </w:tr>
      <w:tr w:rsidR="00AB471F" w:rsidRPr="001119B1" w14:paraId="7E72CDE7"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8661ED6" w14:textId="1693D4B6"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7,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B9CED0" w14:textId="0B17FF4C" w:rsidR="00AB471F" w:rsidRPr="001119B1" w:rsidRDefault="00AB471F" w:rsidP="002F22D6">
            <w:pPr>
              <w:spacing w:before="120" w:after="120"/>
              <w:jc w:val="center"/>
              <w:rPr>
                <w:bCs/>
                <w:sz w:val="22"/>
                <w:szCs w:val="22"/>
                <w:lang w:val="bg-BG"/>
              </w:rPr>
            </w:pPr>
            <w:r w:rsidRPr="001119B1">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433FB796" w14:textId="77777777" w:rsidR="00AB471F" w:rsidRPr="001119B1" w:rsidRDefault="00AB471F" w:rsidP="00AB471F">
            <w:pPr>
              <w:spacing w:before="60" w:after="60"/>
              <w:jc w:val="both"/>
              <w:rPr>
                <w:b/>
                <w:bCs/>
                <w:i/>
                <w:sz w:val="22"/>
                <w:szCs w:val="22"/>
                <w:lang w:val="bg-BG"/>
              </w:rPr>
            </w:pPr>
          </w:p>
        </w:tc>
      </w:tr>
      <w:tr w:rsidR="00AB471F" w:rsidRPr="001119B1" w14:paraId="0723CDC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9AA028B" w14:textId="750E7587"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над 7,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A30517B" w14:textId="631CFD17" w:rsidR="00AB471F" w:rsidRPr="001119B1" w:rsidRDefault="00AB471F" w:rsidP="002F22D6">
            <w:pPr>
              <w:spacing w:before="120" w:after="120"/>
              <w:jc w:val="center"/>
              <w:rPr>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AB2C45D" w14:textId="77777777" w:rsidR="00AB471F" w:rsidRPr="001119B1" w:rsidRDefault="00AB471F" w:rsidP="00AB471F">
            <w:pPr>
              <w:spacing w:before="60" w:after="60"/>
              <w:jc w:val="both"/>
              <w:rPr>
                <w:b/>
                <w:bCs/>
                <w:i/>
                <w:sz w:val="22"/>
                <w:szCs w:val="22"/>
                <w:lang w:val="bg-BG"/>
              </w:rPr>
            </w:pPr>
          </w:p>
        </w:tc>
      </w:tr>
      <w:tr w:rsidR="004134DC" w:rsidRPr="001119B1" w14:paraId="399FF92C"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1B0B9AF" w14:textId="4577651E" w:rsidR="004134DC" w:rsidRPr="001119B1" w:rsidRDefault="004134DC" w:rsidP="00A0777E">
            <w:pPr>
              <w:jc w:val="both"/>
              <w:rPr>
                <w:b/>
                <w:bCs/>
                <w:sz w:val="22"/>
                <w:szCs w:val="22"/>
                <w:lang w:val="bg-BG"/>
              </w:rPr>
            </w:pPr>
            <w:r w:rsidRPr="001119B1">
              <w:rPr>
                <w:b/>
                <w:bCs/>
                <w:sz w:val="22"/>
                <w:szCs w:val="22"/>
                <w:lang w:val="bg-BG"/>
              </w:rPr>
              <w:t>4.</w:t>
            </w:r>
            <w:r w:rsidRPr="001119B1">
              <w:rPr>
                <w:b/>
                <w:bCs/>
                <w:sz w:val="22"/>
                <w:szCs w:val="22"/>
                <w:lang w:val="bg-BG"/>
              </w:rPr>
              <w:tab/>
              <w:t>Претеглен коефициент на разходите за данъци спрямо реализираните приходи за 202</w:t>
            </w:r>
            <w:r w:rsidR="00A0777E" w:rsidRPr="001119B1">
              <w:rPr>
                <w:b/>
                <w:bCs/>
                <w:sz w:val="22"/>
                <w:szCs w:val="22"/>
                <w:lang w:val="bg-BG"/>
              </w:rPr>
              <w:t>3</w:t>
            </w:r>
            <w:r w:rsidRPr="001119B1">
              <w:rPr>
                <w:b/>
                <w:bCs/>
                <w:sz w:val="22"/>
                <w:szCs w:val="22"/>
                <w:lang w:val="bg-BG"/>
              </w:rPr>
              <w:t xml:space="preserve"> г и 202</w:t>
            </w:r>
            <w:r w:rsidR="00A0777E" w:rsidRPr="001119B1">
              <w:rPr>
                <w:b/>
                <w:bCs/>
                <w:sz w:val="22"/>
                <w:szCs w:val="22"/>
                <w:lang w:val="bg-BG"/>
              </w:rPr>
              <w:t>4</w:t>
            </w:r>
            <w:r w:rsidRPr="001119B1">
              <w:rPr>
                <w:b/>
                <w:bCs/>
                <w:sz w:val="22"/>
                <w:szCs w:val="22"/>
                <w:lang w:val="bg-BG"/>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3D0597F" w14:textId="7083E6B1" w:rsidR="004134DC" w:rsidRPr="001119B1" w:rsidRDefault="004134DC" w:rsidP="004134DC">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5A16337" w14:textId="77777777" w:rsidR="004134DC" w:rsidRPr="001119B1" w:rsidRDefault="004134DC" w:rsidP="004134DC">
            <w:pPr>
              <w:spacing w:before="60" w:after="60"/>
              <w:jc w:val="both"/>
              <w:rPr>
                <w:bCs/>
                <w:i/>
                <w:sz w:val="22"/>
                <w:szCs w:val="22"/>
                <w:lang w:val="bg-BG"/>
              </w:rPr>
            </w:pPr>
            <w:r w:rsidRPr="001119B1">
              <w:rPr>
                <w:b/>
                <w:bCs/>
                <w:i/>
                <w:sz w:val="22"/>
                <w:szCs w:val="22"/>
                <w:lang w:val="bg-BG"/>
              </w:rPr>
              <w:t xml:space="preserve">Коефициент на разходите за данъци спрямо реализираните приходи за съответната година = </w:t>
            </w:r>
            <w:r w:rsidRPr="001119B1">
              <w:rPr>
                <w:bCs/>
                <w:i/>
                <w:sz w:val="22"/>
                <w:szCs w:val="22"/>
                <w:lang w:val="bg-BG"/>
              </w:rPr>
              <w:t xml:space="preserve">[Отчет за приходите и разходите за съответната година, ред „Разходи за данъци от печалбата” (код 14200) </w:t>
            </w:r>
            <w:r w:rsidRPr="001119B1">
              <w:rPr>
                <w:b/>
                <w:bCs/>
                <w:i/>
                <w:sz w:val="22"/>
                <w:szCs w:val="22"/>
                <w:lang w:val="bg-BG"/>
              </w:rPr>
              <w:t>плюс</w:t>
            </w:r>
            <w:r w:rsidRPr="001119B1">
              <w:rPr>
                <w:bCs/>
                <w:i/>
                <w:sz w:val="22"/>
                <w:szCs w:val="22"/>
                <w:lang w:val="bg-BG"/>
              </w:rPr>
              <w:t xml:space="preserve"> ОПР за съответната година, ред „Други данъци, алтернативни на корпоративния данък” (код 14300)] </w:t>
            </w:r>
            <w:r w:rsidRPr="001119B1">
              <w:rPr>
                <w:b/>
                <w:bCs/>
                <w:i/>
                <w:sz w:val="22"/>
                <w:szCs w:val="22"/>
                <w:lang w:val="bg-BG"/>
              </w:rPr>
              <w:t xml:space="preserve">делено </w:t>
            </w:r>
            <w:r w:rsidRPr="001119B1">
              <w:rPr>
                <w:bCs/>
                <w:i/>
                <w:sz w:val="22"/>
                <w:szCs w:val="22"/>
                <w:lang w:val="bg-BG"/>
              </w:rPr>
              <w:t xml:space="preserve">на ОПР за съответната година, ред „Общо за група I” (код 15 000). </w:t>
            </w:r>
          </w:p>
          <w:p w14:paraId="3B67EFCD" w14:textId="77777777" w:rsidR="004134DC" w:rsidRPr="001119B1" w:rsidRDefault="004134DC" w:rsidP="004134DC">
            <w:pPr>
              <w:spacing w:before="60" w:after="60"/>
              <w:jc w:val="both"/>
              <w:rPr>
                <w:bCs/>
                <w:i/>
                <w:sz w:val="22"/>
                <w:szCs w:val="22"/>
                <w:lang w:val="bg-BG"/>
              </w:rPr>
            </w:pPr>
            <w:r w:rsidRPr="001119B1">
              <w:rPr>
                <w:bCs/>
                <w:i/>
                <w:sz w:val="22"/>
                <w:szCs w:val="22"/>
                <w:lang w:val="bg-BG"/>
              </w:rPr>
              <w:t>Коефициентът се изчислява в проценти.</w:t>
            </w:r>
          </w:p>
          <w:p w14:paraId="7B063EB1" w14:textId="42169380" w:rsidR="004134DC" w:rsidRPr="001119B1" w:rsidRDefault="004134DC" w:rsidP="001F5B17">
            <w:pPr>
              <w:spacing w:before="60" w:after="60"/>
              <w:jc w:val="both"/>
              <w:rPr>
                <w:b/>
                <w:bCs/>
                <w:i/>
                <w:sz w:val="22"/>
                <w:szCs w:val="22"/>
                <w:lang w:val="bg-BG"/>
              </w:rPr>
            </w:pPr>
            <w:r w:rsidRPr="001119B1">
              <w:rPr>
                <w:b/>
                <w:bCs/>
                <w:i/>
                <w:sz w:val="22"/>
                <w:szCs w:val="22"/>
                <w:lang w:val="bg-BG"/>
              </w:rPr>
              <w:t>Претегленият коефициент на разходите за данъци спрямо реализираните приходи</w:t>
            </w:r>
            <w:r w:rsidRPr="001119B1">
              <w:rPr>
                <w:bCs/>
                <w:i/>
                <w:sz w:val="22"/>
                <w:szCs w:val="22"/>
                <w:lang w:val="bg-BG"/>
              </w:rPr>
              <w:t xml:space="preserve"> за </w:t>
            </w:r>
            <w:r w:rsidR="001F5B17" w:rsidRPr="001119B1">
              <w:rPr>
                <w:bCs/>
                <w:i/>
                <w:sz w:val="22"/>
                <w:szCs w:val="22"/>
                <w:lang w:val="bg-BG"/>
              </w:rPr>
              <w:t>двете</w:t>
            </w:r>
            <w:r w:rsidRPr="001119B1">
              <w:rPr>
                <w:bCs/>
                <w:i/>
                <w:sz w:val="22"/>
                <w:szCs w:val="22"/>
                <w:lang w:val="bg-BG"/>
              </w:rPr>
              <w:t xml:space="preserve"> финансови години (202</w:t>
            </w:r>
            <w:r w:rsidR="00FE493A" w:rsidRPr="001119B1">
              <w:rPr>
                <w:bCs/>
                <w:i/>
                <w:sz w:val="22"/>
                <w:szCs w:val="22"/>
                <w:lang w:val="bg-BG"/>
              </w:rPr>
              <w:t>3</w:t>
            </w:r>
            <w:r w:rsidRPr="001119B1">
              <w:rPr>
                <w:bCs/>
                <w:i/>
                <w:sz w:val="22"/>
                <w:szCs w:val="22"/>
                <w:lang w:val="bg-BG"/>
              </w:rPr>
              <w:t xml:space="preserve"> г. и 202</w:t>
            </w:r>
            <w:r w:rsidR="00FE493A" w:rsidRPr="001119B1">
              <w:rPr>
                <w:bCs/>
                <w:i/>
                <w:sz w:val="22"/>
                <w:szCs w:val="22"/>
                <w:lang w:val="bg-BG"/>
              </w:rPr>
              <w:t>4</w:t>
            </w:r>
            <w:r w:rsidRPr="001119B1">
              <w:rPr>
                <w:bCs/>
                <w:i/>
                <w:sz w:val="22"/>
                <w:szCs w:val="22"/>
                <w:lang w:val="bg-BG"/>
              </w:rPr>
              <w:t xml:space="preserve"> </w:t>
            </w:r>
            <w:r w:rsidRPr="001119B1">
              <w:rPr>
                <w:bCs/>
                <w:i/>
                <w:sz w:val="22"/>
                <w:szCs w:val="22"/>
                <w:lang w:val="bg-BG"/>
              </w:rPr>
              <w:lastRenderedPageBreak/>
              <w:t xml:space="preserve">г.) се изчислява като претеглен сбор от коефициентите за всяка една от двете години поотделно, взети със следната относителна тежест по години: </w:t>
            </w:r>
            <w:r w:rsidRPr="001119B1">
              <w:rPr>
                <w:i/>
                <w:sz w:val="22"/>
                <w:szCs w:val="22"/>
                <w:lang w:val="bg-BG"/>
              </w:rPr>
              <w:t>202</w:t>
            </w:r>
            <w:r w:rsidR="00FE493A" w:rsidRPr="001119B1">
              <w:rPr>
                <w:i/>
                <w:sz w:val="22"/>
                <w:szCs w:val="22"/>
                <w:lang w:val="bg-BG"/>
              </w:rPr>
              <w:t>3</w:t>
            </w:r>
            <w:r w:rsidRPr="001119B1">
              <w:rPr>
                <w:i/>
                <w:sz w:val="22"/>
                <w:szCs w:val="22"/>
                <w:lang w:val="bg-BG"/>
              </w:rPr>
              <w:t xml:space="preserve"> г. - </w:t>
            </w:r>
            <w:r w:rsidR="00023225" w:rsidRPr="001119B1">
              <w:rPr>
                <w:i/>
                <w:sz w:val="22"/>
                <w:szCs w:val="22"/>
                <w:lang w:val="bg-BG"/>
              </w:rPr>
              <w:t>3</w:t>
            </w:r>
            <w:r w:rsidRPr="001119B1">
              <w:rPr>
                <w:i/>
                <w:sz w:val="22"/>
                <w:szCs w:val="22"/>
                <w:lang w:val="bg-BG"/>
              </w:rPr>
              <w:t>0% и 202</w:t>
            </w:r>
            <w:r w:rsidR="00FE493A" w:rsidRPr="001119B1">
              <w:rPr>
                <w:i/>
                <w:sz w:val="22"/>
                <w:szCs w:val="22"/>
                <w:lang w:val="bg-BG"/>
              </w:rPr>
              <w:t>4</w:t>
            </w:r>
            <w:r w:rsidRPr="001119B1">
              <w:rPr>
                <w:i/>
                <w:sz w:val="22"/>
                <w:szCs w:val="22"/>
                <w:lang w:val="bg-BG"/>
              </w:rPr>
              <w:t xml:space="preserve"> г. – </w:t>
            </w:r>
            <w:r w:rsidR="00023225" w:rsidRPr="001119B1">
              <w:rPr>
                <w:i/>
                <w:sz w:val="22"/>
                <w:szCs w:val="22"/>
                <w:lang w:val="bg-BG"/>
              </w:rPr>
              <w:t>7</w:t>
            </w:r>
            <w:r w:rsidRPr="001119B1">
              <w:rPr>
                <w:i/>
                <w:sz w:val="22"/>
                <w:szCs w:val="22"/>
                <w:lang w:val="bg-BG"/>
              </w:rPr>
              <w:t>0%.</w:t>
            </w:r>
          </w:p>
        </w:tc>
      </w:tr>
      <w:tr w:rsidR="001F5B17" w:rsidRPr="001119B1" w14:paraId="0D4CA7D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A72C99A" w14:textId="7D35964C" w:rsidR="001F5B17" w:rsidRPr="001119B1" w:rsidRDefault="001F5B17" w:rsidP="002F22D6">
            <w:pPr>
              <w:spacing w:before="120" w:after="120"/>
              <w:rPr>
                <w:b/>
                <w:bCs/>
                <w:sz w:val="22"/>
                <w:szCs w:val="22"/>
                <w:lang w:val="bg-BG"/>
              </w:rPr>
            </w:pPr>
            <w:r w:rsidRPr="001119B1">
              <w:rPr>
                <w:sz w:val="22"/>
                <w:szCs w:val="22"/>
                <w:lang w:val="bg-BG"/>
              </w:rPr>
              <w:lastRenderedPageBreak/>
              <w:t>Претегленият коефициент на разходите за данъци спрямо реализираните приходи е ≥ 1,2%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0ACEA78" w14:textId="7ED24BA1" w:rsidR="001F5B17" w:rsidRPr="001119B1" w:rsidRDefault="001F5B17" w:rsidP="001F5B17">
            <w:pPr>
              <w:jc w:val="center"/>
              <w:rPr>
                <w:bCs/>
                <w:sz w:val="22"/>
                <w:szCs w:val="22"/>
                <w:lang w:val="bg-BG"/>
              </w:rPr>
            </w:pPr>
            <w:r w:rsidRPr="001119B1">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44ABC90C" w14:textId="77777777" w:rsidR="001F5B17" w:rsidRPr="001119B1" w:rsidRDefault="001F5B17" w:rsidP="001F5B17">
            <w:pPr>
              <w:spacing w:before="60" w:after="60"/>
              <w:jc w:val="both"/>
              <w:rPr>
                <w:b/>
                <w:bCs/>
                <w:i/>
                <w:sz w:val="22"/>
                <w:szCs w:val="22"/>
                <w:lang w:val="bg-BG"/>
              </w:rPr>
            </w:pPr>
          </w:p>
        </w:tc>
      </w:tr>
      <w:tr w:rsidR="001F5B17" w:rsidRPr="001119B1" w14:paraId="55E4977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9CB2AE" w14:textId="6D4E1B2B"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0,9% и &lt; 1,2%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87FAF7A" w14:textId="4DDFFFF7" w:rsidR="001F5B17" w:rsidRPr="001119B1" w:rsidRDefault="001F5B17" w:rsidP="001F5B17">
            <w:pPr>
              <w:jc w:val="center"/>
              <w:rPr>
                <w:bCs/>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657BB53B" w14:textId="77777777" w:rsidR="001F5B17" w:rsidRPr="001119B1" w:rsidRDefault="001F5B17" w:rsidP="001F5B17">
            <w:pPr>
              <w:spacing w:before="60" w:after="60"/>
              <w:jc w:val="both"/>
              <w:rPr>
                <w:b/>
                <w:bCs/>
                <w:i/>
                <w:sz w:val="22"/>
                <w:szCs w:val="22"/>
                <w:lang w:val="bg-BG"/>
              </w:rPr>
            </w:pPr>
          </w:p>
        </w:tc>
      </w:tr>
      <w:tr w:rsidR="001F5B17" w:rsidRPr="001119B1" w14:paraId="309678EF"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5163F9E" w14:textId="35837642"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0,6% и &lt; 0,9%</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1933D95" w14:textId="29CE2017" w:rsidR="001F5B17" w:rsidRPr="001119B1" w:rsidRDefault="001F5B17" w:rsidP="001F5B17">
            <w:pPr>
              <w:jc w:val="center"/>
              <w:rPr>
                <w:bCs/>
                <w:sz w:val="22"/>
                <w:szCs w:val="22"/>
                <w:lang w:val="bg-BG"/>
              </w:rPr>
            </w:pPr>
            <w:r w:rsidRPr="001119B1">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58AE44E9" w14:textId="77777777" w:rsidR="001F5B17" w:rsidRPr="001119B1" w:rsidRDefault="001F5B17" w:rsidP="001F5B17">
            <w:pPr>
              <w:spacing w:before="60" w:after="60"/>
              <w:jc w:val="both"/>
              <w:rPr>
                <w:b/>
                <w:bCs/>
                <w:i/>
                <w:sz w:val="22"/>
                <w:szCs w:val="22"/>
                <w:lang w:val="bg-BG"/>
              </w:rPr>
            </w:pPr>
          </w:p>
        </w:tc>
      </w:tr>
      <w:tr w:rsidR="001F5B17" w:rsidRPr="001119B1" w14:paraId="45CCEAE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118CC93" w14:textId="61F96F57"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0,3% и &lt; 0,6%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F6CFD05" w14:textId="38FBEBA7" w:rsidR="001F5B17" w:rsidRPr="001119B1" w:rsidRDefault="001F5B17" w:rsidP="001F5B17">
            <w:pPr>
              <w:jc w:val="center"/>
              <w:rPr>
                <w:bCs/>
                <w:sz w:val="22"/>
                <w:szCs w:val="22"/>
                <w:lang w:val="bg-BG"/>
              </w:rPr>
            </w:pPr>
            <w:r w:rsidRPr="001119B1">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63336595" w14:textId="77777777" w:rsidR="001F5B17" w:rsidRPr="001119B1" w:rsidRDefault="001F5B17" w:rsidP="001F5B17">
            <w:pPr>
              <w:spacing w:before="60" w:after="60"/>
              <w:jc w:val="both"/>
              <w:rPr>
                <w:b/>
                <w:bCs/>
                <w:i/>
                <w:sz w:val="22"/>
                <w:szCs w:val="22"/>
                <w:lang w:val="bg-BG"/>
              </w:rPr>
            </w:pPr>
          </w:p>
        </w:tc>
      </w:tr>
      <w:tr w:rsidR="001F5B17" w:rsidRPr="001119B1" w14:paraId="4E1DB0BB"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FACA7ED" w14:textId="0B299943"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&gt; 0% и &lt; 0,3%</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DB312C0" w14:textId="230ED6B3" w:rsidR="001F5B17" w:rsidRPr="001119B1" w:rsidRDefault="001F5B17" w:rsidP="001F5B17">
            <w:pPr>
              <w:jc w:val="center"/>
              <w:rPr>
                <w:bCs/>
                <w:sz w:val="22"/>
                <w:szCs w:val="22"/>
                <w:lang w:val="bg-BG"/>
              </w:rPr>
            </w:pPr>
            <w:r w:rsidRPr="001119B1">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69E34011" w14:textId="77777777" w:rsidR="001F5B17" w:rsidRPr="001119B1" w:rsidRDefault="001F5B17" w:rsidP="001F5B17">
            <w:pPr>
              <w:spacing w:before="60" w:after="60"/>
              <w:jc w:val="both"/>
              <w:rPr>
                <w:b/>
                <w:bCs/>
                <w:i/>
                <w:sz w:val="22"/>
                <w:szCs w:val="22"/>
                <w:lang w:val="bg-BG"/>
              </w:rPr>
            </w:pPr>
          </w:p>
        </w:tc>
      </w:tr>
      <w:tr w:rsidR="001F5B17" w:rsidRPr="001119B1" w14:paraId="645CF6C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F6F4ACD" w14:textId="57A59573"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B9556CB" w14:textId="7C400C4E" w:rsidR="001F5B17" w:rsidRPr="001119B1" w:rsidRDefault="001F5B17" w:rsidP="001F5B17">
            <w:pPr>
              <w:jc w:val="center"/>
              <w:rPr>
                <w:bCs/>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7B2F65AF" w14:textId="77777777" w:rsidR="001F5B17" w:rsidRPr="001119B1" w:rsidRDefault="001F5B17" w:rsidP="001F5B17">
            <w:pPr>
              <w:spacing w:before="60" w:after="60"/>
              <w:jc w:val="both"/>
              <w:rPr>
                <w:b/>
                <w:bCs/>
                <w:i/>
                <w:sz w:val="22"/>
                <w:szCs w:val="22"/>
                <w:lang w:val="bg-BG"/>
              </w:rPr>
            </w:pPr>
          </w:p>
        </w:tc>
      </w:tr>
      <w:tr w:rsidR="00083017" w:rsidRPr="001119B1" w14:paraId="290CD257"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39E41D" w14:textId="63E14E9B" w:rsidR="00083017" w:rsidRPr="001119B1" w:rsidRDefault="00083017" w:rsidP="00083017">
            <w:pPr>
              <w:jc w:val="both"/>
              <w:rPr>
                <w:b/>
                <w:sz w:val="22"/>
                <w:szCs w:val="22"/>
                <w:lang w:val="bg-BG"/>
              </w:rPr>
            </w:pPr>
            <w:r w:rsidRPr="001119B1">
              <w:rPr>
                <w:b/>
                <w:sz w:val="22"/>
                <w:szCs w:val="22"/>
                <w:lang w:val="bg-BG"/>
              </w:rPr>
              <w:t>II.</w:t>
            </w:r>
            <w:r w:rsidRPr="001119B1" w:rsidDel="001948BC">
              <w:rPr>
                <w:b/>
                <w:sz w:val="22"/>
                <w:szCs w:val="22"/>
                <w:lang w:val="bg-BG"/>
              </w:rPr>
              <w:t xml:space="preserve"> </w:t>
            </w:r>
            <w:r w:rsidRPr="001119B1">
              <w:rPr>
                <w:b/>
                <w:sz w:val="22"/>
                <w:szCs w:val="22"/>
                <w:lang w:val="bg-BG"/>
              </w:rPr>
              <w:t>Приоритизиране на проекти</w:t>
            </w:r>
            <w:r w:rsidRPr="001119B1">
              <w:rPr>
                <w:b/>
                <w:sz w:val="22"/>
                <w:szCs w:val="22"/>
                <w:vertAlign w:val="superscript"/>
                <w:lang w:val="bg-BG"/>
              </w:rPr>
              <w:footnoteReference w:id="10"/>
            </w:r>
            <w:r w:rsidRPr="001119B1">
              <w:rPr>
                <w:b/>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F100D4" w14:textId="77777777" w:rsidR="00083017" w:rsidRPr="001119B1" w:rsidRDefault="00083017" w:rsidP="00DB1BE1">
            <w:pPr>
              <w:jc w:val="center"/>
              <w:rPr>
                <w:b/>
                <w:sz w:val="22"/>
                <w:szCs w:val="22"/>
                <w:lang w:val="bg-BG"/>
              </w:rPr>
            </w:pPr>
            <w:r w:rsidRPr="001119B1">
              <w:rPr>
                <w:b/>
                <w:sz w:val="22"/>
                <w:szCs w:val="22"/>
                <w:lang w:val="bg-BG"/>
              </w:rPr>
              <w:t>30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B9AC1D" w14:textId="77777777" w:rsidR="00083017" w:rsidRPr="001119B1" w:rsidRDefault="00083017" w:rsidP="00DB1BE1">
            <w:pPr>
              <w:rPr>
                <w:b/>
                <w:sz w:val="22"/>
                <w:szCs w:val="22"/>
                <w:lang w:val="bg-BG"/>
              </w:rPr>
            </w:pPr>
          </w:p>
        </w:tc>
      </w:tr>
      <w:tr w:rsidR="00083017" w:rsidRPr="001119B1" w14:paraId="3653021F"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BEE2C8B" w14:textId="77777777" w:rsidR="00083017" w:rsidRPr="001119B1" w:rsidRDefault="00083017" w:rsidP="00DB1BE1">
            <w:pPr>
              <w:jc w:val="both"/>
              <w:rPr>
                <w:b/>
                <w:sz w:val="22"/>
                <w:szCs w:val="22"/>
                <w:lang w:val="bg-BG"/>
              </w:rPr>
            </w:pPr>
            <w:r w:rsidRPr="001119B1">
              <w:rPr>
                <w:b/>
                <w:sz w:val="22"/>
                <w:szCs w:val="22"/>
                <w:lang w:val="bg-BG"/>
              </w:rPr>
              <w:lastRenderedPageBreak/>
              <w:t xml:space="preserve">1. </w:t>
            </w:r>
            <w:proofErr w:type="spellStart"/>
            <w:r w:rsidRPr="001119B1">
              <w:rPr>
                <w:b/>
                <w:sz w:val="22"/>
                <w:szCs w:val="22"/>
                <w:lang w:val="bg-BG"/>
              </w:rPr>
              <w:t>Регионализация</w:t>
            </w:r>
            <w:proofErr w:type="spellEnd"/>
            <w:r w:rsidRPr="001119B1">
              <w:rPr>
                <w:b/>
                <w:sz w:val="22"/>
                <w:szCs w:val="22"/>
                <w:lang w:val="bg-BG"/>
              </w:rPr>
              <w:t xml:space="preserve"> съгласно ИСИС 2021-2027</w:t>
            </w:r>
            <w:r w:rsidRPr="001119B1">
              <w:rPr>
                <w:rStyle w:val="FootnoteReference"/>
                <w:b/>
                <w:sz w:val="22"/>
                <w:szCs w:val="22"/>
                <w:lang w:val="bg-BG"/>
              </w:rPr>
              <w:footnoteReference w:id="11"/>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2FC1A4" w14:textId="77777777" w:rsidR="00083017" w:rsidRPr="001119B1" w:rsidRDefault="00083017" w:rsidP="00DB1BE1">
            <w:pPr>
              <w:jc w:val="center"/>
              <w:rPr>
                <w:b/>
                <w:sz w:val="22"/>
                <w:szCs w:val="22"/>
                <w:lang w:val="bg-BG"/>
              </w:rPr>
            </w:pPr>
            <w:r w:rsidRPr="001119B1">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2246ED7" w14:textId="77777777" w:rsidR="00083017" w:rsidRPr="001119B1" w:rsidRDefault="00083017" w:rsidP="00DB1BE1">
            <w:pPr>
              <w:jc w:val="both"/>
              <w:rPr>
                <w:i/>
                <w:sz w:val="22"/>
                <w:szCs w:val="22"/>
                <w:lang w:val="bg-BG"/>
              </w:rPr>
            </w:pPr>
            <w:r w:rsidRPr="001119B1">
              <w:rPr>
                <w:i/>
                <w:sz w:val="22"/>
                <w:szCs w:val="22"/>
                <w:lang w:val="bg-BG"/>
              </w:rPr>
              <w:t>Формуляра за кандидатстване в цялост</w:t>
            </w:r>
          </w:p>
          <w:p w14:paraId="2ABD2C23" w14:textId="772565BF" w:rsidR="00083017" w:rsidRPr="001119B1" w:rsidRDefault="00083017" w:rsidP="000741F3">
            <w:pPr>
              <w:jc w:val="both"/>
              <w:rPr>
                <w:i/>
                <w:sz w:val="22"/>
                <w:szCs w:val="22"/>
                <w:lang w:val="bg-BG"/>
              </w:rPr>
            </w:pPr>
            <w:r w:rsidRPr="001119B1">
              <w:rPr>
                <w:i/>
                <w:sz w:val="22"/>
                <w:szCs w:val="22"/>
                <w:lang w:val="bg-BG"/>
              </w:rPr>
              <w:t xml:space="preserve">Таблицата „Интелигентна специализация на България по райони“ (Приложение </w:t>
            </w:r>
            <w:r w:rsidR="000741F3" w:rsidRPr="001119B1">
              <w:rPr>
                <w:i/>
                <w:sz w:val="22"/>
                <w:szCs w:val="22"/>
                <w:lang w:val="bg-BG"/>
              </w:rPr>
              <w:t>8</w:t>
            </w:r>
            <w:r w:rsidRPr="001119B1">
              <w:rPr>
                <w:i/>
                <w:sz w:val="22"/>
                <w:szCs w:val="22"/>
                <w:lang w:val="bg-BG"/>
              </w:rPr>
              <w:t>)</w:t>
            </w:r>
          </w:p>
        </w:tc>
      </w:tr>
      <w:tr w:rsidR="00083017" w:rsidRPr="001119B1" w14:paraId="319E4401"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9853D13" w14:textId="77777777" w:rsidR="00083017" w:rsidRPr="001119B1" w:rsidRDefault="00083017" w:rsidP="00DB1BE1">
            <w:pPr>
              <w:spacing w:before="120" w:after="120"/>
              <w:jc w:val="both"/>
              <w:rPr>
                <w:sz w:val="22"/>
                <w:szCs w:val="22"/>
                <w:lang w:val="bg-BG"/>
              </w:rPr>
            </w:pPr>
            <w:r w:rsidRPr="001119B1">
              <w:rPr>
                <w:sz w:val="22"/>
                <w:szCs w:val="22"/>
                <w:lang w:val="bg-BG"/>
              </w:rPr>
              <w:t>Проектът се изпълнява в повече от една от тематичните области на ИСИС 2021-2027, които са приоритетни на регионално ниво за съответната административна област.</w:t>
            </w:r>
            <w:r w:rsidRPr="001119B1">
              <w:rPr>
                <w:rStyle w:val="FootnoteReference"/>
                <w:b/>
                <w:sz w:val="22"/>
                <w:szCs w:val="22"/>
                <w:lang w:val="bg-BG"/>
              </w:rPr>
              <w:footnoteReference w:id="12"/>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784C543" w14:textId="77777777" w:rsidR="00083017" w:rsidRPr="001119B1" w:rsidRDefault="00083017" w:rsidP="00DB1BE1">
            <w:pPr>
              <w:spacing w:before="120" w:after="120"/>
              <w:jc w:val="center"/>
              <w:rPr>
                <w:sz w:val="22"/>
                <w:szCs w:val="22"/>
                <w:lang w:val="bg-BG"/>
              </w:rPr>
            </w:pPr>
            <w:r w:rsidRPr="001119B1">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3B90807E" w14:textId="77777777" w:rsidR="00083017" w:rsidRPr="001119B1" w:rsidRDefault="00083017" w:rsidP="00DB1BE1">
            <w:pPr>
              <w:jc w:val="both"/>
              <w:rPr>
                <w:sz w:val="22"/>
                <w:szCs w:val="22"/>
                <w:lang w:val="bg-BG"/>
              </w:rPr>
            </w:pPr>
          </w:p>
        </w:tc>
      </w:tr>
      <w:tr w:rsidR="00083017" w:rsidRPr="001119B1" w14:paraId="2CFD5E34"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1FA3B93A" w14:textId="77777777" w:rsidR="00083017" w:rsidRPr="001119B1" w:rsidRDefault="00083017" w:rsidP="00DB1BE1">
            <w:pPr>
              <w:spacing w:before="120" w:after="120"/>
              <w:jc w:val="both"/>
              <w:rPr>
                <w:sz w:val="22"/>
                <w:szCs w:val="22"/>
                <w:lang w:val="bg-BG"/>
              </w:rPr>
            </w:pPr>
            <w:r w:rsidRPr="001119B1">
              <w:rPr>
                <w:sz w:val="22"/>
                <w:szCs w:val="22"/>
                <w:lang w:val="bg-BG"/>
              </w:rPr>
              <w:t>Проектът се изпълнява в една от приоритетните тематични области на ИСИС 2021-2027 на регионално ниво за съответната административна област.</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670597E5" w14:textId="77777777" w:rsidR="00083017" w:rsidRPr="001119B1" w:rsidRDefault="00083017" w:rsidP="00DB1BE1">
            <w:pPr>
              <w:spacing w:before="120" w:after="120"/>
              <w:jc w:val="center"/>
              <w:rPr>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CA12460" w14:textId="77777777" w:rsidR="00083017" w:rsidRPr="001119B1" w:rsidRDefault="00083017" w:rsidP="00DB1BE1">
            <w:pPr>
              <w:jc w:val="both"/>
              <w:rPr>
                <w:sz w:val="22"/>
                <w:szCs w:val="22"/>
                <w:lang w:val="bg-BG"/>
              </w:rPr>
            </w:pPr>
          </w:p>
        </w:tc>
      </w:tr>
      <w:tr w:rsidR="00083017" w:rsidRPr="001119B1" w14:paraId="0A144386"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F13B6E1" w14:textId="77777777" w:rsidR="00083017" w:rsidRPr="001119B1" w:rsidRDefault="00083017" w:rsidP="00DB1BE1">
            <w:pPr>
              <w:spacing w:before="120" w:after="120"/>
              <w:jc w:val="both"/>
              <w:rPr>
                <w:sz w:val="22"/>
                <w:szCs w:val="22"/>
                <w:lang w:val="bg-BG"/>
              </w:rPr>
            </w:pPr>
            <w:r w:rsidRPr="001119B1">
              <w:rPr>
                <w:sz w:val="22"/>
                <w:szCs w:val="22"/>
                <w:lang w:val="bg-BG"/>
              </w:rPr>
              <w:t>Проектът се изпълнява в повече от една от тематичните области на ИСИС 2021-2027, които НЕ са приоритетни на регионално ниво за съответната административна област.</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25B7BE2" w14:textId="77777777" w:rsidR="00083017" w:rsidRPr="001119B1" w:rsidRDefault="00083017" w:rsidP="00DB1BE1">
            <w:pPr>
              <w:spacing w:before="120" w:after="120"/>
              <w:jc w:val="center"/>
              <w:rPr>
                <w:sz w:val="22"/>
                <w:szCs w:val="22"/>
                <w:lang w:val="bg-BG"/>
              </w:rPr>
            </w:pPr>
            <w:r w:rsidRPr="001119B1">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AAC2BAD" w14:textId="77777777" w:rsidR="00083017" w:rsidRPr="001119B1" w:rsidRDefault="00083017" w:rsidP="00DB1BE1">
            <w:pPr>
              <w:jc w:val="both"/>
              <w:rPr>
                <w:sz w:val="22"/>
                <w:szCs w:val="22"/>
                <w:lang w:val="bg-BG"/>
              </w:rPr>
            </w:pPr>
          </w:p>
        </w:tc>
      </w:tr>
      <w:tr w:rsidR="00083017" w:rsidRPr="001119B1" w14:paraId="73808354"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66F3493" w14:textId="77777777" w:rsidR="00083017" w:rsidRPr="001119B1" w:rsidRDefault="00083017" w:rsidP="00DB1BE1">
            <w:pPr>
              <w:spacing w:before="120" w:after="120"/>
              <w:jc w:val="both"/>
              <w:rPr>
                <w:sz w:val="22"/>
                <w:szCs w:val="22"/>
                <w:lang w:val="bg-BG"/>
              </w:rPr>
            </w:pPr>
            <w:r w:rsidRPr="001119B1">
              <w:rPr>
                <w:sz w:val="22"/>
                <w:szCs w:val="22"/>
                <w:lang w:val="bg-BG"/>
              </w:rPr>
              <w:t>Проектът се изпълнява в една от тематичните области на ИСИС 2021-2027, която НЕ е приоритетна на регионално ниво за съответната административна област.</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3340D23C" w14:textId="77777777" w:rsidR="00083017" w:rsidRPr="001119B1" w:rsidRDefault="00083017" w:rsidP="00DB1BE1">
            <w:pPr>
              <w:spacing w:before="120" w:after="120"/>
              <w:jc w:val="center"/>
              <w:rPr>
                <w:sz w:val="22"/>
                <w:szCs w:val="22"/>
                <w:lang w:val="bg-BG"/>
              </w:rPr>
            </w:pPr>
            <w:r w:rsidRPr="001119B1">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8CE0AC8" w14:textId="77777777" w:rsidR="00083017" w:rsidRPr="001119B1" w:rsidRDefault="00083017" w:rsidP="00DB1BE1">
            <w:pPr>
              <w:jc w:val="both"/>
              <w:rPr>
                <w:sz w:val="22"/>
                <w:szCs w:val="22"/>
                <w:lang w:val="bg-BG"/>
              </w:rPr>
            </w:pPr>
          </w:p>
        </w:tc>
      </w:tr>
      <w:tr w:rsidR="00083017" w:rsidRPr="001119B1" w14:paraId="72D91671"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43B2434" w14:textId="77777777" w:rsidR="00083017" w:rsidRPr="001119B1" w:rsidRDefault="00083017" w:rsidP="00DB1BE1">
            <w:pPr>
              <w:spacing w:before="120" w:after="120"/>
              <w:jc w:val="both"/>
              <w:rPr>
                <w:sz w:val="22"/>
                <w:szCs w:val="22"/>
                <w:lang w:val="bg-BG"/>
              </w:rPr>
            </w:pPr>
            <w:r w:rsidRPr="001119B1">
              <w:rPr>
                <w:sz w:val="22"/>
                <w:szCs w:val="22"/>
                <w:lang w:val="bg-BG"/>
              </w:rPr>
              <w:t>Проектът попада в една от тематичните области на ИСИС 2021-2027, която НЕ е приоритетна на регионално ниво за съответната административна област</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BE8ADF2" w14:textId="77777777" w:rsidR="00083017" w:rsidRPr="001119B1" w:rsidRDefault="00083017" w:rsidP="00DB1BE1">
            <w:pPr>
              <w:spacing w:before="120" w:after="120"/>
              <w:jc w:val="center"/>
              <w:rPr>
                <w:sz w:val="22"/>
                <w:szCs w:val="22"/>
                <w:lang w:val="bg-BG"/>
              </w:rPr>
            </w:pPr>
            <w:r w:rsidRPr="001119B1">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865C23A" w14:textId="77777777" w:rsidR="00083017" w:rsidRPr="001119B1" w:rsidRDefault="00083017" w:rsidP="00DB1BE1">
            <w:pPr>
              <w:jc w:val="both"/>
              <w:rPr>
                <w:sz w:val="22"/>
                <w:szCs w:val="22"/>
                <w:lang w:val="bg-BG"/>
              </w:rPr>
            </w:pPr>
          </w:p>
        </w:tc>
      </w:tr>
      <w:tr w:rsidR="00083017" w:rsidRPr="001119B1" w14:paraId="1EB2A65C"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D3ED222" w14:textId="77777777" w:rsidR="00083017" w:rsidRPr="001119B1" w:rsidRDefault="00083017" w:rsidP="00DB1BE1">
            <w:pPr>
              <w:spacing w:before="120" w:after="120"/>
              <w:jc w:val="both"/>
              <w:rPr>
                <w:sz w:val="22"/>
                <w:szCs w:val="22"/>
                <w:lang w:val="bg-BG"/>
              </w:rPr>
            </w:pPr>
            <w:r w:rsidRPr="001119B1">
              <w:rPr>
                <w:sz w:val="22"/>
                <w:szCs w:val="22"/>
                <w:lang w:val="bg-BG"/>
              </w:rPr>
              <w:t>Проектът</w:t>
            </w:r>
            <w:r w:rsidRPr="001119B1" w:rsidDel="0073567C">
              <w:rPr>
                <w:sz w:val="22"/>
                <w:szCs w:val="22"/>
                <w:lang w:val="bg-BG"/>
              </w:rPr>
              <w:t xml:space="preserve"> </w:t>
            </w:r>
            <w:r w:rsidRPr="001119B1">
              <w:rPr>
                <w:b/>
                <w:sz w:val="22"/>
                <w:szCs w:val="22"/>
                <w:lang w:val="bg-BG"/>
              </w:rPr>
              <w:t xml:space="preserve">НЕ </w:t>
            </w:r>
            <w:r w:rsidRPr="001119B1">
              <w:rPr>
                <w:sz w:val="22"/>
                <w:szCs w:val="22"/>
                <w:lang w:val="bg-BG"/>
              </w:rPr>
              <w:t>попада в приоритетните тематични области на ИСИС.</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3E10172D" w14:textId="77777777" w:rsidR="00083017" w:rsidRPr="001119B1" w:rsidRDefault="00083017" w:rsidP="00DB1BE1">
            <w:pPr>
              <w:spacing w:before="120" w:after="120"/>
              <w:jc w:val="center"/>
              <w:rPr>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A55F55D" w14:textId="77777777" w:rsidR="00083017" w:rsidRPr="001119B1" w:rsidRDefault="00083017" w:rsidP="00DB1BE1">
            <w:pPr>
              <w:jc w:val="both"/>
              <w:rPr>
                <w:sz w:val="22"/>
                <w:szCs w:val="22"/>
                <w:lang w:val="bg-BG"/>
              </w:rPr>
            </w:pPr>
          </w:p>
        </w:tc>
      </w:tr>
      <w:tr w:rsidR="00083017" w:rsidRPr="001119B1" w14:paraId="01CF871E"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6A4EC64" w14:textId="77777777" w:rsidR="00083017" w:rsidRPr="001119B1" w:rsidRDefault="00083017" w:rsidP="00DB1BE1">
            <w:pPr>
              <w:jc w:val="both"/>
              <w:rPr>
                <w:b/>
                <w:sz w:val="22"/>
                <w:szCs w:val="22"/>
                <w:lang w:val="bg-BG"/>
              </w:rPr>
            </w:pPr>
            <w:r w:rsidRPr="001119B1">
              <w:rPr>
                <w:b/>
                <w:sz w:val="22"/>
                <w:szCs w:val="22"/>
                <w:lang w:val="bg-BG"/>
              </w:rPr>
              <w:lastRenderedPageBreak/>
              <w:t>2. Кандидатът извършва своята стопанска дейност на територията на регионите за планиране от ниво 2 (NUTS 2) Северозападен, Северен централен и Североизточен.</w:t>
            </w:r>
          </w:p>
          <w:p w14:paraId="400D916B" w14:textId="77777777" w:rsidR="00083017" w:rsidRPr="001119B1" w:rsidRDefault="00083017" w:rsidP="00DB1BE1">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3908E96" w14:textId="77777777" w:rsidR="00083017" w:rsidRPr="001119B1" w:rsidRDefault="00083017" w:rsidP="00DB1BE1">
            <w:pPr>
              <w:jc w:val="center"/>
              <w:rPr>
                <w:b/>
                <w:sz w:val="22"/>
                <w:szCs w:val="22"/>
                <w:lang w:val="bg-BG"/>
              </w:rPr>
            </w:pPr>
            <w:r w:rsidRPr="001119B1">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BBAECBB" w14:textId="77777777" w:rsidR="00083017" w:rsidRPr="001119B1" w:rsidRDefault="00083017" w:rsidP="00DB1BE1">
            <w:pPr>
              <w:jc w:val="both"/>
              <w:rPr>
                <w:i/>
                <w:sz w:val="22"/>
                <w:szCs w:val="22"/>
                <w:lang w:val="bg-BG"/>
              </w:rPr>
            </w:pPr>
            <w:r w:rsidRPr="001119B1">
              <w:rPr>
                <w:i/>
                <w:sz w:val="22"/>
                <w:szCs w:val="22"/>
                <w:lang w:val="bg-BG"/>
              </w:rPr>
              <w:t>Търговски регистър и регистър на ЮЛНЦ,</w:t>
            </w:r>
          </w:p>
          <w:p w14:paraId="0D188C6A" w14:textId="70BD3ED4" w:rsidR="00083017" w:rsidRPr="001119B1" w:rsidRDefault="00083017" w:rsidP="000741F3">
            <w:pPr>
              <w:jc w:val="both"/>
              <w:rPr>
                <w:i/>
                <w:sz w:val="22"/>
                <w:szCs w:val="22"/>
                <w:lang w:val="bg-BG"/>
              </w:rPr>
            </w:pPr>
            <w:r w:rsidRPr="001119B1">
              <w:rPr>
                <w:i/>
                <w:sz w:val="22"/>
                <w:szCs w:val="22"/>
                <w:lang w:val="bg-BG"/>
              </w:rPr>
              <w:t>Формуляр за кандидатстване, раздел „Основни данни“, полета „Категория(и) региони, за която (които) се прилага операцията“ и „Местонахождение (Място на изпълнение на проекта)“,</w:t>
            </w:r>
            <w:r w:rsidRPr="001119B1" w:rsidDel="00BA56D9">
              <w:rPr>
                <w:i/>
                <w:sz w:val="22"/>
                <w:szCs w:val="22"/>
                <w:lang w:val="bg-BG"/>
              </w:rPr>
              <w:t xml:space="preserve"> </w:t>
            </w:r>
            <w:r w:rsidRPr="001119B1">
              <w:rPr>
                <w:i/>
                <w:sz w:val="22"/>
                <w:szCs w:val="22"/>
                <w:lang w:val="bg-BG"/>
              </w:rPr>
              <w:t xml:space="preserve"> „Списък на регионите за планиране в България и областите, попадащи в тях“ (Приложение </w:t>
            </w:r>
            <w:r w:rsidR="000741F3" w:rsidRPr="001119B1">
              <w:rPr>
                <w:i/>
                <w:sz w:val="22"/>
                <w:szCs w:val="22"/>
                <w:lang w:val="bg-BG"/>
              </w:rPr>
              <w:t>10</w:t>
            </w:r>
            <w:r w:rsidR="00643C32" w:rsidRPr="001119B1">
              <w:rPr>
                <w:i/>
                <w:sz w:val="22"/>
                <w:szCs w:val="22"/>
                <w:lang w:val="bg-BG"/>
              </w:rPr>
              <w:t>)</w:t>
            </w:r>
            <w:r w:rsidRPr="001119B1">
              <w:rPr>
                <w:i/>
                <w:sz w:val="22"/>
                <w:szCs w:val="22"/>
                <w:lang w:val="bg-BG"/>
              </w:rPr>
              <w:t xml:space="preserve"> </w:t>
            </w:r>
          </w:p>
        </w:tc>
      </w:tr>
      <w:tr w:rsidR="00083017" w:rsidRPr="001119B1" w14:paraId="3FAC77C9"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17F3DC1" w14:textId="77777777" w:rsidR="00083017" w:rsidRPr="001119B1" w:rsidRDefault="00083017" w:rsidP="00DB1BE1">
            <w:pPr>
              <w:spacing w:before="120" w:after="120"/>
              <w:jc w:val="both"/>
              <w:rPr>
                <w:b/>
                <w:sz w:val="22"/>
                <w:szCs w:val="22"/>
                <w:lang w:val="bg-BG"/>
              </w:rPr>
            </w:pPr>
            <w:r w:rsidRPr="001119B1">
              <w:rPr>
                <w:sz w:val="22"/>
                <w:szCs w:val="22"/>
                <w:lang w:val="bg-BG"/>
              </w:rPr>
              <w:t>Предприятието-кандидат има седалище (към датата на кандидатстване) и изпълнява дейностите по проекта в регионите за планиране от (NUTS 2) Северозападен, Северен централен и Североизточен.</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970BCE7" w14:textId="77777777" w:rsidR="00083017" w:rsidRPr="001119B1" w:rsidRDefault="00083017" w:rsidP="00DB1BE1">
            <w:pPr>
              <w:jc w:val="center"/>
              <w:rPr>
                <w:sz w:val="22"/>
                <w:szCs w:val="22"/>
                <w:lang w:val="bg-BG"/>
              </w:rPr>
            </w:pPr>
            <w:r w:rsidRPr="001119B1">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550BC5B4" w14:textId="77777777" w:rsidR="00083017" w:rsidRPr="001119B1" w:rsidRDefault="00083017" w:rsidP="00DB1BE1">
            <w:pPr>
              <w:jc w:val="both"/>
              <w:rPr>
                <w:i/>
                <w:sz w:val="22"/>
                <w:szCs w:val="22"/>
                <w:lang w:val="bg-BG"/>
              </w:rPr>
            </w:pPr>
          </w:p>
        </w:tc>
      </w:tr>
      <w:tr w:rsidR="00083017" w:rsidRPr="001119B1" w14:paraId="6741733F" w14:textId="77777777" w:rsidTr="00DB1BE1">
        <w:trPr>
          <w:trHeight w:val="117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67C3B5A" w14:textId="77777777" w:rsidR="00083017" w:rsidRPr="001119B1" w:rsidRDefault="00083017" w:rsidP="00DB1BE1">
            <w:pPr>
              <w:spacing w:before="120" w:after="120"/>
              <w:jc w:val="both"/>
              <w:rPr>
                <w:sz w:val="22"/>
                <w:szCs w:val="22"/>
                <w:lang w:val="bg-BG"/>
              </w:rPr>
            </w:pPr>
            <w:r w:rsidRPr="001119B1">
              <w:rPr>
                <w:sz w:val="22"/>
                <w:szCs w:val="22"/>
                <w:lang w:val="bg-BG"/>
              </w:rPr>
              <w:t>Предприятието-кандидат има седалище (към датата на кандидатстване) и изпълнява дейностите по проекта в регионите за планиране от (NUTS 2) Южен централен и Югоизточен.</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FDC3A8" w14:textId="77777777" w:rsidR="00083017" w:rsidRPr="001119B1" w:rsidDel="003710A8" w:rsidRDefault="00083017" w:rsidP="00DB1BE1">
            <w:pPr>
              <w:jc w:val="center"/>
              <w:rPr>
                <w:sz w:val="22"/>
                <w:szCs w:val="22"/>
                <w:lang w:val="bg-BG"/>
              </w:rPr>
            </w:pPr>
            <w:r w:rsidRPr="001119B1">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00480DAE" w14:textId="77777777" w:rsidR="00083017" w:rsidRPr="001119B1" w:rsidRDefault="00083017" w:rsidP="00DB1BE1">
            <w:pPr>
              <w:jc w:val="both"/>
              <w:rPr>
                <w:i/>
                <w:sz w:val="22"/>
                <w:szCs w:val="22"/>
                <w:lang w:val="bg-BG"/>
              </w:rPr>
            </w:pPr>
          </w:p>
        </w:tc>
      </w:tr>
      <w:tr w:rsidR="00083017" w:rsidRPr="001119B1" w14:paraId="7DB12149"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4EF2A14" w14:textId="77777777" w:rsidR="00083017" w:rsidRPr="001119B1" w:rsidRDefault="00083017" w:rsidP="00DB1BE1">
            <w:pPr>
              <w:spacing w:before="120" w:after="120"/>
              <w:jc w:val="both"/>
              <w:rPr>
                <w:sz w:val="22"/>
                <w:szCs w:val="22"/>
                <w:lang w:val="bg-BG"/>
              </w:rPr>
            </w:pPr>
            <w:r w:rsidRPr="001119B1">
              <w:rPr>
                <w:sz w:val="22"/>
                <w:szCs w:val="22"/>
                <w:lang w:val="bg-BG"/>
              </w:rPr>
              <w:t xml:space="preserve">Предприятието-кандидат има седалище (към датата на кандидатстване) и изпълнява дейностите по проекта в регион за планиране от (NUTS 2) Югозападен.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2E2298" w14:textId="77777777" w:rsidR="00083017" w:rsidRPr="001119B1" w:rsidDel="003710A8" w:rsidRDefault="00083017" w:rsidP="00DB1BE1">
            <w:pPr>
              <w:jc w:val="center"/>
              <w:rPr>
                <w:sz w:val="22"/>
                <w:szCs w:val="22"/>
                <w:lang w:val="bg-BG"/>
              </w:rPr>
            </w:pPr>
            <w:r w:rsidRPr="001119B1">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62F21F8C" w14:textId="77777777" w:rsidR="00083017" w:rsidRPr="001119B1" w:rsidRDefault="00083017" w:rsidP="00DB1BE1">
            <w:pPr>
              <w:jc w:val="both"/>
              <w:rPr>
                <w:i/>
                <w:sz w:val="22"/>
                <w:szCs w:val="22"/>
                <w:lang w:val="bg-BG"/>
              </w:rPr>
            </w:pPr>
          </w:p>
        </w:tc>
      </w:tr>
      <w:tr w:rsidR="00083017" w:rsidRPr="001119B1" w14:paraId="101A6E27"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5214193" w14:textId="78DC24E5" w:rsidR="00083017" w:rsidRPr="001119B1" w:rsidRDefault="00083017" w:rsidP="002E5A74">
            <w:pPr>
              <w:jc w:val="both"/>
              <w:rPr>
                <w:b/>
                <w:sz w:val="22"/>
                <w:szCs w:val="22"/>
                <w:lang w:val="bg-BG"/>
              </w:rPr>
            </w:pPr>
            <w:r w:rsidRPr="001119B1">
              <w:rPr>
                <w:b/>
                <w:sz w:val="22"/>
                <w:szCs w:val="22"/>
                <w:lang w:val="bg-BG"/>
              </w:rPr>
              <w:t>3. Ниво на технологична готовност на предлаганата технология/иновация и адекватен план за нейното валидиране и съзряване до TRL 5/6.</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7DD63CB" w14:textId="77777777" w:rsidR="00083017" w:rsidRPr="001119B1" w:rsidRDefault="00083017" w:rsidP="00DB1BE1">
            <w:pPr>
              <w:jc w:val="center"/>
              <w:rPr>
                <w:b/>
                <w:sz w:val="22"/>
                <w:szCs w:val="22"/>
                <w:lang w:val="bg-BG"/>
              </w:rPr>
            </w:pPr>
            <w:r w:rsidRPr="001119B1">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34A2FD9" w14:textId="1B77062A" w:rsidR="00083017" w:rsidRPr="001119B1" w:rsidRDefault="009D7228" w:rsidP="00DB1BE1">
            <w:pPr>
              <w:jc w:val="both"/>
              <w:rPr>
                <w:i/>
                <w:sz w:val="22"/>
                <w:szCs w:val="22"/>
                <w:lang w:val="bg-BG"/>
              </w:rPr>
            </w:pPr>
            <w:r w:rsidRPr="001119B1">
              <w:rPr>
                <w:i/>
                <w:sz w:val="22"/>
                <w:szCs w:val="22"/>
                <w:lang w:val="bg-BG"/>
              </w:rPr>
              <w:t xml:space="preserve">Формуляр за кандидатстване, </w:t>
            </w:r>
            <w:r w:rsidR="0070756C" w:rsidRPr="001119B1">
              <w:rPr>
                <w:i/>
                <w:sz w:val="22"/>
                <w:szCs w:val="22"/>
                <w:lang w:val="bg-BG"/>
              </w:rPr>
              <w:t>раздел „План за изпълнение/дейности по проекта“, раздел „Прикачени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6) и Пътна карта за преход на иновацията/технологията към комерсиализация (Приложение 7),</w:t>
            </w:r>
            <w:r w:rsidR="0070756C" w:rsidRPr="001119B1" w:rsidDel="00AE4F21">
              <w:rPr>
                <w:i/>
                <w:sz w:val="22"/>
                <w:szCs w:val="22"/>
                <w:lang w:val="bg-BG"/>
              </w:rPr>
              <w:t xml:space="preserve"> </w:t>
            </w:r>
            <w:r w:rsidR="00083017" w:rsidRPr="001119B1">
              <w:rPr>
                <w:i/>
                <w:sz w:val="22"/>
                <w:szCs w:val="22"/>
                <w:lang w:val="bg-BG"/>
              </w:rPr>
              <w:t>Становище на външен оценител</w:t>
            </w:r>
          </w:p>
        </w:tc>
      </w:tr>
      <w:tr w:rsidR="00AE4F21" w:rsidRPr="001119B1" w14:paraId="5FA435B1"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0266809" w14:textId="3B1788C7" w:rsidR="00AE4F21" w:rsidRPr="001119B1" w:rsidRDefault="002B19C6" w:rsidP="00783D94">
            <w:pPr>
              <w:jc w:val="both"/>
              <w:rPr>
                <w:sz w:val="22"/>
                <w:szCs w:val="22"/>
                <w:lang w:val="bg-BG"/>
              </w:rPr>
            </w:pPr>
            <w:r w:rsidRPr="001119B1">
              <w:rPr>
                <w:sz w:val="22"/>
                <w:szCs w:val="22"/>
                <w:lang w:val="bg-BG"/>
              </w:rPr>
              <w:t>Предложената технология/иновация е на ниво TRL 4 или по-високо и е представен ясен, логически структуриран и реалистичен план за достигане на TRL 6 (включително методология за валидация, ангажирани ресурси и график). Посочени са конкретни, измерими резултати, чрез които ще се отчита напредъкът по изпълнението на предвидената комбинация от дейности за повишаване на нивото на технологична зрялост.</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2C71EAC7" w14:textId="750A26DB" w:rsidR="00AE4F21" w:rsidRPr="001119B1" w:rsidRDefault="00783D94" w:rsidP="00DB1BE1">
            <w:pPr>
              <w:jc w:val="center"/>
              <w:rPr>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9488F0A" w14:textId="77777777" w:rsidR="00AE4F21" w:rsidRPr="001119B1" w:rsidRDefault="00AE4F21" w:rsidP="00AE4F21">
            <w:pPr>
              <w:jc w:val="both"/>
              <w:rPr>
                <w:i/>
                <w:sz w:val="22"/>
                <w:szCs w:val="22"/>
                <w:lang w:val="bg-BG"/>
              </w:rPr>
            </w:pPr>
          </w:p>
        </w:tc>
      </w:tr>
      <w:tr w:rsidR="00AE4F21" w:rsidRPr="001119B1" w14:paraId="74139FA4"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F3CCC47" w14:textId="40343A25" w:rsidR="00AE4F21" w:rsidRPr="001119B1" w:rsidRDefault="002B19C6" w:rsidP="002E5A74">
            <w:pPr>
              <w:jc w:val="both"/>
              <w:rPr>
                <w:sz w:val="22"/>
                <w:szCs w:val="22"/>
                <w:lang w:val="bg-BG"/>
              </w:rPr>
            </w:pPr>
            <w:r w:rsidRPr="001119B1">
              <w:rPr>
                <w:sz w:val="22"/>
                <w:szCs w:val="22"/>
                <w:lang w:val="bg-BG"/>
              </w:rPr>
              <w:lastRenderedPageBreak/>
              <w:t>Предложената технология/иновация е на TRL 3–4, с частично разработен план за достигане на TRL 5/6. Идентифицирани са ключови дейности, но липсва пълна конкретика по валидирането или оценка на риска или конкретните резултати, чрез които ще се измерва напредъка.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75701E" w14:textId="0D6FDA11" w:rsidR="00AE4F21" w:rsidRPr="001119B1" w:rsidRDefault="00783D94" w:rsidP="00DB1BE1">
            <w:pPr>
              <w:jc w:val="center"/>
              <w:rPr>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65B352C" w14:textId="77777777" w:rsidR="00AE4F21" w:rsidRPr="001119B1" w:rsidRDefault="00AE4F21" w:rsidP="00AE4F21">
            <w:pPr>
              <w:jc w:val="both"/>
              <w:rPr>
                <w:i/>
                <w:sz w:val="22"/>
                <w:szCs w:val="22"/>
                <w:lang w:val="bg-BG"/>
              </w:rPr>
            </w:pPr>
          </w:p>
        </w:tc>
      </w:tr>
      <w:tr w:rsidR="00AE4F21" w:rsidRPr="001119B1" w14:paraId="2C315BBA"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DFB94CF" w14:textId="5DAD48B1" w:rsidR="00AE4F21" w:rsidRPr="001119B1" w:rsidRDefault="002B19C6" w:rsidP="002E5A74">
            <w:pPr>
              <w:jc w:val="both"/>
              <w:rPr>
                <w:sz w:val="22"/>
                <w:szCs w:val="22"/>
                <w:lang w:val="bg-BG"/>
              </w:rPr>
            </w:pPr>
            <w:r w:rsidRPr="001119B1">
              <w:rPr>
                <w:lang w:val="bg-BG"/>
              </w:rPr>
              <w:t>Предложената технология/иновация е под TRL 3, или планът за достигане на TRL 5/6 е неубедителен, непълен или твърде общ, без ясно дефинирани резултати за отчитане на напредъка.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888225" w14:textId="6420D315" w:rsidR="00AE4F21" w:rsidRPr="001119B1" w:rsidRDefault="00783D94" w:rsidP="00DB1BE1">
            <w:pPr>
              <w:jc w:val="center"/>
              <w:rPr>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AF5A115" w14:textId="77777777" w:rsidR="00AE4F21" w:rsidRPr="001119B1" w:rsidRDefault="00AE4F21" w:rsidP="00AE4F21">
            <w:pPr>
              <w:jc w:val="both"/>
              <w:rPr>
                <w:i/>
                <w:sz w:val="22"/>
                <w:szCs w:val="22"/>
                <w:lang w:val="bg-BG"/>
              </w:rPr>
            </w:pPr>
          </w:p>
        </w:tc>
      </w:tr>
      <w:tr w:rsidR="00AE4F21" w:rsidRPr="001119B1" w14:paraId="38F1CB19"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6605A69" w14:textId="4EBD0112" w:rsidR="00AE4F21" w:rsidRPr="001119B1" w:rsidRDefault="002B19C6" w:rsidP="002E5A74">
            <w:pPr>
              <w:jc w:val="both"/>
              <w:rPr>
                <w:sz w:val="22"/>
                <w:szCs w:val="22"/>
                <w:lang w:val="bg-BG"/>
              </w:rPr>
            </w:pPr>
            <w:r w:rsidRPr="001119B1">
              <w:rPr>
                <w:lang w:val="bg-BG"/>
              </w:rPr>
              <w:t>Не е представена убедителна информация относно текущото TRL ниво и няма ясен план за достигане на TRL 5/6 както и конкретни резултати за проследяване на изпълнението.</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794DE7" w14:textId="0D3B9628" w:rsidR="00AE4F21" w:rsidRPr="001119B1" w:rsidRDefault="00783D94" w:rsidP="00DB1BE1">
            <w:pPr>
              <w:jc w:val="center"/>
              <w:rPr>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DAE7600" w14:textId="77777777" w:rsidR="00AE4F21" w:rsidRPr="001119B1" w:rsidRDefault="00AE4F21" w:rsidP="00AE4F21">
            <w:pPr>
              <w:jc w:val="both"/>
              <w:rPr>
                <w:i/>
                <w:sz w:val="22"/>
                <w:szCs w:val="22"/>
                <w:lang w:val="bg-BG"/>
              </w:rPr>
            </w:pPr>
          </w:p>
        </w:tc>
      </w:tr>
      <w:tr w:rsidR="00083017" w:rsidRPr="001119B1" w14:paraId="4F40DBE0"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8AADDE7" w14:textId="77777777" w:rsidR="00083017" w:rsidRPr="001119B1" w:rsidRDefault="00083017" w:rsidP="00DB1BE1">
            <w:pPr>
              <w:jc w:val="both"/>
              <w:rPr>
                <w:b/>
                <w:sz w:val="22"/>
                <w:szCs w:val="22"/>
                <w:lang w:val="bg-BG"/>
              </w:rPr>
            </w:pPr>
            <w:r w:rsidRPr="001119B1">
              <w:rPr>
                <w:b/>
                <w:sz w:val="22"/>
                <w:szCs w:val="22"/>
                <w:lang w:val="bg-BG"/>
              </w:rPr>
              <w:t>4. Анализ на потенциала за реализация, до каква степен има потенциал да създаде нови пазари и/или да промени/развие нови вериги на доставка.</w:t>
            </w:r>
          </w:p>
          <w:p w14:paraId="7E0FD429" w14:textId="77777777" w:rsidR="00083017" w:rsidRPr="001119B1" w:rsidRDefault="00083017" w:rsidP="00DB1BE1">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04B304A" w14:textId="77777777" w:rsidR="00083017" w:rsidRPr="001119B1" w:rsidRDefault="00083017" w:rsidP="00DB1BE1">
            <w:pPr>
              <w:jc w:val="center"/>
              <w:rPr>
                <w:b/>
                <w:sz w:val="22"/>
                <w:szCs w:val="22"/>
                <w:lang w:val="bg-BG"/>
              </w:rPr>
            </w:pPr>
            <w:r w:rsidRPr="001119B1">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45BC23D" w14:textId="2EA782D2" w:rsidR="00AE4F21" w:rsidRPr="001119B1" w:rsidRDefault="00087652" w:rsidP="00AE4F21">
            <w:pPr>
              <w:jc w:val="both"/>
              <w:rPr>
                <w:i/>
                <w:sz w:val="22"/>
                <w:szCs w:val="22"/>
                <w:lang w:val="bg-BG"/>
              </w:rPr>
            </w:pPr>
            <w:r w:rsidRPr="001119B1">
              <w:rPr>
                <w:i/>
                <w:sz w:val="22"/>
                <w:szCs w:val="22"/>
                <w:lang w:val="bg-BG"/>
              </w:rPr>
              <w:t xml:space="preserve"> Формуляр за кандидатстване, </w:t>
            </w:r>
            <w:r w:rsidR="00AE4F21" w:rsidRPr="001119B1">
              <w:rPr>
                <w:i/>
                <w:sz w:val="22"/>
                <w:szCs w:val="22"/>
                <w:lang w:val="bg-BG"/>
              </w:rPr>
              <w:t xml:space="preserve">раздел </w:t>
            </w:r>
            <w:r w:rsidR="00620A04" w:rsidRPr="001119B1">
              <w:rPr>
                <w:i/>
                <w:sz w:val="22"/>
                <w:szCs w:val="22"/>
                <w:lang w:val="bg-BG"/>
              </w:rPr>
              <w:t>„План за изпълнение/дейности по проекта</w:t>
            </w:r>
            <w:r w:rsidR="0070756C" w:rsidRPr="001119B1">
              <w:rPr>
                <w:i/>
                <w:sz w:val="22"/>
                <w:szCs w:val="22"/>
                <w:lang w:val="bg-BG"/>
              </w:rPr>
              <w:t>“,</w:t>
            </w:r>
            <w:r w:rsidR="00620A04" w:rsidRPr="001119B1">
              <w:rPr>
                <w:i/>
                <w:sz w:val="22"/>
                <w:szCs w:val="22"/>
                <w:lang w:val="bg-BG"/>
              </w:rPr>
              <w:t xml:space="preserve"> раздел</w:t>
            </w:r>
            <w:r w:rsidR="0070756C" w:rsidRPr="001119B1">
              <w:rPr>
                <w:i/>
                <w:sz w:val="22"/>
                <w:szCs w:val="22"/>
                <w:lang w:val="bg-BG"/>
              </w:rPr>
              <w:t xml:space="preserve"> </w:t>
            </w:r>
            <w:r w:rsidR="00AE4F21" w:rsidRPr="001119B1">
              <w:rPr>
                <w:i/>
                <w:sz w:val="22"/>
                <w:szCs w:val="22"/>
                <w:lang w:val="bg-BG"/>
              </w:rPr>
              <w:t>„Прикачени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6)</w:t>
            </w:r>
            <w:r w:rsidR="00620A04" w:rsidRPr="001119B1">
              <w:rPr>
                <w:i/>
                <w:sz w:val="22"/>
                <w:szCs w:val="22"/>
                <w:lang w:val="bg-BG"/>
              </w:rPr>
              <w:t xml:space="preserve"> и Пътна карта за преход на иновацията/технологията към комерсиализация (Приложение 7),</w:t>
            </w:r>
          </w:p>
          <w:p w14:paraId="1F88696A" w14:textId="6B5282E9" w:rsidR="00083017" w:rsidRPr="001119B1" w:rsidRDefault="00AE4F21" w:rsidP="00DB1BE1">
            <w:pPr>
              <w:jc w:val="both"/>
              <w:rPr>
                <w:i/>
                <w:sz w:val="22"/>
                <w:szCs w:val="22"/>
                <w:lang w:val="bg-BG"/>
              </w:rPr>
            </w:pPr>
            <w:r w:rsidRPr="001119B1">
              <w:rPr>
                <w:i/>
                <w:sz w:val="22"/>
                <w:szCs w:val="22"/>
                <w:lang w:val="bg-BG"/>
              </w:rPr>
              <w:t xml:space="preserve">Становище от външен оценител </w:t>
            </w:r>
          </w:p>
        </w:tc>
      </w:tr>
      <w:tr w:rsidR="00783D94" w:rsidRPr="001119B1" w14:paraId="48790AEC"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C80A0EA" w14:textId="45579CDB" w:rsidR="00783D94" w:rsidRPr="001119B1" w:rsidRDefault="00783D94" w:rsidP="00783D94">
            <w:pPr>
              <w:jc w:val="both"/>
              <w:rPr>
                <w:b/>
                <w:sz w:val="22"/>
                <w:szCs w:val="22"/>
                <w:lang w:val="bg-BG"/>
              </w:rPr>
            </w:pPr>
            <w:r w:rsidRPr="001119B1">
              <w:rPr>
                <w:sz w:val="22"/>
                <w:szCs w:val="22"/>
                <w:lang w:val="bg-BG"/>
              </w:rPr>
              <w:t>Представен е задълбочен и аргументиран анализ на пазарния потенциал, включително количествени данни, ясна идентификация на целеви пазари и клиенти, и убедителни доказателства за способност на иновацията да създаде нов пазар и/или значително да трансформира съществуващи вериги на доставка.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2DAA0647" w14:textId="79F97B41" w:rsidR="00783D94" w:rsidRPr="001119B1" w:rsidRDefault="00783D94" w:rsidP="00783D94">
            <w:pPr>
              <w:jc w:val="center"/>
              <w:rPr>
                <w:b/>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EBFA064" w14:textId="77777777" w:rsidR="00783D94" w:rsidRPr="001119B1" w:rsidDel="00087652" w:rsidRDefault="00783D94" w:rsidP="00783D94">
            <w:pPr>
              <w:jc w:val="both"/>
              <w:rPr>
                <w:i/>
                <w:sz w:val="22"/>
                <w:szCs w:val="22"/>
                <w:lang w:val="bg-BG"/>
              </w:rPr>
            </w:pPr>
          </w:p>
        </w:tc>
      </w:tr>
      <w:tr w:rsidR="00783D94" w:rsidRPr="001119B1" w14:paraId="1ECF2520"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5798C3F" w14:textId="71FC4541" w:rsidR="00783D94" w:rsidRPr="001119B1" w:rsidRDefault="00783D94" w:rsidP="00783D94">
            <w:pPr>
              <w:jc w:val="both"/>
              <w:rPr>
                <w:b/>
                <w:sz w:val="22"/>
                <w:szCs w:val="22"/>
                <w:lang w:val="bg-BG"/>
              </w:rPr>
            </w:pPr>
            <w:r w:rsidRPr="001119B1">
              <w:rPr>
                <w:sz w:val="22"/>
                <w:szCs w:val="22"/>
                <w:lang w:val="bg-BG"/>
              </w:rPr>
              <w:t>Представен е добър анализ на пазарния потенциал, но с ограничена конкретика по отношение на обхвата и степента на въздействие върху нови пазари или вериги на доставка. Има ясни цели, но по-малко обосновани с пазарни данни.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3063449" w14:textId="09E02880" w:rsidR="00783D94" w:rsidRPr="001119B1" w:rsidRDefault="00783D94" w:rsidP="00783D94">
            <w:pPr>
              <w:jc w:val="center"/>
              <w:rPr>
                <w:b/>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010C7D7" w14:textId="77777777" w:rsidR="00783D94" w:rsidRPr="001119B1" w:rsidDel="00087652" w:rsidRDefault="00783D94" w:rsidP="00783D94">
            <w:pPr>
              <w:jc w:val="both"/>
              <w:rPr>
                <w:i/>
                <w:sz w:val="22"/>
                <w:szCs w:val="22"/>
                <w:lang w:val="bg-BG"/>
              </w:rPr>
            </w:pPr>
          </w:p>
        </w:tc>
      </w:tr>
      <w:tr w:rsidR="00783D94" w:rsidRPr="001119B1" w14:paraId="7BE4515B"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7553B80" w14:textId="5085533B" w:rsidR="00783D94" w:rsidRPr="001119B1" w:rsidRDefault="00783D94" w:rsidP="00783D94">
            <w:pPr>
              <w:jc w:val="both"/>
              <w:rPr>
                <w:b/>
                <w:sz w:val="22"/>
                <w:szCs w:val="22"/>
                <w:lang w:val="bg-BG"/>
              </w:rPr>
            </w:pPr>
            <w:r w:rsidRPr="001119B1">
              <w:rPr>
                <w:sz w:val="22"/>
                <w:szCs w:val="22"/>
                <w:lang w:val="bg-BG"/>
              </w:rPr>
              <w:t>Представен е частичен или общ пазарен анализ. Няма достатъчно доказателства за създаване на нови пазари или за съществено въздействие върху съществуващи вериги, но има известен потенциал.</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BD862A9" w14:textId="470DB4FE" w:rsidR="00783D94" w:rsidRPr="001119B1" w:rsidRDefault="00783D94" w:rsidP="00783D94">
            <w:pPr>
              <w:jc w:val="center"/>
              <w:rPr>
                <w:b/>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74DB9F8" w14:textId="77777777" w:rsidR="00783D94" w:rsidRPr="001119B1" w:rsidDel="00087652" w:rsidRDefault="00783D94" w:rsidP="00783D94">
            <w:pPr>
              <w:jc w:val="both"/>
              <w:rPr>
                <w:i/>
                <w:sz w:val="22"/>
                <w:szCs w:val="22"/>
                <w:lang w:val="bg-BG"/>
              </w:rPr>
            </w:pPr>
          </w:p>
        </w:tc>
      </w:tr>
      <w:tr w:rsidR="00783D94" w:rsidRPr="001119B1" w14:paraId="6AE376C7"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F3D3717" w14:textId="68552D81" w:rsidR="00783D94" w:rsidRPr="001119B1" w:rsidRDefault="00783D94" w:rsidP="00783D94">
            <w:pPr>
              <w:jc w:val="both"/>
              <w:rPr>
                <w:b/>
                <w:sz w:val="22"/>
                <w:szCs w:val="22"/>
                <w:lang w:val="bg-BG"/>
              </w:rPr>
            </w:pPr>
            <w:r w:rsidRPr="001119B1">
              <w:rPr>
                <w:sz w:val="22"/>
                <w:szCs w:val="22"/>
                <w:lang w:val="bg-BG"/>
              </w:rPr>
              <w:lastRenderedPageBreak/>
              <w:t>Липсва реалистичен анализ на пазара или представената иновация няма видим потенциал за създаване на нови пазари или вериги на доставка.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A77385D" w14:textId="403471B9" w:rsidR="00783D94" w:rsidRPr="001119B1" w:rsidRDefault="00783D94" w:rsidP="00783D94">
            <w:pPr>
              <w:jc w:val="center"/>
              <w:rPr>
                <w:b/>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AB9F472" w14:textId="77777777" w:rsidR="00783D94" w:rsidRPr="001119B1" w:rsidDel="00087652" w:rsidRDefault="00783D94" w:rsidP="00783D94">
            <w:pPr>
              <w:jc w:val="both"/>
              <w:rPr>
                <w:i/>
                <w:sz w:val="22"/>
                <w:szCs w:val="22"/>
                <w:lang w:val="bg-BG"/>
              </w:rPr>
            </w:pPr>
          </w:p>
        </w:tc>
      </w:tr>
      <w:tr w:rsidR="00783D94" w:rsidRPr="001119B1" w14:paraId="3E29D729"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E1D01C" w14:textId="40E30F4F" w:rsidR="00783D94" w:rsidRPr="001119B1" w:rsidRDefault="00783D94" w:rsidP="00783D94">
            <w:pPr>
              <w:jc w:val="both"/>
              <w:rPr>
                <w:b/>
                <w:bCs/>
                <w:sz w:val="22"/>
                <w:szCs w:val="22"/>
                <w:lang w:val="bg-BG"/>
              </w:rPr>
            </w:pPr>
            <w:r w:rsidRPr="001119B1">
              <w:rPr>
                <w:b/>
                <w:bCs/>
                <w:sz w:val="22"/>
                <w:szCs w:val="22"/>
                <w:lang w:val="bg-BG"/>
              </w:rPr>
              <w:t xml:space="preserve">III. </w:t>
            </w:r>
            <w:r w:rsidRPr="001119B1">
              <w:rPr>
                <w:b/>
                <w:sz w:val="22"/>
                <w:szCs w:val="22"/>
                <w:lang w:val="bg-BG"/>
              </w:rPr>
              <w:t>Иновативен капацитет на кандидата преди изпълнение на проекта (исторически данни от периода 2023-2024 г.)</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F98262" w14:textId="77777777" w:rsidR="00783D94" w:rsidRPr="001119B1" w:rsidRDefault="00783D94" w:rsidP="00783D94">
            <w:pPr>
              <w:jc w:val="center"/>
              <w:rPr>
                <w:b/>
                <w:bCs/>
                <w:sz w:val="22"/>
                <w:szCs w:val="22"/>
                <w:lang w:val="bg-BG"/>
              </w:rPr>
            </w:pPr>
            <w:r w:rsidRPr="001119B1">
              <w:rPr>
                <w:b/>
                <w:bCs/>
                <w:sz w:val="22"/>
                <w:szCs w:val="22"/>
                <w:lang w:val="bg-BG"/>
              </w:rPr>
              <w:t>30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0BDCFF" w14:textId="77777777" w:rsidR="00783D94" w:rsidRPr="001119B1" w:rsidRDefault="00783D94" w:rsidP="00783D94">
            <w:pPr>
              <w:jc w:val="both"/>
              <w:rPr>
                <w:b/>
                <w:bCs/>
                <w:sz w:val="22"/>
                <w:szCs w:val="22"/>
                <w:lang w:val="bg-BG"/>
              </w:rPr>
            </w:pPr>
          </w:p>
        </w:tc>
      </w:tr>
      <w:tr w:rsidR="00783D94" w:rsidRPr="001119B1" w14:paraId="2ACD25C9"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6302665" w14:textId="60B8EC24" w:rsidR="00783D94" w:rsidRPr="001119B1" w:rsidRDefault="00783D94" w:rsidP="00783D94">
            <w:pPr>
              <w:jc w:val="both"/>
              <w:rPr>
                <w:b/>
                <w:sz w:val="22"/>
                <w:szCs w:val="22"/>
                <w:lang w:val="bg-BG"/>
              </w:rPr>
            </w:pPr>
            <w:r w:rsidRPr="001119B1">
              <w:rPr>
                <w:b/>
                <w:sz w:val="22"/>
                <w:szCs w:val="22"/>
                <w:lang w:val="bg-BG"/>
              </w:rPr>
              <w:t>1.</w:t>
            </w:r>
            <w:r w:rsidRPr="001119B1">
              <w:rPr>
                <w:b/>
                <w:sz w:val="22"/>
                <w:szCs w:val="22"/>
                <w:lang w:val="bg-BG"/>
              </w:rPr>
              <w:tab/>
              <w:t>Разходи за научно-изследователска и развойна дейност (НИРД) на предприятието за 2023-2024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03DDD1C" w14:textId="77777777" w:rsidR="00783D94" w:rsidRPr="001119B1" w:rsidRDefault="00783D94" w:rsidP="00783D94">
            <w:pPr>
              <w:jc w:val="center"/>
              <w:rPr>
                <w:b/>
                <w:bCs/>
                <w:sz w:val="22"/>
                <w:szCs w:val="22"/>
                <w:lang w:val="bg-BG"/>
              </w:rPr>
            </w:pPr>
            <w:r w:rsidRPr="001119B1">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0587501" w14:textId="77777777" w:rsidR="00783D94" w:rsidRPr="001119B1" w:rsidRDefault="00783D94" w:rsidP="00783D94">
            <w:pPr>
              <w:jc w:val="both"/>
              <w:rPr>
                <w:b/>
                <w:sz w:val="22"/>
                <w:szCs w:val="22"/>
                <w:lang w:val="bg-BG"/>
              </w:rPr>
            </w:pPr>
            <w:r w:rsidRPr="001119B1">
              <w:rPr>
                <w:b/>
                <w:sz w:val="22"/>
                <w:szCs w:val="22"/>
                <w:lang w:val="bg-BG"/>
              </w:rPr>
              <w:t>Процент от оборота, който се инвестира в НИРД:</w:t>
            </w:r>
          </w:p>
          <w:p w14:paraId="1C8D8E8B" w14:textId="358B0BD7" w:rsidR="00783D94" w:rsidRPr="001119B1" w:rsidRDefault="00783D94" w:rsidP="00783D94">
            <w:pPr>
              <w:jc w:val="both"/>
              <w:rPr>
                <w:b/>
                <w:i/>
                <w:sz w:val="22"/>
                <w:szCs w:val="22"/>
                <w:lang w:val="bg-BG"/>
              </w:rPr>
            </w:pPr>
            <w:r w:rsidRPr="001119B1">
              <w:rPr>
                <w:b/>
                <w:i/>
                <w:sz w:val="22"/>
                <w:szCs w:val="22"/>
                <w:lang w:val="bg-BG"/>
              </w:rPr>
              <w:t xml:space="preserve">Оборот, който се инвестира в НИРД за 2023 г. - </w:t>
            </w:r>
            <w:r w:rsidRPr="001119B1">
              <w:rPr>
                <w:i/>
                <w:sz w:val="22"/>
                <w:szCs w:val="22"/>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sidRPr="001119B1">
              <w:rPr>
                <w:b/>
                <w:i/>
                <w:sz w:val="22"/>
                <w:szCs w:val="22"/>
                <w:lang w:val="bg-BG"/>
              </w:rPr>
              <w:t>2023 г.</w:t>
            </w:r>
          </w:p>
          <w:p w14:paraId="7DA2228A" w14:textId="101C1434" w:rsidR="00783D94" w:rsidRPr="001119B1" w:rsidRDefault="00783D94" w:rsidP="00783D94">
            <w:pPr>
              <w:jc w:val="both"/>
              <w:rPr>
                <w:b/>
                <w:i/>
                <w:sz w:val="22"/>
                <w:szCs w:val="22"/>
                <w:lang w:val="bg-BG"/>
              </w:rPr>
            </w:pPr>
            <w:r w:rsidRPr="001119B1">
              <w:rPr>
                <w:b/>
                <w:i/>
                <w:sz w:val="22"/>
                <w:szCs w:val="22"/>
                <w:lang w:val="bg-BG"/>
              </w:rPr>
              <w:t xml:space="preserve">Оборот, който се инвестира в НИРД за 2024 г. - </w:t>
            </w:r>
            <w:r w:rsidRPr="001119B1">
              <w:rPr>
                <w:i/>
                <w:sz w:val="22"/>
                <w:szCs w:val="22"/>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sidRPr="001119B1">
              <w:rPr>
                <w:b/>
                <w:i/>
                <w:sz w:val="22"/>
                <w:szCs w:val="22"/>
                <w:lang w:val="bg-BG"/>
              </w:rPr>
              <w:t>2024 г.</w:t>
            </w:r>
          </w:p>
          <w:p w14:paraId="5014033D" w14:textId="391FD49E" w:rsidR="00783D94" w:rsidRPr="001119B1" w:rsidRDefault="00783D94" w:rsidP="00783D94">
            <w:pPr>
              <w:jc w:val="both"/>
              <w:rPr>
                <w:i/>
                <w:sz w:val="22"/>
                <w:szCs w:val="22"/>
                <w:lang w:val="bg-BG"/>
              </w:rPr>
            </w:pPr>
            <w:r w:rsidRPr="001119B1">
              <w:rPr>
                <w:b/>
                <w:i/>
                <w:sz w:val="22"/>
                <w:szCs w:val="22"/>
                <w:lang w:val="bg-BG"/>
              </w:rPr>
              <w:t>Процент от оборота, който се инвестира в НИРД = [[(</w:t>
            </w:r>
            <w:r w:rsidRPr="001119B1">
              <w:rPr>
                <w:i/>
                <w:sz w:val="22"/>
                <w:szCs w:val="22"/>
                <w:lang w:val="bg-BG"/>
              </w:rPr>
              <w:t>Оборот, който се инвестира в НИРД за 2023 г</w:t>
            </w:r>
            <w:r w:rsidRPr="001119B1">
              <w:rPr>
                <w:b/>
                <w:i/>
                <w:sz w:val="22"/>
                <w:szCs w:val="22"/>
                <w:lang w:val="bg-BG"/>
              </w:rPr>
              <w:t xml:space="preserve">. делено на </w:t>
            </w:r>
            <w:r w:rsidRPr="001119B1">
              <w:rPr>
                <w:i/>
                <w:sz w:val="22"/>
                <w:szCs w:val="22"/>
                <w:lang w:val="bg-BG"/>
              </w:rPr>
              <w:t xml:space="preserve">ред „Нетни приходи от продажби“ (код 15100) от приходната част на ОПР за 2023) </w:t>
            </w:r>
            <w:r w:rsidRPr="001119B1">
              <w:rPr>
                <w:b/>
                <w:i/>
                <w:sz w:val="22"/>
                <w:szCs w:val="22"/>
                <w:lang w:val="bg-BG"/>
              </w:rPr>
              <w:t xml:space="preserve">плюс </w:t>
            </w:r>
            <w:r w:rsidRPr="001119B1">
              <w:rPr>
                <w:i/>
                <w:sz w:val="22"/>
                <w:szCs w:val="22"/>
                <w:lang w:val="bg-BG"/>
              </w:rPr>
              <w:t>(Оборот, който се инвестира в НИРД за 2024 г</w:t>
            </w:r>
            <w:r w:rsidRPr="001119B1">
              <w:rPr>
                <w:b/>
                <w:i/>
                <w:sz w:val="22"/>
                <w:szCs w:val="22"/>
                <w:lang w:val="bg-BG"/>
              </w:rPr>
              <w:t xml:space="preserve">. делено на </w:t>
            </w:r>
            <w:r w:rsidRPr="001119B1">
              <w:rPr>
                <w:i/>
                <w:sz w:val="22"/>
                <w:szCs w:val="22"/>
                <w:lang w:val="bg-BG"/>
              </w:rPr>
              <w:t>ред „Нетни приходи от продажби“ (код 15100) от приходната част на ОПР за 2024 г.)]</w:t>
            </w:r>
            <w:r w:rsidRPr="001119B1">
              <w:rPr>
                <w:b/>
                <w:i/>
                <w:sz w:val="22"/>
                <w:szCs w:val="22"/>
                <w:lang w:val="bg-BG"/>
              </w:rPr>
              <w:t>делено на 2</w:t>
            </w:r>
            <w:r w:rsidRPr="001119B1">
              <w:rPr>
                <w:i/>
                <w:sz w:val="22"/>
                <w:szCs w:val="22"/>
                <w:lang w:val="bg-BG"/>
              </w:rPr>
              <w:t xml:space="preserve">] </w:t>
            </w:r>
            <w:r w:rsidRPr="001119B1">
              <w:rPr>
                <w:b/>
                <w:i/>
                <w:sz w:val="22"/>
                <w:szCs w:val="22"/>
                <w:lang w:val="bg-BG"/>
              </w:rPr>
              <w:t>умножено по 100</w:t>
            </w:r>
            <w:r w:rsidRPr="001119B1">
              <w:rPr>
                <w:i/>
                <w:sz w:val="22"/>
                <w:szCs w:val="22"/>
                <w:lang w:val="bg-BG"/>
              </w:rPr>
              <w:t>.</w:t>
            </w:r>
          </w:p>
        </w:tc>
      </w:tr>
      <w:tr w:rsidR="00783D94" w:rsidRPr="001119B1" w14:paraId="381F080D"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B2F55B5" w14:textId="77777777" w:rsidR="00783D94" w:rsidRPr="001119B1" w:rsidRDefault="00783D94" w:rsidP="00783D94">
            <w:pPr>
              <w:spacing w:before="120" w:after="120"/>
              <w:jc w:val="both"/>
              <w:rPr>
                <w:sz w:val="22"/>
                <w:szCs w:val="22"/>
                <w:lang w:val="bg-BG"/>
              </w:rPr>
            </w:pPr>
            <w:r w:rsidRPr="001119B1">
              <w:rPr>
                <w:sz w:val="22"/>
                <w:szCs w:val="22"/>
                <w:lang w:val="bg-BG"/>
              </w:rPr>
              <w:t>Предприятие, в което:</w:t>
            </w:r>
          </w:p>
          <w:p w14:paraId="01F7B163" w14:textId="77777777" w:rsidR="00783D94" w:rsidRPr="001119B1" w:rsidRDefault="00783D94" w:rsidP="00783D94">
            <w:pPr>
              <w:numPr>
                <w:ilvl w:val="0"/>
                <w:numId w:val="30"/>
              </w:numPr>
              <w:spacing w:before="120" w:after="120"/>
              <w:jc w:val="both"/>
              <w:rPr>
                <w:sz w:val="22"/>
                <w:szCs w:val="22"/>
                <w:lang w:val="bg-BG"/>
              </w:rPr>
            </w:pPr>
            <w:r w:rsidRPr="001119B1">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65CD206" w14:textId="77777777" w:rsidR="00783D94" w:rsidRPr="001119B1" w:rsidRDefault="00783D94" w:rsidP="00783D94">
            <w:pPr>
              <w:spacing w:before="120" w:after="120"/>
              <w:jc w:val="center"/>
              <w:rPr>
                <w:bCs/>
                <w:sz w:val="22"/>
                <w:szCs w:val="22"/>
                <w:lang w:val="bg-BG"/>
              </w:rPr>
            </w:pPr>
            <w:r w:rsidRPr="001119B1">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1F1E65C" w14:textId="77777777" w:rsidR="00783D94" w:rsidRPr="001119B1" w:rsidRDefault="00783D94" w:rsidP="00783D94">
            <w:pPr>
              <w:jc w:val="both"/>
              <w:rPr>
                <w:b/>
                <w:bCs/>
                <w:sz w:val="22"/>
                <w:szCs w:val="22"/>
                <w:lang w:val="bg-BG"/>
              </w:rPr>
            </w:pPr>
          </w:p>
        </w:tc>
      </w:tr>
      <w:tr w:rsidR="00783D94" w:rsidRPr="001119B1" w14:paraId="21C433BE"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984B025" w14:textId="77777777" w:rsidR="00783D94" w:rsidRPr="001119B1" w:rsidRDefault="00783D94" w:rsidP="00783D94">
            <w:pPr>
              <w:spacing w:before="120" w:after="120"/>
              <w:jc w:val="both"/>
              <w:rPr>
                <w:sz w:val="22"/>
                <w:szCs w:val="22"/>
                <w:lang w:val="bg-BG"/>
              </w:rPr>
            </w:pPr>
            <w:r w:rsidRPr="001119B1">
              <w:rPr>
                <w:sz w:val="22"/>
                <w:szCs w:val="22"/>
                <w:lang w:val="bg-BG"/>
              </w:rPr>
              <w:t>Предприятие със средно списъчен брой на персонала, в което:</w:t>
            </w:r>
          </w:p>
          <w:p w14:paraId="1266489F" w14:textId="77777777" w:rsidR="00783D94" w:rsidRPr="001119B1" w:rsidRDefault="00783D94" w:rsidP="00783D94">
            <w:pPr>
              <w:numPr>
                <w:ilvl w:val="0"/>
                <w:numId w:val="30"/>
              </w:numPr>
              <w:spacing w:before="120" w:after="120"/>
              <w:jc w:val="both"/>
              <w:rPr>
                <w:sz w:val="22"/>
                <w:szCs w:val="22"/>
                <w:lang w:val="bg-BG"/>
              </w:rPr>
            </w:pPr>
            <w:r w:rsidRPr="001119B1">
              <w:rPr>
                <w:sz w:val="22"/>
                <w:szCs w:val="22"/>
                <w:lang w:val="bg-BG"/>
              </w:rPr>
              <w:t>Поне 4% (≥ 4.00%)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8FCB2AE" w14:textId="77777777" w:rsidR="00783D94" w:rsidRPr="001119B1" w:rsidRDefault="00783D94" w:rsidP="00783D94">
            <w:pPr>
              <w:spacing w:before="120" w:after="120"/>
              <w:jc w:val="center"/>
              <w:rPr>
                <w:bCs/>
                <w:sz w:val="22"/>
                <w:szCs w:val="22"/>
                <w:lang w:val="bg-BG"/>
              </w:rPr>
            </w:pPr>
            <w:r w:rsidRPr="001119B1">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15FC2E3" w14:textId="77777777" w:rsidR="00783D94" w:rsidRPr="001119B1" w:rsidRDefault="00783D94" w:rsidP="00783D94">
            <w:pPr>
              <w:jc w:val="both"/>
              <w:rPr>
                <w:b/>
                <w:bCs/>
                <w:sz w:val="22"/>
                <w:szCs w:val="22"/>
                <w:lang w:val="bg-BG"/>
              </w:rPr>
            </w:pPr>
          </w:p>
        </w:tc>
      </w:tr>
      <w:tr w:rsidR="00783D94" w:rsidRPr="001119B1" w14:paraId="0F55EB25"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F01B91E" w14:textId="77777777" w:rsidR="00783D94" w:rsidRPr="001119B1" w:rsidRDefault="00783D94" w:rsidP="00783D94">
            <w:pPr>
              <w:spacing w:before="120" w:after="120"/>
              <w:jc w:val="both"/>
              <w:rPr>
                <w:sz w:val="22"/>
                <w:szCs w:val="22"/>
                <w:lang w:val="bg-BG"/>
              </w:rPr>
            </w:pPr>
            <w:r w:rsidRPr="001119B1">
              <w:rPr>
                <w:sz w:val="22"/>
                <w:szCs w:val="22"/>
                <w:lang w:val="bg-BG"/>
              </w:rPr>
              <w:t>Предприятие, в което:</w:t>
            </w:r>
          </w:p>
          <w:p w14:paraId="00279D7A" w14:textId="77777777" w:rsidR="00783D94" w:rsidRPr="001119B1" w:rsidRDefault="00783D94" w:rsidP="00783D94">
            <w:pPr>
              <w:numPr>
                <w:ilvl w:val="0"/>
                <w:numId w:val="30"/>
              </w:numPr>
              <w:spacing w:before="120" w:after="120"/>
              <w:jc w:val="both"/>
              <w:rPr>
                <w:sz w:val="22"/>
                <w:szCs w:val="22"/>
                <w:lang w:val="bg-BG"/>
              </w:rPr>
            </w:pPr>
            <w:r w:rsidRPr="001119B1">
              <w:rPr>
                <w:sz w:val="22"/>
                <w:szCs w:val="22"/>
                <w:lang w:val="bg-BG"/>
              </w:rPr>
              <w:t>Поне 3% (≥ 3.00%)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AD10241" w14:textId="77777777" w:rsidR="00783D94" w:rsidRPr="001119B1" w:rsidRDefault="00783D94" w:rsidP="00783D94">
            <w:pPr>
              <w:spacing w:before="120" w:after="120"/>
              <w:jc w:val="center"/>
              <w:rPr>
                <w:bCs/>
                <w:sz w:val="22"/>
                <w:szCs w:val="22"/>
                <w:lang w:val="bg-BG"/>
              </w:rPr>
            </w:pPr>
            <w:r w:rsidRPr="001119B1">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F501C2F" w14:textId="77777777" w:rsidR="00783D94" w:rsidRPr="001119B1" w:rsidRDefault="00783D94" w:rsidP="00783D94">
            <w:pPr>
              <w:jc w:val="both"/>
              <w:rPr>
                <w:b/>
                <w:bCs/>
                <w:sz w:val="22"/>
                <w:szCs w:val="22"/>
                <w:lang w:val="bg-BG"/>
              </w:rPr>
            </w:pPr>
          </w:p>
        </w:tc>
      </w:tr>
      <w:tr w:rsidR="00783D94" w:rsidRPr="001119B1" w14:paraId="131B242B"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2A97E2" w14:textId="77777777" w:rsidR="00783D94" w:rsidRPr="001119B1" w:rsidRDefault="00783D94" w:rsidP="00783D94">
            <w:pPr>
              <w:spacing w:before="120" w:after="120"/>
              <w:jc w:val="both"/>
              <w:rPr>
                <w:sz w:val="22"/>
                <w:szCs w:val="22"/>
                <w:lang w:val="bg-BG"/>
              </w:rPr>
            </w:pPr>
            <w:r w:rsidRPr="001119B1">
              <w:rPr>
                <w:sz w:val="22"/>
                <w:szCs w:val="22"/>
                <w:lang w:val="bg-BG"/>
              </w:rPr>
              <w:t>Предприятие, в което:</w:t>
            </w:r>
          </w:p>
          <w:p w14:paraId="7311AC73" w14:textId="77777777" w:rsidR="00783D94" w:rsidRPr="001119B1" w:rsidRDefault="00783D94" w:rsidP="00783D94">
            <w:pPr>
              <w:numPr>
                <w:ilvl w:val="0"/>
                <w:numId w:val="30"/>
              </w:numPr>
              <w:spacing w:before="120" w:after="120"/>
              <w:jc w:val="both"/>
              <w:rPr>
                <w:sz w:val="22"/>
                <w:szCs w:val="22"/>
                <w:lang w:val="bg-BG"/>
              </w:rPr>
            </w:pPr>
            <w:r w:rsidRPr="001119B1">
              <w:rPr>
                <w:sz w:val="22"/>
                <w:szCs w:val="22"/>
                <w:lang w:val="bg-BG"/>
              </w:rPr>
              <w:t>Поне 2% (≥ 2.00%)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811BD3A" w14:textId="77777777" w:rsidR="00783D94" w:rsidRPr="001119B1" w:rsidRDefault="00783D94" w:rsidP="00783D94">
            <w:pPr>
              <w:spacing w:before="120" w:after="120"/>
              <w:jc w:val="center"/>
              <w:rPr>
                <w:bCs/>
                <w:sz w:val="22"/>
                <w:szCs w:val="22"/>
                <w:lang w:val="bg-BG"/>
              </w:rPr>
            </w:pPr>
            <w:r w:rsidRPr="001119B1">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B9520E1" w14:textId="77777777" w:rsidR="00783D94" w:rsidRPr="001119B1" w:rsidRDefault="00783D94" w:rsidP="00783D94">
            <w:pPr>
              <w:jc w:val="both"/>
              <w:rPr>
                <w:b/>
                <w:bCs/>
                <w:sz w:val="22"/>
                <w:szCs w:val="22"/>
                <w:lang w:val="bg-BG"/>
              </w:rPr>
            </w:pPr>
          </w:p>
        </w:tc>
      </w:tr>
      <w:tr w:rsidR="00783D94" w:rsidRPr="001119B1" w14:paraId="2D08C2C5"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3474397" w14:textId="77777777" w:rsidR="00783D94" w:rsidRPr="001119B1" w:rsidRDefault="00783D94" w:rsidP="00783D94">
            <w:pPr>
              <w:spacing w:before="120" w:after="120"/>
              <w:jc w:val="both"/>
              <w:rPr>
                <w:sz w:val="22"/>
                <w:szCs w:val="22"/>
                <w:lang w:val="bg-BG"/>
              </w:rPr>
            </w:pPr>
            <w:r w:rsidRPr="001119B1">
              <w:rPr>
                <w:sz w:val="22"/>
                <w:szCs w:val="22"/>
                <w:lang w:val="bg-BG"/>
              </w:rPr>
              <w:lastRenderedPageBreak/>
              <w:t>Предприятие, в което:</w:t>
            </w:r>
          </w:p>
          <w:p w14:paraId="2FF8B3A6" w14:textId="77777777" w:rsidR="00783D94" w:rsidRPr="001119B1" w:rsidRDefault="00783D94" w:rsidP="00783D94">
            <w:pPr>
              <w:numPr>
                <w:ilvl w:val="0"/>
                <w:numId w:val="30"/>
              </w:numPr>
              <w:spacing w:before="120" w:after="120"/>
              <w:jc w:val="both"/>
              <w:rPr>
                <w:sz w:val="22"/>
                <w:szCs w:val="22"/>
                <w:lang w:val="bg-BG"/>
              </w:rPr>
            </w:pPr>
            <w:r w:rsidRPr="001119B1">
              <w:rPr>
                <w:sz w:val="22"/>
                <w:szCs w:val="22"/>
                <w:lang w:val="bg-BG"/>
              </w:rPr>
              <w:t>Поне 1% (≥ 1.00%)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310BF31" w14:textId="77777777" w:rsidR="00783D94" w:rsidRPr="001119B1" w:rsidRDefault="00783D94" w:rsidP="00783D94">
            <w:pPr>
              <w:spacing w:before="120" w:after="120"/>
              <w:jc w:val="center"/>
              <w:rPr>
                <w:bCs/>
                <w:sz w:val="22"/>
                <w:szCs w:val="22"/>
                <w:lang w:val="bg-BG"/>
              </w:rPr>
            </w:pPr>
            <w:r w:rsidRPr="001119B1">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483BD79" w14:textId="77777777" w:rsidR="00783D94" w:rsidRPr="001119B1" w:rsidRDefault="00783D94" w:rsidP="00783D94">
            <w:pPr>
              <w:jc w:val="both"/>
              <w:rPr>
                <w:b/>
                <w:bCs/>
                <w:sz w:val="22"/>
                <w:szCs w:val="22"/>
                <w:lang w:val="bg-BG"/>
              </w:rPr>
            </w:pPr>
          </w:p>
        </w:tc>
      </w:tr>
      <w:tr w:rsidR="00783D94" w:rsidRPr="001119B1" w14:paraId="598170D7"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424C40D" w14:textId="77777777" w:rsidR="00783D94" w:rsidRPr="001119B1" w:rsidRDefault="00783D94" w:rsidP="00783D94">
            <w:pPr>
              <w:spacing w:before="120" w:after="120"/>
              <w:jc w:val="both"/>
              <w:rPr>
                <w:sz w:val="22"/>
                <w:szCs w:val="22"/>
                <w:lang w:val="bg-BG"/>
              </w:rPr>
            </w:pPr>
            <w:r w:rsidRPr="001119B1">
              <w:rPr>
                <w:sz w:val="22"/>
                <w:szCs w:val="22"/>
                <w:lang w:val="bg-BG"/>
              </w:rPr>
              <w:t xml:space="preserve">Предприятието кандидат не попада в нито една от изброените категории.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182014F" w14:textId="77777777" w:rsidR="00783D94" w:rsidRPr="001119B1" w:rsidRDefault="00783D94" w:rsidP="00783D94">
            <w:pPr>
              <w:spacing w:before="120" w:after="120"/>
              <w:jc w:val="center"/>
              <w:rPr>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37924B2" w14:textId="77777777" w:rsidR="00783D94" w:rsidRPr="001119B1" w:rsidRDefault="00783D94" w:rsidP="00783D94">
            <w:pPr>
              <w:jc w:val="both"/>
              <w:rPr>
                <w:b/>
                <w:bCs/>
                <w:sz w:val="22"/>
                <w:szCs w:val="22"/>
                <w:lang w:val="bg-BG"/>
              </w:rPr>
            </w:pPr>
          </w:p>
        </w:tc>
      </w:tr>
      <w:tr w:rsidR="00783D94" w:rsidRPr="001119B1" w14:paraId="1B9997DB"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55D2E070" w14:textId="77777777" w:rsidR="00783D94" w:rsidRPr="001119B1" w:rsidRDefault="00783D94" w:rsidP="00783D94">
            <w:pPr>
              <w:jc w:val="both"/>
              <w:rPr>
                <w:b/>
                <w:sz w:val="22"/>
                <w:szCs w:val="22"/>
                <w:lang w:val="bg-BG"/>
              </w:rPr>
            </w:pPr>
            <w:r w:rsidRPr="001119B1">
              <w:rPr>
                <w:b/>
                <w:sz w:val="22"/>
                <w:szCs w:val="22"/>
                <w:lang w:val="bg-BG"/>
              </w:rPr>
              <w:t>2.</w:t>
            </w:r>
            <w:r w:rsidRPr="001119B1">
              <w:rPr>
                <w:b/>
                <w:sz w:val="22"/>
                <w:szCs w:val="22"/>
                <w:lang w:val="bg-BG"/>
              </w:rPr>
              <w:tab/>
              <w:t xml:space="preserve">Ефективен план за сътрудничество с научноизследователска организация или висше училище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5F91DF4" w14:textId="77777777" w:rsidR="00783D94" w:rsidRPr="001119B1" w:rsidRDefault="00783D94" w:rsidP="00783D94">
            <w:pPr>
              <w:jc w:val="center"/>
              <w:rPr>
                <w:b/>
                <w:sz w:val="22"/>
                <w:szCs w:val="22"/>
                <w:lang w:val="bg-BG"/>
              </w:rPr>
            </w:pPr>
            <w:r w:rsidRPr="001119B1">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tcPr>
          <w:p w14:paraId="3AAB0394" w14:textId="66FAEAF2" w:rsidR="00783D94" w:rsidRPr="001119B1" w:rsidRDefault="00783D94" w:rsidP="00783D94">
            <w:pPr>
              <w:jc w:val="both"/>
              <w:rPr>
                <w:i/>
                <w:sz w:val="22"/>
                <w:szCs w:val="22"/>
                <w:lang w:val="bg-BG"/>
              </w:rPr>
            </w:pPr>
            <w:r w:rsidRPr="001119B1">
              <w:rPr>
                <w:i/>
                <w:sz w:val="22"/>
                <w:szCs w:val="22"/>
                <w:lang w:val="bg-BG"/>
              </w:rPr>
              <w:t xml:space="preserve">Формуляр за кандидатстване: </w:t>
            </w:r>
            <w:r w:rsidR="00620A04" w:rsidRPr="001119B1">
              <w:rPr>
                <w:i/>
                <w:sz w:val="22"/>
                <w:szCs w:val="22"/>
                <w:lang w:val="bg-BG"/>
              </w:rPr>
              <w:t>раздел „План за изпълнение/дейности по проекта</w:t>
            </w:r>
            <w:r w:rsidR="0070756C" w:rsidRPr="001119B1">
              <w:rPr>
                <w:i/>
                <w:sz w:val="22"/>
                <w:szCs w:val="22"/>
                <w:lang w:val="bg-BG"/>
              </w:rPr>
              <w:t>“,</w:t>
            </w:r>
            <w:r w:rsidR="00620A04" w:rsidRPr="001119B1">
              <w:rPr>
                <w:i/>
                <w:sz w:val="22"/>
                <w:szCs w:val="22"/>
                <w:lang w:val="bg-BG"/>
              </w:rPr>
              <w:t xml:space="preserve"> раздел</w:t>
            </w:r>
            <w:r w:rsidR="0070756C" w:rsidRPr="001119B1">
              <w:rPr>
                <w:i/>
                <w:sz w:val="22"/>
                <w:szCs w:val="22"/>
                <w:lang w:val="bg-BG"/>
              </w:rPr>
              <w:t xml:space="preserve"> </w:t>
            </w:r>
            <w:r w:rsidR="00620A04" w:rsidRPr="001119B1">
              <w:rPr>
                <w:i/>
                <w:sz w:val="22"/>
                <w:szCs w:val="22"/>
                <w:lang w:val="bg-BG"/>
              </w:rPr>
              <w:t>„Прикачени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6) и Пътна карта за преход на иновацията/технологията към комерсиализация (Приложение 7),</w:t>
            </w:r>
          </w:p>
          <w:p w14:paraId="10FED762" w14:textId="2EB6ECE6" w:rsidR="00783D94" w:rsidRPr="001119B1" w:rsidRDefault="00783D94" w:rsidP="00783D94">
            <w:pPr>
              <w:jc w:val="both"/>
              <w:rPr>
                <w:bCs/>
                <w:i/>
                <w:sz w:val="22"/>
                <w:szCs w:val="22"/>
                <w:lang w:val="bg-BG"/>
              </w:rPr>
            </w:pPr>
            <w:r w:rsidRPr="001119B1">
              <w:rPr>
                <w:i/>
                <w:sz w:val="22"/>
                <w:szCs w:val="22"/>
                <w:lang w:val="bg-BG"/>
              </w:rPr>
              <w:t xml:space="preserve">Становище от външен оценител </w:t>
            </w:r>
          </w:p>
        </w:tc>
      </w:tr>
      <w:tr w:rsidR="00783D94" w:rsidRPr="001119B1" w14:paraId="48CF23B5"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57E4F707" w14:textId="6E761B03" w:rsidR="00783D94" w:rsidRPr="001119B1" w:rsidRDefault="00783D94" w:rsidP="00B76362">
            <w:pPr>
              <w:jc w:val="both"/>
              <w:rPr>
                <w:sz w:val="22"/>
                <w:szCs w:val="22"/>
                <w:lang w:val="bg-BG"/>
              </w:rPr>
            </w:pPr>
            <w:r w:rsidRPr="001119B1">
              <w:rPr>
                <w:sz w:val="22"/>
                <w:szCs w:val="22"/>
                <w:lang w:val="bg-BG"/>
              </w:rPr>
              <w:t>Представен е детайлен, логически структуриран и формализиран план за сътрудничество с висше училище/научна организация</w:t>
            </w:r>
            <w:r w:rsidR="00B76362" w:rsidRPr="001119B1">
              <w:rPr>
                <w:sz w:val="22"/>
                <w:szCs w:val="22"/>
                <w:lang w:val="bg-BG"/>
              </w:rPr>
              <w:t>,</w:t>
            </w:r>
            <w:r w:rsidRPr="001119B1">
              <w:rPr>
                <w:sz w:val="22"/>
                <w:szCs w:val="22"/>
                <w:lang w:val="bg-BG"/>
              </w:rPr>
              <w:t xml:space="preserve"> която е пряко свързана с темата на проекта, има доказан капацитет и изпълнява ключови роли в разработката, валидирането и/или повишаването на TRL.</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5E5BD8F" w14:textId="4ECCFB51" w:rsidR="00783D94" w:rsidRPr="001119B1" w:rsidRDefault="00783D94" w:rsidP="00783D94">
            <w:pPr>
              <w:jc w:val="center"/>
              <w:rPr>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tcPr>
          <w:p w14:paraId="59A5CDA5" w14:textId="77777777" w:rsidR="00783D94" w:rsidRPr="001119B1" w:rsidRDefault="00783D94" w:rsidP="00783D94">
            <w:pPr>
              <w:jc w:val="both"/>
              <w:rPr>
                <w:i/>
                <w:sz w:val="22"/>
                <w:szCs w:val="22"/>
                <w:lang w:val="bg-BG"/>
              </w:rPr>
            </w:pPr>
          </w:p>
        </w:tc>
      </w:tr>
      <w:tr w:rsidR="00783D94" w:rsidRPr="001119B1" w14:paraId="13862733"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2C7C4E2C" w14:textId="64FED0DD" w:rsidR="00783D94" w:rsidRPr="001119B1" w:rsidRDefault="00B76362" w:rsidP="00B76362">
            <w:pPr>
              <w:jc w:val="both"/>
              <w:rPr>
                <w:sz w:val="22"/>
                <w:szCs w:val="22"/>
                <w:lang w:val="bg-BG"/>
              </w:rPr>
            </w:pPr>
            <w:r w:rsidRPr="001119B1">
              <w:rPr>
                <w:sz w:val="22"/>
                <w:szCs w:val="22"/>
                <w:lang w:val="bg-BG"/>
              </w:rPr>
              <w:t>Представен е план за сътрудничество с подходяща научна организация, но с частично описание на ролите и дейностите, или с ограничена формализация (например само писмо за намерение).</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7CFA67B" w14:textId="2FAE4A61" w:rsidR="00783D94" w:rsidRPr="001119B1" w:rsidRDefault="00B76362" w:rsidP="00783D94">
            <w:pPr>
              <w:jc w:val="center"/>
              <w:rPr>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tcPr>
          <w:p w14:paraId="343294E0" w14:textId="77777777" w:rsidR="00783D94" w:rsidRPr="001119B1" w:rsidRDefault="00783D94" w:rsidP="00783D94">
            <w:pPr>
              <w:jc w:val="both"/>
              <w:rPr>
                <w:i/>
                <w:sz w:val="22"/>
                <w:szCs w:val="22"/>
                <w:lang w:val="bg-BG"/>
              </w:rPr>
            </w:pPr>
          </w:p>
        </w:tc>
      </w:tr>
      <w:tr w:rsidR="00783D94" w:rsidRPr="001119B1" w14:paraId="4424D122"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4769A831" w14:textId="37DD4336" w:rsidR="00783D94" w:rsidRPr="001119B1" w:rsidRDefault="00B76362" w:rsidP="00783D94">
            <w:pPr>
              <w:jc w:val="both"/>
              <w:rPr>
                <w:sz w:val="22"/>
                <w:szCs w:val="22"/>
                <w:lang w:val="bg-BG"/>
              </w:rPr>
            </w:pPr>
            <w:r w:rsidRPr="001119B1">
              <w:rPr>
                <w:sz w:val="22"/>
                <w:szCs w:val="22"/>
                <w:lang w:val="bg-BG"/>
              </w:rPr>
              <w:t>Представено е общо намерение за сътрудничество, без ясно разпределение на отговорности, с ограничена връзка между организацията и тематиката на проекта. Липсват формални ангажименти.</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B6649C0" w14:textId="4AC5908B" w:rsidR="00783D94" w:rsidRPr="001119B1" w:rsidRDefault="00B76362" w:rsidP="00783D94">
            <w:pPr>
              <w:jc w:val="center"/>
              <w:rPr>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5E281E72" w14:textId="77777777" w:rsidR="00783D94" w:rsidRPr="001119B1" w:rsidRDefault="00783D94" w:rsidP="00783D94">
            <w:pPr>
              <w:jc w:val="both"/>
              <w:rPr>
                <w:i/>
                <w:sz w:val="22"/>
                <w:szCs w:val="22"/>
                <w:lang w:val="bg-BG"/>
              </w:rPr>
            </w:pPr>
          </w:p>
        </w:tc>
      </w:tr>
      <w:tr w:rsidR="00783D94" w:rsidRPr="001119B1" w14:paraId="7A664A1D"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671645F9" w14:textId="2A164182" w:rsidR="00783D94" w:rsidRPr="001119B1" w:rsidRDefault="00B76362" w:rsidP="00851F0A">
            <w:pPr>
              <w:jc w:val="both"/>
              <w:rPr>
                <w:sz w:val="22"/>
                <w:szCs w:val="22"/>
                <w:lang w:val="bg-BG"/>
              </w:rPr>
            </w:pPr>
            <w:r w:rsidRPr="001119B1">
              <w:rPr>
                <w:sz w:val="22"/>
                <w:szCs w:val="22"/>
                <w:lang w:val="bg-BG"/>
              </w:rPr>
              <w:t xml:space="preserve">Липсва </w:t>
            </w:r>
            <w:r w:rsidR="00851F0A" w:rsidRPr="001119B1">
              <w:rPr>
                <w:sz w:val="22"/>
                <w:szCs w:val="22"/>
                <w:lang w:val="bg-BG"/>
              </w:rPr>
              <w:t xml:space="preserve">план за </w:t>
            </w:r>
            <w:r w:rsidRPr="001119B1">
              <w:rPr>
                <w:sz w:val="22"/>
                <w:szCs w:val="22"/>
                <w:lang w:val="bg-BG"/>
              </w:rPr>
              <w:t xml:space="preserve">партньорство с научна организация, или планът е </w:t>
            </w:r>
            <w:r w:rsidR="00851F0A" w:rsidRPr="001119B1">
              <w:rPr>
                <w:sz w:val="22"/>
                <w:szCs w:val="22"/>
                <w:lang w:val="bg-BG"/>
              </w:rPr>
              <w:t>схематичен</w:t>
            </w:r>
            <w:r w:rsidRPr="001119B1">
              <w:rPr>
                <w:sz w:val="22"/>
                <w:szCs w:val="22"/>
                <w:lang w:val="bg-BG"/>
              </w:rPr>
              <w:t>, без конкретика, обосновка или документи за сътрудничество.</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C8749FB" w14:textId="760F2E0F" w:rsidR="00783D94" w:rsidRPr="001119B1" w:rsidRDefault="00B76362" w:rsidP="00783D94">
            <w:pPr>
              <w:jc w:val="center"/>
              <w:rPr>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4D2E0AEF" w14:textId="77777777" w:rsidR="00783D94" w:rsidRPr="001119B1" w:rsidRDefault="00783D94" w:rsidP="00783D94">
            <w:pPr>
              <w:jc w:val="both"/>
              <w:rPr>
                <w:i/>
                <w:sz w:val="22"/>
                <w:szCs w:val="22"/>
                <w:lang w:val="bg-BG"/>
              </w:rPr>
            </w:pPr>
          </w:p>
        </w:tc>
      </w:tr>
      <w:tr w:rsidR="00783D94" w:rsidRPr="001119B1" w14:paraId="36478501"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A8FB41F" w14:textId="6CD7D884" w:rsidR="00783D94" w:rsidRPr="001119B1" w:rsidRDefault="00783D94" w:rsidP="00783D94">
            <w:pPr>
              <w:jc w:val="both"/>
              <w:rPr>
                <w:b/>
                <w:sz w:val="22"/>
                <w:szCs w:val="22"/>
                <w:lang w:val="bg-BG"/>
              </w:rPr>
            </w:pPr>
            <w:r w:rsidRPr="001119B1">
              <w:rPr>
                <w:b/>
                <w:sz w:val="22"/>
                <w:szCs w:val="22"/>
                <w:lang w:val="bg-BG"/>
              </w:rPr>
              <w:t>3.</w:t>
            </w:r>
            <w:r w:rsidRPr="001119B1">
              <w:rPr>
                <w:b/>
                <w:sz w:val="22"/>
                <w:szCs w:val="22"/>
                <w:lang w:val="bg-BG"/>
              </w:rPr>
              <w:tab/>
              <w:t xml:space="preserve">Наличие на добре дефинирана и ясна пазарна стратегия, в т.ч. наличие на регулаторни одобрения, време до стъпване на пазара, първоначален бизнес модел и модел за генериране на приходи; </w:t>
            </w:r>
            <w:proofErr w:type="spellStart"/>
            <w:r w:rsidRPr="001119B1">
              <w:rPr>
                <w:b/>
                <w:sz w:val="22"/>
                <w:szCs w:val="22"/>
                <w:lang w:val="bg-BG"/>
              </w:rPr>
              <w:t>Патентноспособност</w:t>
            </w:r>
            <w:proofErr w:type="spellEnd"/>
            <w:r w:rsidRPr="001119B1">
              <w:rPr>
                <w:b/>
                <w:sz w:val="22"/>
                <w:szCs w:val="22"/>
                <w:lang w:val="bg-BG"/>
              </w:rPr>
              <w:t xml:space="preserve"> на предлаганата иновация/продукт/процес. </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5FDDBC3" w14:textId="43142D77" w:rsidR="00783D94" w:rsidRPr="001119B1" w:rsidRDefault="00783D94" w:rsidP="00783D94">
            <w:pPr>
              <w:jc w:val="center"/>
              <w:rPr>
                <w:b/>
                <w:bCs/>
                <w:sz w:val="22"/>
                <w:szCs w:val="22"/>
                <w:lang w:val="bg-BG"/>
              </w:rPr>
            </w:pPr>
            <w:r w:rsidRPr="001119B1">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E47ACA" w14:textId="7200F779" w:rsidR="00783D94" w:rsidRPr="001119B1" w:rsidRDefault="00783D94" w:rsidP="0070756C">
            <w:pPr>
              <w:jc w:val="both"/>
              <w:rPr>
                <w:i/>
                <w:sz w:val="22"/>
                <w:szCs w:val="22"/>
                <w:lang w:val="bg-BG"/>
              </w:rPr>
            </w:pPr>
            <w:r w:rsidRPr="001119B1">
              <w:rPr>
                <w:i/>
                <w:sz w:val="22"/>
                <w:szCs w:val="22"/>
                <w:lang w:val="bg-BG"/>
              </w:rPr>
              <w:t xml:space="preserve">Формуляр за кандидатстване: </w:t>
            </w:r>
            <w:r w:rsidR="00620A04" w:rsidRPr="001119B1">
              <w:rPr>
                <w:i/>
                <w:sz w:val="22"/>
                <w:szCs w:val="22"/>
                <w:lang w:val="bg-BG"/>
              </w:rPr>
              <w:t>раздел „План за изпълнение/дейности по проекта</w:t>
            </w:r>
            <w:r w:rsidR="0070756C" w:rsidRPr="001119B1">
              <w:rPr>
                <w:i/>
                <w:sz w:val="22"/>
                <w:szCs w:val="22"/>
                <w:lang w:val="bg-BG"/>
              </w:rPr>
              <w:t>“,</w:t>
            </w:r>
            <w:r w:rsidR="00620A04" w:rsidRPr="001119B1">
              <w:rPr>
                <w:i/>
                <w:sz w:val="22"/>
                <w:szCs w:val="22"/>
                <w:lang w:val="bg-BG"/>
              </w:rPr>
              <w:t xml:space="preserve"> раздел</w:t>
            </w:r>
            <w:r w:rsidR="0070756C" w:rsidRPr="001119B1">
              <w:rPr>
                <w:i/>
                <w:sz w:val="22"/>
                <w:szCs w:val="22"/>
                <w:lang w:val="bg-BG"/>
              </w:rPr>
              <w:t xml:space="preserve"> </w:t>
            </w:r>
            <w:r w:rsidR="00620A04" w:rsidRPr="001119B1">
              <w:rPr>
                <w:i/>
                <w:sz w:val="22"/>
                <w:szCs w:val="22"/>
                <w:lang w:val="bg-BG"/>
              </w:rPr>
              <w:t xml:space="preserve">„Прикачени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w:t>
            </w:r>
            <w:r w:rsidR="00620A04" w:rsidRPr="001119B1">
              <w:rPr>
                <w:i/>
                <w:sz w:val="22"/>
                <w:szCs w:val="22"/>
                <w:lang w:val="bg-BG"/>
              </w:rPr>
              <w:lastRenderedPageBreak/>
              <w:t>6) и Пътна карта за преход на иновацията/технологията към комерсиализация (Приложение 7),</w:t>
            </w:r>
            <w:r w:rsidRPr="001119B1">
              <w:rPr>
                <w:i/>
                <w:sz w:val="22"/>
                <w:szCs w:val="22"/>
                <w:lang w:val="bg-BG"/>
              </w:rPr>
              <w:t xml:space="preserve">Становище от външен оценител </w:t>
            </w:r>
          </w:p>
        </w:tc>
      </w:tr>
      <w:tr w:rsidR="00B76362" w:rsidRPr="001119B1" w14:paraId="0125A378"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CC8C9B3" w14:textId="0D56A36F" w:rsidR="00B76362" w:rsidRPr="001119B1" w:rsidDel="00EF0AFE" w:rsidRDefault="00B76362" w:rsidP="00B76362">
            <w:pPr>
              <w:jc w:val="both"/>
              <w:rPr>
                <w:sz w:val="22"/>
                <w:szCs w:val="22"/>
                <w:lang w:val="bg-BG"/>
              </w:rPr>
            </w:pPr>
            <w:r w:rsidRPr="001119B1">
              <w:rPr>
                <w:sz w:val="22"/>
                <w:szCs w:val="22"/>
                <w:lang w:val="bg-BG"/>
              </w:rPr>
              <w:lastRenderedPageBreak/>
              <w:t xml:space="preserve">Изцяло разработена пазарна стратегия, включваща: идентифицирани пазарни сегменти и клиенти; ясен и приложим бизнес модел; дефиниран модел за приходи; конкретни стъпки и срокове до излизане на пазара; наличие на необходими регулаторни одобрения (или план за получаването им); доказана или заявена </w:t>
            </w:r>
            <w:proofErr w:type="spellStart"/>
            <w:r w:rsidRPr="001119B1">
              <w:rPr>
                <w:sz w:val="22"/>
                <w:szCs w:val="22"/>
                <w:lang w:val="bg-BG"/>
              </w:rPr>
              <w:t>патентноспособност</w:t>
            </w:r>
            <w:proofErr w:type="spellEnd"/>
            <w:r w:rsidRPr="001119B1">
              <w:rPr>
                <w:sz w:val="22"/>
                <w:szCs w:val="22"/>
                <w:lang w:val="bg-BG"/>
              </w:rPr>
              <w:t xml:space="preserve"> (напр. подадена заявка, издаден патент).</w:t>
            </w:r>
            <w:r w:rsidR="009D5452" w:rsidRPr="001119B1">
              <w:rPr>
                <w:lang w:val="bg-BG"/>
              </w:rPr>
              <w:t xml:space="preserve"> </w:t>
            </w:r>
            <w:r w:rsidR="009D5452" w:rsidRPr="001119B1">
              <w:rPr>
                <w:sz w:val="22"/>
                <w:szCs w:val="22"/>
                <w:lang w:val="bg-BG"/>
              </w:rPr>
              <w:t>Посочените брой човекочасове са обосновани и съответстват на нормалната натовареност на ангажираните експерти спрямо характера и обема на дейностите, без да са завишени.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DEEB935" w14:textId="32A0B704" w:rsidR="00B76362" w:rsidRPr="001119B1" w:rsidRDefault="00B76362" w:rsidP="00B76362">
            <w:pPr>
              <w:jc w:val="center"/>
              <w:rPr>
                <w:b/>
                <w:bCs/>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A4416A5" w14:textId="77777777" w:rsidR="00B76362" w:rsidRPr="001119B1" w:rsidRDefault="00B76362" w:rsidP="00B76362">
            <w:pPr>
              <w:jc w:val="both"/>
              <w:rPr>
                <w:i/>
                <w:sz w:val="22"/>
                <w:szCs w:val="22"/>
                <w:lang w:val="bg-BG"/>
              </w:rPr>
            </w:pPr>
          </w:p>
        </w:tc>
      </w:tr>
      <w:tr w:rsidR="00B76362" w:rsidRPr="001119B1" w14:paraId="1DF0CCC5"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4EF3D5F" w14:textId="7528F349" w:rsidR="00B76362" w:rsidRPr="001119B1" w:rsidDel="00EF0AFE" w:rsidRDefault="00B76362" w:rsidP="00B76362">
            <w:pPr>
              <w:jc w:val="both"/>
              <w:rPr>
                <w:sz w:val="22"/>
                <w:szCs w:val="22"/>
                <w:lang w:val="bg-BG"/>
              </w:rPr>
            </w:pPr>
            <w:r w:rsidRPr="001119B1">
              <w:rPr>
                <w:sz w:val="22"/>
                <w:szCs w:val="22"/>
                <w:lang w:val="bg-BG"/>
              </w:rPr>
              <w:t xml:space="preserve">Пазарната стратегия е добре структурирана, но с известни пропуски – например липсва пълна яснота по регулаторните аспекти, не е напълно обоснован приходният модел, или има само потенциална </w:t>
            </w:r>
            <w:proofErr w:type="spellStart"/>
            <w:r w:rsidRPr="001119B1">
              <w:rPr>
                <w:sz w:val="22"/>
                <w:szCs w:val="22"/>
                <w:lang w:val="bg-BG"/>
              </w:rPr>
              <w:t>патентноспособност</w:t>
            </w:r>
            <w:proofErr w:type="spellEnd"/>
            <w:r w:rsidRPr="001119B1">
              <w:rPr>
                <w:sz w:val="22"/>
                <w:szCs w:val="22"/>
                <w:lang w:val="bg-BG"/>
              </w:rPr>
              <w:t xml:space="preserve"> без реални стъпки към защита.</w:t>
            </w:r>
            <w:r w:rsidR="009D5452" w:rsidRPr="001119B1">
              <w:rPr>
                <w:sz w:val="22"/>
                <w:szCs w:val="22"/>
                <w:lang w:val="bg-BG"/>
              </w:rPr>
              <w:t xml:space="preserve"> Посочените човекочасове са в общи линии реалистични, но има известни несъответствия или липса на детайлност в разпределението на натоварването.</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125262" w14:textId="5A99DE1B" w:rsidR="00B76362" w:rsidRPr="001119B1" w:rsidRDefault="00B76362" w:rsidP="00B76362">
            <w:pPr>
              <w:jc w:val="center"/>
              <w:rPr>
                <w:b/>
                <w:bCs/>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EEF5084" w14:textId="77777777" w:rsidR="00B76362" w:rsidRPr="001119B1" w:rsidRDefault="00B76362" w:rsidP="00B76362">
            <w:pPr>
              <w:jc w:val="both"/>
              <w:rPr>
                <w:i/>
                <w:sz w:val="22"/>
                <w:szCs w:val="22"/>
                <w:lang w:val="bg-BG"/>
              </w:rPr>
            </w:pPr>
          </w:p>
        </w:tc>
      </w:tr>
      <w:tr w:rsidR="00B76362" w:rsidRPr="001119B1" w14:paraId="3EF5502B"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1E0279C" w14:textId="008A02D9" w:rsidR="00B76362" w:rsidRPr="001119B1" w:rsidDel="00EF0AFE" w:rsidRDefault="00B76362" w:rsidP="009B1F0F">
            <w:pPr>
              <w:jc w:val="both"/>
              <w:rPr>
                <w:sz w:val="22"/>
                <w:szCs w:val="22"/>
                <w:lang w:val="bg-BG"/>
              </w:rPr>
            </w:pPr>
            <w:r w:rsidRPr="001119B1">
              <w:rPr>
                <w:sz w:val="22"/>
                <w:szCs w:val="22"/>
                <w:lang w:val="bg-BG"/>
              </w:rPr>
              <w:t xml:space="preserve">Представена е </w:t>
            </w:r>
            <w:r w:rsidRPr="001119B1">
              <w:rPr>
                <w:bCs/>
                <w:sz w:val="22"/>
                <w:szCs w:val="22"/>
                <w:lang w:val="bg-BG"/>
              </w:rPr>
              <w:t>частична пазарна концепция</w:t>
            </w:r>
            <w:r w:rsidRPr="001119B1">
              <w:rPr>
                <w:sz w:val="22"/>
                <w:szCs w:val="22"/>
                <w:lang w:val="bg-BG"/>
              </w:rPr>
              <w:t xml:space="preserve"> – напр. описан е целеви пазар, но липсва модел за </w:t>
            </w:r>
            <w:bookmarkStart w:id="0" w:name="_GoBack"/>
            <w:r w:rsidR="009B1F0F" w:rsidRPr="009B1F0F">
              <w:rPr>
                <w:sz w:val="22"/>
                <w:szCs w:val="22"/>
                <w:lang w:val="bg-BG"/>
              </w:rPr>
              <w:t xml:space="preserve">превръщане на </w:t>
            </w:r>
            <w:r w:rsidR="009B1F0F">
              <w:rPr>
                <w:sz w:val="22"/>
                <w:szCs w:val="22"/>
                <w:lang w:val="bg-BG"/>
              </w:rPr>
              <w:t>съответния</w:t>
            </w:r>
            <w:r w:rsidR="009B1F0F" w:rsidRPr="009B1F0F">
              <w:rPr>
                <w:sz w:val="22"/>
                <w:szCs w:val="22"/>
                <w:lang w:val="bg-BG"/>
              </w:rPr>
              <w:t xml:space="preserve"> продукт, услуга или актив в източник </w:t>
            </w:r>
            <w:r w:rsidR="001119B1">
              <w:rPr>
                <w:sz w:val="22"/>
                <w:szCs w:val="22"/>
                <w:lang w:val="bg-BG"/>
              </w:rPr>
              <w:t>на приходи</w:t>
            </w:r>
            <w:bookmarkEnd w:id="0"/>
            <w:r w:rsidRPr="001119B1">
              <w:rPr>
                <w:sz w:val="22"/>
                <w:szCs w:val="22"/>
                <w:lang w:val="bg-BG"/>
              </w:rPr>
              <w:t>, или не са предвидени регулаторни стъпки; няма заявка за интелектуална собственост, макар да се предполага такава.</w:t>
            </w:r>
            <w:r w:rsidR="009D5452" w:rsidRPr="001119B1">
              <w:rPr>
                <w:sz w:val="22"/>
                <w:szCs w:val="22"/>
                <w:lang w:val="bg-BG"/>
              </w:rPr>
              <w:t xml:space="preserve"> Разчетите за човекочасове са слабо обосновани, непълни или изглеждат формално разпределени, без връзка с реалното натоварване.</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5C6537" w14:textId="5BEAA0DA" w:rsidR="00B76362" w:rsidRPr="001119B1" w:rsidRDefault="00B76362" w:rsidP="00B76362">
            <w:pPr>
              <w:jc w:val="center"/>
              <w:rPr>
                <w:b/>
                <w:bCs/>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6A3A4C8" w14:textId="77777777" w:rsidR="00B76362" w:rsidRPr="001119B1" w:rsidRDefault="00B76362" w:rsidP="00B76362">
            <w:pPr>
              <w:jc w:val="both"/>
              <w:rPr>
                <w:i/>
                <w:sz w:val="22"/>
                <w:szCs w:val="22"/>
                <w:lang w:val="bg-BG"/>
              </w:rPr>
            </w:pPr>
          </w:p>
        </w:tc>
      </w:tr>
      <w:tr w:rsidR="00B76362" w:rsidRPr="001119B1" w14:paraId="19A8C5C4"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D5BE723" w14:textId="6F812B83" w:rsidR="00B76362" w:rsidRPr="001119B1" w:rsidDel="00EF0AFE" w:rsidRDefault="00B76362" w:rsidP="00B76362">
            <w:pPr>
              <w:jc w:val="both"/>
              <w:rPr>
                <w:sz w:val="22"/>
                <w:szCs w:val="22"/>
                <w:lang w:val="bg-BG"/>
              </w:rPr>
            </w:pPr>
            <w:r w:rsidRPr="001119B1">
              <w:rPr>
                <w:sz w:val="22"/>
                <w:szCs w:val="22"/>
                <w:lang w:val="bg-BG"/>
              </w:rPr>
              <w:t xml:space="preserve">Липсва яснота относно пазарна реализация, бизнес модел или защита на индустриална собственост – </w:t>
            </w:r>
            <w:r w:rsidRPr="001119B1">
              <w:rPr>
                <w:bCs/>
                <w:sz w:val="22"/>
                <w:szCs w:val="22"/>
                <w:lang w:val="bg-BG"/>
              </w:rPr>
              <w:t>стратегията е на концептуално ниво или не е разгърната</w:t>
            </w:r>
            <w:r w:rsidRPr="001119B1">
              <w:rPr>
                <w:sz w:val="22"/>
                <w:szCs w:val="22"/>
                <w:lang w:val="bg-BG"/>
              </w:rPr>
              <w:t>, без конкретни действия.</w:t>
            </w:r>
            <w:r w:rsidR="009D5452" w:rsidRPr="001119B1">
              <w:rPr>
                <w:sz w:val="22"/>
                <w:szCs w:val="22"/>
                <w:lang w:val="bg-BG"/>
              </w:rPr>
              <w:t xml:space="preserve"> Не са представени или са нереалистични разчети на човекочасове – очевидно завишени или несъответстващи на логиката и обхвата на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9BF0F9E" w14:textId="5329AC60" w:rsidR="00B76362" w:rsidRPr="001119B1" w:rsidRDefault="00B76362" w:rsidP="00B76362">
            <w:pPr>
              <w:jc w:val="center"/>
              <w:rPr>
                <w:b/>
                <w:bCs/>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1C6FB71" w14:textId="77777777" w:rsidR="00B76362" w:rsidRPr="001119B1" w:rsidRDefault="00B76362" w:rsidP="00B76362">
            <w:pPr>
              <w:jc w:val="both"/>
              <w:rPr>
                <w:i/>
                <w:sz w:val="22"/>
                <w:szCs w:val="22"/>
                <w:lang w:val="bg-BG"/>
              </w:rPr>
            </w:pPr>
          </w:p>
        </w:tc>
      </w:tr>
      <w:tr w:rsidR="00B76362" w:rsidRPr="001119B1" w14:paraId="11E6C398"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1A61FF24" w14:textId="134E232C" w:rsidR="00B76362" w:rsidRPr="001119B1" w:rsidRDefault="00B76362" w:rsidP="00B76362">
            <w:pPr>
              <w:jc w:val="both"/>
              <w:rPr>
                <w:sz w:val="22"/>
                <w:szCs w:val="22"/>
                <w:lang w:val="bg-BG"/>
              </w:rPr>
            </w:pPr>
            <w:r w:rsidRPr="001119B1">
              <w:rPr>
                <w:b/>
                <w:i/>
                <w:sz w:val="22"/>
                <w:szCs w:val="22"/>
                <w:lang w:val="bg-BG"/>
              </w:rPr>
              <w:t>Максимален брой точки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3C85C4FF" w14:textId="1790F2D3" w:rsidR="00B76362" w:rsidRPr="001119B1" w:rsidRDefault="00B76362" w:rsidP="00B76362">
            <w:pPr>
              <w:jc w:val="center"/>
              <w:rPr>
                <w:bCs/>
                <w:sz w:val="22"/>
                <w:szCs w:val="22"/>
                <w:lang w:val="bg-BG"/>
              </w:rPr>
            </w:pPr>
            <w:r w:rsidRPr="001119B1">
              <w:rPr>
                <w:b/>
                <w:sz w:val="22"/>
                <w:szCs w:val="22"/>
                <w:lang w:val="bg-BG"/>
              </w:rPr>
              <w:t>80 т.</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2E337F6" w14:textId="77777777" w:rsidR="00B76362" w:rsidRPr="001119B1" w:rsidRDefault="00B76362" w:rsidP="00B76362">
            <w:pPr>
              <w:rPr>
                <w:i/>
                <w:sz w:val="22"/>
                <w:szCs w:val="22"/>
                <w:lang w:val="bg-BG"/>
              </w:rPr>
            </w:pPr>
          </w:p>
        </w:tc>
      </w:tr>
    </w:tbl>
    <w:p w14:paraId="2E33570D" w14:textId="77777777" w:rsidR="00151129" w:rsidRPr="001119B1" w:rsidRDefault="00151129" w:rsidP="00176D84">
      <w:pPr>
        <w:ind w:right="253"/>
        <w:jc w:val="both"/>
        <w:rPr>
          <w:sz w:val="22"/>
          <w:szCs w:val="22"/>
          <w:lang w:val="bg-BG"/>
        </w:rPr>
      </w:pPr>
    </w:p>
    <w:p w14:paraId="029F5CA0" w14:textId="77777777" w:rsidR="00926670" w:rsidRPr="001119B1" w:rsidRDefault="00926670" w:rsidP="00176D84">
      <w:pPr>
        <w:ind w:right="253"/>
        <w:jc w:val="both"/>
        <w:rPr>
          <w:sz w:val="22"/>
          <w:szCs w:val="22"/>
          <w:lang w:val="bg-BG"/>
        </w:rPr>
      </w:pPr>
    </w:p>
    <w:p w14:paraId="36B123DE" w14:textId="77777777" w:rsidR="00EA4BEF" w:rsidRPr="001119B1"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1119B1"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1119B1" w:rsidRDefault="00EA4BEF" w:rsidP="00F13871">
            <w:pPr>
              <w:spacing w:before="120" w:after="120"/>
              <w:rPr>
                <w:b/>
                <w:sz w:val="22"/>
                <w:szCs w:val="22"/>
                <w:u w:val="single"/>
                <w:lang w:val="bg-BG"/>
              </w:rPr>
            </w:pPr>
            <w:r w:rsidRPr="001119B1">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4D8C6DE0" w:rsidR="00EA4BEF" w:rsidRPr="001119B1" w:rsidRDefault="00EA4BEF" w:rsidP="00F13871">
            <w:pPr>
              <w:spacing w:before="120" w:after="120"/>
              <w:rPr>
                <w:b/>
                <w:i/>
                <w:sz w:val="22"/>
                <w:szCs w:val="22"/>
                <w:u w:val="single"/>
                <w:lang w:val="bg-BG"/>
              </w:rPr>
            </w:pPr>
            <w:r w:rsidRPr="001119B1">
              <w:rPr>
                <w:b/>
                <w:bCs/>
                <w:sz w:val="22"/>
                <w:szCs w:val="22"/>
                <w:lang w:val="bg-BG"/>
              </w:rPr>
              <w:t>Финансови ограничения и ограничения, произтичащи от Условията за кандидатстване</w:t>
            </w:r>
            <w:r w:rsidR="00F16EC0" w:rsidRPr="001119B1">
              <w:rPr>
                <w:b/>
                <w:bCs/>
                <w:sz w:val="22"/>
                <w:szCs w:val="22"/>
                <w:lang w:val="bg-BG"/>
              </w:rPr>
              <w:t xml:space="preserve"> и интензитет на помощта</w:t>
            </w:r>
            <w:r w:rsidRPr="001119B1">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1119B1" w:rsidRDefault="00EA4BEF" w:rsidP="00F13871">
            <w:pPr>
              <w:spacing w:before="120" w:after="120"/>
              <w:rPr>
                <w:b/>
                <w:sz w:val="22"/>
                <w:szCs w:val="22"/>
                <w:lang w:val="bg-BG"/>
              </w:rPr>
            </w:pPr>
            <w:r w:rsidRPr="001119B1">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1119B1" w:rsidRDefault="00EA4BEF" w:rsidP="00F13871">
            <w:pPr>
              <w:spacing w:before="120" w:after="120"/>
              <w:rPr>
                <w:b/>
                <w:sz w:val="22"/>
                <w:szCs w:val="22"/>
                <w:lang w:val="bg-BG"/>
              </w:rPr>
            </w:pPr>
            <w:r w:rsidRPr="001119B1">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1119B1" w:rsidRDefault="00EA4BEF" w:rsidP="00F13871">
            <w:pPr>
              <w:spacing w:before="120" w:after="120"/>
              <w:rPr>
                <w:b/>
                <w:sz w:val="22"/>
                <w:szCs w:val="22"/>
                <w:lang w:val="bg-BG"/>
              </w:rPr>
            </w:pPr>
            <w:r w:rsidRPr="001119B1">
              <w:rPr>
                <w:b/>
                <w:sz w:val="22"/>
                <w:szCs w:val="22"/>
                <w:lang w:val="bg-BG"/>
              </w:rPr>
              <w:t>Н/П</w:t>
            </w:r>
          </w:p>
        </w:tc>
      </w:tr>
      <w:tr w:rsidR="00696C9E" w:rsidRPr="001119B1" w14:paraId="5D49FEDB" w14:textId="77777777" w:rsidTr="005E0874">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696C9E" w:rsidRPr="001119B1" w:rsidRDefault="00696C9E" w:rsidP="00696C9E">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D803F18" w14:textId="5EA4C7F2" w:rsidR="00696C9E" w:rsidRPr="001119B1" w:rsidRDefault="00696C9E" w:rsidP="00EF0AFE">
            <w:pPr>
              <w:rPr>
                <w:sz w:val="22"/>
                <w:szCs w:val="22"/>
                <w:lang w:val="bg-BG"/>
              </w:rPr>
            </w:pPr>
            <w:r w:rsidRPr="001119B1">
              <w:rPr>
                <w:sz w:val="22"/>
                <w:szCs w:val="22"/>
                <w:lang w:val="bg-BG"/>
              </w:rPr>
              <w:t>Общият размер на заявената безвъзмездна помощ на индивидуално проектно предложение е по-</w:t>
            </w:r>
            <w:r w:rsidR="00EF0AFE" w:rsidRPr="001119B1">
              <w:rPr>
                <w:sz w:val="22"/>
                <w:szCs w:val="22"/>
                <w:lang w:val="bg-BG"/>
              </w:rPr>
              <w:t xml:space="preserve">висок </w:t>
            </w:r>
            <w:r w:rsidRPr="001119B1">
              <w:rPr>
                <w:sz w:val="22"/>
                <w:szCs w:val="22"/>
                <w:lang w:val="bg-BG"/>
              </w:rPr>
              <w:t>или равен на</w:t>
            </w:r>
            <w:r w:rsidRPr="001119B1">
              <w:rPr>
                <w:lang w:val="bg-BG"/>
              </w:rPr>
              <w:t xml:space="preserve"> </w:t>
            </w:r>
            <w:r w:rsidR="00EF0AFE" w:rsidRPr="001119B1">
              <w:rPr>
                <w:lang w:val="bg-BG"/>
              </w:rPr>
              <w:t>1</w:t>
            </w:r>
            <w:r w:rsidRPr="001119B1">
              <w:rPr>
                <w:lang w:val="bg-BG"/>
              </w:rPr>
              <w:t>00 000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F3ECD5" w14:textId="72977A35"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E848E92" w14:textId="383847A7"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E5E28A4" w14:textId="2A73D37C" w:rsidR="00696C9E" w:rsidRPr="001119B1" w:rsidRDefault="00696C9E" w:rsidP="00696C9E">
            <w:pPr>
              <w:spacing w:before="60" w:after="60"/>
              <w:jc w:val="center"/>
              <w:rPr>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r>
      <w:tr w:rsidR="00696C9E" w:rsidRPr="001119B1" w14:paraId="6CF49AEA" w14:textId="77777777" w:rsidTr="005E0874">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96AC73D" w14:textId="77777777" w:rsidR="00696C9E" w:rsidRPr="001119B1" w:rsidRDefault="00696C9E" w:rsidP="00696C9E">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06A512B" w14:textId="2060EA22" w:rsidR="00696C9E" w:rsidRPr="001119B1" w:rsidRDefault="00696C9E" w:rsidP="00EF0AFE">
            <w:pPr>
              <w:rPr>
                <w:sz w:val="22"/>
                <w:szCs w:val="22"/>
                <w:lang w:val="bg-BG"/>
              </w:rPr>
            </w:pPr>
            <w:r w:rsidRPr="001119B1">
              <w:rPr>
                <w:sz w:val="22"/>
                <w:szCs w:val="22"/>
                <w:lang w:val="bg-BG"/>
              </w:rPr>
              <w:t>Общият размер на заявената безвъзмездна помощ на индивидуално проектно предложение е по-нисък или равен на</w:t>
            </w:r>
            <w:r w:rsidRPr="001119B1">
              <w:rPr>
                <w:lang w:val="bg-BG"/>
              </w:rPr>
              <w:t xml:space="preserve"> 1</w:t>
            </w:r>
            <w:r w:rsidR="00EF0AFE" w:rsidRPr="001119B1">
              <w:rPr>
                <w:lang w:val="bg-BG"/>
              </w:rPr>
              <w:t xml:space="preserve"> 5</w:t>
            </w:r>
            <w:r w:rsidRPr="001119B1">
              <w:rPr>
                <w:lang w:val="bg-BG"/>
              </w:rPr>
              <w:t>00 000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B8A893" w14:textId="77BA2E1F"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C27F3F5" w14:textId="3C885F10"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3C6CEB4" w14:textId="56B3AFC5" w:rsidR="00696C9E" w:rsidRPr="001119B1" w:rsidRDefault="00696C9E" w:rsidP="00696C9E">
            <w:pPr>
              <w:spacing w:before="60" w:after="60"/>
              <w:jc w:val="center"/>
              <w:rPr>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r>
      <w:tr w:rsidR="007A1056" w:rsidRPr="001119B1"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7A1056" w:rsidRPr="001119B1"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45E2A35" w14:textId="77777777" w:rsidR="00CD7AD4" w:rsidRPr="001119B1" w:rsidRDefault="007A1056" w:rsidP="00CD7AD4">
            <w:pPr>
              <w:spacing w:before="60" w:after="60"/>
              <w:jc w:val="both"/>
              <w:rPr>
                <w:sz w:val="22"/>
                <w:szCs w:val="22"/>
                <w:lang w:val="bg-BG"/>
              </w:rPr>
            </w:pPr>
            <w:r w:rsidRPr="001119B1">
              <w:rPr>
                <w:sz w:val="22"/>
                <w:szCs w:val="22"/>
                <w:lang w:val="bg-BG"/>
              </w:rPr>
              <w:t xml:space="preserve">Максималният размер на безвъзмездната финансова помощ, за която се кандидатства </w:t>
            </w:r>
            <w:r w:rsidR="00D744BA" w:rsidRPr="001119B1">
              <w:rPr>
                <w:sz w:val="22"/>
                <w:szCs w:val="22"/>
                <w:lang w:val="bg-BG"/>
              </w:rPr>
              <w:t>от страна на кандидата/партньора</w:t>
            </w:r>
            <w:r w:rsidRPr="001119B1">
              <w:rPr>
                <w:sz w:val="22"/>
                <w:szCs w:val="22"/>
                <w:lang w:val="bg-BG"/>
              </w:rPr>
              <w:t xml:space="preserve">, заедно с получената държавна/минимална помощ от други източници, не може да надхвърля максимално допустимия размер на помощта по чл. 4, </w:t>
            </w:r>
            <w:proofErr w:type="spellStart"/>
            <w:r w:rsidRPr="001119B1">
              <w:rPr>
                <w:sz w:val="22"/>
                <w:szCs w:val="22"/>
                <w:lang w:val="bg-BG"/>
              </w:rPr>
              <w:t>пар</w:t>
            </w:r>
            <w:proofErr w:type="spellEnd"/>
            <w:r w:rsidRPr="001119B1">
              <w:rPr>
                <w:sz w:val="22"/>
                <w:szCs w:val="22"/>
                <w:lang w:val="bg-BG"/>
              </w:rPr>
              <w:t>. 1, буква „и“ от Регламент на Комисията (ЕС) № 651/2014</w:t>
            </w:r>
            <w:r w:rsidR="00CD7AD4" w:rsidRPr="001119B1">
              <w:rPr>
                <w:sz w:val="22"/>
                <w:szCs w:val="22"/>
                <w:lang w:val="bg-BG"/>
              </w:rPr>
              <w:t>, по-конкретно:</w:t>
            </w:r>
          </w:p>
          <w:p w14:paraId="5B86375A" w14:textId="5D60C4D1" w:rsidR="00CD7AD4" w:rsidRPr="001119B1" w:rsidRDefault="00CD7AD4" w:rsidP="00CD7AD4">
            <w:pPr>
              <w:spacing w:before="60" w:after="60"/>
              <w:jc w:val="both"/>
              <w:rPr>
                <w:sz w:val="22"/>
                <w:szCs w:val="22"/>
                <w:lang w:val="bg-BG"/>
              </w:rPr>
            </w:pPr>
            <w:r w:rsidRPr="001119B1">
              <w:rPr>
                <w:sz w:val="22"/>
                <w:szCs w:val="22"/>
                <w:lang w:val="bg-BG"/>
              </w:rPr>
              <w:t>- Ако проектът е основно за индустриални научни изследвания: 35 млн. евро за предприятие за проект (във връзка с дейности, попадащи в категорията на индустриалните научни изследвания или заедно в категориите на индустриалните и фундаменталните</w:t>
            </w:r>
            <w:r w:rsidRPr="001119B1">
              <w:rPr>
                <w:sz w:val="22"/>
                <w:szCs w:val="22"/>
                <w:vertAlign w:val="superscript"/>
                <w:lang w:val="bg-BG"/>
              </w:rPr>
              <w:footnoteReference w:id="13"/>
            </w:r>
            <w:r w:rsidRPr="001119B1">
              <w:rPr>
                <w:sz w:val="22"/>
                <w:szCs w:val="22"/>
                <w:lang w:val="bg-BG"/>
              </w:rPr>
              <w:t xml:space="preserve"> научни изследвания).;</w:t>
            </w:r>
          </w:p>
          <w:p w14:paraId="068A619C" w14:textId="316164DA" w:rsidR="007A1056" w:rsidRPr="001119B1" w:rsidRDefault="00CD7AD4" w:rsidP="00FA15B7">
            <w:pPr>
              <w:spacing w:before="60" w:after="60"/>
              <w:jc w:val="both"/>
              <w:rPr>
                <w:sz w:val="22"/>
                <w:szCs w:val="22"/>
                <w:lang w:val="bg-BG"/>
              </w:rPr>
            </w:pPr>
            <w:r w:rsidRPr="001119B1">
              <w:rPr>
                <w:sz w:val="22"/>
                <w:szCs w:val="22"/>
                <w:lang w:val="bg-BG"/>
              </w:rPr>
              <w:t xml:space="preserve">- Ако проектът е за експериментално развитие: 25 млн. евро за предприятие за проект. Проверката за съответствие с максимално допустимия размер на помощта се извършва при вземане предвид на общия размер на държавната помощ и/или минималната помощ, получена във връзка със същите </w:t>
            </w:r>
            <w:proofErr w:type="spellStart"/>
            <w:r w:rsidRPr="001119B1">
              <w:rPr>
                <w:sz w:val="22"/>
                <w:szCs w:val="22"/>
                <w:lang w:val="bg-BG"/>
              </w:rPr>
              <w:t>установими</w:t>
            </w:r>
            <w:proofErr w:type="spellEnd"/>
            <w:r w:rsidRPr="001119B1">
              <w:rPr>
                <w:sz w:val="22"/>
                <w:szCs w:val="22"/>
                <w:lang w:val="bg-BG"/>
              </w:rPr>
              <w:t xml:space="preserve"> допустими разходи, които се припокриват частично или напълно с разходите по проектното предложение</w:t>
            </w:r>
            <w:r w:rsidR="007A1056" w:rsidRPr="001119B1">
              <w:rPr>
                <w:sz w:val="22"/>
                <w:szCs w:val="22"/>
                <w:lang w:val="bg-BG"/>
              </w:rPr>
              <w:t>.</w:t>
            </w:r>
          </w:p>
          <w:p w14:paraId="66AA141A" w14:textId="44D394B2" w:rsidR="007A1056" w:rsidRPr="001119B1" w:rsidRDefault="007A1056" w:rsidP="00EB0BA8">
            <w:pPr>
              <w:spacing w:after="120"/>
              <w:jc w:val="both"/>
              <w:rPr>
                <w:sz w:val="22"/>
                <w:szCs w:val="22"/>
                <w:lang w:val="bg-BG"/>
              </w:rPr>
            </w:pPr>
            <w:r w:rsidRPr="001119B1">
              <w:rPr>
                <w:i/>
                <w:sz w:val="22"/>
                <w:szCs w:val="22"/>
                <w:lang w:val="bg-BG"/>
              </w:rPr>
              <w:t>Ограничението е приложимо както за предприят</w:t>
            </w:r>
            <w:r w:rsidR="004D5EFE" w:rsidRPr="001119B1">
              <w:rPr>
                <w:i/>
                <w:sz w:val="22"/>
                <w:szCs w:val="22"/>
                <w:lang w:val="bg-BG"/>
              </w:rPr>
              <w:t>ието</w:t>
            </w:r>
            <w:r w:rsidRPr="001119B1">
              <w:rPr>
                <w:i/>
                <w:sz w:val="22"/>
                <w:szCs w:val="22"/>
                <w:lang w:val="bg-BG"/>
              </w:rPr>
              <w:t>-кандидат, така и за партньор</w:t>
            </w:r>
            <w:r w:rsidR="004D5EFE" w:rsidRPr="001119B1">
              <w:rPr>
                <w:i/>
                <w:sz w:val="22"/>
                <w:szCs w:val="22"/>
                <w:lang w:val="bg-BG"/>
              </w:rPr>
              <w:t>а</w:t>
            </w:r>
            <w:r w:rsidRPr="001119B1">
              <w:rPr>
                <w:i/>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7A1056" w:rsidRPr="001119B1" w:rsidRDefault="007A1056" w:rsidP="007A1056">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p w14:paraId="085B7096" w14:textId="77777777" w:rsidR="007A1056" w:rsidRPr="001119B1"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7A1056" w:rsidRPr="001119B1" w:rsidRDefault="007A1056" w:rsidP="007A1056">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p w14:paraId="529DB3B2" w14:textId="77777777" w:rsidR="007A1056" w:rsidRPr="001119B1"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D3EAC36" w14:textId="77777777" w:rsidR="007A1056" w:rsidRPr="001119B1" w:rsidRDefault="007A1056" w:rsidP="007A1056">
            <w:pPr>
              <w:spacing w:before="60" w:after="60"/>
              <w:jc w:val="center"/>
              <w:rPr>
                <w:sz w:val="22"/>
                <w:szCs w:val="22"/>
                <w:lang w:val="bg-BG"/>
              </w:rPr>
            </w:pPr>
          </w:p>
        </w:tc>
      </w:tr>
      <w:tr w:rsidR="007A1056" w:rsidRPr="001119B1" w14:paraId="3AF6029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9E81340" w14:textId="77777777" w:rsidR="007A1056" w:rsidRPr="001119B1"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73749DA" w14:textId="7EA8AF4E" w:rsidR="004D5EFE" w:rsidRPr="001119B1" w:rsidRDefault="00B23FCC" w:rsidP="00B23FCC">
            <w:pPr>
              <w:spacing w:before="60" w:after="60"/>
              <w:jc w:val="both"/>
              <w:rPr>
                <w:sz w:val="22"/>
                <w:szCs w:val="22"/>
                <w:lang w:val="bg-BG"/>
              </w:rPr>
            </w:pPr>
            <w:r w:rsidRPr="001119B1">
              <w:rPr>
                <w:bCs/>
                <w:sz w:val="22"/>
                <w:szCs w:val="22"/>
                <w:lang w:val="bg-BG"/>
              </w:rPr>
              <w:t>Максималният общ размер на публичното финансиране не надвишава 80% от стойността на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02B0A7" w14:textId="3A7209D0" w:rsidR="007A1056" w:rsidRPr="001119B1" w:rsidRDefault="007A1056" w:rsidP="00DC7193">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p w14:paraId="33656586" w14:textId="77777777" w:rsidR="007A1056" w:rsidRPr="001119B1"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AD3EC97" w14:textId="462BE0F4" w:rsidR="007A1056" w:rsidRPr="001119B1" w:rsidRDefault="007A1056" w:rsidP="00DC7193">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p w14:paraId="32E688ED" w14:textId="77777777" w:rsidR="007A1056" w:rsidRPr="001119B1"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BA02D49" w14:textId="299C8D07" w:rsidR="007A1056" w:rsidRPr="001119B1" w:rsidRDefault="007A1056" w:rsidP="00104DB5">
            <w:pPr>
              <w:spacing w:before="60" w:after="60"/>
              <w:rPr>
                <w:sz w:val="22"/>
                <w:szCs w:val="22"/>
                <w:lang w:val="bg-BG"/>
              </w:rPr>
            </w:pPr>
          </w:p>
        </w:tc>
      </w:tr>
      <w:tr w:rsidR="007A1056" w:rsidRPr="001119B1" w14:paraId="02018C25" w14:textId="77777777" w:rsidTr="00EB0BA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ACF2A9D" w14:textId="77777777" w:rsidR="007A1056" w:rsidRPr="001119B1"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F6E2310" w14:textId="5D1C1255" w:rsidR="00435DC6" w:rsidRPr="001119B1" w:rsidRDefault="004D5EFE" w:rsidP="00EB0BA8">
            <w:pPr>
              <w:spacing w:before="120" w:after="120"/>
              <w:jc w:val="both"/>
              <w:rPr>
                <w:sz w:val="22"/>
                <w:szCs w:val="22"/>
                <w:lang w:val="bg-BG"/>
              </w:rPr>
            </w:pPr>
            <w:r w:rsidRPr="001119B1">
              <w:rPr>
                <w:sz w:val="22"/>
                <w:szCs w:val="22"/>
                <w:lang w:val="bg-BG"/>
              </w:rPr>
              <w:t xml:space="preserve">Интензитетът на безвъзмездната помощ (с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кандидата/партньора, в случаите когато </w:t>
            </w:r>
            <w:r w:rsidRPr="001119B1">
              <w:rPr>
                <w:b/>
                <w:sz w:val="22"/>
                <w:szCs w:val="22"/>
                <w:lang w:val="bg-BG"/>
              </w:rPr>
              <w:t>НЕ СА</w:t>
            </w:r>
            <w:r w:rsidRPr="001119B1">
              <w:rPr>
                <w:sz w:val="22"/>
                <w:szCs w:val="22"/>
                <w:lang w:val="bg-BG"/>
              </w:rPr>
              <w:t xml:space="preserve"> изпълнени условията, описани в т.</w:t>
            </w:r>
            <w:r w:rsidR="00CD2638" w:rsidRPr="001119B1">
              <w:rPr>
                <w:sz w:val="22"/>
                <w:szCs w:val="22"/>
                <w:lang w:val="bg-BG"/>
              </w:rPr>
              <w:t xml:space="preserve"> </w:t>
            </w:r>
            <w:r w:rsidRPr="001119B1">
              <w:rPr>
                <w:sz w:val="22"/>
                <w:szCs w:val="22"/>
                <w:lang w:val="bg-BG"/>
              </w:rPr>
              <w:t>10, I., 2) от Условията за кандидатстване</w:t>
            </w:r>
            <w:r w:rsidR="00435DC6" w:rsidRPr="001119B1">
              <w:rPr>
                <w:sz w:val="22"/>
                <w:szCs w:val="22"/>
                <w:lang w:val="bg-BG"/>
              </w:rPr>
              <w:t>, а именно:</w:t>
            </w:r>
          </w:p>
          <w:p w14:paraId="01388DB1" w14:textId="03F4CE44" w:rsidR="00435DC6" w:rsidRPr="001119B1" w:rsidRDefault="00435DC6" w:rsidP="00EB0BA8">
            <w:pPr>
              <w:spacing w:before="120" w:after="120"/>
              <w:jc w:val="both"/>
              <w:rPr>
                <w:sz w:val="22"/>
                <w:szCs w:val="22"/>
                <w:lang w:val="bg-BG"/>
              </w:rPr>
            </w:pPr>
            <w:r w:rsidRPr="001119B1">
              <w:rPr>
                <w:sz w:val="22"/>
                <w:szCs w:val="22"/>
                <w:lang w:val="bg-BG"/>
              </w:rPr>
              <w:t xml:space="preserve">- </w:t>
            </w:r>
            <w:r w:rsidR="00CD2638" w:rsidRPr="001119B1">
              <w:rPr>
                <w:sz w:val="22"/>
                <w:szCs w:val="22"/>
                <w:lang w:val="bg-BG"/>
              </w:rPr>
              <w:t>2.1</w:t>
            </w:r>
            <w:r w:rsidR="00B55945" w:rsidRPr="001119B1">
              <w:rPr>
                <w:sz w:val="22"/>
                <w:szCs w:val="22"/>
                <w:lang w:val="bg-BG"/>
              </w:rPr>
              <w:t>) включва ефективно сътрудничество</w:t>
            </w:r>
            <w:r w:rsidR="00B55945" w:rsidRPr="001119B1">
              <w:rPr>
                <w:sz w:val="22"/>
                <w:szCs w:val="22"/>
                <w:vertAlign w:val="superscript"/>
                <w:lang w:val="bg-BG"/>
              </w:rPr>
              <w:footnoteReference w:id="14"/>
            </w:r>
            <w:r w:rsidR="00B55945" w:rsidRPr="001119B1">
              <w:rPr>
                <w:sz w:val="22"/>
                <w:szCs w:val="22"/>
                <w:lang w:val="bg-BG"/>
              </w:rPr>
              <w:t xml:space="preserve"> между едно предприятие и </w:t>
            </w:r>
            <w:r w:rsidR="00EB0BA8" w:rsidRPr="001119B1">
              <w:rPr>
                <w:sz w:val="22"/>
                <w:szCs w:val="22"/>
                <w:lang w:val="bg-BG"/>
              </w:rPr>
              <w:t xml:space="preserve">поне </w:t>
            </w:r>
            <w:r w:rsidR="00B55945" w:rsidRPr="001119B1">
              <w:rPr>
                <w:sz w:val="22"/>
                <w:szCs w:val="22"/>
                <w:lang w:val="bg-BG"/>
              </w:rPr>
              <w:t>една или повече организации за научни изследвания и разпространение на знания, която разполага с правото да публикува резултатите от собствените си научни изследвания</w:t>
            </w:r>
            <w:r w:rsidRPr="001119B1">
              <w:rPr>
                <w:sz w:val="22"/>
                <w:szCs w:val="22"/>
                <w:lang w:val="bg-BG"/>
              </w:rPr>
              <w:t xml:space="preserve">; </w:t>
            </w:r>
          </w:p>
          <w:p w14:paraId="11B388DF" w14:textId="77777777" w:rsidR="00435DC6" w:rsidRPr="001119B1" w:rsidRDefault="00CD2638" w:rsidP="00EB0BA8">
            <w:pPr>
              <w:spacing w:before="120" w:after="120"/>
              <w:jc w:val="both"/>
              <w:rPr>
                <w:sz w:val="22"/>
                <w:szCs w:val="22"/>
                <w:lang w:val="bg-BG"/>
              </w:rPr>
            </w:pPr>
            <w:r w:rsidRPr="001119B1">
              <w:rPr>
                <w:sz w:val="22"/>
                <w:szCs w:val="22"/>
                <w:lang w:val="bg-BG"/>
              </w:rPr>
              <w:lastRenderedPageBreak/>
              <w:t xml:space="preserve"> ИЛИ</w:t>
            </w:r>
          </w:p>
          <w:p w14:paraId="48A279E3" w14:textId="219A7478" w:rsidR="007A1056" w:rsidRPr="001119B1" w:rsidRDefault="00435DC6" w:rsidP="00FA15B7">
            <w:pPr>
              <w:spacing w:before="120" w:after="120"/>
              <w:jc w:val="both"/>
              <w:rPr>
                <w:sz w:val="22"/>
                <w:szCs w:val="22"/>
                <w:lang w:val="bg-BG"/>
              </w:rPr>
            </w:pPr>
            <w:r w:rsidRPr="001119B1">
              <w:rPr>
                <w:sz w:val="22"/>
                <w:szCs w:val="22"/>
                <w:lang w:val="bg-BG"/>
              </w:rPr>
              <w:t xml:space="preserve">- </w:t>
            </w:r>
            <w:r w:rsidR="00CD2638" w:rsidRPr="001119B1">
              <w:rPr>
                <w:sz w:val="22"/>
                <w:szCs w:val="22"/>
                <w:lang w:val="bg-BG"/>
              </w:rPr>
              <w:t>2.2)</w:t>
            </w:r>
            <w:r w:rsidR="00B55945" w:rsidRPr="001119B1">
              <w:rPr>
                <w:bCs/>
                <w:sz w:val="22"/>
                <w:szCs w:val="22"/>
                <w:lang w:val="bg-BG"/>
              </w:rPr>
              <w:t xml:space="preserve"> резултатите от проекта се разпространяват широко</w:t>
            </w:r>
            <w:r w:rsidR="00B55945" w:rsidRPr="001119B1">
              <w:rPr>
                <w:bCs/>
                <w:sz w:val="22"/>
                <w:szCs w:val="22"/>
                <w:vertAlign w:val="superscript"/>
                <w:lang w:val="bg-BG"/>
              </w:rPr>
              <w:footnoteReference w:id="15"/>
            </w:r>
            <w:r w:rsidR="00B55945" w:rsidRPr="001119B1">
              <w:rPr>
                <w:bCs/>
                <w:sz w:val="22"/>
                <w:szCs w:val="22"/>
                <w:lang w:val="bg-BG"/>
              </w:rPr>
              <w:t xml:space="preserve"> чрез конференции, публикации, отворени за достъп регистри, безплатен софтуер или софтуер с отворен код</w:t>
            </w:r>
            <w:r w:rsidR="00606402" w:rsidRPr="001119B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32A0B11" w14:textId="574B4882" w:rsidR="007A1056" w:rsidRPr="001119B1" w:rsidRDefault="007A1056" w:rsidP="00EB0BA8">
            <w:pPr>
              <w:spacing w:before="60" w:after="60"/>
              <w:rPr>
                <w:b/>
                <w:sz w:val="22"/>
                <w:szCs w:val="22"/>
                <w:lang w:val="bg-BG"/>
              </w:rPr>
            </w:pPr>
            <w:r w:rsidRPr="001119B1">
              <w:rPr>
                <w:b/>
                <w:sz w:val="22"/>
                <w:szCs w:val="22"/>
                <w:lang w:val="bg-BG"/>
              </w:rPr>
              <w:lastRenderedPageBreak/>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91472A4" w14:textId="1441FBCA" w:rsidR="007A1056" w:rsidRPr="001119B1" w:rsidRDefault="007A1056" w:rsidP="00EB0BA8">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5950C31" w14:textId="50A717C3" w:rsidR="007A1056" w:rsidRPr="001119B1" w:rsidRDefault="007A1056" w:rsidP="00104DB5">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r>
      <w:tr w:rsidR="007A1056" w:rsidRPr="001119B1" w14:paraId="2AF8A426" w14:textId="77777777" w:rsidTr="00262A9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BBB098" w14:textId="77777777" w:rsidR="007A1056" w:rsidRPr="001119B1"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CA153D7" w14:textId="4E7C624C" w:rsidR="004C0EF2" w:rsidRPr="001119B1" w:rsidRDefault="004D5EFE" w:rsidP="004D5EFE">
            <w:pPr>
              <w:spacing w:before="60" w:after="60"/>
              <w:jc w:val="both"/>
              <w:rPr>
                <w:sz w:val="22"/>
                <w:szCs w:val="22"/>
                <w:lang w:val="bg-BG"/>
              </w:rPr>
            </w:pPr>
            <w:r w:rsidRPr="001119B1">
              <w:rPr>
                <w:sz w:val="22"/>
                <w:szCs w:val="22"/>
                <w:lang w:val="bg-BG"/>
              </w:rPr>
              <w:t xml:space="preserve">Интензитетът на безвъзмездната помощ (с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кандидата/партньора, в случаите когато </w:t>
            </w:r>
            <w:r w:rsidRPr="001119B1">
              <w:rPr>
                <w:b/>
                <w:sz w:val="22"/>
                <w:szCs w:val="22"/>
                <w:lang w:val="bg-BG"/>
              </w:rPr>
              <w:t>СА</w:t>
            </w:r>
            <w:r w:rsidRPr="001119B1">
              <w:rPr>
                <w:sz w:val="22"/>
                <w:szCs w:val="22"/>
                <w:lang w:val="bg-BG"/>
              </w:rPr>
              <w:t xml:space="preserve"> изпълнени условията, описани в т.10, I., 2) от Условията за кандидатстване</w:t>
            </w:r>
            <w:r w:rsidR="00435DC6" w:rsidRPr="001119B1">
              <w:rPr>
                <w:sz w:val="22"/>
                <w:szCs w:val="22"/>
                <w:lang w:val="bg-BG"/>
              </w:rPr>
              <w:t>, а именно:</w:t>
            </w:r>
          </w:p>
          <w:p w14:paraId="7C94A8C0" w14:textId="1F121CAC" w:rsidR="00435DC6" w:rsidRPr="001119B1" w:rsidRDefault="00CD2638" w:rsidP="004D5EFE">
            <w:pPr>
              <w:spacing w:before="60" w:after="60"/>
              <w:jc w:val="both"/>
              <w:rPr>
                <w:sz w:val="22"/>
                <w:szCs w:val="22"/>
                <w:lang w:val="bg-BG"/>
              </w:rPr>
            </w:pPr>
            <w:r w:rsidRPr="001119B1">
              <w:rPr>
                <w:sz w:val="22"/>
                <w:szCs w:val="22"/>
                <w:lang w:val="bg-BG"/>
              </w:rPr>
              <w:t xml:space="preserve"> </w:t>
            </w:r>
            <w:r w:rsidR="00435DC6" w:rsidRPr="001119B1">
              <w:rPr>
                <w:sz w:val="22"/>
                <w:szCs w:val="22"/>
                <w:lang w:val="bg-BG"/>
              </w:rPr>
              <w:t xml:space="preserve">- </w:t>
            </w:r>
            <w:r w:rsidR="005F12EE" w:rsidRPr="001119B1">
              <w:rPr>
                <w:sz w:val="22"/>
                <w:szCs w:val="22"/>
                <w:lang w:val="bg-BG"/>
              </w:rPr>
              <w:t>2.1) включва ефективно сътрудничество</w:t>
            </w:r>
            <w:r w:rsidR="005F12EE" w:rsidRPr="001119B1">
              <w:rPr>
                <w:sz w:val="22"/>
                <w:szCs w:val="22"/>
                <w:vertAlign w:val="superscript"/>
                <w:lang w:val="bg-BG"/>
              </w:rPr>
              <w:footnoteReference w:id="16"/>
            </w:r>
            <w:r w:rsidR="005F12EE" w:rsidRPr="001119B1">
              <w:rPr>
                <w:sz w:val="22"/>
                <w:szCs w:val="22"/>
                <w:lang w:val="bg-BG"/>
              </w:rPr>
              <w:t xml:space="preserve"> между едно предприятие и една или повече организации за научни изследвания и разпространение на знания, която поема най-малко 10 %</w:t>
            </w:r>
            <w:r w:rsidR="005F12EE" w:rsidRPr="001119B1">
              <w:rPr>
                <w:sz w:val="22"/>
                <w:szCs w:val="22"/>
                <w:vertAlign w:val="superscript"/>
                <w:lang w:val="bg-BG"/>
              </w:rPr>
              <w:footnoteReference w:id="17"/>
            </w:r>
            <w:r w:rsidR="005F12EE" w:rsidRPr="001119B1">
              <w:rPr>
                <w:sz w:val="22"/>
                <w:szCs w:val="22"/>
                <w:lang w:val="bg-BG"/>
              </w:rPr>
              <w:t xml:space="preserve"> от допустимите разходи и разполага с правото да публикува резултатите от собствените си научни изследвания;</w:t>
            </w:r>
            <w:r w:rsidR="00435DC6" w:rsidRPr="001119B1">
              <w:rPr>
                <w:sz w:val="22"/>
                <w:szCs w:val="22"/>
                <w:lang w:val="bg-BG"/>
              </w:rPr>
              <w:t xml:space="preserve"> </w:t>
            </w:r>
          </w:p>
          <w:p w14:paraId="59FB6617" w14:textId="6BF4E85A" w:rsidR="00435DC6" w:rsidRPr="001119B1" w:rsidRDefault="00CD2638" w:rsidP="004D5EFE">
            <w:pPr>
              <w:spacing w:before="60" w:after="60"/>
              <w:jc w:val="both"/>
              <w:rPr>
                <w:sz w:val="22"/>
                <w:szCs w:val="22"/>
                <w:lang w:val="bg-BG"/>
              </w:rPr>
            </w:pPr>
            <w:r w:rsidRPr="001119B1">
              <w:rPr>
                <w:sz w:val="22"/>
                <w:szCs w:val="22"/>
                <w:lang w:val="bg-BG"/>
              </w:rPr>
              <w:t>ИЛИ</w:t>
            </w:r>
          </w:p>
          <w:p w14:paraId="35B56C74" w14:textId="277D0B24" w:rsidR="00E31048" w:rsidRPr="001119B1" w:rsidRDefault="00435DC6" w:rsidP="004D5EFE">
            <w:pPr>
              <w:spacing w:before="60" w:after="60"/>
              <w:jc w:val="both"/>
              <w:rPr>
                <w:sz w:val="22"/>
                <w:szCs w:val="22"/>
                <w:lang w:val="bg-BG"/>
              </w:rPr>
            </w:pPr>
            <w:r w:rsidRPr="001119B1">
              <w:rPr>
                <w:sz w:val="22"/>
                <w:szCs w:val="22"/>
                <w:lang w:val="bg-BG"/>
              </w:rPr>
              <w:t xml:space="preserve">- </w:t>
            </w:r>
            <w:r w:rsidR="005F12EE" w:rsidRPr="001119B1">
              <w:rPr>
                <w:bCs/>
                <w:sz w:val="22"/>
                <w:szCs w:val="22"/>
                <w:lang w:val="bg-BG"/>
              </w:rPr>
              <w:t>2.2) резултатите от проекта се разпространяват широко</w:t>
            </w:r>
            <w:r w:rsidR="005F12EE" w:rsidRPr="001119B1">
              <w:rPr>
                <w:bCs/>
                <w:sz w:val="22"/>
                <w:szCs w:val="22"/>
                <w:vertAlign w:val="superscript"/>
                <w:lang w:val="bg-BG"/>
              </w:rPr>
              <w:footnoteReference w:id="18"/>
            </w:r>
            <w:r w:rsidR="005F12EE" w:rsidRPr="001119B1">
              <w:rPr>
                <w:bCs/>
                <w:sz w:val="22"/>
                <w:szCs w:val="22"/>
                <w:lang w:val="bg-BG"/>
              </w:rPr>
              <w:t xml:space="preserve"> чрез конференции, публикации, отворени за достъп регистри, безплатен софтуер или софтуер с отворен код</w:t>
            </w:r>
            <w:r w:rsidR="00E31048" w:rsidRPr="001119B1">
              <w:rPr>
                <w:sz w:val="22"/>
                <w:szCs w:val="22"/>
                <w:lang w:val="bg-BG"/>
              </w:rPr>
              <w:t xml:space="preserve">; </w:t>
            </w:r>
          </w:p>
          <w:p w14:paraId="22AB3A4D" w14:textId="6BD54AF2" w:rsidR="00E31048" w:rsidRPr="001119B1" w:rsidRDefault="00E31048" w:rsidP="004D5EFE">
            <w:pPr>
              <w:spacing w:before="60" w:after="60"/>
              <w:jc w:val="both"/>
              <w:rPr>
                <w:sz w:val="22"/>
                <w:szCs w:val="22"/>
                <w:lang w:val="bg-BG"/>
              </w:rPr>
            </w:pPr>
            <w:r w:rsidRPr="001119B1">
              <w:rPr>
                <w:sz w:val="22"/>
                <w:szCs w:val="22"/>
                <w:lang w:val="bg-BG"/>
              </w:rPr>
              <w:t>ИЛИ</w:t>
            </w:r>
          </w:p>
          <w:p w14:paraId="142CA887" w14:textId="28DEE542" w:rsidR="005F12EE" w:rsidRPr="001119B1" w:rsidRDefault="00E31048" w:rsidP="004D5EFE">
            <w:pPr>
              <w:spacing w:before="60" w:after="60"/>
              <w:jc w:val="both"/>
              <w:rPr>
                <w:sz w:val="22"/>
                <w:szCs w:val="22"/>
                <w:lang w:val="bg-BG"/>
              </w:rPr>
            </w:pPr>
            <w:r w:rsidRPr="001119B1">
              <w:rPr>
                <w:sz w:val="22"/>
                <w:szCs w:val="22"/>
                <w:lang w:val="bg-BG"/>
              </w:rPr>
              <w:t>- 2.3) проектът се осъществява извън Югозападен регион</w:t>
            </w:r>
            <w:r w:rsidR="004D5EFE" w:rsidRPr="001119B1">
              <w:rPr>
                <w:sz w:val="22"/>
                <w:szCs w:val="22"/>
                <w:lang w:val="bg-BG"/>
              </w:rPr>
              <w:t>,</w:t>
            </w:r>
          </w:p>
          <w:p w14:paraId="30490A4E" w14:textId="4B18DEEB" w:rsidR="004D5EFE" w:rsidRPr="001119B1" w:rsidRDefault="004D5EFE" w:rsidP="004D5EFE">
            <w:pPr>
              <w:spacing w:before="60" w:after="60"/>
              <w:jc w:val="both"/>
              <w:rPr>
                <w:sz w:val="22"/>
                <w:szCs w:val="22"/>
                <w:lang w:val="bg-BG"/>
              </w:rPr>
            </w:pPr>
            <w:r w:rsidRPr="001119B1">
              <w:rPr>
                <w:sz w:val="22"/>
                <w:szCs w:val="22"/>
                <w:lang w:val="bg-BG"/>
              </w:rPr>
              <w:t>както следва:</w:t>
            </w:r>
          </w:p>
          <w:tbl>
            <w:tblPr>
              <w:tblW w:w="9640" w:type="dxa"/>
              <w:tblLook w:val="04A0" w:firstRow="1" w:lastRow="0" w:firstColumn="1" w:lastColumn="0" w:noHBand="0" w:noVBand="1"/>
            </w:tblPr>
            <w:tblGrid>
              <w:gridCol w:w="3922"/>
              <w:gridCol w:w="3308"/>
              <w:gridCol w:w="2410"/>
            </w:tblGrid>
            <w:tr w:rsidR="005F12EE" w:rsidRPr="001119B1" w14:paraId="4394850F" w14:textId="77777777" w:rsidTr="00454806">
              <w:trPr>
                <w:trHeight w:val="310"/>
              </w:trPr>
              <w:tc>
                <w:tcPr>
                  <w:tcW w:w="3922" w:type="dxa"/>
                  <w:vMerge w:val="restart"/>
                  <w:tcBorders>
                    <w:top w:val="single" w:sz="4" w:space="0" w:color="auto"/>
                    <w:left w:val="single" w:sz="4" w:space="0" w:color="auto"/>
                    <w:bottom w:val="single" w:sz="4" w:space="0" w:color="000000"/>
                    <w:right w:val="single" w:sz="4" w:space="0" w:color="auto"/>
                  </w:tcBorders>
                  <w:shd w:val="clear" w:color="000000" w:fill="ADC8EB"/>
                  <w:noWrap/>
                  <w:vAlign w:val="center"/>
                  <w:hideMark/>
                </w:tcPr>
                <w:p w14:paraId="6DEA7A15" w14:textId="77777777" w:rsidR="005F12EE" w:rsidRPr="001119B1" w:rsidRDefault="005F12EE" w:rsidP="005F12EE">
                  <w:pPr>
                    <w:jc w:val="center"/>
                    <w:rPr>
                      <w:color w:val="000000"/>
                      <w:lang w:val="bg-BG"/>
                    </w:rPr>
                  </w:pPr>
                  <w:r w:rsidRPr="001119B1">
                    <w:rPr>
                      <w:color w:val="000000"/>
                      <w:lang w:val="bg-BG"/>
                    </w:rPr>
                    <w:t>Вид изследвания</w:t>
                  </w:r>
                </w:p>
              </w:tc>
              <w:tc>
                <w:tcPr>
                  <w:tcW w:w="5718" w:type="dxa"/>
                  <w:gridSpan w:val="2"/>
                  <w:tcBorders>
                    <w:top w:val="single" w:sz="4" w:space="0" w:color="auto"/>
                    <w:left w:val="nil"/>
                    <w:bottom w:val="single" w:sz="4" w:space="0" w:color="auto"/>
                    <w:right w:val="single" w:sz="4" w:space="0" w:color="000000"/>
                  </w:tcBorders>
                  <w:shd w:val="clear" w:color="000000" w:fill="ADC8EB"/>
                  <w:vAlign w:val="center"/>
                  <w:hideMark/>
                </w:tcPr>
                <w:p w14:paraId="575A7056" w14:textId="77777777" w:rsidR="005F12EE" w:rsidRPr="001119B1" w:rsidRDefault="005F12EE" w:rsidP="005F12EE">
                  <w:pPr>
                    <w:jc w:val="center"/>
                    <w:rPr>
                      <w:color w:val="000000"/>
                      <w:lang w:val="bg-BG"/>
                    </w:rPr>
                  </w:pPr>
                  <w:r w:rsidRPr="001119B1">
                    <w:rPr>
                      <w:color w:val="000000"/>
                      <w:lang w:val="bg-BG"/>
                    </w:rPr>
                    <w:t xml:space="preserve">Интензитет </w:t>
                  </w:r>
                </w:p>
              </w:tc>
            </w:tr>
            <w:tr w:rsidR="005F12EE" w:rsidRPr="001119B1" w14:paraId="729205EB" w14:textId="77777777" w:rsidTr="00454806">
              <w:trPr>
                <w:trHeight w:val="620"/>
              </w:trPr>
              <w:tc>
                <w:tcPr>
                  <w:tcW w:w="3922" w:type="dxa"/>
                  <w:vMerge/>
                  <w:tcBorders>
                    <w:top w:val="single" w:sz="4" w:space="0" w:color="auto"/>
                    <w:left w:val="single" w:sz="4" w:space="0" w:color="auto"/>
                    <w:bottom w:val="single" w:sz="4" w:space="0" w:color="000000"/>
                    <w:right w:val="single" w:sz="4" w:space="0" w:color="auto"/>
                  </w:tcBorders>
                  <w:vAlign w:val="center"/>
                  <w:hideMark/>
                </w:tcPr>
                <w:p w14:paraId="33C166EB" w14:textId="77777777" w:rsidR="005F12EE" w:rsidRPr="001119B1" w:rsidRDefault="005F12EE" w:rsidP="005F12EE">
                  <w:pPr>
                    <w:rPr>
                      <w:color w:val="000000"/>
                      <w:lang w:val="bg-BG"/>
                    </w:rPr>
                  </w:pPr>
                </w:p>
              </w:tc>
              <w:tc>
                <w:tcPr>
                  <w:tcW w:w="3308" w:type="dxa"/>
                  <w:tcBorders>
                    <w:top w:val="nil"/>
                    <w:left w:val="nil"/>
                    <w:bottom w:val="single" w:sz="4" w:space="0" w:color="auto"/>
                    <w:right w:val="single" w:sz="4" w:space="0" w:color="auto"/>
                  </w:tcBorders>
                  <w:shd w:val="clear" w:color="000000" w:fill="C9C9C9"/>
                  <w:vAlign w:val="center"/>
                  <w:hideMark/>
                </w:tcPr>
                <w:p w14:paraId="1D961060" w14:textId="77777777" w:rsidR="005F12EE" w:rsidRPr="001119B1" w:rsidRDefault="005F12EE" w:rsidP="005F12EE">
                  <w:pPr>
                    <w:jc w:val="center"/>
                    <w:rPr>
                      <w:i/>
                      <w:iCs/>
                      <w:color w:val="000000"/>
                      <w:lang w:val="bg-BG"/>
                    </w:rPr>
                  </w:pPr>
                  <w:r w:rsidRPr="001119B1">
                    <w:rPr>
                      <w:i/>
                      <w:iCs/>
                      <w:color w:val="000000"/>
                      <w:lang w:val="bg-BG"/>
                    </w:rPr>
                    <w:t>Микро и малки предприятия</w:t>
                  </w:r>
                </w:p>
              </w:tc>
              <w:tc>
                <w:tcPr>
                  <w:tcW w:w="2410" w:type="dxa"/>
                  <w:tcBorders>
                    <w:top w:val="nil"/>
                    <w:left w:val="nil"/>
                    <w:bottom w:val="single" w:sz="4" w:space="0" w:color="auto"/>
                    <w:right w:val="single" w:sz="4" w:space="0" w:color="auto"/>
                  </w:tcBorders>
                  <w:shd w:val="clear" w:color="000000" w:fill="C9C9C9"/>
                  <w:vAlign w:val="center"/>
                  <w:hideMark/>
                </w:tcPr>
                <w:p w14:paraId="20FF05E6" w14:textId="77777777" w:rsidR="005F12EE" w:rsidRPr="001119B1" w:rsidRDefault="005F12EE" w:rsidP="005F12EE">
                  <w:pPr>
                    <w:jc w:val="center"/>
                    <w:rPr>
                      <w:i/>
                      <w:iCs/>
                      <w:color w:val="000000"/>
                      <w:lang w:val="bg-BG"/>
                    </w:rPr>
                  </w:pPr>
                  <w:r w:rsidRPr="001119B1">
                    <w:rPr>
                      <w:i/>
                      <w:iCs/>
                      <w:color w:val="000000"/>
                      <w:lang w:val="bg-BG"/>
                    </w:rPr>
                    <w:t>Средни предприятия</w:t>
                  </w:r>
                </w:p>
              </w:tc>
            </w:tr>
            <w:tr w:rsidR="005F12EE" w:rsidRPr="001119B1" w14:paraId="726629B7" w14:textId="77777777" w:rsidTr="00454806">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66F9FF81" w14:textId="77777777" w:rsidR="005F12EE" w:rsidRPr="001119B1" w:rsidRDefault="005F12EE" w:rsidP="005F12EE">
                  <w:pPr>
                    <w:rPr>
                      <w:color w:val="000000"/>
                      <w:lang w:val="bg-BG"/>
                    </w:rPr>
                  </w:pPr>
                  <w:r w:rsidRPr="001119B1">
                    <w:rPr>
                      <w:color w:val="000000"/>
                      <w:lang w:val="bg-BG"/>
                    </w:rPr>
                    <w:t>индустриални научни изследвания</w:t>
                  </w:r>
                </w:p>
              </w:tc>
              <w:tc>
                <w:tcPr>
                  <w:tcW w:w="3308" w:type="dxa"/>
                  <w:tcBorders>
                    <w:top w:val="nil"/>
                    <w:left w:val="nil"/>
                    <w:bottom w:val="single" w:sz="4" w:space="0" w:color="auto"/>
                    <w:right w:val="single" w:sz="4" w:space="0" w:color="auto"/>
                  </w:tcBorders>
                  <w:shd w:val="clear" w:color="auto" w:fill="auto"/>
                  <w:noWrap/>
                  <w:vAlign w:val="center"/>
                  <w:hideMark/>
                </w:tcPr>
                <w:p w14:paraId="1FCBF0E0" w14:textId="77777777" w:rsidR="005F12EE" w:rsidRPr="001119B1" w:rsidRDefault="005F12EE" w:rsidP="005F12EE">
                  <w:pPr>
                    <w:jc w:val="center"/>
                    <w:rPr>
                      <w:color w:val="000000"/>
                      <w:lang w:val="bg-BG"/>
                    </w:rPr>
                  </w:pPr>
                  <w:r w:rsidRPr="001119B1">
                    <w:rPr>
                      <w:color w:val="000000"/>
                      <w:lang w:val="bg-BG"/>
                    </w:rPr>
                    <w:t>80%</w:t>
                  </w:r>
                </w:p>
              </w:tc>
              <w:tc>
                <w:tcPr>
                  <w:tcW w:w="2410" w:type="dxa"/>
                  <w:tcBorders>
                    <w:top w:val="nil"/>
                    <w:left w:val="nil"/>
                    <w:bottom w:val="single" w:sz="4" w:space="0" w:color="auto"/>
                    <w:right w:val="single" w:sz="4" w:space="0" w:color="auto"/>
                  </w:tcBorders>
                  <w:shd w:val="clear" w:color="auto" w:fill="auto"/>
                  <w:noWrap/>
                  <w:vAlign w:val="center"/>
                  <w:hideMark/>
                </w:tcPr>
                <w:p w14:paraId="6DE48243" w14:textId="77777777" w:rsidR="005F12EE" w:rsidRPr="001119B1" w:rsidRDefault="005F12EE" w:rsidP="005F12EE">
                  <w:pPr>
                    <w:jc w:val="center"/>
                    <w:rPr>
                      <w:color w:val="000000"/>
                      <w:lang w:val="bg-BG"/>
                    </w:rPr>
                  </w:pPr>
                  <w:r w:rsidRPr="001119B1">
                    <w:rPr>
                      <w:color w:val="000000"/>
                      <w:lang w:val="bg-BG"/>
                    </w:rPr>
                    <w:t>75%</w:t>
                  </w:r>
                </w:p>
              </w:tc>
            </w:tr>
            <w:tr w:rsidR="005F12EE" w:rsidRPr="001119B1" w14:paraId="07BF394D" w14:textId="77777777" w:rsidTr="00454806">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0CC514C2" w14:textId="77777777" w:rsidR="005F12EE" w:rsidRPr="001119B1" w:rsidRDefault="005F12EE" w:rsidP="005F12EE">
                  <w:pPr>
                    <w:rPr>
                      <w:color w:val="000000"/>
                      <w:lang w:val="bg-BG"/>
                    </w:rPr>
                  </w:pPr>
                  <w:r w:rsidRPr="001119B1">
                    <w:rPr>
                      <w:color w:val="000000"/>
                      <w:lang w:val="bg-BG"/>
                    </w:rPr>
                    <w:t>експериментално развитие</w:t>
                  </w:r>
                </w:p>
              </w:tc>
              <w:tc>
                <w:tcPr>
                  <w:tcW w:w="3308" w:type="dxa"/>
                  <w:tcBorders>
                    <w:top w:val="nil"/>
                    <w:left w:val="nil"/>
                    <w:bottom w:val="single" w:sz="4" w:space="0" w:color="auto"/>
                    <w:right w:val="single" w:sz="4" w:space="0" w:color="auto"/>
                  </w:tcBorders>
                  <w:shd w:val="clear" w:color="auto" w:fill="auto"/>
                  <w:noWrap/>
                  <w:vAlign w:val="center"/>
                  <w:hideMark/>
                </w:tcPr>
                <w:p w14:paraId="7FBA0CCC" w14:textId="77777777" w:rsidR="005F12EE" w:rsidRPr="001119B1" w:rsidRDefault="005F12EE" w:rsidP="005F12EE">
                  <w:pPr>
                    <w:jc w:val="center"/>
                    <w:rPr>
                      <w:color w:val="000000"/>
                      <w:lang w:val="bg-BG"/>
                    </w:rPr>
                  </w:pPr>
                  <w:r w:rsidRPr="001119B1">
                    <w:rPr>
                      <w:color w:val="000000"/>
                      <w:lang w:val="bg-BG"/>
                    </w:rPr>
                    <w:t>60%</w:t>
                  </w:r>
                </w:p>
              </w:tc>
              <w:tc>
                <w:tcPr>
                  <w:tcW w:w="2410" w:type="dxa"/>
                  <w:tcBorders>
                    <w:top w:val="nil"/>
                    <w:left w:val="nil"/>
                    <w:bottom w:val="single" w:sz="4" w:space="0" w:color="auto"/>
                    <w:right w:val="single" w:sz="4" w:space="0" w:color="auto"/>
                  </w:tcBorders>
                  <w:shd w:val="clear" w:color="auto" w:fill="auto"/>
                  <w:noWrap/>
                  <w:vAlign w:val="center"/>
                  <w:hideMark/>
                </w:tcPr>
                <w:p w14:paraId="1F89E266" w14:textId="77777777" w:rsidR="005F12EE" w:rsidRPr="001119B1" w:rsidRDefault="005F12EE" w:rsidP="005F12EE">
                  <w:pPr>
                    <w:jc w:val="center"/>
                    <w:rPr>
                      <w:color w:val="000000"/>
                      <w:lang w:val="bg-BG"/>
                    </w:rPr>
                  </w:pPr>
                  <w:r w:rsidRPr="001119B1">
                    <w:rPr>
                      <w:color w:val="000000"/>
                      <w:lang w:val="bg-BG"/>
                    </w:rPr>
                    <w:t>50%</w:t>
                  </w:r>
                </w:p>
              </w:tc>
            </w:tr>
          </w:tbl>
          <w:p w14:paraId="43BF390F" w14:textId="261DF5ED" w:rsidR="007A1056" w:rsidRPr="001119B1" w:rsidRDefault="007A1056" w:rsidP="004D5EFE">
            <w:pPr>
              <w:spacing w:before="60" w:after="60"/>
              <w:jc w:val="both"/>
              <w:rPr>
                <w:sz w:val="22"/>
                <w:szCs w:val="22"/>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73FE45" w14:textId="4C34AF97" w:rsidR="007A1056" w:rsidRPr="001119B1" w:rsidRDefault="007A1056" w:rsidP="00F06499">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A3D1078" w14:textId="26A49BEB" w:rsidR="007A1056" w:rsidRPr="001119B1" w:rsidRDefault="007A1056" w:rsidP="00F06499">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2218504" w14:textId="07DB3798" w:rsidR="00262A98" w:rsidRPr="001119B1" w:rsidRDefault="007A1056" w:rsidP="00F06499">
            <w:pPr>
              <w:spacing w:before="60" w:after="60"/>
              <w:jc w:val="center"/>
              <w:rPr>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9B1F0F">
              <w:rPr>
                <w:b/>
                <w:sz w:val="22"/>
                <w:szCs w:val="22"/>
                <w:lang w:val="bg-BG"/>
              </w:rPr>
            </w:r>
            <w:r w:rsidR="009B1F0F">
              <w:rPr>
                <w:b/>
                <w:sz w:val="22"/>
                <w:szCs w:val="22"/>
                <w:lang w:val="bg-BG"/>
              </w:rPr>
              <w:fldChar w:fldCharType="separate"/>
            </w:r>
            <w:r w:rsidRPr="001119B1">
              <w:rPr>
                <w:b/>
                <w:sz w:val="22"/>
                <w:szCs w:val="22"/>
                <w:lang w:val="bg-BG"/>
              </w:rPr>
              <w:fldChar w:fldCharType="end"/>
            </w:r>
          </w:p>
        </w:tc>
      </w:tr>
      <w:tr w:rsidR="007A1056" w:rsidRPr="001119B1" w14:paraId="281D703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F9C6768" w14:textId="77777777" w:rsidR="007A1056" w:rsidRPr="001119B1"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E3801F5" w14:textId="7E50CD3A" w:rsidR="007A1056" w:rsidRPr="001119B1" w:rsidRDefault="005336C0" w:rsidP="005F12EE">
            <w:pPr>
              <w:spacing w:before="60" w:after="60"/>
              <w:jc w:val="both"/>
              <w:rPr>
                <w:sz w:val="22"/>
                <w:szCs w:val="22"/>
                <w:lang w:val="bg-BG"/>
              </w:rPr>
            </w:pPr>
            <w:r w:rsidRPr="001119B1">
              <w:rPr>
                <w:sz w:val="22"/>
                <w:szCs w:val="22"/>
                <w:lang w:val="bg-BG"/>
              </w:rPr>
              <w:t>З</w:t>
            </w:r>
            <w:r w:rsidR="005F12EE" w:rsidRPr="001119B1">
              <w:rPr>
                <w:sz w:val="22"/>
                <w:szCs w:val="22"/>
                <w:lang w:val="bg-BG"/>
              </w:rPr>
              <w:t xml:space="preserve">аложен </w:t>
            </w:r>
            <w:r w:rsidRPr="001119B1">
              <w:rPr>
                <w:sz w:val="22"/>
                <w:szCs w:val="22"/>
                <w:lang w:val="bg-BG"/>
              </w:rPr>
              <w:t xml:space="preserve">е </w:t>
            </w:r>
            <w:r w:rsidR="005F12EE" w:rsidRPr="001119B1">
              <w:rPr>
                <w:sz w:val="22"/>
                <w:szCs w:val="22"/>
                <w:lang w:val="bg-BG"/>
              </w:rPr>
              <w:t>един и същи интензитет за всички разходи, извършвани от кандидата и партньора/</w:t>
            </w:r>
            <w:proofErr w:type="spellStart"/>
            <w:r w:rsidR="005F12EE" w:rsidRPr="001119B1">
              <w:rPr>
                <w:sz w:val="22"/>
                <w:szCs w:val="22"/>
                <w:lang w:val="bg-BG"/>
              </w:rPr>
              <w:t>ите</w:t>
            </w:r>
            <w:proofErr w:type="spellEnd"/>
            <w:r w:rsidR="005F12EE" w:rsidRPr="001119B1">
              <w:rPr>
                <w:sz w:val="22"/>
                <w:szCs w:val="22"/>
                <w:lang w:val="bg-BG"/>
              </w:rPr>
              <w:t xml:space="preserve"> в проектното предложение, и финансирани по режим „Помощи за проекти за научноизследователска и развойна дейност“, съгласно чл. 25 от Регламент (ЕС) № 651/2014.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AFF38A" w14:textId="55E6C27B" w:rsidR="007A1056" w:rsidRPr="001119B1" w:rsidRDefault="007A1056" w:rsidP="007A1056">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A1EBF4F" w14:textId="10BFDA21" w:rsidR="007A1056" w:rsidRPr="001119B1" w:rsidRDefault="007A1056" w:rsidP="007A1056">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89E3329" w14:textId="5C442053" w:rsidR="007A1056" w:rsidRPr="001119B1" w:rsidRDefault="007A1056" w:rsidP="007A1056">
            <w:pPr>
              <w:spacing w:before="60" w:after="60"/>
              <w:jc w:val="center"/>
              <w:rPr>
                <w:b/>
                <w:sz w:val="22"/>
                <w:szCs w:val="22"/>
                <w:lang w:val="bg-BG"/>
              </w:rPr>
            </w:pPr>
          </w:p>
        </w:tc>
      </w:tr>
      <w:tr w:rsidR="000D70CF" w:rsidRPr="001119B1" w14:paraId="4389F1C9"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225F8A6" w14:textId="77777777" w:rsidR="000D70CF" w:rsidRPr="001119B1" w:rsidRDefault="000D70CF" w:rsidP="000D70CF">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75C0D703" w14:textId="3D72F397" w:rsidR="000D70CF" w:rsidRPr="001119B1" w:rsidRDefault="000D70CF" w:rsidP="002B31C3">
            <w:pPr>
              <w:spacing w:before="60" w:after="60"/>
              <w:jc w:val="both"/>
              <w:rPr>
                <w:sz w:val="22"/>
                <w:szCs w:val="22"/>
                <w:lang w:val="bg-BG"/>
              </w:rPr>
            </w:pPr>
            <w:r w:rsidRPr="001119B1">
              <w:rPr>
                <w:sz w:val="22"/>
                <w:szCs w:val="22"/>
                <w:lang w:val="bg-BG"/>
              </w:rPr>
              <w:t xml:space="preserve">Разходите, посочени в категория </w:t>
            </w:r>
            <w:r w:rsidR="009D1B27" w:rsidRPr="001119B1">
              <w:rPr>
                <w:b/>
                <w:sz w:val="22"/>
                <w:szCs w:val="22"/>
                <w:lang w:val="bg-BG"/>
              </w:rPr>
              <w:t>II.</w:t>
            </w:r>
            <w:r w:rsidR="002B31C3" w:rsidRPr="001119B1">
              <w:rPr>
                <w:b/>
                <w:sz w:val="22"/>
                <w:szCs w:val="22"/>
                <w:lang w:val="bg-BG"/>
              </w:rPr>
              <w:t xml:space="preserve"> </w:t>
            </w:r>
            <w:r w:rsidR="009D1B27" w:rsidRPr="001119B1">
              <w:rPr>
                <w:b/>
                <w:sz w:val="22"/>
                <w:szCs w:val="22"/>
                <w:lang w:val="bg-BG"/>
              </w:rPr>
              <w:t xml:space="preserve">Единна ставка: </w:t>
            </w:r>
            <w:r w:rsidR="00C732C7" w:rsidRPr="001119B1">
              <w:rPr>
                <w:sz w:val="22"/>
                <w:szCs w:val="22"/>
                <w:lang w:val="bg-BG"/>
              </w:rPr>
              <w:t>са в размер</w:t>
            </w:r>
            <w:r w:rsidRPr="001119B1">
              <w:rPr>
                <w:sz w:val="22"/>
                <w:szCs w:val="22"/>
                <w:lang w:val="bg-BG"/>
              </w:rPr>
              <w:t xml:space="preserve"> 40 % от разходите по бюджетен раздел </w:t>
            </w:r>
            <w:r w:rsidR="009D1B27" w:rsidRPr="001119B1">
              <w:rPr>
                <w:b/>
                <w:sz w:val="22"/>
                <w:szCs w:val="22"/>
                <w:lang w:val="bg-BG"/>
              </w:rPr>
              <w:t>I. Разходи за персонал</w:t>
            </w:r>
            <w:r w:rsidRPr="001119B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057EB6" w14:textId="0209E191" w:rsidR="000D70CF" w:rsidRPr="001119B1" w:rsidRDefault="000D70CF" w:rsidP="000D70CF">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7DABFE5" w14:textId="501F36F9" w:rsidR="000D70CF" w:rsidRPr="001119B1" w:rsidRDefault="000D70CF" w:rsidP="000D70CF">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9B1F0F">
              <w:rPr>
                <w:sz w:val="22"/>
                <w:szCs w:val="22"/>
                <w:lang w:val="bg-BG"/>
              </w:rPr>
            </w:r>
            <w:r w:rsidR="009B1F0F">
              <w:rPr>
                <w:sz w:val="22"/>
                <w:szCs w:val="22"/>
                <w:lang w:val="bg-BG"/>
              </w:rPr>
              <w:fldChar w:fldCharType="separate"/>
            </w:r>
            <w:r w:rsidRPr="001119B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E007B61" w14:textId="52AE776D" w:rsidR="000D70CF" w:rsidRPr="001119B1" w:rsidRDefault="000D70CF" w:rsidP="000D70CF">
            <w:pPr>
              <w:spacing w:before="60" w:after="60"/>
              <w:jc w:val="center"/>
              <w:rPr>
                <w:sz w:val="22"/>
                <w:szCs w:val="22"/>
                <w:lang w:val="bg-BG"/>
              </w:rPr>
            </w:pPr>
          </w:p>
        </w:tc>
      </w:tr>
    </w:tbl>
    <w:p w14:paraId="15DE4E91" w14:textId="6F9EA895" w:rsidR="00EA4BEF" w:rsidRPr="001119B1" w:rsidRDefault="00EA4BEF" w:rsidP="00176D84">
      <w:pPr>
        <w:ind w:right="253"/>
        <w:jc w:val="both"/>
        <w:rPr>
          <w:sz w:val="22"/>
          <w:szCs w:val="22"/>
          <w:lang w:val="bg-BG"/>
        </w:rPr>
      </w:pPr>
    </w:p>
    <w:p w14:paraId="0C78DFBB" w14:textId="25876307" w:rsidR="00372559" w:rsidRPr="001119B1" w:rsidRDefault="00D766DC" w:rsidP="00F13871">
      <w:pPr>
        <w:spacing w:before="120"/>
        <w:ind w:right="253"/>
        <w:jc w:val="both"/>
        <w:rPr>
          <w:sz w:val="22"/>
          <w:szCs w:val="22"/>
          <w:lang w:val="bg-BG"/>
        </w:rPr>
      </w:pPr>
      <w:r w:rsidRPr="001119B1">
        <w:rPr>
          <w:sz w:val="22"/>
          <w:szCs w:val="22"/>
          <w:lang w:val="bg-BG"/>
        </w:rPr>
        <w:t>В случай че след допълнителното им изискване по установ</w:t>
      </w:r>
      <w:r w:rsidR="00C06F17" w:rsidRPr="001119B1">
        <w:rPr>
          <w:sz w:val="22"/>
          <w:szCs w:val="22"/>
          <w:lang w:val="bg-BG"/>
        </w:rPr>
        <w:t xml:space="preserve">ения ред, </w:t>
      </w:r>
      <w:r w:rsidR="00BE0973" w:rsidRPr="001119B1">
        <w:rPr>
          <w:sz w:val="22"/>
          <w:szCs w:val="22"/>
          <w:lang w:val="bg-BG"/>
        </w:rPr>
        <w:t xml:space="preserve">документите по т. 1 </w:t>
      </w:r>
      <w:r w:rsidR="00D77FBD" w:rsidRPr="001119B1">
        <w:rPr>
          <w:sz w:val="22"/>
          <w:szCs w:val="22"/>
          <w:lang w:val="bg-BG"/>
        </w:rPr>
        <w:t xml:space="preserve">и т.3 </w:t>
      </w:r>
      <w:r w:rsidR="00BE0973" w:rsidRPr="001119B1">
        <w:rPr>
          <w:sz w:val="22"/>
          <w:szCs w:val="22"/>
          <w:lang w:val="bg-BG"/>
        </w:rPr>
        <w:t xml:space="preserve">– </w:t>
      </w:r>
      <w:r w:rsidR="001C127F" w:rsidRPr="001119B1">
        <w:rPr>
          <w:sz w:val="22"/>
          <w:szCs w:val="22"/>
          <w:lang w:val="bg-BG"/>
        </w:rPr>
        <w:t>7</w:t>
      </w:r>
      <w:r w:rsidR="00D77FBD" w:rsidRPr="001119B1">
        <w:rPr>
          <w:sz w:val="22"/>
          <w:szCs w:val="22"/>
          <w:lang w:val="bg-BG"/>
        </w:rPr>
        <w:t>, т. 19 и т. 20</w:t>
      </w:r>
      <w:r w:rsidR="001C127F" w:rsidRPr="001119B1">
        <w:rPr>
          <w:sz w:val="22"/>
          <w:szCs w:val="22"/>
          <w:lang w:val="bg-BG"/>
        </w:rPr>
        <w:t xml:space="preserve"> </w:t>
      </w:r>
      <w:r w:rsidR="00620143" w:rsidRPr="001119B1">
        <w:rPr>
          <w:sz w:val="22"/>
          <w:szCs w:val="22"/>
          <w:lang w:val="bg-BG"/>
        </w:rPr>
        <w:t>не бъдат пред</w:t>
      </w:r>
      <w:r w:rsidRPr="001119B1">
        <w:rPr>
          <w:sz w:val="22"/>
          <w:szCs w:val="22"/>
          <w:lang w:val="bg-BG"/>
        </w:rPr>
        <w:t xml:space="preserve">ставени от кандидата или са представени, </w:t>
      </w:r>
      <w:r w:rsidR="00620143" w:rsidRPr="001119B1">
        <w:rPr>
          <w:sz w:val="22"/>
          <w:szCs w:val="22"/>
          <w:lang w:val="bg-BG"/>
        </w:rPr>
        <w:t>н</w:t>
      </w:r>
      <w:r w:rsidRPr="001119B1">
        <w:rPr>
          <w:sz w:val="22"/>
          <w:szCs w:val="22"/>
          <w:lang w:val="bg-BG"/>
        </w:rPr>
        <w:t xml:space="preserve">о не съгласно изискванията, </w:t>
      </w:r>
      <w:r w:rsidR="00CD27FC" w:rsidRPr="001119B1">
        <w:rPr>
          <w:sz w:val="22"/>
          <w:szCs w:val="22"/>
          <w:lang w:val="bg-BG"/>
        </w:rPr>
        <w:t xml:space="preserve">проектното </w:t>
      </w:r>
      <w:r w:rsidRPr="001119B1">
        <w:rPr>
          <w:sz w:val="22"/>
          <w:szCs w:val="22"/>
          <w:lang w:val="bg-BG"/>
        </w:rPr>
        <w:t>предложение</w:t>
      </w:r>
      <w:r w:rsidR="00CD27FC" w:rsidRPr="001119B1">
        <w:rPr>
          <w:sz w:val="22"/>
          <w:szCs w:val="22"/>
          <w:lang w:val="bg-BG"/>
        </w:rPr>
        <w:t xml:space="preserve"> </w:t>
      </w:r>
      <w:r w:rsidRPr="001119B1">
        <w:rPr>
          <w:sz w:val="22"/>
          <w:szCs w:val="22"/>
          <w:lang w:val="bg-BG"/>
        </w:rPr>
        <w:t>се отхвърля.</w:t>
      </w:r>
    </w:p>
    <w:p w14:paraId="6AC89242" w14:textId="342D8116" w:rsidR="005F4A4F" w:rsidRPr="001119B1" w:rsidRDefault="005F4A4F" w:rsidP="00F13871">
      <w:pPr>
        <w:spacing w:before="120"/>
        <w:ind w:right="253"/>
        <w:jc w:val="both"/>
        <w:rPr>
          <w:sz w:val="22"/>
          <w:szCs w:val="22"/>
          <w:lang w:val="bg-BG"/>
        </w:rPr>
      </w:pPr>
      <w:r w:rsidRPr="001119B1">
        <w:rPr>
          <w:sz w:val="22"/>
          <w:szCs w:val="22"/>
          <w:lang w:val="bg-BG"/>
        </w:rPr>
        <w:t xml:space="preserve">При несъответствие с някое от изискванията по т. </w:t>
      </w:r>
      <w:r w:rsidR="002E378D" w:rsidRPr="001119B1">
        <w:rPr>
          <w:sz w:val="22"/>
          <w:szCs w:val="22"/>
          <w:lang w:val="bg-BG"/>
        </w:rPr>
        <w:t>6</w:t>
      </w:r>
      <w:r w:rsidR="00B13BC5" w:rsidRPr="001119B1">
        <w:rPr>
          <w:sz w:val="22"/>
          <w:szCs w:val="22"/>
          <w:lang w:val="bg-BG"/>
        </w:rPr>
        <w:t xml:space="preserve"> –</w:t>
      </w:r>
      <w:r w:rsidR="000A25CE" w:rsidRPr="001119B1">
        <w:rPr>
          <w:sz w:val="22"/>
          <w:szCs w:val="22"/>
          <w:lang w:val="bg-BG"/>
        </w:rPr>
        <w:t xml:space="preserve"> </w:t>
      </w:r>
      <w:r w:rsidR="00B13BC5" w:rsidRPr="001119B1">
        <w:rPr>
          <w:sz w:val="22"/>
          <w:szCs w:val="22"/>
          <w:lang w:val="bg-BG"/>
        </w:rPr>
        <w:t xml:space="preserve">14, т. 16 – </w:t>
      </w:r>
      <w:r w:rsidR="009803F6" w:rsidRPr="001119B1">
        <w:rPr>
          <w:sz w:val="22"/>
          <w:szCs w:val="22"/>
          <w:lang w:val="bg-BG"/>
        </w:rPr>
        <w:t>2</w:t>
      </w:r>
      <w:r w:rsidR="00B13BC5" w:rsidRPr="001119B1">
        <w:rPr>
          <w:sz w:val="22"/>
          <w:szCs w:val="22"/>
          <w:lang w:val="bg-BG"/>
        </w:rPr>
        <w:t>0</w:t>
      </w:r>
      <w:r w:rsidR="00EA7705" w:rsidRPr="001119B1">
        <w:rPr>
          <w:sz w:val="22"/>
          <w:szCs w:val="22"/>
          <w:lang w:val="bg-BG"/>
        </w:rPr>
        <w:t>,</w:t>
      </w:r>
      <w:r w:rsidR="009803F6" w:rsidRPr="001119B1">
        <w:rPr>
          <w:sz w:val="22"/>
          <w:szCs w:val="22"/>
          <w:lang w:val="bg-BG"/>
        </w:rPr>
        <w:t xml:space="preserve"> т. </w:t>
      </w:r>
      <w:r w:rsidR="002E378D" w:rsidRPr="001119B1">
        <w:rPr>
          <w:sz w:val="22"/>
          <w:szCs w:val="22"/>
          <w:lang w:val="bg-BG"/>
        </w:rPr>
        <w:t>2</w:t>
      </w:r>
      <w:r w:rsidR="00B13BC5" w:rsidRPr="001119B1">
        <w:rPr>
          <w:sz w:val="22"/>
          <w:szCs w:val="22"/>
          <w:lang w:val="bg-BG"/>
        </w:rPr>
        <w:t>2</w:t>
      </w:r>
      <w:r w:rsidR="00F13871" w:rsidRPr="001119B1">
        <w:rPr>
          <w:sz w:val="22"/>
          <w:szCs w:val="22"/>
          <w:lang w:val="bg-BG"/>
        </w:rPr>
        <w:t xml:space="preserve"> - </w:t>
      </w:r>
      <w:r w:rsidR="002E378D" w:rsidRPr="001119B1">
        <w:rPr>
          <w:sz w:val="22"/>
          <w:szCs w:val="22"/>
          <w:lang w:val="bg-BG"/>
        </w:rPr>
        <w:t>3</w:t>
      </w:r>
      <w:r w:rsidR="00B13BC5" w:rsidRPr="001119B1">
        <w:rPr>
          <w:sz w:val="22"/>
          <w:szCs w:val="22"/>
          <w:lang w:val="bg-BG"/>
        </w:rPr>
        <w:t>4</w:t>
      </w:r>
      <w:r w:rsidR="00620143" w:rsidRPr="001119B1">
        <w:rPr>
          <w:sz w:val="22"/>
          <w:szCs w:val="22"/>
          <w:lang w:val="bg-BG"/>
        </w:rPr>
        <w:t>,</w:t>
      </w:r>
      <w:r w:rsidR="00F13871" w:rsidRPr="001119B1">
        <w:rPr>
          <w:sz w:val="22"/>
          <w:szCs w:val="22"/>
          <w:lang w:val="bg-BG"/>
        </w:rPr>
        <w:t xml:space="preserve"> </w:t>
      </w:r>
      <w:r w:rsidR="003864C0" w:rsidRPr="001119B1">
        <w:rPr>
          <w:sz w:val="22"/>
          <w:szCs w:val="22"/>
          <w:lang w:val="bg-BG"/>
        </w:rPr>
        <w:t xml:space="preserve">проектното </w:t>
      </w:r>
      <w:r w:rsidRPr="001119B1">
        <w:rPr>
          <w:sz w:val="22"/>
          <w:szCs w:val="22"/>
          <w:lang w:val="bg-BG"/>
        </w:rPr>
        <w:t>предложение</w:t>
      </w:r>
      <w:r w:rsidR="003864C0" w:rsidRPr="001119B1">
        <w:rPr>
          <w:sz w:val="22"/>
          <w:szCs w:val="22"/>
          <w:lang w:val="bg-BG"/>
        </w:rPr>
        <w:t xml:space="preserve"> </w:t>
      </w:r>
      <w:r w:rsidRPr="001119B1">
        <w:rPr>
          <w:sz w:val="22"/>
          <w:szCs w:val="22"/>
          <w:lang w:val="bg-BG"/>
        </w:rPr>
        <w:t>се отхвърля.</w:t>
      </w:r>
    </w:p>
    <w:p w14:paraId="2E91BF3D" w14:textId="57D68C80" w:rsidR="002E482B" w:rsidRPr="001119B1" w:rsidRDefault="002E482B" w:rsidP="00F13871">
      <w:pPr>
        <w:spacing w:before="120"/>
        <w:jc w:val="both"/>
        <w:rPr>
          <w:bCs/>
          <w:sz w:val="22"/>
          <w:szCs w:val="22"/>
          <w:lang w:val="bg-BG"/>
        </w:rPr>
      </w:pPr>
      <w:r w:rsidRPr="001119B1">
        <w:rPr>
          <w:bCs/>
          <w:sz w:val="22"/>
          <w:szCs w:val="22"/>
          <w:lang w:val="bg-BG"/>
        </w:rPr>
        <w:t>За приоритизирането на проектите по критерий II, т. 3 и 4 и критерий III т. 2 и 3 от етап „Техническа и финансова оценка , УО на ПНИИДИТ ще използва външни оценители съгласно разпоредбите на ПМС 23/2023, одобрени в проведения Централизиран конкурс за избор на външни оценители и/или в базите данни от експерти на Европейската комисия“. Външните оценители изготвят становище по приложимите критерии по образец, като попълват Оценка от помощник-оценител (Приложение 9А от Условията за кандидатстване).</w:t>
      </w:r>
    </w:p>
    <w:p w14:paraId="2B9FD2FB" w14:textId="4076F495" w:rsidR="00AB4A3B" w:rsidRPr="001119B1" w:rsidRDefault="00CE1F79" w:rsidP="00F13871">
      <w:pPr>
        <w:spacing w:before="120"/>
        <w:jc w:val="both"/>
        <w:rPr>
          <w:bCs/>
          <w:sz w:val="22"/>
          <w:szCs w:val="22"/>
          <w:lang w:val="bg-BG"/>
        </w:rPr>
      </w:pPr>
      <w:r w:rsidRPr="001119B1">
        <w:rPr>
          <w:bCs/>
          <w:sz w:val="22"/>
          <w:szCs w:val="22"/>
          <w:lang w:val="bg-BG"/>
        </w:rPr>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w:t>
      </w:r>
      <w:r w:rsidR="00434D0B" w:rsidRPr="001119B1">
        <w:rPr>
          <w:bCs/>
          <w:sz w:val="22"/>
          <w:szCs w:val="22"/>
          <w:lang w:val="bg-BG"/>
        </w:rPr>
        <w:t>ничение, определено в</w:t>
      </w:r>
      <w:r w:rsidRPr="001119B1">
        <w:rPr>
          <w:bCs/>
          <w:sz w:val="22"/>
          <w:szCs w:val="22"/>
          <w:lang w:val="bg-BG"/>
        </w:rPr>
        <w:t xml:space="preserve"> Условия</w:t>
      </w:r>
      <w:r w:rsidR="00434D0B" w:rsidRPr="001119B1">
        <w:rPr>
          <w:bCs/>
          <w:sz w:val="22"/>
          <w:szCs w:val="22"/>
          <w:lang w:val="bg-BG"/>
        </w:rPr>
        <w:t>та</w:t>
      </w:r>
      <w:r w:rsidRPr="001119B1">
        <w:rPr>
          <w:bCs/>
          <w:sz w:val="22"/>
          <w:szCs w:val="22"/>
          <w:lang w:val="bg-BG"/>
        </w:rPr>
        <w:t xml:space="preserve"> за кандидатстване, Оценителната комисия служебно го намалява до максимално допустимия интензитет/размер.</w:t>
      </w:r>
    </w:p>
    <w:p w14:paraId="65B85EAE" w14:textId="47231D62" w:rsidR="00F13871" w:rsidRPr="001119B1" w:rsidRDefault="00F13871" w:rsidP="00F13871">
      <w:pPr>
        <w:pStyle w:val="ListParagraph"/>
        <w:spacing w:before="120" w:after="0" w:line="240" w:lineRule="auto"/>
        <w:ind w:left="0"/>
        <w:contextualSpacing w:val="0"/>
        <w:jc w:val="both"/>
        <w:rPr>
          <w:rFonts w:ascii="Times New Roman" w:eastAsia="Times New Roman" w:hAnsi="Times New Roman"/>
          <w:bCs/>
          <w:lang w:eastAsia="pl-PL"/>
        </w:rPr>
      </w:pPr>
      <w:r w:rsidRPr="001119B1">
        <w:rPr>
          <w:rFonts w:ascii="Times New Roman" w:eastAsia="Times New Roman" w:hAnsi="Times New Roman"/>
          <w:bCs/>
          <w:lang w:eastAsia="pl-PL"/>
        </w:rPr>
        <w:t xml:space="preserve">В случай че по време на оценката се установи наличие на недопустими разходи Оценителната комисия служебно премахва/коригира съответните разходи от бюджета на </w:t>
      </w:r>
      <w:r w:rsidR="00A0304F" w:rsidRPr="001119B1">
        <w:rPr>
          <w:rFonts w:ascii="Times New Roman" w:eastAsia="Times New Roman" w:hAnsi="Times New Roman"/>
          <w:bCs/>
          <w:lang w:eastAsia="pl-PL"/>
        </w:rPr>
        <w:t xml:space="preserve">проектното </w:t>
      </w:r>
      <w:r w:rsidRPr="001119B1">
        <w:rPr>
          <w:rFonts w:ascii="Times New Roman" w:eastAsia="Times New Roman" w:hAnsi="Times New Roman"/>
          <w:bCs/>
          <w:lang w:eastAsia="pl-PL"/>
        </w:rPr>
        <w:t xml:space="preserve">предложение. </w:t>
      </w:r>
    </w:p>
    <w:p w14:paraId="41558743" w14:textId="5A96DE8B" w:rsidR="003864C0" w:rsidRPr="001119B1" w:rsidRDefault="003864C0" w:rsidP="00F13871">
      <w:pPr>
        <w:pStyle w:val="ListParagraph"/>
        <w:spacing w:before="120" w:after="0" w:line="240" w:lineRule="auto"/>
        <w:ind w:left="0"/>
        <w:contextualSpacing w:val="0"/>
        <w:jc w:val="both"/>
        <w:rPr>
          <w:rFonts w:ascii="Times New Roman" w:eastAsia="Times New Roman" w:hAnsi="Times New Roman"/>
          <w:bCs/>
          <w:lang w:eastAsia="pl-PL"/>
        </w:rPr>
      </w:pPr>
      <w:r w:rsidRPr="001119B1">
        <w:rPr>
          <w:rFonts w:ascii="Times New Roman" w:eastAsia="Times New Roman" w:hAnsi="Times New Roman"/>
          <w:bCs/>
          <w:lang w:eastAsia="pl-PL"/>
        </w:rPr>
        <w:t xml:space="preserve">Корекции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w:t>
      </w:r>
      <w:r w:rsidR="00982016" w:rsidRPr="001119B1">
        <w:rPr>
          <w:rFonts w:ascii="Times New Roman" w:eastAsia="Times New Roman" w:hAnsi="Times New Roman"/>
          <w:bCs/>
          <w:lang w:eastAsia="pl-PL"/>
        </w:rPr>
        <w:t xml:space="preserve">не може да бъде по-кратък от </w:t>
      </w:r>
      <w:r w:rsidRPr="001119B1">
        <w:rPr>
          <w:rFonts w:ascii="Times New Roman" w:eastAsia="Times New Roman" w:hAnsi="Times New Roman"/>
          <w:bCs/>
          <w:lang w:eastAsia="pl-PL"/>
        </w:rPr>
        <w:t>3 (три)</w:t>
      </w:r>
      <w:r w:rsidR="00982016" w:rsidRPr="001119B1">
        <w:rPr>
          <w:rFonts w:ascii="Times New Roman" w:eastAsia="Times New Roman" w:hAnsi="Times New Roman"/>
          <w:bCs/>
          <w:lang w:eastAsia="pl-PL"/>
        </w:rPr>
        <w:t xml:space="preserve"> работни</w:t>
      </w:r>
      <w:r w:rsidRPr="001119B1">
        <w:rPr>
          <w:rFonts w:ascii="Times New Roman" w:eastAsia="Times New Roman" w:hAnsi="Times New Roman"/>
          <w:bCs/>
          <w:lang w:eastAsia="pl-PL"/>
        </w:rPr>
        <w:t xml:space="preserve"> дни.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w:t>
      </w:r>
      <w:r w:rsidR="00E52C15" w:rsidRPr="001119B1">
        <w:rPr>
          <w:rFonts w:ascii="Times New Roman" w:eastAsia="Times New Roman" w:hAnsi="Times New Roman"/>
          <w:bCs/>
          <w:lang w:eastAsia="pl-PL"/>
        </w:rPr>
        <w:t xml:space="preserve"> чл. 29, ал. 1, т. 1 и 2 ЗУСЕФСУ</w:t>
      </w:r>
      <w:r w:rsidRPr="001119B1">
        <w:rPr>
          <w:rFonts w:ascii="Times New Roman" w:eastAsia="Times New Roman" w:hAnsi="Times New Roman"/>
          <w:bCs/>
          <w:lang w:eastAsia="pl-PL"/>
        </w:rPr>
        <w:t>.</w:t>
      </w:r>
    </w:p>
    <w:p w14:paraId="68E464F8" w14:textId="2B96BDD9" w:rsidR="00DA5F0D" w:rsidRPr="001119B1" w:rsidRDefault="00DA5F0D" w:rsidP="00F13871">
      <w:pPr>
        <w:pStyle w:val="ListParagraph"/>
        <w:spacing w:before="120" w:after="0" w:line="240" w:lineRule="auto"/>
        <w:ind w:left="0"/>
        <w:contextualSpacing w:val="0"/>
        <w:jc w:val="both"/>
        <w:rPr>
          <w:rFonts w:ascii="Times New Roman" w:eastAsia="Times New Roman" w:hAnsi="Times New Roman"/>
          <w:bCs/>
          <w:lang w:eastAsia="pl-PL"/>
        </w:rPr>
      </w:pPr>
      <w:r w:rsidRPr="001119B1">
        <w:rPr>
          <w:rFonts w:ascii="Times New Roman" w:eastAsia="Times New Roman" w:hAnsi="Times New Roman"/>
          <w:bCs/>
          <w:lang w:eastAsia="pl-PL"/>
        </w:rPr>
        <w:t>В случай че Оценителната комисия премахне всички разходи от бюджета след извършване на корекциите на бюджета, общият размер на безвъзмездното финансиране е по-нисък от 100 000 лева, или ако след извършени корекция разходите, заявени по проекта попадат в рамките на двете категории региони (регион в преход или по-слабо развити региони), проектното предложение се отхвърля.</w:t>
      </w:r>
    </w:p>
    <w:p w14:paraId="4E54B618" w14:textId="645EEDB9" w:rsidR="002130F2" w:rsidRPr="001119B1" w:rsidRDefault="002130F2" w:rsidP="00F13871">
      <w:pPr>
        <w:spacing w:before="120"/>
        <w:jc w:val="both"/>
        <w:rPr>
          <w:bCs/>
          <w:sz w:val="22"/>
          <w:szCs w:val="22"/>
          <w:lang w:val="bg-BG"/>
        </w:rPr>
      </w:pPr>
      <w:r w:rsidRPr="001119B1">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закръглението ще се извършва до четвъртия знак след десетичната запетая. По отношение на определяне</w:t>
      </w:r>
      <w:r w:rsidR="008E23A3" w:rsidRPr="001119B1">
        <w:rPr>
          <w:bCs/>
          <w:sz w:val="22"/>
          <w:szCs w:val="22"/>
          <w:lang w:val="bg-BG"/>
        </w:rPr>
        <w:t>то</w:t>
      </w:r>
      <w:r w:rsidRPr="001119B1">
        <w:rPr>
          <w:bCs/>
          <w:sz w:val="22"/>
          <w:szCs w:val="22"/>
          <w:lang w:val="bg-BG"/>
        </w:rPr>
        <w:t xml:space="preserve">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7CC31350" w14:textId="12481041" w:rsidR="005A537A" w:rsidRPr="001119B1" w:rsidRDefault="005A537A" w:rsidP="00E52C15">
      <w:pPr>
        <w:spacing w:before="240"/>
        <w:jc w:val="both"/>
        <w:rPr>
          <w:b/>
          <w:bCs/>
          <w:sz w:val="22"/>
          <w:szCs w:val="22"/>
          <w:lang w:val="bg-BG"/>
        </w:rPr>
      </w:pPr>
      <w:r w:rsidRPr="001119B1">
        <w:rPr>
          <w:b/>
          <w:bCs/>
          <w:sz w:val="22"/>
          <w:szCs w:val="22"/>
          <w:lang w:val="bg-BG"/>
        </w:rPr>
        <w:t xml:space="preserve">Проектни предложения, които са получили по-малко от </w:t>
      </w:r>
      <w:r w:rsidR="002E378D" w:rsidRPr="001119B1">
        <w:rPr>
          <w:b/>
          <w:bCs/>
          <w:sz w:val="22"/>
          <w:szCs w:val="22"/>
          <w:lang w:val="bg-BG"/>
        </w:rPr>
        <w:t>32</w:t>
      </w:r>
      <w:r w:rsidRPr="001119B1">
        <w:rPr>
          <w:b/>
          <w:bCs/>
          <w:sz w:val="22"/>
          <w:szCs w:val="22"/>
          <w:lang w:val="bg-BG"/>
        </w:rPr>
        <w:t xml:space="preserve"> точки по критериите за техническа и финансова оценка, се отхвърлят.</w:t>
      </w:r>
    </w:p>
    <w:p w14:paraId="3F8FCDD3" w14:textId="59010B03" w:rsidR="00776053" w:rsidRPr="001119B1" w:rsidRDefault="00776053" w:rsidP="00776053">
      <w:pPr>
        <w:spacing w:before="120"/>
        <w:jc w:val="both"/>
        <w:rPr>
          <w:bCs/>
          <w:sz w:val="22"/>
          <w:szCs w:val="22"/>
          <w:lang w:val="bg-BG"/>
        </w:rPr>
      </w:pPr>
      <w:r w:rsidRPr="001119B1">
        <w:rPr>
          <w:b/>
          <w:bCs/>
          <w:sz w:val="22"/>
          <w:szCs w:val="22"/>
          <w:lang w:val="bg-BG"/>
        </w:rPr>
        <w:t xml:space="preserve">ВАЖНО: </w:t>
      </w:r>
      <w:r w:rsidRPr="001119B1">
        <w:rPr>
          <w:bCs/>
          <w:sz w:val="22"/>
          <w:szCs w:val="22"/>
          <w:lang w:val="bg-BG"/>
        </w:rPr>
        <w:t xml:space="preserve">Оценката по част от критерии, касаещи разработваната по проекта иновация,  ще бъде извършвана въз основа на становище от  външни експерти (вкл. международни). </w:t>
      </w:r>
    </w:p>
    <w:p w14:paraId="1355DDA3" w14:textId="1B7A5807" w:rsidR="00776053" w:rsidRPr="001119B1" w:rsidRDefault="00776053" w:rsidP="00776053">
      <w:pPr>
        <w:spacing w:before="120"/>
        <w:jc w:val="both"/>
        <w:rPr>
          <w:b/>
          <w:bCs/>
          <w:sz w:val="22"/>
          <w:szCs w:val="22"/>
          <w:lang w:val="bg-BG"/>
        </w:rPr>
      </w:pPr>
      <w:r w:rsidRPr="001119B1">
        <w:rPr>
          <w:bCs/>
          <w:sz w:val="22"/>
          <w:szCs w:val="22"/>
          <w:lang w:val="bg-BG"/>
        </w:rPr>
        <w:t xml:space="preserve">В случай че дадено проектно предложение получи „0“ точки по един от следните критерии, </w:t>
      </w:r>
      <w:r w:rsidRPr="001119B1">
        <w:rPr>
          <w:b/>
          <w:bCs/>
          <w:sz w:val="22"/>
          <w:szCs w:val="22"/>
          <w:lang w:val="bg-BG"/>
        </w:rPr>
        <w:t xml:space="preserve">то се отхвърля: </w:t>
      </w:r>
    </w:p>
    <w:p w14:paraId="602462CC" w14:textId="77777777" w:rsidR="00776053" w:rsidRPr="001119B1" w:rsidRDefault="00776053" w:rsidP="00776053">
      <w:pPr>
        <w:spacing w:before="120"/>
        <w:jc w:val="both"/>
        <w:rPr>
          <w:bCs/>
          <w:sz w:val="22"/>
          <w:szCs w:val="22"/>
          <w:lang w:val="bg-BG"/>
        </w:rPr>
      </w:pPr>
      <w:r w:rsidRPr="001119B1">
        <w:rPr>
          <w:bCs/>
          <w:sz w:val="22"/>
          <w:szCs w:val="22"/>
          <w:lang w:val="bg-BG"/>
        </w:rPr>
        <w:lastRenderedPageBreak/>
        <w:t>- „Ниво на технологична готовност на предлаганата технология/иновация и адекватен план за нейното валидиране и съзряване до TRL 5/6“;</w:t>
      </w:r>
    </w:p>
    <w:p w14:paraId="6EEF08DE" w14:textId="50BDEFA6" w:rsidR="00776053" w:rsidRPr="001119B1" w:rsidRDefault="00776053" w:rsidP="00776053">
      <w:pPr>
        <w:spacing w:before="120"/>
        <w:jc w:val="both"/>
        <w:rPr>
          <w:bCs/>
          <w:sz w:val="22"/>
          <w:szCs w:val="22"/>
          <w:lang w:val="bg-BG"/>
        </w:rPr>
      </w:pPr>
      <w:r w:rsidRPr="001119B1">
        <w:rPr>
          <w:bCs/>
          <w:sz w:val="22"/>
          <w:szCs w:val="22"/>
          <w:lang w:val="bg-BG"/>
        </w:rPr>
        <w:t xml:space="preserve">- „Наличие на добре дефинирана и ясна пазарна стратегия, в т.ч. наличие на регулаторни одобрения, време до стъпване на пазара, първоначален бизнес модел и модел за генериране на приходи; </w:t>
      </w:r>
      <w:proofErr w:type="spellStart"/>
      <w:r w:rsidRPr="001119B1">
        <w:rPr>
          <w:bCs/>
          <w:sz w:val="22"/>
          <w:szCs w:val="22"/>
          <w:lang w:val="bg-BG"/>
        </w:rPr>
        <w:t>Патентноспособност</w:t>
      </w:r>
      <w:proofErr w:type="spellEnd"/>
      <w:r w:rsidRPr="001119B1">
        <w:rPr>
          <w:bCs/>
          <w:sz w:val="22"/>
          <w:szCs w:val="22"/>
          <w:lang w:val="bg-BG"/>
        </w:rPr>
        <w:t xml:space="preserve"> на предлаганата иновация/продукт/процес.“</w:t>
      </w:r>
      <w:r w:rsidR="00693080" w:rsidRPr="001119B1">
        <w:rPr>
          <w:bCs/>
          <w:sz w:val="22"/>
          <w:szCs w:val="22"/>
          <w:lang w:val="bg-BG"/>
        </w:rPr>
        <w:t>.</w:t>
      </w:r>
    </w:p>
    <w:p w14:paraId="096A4921" w14:textId="77777777" w:rsidR="00776053" w:rsidRPr="001119B1" w:rsidRDefault="00776053" w:rsidP="00776053">
      <w:pPr>
        <w:spacing w:before="120"/>
        <w:jc w:val="both"/>
        <w:rPr>
          <w:bCs/>
          <w:sz w:val="22"/>
          <w:szCs w:val="22"/>
          <w:lang w:val="bg-BG"/>
        </w:rPr>
      </w:pPr>
      <w:r w:rsidRPr="001119B1">
        <w:rPr>
          <w:bCs/>
          <w:sz w:val="22"/>
          <w:szCs w:val="22"/>
          <w:lang w:val="bg-BG"/>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III „Иновативен капацитет на кандидата преди изпълнение на проекта (исторически данни от периода 2022 – 2023 г.)“. В случай че проектните предложения имат равен брой точки и по този раздел същите ще бъдат класирани съобразно получения брой точки по раздел II „Приоритизиране на проекти“. </w:t>
      </w:r>
    </w:p>
    <w:p w14:paraId="4D84285E" w14:textId="77777777" w:rsidR="00776053" w:rsidRPr="001119B1" w:rsidRDefault="00776053" w:rsidP="00776053">
      <w:pPr>
        <w:spacing w:before="120"/>
        <w:jc w:val="both"/>
        <w:rPr>
          <w:bCs/>
          <w:sz w:val="22"/>
          <w:szCs w:val="22"/>
          <w:lang w:val="bg-BG"/>
        </w:rPr>
      </w:pPr>
      <w:r w:rsidRPr="001119B1">
        <w:rPr>
          <w:bCs/>
          <w:sz w:val="22"/>
          <w:szCs w:val="22"/>
          <w:lang w:val="bg-BG"/>
        </w:rPr>
        <w:t>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III.2, III.3, III.1, II.3, II.4, II.1, II.2, I.1; I.2; I.3 и I.4.</w:t>
      </w:r>
    </w:p>
    <w:p w14:paraId="620D6C86" w14:textId="77777777" w:rsidR="00776053" w:rsidRPr="001119B1" w:rsidRDefault="00776053" w:rsidP="00776053">
      <w:pPr>
        <w:spacing w:before="120"/>
        <w:jc w:val="both"/>
        <w:rPr>
          <w:bCs/>
          <w:sz w:val="22"/>
          <w:szCs w:val="22"/>
          <w:lang w:val="bg-BG"/>
        </w:rPr>
      </w:pPr>
      <w:r w:rsidRPr="001119B1">
        <w:rPr>
          <w:bCs/>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w:t>
      </w:r>
    </w:p>
    <w:p w14:paraId="5EA5BED7" w14:textId="4512A083" w:rsidR="0084563D" w:rsidRPr="001119B1" w:rsidRDefault="0084563D" w:rsidP="00BE60A5">
      <w:pPr>
        <w:spacing w:before="120"/>
        <w:jc w:val="both"/>
        <w:rPr>
          <w:sz w:val="22"/>
          <w:szCs w:val="22"/>
          <w:lang w:val="bg-BG"/>
        </w:rPr>
      </w:pPr>
    </w:p>
    <w:sectPr w:rsidR="0084563D" w:rsidRPr="001119B1" w:rsidSect="00F06834">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9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E4A4A" w14:textId="77777777" w:rsidR="009D5452" w:rsidRDefault="009D5452">
      <w:r>
        <w:separator/>
      </w:r>
    </w:p>
    <w:p w14:paraId="0994D439" w14:textId="77777777" w:rsidR="009D5452" w:rsidRDefault="009D5452"/>
  </w:endnote>
  <w:endnote w:type="continuationSeparator" w:id="0">
    <w:p w14:paraId="2DC7DAF1" w14:textId="77777777" w:rsidR="009D5452" w:rsidRDefault="009D5452">
      <w:r>
        <w:continuationSeparator/>
      </w:r>
    </w:p>
    <w:p w14:paraId="67272544" w14:textId="77777777" w:rsidR="009D5452" w:rsidRDefault="009D5452"/>
  </w:endnote>
  <w:endnote w:type="continuationNotice" w:id="1">
    <w:p w14:paraId="619E2067" w14:textId="77777777" w:rsidR="009D5452" w:rsidRDefault="009D5452"/>
    <w:p w14:paraId="0A4DEF68" w14:textId="77777777" w:rsidR="009D5452" w:rsidRDefault="009D54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61E0A" w14:textId="77777777" w:rsidR="009D5452" w:rsidRDefault="009D545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DB2360" w14:textId="77777777" w:rsidR="009D5452" w:rsidRDefault="009D5452"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79AE0" w14:textId="76F0A9FD" w:rsidR="009D5452" w:rsidRDefault="009D545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1F0F">
      <w:rPr>
        <w:rStyle w:val="PageNumber"/>
        <w:noProof/>
      </w:rPr>
      <w:t>1</w:t>
    </w:r>
    <w:r>
      <w:rPr>
        <w:rStyle w:val="PageNumber"/>
      </w:rPr>
      <w:fldChar w:fldCharType="end"/>
    </w:r>
  </w:p>
  <w:p w14:paraId="4CCD8957" w14:textId="77777777" w:rsidR="009D5452" w:rsidRDefault="009D5452" w:rsidP="00F06834">
    <w:pPr>
      <w:pStyle w:val="Footer"/>
      <w:rPr>
        <w:b/>
        <w:sz w:val="18"/>
        <w:szCs w:val="18"/>
        <w:lang w:val="bg-BG"/>
      </w:rPr>
    </w:pPr>
  </w:p>
  <w:p w14:paraId="70FD8513" w14:textId="657ECEB9" w:rsidR="009D5452" w:rsidRPr="00F06834" w:rsidRDefault="009D5452" w:rsidP="00F06834">
    <w:pPr>
      <w:pStyle w:val="Footer"/>
      <w:jc w:val="center"/>
      <w:rPr>
        <w:sz w:val="18"/>
        <w:szCs w:val="18"/>
        <w:lang w:val="bg-BG"/>
      </w:rPr>
    </w:pPr>
    <w:r w:rsidRPr="00F06834">
      <w:rPr>
        <w:b/>
        <w:sz w:val="18"/>
        <w:szCs w:val="18"/>
        <w:lang w:val="bg-BG"/>
      </w:rPr>
      <w:t>BG16RFPR002-1.010 „Зелени и цифрови партньорства за интелигентна трансформация“</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9D5452" w:rsidRDefault="009D545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9D5452" w:rsidRDefault="009D5452" w:rsidP="00215587">
    <w:pPr>
      <w:pStyle w:val="Footer"/>
      <w:ind w:right="360"/>
    </w:pPr>
  </w:p>
  <w:p w14:paraId="6285399E" w14:textId="77777777" w:rsidR="009D5452" w:rsidRDefault="009D545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6D3293AC" w:rsidR="009D5452" w:rsidRPr="00F06834" w:rsidRDefault="009D5452" w:rsidP="00890FAD">
    <w:pPr>
      <w:pStyle w:val="Footer"/>
      <w:framePr w:wrap="around" w:vAnchor="text" w:hAnchor="margin" w:xAlign="right" w:y="1"/>
      <w:rPr>
        <w:rStyle w:val="PageNumber"/>
        <w:lang w:val="bg-BG"/>
      </w:rPr>
    </w:pPr>
    <w:r>
      <w:rPr>
        <w:rStyle w:val="PageNumber"/>
      </w:rPr>
      <w:fldChar w:fldCharType="begin"/>
    </w:r>
    <w:r>
      <w:rPr>
        <w:rStyle w:val="PageNumber"/>
      </w:rPr>
      <w:instrText xml:space="preserve">PAGE  </w:instrText>
    </w:r>
    <w:r>
      <w:rPr>
        <w:rStyle w:val="PageNumber"/>
      </w:rPr>
      <w:fldChar w:fldCharType="separate"/>
    </w:r>
    <w:r w:rsidR="009B1F0F">
      <w:rPr>
        <w:rStyle w:val="PageNumber"/>
        <w:noProof/>
      </w:rPr>
      <w:t>34</w:t>
    </w:r>
    <w:r>
      <w:rPr>
        <w:rStyle w:val="PageNumber"/>
      </w:rPr>
      <w:fldChar w:fldCharType="end"/>
    </w:r>
    <w:r>
      <w:rPr>
        <w:rStyle w:val="PageNumber"/>
        <w:lang w:val="bg-BG"/>
      </w:rPr>
      <w:t xml:space="preserve">        </w:t>
    </w:r>
  </w:p>
  <w:p w14:paraId="658144BC" w14:textId="77777777" w:rsidR="009D5452" w:rsidRDefault="009D5452" w:rsidP="00F06834">
    <w:pPr>
      <w:pStyle w:val="Footer"/>
      <w:rPr>
        <w:b/>
        <w:sz w:val="18"/>
        <w:szCs w:val="18"/>
        <w:lang w:val="bg-BG"/>
      </w:rPr>
    </w:pPr>
  </w:p>
  <w:p w14:paraId="2560D1BE" w14:textId="3F88285D" w:rsidR="009D5452" w:rsidRPr="00F06834" w:rsidRDefault="009D5452" w:rsidP="00F06834">
    <w:pPr>
      <w:pStyle w:val="Footer"/>
      <w:jc w:val="center"/>
      <w:rPr>
        <w:b/>
        <w:sz w:val="18"/>
        <w:szCs w:val="18"/>
        <w:lang w:val="bg-BG"/>
      </w:rPr>
    </w:pPr>
    <w:r w:rsidRPr="00F06834">
      <w:rPr>
        <w:b/>
        <w:sz w:val="18"/>
        <w:szCs w:val="18"/>
        <w:lang w:val="bg-BG"/>
      </w:rPr>
      <w:t>BG16RFPR002-1.010 „Зелени и цифрови партньорства за интелигентна трансформация“</w:t>
    </w:r>
  </w:p>
  <w:p w14:paraId="45C34160" w14:textId="77777777" w:rsidR="009D5452" w:rsidRDefault="009D545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56F78" w14:textId="77777777" w:rsidR="009D5452" w:rsidRDefault="009D5452">
      <w:r>
        <w:separator/>
      </w:r>
    </w:p>
    <w:p w14:paraId="6241F422" w14:textId="77777777" w:rsidR="009D5452" w:rsidRDefault="009D5452"/>
  </w:footnote>
  <w:footnote w:type="continuationSeparator" w:id="0">
    <w:p w14:paraId="7D748757" w14:textId="77777777" w:rsidR="009D5452" w:rsidRDefault="009D5452">
      <w:r>
        <w:continuationSeparator/>
      </w:r>
    </w:p>
    <w:p w14:paraId="7A79103C" w14:textId="77777777" w:rsidR="009D5452" w:rsidRDefault="009D5452"/>
  </w:footnote>
  <w:footnote w:type="continuationNotice" w:id="1">
    <w:p w14:paraId="2DF23AE3" w14:textId="77777777" w:rsidR="009D5452" w:rsidRDefault="009D5452"/>
    <w:p w14:paraId="40C9F2ED" w14:textId="77777777" w:rsidR="009D5452" w:rsidRDefault="009D5452"/>
  </w:footnote>
  <w:footnote w:id="2">
    <w:p w14:paraId="785A8521" w14:textId="601355B6" w:rsidR="009D5452" w:rsidRPr="00E1012D" w:rsidRDefault="009D5452">
      <w:pPr>
        <w:pStyle w:val="FootnoteText"/>
        <w:rPr>
          <w:lang w:val="bg-BG"/>
        </w:rPr>
      </w:pPr>
      <w:r w:rsidRPr="00E1012D">
        <w:rPr>
          <w:rStyle w:val="FootnoteReference"/>
        </w:rPr>
        <w:footnoteRef/>
      </w:r>
      <w:r w:rsidRPr="00E1012D">
        <w:t xml:space="preserve"> </w:t>
      </w:r>
      <w:r w:rsidRPr="00E1012D">
        <w:rPr>
          <w:lang w:val="bg-BG"/>
        </w:rPr>
        <w:t>При извършване на оценката следва да се разглежда информацията представена във Формуляра за кандидатстване и приложените към него документи в цялост</w:t>
      </w:r>
      <w:r>
        <w:rPr>
          <w:lang w:val="bg-BG"/>
        </w:rPr>
        <w:t xml:space="preserve">, както и </w:t>
      </w:r>
      <w:r w:rsidRPr="006D06E9">
        <w:rPr>
          <w:lang w:val="bg-BG"/>
        </w:rPr>
        <w:t>становището от независим оценител</w:t>
      </w:r>
      <w:r>
        <w:rPr>
          <w:lang w:val="bg-BG"/>
        </w:rPr>
        <w:t>.</w:t>
      </w:r>
    </w:p>
  </w:footnote>
  <w:footnote w:id="3">
    <w:p w14:paraId="44208F26" w14:textId="77777777" w:rsidR="009D5452" w:rsidRPr="00473CD0" w:rsidRDefault="009D5452" w:rsidP="007800AB">
      <w:pPr>
        <w:pStyle w:val="FootnoteText"/>
        <w:jc w:val="both"/>
        <w:rPr>
          <w:lang w:val="bg-BG"/>
        </w:rPr>
      </w:pPr>
      <w:r w:rsidRPr="00E1012D">
        <w:rPr>
          <w:rStyle w:val="FootnoteReference"/>
        </w:rPr>
        <w:footnoteRef/>
      </w:r>
      <w:r w:rsidRPr="00E1012D">
        <w:t xml:space="preserve"> </w:t>
      </w:r>
      <w:r w:rsidRPr="00E1012D">
        <w:rPr>
          <w:lang w:val="bg-BG"/>
        </w:rPr>
        <w:t xml:space="preserve">Считано от </w:t>
      </w:r>
      <w:r w:rsidRPr="00E1012D">
        <w:rPr>
          <w:bCs/>
          <w:lang w:val="bg-BG"/>
        </w:rPr>
        <w:t>27 юли 2020 г</w:t>
      </w:r>
      <w:r w:rsidRPr="00E1012D">
        <w:rPr>
          <w:lang w:val="bg-BG"/>
        </w:rPr>
        <w:t>. Търговският регистър и регистърът на ЮЛНЦ се обединява с Имотния регистър в Единен портал за заявяване на електронни</w:t>
      </w:r>
      <w:r w:rsidRPr="00473CD0">
        <w:rPr>
          <w:lang w:val="bg-BG"/>
        </w:rPr>
        <w:t xml:space="preserve">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302086E3" w14:textId="77777777" w:rsidR="009D5452" w:rsidRPr="007800AB" w:rsidRDefault="009D5452">
      <w:pPr>
        <w:pStyle w:val="FootnoteText"/>
        <w:rPr>
          <w:lang w:val="en-US"/>
        </w:rPr>
      </w:pPr>
    </w:p>
  </w:footnote>
  <w:footnote w:id="4">
    <w:p w14:paraId="14D606A5" w14:textId="44EAD271" w:rsidR="009D5452" w:rsidRPr="00772BD2" w:rsidRDefault="009D5452" w:rsidP="00FD14BC">
      <w:pPr>
        <w:pStyle w:val="FootnoteText"/>
        <w:jc w:val="both"/>
        <w:rPr>
          <w:lang w:val="bg-BG"/>
        </w:rPr>
      </w:pPr>
      <w:r w:rsidRPr="00772BD2">
        <w:rPr>
          <w:rStyle w:val="FootnoteReference"/>
          <w:lang w:val="bg-BG"/>
        </w:rPr>
        <w:footnoteRef/>
      </w:r>
      <w:r w:rsidRPr="00772BD2">
        <w:rPr>
          <w:lang w:val="bg-BG"/>
        </w:rPr>
        <w:t xml:space="preserve"> Обстоятелството за предприятията, с които кандидатът формира група ще се проверява допълнително преди сключване на административен договор с одобрените кандидати.</w:t>
      </w:r>
    </w:p>
  </w:footnote>
  <w:footnote w:id="5">
    <w:p w14:paraId="1395E375" w14:textId="7F9802DA" w:rsidR="009D5452" w:rsidRPr="00645484" w:rsidRDefault="009D5452" w:rsidP="00FD14BC">
      <w:pPr>
        <w:pStyle w:val="FootnoteText"/>
        <w:jc w:val="both"/>
        <w:rPr>
          <w:lang w:val="bg-BG"/>
        </w:rPr>
      </w:pPr>
      <w:r w:rsidRPr="00645484">
        <w:rPr>
          <w:rStyle w:val="FootnoteReference"/>
          <w:lang w:val="bg-BG"/>
        </w:rPr>
        <w:footnoteRef/>
      </w:r>
      <w:r w:rsidRPr="00645484">
        <w:rPr>
          <w:lang w:val="bg-BG"/>
        </w:rPr>
        <w:t xml:space="preserve"> Обстоятелството за предприятията, с които кандидатът формира група ще се проверява допълнително по същество преди сключване на административен договор с одобрените кандидати.</w:t>
      </w:r>
    </w:p>
  </w:footnote>
  <w:footnote w:id="6">
    <w:p w14:paraId="563892D7" w14:textId="77777777" w:rsidR="009D5452" w:rsidRPr="00333152" w:rsidRDefault="009D5452" w:rsidP="00866233">
      <w:pPr>
        <w:pStyle w:val="FootnoteText"/>
        <w:rPr>
          <w:lang w:val="bg-BG"/>
        </w:rPr>
      </w:pPr>
      <w:r w:rsidRPr="00DB64C7">
        <w:rPr>
          <w:rStyle w:val="FootnoteReference"/>
        </w:rPr>
        <w:footnoteRef/>
      </w:r>
      <w:r w:rsidRPr="00DB64C7">
        <w:t xml:space="preserve"> </w:t>
      </w:r>
      <w:r w:rsidRPr="00DB64C7">
        <w:rPr>
          <w:lang w:val="bg-BG"/>
        </w:rPr>
        <w:t>Оценката по отношение на част от критерии ще бъде извършвана въз основа на становище от външни експерти.</w:t>
      </w:r>
    </w:p>
  </w:footnote>
  <w:footnote w:id="7">
    <w:p w14:paraId="0654A103" w14:textId="4176AC5C" w:rsidR="009D5452" w:rsidRPr="00813E22" w:rsidRDefault="009D5452">
      <w:pPr>
        <w:pStyle w:val="FootnoteText"/>
        <w:rPr>
          <w:lang w:val="bg-BG"/>
        </w:rPr>
      </w:pPr>
      <w:r>
        <w:rPr>
          <w:rStyle w:val="FootnoteReference"/>
        </w:rPr>
        <w:footnoteRef/>
      </w:r>
      <w:r w:rsidRPr="00813E22">
        <w:t>https</w:t>
      </w:r>
      <w:proofErr w:type="gramStart"/>
      <w:r w:rsidRPr="00813E22">
        <w:t>://ec</w:t>
      </w:r>
      <w:proofErr w:type="gramEnd"/>
      <w:r w:rsidRPr="00813E22">
        <w:t>.</w:t>
      </w:r>
      <w:proofErr w:type="gramStart"/>
      <w:r w:rsidRPr="00813E22">
        <w:t>europa</w:t>
      </w:r>
      <w:proofErr w:type="gramEnd"/>
      <w:r w:rsidRPr="00813E22">
        <w:t>.</w:t>
      </w:r>
      <w:proofErr w:type="gramStart"/>
      <w:r w:rsidRPr="00813E22">
        <w:t>eu</w:t>
      </w:r>
      <w:proofErr w:type="gramEnd"/>
      <w:r w:rsidRPr="00813E22">
        <w:t>/clima/ets/oha.</w:t>
      </w:r>
      <w:proofErr w:type="gramStart"/>
      <w:r w:rsidRPr="00813E22">
        <w:t>do</w:t>
      </w:r>
      <w:proofErr w:type="gramEnd"/>
      <w:r w:rsidRPr="00813E22">
        <w:t>?</w:t>
      </w:r>
      <w:proofErr w:type="gramStart"/>
      <w:r w:rsidRPr="00813E22">
        <w:t>form</w:t>
      </w:r>
      <w:proofErr w:type="gramEnd"/>
      <w:r w:rsidRPr="00813E22">
        <w:t>=oha&amp;languageCode=en&amp;account.</w:t>
      </w:r>
      <w:proofErr w:type="gramStart"/>
      <w:r w:rsidRPr="00813E22">
        <w:t>registryCodes</w:t>
      </w:r>
      <w:proofErr w:type="gramEnd"/>
      <w:r w:rsidRPr="00813E22">
        <w:t>=BG&amp;accountHolder=&amp;installationIdentifier=&amp;installationName=&amp;permitIdentifier=&amp;mainActivityType=-1&amp;searchType=oha&amp;currentSortSettings=&amp;resultList.</w:t>
      </w:r>
      <w:proofErr w:type="gramStart"/>
      <w:r w:rsidRPr="00813E22">
        <w:t>currentPageNumber</w:t>
      </w:r>
      <w:proofErr w:type="gramEnd"/>
      <w:r w:rsidRPr="00813E22">
        <w:t>=4&amp;nextList=Next%3E</w:t>
      </w:r>
    </w:p>
  </w:footnote>
  <w:footnote w:id="8">
    <w:p w14:paraId="7837F1A5" w14:textId="2AF919D7" w:rsidR="009D5452" w:rsidRPr="00416729" w:rsidRDefault="009D5452" w:rsidP="00DE778A">
      <w:pPr>
        <w:pStyle w:val="FootnoteText"/>
        <w:rPr>
          <w:bCs/>
          <w:lang w:val="bg-BG"/>
        </w:rPr>
      </w:pPr>
      <w:r w:rsidRPr="00416729">
        <w:rPr>
          <w:bCs/>
          <w:lang w:val="bg-BG"/>
        </w:rPr>
        <w:footnoteRef/>
      </w:r>
      <w:r w:rsidRPr="00416729">
        <w:rPr>
          <w:bCs/>
          <w:lang w:val="bg-BG"/>
        </w:rPr>
        <w:t xml:space="preserve"> Оценката по отношение на част от критериите ще бъде извършвана въз основа на становище от външни експерти.</w:t>
      </w:r>
    </w:p>
  </w:footnote>
  <w:footnote w:id="9">
    <w:p w14:paraId="4E82AC1B" w14:textId="77777777" w:rsidR="009D5452" w:rsidRPr="002F22D6" w:rsidRDefault="009D5452" w:rsidP="00C37A33">
      <w:pPr>
        <w:pStyle w:val="FootnoteText"/>
        <w:jc w:val="both"/>
        <w:rPr>
          <w:lang w:val="bg-BG"/>
        </w:rPr>
      </w:pPr>
      <w:r w:rsidRPr="002F22D6">
        <w:rPr>
          <w:rStyle w:val="FootnoteReference"/>
          <w:lang w:val="bg-BG"/>
        </w:rPr>
        <w:footnoteRef/>
      </w:r>
      <w:r w:rsidRPr="002F22D6">
        <w:rPr>
          <w:lang w:val="bg-BG"/>
        </w:rPr>
        <w:t xml:space="preserve"> В случай че ред „Печалба“ (код 14400)  не е попълнен, ще бъдат вземани данните от ред „Загуба“ (код 19200) с отрицателен знак от приходната част на ОПР.</w:t>
      </w:r>
    </w:p>
  </w:footnote>
  <w:footnote w:id="10">
    <w:p w14:paraId="4270E853" w14:textId="77777777" w:rsidR="009D5452" w:rsidRPr="00263404" w:rsidRDefault="009D5452" w:rsidP="00083017">
      <w:pPr>
        <w:pStyle w:val="FootnoteText"/>
        <w:jc w:val="both"/>
        <w:rPr>
          <w:sz w:val="18"/>
          <w:szCs w:val="18"/>
          <w:lang w:val="bg-BG"/>
        </w:rPr>
      </w:pPr>
      <w:r w:rsidRPr="00263404">
        <w:rPr>
          <w:rStyle w:val="FootnoteReference"/>
          <w:sz w:val="18"/>
          <w:szCs w:val="18"/>
        </w:rPr>
        <w:footnoteRef/>
      </w:r>
      <w:r w:rsidRPr="00263404">
        <w:rPr>
          <w:sz w:val="18"/>
          <w:szCs w:val="18"/>
        </w:rPr>
        <w:t xml:space="preserve"> </w:t>
      </w:r>
      <w:r w:rsidRPr="00263404">
        <w:rPr>
          <w:sz w:val="18"/>
          <w:szCs w:val="18"/>
          <w:lang w:val="bg-BG"/>
        </w:rPr>
        <w:t xml:space="preserve">За приоритизирането на проектите по критерий </w:t>
      </w:r>
      <w:r w:rsidRPr="00263404">
        <w:rPr>
          <w:sz w:val="18"/>
          <w:szCs w:val="18"/>
        </w:rPr>
        <w:t>II</w:t>
      </w:r>
      <w:r w:rsidRPr="00263404">
        <w:rPr>
          <w:sz w:val="18"/>
          <w:szCs w:val="18"/>
          <w:lang w:val="bg-BG"/>
        </w:rPr>
        <w:t>, т. 3 и 4</w:t>
      </w:r>
      <w:r w:rsidRPr="00263404">
        <w:rPr>
          <w:sz w:val="18"/>
          <w:szCs w:val="18"/>
        </w:rPr>
        <w:t xml:space="preserve"> </w:t>
      </w:r>
      <w:r w:rsidRPr="00263404">
        <w:rPr>
          <w:sz w:val="18"/>
          <w:szCs w:val="18"/>
          <w:lang w:val="bg-BG"/>
        </w:rPr>
        <w:t xml:space="preserve">и за Критерий </w:t>
      </w:r>
      <w:r w:rsidRPr="00263404">
        <w:rPr>
          <w:sz w:val="18"/>
          <w:szCs w:val="18"/>
        </w:rPr>
        <w:t>III</w:t>
      </w:r>
      <w:r w:rsidRPr="00263404">
        <w:rPr>
          <w:sz w:val="18"/>
          <w:szCs w:val="18"/>
          <w:lang w:val="bg-BG"/>
        </w:rPr>
        <w:t xml:space="preserve"> т. 2 и 3 УО на ПНИИДИТ може да използва външни оценители съгласно разпоредбите на ПМС 23/2023 за определяне на детайлни правила за предоставяне на безвъзмездна финансова помощ по програмите, финансирани от ЕФСУ. Съгласно Чл. 14. (1) от ПМС 23/2023 г. в това число и може да се търси становище от експерти от Патентно ведомство на България с цел анализ на технологичната новост и потенциал за реализация. Този анализ не е част от оценителния процес, но ще е база за вземане на информирано решение от страна на експертите в процеса на оценката.</w:t>
      </w:r>
    </w:p>
    <w:p w14:paraId="3AB9AD6C" w14:textId="6D6D51FB" w:rsidR="009D5452" w:rsidRPr="00263404" w:rsidRDefault="009D5452" w:rsidP="00083017">
      <w:pPr>
        <w:pStyle w:val="FootnoteText"/>
        <w:jc w:val="both"/>
        <w:rPr>
          <w:sz w:val="18"/>
          <w:szCs w:val="18"/>
          <w:lang w:val="bg-BG"/>
        </w:rPr>
      </w:pPr>
      <w:r w:rsidRPr="00263404">
        <w:rPr>
          <w:sz w:val="18"/>
          <w:szCs w:val="18"/>
          <w:lang w:val="bg-BG"/>
        </w:rPr>
        <w:t>Съгласно ПМС 23/2023 г., чл. 14. (2) Външните оценители могат да бъдат: „</w:t>
      </w:r>
      <w:r w:rsidRPr="00263404">
        <w:rPr>
          <w:i/>
          <w:sz w:val="18"/>
          <w:szCs w:val="18"/>
          <w:lang w:val="bg-BG"/>
        </w:rPr>
        <w:t>2. физически лица, избрани след провеждане на централизиран конкурс и/или включени в Списъка на лицата, одобрени в проведения Централизиран конкурс за избор на външни оценители в областта на научните изследвания по чл. 14 от ПМС № 162/2016 за определяне на детайлни правила за предоставяне на безвъзмездна финансова помощ по програмите, финансирани от ЕСИФ за периода 2014 - 2020 г. (ДВ, бр. 53 от 2016 г.), и/или в базите данни от експерти на Европейската комисия</w:t>
      </w:r>
      <w:r w:rsidRPr="00263404">
        <w:rPr>
          <w:sz w:val="18"/>
          <w:szCs w:val="18"/>
          <w:lang w:val="bg-BG"/>
        </w:rPr>
        <w:t>“.</w:t>
      </w:r>
    </w:p>
  </w:footnote>
  <w:footnote w:id="11">
    <w:p w14:paraId="003EDC3C" w14:textId="77777777" w:rsidR="009D5452" w:rsidRPr="00263404" w:rsidRDefault="009D5452" w:rsidP="00083017">
      <w:pPr>
        <w:pStyle w:val="FootnoteText"/>
        <w:jc w:val="both"/>
        <w:rPr>
          <w:sz w:val="18"/>
          <w:szCs w:val="18"/>
          <w:lang w:val="bg-BG"/>
        </w:rPr>
      </w:pPr>
      <w:r w:rsidRPr="00263404">
        <w:rPr>
          <w:rStyle w:val="FootnoteReference"/>
          <w:sz w:val="18"/>
          <w:szCs w:val="18"/>
          <w:lang w:val="bg-BG"/>
        </w:rPr>
        <w:footnoteRef/>
      </w:r>
      <w:r w:rsidRPr="00263404">
        <w:rPr>
          <w:sz w:val="18"/>
          <w:szCs w:val="18"/>
          <w:lang w:val="bg-BG"/>
        </w:rPr>
        <w:t xml:space="preserve"> При преценка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footnote>
  <w:footnote w:id="12">
    <w:p w14:paraId="06938EAA" w14:textId="77777777" w:rsidR="009D5452" w:rsidRPr="00263404" w:rsidRDefault="009D5452" w:rsidP="00083017">
      <w:pPr>
        <w:pStyle w:val="FootnoteText"/>
        <w:jc w:val="both"/>
        <w:rPr>
          <w:sz w:val="18"/>
          <w:szCs w:val="18"/>
          <w:lang w:val="bg-BG"/>
        </w:rPr>
      </w:pPr>
      <w:r w:rsidRPr="00263404">
        <w:rPr>
          <w:rStyle w:val="FootnoteReference"/>
          <w:sz w:val="18"/>
          <w:szCs w:val="18"/>
          <w:lang w:val="bg-BG"/>
        </w:rPr>
        <w:footnoteRef/>
      </w:r>
      <w:r w:rsidRPr="00263404">
        <w:rPr>
          <w:sz w:val="18"/>
          <w:szCs w:val="18"/>
          <w:lang w:val="bg-BG"/>
        </w:rPr>
        <w:t xml:space="preserve"> В случай че разработваната по проекта иновация попада в повече от една област и/или подобласт на ИСИС,  за целите на настоящата процедура, следва да се избере и посочи във Формуляра за кандидатстване и навсякъде, където е приложимо, само една тематична област и подобласт като водеща. Допълнително, при преценка дали разработваната по проекта иновация попада в една от приоритетните тематични области на ИСИС 2021-2027 за съответната административна област, водещо е основното място на изпълнение на проекта (административната област, където ще се реализират най-голямата част от разходите съгласно раздел „Бюджет“ от Формуляра за кандидатстване).</w:t>
      </w:r>
    </w:p>
  </w:footnote>
  <w:footnote w:id="13">
    <w:p w14:paraId="77355951" w14:textId="77777777" w:rsidR="009D5452" w:rsidRPr="003D36D4" w:rsidRDefault="009D5452" w:rsidP="00CD7AD4">
      <w:pPr>
        <w:pStyle w:val="FootnoteText"/>
      </w:pPr>
      <w:r w:rsidRPr="003D36D4">
        <w:rPr>
          <w:rStyle w:val="FootnoteReference"/>
        </w:rPr>
        <w:footnoteRef/>
      </w:r>
      <w:r>
        <w:t xml:space="preserve"> </w:t>
      </w:r>
      <w:proofErr w:type="spellStart"/>
      <w:r>
        <w:t>По</w:t>
      </w:r>
      <w:proofErr w:type="spellEnd"/>
      <w:r>
        <w:t xml:space="preserve"> </w:t>
      </w:r>
      <w:proofErr w:type="spellStart"/>
      <w:r>
        <w:t>процедурата</w:t>
      </w:r>
      <w:proofErr w:type="spellEnd"/>
      <w:r>
        <w:t xml:space="preserve"> </w:t>
      </w:r>
      <w:proofErr w:type="spellStart"/>
      <w:r>
        <w:t>са</w:t>
      </w:r>
      <w:proofErr w:type="spellEnd"/>
      <w:r>
        <w:t xml:space="preserve"> </w:t>
      </w:r>
      <w:proofErr w:type="spellStart"/>
      <w:r>
        <w:t>недопустими</w:t>
      </w:r>
      <w:proofErr w:type="spellEnd"/>
      <w:r>
        <w:t xml:space="preserve"> </w:t>
      </w:r>
      <w:proofErr w:type="spellStart"/>
      <w:r>
        <w:t>дейности</w:t>
      </w:r>
      <w:proofErr w:type="spellEnd"/>
      <w:r>
        <w:t xml:space="preserve"> и </w:t>
      </w:r>
      <w:proofErr w:type="spellStart"/>
      <w:r>
        <w:t>разходи</w:t>
      </w:r>
      <w:proofErr w:type="spellEnd"/>
      <w:r>
        <w:t xml:space="preserve">, </w:t>
      </w:r>
      <w:proofErr w:type="spellStart"/>
      <w:r>
        <w:t>свързани</w:t>
      </w:r>
      <w:proofErr w:type="spellEnd"/>
      <w:r>
        <w:t xml:space="preserve"> с </w:t>
      </w:r>
      <w:proofErr w:type="spellStart"/>
      <w:r>
        <w:t>фундаментални</w:t>
      </w:r>
      <w:proofErr w:type="spellEnd"/>
      <w:r>
        <w:t xml:space="preserve"> </w:t>
      </w:r>
      <w:proofErr w:type="spellStart"/>
      <w:r>
        <w:t>научни</w:t>
      </w:r>
      <w:proofErr w:type="spellEnd"/>
      <w:r>
        <w:t xml:space="preserve"> </w:t>
      </w:r>
      <w:proofErr w:type="spellStart"/>
      <w:r>
        <w:t>изследвания</w:t>
      </w:r>
      <w:proofErr w:type="spellEnd"/>
      <w:r w:rsidRPr="003D36D4">
        <w:t>.</w:t>
      </w:r>
    </w:p>
  </w:footnote>
  <w:footnote w:id="14">
    <w:p w14:paraId="1C631DAD" w14:textId="1409AFCE" w:rsidR="009D5452" w:rsidRPr="005336C0" w:rsidRDefault="009D5452" w:rsidP="00B55945">
      <w:pPr>
        <w:pStyle w:val="FootnoteText"/>
        <w:jc w:val="both"/>
        <w:rPr>
          <w:sz w:val="18"/>
          <w:szCs w:val="18"/>
          <w:lang w:val="bg-BG"/>
        </w:rPr>
      </w:pPr>
      <w:r w:rsidRPr="005336C0">
        <w:rPr>
          <w:rStyle w:val="FootnoteReference"/>
          <w:sz w:val="18"/>
          <w:szCs w:val="18"/>
          <w:lang w:val="bg-BG"/>
        </w:rPr>
        <w:footnoteRef/>
      </w:r>
      <w:r w:rsidRPr="005336C0">
        <w:rPr>
          <w:sz w:val="18"/>
          <w:szCs w:val="18"/>
          <w:lang w:val="bg-BG"/>
        </w:rPr>
        <w:t xml:space="preserve"> Съгласно дефиницията за „ефективно сътрудничество“ по чл. 2, </w:t>
      </w:r>
      <w:proofErr w:type="spellStart"/>
      <w:r w:rsidRPr="005336C0">
        <w:rPr>
          <w:sz w:val="18"/>
          <w:szCs w:val="18"/>
          <w:lang w:val="bg-BG"/>
        </w:rPr>
        <w:t>пар</w:t>
      </w:r>
      <w:proofErr w:type="spellEnd"/>
      <w:r w:rsidRPr="005336C0">
        <w:rPr>
          <w:sz w:val="18"/>
          <w:szCs w:val="18"/>
          <w:lang w:val="bg-BG"/>
        </w:rPr>
        <w:t xml:space="preserve">. 90 от Регламент на Комисията (ЕС) № 651/2014, дадена в Приложение </w:t>
      </w:r>
      <w:r>
        <w:rPr>
          <w:sz w:val="18"/>
          <w:szCs w:val="18"/>
          <w:lang w:val="bg-BG"/>
        </w:rPr>
        <w:t>15</w:t>
      </w:r>
      <w:r w:rsidRPr="005336C0">
        <w:rPr>
          <w:sz w:val="18"/>
          <w:szCs w:val="18"/>
          <w:lang w:val="bg-BG"/>
        </w:rPr>
        <w:t xml:space="preserve"> към настоящите Условия.</w:t>
      </w:r>
    </w:p>
  </w:footnote>
  <w:footnote w:id="15">
    <w:p w14:paraId="45E75869" w14:textId="4381D783" w:rsidR="009D5452" w:rsidRPr="005336C0" w:rsidRDefault="009D5452" w:rsidP="00B55945">
      <w:pPr>
        <w:pStyle w:val="FootnoteText"/>
        <w:rPr>
          <w:sz w:val="18"/>
          <w:szCs w:val="18"/>
          <w:lang w:val="bg-BG"/>
        </w:rPr>
      </w:pPr>
      <w:r w:rsidRPr="005336C0">
        <w:rPr>
          <w:rStyle w:val="FootnoteReference"/>
          <w:sz w:val="18"/>
          <w:szCs w:val="18"/>
          <w:lang w:val="bg-BG"/>
        </w:rPr>
        <w:footnoteRef/>
      </w:r>
      <w:r w:rsidRPr="005336C0">
        <w:rPr>
          <w:sz w:val="18"/>
          <w:szCs w:val="18"/>
          <w:lang w:val="bg-BG"/>
        </w:rPr>
        <w:t xml:space="preserve"> На основание чл. 25, </w:t>
      </w:r>
      <w:proofErr w:type="spellStart"/>
      <w:r w:rsidRPr="005336C0">
        <w:rPr>
          <w:sz w:val="18"/>
          <w:szCs w:val="18"/>
          <w:lang w:val="bg-BG"/>
        </w:rPr>
        <w:t>пар</w:t>
      </w:r>
      <w:proofErr w:type="spellEnd"/>
      <w:r w:rsidRPr="005336C0">
        <w:rPr>
          <w:sz w:val="18"/>
          <w:szCs w:val="18"/>
          <w:lang w:val="bg-BG"/>
        </w:rPr>
        <w:t xml:space="preserve">. 6, б </w:t>
      </w:r>
      <w:r>
        <w:rPr>
          <w:sz w:val="18"/>
          <w:szCs w:val="18"/>
          <w:lang w:val="bg-BG"/>
        </w:rPr>
        <w:t>ii)</w:t>
      </w:r>
      <w:r w:rsidRPr="005336C0">
        <w:rPr>
          <w:sz w:val="18"/>
          <w:szCs w:val="18"/>
          <w:lang w:val="bg-BG"/>
        </w:rPr>
        <w:t xml:space="preserve">. </w:t>
      </w:r>
    </w:p>
  </w:footnote>
  <w:footnote w:id="16">
    <w:p w14:paraId="0023B5E9" w14:textId="52AA33FF" w:rsidR="009D5452" w:rsidRPr="005336C0" w:rsidRDefault="009D5452" w:rsidP="005F12EE">
      <w:pPr>
        <w:pStyle w:val="FootnoteText"/>
        <w:jc w:val="both"/>
        <w:rPr>
          <w:sz w:val="18"/>
          <w:szCs w:val="18"/>
          <w:lang w:val="bg-BG"/>
        </w:rPr>
      </w:pPr>
      <w:r w:rsidRPr="005336C0">
        <w:rPr>
          <w:rStyle w:val="FootnoteReference"/>
          <w:sz w:val="18"/>
          <w:szCs w:val="18"/>
          <w:lang w:val="bg-BG"/>
        </w:rPr>
        <w:footnoteRef/>
      </w:r>
      <w:r w:rsidRPr="005336C0">
        <w:rPr>
          <w:sz w:val="18"/>
          <w:szCs w:val="18"/>
          <w:lang w:val="bg-BG"/>
        </w:rPr>
        <w:t xml:space="preserve"> Съгласно дефиницията за „ефективно сътрудничество“ по чл. 2, </w:t>
      </w:r>
      <w:proofErr w:type="spellStart"/>
      <w:r w:rsidRPr="005336C0">
        <w:rPr>
          <w:sz w:val="18"/>
          <w:szCs w:val="18"/>
          <w:lang w:val="bg-BG"/>
        </w:rPr>
        <w:t>пар</w:t>
      </w:r>
      <w:proofErr w:type="spellEnd"/>
      <w:r w:rsidRPr="005336C0">
        <w:rPr>
          <w:sz w:val="18"/>
          <w:szCs w:val="18"/>
          <w:lang w:val="bg-BG"/>
        </w:rPr>
        <w:t xml:space="preserve">. 90 от Регламент на Комисията (ЕС) № 651/2014, дадена в Приложение </w:t>
      </w:r>
      <w:r>
        <w:rPr>
          <w:sz w:val="18"/>
          <w:szCs w:val="18"/>
          <w:lang w:val="bg-BG"/>
        </w:rPr>
        <w:t>15</w:t>
      </w:r>
      <w:r w:rsidRPr="005336C0">
        <w:rPr>
          <w:sz w:val="18"/>
          <w:szCs w:val="18"/>
          <w:lang w:val="bg-BG"/>
        </w:rPr>
        <w:t xml:space="preserve"> към настоящите Условия.</w:t>
      </w:r>
    </w:p>
  </w:footnote>
  <w:footnote w:id="17">
    <w:p w14:paraId="75066D94" w14:textId="77777777" w:rsidR="009D5452" w:rsidRPr="005336C0" w:rsidRDefault="009D5452" w:rsidP="005F12EE">
      <w:pPr>
        <w:pStyle w:val="FootnoteText"/>
        <w:jc w:val="both"/>
        <w:rPr>
          <w:sz w:val="18"/>
          <w:szCs w:val="18"/>
          <w:lang w:val="bg-BG"/>
        </w:rPr>
      </w:pPr>
      <w:r w:rsidRPr="005336C0">
        <w:rPr>
          <w:rStyle w:val="FootnoteReference"/>
          <w:sz w:val="18"/>
          <w:szCs w:val="18"/>
          <w:lang w:val="bg-BG"/>
        </w:rPr>
        <w:footnoteRef/>
      </w:r>
      <w:r w:rsidRPr="005336C0">
        <w:rPr>
          <w:sz w:val="18"/>
          <w:szCs w:val="18"/>
          <w:lang w:val="bg-BG"/>
        </w:rPr>
        <w:t xml:space="preserve"> На основание чл. 25, </w:t>
      </w:r>
      <w:proofErr w:type="spellStart"/>
      <w:r w:rsidRPr="005336C0">
        <w:rPr>
          <w:sz w:val="18"/>
          <w:szCs w:val="18"/>
          <w:lang w:val="bg-BG"/>
        </w:rPr>
        <w:t>пар</w:t>
      </w:r>
      <w:proofErr w:type="spellEnd"/>
      <w:r w:rsidRPr="005336C0">
        <w:rPr>
          <w:sz w:val="18"/>
          <w:szCs w:val="18"/>
          <w:lang w:val="bg-BG"/>
        </w:rPr>
        <w:t>. 6, б i), хипотеза втора; б ii) и б iv).</w:t>
      </w:r>
    </w:p>
  </w:footnote>
  <w:footnote w:id="18">
    <w:p w14:paraId="2A472532" w14:textId="4A2B3D94" w:rsidR="009D5452" w:rsidRPr="00A70EAC" w:rsidRDefault="009D5452" w:rsidP="005F12EE">
      <w:pPr>
        <w:pStyle w:val="FootnoteText"/>
        <w:rPr>
          <w:sz w:val="18"/>
          <w:szCs w:val="18"/>
        </w:rPr>
      </w:pPr>
      <w:r w:rsidRPr="00A70EAC">
        <w:rPr>
          <w:rStyle w:val="FootnoteReference"/>
          <w:sz w:val="18"/>
          <w:szCs w:val="18"/>
        </w:rPr>
        <w:footnoteRef/>
      </w:r>
      <w:r w:rsidRPr="00A70EAC">
        <w:rPr>
          <w:sz w:val="18"/>
          <w:szCs w:val="18"/>
        </w:rPr>
        <w:t xml:space="preserve"> </w:t>
      </w:r>
      <w:r w:rsidRPr="005336C0">
        <w:rPr>
          <w:sz w:val="18"/>
          <w:szCs w:val="18"/>
          <w:lang w:val="bg-BG"/>
        </w:rPr>
        <w:t xml:space="preserve">На основание чл. 25, </w:t>
      </w:r>
      <w:proofErr w:type="spellStart"/>
      <w:r w:rsidRPr="005336C0">
        <w:rPr>
          <w:sz w:val="18"/>
          <w:szCs w:val="18"/>
          <w:lang w:val="bg-BG"/>
        </w:rPr>
        <w:t>пар</w:t>
      </w:r>
      <w:proofErr w:type="spellEnd"/>
      <w:r w:rsidRPr="005336C0">
        <w:rPr>
          <w:sz w:val="18"/>
          <w:szCs w:val="18"/>
          <w:lang w:val="bg-BG"/>
        </w:rPr>
        <w:t xml:space="preserve">. 6, б </w:t>
      </w:r>
      <w:r>
        <w:rPr>
          <w:sz w:val="18"/>
          <w:szCs w:val="18"/>
          <w:lang w:val="bg-BG"/>
        </w:rPr>
        <w:t>ii)</w:t>
      </w:r>
      <w:r w:rsidRPr="00A70EAC">
        <w:rPr>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9D5452" w:rsidRPr="000B5E6B" w14:paraId="017995C8" w14:textId="77777777" w:rsidTr="00FE3858">
      <w:trPr>
        <w:trHeight w:val="713"/>
        <w:jc w:val="center"/>
      </w:trPr>
      <w:tc>
        <w:tcPr>
          <w:tcW w:w="3537" w:type="dxa"/>
          <w:hideMark/>
        </w:tcPr>
        <w:p w14:paraId="2EDE2F7B" w14:textId="77777777" w:rsidR="009D5452" w:rsidRPr="00E9331C" w:rsidRDefault="009D5452" w:rsidP="00FE3858">
          <w:pPr>
            <w:jc w:val="center"/>
            <w:rPr>
              <w:noProof/>
              <w:szCs w:val="20"/>
              <w:lang w:val="bg-BG" w:eastAsia="bg-BG"/>
            </w:rPr>
          </w:pPr>
          <w:r w:rsidRPr="00D309F4">
            <w:rPr>
              <w:noProof/>
              <w:szCs w:val="20"/>
              <w:lang w:val="en-US" w:eastAsia="en-US"/>
            </w:rPr>
            <w:drawing>
              <wp:anchor distT="0" distB="0" distL="114300" distR="114300" simplePos="0" relativeHeight="251662336" behindDoc="0" locked="0" layoutInCell="1" allowOverlap="1" wp14:anchorId="63F445D5" wp14:editId="2D27FB4F">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1CD03DEE" w14:textId="77777777" w:rsidR="009D5452" w:rsidRPr="00E9331C" w:rsidRDefault="009D5452" w:rsidP="00FE3858">
          <w:pPr>
            <w:jc w:val="center"/>
            <w:rPr>
              <w:noProof/>
              <w:szCs w:val="20"/>
              <w:lang w:val="bg-BG" w:eastAsia="bg-BG"/>
            </w:rPr>
          </w:pPr>
        </w:p>
        <w:p w14:paraId="7BE4886F" w14:textId="77777777" w:rsidR="009D5452" w:rsidRPr="00E9331C" w:rsidRDefault="009D5452" w:rsidP="00FE3858">
          <w:pPr>
            <w:jc w:val="center"/>
            <w:rPr>
              <w:noProof/>
              <w:szCs w:val="20"/>
              <w:lang w:val="bg-BG" w:eastAsia="bg-BG"/>
            </w:rPr>
          </w:pPr>
        </w:p>
        <w:p w14:paraId="0952F447" w14:textId="77777777" w:rsidR="009D5452" w:rsidRDefault="009D5452" w:rsidP="00FE3858">
          <w:pPr>
            <w:jc w:val="center"/>
            <w:rPr>
              <w:noProof/>
              <w:szCs w:val="20"/>
              <w:lang w:val="bg-BG" w:eastAsia="bg-BG"/>
            </w:rPr>
          </w:pPr>
        </w:p>
        <w:p w14:paraId="4E71F546" w14:textId="77777777" w:rsidR="009D5452" w:rsidRDefault="009D5452" w:rsidP="00FE3858">
          <w:pPr>
            <w:jc w:val="center"/>
            <w:rPr>
              <w:rFonts w:asciiTheme="minorHAnsi" w:hAnsiTheme="minorHAnsi" w:cstheme="minorHAnsi"/>
              <w:noProof/>
              <w:sz w:val="18"/>
              <w:szCs w:val="18"/>
              <w:lang w:val="bg-BG" w:eastAsia="bg-BG"/>
            </w:rPr>
          </w:pPr>
        </w:p>
        <w:p w14:paraId="04DB6217" w14:textId="77777777" w:rsidR="009D5452" w:rsidRPr="00E9331C" w:rsidRDefault="009D5452"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6F4EAFCB" w14:textId="77777777" w:rsidR="009D5452" w:rsidRPr="00E9331C" w:rsidRDefault="009D5452" w:rsidP="00FE3858">
          <w:pPr>
            <w:jc w:val="center"/>
            <w:rPr>
              <w:szCs w:val="20"/>
              <w:lang w:val="en-US" w:eastAsia="en-US"/>
            </w:rPr>
          </w:pPr>
        </w:p>
        <w:p w14:paraId="38BAFBBA" w14:textId="77777777" w:rsidR="009D5452" w:rsidRPr="00E9331C" w:rsidRDefault="009D5452" w:rsidP="00FE3858">
          <w:pPr>
            <w:jc w:val="center"/>
            <w:rPr>
              <w:szCs w:val="20"/>
              <w:lang w:val="en-US" w:eastAsia="en-US"/>
            </w:rPr>
          </w:pPr>
        </w:p>
        <w:p w14:paraId="7857E782" w14:textId="77777777" w:rsidR="009D5452" w:rsidRPr="00E9331C" w:rsidRDefault="009D5452" w:rsidP="00FE3858">
          <w:pPr>
            <w:jc w:val="center"/>
            <w:rPr>
              <w:szCs w:val="20"/>
              <w:lang w:val="en-US" w:eastAsia="en-US"/>
            </w:rPr>
          </w:pPr>
        </w:p>
      </w:tc>
      <w:tc>
        <w:tcPr>
          <w:tcW w:w="4113" w:type="dxa"/>
          <w:hideMark/>
        </w:tcPr>
        <w:p w14:paraId="5F59575E" w14:textId="77777777" w:rsidR="009D5452" w:rsidRPr="00E9331C" w:rsidRDefault="009D5452" w:rsidP="00FE3858">
          <w:pPr>
            <w:jc w:val="center"/>
            <w:rPr>
              <w:noProof/>
              <w:szCs w:val="20"/>
              <w:lang w:val="bg-BG" w:eastAsia="bg-BG"/>
            </w:rPr>
          </w:pPr>
          <w:r w:rsidRPr="00D309F4">
            <w:rPr>
              <w:noProof/>
              <w:szCs w:val="20"/>
              <w:lang w:val="en-US" w:eastAsia="en-US"/>
            </w:rPr>
            <w:drawing>
              <wp:inline distT="0" distB="0" distL="0" distR="0" wp14:anchorId="71E0D3FF" wp14:editId="5931D6B8">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073CAF6" w14:textId="77777777" w:rsidR="009D5452" w:rsidRPr="00BB0E44" w:rsidRDefault="009D5452"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6C33F" w14:textId="5400F109" w:rsidR="009D5452" w:rsidRPr="001F0D63" w:rsidRDefault="009D5452" w:rsidP="001D738E">
    <w:pPr>
      <w:pStyle w:val="Header"/>
      <w:tabs>
        <w:tab w:val="clear" w:pos="4536"/>
        <w:tab w:val="center" w:pos="6379"/>
      </w:tabs>
    </w:pPr>
    <w:r w:rsidRPr="00677D4C">
      <w:rPr>
        <w:i/>
        <w:noProof/>
        <w:lang w:val="en-US" w:eastAsia="en-US"/>
      </w:rPr>
      <w:drawing>
        <wp:inline distT="0" distB="0" distL="0" distR="0" wp14:anchorId="68073F10" wp14:editId="790B2A11">
          <wp:extent cx="2009775" cy="46609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Pr>
        <w:noProof/>
        <w:lang w:val="en-US" w:eastAsia="en-US"/>
      </w:rPr>
      <w:drawing>
        <wp:inline distT="0" distB="0" distL="0" distR="0" wp14:anchorId="432BB82B" wp14:editId="10F45DA4">
          <wp:extent cx="2127250" cy="604034"/>
          <wp:effectExtent l="0" t="0" r="635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7337" cy="612577"/>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03C770CD" w:rsidR="009D5452" w:rsidRDefault="009D5452">
    <w:pPr>
      <w:pStyle w:val="Header"/>
    </w:pPr>
  </w:p>
  <w:p w14:paraId="5C8B8D78" w14:textId="77777777" w:rsidR="009D5452" w:rsidRDefault="009D5452"/>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153F1E59" w:rsidR="009D5452" w:rsidRPr="00BE2130" w:rsidRDefault="009D5452" w:rsidP="00433A3F">
    <w:pPr>
      <w:pStyle w:val="Header"/>
      <w:tabs>
        <w:tab w:val="clear" w:pos="9072"/>
        <w:tab w:val="right" w:pos="12240"/>
      </w:tabs>
      <w:rPr>
        <w:rFonts w:ascii="Calibri" w:hAnsi="Calibri" w:cs="Calibri"/>
        <w:sz w:val="16"/>
        <w:szCs w:val="16"/>
        <w:lang w:val="en-US"/>
      </w:rPr>
    </w:pPr>
  </w:p>
  <w:p w14:paraId="0149916C" w14:textId="77777777" w:rsidR="009D5452" w:rsidRDefault="009D545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4952AD19" w:rsidR="009D5452" w:rsidRDefault="009D545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C599F"/>
    <w:multiLevelType w:val="multilevel"/>
    <w:tmpl w:val="038C8D58"/>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37A3DBD"/>
    <w:multiLevelType w:val="hybridMultilevel"/>
    <w:tmpl w:val="85105E6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9"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1" w15:restartNumberingAfterBreak="0">
    <w:nsid w:val="32495430"/>
    <w:multiLevelType w:val="hybridMultilevel"/>
    <w:tmpl w:val="190AE80C"/>
    <w:lvl w:ilvl="0" w:tplc="B81CBA0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6"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9" w15:restartNumberingAfterBreak="0">
    <w:nsid w:val="49AD3240"/>
    <w:multiLevelType w:val="hybridMultilevel"/>
    <w:tmpl w:val="46CC7970"/>
    <w:lvl w:ilvl="0" w:tplc="42E226AE">
      <w:start w:val="2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FA0C8F"/>
    <w:multiLevelType w:val="hybridMultilevel"/>
    <w:tmpl w:val="70E8CF30"/>
    <w:lvl w:ilvl="0" w:tplc="77E296D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2"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CFD24D7"/>
    <w:multiLevelType w:val="hybridMultilevel"/>
    <w:tmpl w:val="FBF20A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B77E51"/>
    <w:multiLevelType w:val="hybridMultilevel"/>
    <w:tmpl w:val="34307AA8"/>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4E74F74"/>
    <w:multiLevelType w:val="hybridMultilevel"/>
    <w:tmpl w:val="B36A7A1C"/>
    <w:lvl w:ilvl="0" w:tplc="7F402F4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1"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36"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5"/>
  </w:num>
  <w:num w:numId="2">
    <w:abstractNumId w:val="25"/>
  </w:num>
  <w:num w:numId="3">
    <w:abstractNumId w:val="17"/>
  </w:num>
  <w:num w:numId="4">
    <w:abstractNumId w:val="33"/>
  </w:num>
  <w:num w:numId="5">
    <w:abstractNumId w:val="22"/>
  </w:num>
  <w:num w:numId="6">
    <w:abstractNumId w:val="9"/>
  </w:num>
  <w:num w:numId="7">
    <w:abstractNumId w:val="35"/>
  </w:num>
  <w:num w:numId="8">
    <w:abstractNumId w:val="10"/>
  </w:num>
  <w:num w:numId="9">
    <w:abstractNumId w:val="29"/>
  </w:num>
  <w:num w:numId="10">
    <w:abstractNumId w:val="7"/>
  </w:num>
  <w:num w:numId="11">
    <w:abstractNumId w:val="30"/>
  </w:num>
  <w:num w:numId="12">
    <w:abstractNumId w:val="16"/>
  </w:num>
  <w:num w:numId="13">
    <w:abstractNumId w:val="31"/>
  </w:num>
  <w:num w:numId="14">
    <w:abstractNumId w:val="5"/>
  </w:num>
  <w:num w:numId="15">
    <w:abstractNumId w:val="23"/>
  </w:num>
  <w:num w:numId="16">
    <w:abstractNumId w:val="1"/>
  </w:num>
  <w:num w:numId="17">
    <w:abstractNumId w:val="4"/>
  </w:num>
  <w:num w:numId="18">
    <w:abstractNumId w:val="37"/>
  </w:num>
  <w:num w:numId="19">
    <w:abstractNumId w:val="36"/>
  </w:num>
  <w:num w:numId="20">
    <w:abstractNumId w:val="3"/>
  </w:num>
  <w:num w:numId="21">
    <w:abstractNumId w:val="27"/>
  </w:num>
  <w:num w:numId="22">
    <w:abstractNumId w:val="2"/>
  </w:num>
  <w:num w:numId="23">
    <w:abstractNumId w:val="12"/>
  </w:num>
  <w:num w:numId="24">
    <w:abstractNumId w:val="34"/>
  </w:num>
  <w:num w:numId="25">
    <w:abstractNumId w:val="18"/>
  </w:num>
  <w:num w:numId="26">
    <w:abstractNumId w:val="8"/>
  </w:num>
  <w:num w:numId="27">
    <w:abstractNumId w:val="21"/>
  </w:num>
  <w:num w:numId="28">
    <w:abstractNumId w:val="32"/>
  </w:num>
  <w:num w:numId="29">
    <w:abstractNumId w:val="14"/>
  </w:num>
  <w:num w:numId="30">
    <w:abstractNumId w:val="26"/>
  </w:num>
  <w:num w:numId="31">
    <w:abstractNumId w:val="13"/>
  </w:num>
  <w:num w:numId="32">
    <w:abstractNumId w:val="20"/>
  </w:num>
  <w:num w:numId="33">
    <w:abstractNumId w:val="6"/>
  </w:num>
  <w:num w:numId="34">
    <w:abstractNumId w:val="24"/>
  </w:num>
  <w:num w:numId="35">
    <w:abstractNumId w:val="19"/>
  </w:num>
  <w:num w:numId="36">
    <w:abstractNumId w:val="11"/>
  </w:num>
  <w:num w:numId="37">
    <w:abstractNumId w:val="0"/>
  </w:num>
  <w:num w:numId="38">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3D0"/>
    <w:rsid w:val="00000779"/>
    <w:rsid w:val="00000805"/>
    <w:rsid w:val="00000823"/>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55E"/>
    <w:rsid w:val="000047E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E8C"/>
    <w:rsid w:val="00020FFD"/>
    <w:rsid w:val="000214F9"/>
    <w:rsid w:val="0002189B"/>
    <w:rsid w:val="000218F2"/>
    <w:rsid w:val="00021A75"/>
    <w:rsid w:val="00021A85"/>
    <w:rsid w:val="00021BCC"/>
    <w:rsid w:val="00021F3D"/>
    <w:rsid w:val="000222F1"/>
    <w:rsid w:val="0002252F"/>
    <w:rsid w:val="0002278B"/>
    <w:rsid w:val="00022BDE"/>
    <w:rsid w:val="0002305A"/>
    <w:rsid w:val="00023225"/>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9D5"/>
    <w:rsid w:val="00026A59"/>
    <w:rsid w:val="00026E4E"/>
    <w:rsid w:val="00026EC1"/>
    <w:rsid w:val="00026FB2"/>
    <w:rsid w:val="0002716E"/>
    <w:rsid w:val="000273D8"/>
    <w:rsid w:val="0002755E"/>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3FC2"/>
    <w:rsid w:val="0003442C"/>
    <w:rsid w:val="00034627"/>
    <w:rsid w:val="00034C1B"/>
    <w:rsid w:val="00034DD1"/>
    <w:rsid w:val="00035582"/>
    <w:rsid w:val="00035B0C"/>
    <w:rsid w:val="0003611B"/>
    <w:rsid w:val="00036471"/>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1DB3"/>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53"/>
    <w:rsid w:val="000451AF"/>
    <w:rsid w:val="000452E5"/>
    <w:rsid w:val="000454DF"/>
    <w:rsid w:val="0004565A"/>
    <w:rsid w:val="00045AFF"/>
    <w:rsid w:val="00045B61"/>
    <w:rsid w:val="00045DA5"/>
    <w:rsid w:val="00045F4B"/>
    <w:rsid w:val="0004628B"/>
    <w:rsid w:val="00046872"/>
    <w:rsid w:val="000468A6"/>
    <w:rsid w:val="000472A0"/>
    <w:rsid w:val="000478B9"/>
    <w:rsid w:val="00047F10"/>
    <w:rsid w:val="0005007A"/>
    <w:rsid w:val="0005009C"/>
    <w:rsid w:val="000500CC"/>
    <w:rsid w:val="0005040B"/>
    <w:rsid w:val="00050803"/>
    <w:rsid w:val="000509F5"/>
    <w:rsid w:val="00050D96"/>
    <w:rsid w:val="00050DE1"/>
    <w:rsid w:val="00050EA8"/>
    <w:rsid w:val="0005136F"/>
    <w:rsid w:val="00051497"/>
    <w:rsid w:val="000515A2"/>
    <w:rsid w:val="00051644"/>
    <w:rsid w:val="0005189F"/>
    <w:rsid w:val="00051966"/>
    <w:rsid w:val="00051CA6"/>
    <w:rsid w:val="00051CDF"/>
    <w:rsid w:val="00051FE2"/>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0C7"/>
    <w:rsid w:val="00055150"/>
    <w:rsid w:val="00055159"/>
    <w:rsid w:val="000554B4"/>
    <w:rsid w:val="000554CC"/>
    <w:rsid w:val="000555A6"/>
    <w:rsid w:val="000556E2"/>
    <w:rsid w:val="00055B25"/>
    <w:rsid w:val="00055D59"/>
    <w:rsid w:val="000562A4"/>
    <w:rsid w:val="00056491"/>
    <w:rsid w:val="00056974"/>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865"/>
    <w:rsid w:val="0006499B"/>
    <w:rsid w:val="00064B24"/>
    <w:rsid w:val="00064CBF"/>
    <w:rsid w:val="00064CFF"/>
    <w:rsid w:val="00065221"/>
    <w:rsid w:val="00065229"/>
    <w:rsid w:val="0006548E"/>
    <w:rsid w:val="00065663"/>
    <w:rsid w:val="000656DD"/>
    <w:rsid w:val="000658C1"/>
    <w:rsid w:val="000658D0"/>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A28"/>
    <w:rsid w:val="00073A44"/>
    <w:rsid w:val="00073A86"/>
    <w:rsid w:val="00073C63"/>
    <w:rsid w:val="00074033"/>
    <w:rsid w:val="00074125"/>
    <w:rsid w:val="00074170"/>
    <w:rsid w:val="000741F3"/>
    <w:rsid w:val="00074315"/>
    <w:rsid w:val="00074A27"/>
    <w:rsid w:val="00074C00"/>
    <w:rsid w:val="00074F50"/>
    <w:rsid w:val="00075567"/>
    <w:rsid w:val="000756AE"/>
    <w:rsid w:val="000758D1"/>
    <w:rsid w:val="00075A14"/>
    <w:rsid w:val="00075A29"/>
    <w:rsid w:val="00075A4E"/>
    <w:rsid w:val="00075B01"/>
    <w:rsid w:val="00075D8F"/>
    <w:rsid w:val="0007600C"/>
    <w:rsid w:val="000766AC"/>
    <w:rsid w:val="00076C3A"/>
    <w:rsid w:val="00077173"/>
    <w:rsid w:val="0007745B"/>
    <w:rsid w:val="00077A0C"/>
    <w:rsid w:val="000800ED"/>
    <w:rsid w:val="00080618"/>
    <w:rsid w:val="00080877"/>
    <w:rsid w:val="00080A4E"/>
    <w:rsid w:val="00080C27"/>
    <w:rsid w:val="0008102B"/>
    <w:rsid w:val="000817D3"/>
    <w:rsid w:val="000818FF"/>
    <w:rsid w:val="00081A94"/>
    <w:rsid w:val="00081D59"/>
    <w:rsid w:val="00081F8F"/>
    <w:rsid w:val="00082439"/>
    <w:rsid w:val="00082D5F"/>
    <w:rsid w:val="00083017"/>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5CE"/>
    <w:rsid w:val="00087652"/>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321"/>
    <w:rsid w:val="000B34A2"/>
    <w:rsid w:val="000B3ABD"/>
    <w:rsid w:val="000B3BC1"/>
    <w:rsid w:val="000B3BFF"/>
    <w:rsid w:val="000B3C93"/>
    <w:rsid w:val="000B3E4E"/>
    <w:rsid w:val="000B3EBB"/>
    <w:rsid w:val="000B410E"/>
    <w:rsid w:val="000B44BF"/>
    <w:rsid w:val="000B4816"/>
    <w:rsid w:val="000B4A48"/>
    <w:rsid w:val="000B4BD2"/>
    <w:rsid w:val="000B4C57"/>
    <w:rsid w:val="000B5040"/>
    <w:rsid w:val="000B51E4"/>
    <w:rsid w:val="000B530C"/>
    <w:rsid w:val="000B54AB"/>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1FD1"/>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4AE"/>
    <w:rsid w:val="000C5504"/>
    <w:rsid w:val="000C5888"/>
    <w:rsid w:val="000C5A00"/>
    <w:rsid w:val="000C6016"/>
    <w:rsid w:val="000C6258"/>
    <w:rsid w:val="000C629C"/>
    <w:rsid w:val="000C6399"/>
    <w:rsid w:val="000C63C8"/>
    <w:rsid w:val="000C65E5"/>
    <w:rsid w:val="000C6605"/>
    <w:rsid w:val="000C6ACA"/>
    <w:rsid w:val="000C6B22"/>
    <w:rsid w:val="000C7232"/>
    <w:rsid w:val="000C73EB"/>
    <w:rsid w:val="000C75CD"/>
    <w:rsid w:val="000C779A"/>
    <w:rsid w:val="000C78BC"/>
    <w:rsid w:val="000C7951"/>
    <w:rsid w:val="000D085C"/>
    <w:rsid w:val="000D0B18"/>
    <w:rsid w:val="000D0FA5"/>
    <w:rsid w:val="000D128B"/>
    <w:rsid w:val="000D1375"/>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3F2B"/>
    <w:rsid w:val="000D403A"/>
    <w:rsid w:val="000D420F"/>
    <w:rsid w:val="000D422C"/>
    <w:rsid w:val="000D4273"/>
    <w:rsid w:val="000D4386"/>
    <w:rsid w:val="000D4AE2"/>
    <w:rsid w:val="000D4D97"/>
    <w:rsid w:val="000D4ECA"/>
    <w:rsid w:val="000D50CD"/>
    <w:rsid w:val="000D515D"/>
    <w:rsid w:val="000D537E"/>
    <w:rsid w:val="000D56F7"/>
    <w:rsid w:val="000D5B5D"/>
    <w:rsid w:val="000D5CA9"/>
    <w:rsid w:val="000D5E48"/>
    <w:rsid w:val="000D60B4"/>
    <w:rsid w:val="000D62FD"/>
    <w:rsid w:val="000D632B"/>
    <w:rsid w:val="000D6B2D"/>
    <w:rsid w:val="000D6BBB"/>
    <w:rsid w:val="000D70CF"/>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07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6478"/>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821"/>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F19"/>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98"/>
    <w:rsid w:val="001061DB"/>
    <w:rsid w:val="00106598"/>
    <w:rsid w:val="001067C1"/>
    <w:rsid w:val="00106923"/>
    <w:rsid w:val="00106B81"/>
    <w:rsid w:val="00106C13"/>
    <w:rsid w:val="00106DC2"/>
    <w:rsid w:val="00106E98"/>
    <w:rsid w:val="00107A50"/>
    <w:rsid w:val="001104BC"/>
    <w:rsid w:val="001106DF"/>
    <w:rsid w:val="00110705"/>
    <w:rsid w:val="00110D44"/>
    <w:rsid w:val="00110E8E"/>
    <w:rsid w:val="001115B5"/>
    <w:rsid w:val="001117A5"/>
    <w:rsid w:val="00111815"/>
    <w:rsid w:val="001119B1"/>
    <w:rsid w:val="00111AB9"/>
    <w:rsid w:val="00111AF0"/>
    <w:rsid w:val="00112255"/>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54E"/>
    <w:rsid w:val="00121AB4"/>
    <w:rsid w:val="0012232C"/>
    <w:rsid w:val="001227B7"/>
    <w:rsid w:val="00122823"/>
    <w:rsid w:val="00122856"/>
    <w:rsid w:val="00122CCD"/>
    <w:rsid w:val="001231AA"/>
    <w:rsid w:val="001236CE"/>
    <w:rsid w:val="00123BAA"/>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179"/>
    <w:rsid w:val="001262BA"/>
    <w:rsid w:val="00126314"/>
    <w:rsid w:val="0012679A"/>
    <w:rsid w:val="00126A9F"/>
    <w:rsid w:val="00126C2E"/>
    <w:rsid w:val="00126E1F"/>
    <w:rsid w:val="001274EF"/>
    <w:rsid w:val="00127A29"/>
    <w:rsid w:val="00127F05"/>
    <w:rsid w:val="00130182"/>
    <w:rsid w:val="00130624"/>
    <w:rsid w:val="001307D0"/>
    <w:rsid w:val="00130942"/>
    <w:rsid w:val="00130992"/>
    <w:rsid w:val="00130B93"/>
    <w:rsid w:val="00130B9C"/>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769"/>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07"/>
    <w:rsid w:val="0014224A"/>
    <w:rsid w:val="00142303"/>
    <w:rsid w:val="00142400"/>
    <w:rsid w:val="001427A0"/>
    <w:rsid w:val="00142DA9"/>
    <w:rsid w:val="00142DFF"/>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046"/>
    <w:rsid w:val="001502F3"/>
    <w:rsid w:val="0015065B"/>
    <w:rsid w:val="0015100D"/>
    <w:rsid w:val="00151129"/>
    <w:rsid w:val="001518D2"/>
    <w:rsid w:val="00151D92"/>
    <w:rsid w:val="00152344"/>
    <w:rsid w:val="001523A9"/>
    <w:rsid w:val="00152672"/>
    <w:rsid w:val="0015278D"/>
    <w:rsid w:val="0015286A"/>
    <w:rsid w:val="00152C6D"/>
    <w:rsid w:val="00152C8E"/>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DB0"/>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14C"/>
    <w:rsid w:val="00162BDE"/>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37B"/>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8D"/>
    <w:rsid w:val="001739AA"/>
    <w:rsid w:val="00173AFA"/>
    <w:rsid w:val="00173D2E"/>
    <w:rsid w:val="00173F71"/>
    <w:rsid w:val="001743B1"/>
    <w:rsid w:val="00174811"/>
    <w:rsid w:val="001749CB"/>
    <w:rsid w:val="001749DF"/>
    <w:rsid w:val="00174B05"/>
    <w:rsid w:val="00174C1E"/>
    <w:rsid w:val="00174E10"/>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2EC1"/>
    <w:rsid w:val="00182EDF"/>
    <w:rsid w:val="00183082"/>
    <w:rsid w:val="0018328A"/>
    <w:rsid w:val="001833E9"/>
    <w:rsid w:val="0018372A"/>
    <w:rsid w:val="00183957"/>
    <w:rsid w:val="00183F47"/>
    <w:rsid w:val="001841F3"/>
    <w:rsid w:val="001842B0"/>
    <w:rsid w:val="0018448B"/>
    <w:rsid w:val="00184727"/>
    <w:rsid w:val="00184D0D"/>
    <w:rsid w:val="00184D40"/>
    <w:rsid w:val="00184E75"/>
    <w:rsid w:val="00184FCD"/>
    <w:rsid w:val="00185231"/>
    <w:rsid w:val="001852A7"/>
    <w:rsid w:val="00185326"/>
    <w:rsid w:val="0018540D"/>
    <w:rsid w:val="0018550C"/>
    <w:rsid w:val="001855F0"/>
    <w:rsid w:val="0018598B"/>
    <w:rsid w:val="00185A57"/>
    <w:rsid w:val="00185BD1"/>
    <w:rsid w:val="00185FB4"/>
    <w:rsid w:val="001860B0"/>
    <w:rsid w:val="0018675B"/>
    <w:rsid w:val="00186818"/>
    <w:rsid w:val="00187012"/>
    <w:rsid w:val="0018705E"/>
    <w:rsid w:val="00187187"/>
    <w:rsid w:val="00187688"/>
    <w:rsid w:val="00187CD1"/>
    <w:rsid w:val="00187D8A"/>
    <w:rsid w:val="0019006D"/>
    <w:rsid w:val="0019011A"/>
    <w:rsid w:val="001901B3"/>
    <w:rsid w:val="001902BC"/>
    <w:rsid w:val="00190719"/>
    <w:rsid w:val="001908F0"/>
    <w:rsid w:val="001909D1"/>
    <w:rsid w:val="001909EE"/>
    <w:rsid w:val="00190A2B"/>
    <w:rsid w:val="00190A84"/>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40D0"/>
    <w:rsid w:val="001942D1"/>
    <w:rsid w:val="001946CE"/>
    <w:rsid w:val="001949B9"/>
    <w:rsid w:val="00194D5B"/>
    <w:rsid w:val="00194E2D"/>
    <w:rsid w:val="00195121"/>
    <w:rsid w:val="00195166"/>
    <w:rsid w:val="0019518D"/>
    <w:rsid w:val="0019541D"/>
    <w:rsid w:val="0019583D"/>
    <w:rsid w:val="00195D23"/>
    <w:rsid w:val="0019616E"/>
    <w:rsid w:val="001961FD"/>
    <w:rsid w:val="001966EC"/>
    <w:rsid w:val="00196875"/>
    <w:rsid w:val="001968EB"/>
    <w:rsid w:val="00196B3D"/>
    <w:rsid w:val="00196DFD"/>
    <w:rsid w:val="00197251"/>
    <w:rsid w:val="001975EE"/>
    <w:rsid w:val="00197943"/>
    <w:rsid w:val="001979F1"/>
    <w:rsid w:val="001A0235"/>
    <w:rsid w:val="001A099C"/>
    <w:rsid w:val="001A0F78"/>
    <w:rsid w:val="001A1272"/>
    <w:rsid w:val="001A13B0"/>
    <w:rsid w:val="001A14A5"/>
    <w:rsid w:val="001A15DF"/>
    <w:rsid w:val="001A17E2"/>
    <w:rsid w:val="001A197D"/>
    <w:rsid w:val="001A19EC"/>
    <w:rsid w:val="001A1AD1"/>
    <w:rsid w:val="001A1B6F"/>
    <w:rsid w:val="001A221B"/>
    <w:rsid w:val="001A24AE"/>
    <w:rsid w:val="001A260C"/>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548"/>
    <w:rsid w:val="001A67F2"/>
    <w:rsid w:val="001A6887"/>
    <w:rsid w:val="001A6907"/>
    <w:rsid w:val="001A7033"/>
    <w:rsid w:val="001A7368"/>
    <w:rsid w:val="001A7615"/>
    <w:rsid w:val="001A7751"/>
    <w:rsid w:val="001A787C"/>
    <w:rsid w:val="001A7AD7"/>
    <w:rsid w:val="001A7BCE"/>
    <w:rsid w:val="001A7C47"/>
    <w:rsid w:val="001B00BE"/>
    <w:rsid w:val="001B02FE"/>
    <w:rsid w:val="001B093B"/>
    <w:rsid w:val="001B0FAD"/>
    <w:rsid w:val="001B10C6"/>
    <w:rsid w:val="001B16A9"/>
    <w:rsid w:val="001B19E8"/>
    <w:rsid w:val="001B1C4A"/>
    <w:rsid w:val="001B225A"/>
    <w:rsid w:val="001B24E9"/>
    <w:rsid w:val="001B2657"/>
    <w:rsid w:val="001B2A2B"/>
    <w:rsid w:val="001B2A5A"/>
    <w:rsid w:val="001B2ECF"/>
    <w:rsid w:val="001B2FAA"/>
    <w:rsid w:val="001B3719"/>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77E"/>
    <w:rsid w:val="001B4BE8"/>
    <w:rsid w:val="001B55D5"/>
    <w:rsid w:val="001B5A77"/>
    <w:rsid w:val="001B5B69"/>
    <w:rsid w:val="001B5D16"/>
    <w:rsid w:val="001B6025"/>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27F"/>
    <w:rsid w:val="001C128E"/>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263"/>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2D5"/>
    <w:rsid w:val="001D3457"/>
    <w:rsid w:val="001D356F"/>
    <w:rsid w:val="001D3626"/>
    <w:rsid w:val="001D3DC6"/>
    <w:rsid w:val="001D40FD"/>
    <w:rsid w:val="001D4433"/>
    <w:rsid w:val="001D4E8F"/>
    <w:rsid w:val="001D5430"/>
    <w:rsid w:val="001D54AD"/>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38E"/>
    <w:rsid w:val="001D7480"/>
    <w:rsid w:val="001D75B2"/>
    <w:rsid w:val="001D75C6"/>
    <w:rsid w:val="001D764B"/>
    <w:rsid w:val="001D7764"/>
    <w:rsid w:val="001D7927"/>
    <w:rsid w:val="001D79A2"/>
    <w:rsid w:val="001D7A92"/>
    <w:rsid w:val="001D7AC7"/>
    <w:rsid w:val="001D7C8D"/>
    <w:rsid w:val="001E01A3"/>
    <w:rsid w:val="001E063B"/>
    <w:rsid w:val="001E0963"/>
    <w:rsid w:val="001E0A01"/>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0DED"/>
    <w:rsid w:val="001F1405"/>
    <w:rsid w:val="001F1715"/>
    <w:rsid w:val="001F203D"/>
    <w:rsid w:val="001F222C"/>
    <w:rsid w:val="001F2424"/>
    <w:rsid w:val="001F2487"/>
    <w:rsid w:val="001F25F8"/>
    <w:rsid w:val="001F2898"/>
    <w:rsid w:val="001F29B3"/>
    <w:rsid w:val="001F2D1F"/>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7"/>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9C2"/>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C85"/>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15D"/>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082"/>
    <w:rsid w:val="00216447"/>
    <w:rsid w:val="00216592"/>
    <w:rsid w:val="00216941"/>
    <w:rsid w:val="002169B2"/>
    <w:rsid w:val="00216C1E"/>
    <w:rsid w:val="00216D07"/>
    <w:rsid w:val="00217129"/>
    <w:rsid w:val="00217181"/>
    <w:rsid w:val="0021729E"/>
    <w:rsid w:val="0021749E"/>
    <w:rsid w:val="002174F2"/>
    <w:rsid w:val="00217B9D"/>
    <w:rsid w:val="00217FE1"/>
    <w:rsid w:val="0022032C"/>
    <w:rsid w:val="00220B62"/>
    <w:rsid w:val="0022107D"/>
    <w:rsid w:val="00221215"/>
    <w:rsid w:val="002218FD"/>
    <w:rsid w:val="00221964"/>
    <w:rsid w:val="00221ABC"/>
    <w:rsid w:val="00221D31"/>
    <w:rsid w:val="0022218C"/>
    <w:rsid w:val="0022263D"/>
    <w:rsid w:val="0022283A"/>
    <w:rsid w:val="00222847"/>
    <w:rsid w:val="002229E1"/>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8AA"/>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19E"/>
    <w:rsid w:val="0023361F"/>
    <w:rsid w:val="00233E44"/>
    <w:rsid w:val="00233EC5"/>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843"/>
    <w:rsid w:val="0024190A"/>
    <w:rsid w:val="00241B7F"/>
    <w:rsid w:val="00241B89"/>
    <w:rsid w:val="002423EA"/>
    <w:rsid w:val="0024283F"/>
    <w:rsid w:val="00243A16"/>
    <w:rsid w:val="002442B1"/>
    <w:rsid w:val="00244D86"/>
    <w:rsid w:val="00244F20"/>
    <w:rsid w:val="00245242"/>
    <w:rsid w:val="0024540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406"/>
    <w:rsid w:val="00251597"/>
    <w:rsid w:val="00251B64"/>
    <w:rsid w:val="00251B80"/>
    <w:rsid w:val="00251D0E"/>
    <w:rsid w:val="00251E09"/>
    <w:rsid w:val="0025217F"/>
    <w:rsid w:val="0025259C"/>
    <w:rsid w:val="002526EA"/>
    <w:rsid w:val="00252842"/>
    <w:rsid w:val="00252D91"/>
    <w:rsid w:val="00252E82"/>
    <w:rsid w:val="00253155"/>
    <w:rsid w:val="0025322D"/>
    <w:rsid w:val="002533A6"/>
    <w:rsid w:val="00253591"/>
    <w:rsid w:val="00253890"/>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FF6"/>
    <w:rsid w:val="002575C5"/>
    <w:rsid w:val="002578EF"/>
    <w:rsid w:val="00257B5F"/>
    <w:rsid w:val="00257FEA"/>
    <w:rsid w:val="00260AFE"/>
    <w:rsid w:val="00260EA5"/>
    <w:rsid w:val="00260F0C"/>
    <w:rsid w:val="00260F62"/>
    <w:rsid w:val="00260F70"/>
    <w:rsid w:val="002617D7"/>
    <w:rsid w:val="00261943"/>
    <w:rsid w:val="00261D00"/>
    <w:rsid w:val="00261DA9"/>
    <w:rsid w:val="00261FE0"/>
    <w:rsid w:val="002620A4"/>
    <w:rsid w:val="00262658"/>
    <w:rsid w:val="0026277C"/>
    <w:rsid w:val="002627EB"/>
    <w:rsid w:val="00262978"/>
    <w:rsid w:val="00262A98"/>
    <w:rsid w:val="00262C52"/>
    <w:rsid w:val="00262E23"/>
    <w:rsid w:val="00263128"/>
    <w:rsid w:val="0026325E"/>
    <w:rsid w:val="00263404"/>
    <w:rsid w:val="0026349D"/>
    <w:rsid w:val="0026349E"/>
    <w:rsid w:val="002639F5"/>
    <w:rsid w:val="00263A02"/>
    <w:rsid w:val="00263A43"/>
    <w:rsid w:val="00263CAC"/>
    <w:rsid w:val="00263FB3"/>
    <w:rsid w:val="00263FBA"/>
    <w:rsid w:val="0026421A"/>
    <w:rsid w:val="0026446D"/>
    <w:rsid w:val="00264BE9"/>
    <w:rsid w:val="0026571A"/>
    <w:rsid w:val="00265B99"/>
    <w:rsid w:val="002663EA"/>
    <w:rsid w:val="00266659"/>
    <w:rsid w:val="0026693E"/>
    <w:rsid w:val="00266A5A"/>
    <w:rsid w:val="00266D0C"/>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6F7"/>
    <w:rsid w:val="00270AA7"/>
    <w:rsid w:val="00270CBF"/>
    <w:rsid w:val="00271253"/>
    <w:rsid w:val="0027125C"/>
    <w:rsid w:val="002712E4"/>
    <w:rsid w:val="002713C8"/>
    <w:rsid w:val="00271A7D"/>
    <w:rsid w:val="002722BC"/>
    <w:rsid w:val="0027287F"/>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FB"/>
    <w:rsid w:val="00275331"/>
    <w:rsid w:val="00275408"/>
    <w:rsid w:val="0027554C"/>
    <w:rsid w:val="002756E0"/>
    <w:rsid w:val="002756F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19"/>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2FE7"/>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AC4"/>
    <w:rsid w:val="00296E93"/>
    <w:rsid w:val="002971DD"/>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578"/>
    <w:rsid w:val="002A389B"/>
    <w:rsid w:val="002A3A91"/>
    <w:rsid w:val="002A4077"/>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A25"/>
    <w:rsid w:val="002B137C"/>
    <w:rsid w:val="002B1478"/>
    <w:rsid w:val="002B1502"/>
    <w:rsid w:val="002B17E1"/>
    <w:rsid w:val="002B18FA"/>
    <w:rsid w:val="002B19C6"/>
    <w:rsid w:val="002B1A07"/>
    <w:rsid w:val="002B1A41"/>
    <w:rsid w:val="002B1AB0"/>
    <w:rsid w:val="002B1D70"/>
    <w:rsid w:val="002B1F87"/>
    <w:rsid w:val="002B22CA"/>
    <w:rsid w:val="002B24C6"/>
    <w:rsid w:val="002B28FB"/>
    <w:rsid w:val="002B2ACE"/>
    <w:rsid w:val="002B2E53"/>
    <w:rsid w:val="002B3027"/>
    <w:rsid w:val="002B31C3"/>
    <w:rsid w:val="002B32C9"/>
    <w:rsid w:val="002B3435"/>
    <w:rsid w:val="002B369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70E"/>
    <w:rsid w:val="002B58A5"/>
    <w:rsid w:val="002B59A8"/>
    <w:rsid w:val="002B5AE9"/>
    <w:rsid w:val="002B603D"/>
    <w:rsid w:val="002B60E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272"/>
    <w:rsid w:val="002C24D6"/>
    <w:rsid w:val="002C2927"/>
    <w:rsid w:val="002C2B27"/>
    <w:rsid w:val="002C2C03"/>
    <w:rsid w:val="002C2D93"/>
    <w:rsid w:val="002C3503"/>
    <w:rsid w:val="002C3797"/>
    <w:rsid w:val="002C3DD3"/>
    <w:rsid w:val="002C4121"/>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25F"/>
    <w:rsid w:val="002C63A3"/>
    <w:rsid w:val="002C6520"/>
    <w:rsid w:val="002C67BC"/>
    <w:rsid w:val="002C6802"/>
    <w:rsid w:val="002C684D"/>
    <w:rsid w:val="002C6970"/>
    <w:rsid w:val="002C6B49"/>
    <w:rsid w:val="002C6D05"/>
    <w:rsid w:val="002C6E68"/>
    <w:rsid w:val="002C6E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281"/>
    <w:rsid w:val="002D2774"/>
    <w:rsid w:val="002D2C56"/>
    <w:rsid w:val="002D3470"/>
    <w:rsid w:val="002D34B0"/>
    <w:rsid w:val="002D3741"/>
    <w:rsid w:val="002D3A7E"/>
    <w:rsid w:val="002D3B50"/>
    <w:rsid w:val="002D3B6E"/>
    <w:rsid w:val="002D3C99"/>
    <w:rsid w:val="002D3DD8"/>
    <w:rsid w:val="002D4215"/>
    <w:rsid w:val="002D43BD"/>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78D"/>
    <w:rsid w:val="002E38C4"/>
    <w:rsid w:val="002E390A"/>
    <w:rsid w:val="002E3CD1"/>
    <w:rsid w:val="002E482B"/>
    <w:rsid w:val="002E4B3D"/>
    <w:rsid w:val="002E4C5A"/>
    <w:rsid w:val="002E53BF"/>
    <w:rsid w:val="002E5459"/>
    <w:rsid w:val="002E565F"/>
    <w:rsid w:val="002E58BC"/>
    <w:rsid w:val="002E5A74"/>
    <w:rsid w:val="002E5AA6"/>
    <w:rsid w:val="002E6368"/>
    <w:rsid w:val="002E636B"/>
    <w:rsid w:val="002E63BD"/>
    <w:rsid w:val="002E64D3"/>
    <w:rsid w:val="002E66C2"/>
    <w:rsid w:val="002E67BB"/>
    <w:rsid w:val="002E68CA"/>
    <w:rsid w:val="002E6A25"/>
    <w:rsid w:val="002E6D43"/>
    <w:rsid w:val="002E704A"/>
    <w:rsid w:val="002E70E6"/>
    <w:rsid w:val="002E7C23"/>
    <w:rsid w:val="002F0307"/>
    <w:rsid w:val="002F0A02"/>
    <w:rsid w:val="002F0E46"/>
    <w:rsid w:val="002F125F"/>
    <w:rsid w:val="002F176B"/>
    <w:rsid w:val="002F19A1"/>
    <w:rsid w:val="002F1A35"/>
    <w:rsid w:val="002F1E26"/>
    <w:rsid w:val="002F20CE"/>
    <w:rsid w:val="002F229C"/>
    <w:rsid w:val="002F22D6"/>
    <w:rsid w:val="002F24B0"/>
    <w:rsid w:val="002F25FB"/>
    <w:rsid w:val="002F2657"/>
    <w:rsid w:val="002F2871"/>
    <w:rsid w:val="002F2BF4"/>
    <w:rsid w:val="002F2C54"/>
    <w:rsid w:val="002F32B9"/>
    <w:rsid w:val="002F34F5"/>
    <w:rsid w:val="002F41D0"/>
    <w:rsid w:val="002F41E4"/>
    <w:rsid w:val="002F4313"/>
    <w:rsid w:val="002F455A"/>
    <w:rsid w:val="002F45D9"/>
    <w:rsid w:val="002F4983"/>
    <w:rsid w:val="002F4D52"/>
    <w:rsid w:val="002F4D6E"/>
    <w:rsid w:val="002F4FA1"/>
    <w:rsid w:val="002F4FC3"/>
    <w:rsid w:val="002F5576"/>
    <w:rsid w:val="002F5A97"/>
    <w:rsid w:val="002F5D0A"/>
    <w:rsid w:val="002F5D79"/>
    <w:rsid w:val="002F5EBC"/>
    <w:rsid w:val="002F5F55"/>
    <w:rsid w:val="002F6422"/>
    <w:rsid w:val="002F68AB"/>
    <w:rsid w:val="002F6980"/>
    <w:rsid w:val="002F69D6"/>
    <w:rsid w:val="002F6A1B"/>
    <w:rsid w:val="002F6B1A"/>
    <w:rsid w:val="002F6D09"/>
    <w:rsid w:val="002F6D24"/>
    <w:rsid w:val="002F6D51"/>
    <w:rsid w:val="002F6F33"/>
    <w:rsid w:val="002F710B"/>
    <w:rsid w:val="002F74BA"/>
    <w:rsid w:val="002F7651"/>
    <w:rsid w:val="002F77AB"/>
    <w:rsid w:val="0030013F"/>
    <w:rsid w:val="00300532"/>
    <w:rsid w:val="003007C8"/>
    <w:rsid w:val="00300A0F"/>
    <w:rsid w:val="00300BF3"/>
    <w:rsid w:val="00301511"/>
    <w:rsid w:val="00301745"/>
    <w:rsid w:val="00301788"/>
    <w:rsid w:val="00301DC8"/>
    <w:rsid w:val="00302050"/>
    <w:rsid w:val="003021FC"/>
    <w:rsid w:val="0030221D"/>
    <w:rsid w:val="0030241C"/>
    <w:rsid w:val="003026A3"/>
    <w:rsid w:val="00302A15"/>
    <w:rsid w:val="00302DEC"/>
    <w:rsid w:val="00302E40"/>
    <w:rsid w:val="00302F74"/>
    <w:rsid w:val="00303109"/>
    <w:rsid w:val="003031D3"/>
    <w:rsid w:val="0030353C"/>
    <w:rsid w:val="00303BEB"/>
    <w:rsid w:val="00303CFC"/>
    <w:rsid w:val="00303E63"/>
    <w:rsid w:val="00303FBB"/>
    <w:rsid w:val="0030417D"/>
    <w:rsid w:val="00304277"/>
    <w:rsid w:val="00304BA0"/>
    <w:rsid w:val="00304EBB"/>
    <w:rsid w:val="0030555D"/>
    <w:rsid w:val="00305578"/>
    <w:rsid w:val="00305754"/>
    <w:rsid w:val="0030595D"/>
    <w:rsid w:val="00305EE3"/>
    <w:rsid w:val="003064C8"/>
    <w:rsid w:val="00306816"/>
    <w:rsid w:val="0030692D"/>
    <w:rsid w:val="00306B3C"/>
    <w:rsid w:val="00306F0E"/>
    <w:rsid w:val="00307398"/>
    <w:rsid w:val="00307AB5"/>
    <w:rsid w:val="00310160"/>
    <w:rsid w:val="00310BCA"/>
    <w:rsid w:val="00310C13"/>
    <w:rsid w:val="00310ECE"/>
    <w:rsid w:val="00311244"/>
    <w:rsid w:val="00311400"/>
    <w:rsid w:val="0031178E"/>
    <w:rsid w:val="00311939"/>
    <w:rsid w:val="00311AC8"/>
    <w:rsid w:val="00311F94"/>
    <w:rsid w:val="00311FDB"/>
    <w:rsid w:val="00312041"/>
    <w:rsid w:val="003127B6"/>
    <w:rsid w:val="003129DE"/>
    <w:rsid w:val="00312B7E"/>
    <w:rsid w:val="00312DAD"/>
    <w:rsid w:val="003132FC"/>
    <w:rsid w:val="0031345C"/>
    <w:rsid w:val="00313A07"/>
    <w:rsid w:val="00313A5C"/>
    <w:rsid w:val="00313D64"/>
    <w:rsid w:val="00314189"/>
    <w:rsid w:val="0031428A"/>
    <w:rsid w:val="00314324"/>
    <w:rsid w:val="00314A03"/>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BF3"/>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16"/>
    <w:rsid w:val="00321BA7"/>
    <w:rsid w:val="00321C27"/>
    <w:rsid w:val="003222F3"/>
    <w:rsid w:val="00322344"/>
    <w:rsid w:val="0032238C"/>
    <w:rsid w:val="0032270A"/>
    <w:rsid w:val="0032292C"/>
    <w:rsid w:val="00323308"/>
    <w:rsid w:val="00323630"/>
    <w:rsid w:val="003236B3"/>
    <w:rsid w:val="003238C6"/>
    <w:rsid w:val="00323936"/>
    <w:rsid w:val="00323D14"/>
    <w:rsid w:val="00323DEF"/>
    <w:rsid w:val="00325674"/>
    <w:rsid w:val="0032577C"/>
    <w:rsid w:val="003259C2"/>
    <w:rsid w:val="00325D43"/>
    <w:rsid w:val="003266D1"/>
    <w:rsid w:val="00326A33"/>
    <w:rsid w:val="00326B75"/>
    <w:rsid w:val="00326D59"/>
    <w:rsid w:val="00326D7F"/>
    <w:rsid w:val="00326F0F"/>
    <w:rsid w:val="00327191"/>
    <w:rsid w:val="0032724B"/>
    <w:rsid w:val="0032738C"/>
    <w:rsid w:val="003273FD"/>
    <w:rsid w:val="00327B5B"/>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AF2"/>
    <w:rsid w:val="00333E53"/>
    <w:rsid w:val="00333F14"/>
    <w:rsid w:val="00333F49"/>
    <w:rsid w:val="00333F9A"/>
    <w:rsid w:val="0033432C"/>
    <w:rsid w:val="00334581"/>
    <w:rsid w:val="003349D6"/>
    <w:rsid w:val="00334A33"/>
    <w:rsid w:val="00334A70"/>
    <w:rsid w:val="00334C4E"/>
    <w:rsid w:val="00335410"/>
    <w:rsid w:val="00335769"/>
    <w:rsid w:val="00335A0D"/>
    <w:rsid w:val="0033613B"/>
    <w:rsid w:val="00336955"/>
    <w:rsid w:val="00336A09"/>
    <w:rsid w:val="00336BF0"/>
    <w:rsid w:val="00336E55"/>
    <w:rsid w:val="00336F18"/>
    <w:rsid w:val="003371F2"/>
    <w:rsid w:val="00337332"/>
    <w:rsid w:val="00337411"/>
    <w:rsid w:val="00337526"/>
    <w:rsid w:val="0033758C"/>
    <w:rsid w:val="00337B91"/>
    <w:rsid w:val="00337D56"/>
    <w:rsid w:val="00337EFE"/>
    <w:rsid w:val="003405CA"/>
    <w:rsid w:val="003406E7"/>
    <w:rsid w:val="003407E3"/>
    <w:rsid w:val="00340907"/>
    <w:rsid w:val="00340920"/>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816"/>
    <w:rsid w:val="00350C3C"/>
    <w:rsid w:val="00350D71"/>
    <w:rsid w:val="003511EB"/>
    <w:rsid w:val="0035171D"/>
    <w:rsid w:val="0035191B"/>
    <w:rsid w:val="003519B7"/>
    <w:rsid w:val="003520B8"/>
    <w:rsid w:val="0035216B"/>
    <w:rsid w:val="00352185"/>
    <w:rsid w:val="003524C3"/>
    <w:rsid w:val="003525BB"/>
    <w:rsid w:val="00352BA2"/>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244"/>
    <w:rsid w:val="0035640D"/>
    <w:rsid w:val="0035654A"/>
    <w:rsid w:val="003567FA"/>
    <w:rsid w:val="003568A6"/>
    <w:rsid w:val="00356BFA"/>
    <w:rsid w:val="00356D19"/>
    <w:rsid w:val="00356F09"/>
    <w:rsid w:val="00357482"/>
    <w:rsid w:val="0035774D"/>
    <w:rsid w:val="003603F0"/>
    <w:rsid w:val="003605ED"/>
    <w:rsid w:val="003607FF"/>
    <w:rsid w:val="003609E1"/>
    <w:rsid w:val="00360FD9"/>
    <w:rsid w:val="00361563"/>
    <w:rsid w:val="00361672"/>
    <w:rsid w:val="0036167C"/>
    <w:rsid w:val="003619FF"/>
    <w:rsid w:val="00361A28"/>
    <w:rsid w:val="00361B2A"/>
    <w:rsid w:val="00361F57"/>
    <w:rsid w:val="00361FD7"/>
    <w:rsid w:val="00361FF4"/>
    <w:rsid w:val="003622D4"/>
    <w:rsid w:val="003624BF"/>
    <w:rsid w:val="003627CA"/>
    <w:rsid w:val="00362A81"/>
    <w:rsid w:val="00362AC0"/>
    <w:rsid w:val="00362CD0"/>
    <w:rsid w:val="00362FA5"/>
    <w:rsid w:val="00362FC8"/>
    <w:rsid w:val="003631CD"/>
    <w:rsid w:val="00363C65"/>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67C86"/>
    <w:rsid w:val="00370592"/>
    <w:rsid w:val="00370718"/>
    <w:rsid w:val="0037072D"/>
    <w:rsid w:val="0037084A"/>
    <w:rsid w:val="00370A28"/>
    <w:rsid w:val="00370A73"/>
    <w:rsid w:val="00370B91"/>
    <w:rsid w:val="00370B93"/>
    <w:rsid w:val="00370EC9"/>
    <w:rsid w:val="003710A8"/>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7B"/>
    <w:rsid w:val="00382AAD"/>
    <w:rsid w:val="00382EC9"/>
    <w:rsid w:val="00382FA2"/>
    <w:rsid w:val="003832FB"/>
    <w:rsid w:val="0038345B"/>
    <w:rsid w:val="003835DD"/>
    <w:rsid w:val="0038360B"/>
    <w:rsid w:val="003837F1"/>
    <w:rsid w:val="00383A03"/>
    <w:rsid w:val="00383CAD"/>
    <w:rsid w:val="00383E1A"/>
    <w:rsid w:val="00383E9A"/>
    <w:rsid w:val="00383F52"/>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6F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D31"/>
    <w:rsid w:val="00390D8E"/>
    <w:rsid w:val="003912BE"/>
    <w:rsid w:val="003913FB"/>
    <w:rsid w:val="003916AE"/>
    <w:rsid w:val="00391949"/>
    <w:rsid w:val="00391BE9"/>
    <w:rsid w:val="00392043"/>
    <w:rsid w:val="0039225B"/>
    <w:rsid w:val="003923AE"/>
    <w:rsid w:val="00392510"/>
    <w:rsid w:val="003927E4"/>
    <w:rsid w:val="00392D2A"/>
    <w:rsid w:val="003930DB"/>
    <w:rsid w:val="00393634"/>
    <w:rsid w:val="003938A0"/>
    <w:rsid w:val="00393984"/>
    <w:rsid w:val="00393C18"/>
    <w:rsid w:val="00393FEE"/>
    <w:rsid w:val="003940B7"/>
    <w:rsid w:val="00394484"/>
    <w:rsid w:val="00394553"/>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92B"/>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BC"/>
    <w:rsid w:val="003A5FDE"/>
    <w:rsid w:val="003A626F"/>
    <w:rsid w:val="003A65FA"/>
    <w:rsid w:val="003A73F3"/>
    <w:rsid w:val="003A7AB0"/>
    <w:rsid w:val="003A7CB0"/>
    <w:rsid w:val="003A7EB3"/>
    <w:rsid w:val="003B045D"/>
    <w:rsid w:val="003B0886"/>
    <w:rsid w:val="003B0933"/>
    <w:rsid w:val="003B0BA5"/>
    <w:rsid w:val="003B0C0E"/>
    <w:rsid w:val="003B0E8D"/>
    <w:rsid w:val="003B105E"/>
    <w:rsid w:val="003B1135"/>
    <w:rsid w:val="003B11A2"/>
    <w:rsid w:val="003B11E5"/>
    <w:rsid w:val="003B171B"/>
    <w:rsid w:val="003B1A2C"/>
    <w:rsid w:val="003B1AB0"/>
    <w:rsid w:val="003B1B45"/>
    <w:rsid w:val="003B1D91"/>
    <w:rsid w:val="003B1E43"/>
    <w:rsid w:val="003B1EA2"/>
    <w:rsid w:val="003B20CC"/>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000"/>
    <w:rsid w:val="003B6C62"/>
    <w:rsid w:val="003B6DF4"/>
    <w:rsid w:val="003B6ED8"/>
    <w:rsid w:val="003B6EE6"/>
    <w:rsid w:val="003B7124"/>
    <w:rsid w:val="003B7478"/>
    <w:rsid w:val="003B748F"/>
    <w:rsid w:val="003B7523"/>
    <w:rsid w:val="003B75A3"/>
    <w:rsid w:val="003B76E8"/>
    <w:rsid w:val="003B7729"/>
    <w:rsid w:val="003B7950"/>
    <w:rsid w:val="003B7C2A"/>
    <w:rsid w:val="003B7D3D"/>
    <w:rsid w:val="003C01CF"/>
    <w:rsid w:val="003C0434"/>
    <w:rsid w:val="003C0AD2"/>
    <w:rsid w:val="003C0B18"/>
    <w:rsid w:val="003C0E0E"/>
    <w:rsid w:val="003C114F"/>
    <w:rsid w:val="003C11D5"/>
    <w:rsid w:val="003C14D7"/>
    <w:rsid w:val="003C1750"/>
    <w:rsid w:val="003C1C5E"/>
    <w:rsid w:val="003C1E5A"/>
    <w:rsid w:val="003C22D9"/>
    <w:rsid w:val="003C23F9"/>
    <w:rsid w:val="003C2474"/>
    <w:rsid w:val="003C2522"/>
    <w:rsid w:val="003C25F4"/>
    <w:rsid w:val="003C27B7"/>
    <w:rsid w:val="003C2A02"/>
    <w:rsid w:val="003C2BE9"/>
    <w:rsid w:val="003C314C"/>
    <w:rsid w:val="003C34B8"/>
    <w:rsid w:val="003C378F"/>
    <w:rsid w:val="003C3A2B"/>
    <w:rsid w:val="003C3BDC"/>
    <w:rsid w:val="003C41DD"/>
    <w:rsid w:val="003C4558"/>
    <w:rsid w:val="003C4755"/>
    <w:rsid w:val="003C4825"/>
    <w:rsid w:val="003C4826"/>
    <w:rsid w:val="003C493F"/>
    <w:rsid w:val="003C4CDA"/>
    <w:rsid w:val="003C50D2"/>
    <w:rsid w:val="003C658C"/>
    <w:rsid w:val="003C6BD2"/>
    <w:rsid w:val="003C6C5E"/>
    <w:rsid w:val="003C767D"/>
    <w:rsid w:val="003C7C89"/>
    <w:rsid w:val="003D029B"/>
    <w:rsid w:val="003D0CA6"/>
    <w:rsid w:val="003D12D1"/>
    <w:rsid w:val="003D1711"/>
    <w:rsid w:val="003D1919"/>
    <w:rsid w:val="003D1921"/>
    <w:rsid w:val="003D1CA3"/>
    <w:rsid w:val="003D1FDA"/>
    <w:rsid w:val="003D21B2"/>
    <w:rsid w:val="003D2411"/>
    <w:rsid w:val="003D2494"/>
    <w:rsid w:val="003D24CD"/>
    <w:rsid w:val="003D26A5"/>
    <w:rsid w:val="003D2766"/>
    <w:rsid w:val="003D2E31"/>
    <w:rsid w:val="003D33E5"/>
    <w:rsid w:val="003D35C7"/>
    <w:rsid w:val="003D3C7F"/>
    <w:rsid w:val="003D45D5"/>
    <w:rsid w:val="003D45F0"/>
    <w:rsid w:val="003D4627"/>
    <w:rsid w:val="003D47BA"/>
    <w:rsid w:val="003D4826"/>
    <w:rsid w:val="003D5043"/>
    <w:rsid w:val="003D5235"/>
    <w:rsid w:val="003D547D"/>
    <w:rsid w:val="003D5674"/>
    <w:rsid w:val="003D56FF"/>
    <w:rsid w:val="003D571E"/>
    <w:rsid w:val="003D580C"/>
    <w:rsid w:val="003D5827"/>
    <w:rsid w:val="003D58E5"/>
    <w:rsid w:val="003D5C53"/>
    <w:rsid w:val="003D5CD9"/>
    <w:rsid w:val="003D60A8"/>
    <w:rsid w:val="003D64EA"/>
    <w:rsid w:val="003D6676"/>
    <w:rsid w:val="003D678F"/>
    <w:rsid w:val="003D68C2"/>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B3F"/>
    <w:rsid w:val="003E2D72"/>
    <w:rsid w:val="003E3090"/>
    <w:rsid w:val="003E384E"/>
    <w:rsid w:val="003E393E"/>
    <w:rsid w:val="003E3955"/>
    <w:rsid w:val="003E3A0B"/>
    <w:rsid w:val="003E3CD6"/>
    <w:rsid w:val="003E3D19"/>
    <w:rsid w:val="003E416C"/>
    <w:rsid w:val="003E43AC"/>
    <w:rsid w:val="003E43F2"/>
    <w:rsid w:val="003E468B"/>
    <w:rsid w:val="003E4B40"/>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4AE"/>
    <w:rsid w:val="003F37C0"/>
    <w:rsid w:val="003F37E5"/>
    <w:rsid w:val="003F3DEF"/>
    <w:rsid w:val="003F3EFE"/>
    <w:rsid w:val="003F42B2"/>
    <w:rsid w:val="003F452A"/>
    <w:rsid w:val="003F45F9"/>
    <w:rsid w:val="003F463C"/>
    <w:rsid w:val="003F490E"/>
    <w:rsid w:val="003F5154"/>
    <w:rsid w:val="003F517D"/>
    <w:rsid w:val="003F5721"/>
    <w:rsid w:val="003F5E3E"/>
    <w:rsid w:val="003F6140"/>
    <w:rsid w:val="003F67B4"/>
    <w:rsid w:val="003F684C"/>
    <w:rsid w:val="003F68B0"/>
    <w:rsid w:val="003F6903"/>
    <w:rsid w:val="003F6904"/>
    <w:rsid w:val="003F6E2E"/>
    <w:rsid w:val="003F7078"/>
    <w:rsid w:val="003F7AE7"/>
    <w:rsid w:val="003F7F23"/>
    <w:rsid w:val="00400304"/>
    <w:rsid w:val="0040060C"/>
    <w:rsid w:val="00400E68"/>
    <w:rsid w:val="00400F9B"/>
    <w:rsid w:val="004010D5"/>
    <w:rsid w:val="0040134D"/>
    <w:rsid w:val="00401F04"/>
    <w:rsid w:val="00401FE7"/>
    <w:rsid w:val="004020D0"/>
    <w:rsid w:val="00402131"/>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E0E"/>
    <w:rsid w:val="00406F8B"/>
    <w:rsid w:val="00407592"/>
    <w:rsid w:val="00407769"/>
    <w:rsid w:val="00407892"/>
    <w:rsid w:val="00407932"/>
    <w:rsid w:val="00407E03"/>
    <w:rsid w:val="00407F5E"/>
    <w:rsid w:val="004100E9"/>
    <w:rsid w:val="004101BE"/>
    <w:rsid w:val="00410282"/>
    <w:rsid w:val="004105B6"/>
    <w:rsid w:val="00410815"/>
    <w:rsid w:val="00410B44"/>
    <w:rsid w:val="00410B6E"/>
    <w:rsid w:val="00410F47"/>
    <w:rsid w:val="0041109A"/>
    <w:rsid w:val="00411618"/>
    <w:rsid w:val="0041171F"/>
    <w:rsid w:val="00411C40"/>
    <w:rsid w:val="00411C9A"/>
    <w:rsid w:val="00411D4A"/>
    <w:rsid w:val="00412327"/>
    <w:rsid w:val="0041236F"/>
    <w:rsid w:val="0041262D"/>
    <w:rsid w:val="00412663"/>
    <w:rsid w:val="00412771"/>
    <w:rsid w:val="00412A95"/>
    <w:rsid w:val="00412BE6"/>
    <w:rsid w:val="00412D27"/>
    <w:rsid w:val="004130A2"/>
    <w:rsid w:val="00413274"/>
    <w:rsid w:val="00413292"/>
    <w:rsid w:val="004134DC"/>
    <w:rsid w:val="004136EC"/>
    <w:rsid w:val="0041421C"/>
    <w:rsid w:val="004143A8"/>
    <w:rsid w:val="00414455"/>
    <w:rsid w:val="0041461B"/>
    <w:rsid w:val="00414875"/>
    <w:rsid w:val="00414E65"/>
    <w:rsid w:val="00414EEB"/>
    <w:rsid w:val="00415170"/>
    <w:rsid w:val="00415277"/>
    <w:rsid w:val="00415599"/>
    <w:rsid w:val="004155BD"/>
    <w:rsid w:val="00415604"/>
    <w:rsid w:val="004158AD"/>
    <w:rsid w:val="00415980"/>
    <w:rsid w:val="00415A28"/>
    <w:rsid w:val="00415ABB"/>
    <w:rsid w:val="004164E9"/>
    <w:rsid w:val="00416532"/>
    <w:rsid w:val="00416729"/>
    <w:rsid w:val="00416858"/>
    <w:rsid w:val="00416925"/>
    <w:rsid w:val="00416B3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27F"/>
    <w:rsid w:val="004226CD"/>
    <w:rsid w:val="00422CD6"/>
    <w:rsid w:val="00422DAB"/>
    <w:rsid w:val="00422F03"/>
    <w:rsid w:val="00423140"/>
    <w:rsid w:val="004231C1"/>
    <w:rsid w:val="00423232"/>
    <w:rsid w:val="00423297"/>
    <w:rsid w:val="004232B9"/>
    <w:rsid w:val="00423308"/>
    <w:rsid w:val="004235E7"/>
    <w:rsid w:val="004236E3"/>
    <w:rsid w:val="0042377D"/>
    <w:rsid w:val="00423898"/>
    <w:rsid w:val="00423C2C"/>
    <w:rsid w:val="00423D19"/>
    <w:rsid w:val="00423F91"/>
    <w:rsid w:val="00424264"/>
    <w:rsid w:val="00424A1C"/>
    <w:rsid w:val="00425030"/>
    <w:rsid w:val="00425669"/>
    <w:rsid w:val="0042580D"/>
    <w:rsid w:val="00426180"/>
    <w:rsid w:val="00426C75"/>
    <w:rsid w:val="00427124"/>
    <w:rsid w:val="00427421"/>
    <w:rsid w:val="00427450"/>
    <w:rsid w:val="00427462"/>
    <w:rsid w:val="0042771B"/>
    <w:rsid w:val="00427928"/>
    <w:rsid w:val="00427B44"/>
    <w:rsid w:val="00427BAB"/>
    <w:rsid w:val="00427D19"/>
    <w:rsid w:val="00427F36"/>
    <w:rsid w:val="00430281"/>
    <w:rsid w:val="0043066E"/>
    <w:rsid w:val="004308EC"/>
    <w:rsid w:val="004309CE"/>
    <w:rsid w:val="0043159F"/>
    <w:rsid w:val="00431B30"/>
    <w:rsid w:val="00431BC5"/>
    <w:rsid w:val="00432076"/>
    <w:rsid w:val="00432309"/>
    <w:rsid w:val="00432500"/>
    <w:rsid w:val="00432846"/>
    <w:rsid w:val="00432D3C"/>
    <w:rsid w:val="00432D51"/>
    <w:rsid w:val="00433197"/>
    <w:rsid w:val="00433261"/>
    <w:rsid w:val="00433390"/>
    <w:rsid w:val="00433686"/>
    <w:rsid w:val="00433A3F"/>
    <w:rsid w:val="00433FE1"/>
    <w:rsid w:val="0043401E"/>
    <w:rsid w:val="0043477F"/>
    <w:rsid w:val="00434A12"/>
    <w:rsid w:val="00434C63"/>
    <w:rsid w:val="00434D0B"/>
    <w:rsid w:val="00434D73"/>
    <w:rsid w:val="0043538F"/>
    <w:rsid w:val="004353C4"/>
    <w:rsid w:val="004354A0"/>
    <w:rsid w:val="00435556"/>
    <w:rsid w:val="004356CD"/>
    <w:rsid w:val="00435DC6"/>
    <w:rsid w:val="00435DC7"/>
    <w:rsid w:val="00435E5C"/>
    <w:rsid w:val="00435EC4"/>
    <w:rsid w:val="0043631E"/>
    <w:rsid w:val="00436471"/>
    <w:rsid w:val="0043653E"/>
    <w:rsid w:val="00436843"/>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1B9"/>
    <w:rsid w:val="0044234C"/>
    <w:rsid w:val="0044270C"/>
    <w:rsid w:val="00442A75"/>
    <w:rsid w:val="00442FCC"/>
    <w:rsid w:val="00443256"/>
    <w:rsid w:val="004435B8"/>
    <w:rsid w:val="0044382B"/>
    <w:rsid w:val="00443A62"/>
    <w:rsid w:val="0044420F"/>
    <w:rsid w:val="00444557"/>
    <w:rsid w:val="00444A16"/>
    <w:rsid w:val="00444A44"/>
    <w:rsid w:val="00445031"/>
    <w:rsid w:val="004450CB"/>
    <w:rsid w:val="00445139"/>
    <w:rsid w:val="0044528B"/>
    <w:rsid w:val="004456A2"/>
    <w:rsid w:val="004459BF"/>
    <w:rsid w:val="004459FC"/>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641"/>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7E"/>
    <w:rsid w:val="00452788"/>
    <w:rsid w:val="00452950"/>
    <w:rsid w:val="00452E0C"/>
    <w:rsid w:val="004533F2"/>
    <w:rsid w:val="00453ABB"/>
    <w:rsid w:val="00454188"/>
    <w:rsid w:val="0045427E"/>
    <w:rsid w:val="00454286"/>
    <w:rsid w:val="004542D7"/>
    <w:rsid w:val="00454806"/>
    <w:rsid w:val="00454A8C"/>
    <w:rsid w:val="00454B58"/>
    <w:rsid w:val="00454E74"/>
    <w:rsid w:val="00454F2C"/>
    <w:rsid w:val="0045505A"/>
    <w:rsid w:val="00455262"/>
    <w:rsid w:val="004558B5"/>
    <w:rsid w:val="00455C09"/>
    <w:rsid w:val="00455DDF"/>
    <w:rsid w:val="00455F10"/>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913"/>
    <w:rsid w:val="00472CBE"/>
    <w:rsid w:val="00472D88"/>
    <w:rsid w:val="0047304A"/>
    <w:rsid w:val="004735A3"/>
    <w:rsid w:val="00473A47"/>
    <w:rsid w:val="00473CD0"/>
    <w:rsid w:val="00473D0C"/>
    <w:rsid w:val="00473E29"/>
    <w:rsid w:val="004744B6"/>
    <w:rsid w:val="0047453B"/>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0587"/>
    <w:rsid w:val="0048105D"/>
    <w:rsid w:val="00481E16"/>
    <w:rsid w:val="00481F77"/>
    <w:rsid w:val="004822AC"/>
    <w:rsid w:val="004825EC"/>
    <w:rsid w:val="00482612"/>
    <w:rsid w:val="00482AEF"/>
    <w:rsid w:val="00482B3D"/>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ABE"/>
    <w:rsid w:val="00484F4C"/>
    <w:rsid w:val="00485480"/>
    <w:rsid w:val="004855AF"/>
    <w:rsid w:val="00485C46"/>
    <w:rsid w:val="00485C6E"/>
    <w:rsid w:val="00485CD5"/>
    <w:rsid w:val="00486464"/>
    <w:rsid w:val="0048650A"/>
    <w:rsid w:val="00486600"/>
    <w:rsid w:val="00486961"/>
    <w:rsid w:val="004869CE"/>
    <w:rsid w:val="00486A76"/>
    <w:rsid w:val="00486C0D"/>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141"/>
    <w:rsid w:val="00492248"/>
    <w:rsid w:val="004922D7"/>
    <w:rsid w:val="00492382"/>
    <w:rsid w:val="00492597"/>
    <w:rsid w:val="00492D23"/>
    <w:rsid w:val="00492FD9"/>
    <w:rsid w:val="00493311"/>
    <w:rsid w:val="00493559"/>
    <w:rsid w:val="0049395C"/>
    <w:rsid w:val="00493C6B"/>
    <w:rsid w:val="00493E8E"/>
    <w:rsid w:val="0049435B"/>
    <w:rsid w:val="004948F5"/>
    <w:rsid w:val="00494AE7"/>
    <w:rsid w:val="0049563A"/>
    <w:rsid w:val="004956FE"/>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636"/>
    <w:rsid w:val="004A37F8"/>
    <w:rsid w:val="004A3869"/>
    <w:rsid w:val="004A38B9"/>
    <w:rsid w:val="004A3985"/>
    <w:rsid w:val="004A3E3C"/>
    <w:rsid w:val="004A3F41"/>
    <w:rsid w:val="004A47E1"/>
    <w:rsid w:val="004A4AB1"/>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2BA"/>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3C"/>
    <w:rsid w:val="004B41A0"/>
    <w:rsid w:val="004B4260"/>
    <w:rsid w:val="004B42E6"/>
    <w:rsid w:val="004B4550"/>
    <w:rsid w:val="004B4583"/>
    <w:rsid w:val="004B4ABC"/>
    <w:rsid w:val="004B4D8C"/>
    <w:rsid w:val="004B4DA0"/>
    <w:rsid w:val="004B4F30"/>
    <w:rsid w:val="004B522F"/>
    <w:rsid w:val="004B533C"/>
    <w:rsid w:val="004B568A"/>
    <w:rsid w:val="004B5E6C"/>
    <w:rsid w:val="004B63F4"/>
    <w:rsid w:val="004B6B38"/>
    <w:rsid w:val="004B6B65"/>
    <w:rsid w:val="004B6D5C"/>
    <w:rsid w:val="004B7178"/>
    <w:rsid w:val="004B7247"/>
    <w:rsid w:val="004B7E7B"/>
    <w:rsid w:val="004C043A"/>
    <w:rsid w:val="004C06DF"/>
    <w:rsid w:val="004C0EF2"/>
    <w:rsid w:val="004C13C0"/>
    <w:rsid w:val="004C15AC"/>
    <w:rsid w:val="004C172F"/>
    <w:rsid w:val="004C1F3A"/>
    <w:rsid w:val="004C21FE"/>
    <w:rsid w:val="004C2A20"/>
    <w:rsid w:val="004C2D56"/>
    <w:rsid w:val="004C2E44"/>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4FB2"/>
    <w:rsid w:val="004D5825"/>
    <w:rsid w:val="004D5995"/>
    <w:rsid w:val="004D5EFE"/>
    <w:rsid w:val="004D606B"/>
    <w:rsid w:val="004D6633"/>
    <w:rsid w:val="004D6757"/>
    <w:rsid w:val="004D694B"/>
    <w:rsid w:val="004D6984"/>
    <w:rsid w:val="004D6C6D"/>
    <w:rsid w:val="004D6E9F"/>
    <w:rsid w:val="004D73CD"/>
    <w:rsid w:val="004D7FA7"/>
    <w:rsid w:val="004E007E"/>
    <w:rsid w:val="004E0158"/>
    <w:rsid w:val="004E0586"/>
    <w:rsid w:val="004E0674"/>
    <w:rsid w:val="004E079A"/>
    <w:rsid w:val="004E08A6"/>
    <w:rsid w:val="004E0A2E"/>
    <w:rsid w:val="004E0A84"/>
    <w:rsid w:val="004E0B2A"/>
    <w:rsid w:val="004E1049"/>
    <w:rsid w:val="004E1409"/>
    <w:rsid w:val="004E1B70"/>
    <w:rsid w:val="004E1E1A"/>
    <w:rsid w:val="004E2103"/>
    <w:rsid w:val="004E2241"/>
    <w:rsid w:val="004E23DE"/>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309"/>
    <w:rsid w:val="004E5429"/>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44B"/>
    <w:rsid w:val="004E76A8"/>
    <w:rsid w:val="004E7848"/>
    <w:rsid w:val="004E785D"/>
    <w:rsid w:val="004E7A80"/>
    <w:rsid w:val="004F0156"/>
    <w:rsid w:val="004F01BE"/>
    <w:rsid w:val="004F03C2"/>
    <w:rsid w:val="004F09AF"/>
    <w:rsid w:val="004F0A8D"/>
    <w:rsid w:val="004F0C7E"/>
    <w:rsid w:val="004F13A8"/>
    <w:rsid w:val="004F174F"/>
    <w:rsid w:val="004F17E1"/>
    <w:rsid w:val="004F18A7"/>
    <w:rsid w:val="004F1A08"/>
    <w:rsid w:val="004F1BA6"/>
    <w:rsid w:val="004F1CF4"/>
    <w:rsid w:val="004F1D35"/>
    <w:rsid w:val="004F1ED6"/>
    <w:rsid w:val="004F2A35"/>
    <w:rsid w:val="004F309D"/>
    <w:rsid w:val="004F349D"/>
    <w:rsid w:val="004F3B22"/>
    <w:rsid w:val="004F3DBA"/>
    <w:rsid w:val="004F3F3E"/>
    <w:rsid w:val="004F4106"/>
    <w:rsid w:val="004F41E8"/>
    <w:rsid w:val="004F455F"/>
    <w:rsid w:val="004F4782"/>
    <w:rsid w:val="004F4E02"/>
    <w:rsid w:val="004F55F3"/>
    <w:rsid w:val="004F5828"/>
    <w:rsid w:val="004F5CC3"/>
    <w:rsid w:val="004F68C3"/>
    <w:rsid w:val="004F69C2"/>
    <w:rsid w:val="004F6CB6"/>
    <w:rsid w:val="004F6E2A"/>
    <w:rsid w:val="004F6EE5"/>
    <w:rsid w:val="004F7399"/>
    <w:rsid w:val="004F73EE"/>
    <w:rsid w:val="004F758B"/>
    <w:rsid w:val="004F7699"/>
    <w:rsid w:val="004F7D49"/>
    <w:rsid w:val="00500669"/>
    <w:rsid w:val="005008CB"/>
    <w:rsid w:val="005009E0"/>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C15"/>
    <w:rsid w:val="00505D68"/>
    <w:rsid w:val="00505E8F"/>
    <w:rsid w:val="00506253"/>
    <w:rsid w:val="005062C7"/>
    <w:rsid w:val="005064FA"/>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3498"/>
    <w:rsid w:val="00513599"/>
    <w:rsid w:val="00514078"/>
    <w:rsid w:val="005141DE"/>
    <w:rsid w:val="005141FD"/>
    <w:rsid w:val="00514226"/>
    <w:rsid w:val="0051442E"/>
    <w:rsid w:val="00514664"/>
    <w:rsid w:val="00514802"/>
    <w:rsid w:val="00514D7D"/>
    <w:rsid w:val="00514FBA"/>
    <w:rsid w:val="00515071"/>
    <w:rsid w:val="00515080"/>
    <w:rsid w:val="005151A9"/>
    <w:rsid w:val="00515229"/>
    <w:rsid w:val="00515622"/>
    <w:rsid w:val="005157D1"/>
    <w:rsid w:val="0051599C"/>
    <w:rsid w:val="00515E39"/>
    <w:rsid w:val="00516188"/>
    <w:rsid w:val="00516359"/>
    <w:rsid w:val="005163FB"/>
    <w:rsid w:val="00516ADA"/>
    <w:rsid w:val="00516F92"/>
    <w:rsid w:val="005170E7"/>
    <w:rsid w:val="00517417"/>
    <w:rsid w:val="00517486"/>
    <w:rsid w:val="00517614"/>
    <w:rsid w:val="0051782B"/>
    <w:rsid w:val="00517A5A"/>
    <w:rsid w:val="005204A9"/>
    <w:rsid w:val="00520C7A"/>
    <w:rsid w:val="00520E59"/>
    <w:rsid w:val="0052103A"/>
    <w:rsid w:val="005211ED"/>
    <w:rsid w:val="005213E9"/>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1BA"/>
    <w:rsid w:val="00525293"/>
    <w:rsid w:val="005254E1"/>
    <w:rsid w:val="00525A39"/>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0EB9"/>
    <w:rsid w:val="0053145F"/>
    <w:rsid w:val="00531B03"/>
    <w:rsid w:val="00532339"/>
    <w:rsid w:val="005324D4"/>
    <w:rsid w:val="00532563"/>
    <w:rsid w:val="00532576"/>
    <w:rsid w:val="00532D32"/>
    <w:rsid w:val="00532D5F"/>
    <w:rsid w:val="00532DD3"/>
    <w:rsid w:val="00532E7E"/>
    <w:rsid w:val="0053318C"/>
    <w:rsid w:val="00533190"/>
    <w:rsid w:val="005336C0"/>
    <w:rsid w:val="00533F20"/>
    <w:rsid w:val="0053424D"/>
    <w:rsid w:val="0053429D"/>
    <w:rsid w:val="0053458B"/>
    <w:rsid w:val="00534739"/>
    <w:rsid w:val="0053495B"/>
    <w:rsid w:val="00534E93"/>
    <w:rsid w:val="00534F43"/>
    <w:rsid w:val="00534F52"/>
    <w:rsid w:val="005352DD"/>
    <w:rsid w:val="00535E6A"/>
    <w:rsid w:val="00536323"/>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408E"/>
    <w:rsid w:val="0054419F"/>
    <w:rsid w:val="005444E5"/>
    <w:rsid w:val="00544824"/>
    <w:rsid w:val="00544855"/>
    <w:rsid w:val="00544AA0"/>
    <w:rsid w:val="00544D36"/>
    <w:rsid w:val="00544E0E"/>
    <w:rsid w:val="00545A47"/>
    <w:rsid w:val="00545B98"/>
    <w:rsid w:val="00545E5E"/>
    <w:rsid w:val="0054607A"/>
    <w:rsid w:val="0054612F"/>
    <w:rsid w:val="005461DE"/>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E5C"/>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0F5"/>
    <w:rsid w:val="00554189"/>
    <w:rsid w:val="005541A3"/>
    <w:rsid w:val="0055472B"/>
    <w:rsid w:val="00554E91"/>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2C3"/>
    <w:rsid w:val="005604D6"/>
    <w:rsid w:val="0056056E"/>
    <w:rsid w:val="0056069B"/>
    <w:rsid w:val="00560795"/>
    <w:rsid w:val="00560A24"/>
    <w:rsid w:val="0056167F"/>
    <w:rsid w:val="0056188B"/>
    <w:rsid w:val="005619EF"/>
    <w:rsid w:val="00561CFB"/>
    <w:rsid w:val="0056210F"/>
    <w:rsid w:val="005624E6"/>
    <w:rsid w:val="005627C3"/>
    <w:rsid w:val="005628F2"/>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7A3"/>
    <w:rsid w:val="00564AEE"/>
    <w:rsid w:val="00564E30"/>
    <w:rsid w:val="00565002"/>
    <w:rsid w:val="00565402"/>
    <w:rsid w:val="005654A1"/>
    <w:rsid w:val="00565AA0"/>
    <w:rsid w:val="00566077"/>
    <w:rsid w:val="00566550"/>
    <w:rsid w:val="00566630"/>
    <w:rsid w:val="0056666B"/>
    <w:rsid w:val="0056686F"/>
    <w:rsid w:val="00566D61"/>
    <w:rsid w:val="00566D84"/>
    <w:rsid w:val="00566EAB"/>
    <w:rsid w:val="00566F82"/>
    <w:rsid w:val="00567867"/>
    <w:rsid w:val="0056795A"/>
    <w:rsid w:val="00567BD6"/>
    <w:rsid w:val="005702DE"/>
    <w:rsid w:val="0057039B"/>
    <w:rsid w:val="00570D2D"/>
    <w:rsid w:val="005710B2"/>
    <w:rsid w:val="00571139"/>
    <w:rsid w:val="0057117F"/>
    <w:rsid w:val="005715FE"/>
    <w:rsid w:val="00571B86"/>
    <w:rsid w:val="00571E1E"/>
    <w:rsid w:val="00571E2B"/>
    <w:rsid w:val="0057205A"/>
    <w:rsid w:val="005720D7"/>
    <w:rsid w:val="00572167"/>
    <w:rsid w:val="0057220A"/>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369"/>
    <w:rsid w:val="00574573"/>
    <w:rsid w:val="00574948"/>
    <w:rsid w:val="00574960"/>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821"/>
    <w:rsid w:val="0058288A"/>
    <w:rsid w:val="00582AEC"/>
    <w:rsid w:val="00582DEB"/>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4F2D"/>
    <w:rsid w:val="00595061"/>
    <w:rsid w:val="00595946"/>
    <w:rsid w:val="005959C3"/>
    <w:rsid w:val="00596652"/>
    <w:rsid w:val="00596B25"/>
    <w:rsid w:val="00596D71"/>
    <w:rsid w:val="00596E71"/>
    <w:rsid w:val="00596F95"/>
    <w:rsid w:val="0059790F"/>
    <w:rsid w:val="00597ACF"/>
    <w:rsid w:val="00597B05"/>
    <w:rsid w:val="00597BBF"/>
    <w:rsid w:val="00597F49"/>
    <w:rsid w:val="005A03F1"/>
    <w:rsid w:val="005A09AE"/>
    <w:rsid w:val="005A09BA"/>
    <w:rsid w:val="005A0B80"/>
    <w:rsid w:val="005A0BBF"/>
    <w:rsid w:val="005A0D1F"/>
    <w:rsid w:val="005A1110"/>
    <w:rsid w:val="005A1663"/>
    <w:rsid w:val="005A17CF"/>
    <w:rsid w:val="005A2174"/>
    <w:rsid w:val="005A27B7"/>
    <w:rsid w:val="005A2B7D"/>
    <w:rsid w:val="005A3386"/>
    <w:rsid w:val="005A3486"/>
    <w:rsid w:val="005A34A3"/>
    <w:rsid w:val="005A39D4"/>
    <w:rsid w:val="005A3AAD"/>
    <w:rsid w:val="005A400D"/>
    <w:rsid w:val="005A40EF"/>
    <w:rsid w:val="005A4499"/>
    <w:rsid w:val="005A4C4E"/>
    <w:rsid w:val="005A4D4A"/>
    <w:rsid w:val="005A4E5B"/>
    <w:rsid w:val="005A4FA0"/>
    <w:rsid w:val="005A537A"/>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8C"/>
    <w:rsid w:val="005B18BC"/>
    <w:rsid w:val="005B194C"/>
    <w:rsid w:val="005B1E92"/>
    <w:rsid w:val="005B2105"/>
    <w:rsid w:val="005B237D"/>
    <w:rsid w:val="005B255F"/>
    <w:rsid w:val="005B2C39"/>
    <w:rsid w:val="005B3596"/>
    <w:rsid w:val="005B3928"/>
    <w:rsid w:val="005B39F2"/>
    <w:rsid w:val="005B3B4E"/>
    <w:rsid w:val="005B3E66"/>
    <w:rsid w:val="005B46EB"/>
    <w:rsid w:val="005B4773"/>
    <w:rsid w:val="005B4B57"/>
    <w:rsid w:val="005B4BAA"/>
    <w:rsid w:val="005B4E35"/>
    <w:rsid w:val="005B5002"/>
    <w:rsid w:val="005B5018"/>
    <w:rsid w:val="005B5532"/>
    <w:rsid w:val="005B590D"/>
    <w:rsid w:val="005B5925"/>
    <w:rsid w:val="005B5DD7"/>
    <w:rsid w:val="005B601E"/>
    <w:rsid w:val="005B6082"/>
    <w:rsid w:val="005B63FA"/>
    <w:rsid w:val="005B67CB"/>
    <w:rsid w:val="005B67E9"/>
    <w:rsid w:val="005B68D0"/>
    <w:rsid w:val="005B6C6F"/>
    <w:rsid w:val="005B6DE9"/>
    <w:rsid w:val="005B6E1D"/>
    <w:rsid w:val="005B7055"/>
    <w:rsid w:val="005B7070"/>
    <w:rsid w:val="005B710B"/>
    <w:rsid w:val="005B7372"/>
    <w:rsid w:val="005B79FA"/>
    <w:rsid w:val="005B7D99"/>
    <w:rsid w:val="005C0150"/>
    <w:rsid w:val="005C02A1"/>
    <w:rsid w:val="005C03A2"/>
    <w:rsid w:val="005C07FA"/>
    <w:rsid w:val="005C0908"/>
    <w:rsid w:val="005C0AAD"/>
    <w:rsid w:val="005C0C79"/>
    <w:rsid w:val="005C0CFB"/>
    <w:rsid w:val="005C1558"/>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0E8"/>
    <w:rsid w:val="005C616F"/>
    <w:rsid w:val="005C65DE"/>
    <w:rsid w:val="005C6CCF"/>
    <w:rsid w:val="005C7064"/>
    <w:rsid w:val="005C72E2"/>
    <w:rsid w:val="005C7CE9"/>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34C"/>
    <w:rsid w:val="005E042C"/>
    <w:rsid w:val="005E0584"/>
    <w:rsid w:val="005E0874"/>
    <w:rsid w:val="005E0E7A"/>
    <w:rsid w:val="005E0EE2"/>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CDC"/>
    <w:rsid w:val="005E6DFB"/>
    <w:rsid w:val="005E6EE6"/>
    <w:rsid w:val="005E6FB2"/>
    <w:rsid w:val="005E713C"/>
    <w:rsid w:val="005E751C"/>
    <w:rsid w:val="005E752B"/>
    <w:rsid w:val="005E77BF"/>
    <w:rsid w:val="005E77F9"/>
    <w:rsid w:val="005E7BF6"/>
    <w:rsid w:val="005F035B"/>
    <w:rsid w:val="005F0556"/>
    <w:rsid w:val="005F0947"/>
    <w:rsid w:val="005F1049"/>
    <w:rsid w:val="005F12EE"/>
    <w:rsid w:val="005F1843"/>
    <w:rsid w:val="005F19CD"/>
    <w:rsid w:val="005F1A2E"/>
    <w:rsid w:val="005F1D7B"/>
    <w:rsid w:val="005F2B17"/>
    <w:rsid w:val="005F2C72"/>
    <w:rsid w:val="005F2DDF"/>
    <w:rsid w:val="005F2EBA"/>
    <w:rsid w:val="005F31A4"/>
    <w:rsid w:val="005F321C"/>
    <w:rsid w:val="005F32DF"/>
    <w:rsid w:val="005F3322"/>
    <w:rsid w:val="005F3351"/>
    <w:rsid w:val="005F3859"/>
    <w:rsid w:val="005F3B44"/>
    <w:rsid w:val="005F3C27"/>
    <w:rsid w:val="005F3D54"/>
    <w:rsid w:val="005F4107"/>
    <w:rsid w:val="005F449B"/>
    <w:rsid w:val="005F45D2"/>
    <w:rsid w:val="005F46EE"/>
    <w:rsid w:val="005F4A4F"/>
    <w:rsid w:val="005F4B85"/>
    <w:rsid w:val="005F4DE1"/>
    <w:rsid w:val="005F5BCF"/>
    <w:rsid w:val="005F5E76"/>
    <w:rsid w:val="005F5E88"/>
    <w:rsid w:val="005F630F"/>
    <w:rsid w:val="005F64B9"/>
    <w:rsid w:val="005F669D"/>
    <w:rsid w:val="005F6A80"/>
    <w:rsid w:val="005F708E"/>
    <w:rsid w:val="005F7239"/>
    <w:rsid w:val="005F73A9"/>
    <w:rsid w:val="005F74C4"/>
    <w:rsid w:val="005F7AE2"/>
    <w:rsid w:val="005F7C0D"/>
    <w:rsid w:val="005F7D71"/>
    <w:rsid w:val="005F7E5B"/>
    <w:rsid w:val="006000A3"/>
    <w:rsid w:val="00600190"/>
    <w:rsid w:val="006003C2"/>
    <w:rsid w:val="0060090E"/>
    <w:rsid w:val="00600B0E"/>
    <w:rsid w:val="00600B86"/>
    <w:rsid w:val="00600D21"/>
    <w:rsid w:val="00600DF9"/>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488"/>
    <w:rsid w:val="00604680"/>
    <w:rsid w:val="00604942"/>
    <w:rsid w:val="00605AA8"/>
    <w:rsid w:val="00605BBD"/>
    <w:rsid w:val="00605E04"/>
    <w:rsid w:val="00605F01"/>
    <w:rsid w:val="00606402"/>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050"/>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9D9"/>
    <w:rsid w:val="00617B56"/>
    <w:rsid w:val="00617B8F"/>
    <w:rsid w:val="00620143"/>
    <w:rsid w:val="006205FB"/>
    <w:rsid w:val="0062085F"/>
    <w:rsid w:val="006208F1"/>
    <w:rsid w:val="0062090C"/>
    <w:rsid w:val="00620A04"/>
    <w:rsid w:val="00620ACE"/>
    <w:rsid w:val="00620B66"/>
    <w:rsid w:val="00621009"/>
    <w:rsid w:val="006212A0"/>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860"/>
    <w:rsid w:val="00624CF4"/>
    <w:rsid w:val="00624D19"/>
    <w:rsid w:val="006251DE"/>
    <w:rsid w:val="0062528C"/>
    <w:rsid w:val="0062574F"/>
    <w:rsid w:val="00625A97"/>
    <w:rsid w:val="00625CA4"/>
    <w:rsid w:val="00625CDC"/>
    <w:rsid w:val="00626557"/>
    <w:rsid w:val="00626B4D"/>
    <w:rsid w:val="00626C16"/>
    <w:rsid w:val="00626D30"/>
    <w:rsid w:val="00626E04"/>
    <w:rsid w:val="00627036"/>
    <w:rsid w:val="00627413"/>
    <w:rsid w:val="00627A6D"/>
    <w:rsid w:val="006305CE"/>
    <w:rsid w:val="00630663"/>
    <w:rsid w:val="006309E7"/>
    <w:rsid w:val="00630F27"/>
    <w:rsid w:val="00631117"/>
    <w:rsid w:val="0063131D"/>
    <w:rsid w:val="006313A0"/>
    <w:rsid w:val="0063167D"/>
    <w:rsid w:val="006317D8"/>
    <w:rsid w:val="00631A16"/>
    <w:rsid w:val="00631DA5"/>
    <w:rsid w:val="006320CE"/>
    <w:rsid w:val="006321AF"/>
    <w:rsid w:val="00632449"/>
    <w:rsid w:val="0063273E"/>
    <w:rsid w:val="00632C45"/>
    <w:rsid w:val="00632D52"/>
    <w:rsid w:val="006330C5"/>
    <w:rsid w:val="006333E6"/>
    <w:rsid w:val="006334A5"/>
    <w:rsid w:val="00633568"/>
    <w:rsid w:val="006335A7"/>
    <w:rsid w:val="00633785"/>
    <w:rsid w:val="00633A57"/>
    <w:rsid w:val="00633B75"/>
    <w:rsid w:val="006340BA"/>
    <w:rsid w:val="0063410A"/>
    <w:rsid w:val="00634196"/>
    <w:rsid w:val="006343B4"/>
    <w:rsid w:val="0063476D"/>
    <w:rsid w:val="006347B9"/>
    <w:rsid w:val="00634A82"/>
    <w:rsid w:val="00634BA2"/>
    <w:rsid w:val="00634E8F"/>
    <w:rsid w:val="00635060"/>
    <w:rsid w:val="006353DC"/>
    <w:rsid w:val="00635803"/>
    <w:rsid w:val="00636660"/>
    <w:rsid w:val="00636BEB"/>
    <w:rsid w:val="00636CDE"/>
    <w:rsid w:val="00637442"/>
    <w:rsid w:val="006376B3"/>
    <w:rsid w:val="006376F7"/>
    <w:rsid w:val="00637AC4"/>
    <w:rsid w:val="00637EA6"/>
    <w:rsid w:val="00637EB8"/>
    <w:rsid w:val="006400E4"/>
    <w:rsid w:val="006400EF"/>
    <w:rsid w:val="00640141"/>
    <w:rsid w:val="00640440"/>
    <w:rsid w:val="00640EEB"/>
    <w:rsid w:val="0064115B"/>
    <w:rsid w:val="0064119A"/>
    <w:rsid w:val="0064121B"/>
    <w:rsid w:val="00641D62"/>
    <w:rsid w:val="00641E73"/>
    <w:rsid w:val="00642407"/>
    <w:rsid w:val="00642464"/>
    <w:rsid w:val="00642538"/>
    <w:rsid w:val="00642876"/>
    <w:rsid w:val="00642A51"/>
    <w:rsid w:val="00642ABD"/>
    <w:rsid w:val="00642B2F"/>
    <w:rsid w:val="006430A2"/>
    <w:rsid w:val="006438DA"/>
    <w:rsid w:val="00643ADA"/>
    <w:rsid w:val="00643C32"/>
    <w:rsid w:val="00643F13"/>
    <w:rsid w:val="006444C0"/>
    <w:rsid w:val="0064485E"/>
    <w:rsid w:val="00644B76"/>
    <w:rsid w:val="00644BA4"/>
    <w:rsid w:val="00644DCE"/>
    <w:rsid w:val="006453BF"/>
    <w:rsid w:val="00645484"/>
    <w:rsid w:val="006456E6"/>
    <w:rsid w:val="00645EBA"/>
    <w:rsid w:val="00646278"/>
    <w:rsid w:val="006467F0"/>
    <w:rsid w:val="006467FF"/>
    <w:rsid w:val="00646874"/>
    <w:rsid w:val="00646CA3"/>
    <w:rsid w:val="00646D80"/>
    <w:rsid w:val="006470BF"/>
    <w:rsid w:val="006470F6"/>
    <w:rsid w:val="0064718A"/>
    <w:rsid w:val="006477A1"/>
    <w:rsid w:val="00647A29"/>
    <w:rsid w:val="00647A82"/>
    <w:rsid w:val="00647ECF"/>
    <w:rsid w:val="0065007C"/>
    <w:rsid w:val="006501E5"/>
    <w:rsid w:val="006502B2"/>
    <w:rsid w:val="006506D2"/>
    <w:rsid w:val="00650DEA"/>
    <w:rsid w:val="00650E6F"/>
    <w:rsid w:val="00651022"/>
    <w:rsid w:val="00651258"/>
    <w:rsid w:val="0065150F"/>
    <w:rsid w:val="006517EB"/>
    <w:rsid w:val="0065184B"/>
    <w:rsid w:val="00651CFD"/>
    <w:rsid w:val="006520E8"/>
    <w:rsid w:val="006528DF"/>
    <w:rsid w:val="00652CFA"/>
    <w:rsid w:val="006530A2"/>
    <w:rsid w:val="006533F5"/>
    <w:rsid w:val="00653456"/>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708"/>
    <w:rsid w:val="0065792B"/>
    <w:rsid w:val="00657A77"/>
    <w:rsid w:val="00657B11"/>
    <w:rsid w:val="00657B50"/>
    <w:rsid w:val="00657EE1"/>
    <w:rsid w:val="00657FD0"/>
    <w:rsid w:val="00660464"/>
    <w:rsid w:val="00660659"/>
    <w:rsid w:val="006606D1"/>
    <w:rsid w:val="00660AEE"/>
    <w:rsid w:val="00660FAB"/>
    <w:rsid w:val="00661217"/>
    <w:rsid w:val="006613CF"/>
    <w:rsid w:val="00661403"/>
    <w:rsid w:val="0066148A"/>
    <w:rsid w:val="006614B9"/>
    <w:rsid w:val="006615B8"/>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5A5"/>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D39"/>
    <w:rsid w:val="00673DB8"/>
    <w:rsid w:val="00673E20"/>
    <w:rsid w:val="00673E5C"/>
    <w:rsid w:val="006745E6"/>
    <w:rsid w:val="0067472F"/>
    <w:rsid w:val="00674855"/>
    <w:rsid w:val="0067490C"/>
    <w:rsid w:val="00674D21"/>
    <w:rsid w:val="00674EF6"/>
    <w:rsid w:val="006752A1"/>
    <w:rsid w:val="00675302"/>
    <w:rsid w:val="00675D2F"/>
    <w:rsid w:val="00675E0B"/>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996"/>
    <w:rsid w:val="00682A5C"/>
    <w:rsid w:val="00682B91"/>
    <w:rsid w:val="00682C2B"/>
    <w:rsid w:val="00682F4A"/>
    <w:rsid w:val="00683547"/>
    <w:rsid w:val="006835CA"/>
    <w:rsid w:val="006838A2"/>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754"/>
    <w:rsid w:val="00687C2B"/>
    <w:rsid w:val="00687E40"/>
    <w:rsid w:val="00690459"/>
    <w:rsid w:val="00690495"/>
    <w:rsid w:val="006905E6"/>
    <w:rsid w:val="006905FD"/>
    <w:rsid w:val="00690736"/>
    <w:rsid w:val="006907A1"/>
    <w:rsid w:val="006907F8"/>
    <w:rsid w:val="006913E8"/>
    <w:rsid w:val="006914DE"/>
    <w:rsid w:val="00691622"/>
    <w:rsid w:val="0069173D"/>
    <w:rsid w:val="006917B0"/>
    <w:rsid w:val="00691A9D"/>
    <w:rsid w:val="00691C23"/>
    <w:rsid w:val="00691E34"/>
    <w:rsid w:val="00691FE9"/>
    <w:rsid w:val="006920BD"/>
    <w:rsid w:val="00692522"/>
    <w:rsid w:val="00692620"/>
    <w:rsid w:val="006927FB"/>
    <w:rsid w:val="00692A15"/>
    <w:rsid w:val="00692A47"/>
    <w:rsid w:val="00693080"/>
    <w:rsid w:val="0069322E"/>
    <w:rsid w:val="006932C2"/>
    <w:rsid w:val="00693506"/>
    <w:rsid w:val="00693EAD"/>
    <w:rsid w:val="00693FC9"/>
    <w:rsid w:val="006950ED"/>
    <w:rsid w:val="00695204"/>
    <w:rsid w:val="0069544A"/>
    <w:rsid w:val="006957F6"/>
    <w:rsid w:val="00695DFA"/>
    <w:rsid w:val="00696B64"/>
    <w:rsid w:val="00696C9E"/>
    <w:rsid w:val="00696DC2"/>
    <w:rsid w:val="00696DDB"/>
    <w:rsid w:val="006971FD"/>
    <w:rsid w:val="006972B2"/>
    <w:rsid w:val="0069757C"/>
    <w:rsid w:val="00697AE4"/>
    <w:rsid w:val="00697C04"/>
    <w:rsid w:val="00697D31"/>
    <w:rsid w:val="006A06F0"/>
    <w:rsid w:val="006A0A37"/>
    <w:rsid w:val="006A10BF"/>
    <w:rsid w:val="006A1113"/>
    <w:rsid w:val="006A1201"/>
    <w:rsid w:val="006A124A"/>
    <w:rsid w:val="006A1347"/>
    <w:rsid w:val="006A15C5"/>
    <w:rsid w:val="006A164A"/>
    <w:rsid w:val="006A1732"/>
    <w:rsid w:val="006A1CE0"/>
    <w:rsid w:val="006A210A"/>
    <w:rsid w:val="006A22B5"/>
    <w:rsid w:val="006A23EE"/>
    <w:rsid w:val="006A2420"/>
    <w:rsid w:val="006A24E6"/>
    <w:rsid w:val="006A257F"/>
    <w:rsid w:val="006A27ED"/>
    <w:rsid w:val="006A2C5B"/>
    <w:rsid w:val="006A3053"/>
    <w:rsid w:val="006A34DE"/>
    <w:rsid w:val="006A3796"/>
    <w:rsid w:val="006A3DF7"/>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303"/>
    <w:rsid w:val="006B348E"/>
    <w:rsid w:val="006B34AF"/>
    <w:rsid w:val="006B35A7"/>
    <w:rsid w:val="006B3B17"/>
    <w:rsid w:val="006B3C49"/>
    <w:rsid w:val="006B3CDD"/>
    <w:rsid w:val="006B3D2B"/>
    <w:rsid w:val="006B44DD"/>
    <w:rsid w:val="006B47CC"/>
    <w:rsid w:val="006B47DD"/>
    <w:rsid w:val="006B4A71"/>
    <w:rsid w:val="006B4D71"/>
    <w:rsid w:val="006B4D7C"/>
    <w:rsid w:val="006B5005"/>
    <w:rsid w:val="006B5212"/>
    <w:rsid w:val="006B5600"/>
    <w:rsid w:val="006B56D9"/>
    <w:rsid w:val="006B582D"/>
    <w:rsid w:val="006B5933"/>
    <w:rsid w:val="006B5BD9"/>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53E"/>
    <w:rsid w:val="006C79F8"/>
    <w:rsid w:val="006C7D6D"/>
    <w:rsid w:val="006C7EA4"/>
    <w:rsid w:val="006D013F"/>
    <w:rsid w:val="006D06E9"/>
    <w:rsid w:val="006D07B7"/>
    <w:rsid w:val="006D09B6"/>
    <w:rsid w:val="006D09C5"/>
    <w:rsid w:val="006D0BE8"/>
    <w:rsid w:val="006D0D95"/>
    <w:rsid w:val="006D100D"/>
    <w:rsid w:val="006D10E6"/>
    <w:rsid w:val="006D1429"/>
    <w:rsid w:val="006D14BB"/>
    <w:rsid w:val="006D1674"/>
    <w:rsid w:val="006D17E4"/>
    <w:rsid w:val="006D1813"/>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3B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1E"/>
    <w:rsid w:val="006D7022"/>
    <w:rsid w:val="006D7061"/>
    <w:rsid w:val="006D728D"/>
    <w:rsid w:val="006D7758"/>
    <w:rsid w:val="006D79DA"/>
    <w:rsid w:val="006D79EE"/>
    <w:rsid w:val="006E032A"/>
    <w:rsid w:val="006E08E7"/>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2B2"/>
    <w:rsid w:val="006F259B"/>
    <w:rsid w:val="006F2B58"/>
    <w:rsid w:val="006F2CD2"/>
    <w:rsid w:val="006F2DFA"/>
    <w:rsid w:val="006F39F0"/>
    <w:rsid w:val="006F3AAE"/>
    <w:rsid w:val="006F3B5E"/>
    <w:rsid w:val="006F3BDA"/>
    <w:rsid w:val="006F3CB2"/>
    <w:rsid w:val="006F3CE1"/>
    <w:rsid w:val="006F3E99"/>
    <w:rsid w:val="006F4157"/>
    <w:rsid w:val="006F4349"/>
    <w:rsid w:val="006F444D"/>
    <w:rsid w:val="006F446A"/>
    <w:rsid w:val="006F4475"/>
    <w:rsid w:val="006F4487"/>
    <w:rsid w:val="006F480E"/>
    <w:rsid w:val="006F4D3E"/>
    <w:rsid w:val="006F5067"/>
    <w:rsid w:val="006F539A"/>
    <w:rsid w:val="006F556F"/>
    <w:rsid w:val="006F55BE"/>
    <w:rsid w:val="006F5B7B"/>
    <w:rsid w:val="006F602F"/>
    <w:rsid w:val="006F61FF"/>
    <w:rsid w:val="006F6365"/>
    <w:rsid w:val="006F649D"/>
    <w:rsid w:val="006F64FE"/>
    <w:rsid w:val="006F6560"/>
    <w:rsid w:val="006F669B"/>
    <w:rsid w:val="006F6876"/>
    <w:rsid w:val="006F6E68"/>
    <w:rsid w:val="006F6FFF"/>
    <w:rsid w:val="006F7465"/>
    <w:rsid w:val="006F7527"/>
    <w:rsid w:val="006F7686"/>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6DE"/>
    <w:rsid w:val="007047BA"/>
    <w:rsid w:val="00705171"/>
    <w:rsid w:val="00705343"/>
    <w:rsid w:val="0070591C"/>
    <w:rsid w:val="00705A52"/>
    <w:rsid w:val="00706043"/>
    <w:rsid w:val="007061A9"/>
    <w:rsid w:val="0070626A"/>
    <w:rsid w:val="00706285"/>
    <w:rsid w:val="0070659B"/>
    <w:rsid w:val="007066F7"/>
    <w:rsid w:val="00706F71"/>
    <w:rsid w:val="00707362"/>
    <w:rsid w:val="0070756C"/>
    <w:rsid w:val="007079C1"/>
    <w:rsid w:val="00710AB2"/>
    <w:rsid w:val="00710B71"/>
    <w:rsid w:val="00710EF2"/>
    <w:rsid w:val="00711027"/>
    <w:rsid w:val="007110DA"/>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637"/>
    <w:rsid w:val="007307F7"/>
    <w:rsid w:val="0073095B"/>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483E"/>
    <w:rsid w:val="00734E4A"/>
    <w:rsid w:val="0073518A"/>
    <w:rsid w:val="007352F5"/>
    <w:rsid w:val="0073539B"/>
    <w:rsid w:val="00735478"/>
    <w:rsid w:val="0073567C"/>
    <w:rsid w:val="0073576A"/>
    <w:rsid w:val="007357D0"/>
    <w:rsid w:val="00735D3D"/>
    <w:rsid w:val="00735F67"/>
    <w:rsid w:val="00736251"/>
    <w:rsid w:val="00736364"/>
    <w:rsid w:val="007365DE"/>
    <w:rsid w:val="00736643"/>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11B"/>
    <w:rsid w:val="0074433E"/>
    <w:rsid w:val="00744350"/>
    <w:rsid w:val="00744497"/>
    <w:rsid w:val="0074455F"/>
    <w:rsid w:val="007445EA"/>
    <w:rsid w:val="00744610"/>
    <w:rsid w:val="007448E9"/>
    <w:rsid w:val="007449C6"/>
    <w:rsid w:val="00744AE8"/>
    <w:rsid w:val="00744B6E"/>
    <w:rsid w:val="00744E8F"/>
    <w:rsid w:val="00744ED8"/>
    <w:rsid w:val="0074502B"/>
    <w:rsid w:val="007451B0"/>
    <w:rsid w:val="007453A7"/>
    <w:rsid w:val="00745B25"/>
    <w:rsid w:val="00745C2F"/>
    <w:rsid w:val="00745D2A"/>
    <w:rsid w:val="00745D2D"/>
    <w:rsid w:val="00745D8D"/>
    <w:rsid w:val="00745F6A"/>
    <w:rsid w:val="00746033"/>
    <w:rsid w:val="007461E2"/>
    <w:rsid w:val="00746460"/>
    <w:rsid w:val="00746476"/>
    <w:rsid w:val="00746508"/>
    <w:rsid w:val="0074663E"/>
    <w:rsid w:val="00746672"/>
    <w:rsid w:val="00746DA9"/>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7D0"/>
    <w:rsid w:val="0075393A"/>
    <w:rsid w:val="0075396F"/>
    <w:rsid w:val="007542DA"/>
    <w:rsid w:val="0075450A"/>
    <w:rsid w:val="007546BA"/>
    <w:rsid w:val="00754CC1"/>
    <w:rsid w:val="00754E62"/>
    <w:rsid w:val="00754FCE"/>
    <w:rsid w:val="00755019"/>
    <w:rsid w:val="00755095"/>
    <w:rsid w:val="0075542C"/>
    <w:rsid w:val="0075570E"/>
    <w:rsid w:val="0075589B"/>
    <w:rsid w:val="00755DA4"/>
    <w:rsid w:val="00755F69"/>
    <w:rsid w:val="00755FD2"/>
    <w:rsid w:val="00756607"/>
    <w:rsid w:val="0075683E"/>
    <w:rsid w:val="007571A1"/>
    <w:rsid w:val="0075740D"/>
    <w:rsid w:val="007574A2"/>
    <w:rsid w:val="007577B5"/>
    <w:rsid w:val="0075790A"/>
    <w:rsid w:val="00757A8E"/>
    <w:rsid w:val="00757B2F"/>
    <w:rsid w:val="00757D96"/>
    <w:rsid w:val="00757E9B"/>
    <w:rsid w:val="0076055F"/>
    <w:rsid w:val="00760E90"/>
    <w:rsid w:val="00761438"/>
    <w:rsid w:val="007628D0"/>
    <w:rsid w:val="0076294F"/>
    <w:rsid w:val="00762C3C"/>
    <w:rsid w:val="0076302D"/>
    <w:rsid w:val="00763057"/>
    <w:rsid w:val="0076349F"/>
    <w:rsid w:val="007635CE"/>
    <w:rsid w:val="0076360F"/>
    <w:rsid w:val="00763995"/>
    <w:rsid w:val="00763A3A"/>
    <w:rsid w:val="00764404"/>
    <w:rsid w:val="007645BF"/>
    <w:rsid w:val="00764964"/>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448"/>
    <w:rsid w:val="00772529"/>
    <w:rsid w:val="00772761"/>
    <w:rsid w:val="007727D4"/>
    <w:rsid w:val="00772BD2"/>
    <w:rsid w:val="00773126"/>
    <w:rsid w:val="007731A9"/>
    <w:rsid w:val="007738E8"/>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05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CC3"/>
    <w:rsid w:val="00782DF0"/>
    <w:rsid w:val="00782F64"/>
    <w:rsid w:val="00782FF9"/>
    <w:rsid w:val="00783216"/>
    <w:rsid w:val="007836AE"/>
    <w:rsid w:val="007839B4"/>
    <w:rsid w:val="007839E8"/>
    <w:rsid w:val="00783D94"/>
    <w:rsid w:val="0078416C"/>
    <w:rsid w:val="007841AF"/>
    <w:rsid w:val="007842E5"/>
    <w:rsid w:val="00784366"/>
    <w:rsid w:val="007843EF"/>
    <w:rsid w:val="00784556"/>
    <w:rsid w:val="00784904"/>
    <w:rsid w:val="00784EC2"/>
    <w:rsid w:val="007852F6"/>
    <w:rsid w:val="0078575B"/>
    <w:rsid w:val="007859AD"/>
    <w:rsid w:val="00785BA6"/>
    <w:rsid w:val="00785CF0"/>
    <w:rsid w:val="0078624A"/>
    <w:rsid w:val="0078643B"/>
    <w:rsid w:val="0078649C"/>
    <w:rsid w:val="0078669C"/>
    <w:rsid w:val="007867E9"/>
    <w:rsid w:val="00786CDB"/>
    <w:rsid w:val="00787759"/>
    <w:rsid w:val="00787A86"/>
    <w:rsid w:val="00787B8F"/>
    <w:rsid w:val="00787C0B"/>
    <w:rsid w:val="00787C48"/>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DF9"/>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5CA"/>
    <w:rsid w:val="007A07CD"/>
    <w:rsid w:val="007A09E4"/>
    <w:rsid w:val="007A0A3A"/>
    <w:rsid w:val="007A0A78"/>
    <w:rsid w:val="007A0ADB"/>
    <w:rsid w:val="007A0E1C"/>
    <w:rsid w:val="007A1056"/>
    <w:rsid w:val="007A124F"/>
    <w:rsid w:val="007A12B8"/>
    <w:rsid w:val="007A134C"/>
    <w:rsid w:val="007A1745"/>
    <w:rsid w:val="007A1D56"/>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D7A"/>
    <w:rsid w:val="007A7FCA"/>
    <w:rsid w:val="007B0143"/>
    <w:rsid w:val="007B0C1F"/>
    <w:rsid w:val="007B0EE4"/>
    <w:rsid w:val="007B247B"/>
    <w:rsid w:val="007B257C"/>
    <w:rsid w:val="007B258C"/>
    <w:rsid w:val="007B28A7"/>
    <w:rsid w:val="007B28F4"/>
    <w:rsid w:val="007B303A"/>
    <w:rsid w:val="007B3198"/>
    <w:rsid w:val="007B32AE"/>
    <w:rsid w:val="007B33C1"/>
    <w:rsid w:val="007B340B"/>
    <w:rsid w:val="007B3908"/>
    <w:rsid w:val="007B3B2D"/>
    <w:rsid w:val="007B3FB4"/>
    <w:rsid w:val="007B46BB"/>
    <w:rsid w:val="007B4744"/>
    <w:rsid w:val="007B480F"/>
    <w:rsid w:val="007B4874"/>
    <w:rsid w:val="007B48FE"/>
    <w:rsid w:val="007B4A39"/>
    <w:rsid w:val="007B4BCC"/>
    <w:rsid w:val="007B4CB3"/>
    <w:rsid w:val="007B4F86"/>
    <w:rsid w:val="007B528B"/>
    <w:rsid w:val="007B543E"/>
    <w:rsid w:val="007B545A"/>
    <w:rsid w:val="007B54E0"/>
    <w:rsid w:val="007B56ED"/>
    <w:rsid w:val="007B5ACE"/>
    <w:rsid w:val="007B637D"/>
    <w:rsid w:val="007B64F6"/>
    <w:rsid w:val="007B671F"/>
    <w:rsid w:val="007B674B"/>
    <w:rsid w:val="007B679B"/>
    <w:rsid w:val="007B6825"/>
    <w:rsid w:val="007B69E7"/>
    <w:rsid w:val="007B6A14"/>
    <w:rsid w:val="007B6BFE"/>
    <w:rsid w:val="007B6E6B"/>
    <w:rsid w:val="007B7137"/>
    <w:rsid w:val="007B7696"/>
    <w:rsid w:val="007B7964"/>
    <w:rsid w:val="007B7EDA"/>
    <w:rsid w:val="007C01EC"/>
    <w:rsid w:val="007C02E4"/>
    <w:rsid w:val="007C074B"/>
    <w:rsid w:val="007C10AA"/>
    <w:rsid w:val="007C1596"/>
    <w:rsid w:val="007C17CE"/>
    <w:rsid w:val="007C188F"/>
    <w:rsid w:val="007C1E10"/>
    <w:rsid w:val="007C1E30"/>
    <w:rsid w:val="007C1FE1"/>
    <w:rsid w:val="007C2139"/>
    <w:rsid w:val="007C24FA"/>
    <w:rsid w:val="007C2A26"/>
    <w:rsid w:val="007C2C50"/>
    <w:rsid w:val="007C2C63"/>
    <w:rsid w:val="007C2CA2"/>
    <w:rsid w:val="007C33FA"/>
    <w:rsid w:val="007C3803"/>
    <w:rsid w:val="007C384E"/>
    <w:rsid w:val="007C3A57"/>
    <w:rsid w:val="007C3EFD"/>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976"/>
    <w:rsid w:val="007C7A07"/>
    <w:rsid w:val="007C7CB9"/>
    <w:rsid w:val="007D013B"/>
    <w:rsid w:val="007D01B1"/>
    <w:rsid w:val="007D0363"/>
    <w:rsid w:val="007D055A"/>
    <w:rsid w:val="007D0A6E"/>
    <w:rsid w:val="007D0AE4"/>
    <w:rsid w:val="007D0B1A"/>
    <w:rsid w:val="007D100D"/>
    <w:rsid w:val="007D1271"/>
    <w:rsid w:val="007D13A2"/>
    <w:rsid w:val="007D169C"/>
    <w:rsid w:val="007D17B8"/>
    <w:rsid w:val="007D18F2"/>
    <w:rsid w:val="007D19A3"/>
    <w:rsid w:val="007D1E83"/>
    <w:rsid w:val="007D1EC1"/>
    <w:rsid w:val="007D24A8"/>
    <w:rsid w:val="007D2544"/>
    <w:rsid w:val="007D25F1"/>
    <w:rsid w:val="007D3523"/>
    <w:rsid w:val="007D35C1"/>
    <w:rsid w:val="007D3CC9"/>
    <w:rsid w:val="007D3E6E"/>
    <w:rsid w:val="007D428E"/>
    <w:rsid w:val="007D4375"/>
    <w:rsid w:val="007D448D"/>
    <w:rsid w:val="007D4865"/>
    <w:rsid w:val="007D492A"/>
    <w:rsid w:val="007D4E0F"/>
    <w:rsid w:val="007D4F7E"/>
    <w:rsid w:val="007D4FA8"/>
    <w:rsid w:val="007D4FC1"/>
    <w:rsid w:val="007D520B"/>
    <w:rsid w:val="007D53F1"/>
    <w:rsid w:val="007D5587"/>
    <w:rsid w:val="007D5C26"/>
    <w:rsid w:val="007D5EE2"/>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4E"/>
    <w:rsid w:val="007E527D"/>
    <w:rsid w:val="007E530B"/>
    <w:rsid w:val="007E56C7"/>
    <w:rsid w:val="007E56F3"/>
    <w:rsid w:val="007E5D18"/>
    <w:rsid w:val="007E6237"/>
    <w:rsid w:val="007E64FA"/>
    <w:rsid w:val="007E65F8"/>
    <w:rsid w:val="007E68BD"/>
    <w:rsid w:val="007E6A66"/>
    <w:rsid w:val="007E6F66"/>
    <w:rsid w:val="007E724B"/>
    <w:rsid w:val="007E732D"/>
    <w:rsid w:val="007E745E"/>
    <w:rsid w:val="007E7465"/>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393"/>
    <w:rsid w:val="007F74FA"/>
    <w:rsid w:val="007F762B"/>
    <w:rsid w:val="007F7632"/>
    <w:rsid w:val="007F787B"/>
    <w:rsid w:val="007F798B"/>
    <w:rsid w:val="007F7B91"/>
    <w:rsid w:val="007F7C56"/>
    <w:rsid w:val="007F7D42"/>
    <w:rsid w:val="007F7D92"/>
    <w:rsid w:val="007F7DA5"/>
    <w:rsid w:val="008002EF"/>
    <w:rsid w:val="00800418"/>
    <w:rsid w:val="00800498"/>
    <w:rsid w:val="0080069C"/>
    <w:rsid w:val="0080069F"/>
    <w:rsid w:val="00800909"/>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13"/>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46B"/>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3E22"/>
    <w:rsid w:val="008141D5"/>
    <w:rsid w:val="00814402"/>
    <w:rsid w:val="008146C1"/>
    <w:rsid w:val="008146E0"/>
    <w:rsid w:val="00814BE0"/>
    <w:rsid w:val="00814C7E"/>
    <w:rsid w:val="00814DB3"/>
    <w:rsid w:val="0081527B"/>
    <w:rsid w:val="008159FF"/>
    <w:rsid w:val="0081642F"/>
    <w:rsid w:val="00816E31"/>
    <w:rsid w:val="00816ED6"/>
    <w:rsid w:val="00817451"/>
    <w:rsid w:val="008174F5"/>
    <w:rsid w:val="008175CD"/>
    <w:rsid w:val="0081766B"/>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1ED8"/>
    <w:rsid w:val="0082234F"/>
    <w:rsid w:val="00822884"/>
    <w:rsid w:val="00822944"/>
    <w:rsid w:val="00822A3B"/>
    <w:rsid w:val="00822C51"/>
    <w:rsid w:val="00822C52"/>
    <w:rsid w:val="0082301B"/>
    <w:rsid w:val="008232AF"/>
    <w:rsid w:val="008233EB"/>
    <w:rsid w:val="00823CF8"/>
    <w:rsid w:val="00823FCB"/>
    <w:rsid w:val="0082407D"/>
    <w:rsid w:val="00824526"/>
    <w:rsid w:val="008246F4"/>
    <w:rsid w:val="008249AE"/>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0C"/>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D31"/>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5CD"/>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014"/>
    <w:rsid w:val="0084534F"/>
    <w:rsid w:val="0084539E"/>
    <w:rsid w:val="0084563D"/>
    <w:rsid w:val="0084581A"/>
    <w:rsid w:val="00845D66"/>
    <w:rsid w:val="00846452"/>
    <w:rsid w:val="008465B9"/>
    <w:rsid w:val="00846713"/>
    <w:rsid w:val="00846823"/>
    <w:rsid w:val="00847A2D"/>
    <w:rsid w:val="00847D16"/>
    <w:rsid w:val="00850132"/>
    <w:rsid w:val="0085092A"/>
    <w:rsid w:val="00850AF2"/>
    <w:rsid w:val="00850E33"/>
    <w:rsid w:val="008512BB"/>
    <w:rsid w:val="0085161A"/>
    <w:rsid w:val="0085195F"/>
    <w:rsid w:val="00851B53"/>
    <w:rsid w:val="00851ED0"/>
    <w:rsid w:val="00851F0A"/>
    <w:rsid w:val="00851F4F"/>
    <w:rsid w:val="00852319"/>
    <w:rsid w:val="00852574"/>
    <w:rsid w:val="008528F2"/>
    <w:rsid w:val="008529DA"/>
    <w:rsid w:val="00853200"/>
    <w:rsid w:val="0085320F"/>
    <w:rsid w:val="008534D7"/>
    <w:rsid w:val="0085383B"/>
    <w:rsid w:val="00853BEA"/>
    <w:rsid w:val="00853D99"/>
    <w:rsid w:val="00853F53"/>
    <w:rsid w:val="00854317"/>
    <w:rsid w:val="00854542"/>
    <w:rsid w:val="008546C1"/>
    <w:rsid w:val="00854B0B"/>
    <w:rsid w:val="008551C1"/>
    <w:rsid w:val="00855735"/>
    <w:rsid w:val="00855A5A"/>
    <w:rsid w:val="00855B27"/>
    <w:rsid w:val="00855B6E"/>
    <w:rsid w:val="00855EAC"/>
    <w:rsid w:val="00856A3E"/>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11C3"/>
    <w:rsid w:val="00861217"/>
    <w:rsid w:val="008613BE"/>
    <w:rsid w:val="008618AA"/>
    <w:rsid w:val="0086236C"/>
    <w:rsid w:val="008625B8"/>
    <w:rsid w:val="00862635"/>
    <w:rsid w:val="00862B76"/>
    <w:rsid w:val="00862F63"/>
    <w:rsid w:val="008632BF"/>
    <w:rsid w:val="0086332B"/>
    <w:rsid w:val="00863542"/>
    <w:rsid w:val="008635BC"/>
    <w:rsid w:val="008637A9"/>
    <w:rsid w:val="008637CA"/>
    <w:rsid w:val="00863CB8"/>
    <w:rsid w:val="00864370"/>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BBD"/>
    <w:rsid w:val="00871C7F"/>
    <w:rsid w:val="00871FE3"/>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DE1"/>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B3F"/>
    <w:rsid w:val="00884223"/>
    <w:rsid w:val="00884356"/>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3C2"/>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28A"/>
    <w:rsid w:val="00891650"/>
    <w:rsid w:val="00891AD5"/>
    <w:rsid w:val="00891C83"/>
    <w:rsid w:val="00892006"/>
    <w:rsid w:val="008923B3"/>
    <w:rsid w:val="008923E6"/>
    <w:rsid w:val="0089269C"/>
    <w:rsid w:val="00892CE6"/>
    <w:rsid w:val="00892D1B"/>
    <w:rsid w:val="00893249"/>
    <w:rsid w:val="0089355B"/>
    <w:rsid w:val="008938DB"/>
    <w:rsid w:val="00893A33"/>
    <w:rsid w:val="00894419"/>
    <w:rsid w:val="008946CE"/>
    <w:rsid w:val="00894983"/>
    <w:rsid w:val="008950A2"/>
    <w:rsid w:val="008950A9"/>
    <w:rsid w:val="008956E9"/>
    <w:rsid w:val="00895C37"/>
    <w:rsid w:val="00895ED4"/>
    <w:rsid w:val="0089607F"/>
    <w:rsid w:val="0089632C"/>
    <w:rsid w:val="00896503"/>
    <w:rsid w:val="00896C88"/>
    <w:rsid w:val="008973A1"/>
    <w:rsid w:val="008977F6"/>
    <w:rsid w:val="0089784A"/>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391"/>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84E"/>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751"/>
    <w:rsid w:val="008B4C25"/>
    <w:rsid w:val="008B4D7B"/>
    <w:rsid w:val="008B4EAE"/>
    <w:rsid w:val="008B4FCB"/>
    <w:rsid w:val="008B5224"/>
    <w:rsid w:val="008B5397"/>
    <w:rsid w:val="008B5739"/>
    <w:rsid w:val="008B5951"/>
    <w:rsid w:val="008B5F64"/>
    <w:rsid w:val="008B60EA"/>
    <w:rsid w:val="008B65EA"/>
    <w:rsid w:val="008B6878"/>
    <w:rsid w:val="008B7201"/>
    <w:rsid w:val="008B72AC"/>
    <w:rsid w:val="008B7704"/>
    <w:rsid w:val="008B7711"/>
    <w:rsid w:val="008B7725"/>
    <w:rsid w:val="008B79E1"/>
    <w:rsid w:val="008B7B98"/>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725"/>
    <w:rsid w:val="008C7994"/>
    <w:rsid w:val="008C7A87"/>
    <w:rsid w:val="008C7B2B"/>
    <w:rsid w:val="008D0520"/>
    <w:rsid w:val="008D0FB9"/>
    <w:rsid w:val="008D15AE"/>
    <w:rsid w:val="008D19AB"/>
    <w:rsid w:val="008D1B45"/>
    <w:rsid w:val="008D1C12"/>
    <w:rsid w:val="008D1DAA"/>
    <w:rsid w:val="008D1E8C"/>
    <w:rsid w:val="008D1F65"/>
    <w:rsid w:val="008D1F9F"/>
    <w:rsid w:val="008D1FD4"/>
    <w:rsid w:val="008D2493"/>
    <w:rsid w:val="008D268A"/>
    <w:rsid w:val="008D2690"/>
    <w:rsid w:val="008D2941"/>
    <w:rsid w:val="008D2AAF"/>
    <w:rsid w:val="008D2DCA"/>
    <w:rsid w:val="008D2FC2"/>
    <w:rsid w:val="008D3676"/>
    <w:rsid w:val="008D3952"/>
    <w:rsid w:val="008D3B15"/>
    <w:rsid w:val="008D3EA4"/>
    <w:rsid w:val="008D416C"/>
    <w:rsid w:val="008D41F2"/>
    <w:rsid w:val="008D4206"/>
    <w:rsid w:val="008D452F"/>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3A3"/>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B7B"/>
    <w:rsid w:val="008F0EE8"/>
    <w:rsid w:val="008F163A"/>
    <w:rsid w:val="008F24A1"/>
    <w:rsid w:val="008F282D"/>
    <w:rsid w:val="008F29BE"/>
    <w:rsid w:val="008F331B"/>
    <w:rsid w:val="008F36CB"/>
    <w:rsid w:val="008F3EB0"/>
    <w:rsid w:val="008F40F7"/>
    <w:rsid w:val="008F410C"/>
    <w:rsid w:val="008F42E8"/>
    <w:rsid w:val="008F4439"/>
    <w:rsid w:val="008F45CD"/>
    <w:rsid w:val="008F45F3"/>
    <w:rsid w:val="008F460F"/>
    <w:rsid w:val="008F4813"/>
    <w:rsid w:val="008F4B07"/>
    <w:rsid w:val="008F5323"/>
    <w:rsid w:val="008F56E6"/>
    <w:rsid w:val="008F580E"/>
    <w:rsid w:val="008F5A68"/>
    <w:rsid w:val="008F5D62"/>
    <w:rsid w:val="008F5E55"/>
    <w:rsid w:val="008F5EAA"/>
    <w:rsid w:val="008F62C7"/>
    <w:rsid w:val="008F6B83"/>
    <w:rsid w:val="008F6D40"/>
    <w:rsid w:val="008F6FDC"/>
    <w:rsid w:val="008F707B"/>
    <w:rsid w:val="008F729D"/>
    <w:rsid w:val="008F72E0"/>
    <w:rsid w:val="008F73EF"/>
    <w:rsid w:val="008F7434"/>
    <w:rsid w:val="008F743D"/>
    <w:rsid w:val="008F74AD"/>
    <w:rsid w:val="008F74AE"/>
    <w:rsid w:val="008F74BC"/>
    <w:rsid w:val="008F7604"/>
    <w:rsid w:val="008F7752"/>
    <w:rsid w:val="008F7839"/>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214C"/>
    <w:rsid w:val="00902249"/>
    <w:rsid w:val="00902343"/>
    <w:rsid w:val="0090246D"/>
    <w:rsid w:val="009027CA"/>
    <w:rsid w:val="00902A0D"/>
    <w:rsid w:val="00903C21"/>
    <w:rsid w:val="00903C8F"/>
    <w:rsid w:val="00903F70"/>
    <w:rsid w:val="00903FB0"/>
    <w:rsid w:val="00904171"/>
    <w:rsid w:val="009041B8"/>
    <w:rsid w:val="009047C7"/>
    <w:rsid w:val="00904D52"/>
    <w:rsid w:val="00905199"/>
    <w:rsid w:val="00905452"/>
    <w:rsid w:val="00905523"/>
    <w:rsid w:val="009058D6"/>
    <w:rsid w:val="00905944"/>
    <w:rsid w:val="00905C2E"/>
    <w:rsid w:val="00905FF4"/>
    <w:rsid w:val="009067D4"/>
    <w:rsid w:val="00906D2E"/>
    <w:rsid w:val="00906DDA"/>
    <w:rsid w:val="00906F37"/>
    <w:rsid w:val="009071D8"/>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2F5D"/>
    <w:rsid w:val="009132EF"/>
    <w:rsid w:val="00913412"/>
    <w:rsid w:val="00913E44"/>
    <w:rsid w:val="009143B3"/>
    <w:rsid w:val="00914891"/>
    <w:rsid w:val="009149EA"/>
    <w:rsid w:val="00914B88"/>
    <w:rsid w:val="00914C5A"/>
    <w:rsid w:val="009150CB"/>
    <w:rsid w:val="0091513D"/>
    <w:rsid w:val="00915318"/>
    <w:rsid w:val="00916046"/>
    <w:rsid w:val="00916394"/>
    <w:rsid w:val="009163BE"/>
    <w:rsid w:val="0091649C"/>
    <w:rsid w:val="00916A88"/>
    <w:rsid w:val="00916B44"/>
    <w:rsid w:val="0091710D"/>
    <w:rsid w:val="00917334"/>
    <w:rsid w:val="00917568"/>
    <w:rsid w:val="00917A7D"/>
    <w:rsid w:val="00917AAA"/>
    <w:rsid w:val="00917BB2"/>
    <w:rsid w:val="00917DBA"/>
    <w:rsid w:val="00917E3E"/>
    <w:rsid w:val="00917FC0"/>
    <w:rsid w:val="009200B7"/>
    <w:rsid w:val="009205DB"/>
    <w:rsid w:val="009207A1"/>
    <w:rsid w:val="00920A94"/>
    <w:rsid w:val="00920CDC"/>
    <w:rsid w:val="00920EE0"/>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77B"/>
    <w:rsid w:val="0092693A"/>
    <w:rsid w:val="00926978"/>
    <w:rsid w:val="00926D7D"/>
    <w:rsid w:val="009272AD"/>
    <w:rsid w:val="0092774B"/>
    <w:rsid w:val="0092791E"/>
    <w:rsid w:val="00927A63"/>
    <w:rsid w:val="00927B6A"/>
    <w:rsid w:val="00927DE1"/>
    <w:rsid w:val="00927E09"/>
    <w:rsid w:val="009301AE"/>
    <w:rsid w:val="0093090A"/>
    <w:rsid w:val="00930AF6"/>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AE5"/>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566"/>
    <w:rsid w:val="00937701"/>
    <w:rsid w:val="00937802"/>
    <w:rsid w:val="00937954"/>
    <w:rsid w:val="00937AFC"/>
    <w:rsid w:val="00937BC4"/>
    <w:rsid w:val="00937C11"/>
    <w:rsid w:val="00940081"/>
    <w:rsid w:val="009403B3"/>
    <w:rsid w:val="00940B72"/>
    <w:rsid w:val="00940DC7"/>
    <w:rsid w:val="00941152"/>
    <w:rsid w:val="0094153F"/>
    <w:rsid w:val="009418FD"/>
    <w:rsid w:val="00941A6A"/>
    <w:rsid w:val="00941CAF"/>
    <w:rsid w:val="00941DDE"/>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BA"/>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AA6"/>
    <w:rsid w:val="00952E58"/>
    <w:rsid w:val="00953284"/>
    <w:rsid w:val="00953421"/>
    <w:rsid w:val="0095344F"/>
    <w:rsid w:val="00953590"/>
    <w:rsid w:val="0095370F"/>
    <w:rsid w:val="00953E85"/>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BE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AE"/>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43"/>
    <w:rsid w:val="00971BC7"/>
    <w:rsid w:val="00971D60"/>
    <w:rsid w:val="00971E63"/>
    <w:rsid w:val="0097203E"/>
    <w:rsid w:val="009720B0"/>
    <w:rsid w:val="00972219"/>
    <w:rsid w:val="00972235"/>
    <w:rsid w:val="009723BE"/>
    <w:rsid w:val="009727CB"/>
    <w:rsid w:val="009729AF"/>
    <w:rsid w:val="00972B88"/>
    <w:rsid w:val="009735E0"/>
    <w:rsid w:val="00973684"/>
    <w:rsid w:val="00973EC2"/>
    <w:rsid w:val="00973FFC"/>
    <w:rsid w:val="00974466"/>
    <w:rsid w:val="00974585"/>
    <w:rsid w:val="00974802"/>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C94"/>
    <w:rsid w:val="00991D5F"/>
    <w:rsid w:val="00991DB0"/>
    <w:rsid w:val="009929B9"/>
    <w:rsid w:val="00992C47"/>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6BA7"/>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C96"/>
    <w:rsid w:val="009A2080"/>
    <w:rsid w:val="009A215D"/>
    <w:rsid w:val="009A3051"/>
    <w:rsid w:val="009A3D89"/>
    <w:rsid w:val="009A41AD"/>
    <w:rsid w:val="009A4249"/>
    <w:rsid w:val="009A4437"/>
    <w:rsid w:val="009A4923"/>
    <w:rsid w:val="009A4A7B"/>
    <w:rsid w:val="009A4B35"/>
    <w:rsid w:val="009A4D65"/>
    <w:rsid w:val="009A4E34"/>
    <w:rsid w:val="009A538A"/>
    <w:rsid w:val="009A5985"/>
    <w:rsid w:val="009A59CA"/>
    <w:rsid w:val="009A5D22"/>
    <w:rsid w:val="009A5DAF"/>
    <w:rsid w:val="009A5F4C"/>
    <w:rsid w:val="009A6170"/>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2B8"/>
    <w:rsid w:val="009B1B89"/>
    <w:rsid w:val="009B1E9C"/>
    <w:rsid w:val="009B1F0F"/>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A74"/>
    <w:rsid w:val="009B712E"/>
    <w:rsid w:val="009B7423"/>
    <w:rsid w:val="009B755E"/>
    <w:rsid w:val="009B7951"/>
    <w:rsid w:val="009B7A18"/>
    <w:rsid w:val="009B7A31"/>
    <w:rsid w:val="009B7B00"/>
    <w:rsid w:val="009B7C09"/>
    <w:rsid w:val="009C026A"/>
    <w:rsid w:val="009C0361"/>
    <w:rsid w:val="009C08B4"/>
    <w:rsid w:val="009C0B69"/>
    <w:rsid w:val="009C0C25"/>
    <w:rsid w:val="009C162D"/>
    <w:rsid w:val="009C18DE"/>
    <w:rsid w:val="009C1A2E"/>
    <w:rsid w:val="009C1BEB"/>
    <w:rsid w:val="009C1D76"/>
    <w:rsid w:val="009C1DA0"/>
    <w:rsid w:val="009C1DCB"/>
    <w:rsid w:val="009C2004"/>
    <w:rsid w:val="009C224A"/>
    <w:rsid w:val="009C2B0B"/>
    <w:rsid w:val="009C35C7"/>
    <w:rsid w:val="009C37FC"/>
    <w:rsid w:val="009C38D4"/>
    <w:rsid w:val="009C3989"/>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493"/>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B27"/>
    <w:rsid w:val="009D1C30"/>
    <w:rsid w:val="009D1C73"/>
    <w:rsid w:val="009D1D9B"/>
    <w:rsid w:val="009D21DE"/>
    <w:rsid w:val="009D2935"/>
    <w:rsid w:val="009D2B47"/>
    <w:rsid w:val="009D2F30"/>
    <w:rsid w:val="009D31AB"/>
    <w:rsid w:val="009D3259"/>
    <w:rsid w:val="009D3581"/>
    <w:rsid w:val="009D3B71"/>
    <w:rsid w:val="009D421E"/>
    <w:rsid w:val="009D439C"/>
    <w:rsid w:val="009D45BE"/>
    <w:rsid w:val="009D4808"/>
    <w:rsid w:val="009D4A90"/>
    <w:rsid w:val="009D50D9"/>
    <w:rsid w:val="009D52B2"/>
    <w:rsid w:val="009D531C"/>
    <w:rsid w:val="009D5452"/>
    <w:rsid w:val="009D58F3"/>
    <w:rsid w:val="009D6050"/>
    <w:rsid w:val="009D632E"/>
    <w:rsid w:val="009D658B"/>
    <w:rsid w:val="009D6A49"/>
    <w:rsid w:val="009D6DF2"/>
    <w:rsid w:val="009D6FFA"/>
    <w:rsid w:val="009D7228"/>
    <w:rsid w:val="009D73F9"/>
    <w:rsid w:val="009D75EA"/>
    <w:rsid w:val="009D7AF6"/>
    <w:rsid w:val="009E05B9"/>
    <w:rsid w:val="009E0775"/>
    <w:rsid w:val="009E07D8"/>
    <w:rsid w:val="009E08C9"/>
    <w:rsid w:val="009E0A7E"/>
    <w:rsid w:val="009E0D82"/>
    <w:rsid w:val="009E104D"/>
    <w:rsid w:val="009E10E7"/>
    <w:rsid w:val="009E15AB"/>
    <w:rsid w:val="009E1611"/>
    <w:rsid w:val="009E1771"/>
    <w:rsid w:val="009E198B"/>
    <w:rsid w:val="009E1B58"/>
    <w:rsid w:val="009E1C37"/>
    <w:rsid w:val="009E1CC2"/>
    <w:rsid w:val="009E1F5C"/>
    <w:rsid w:val="009E2339"/>
    <w:rsid w:val="009E2491"/>
    <w:rsid w:val="009E2556"/>
    <w:rsid w:val="009E29D4"/>
    <w:rsid w:val="009E2D88"/>
    <w:rsid w:val="009E2F66"/>
    <w:rsid w:val="009E3482"/>
    <w:rsid w:val="009E34B7"/>
    <w:rsid w:val="009E3543"/>
    <w:rsid w:val="009E35CC"/>
    <w:rsid w:val="009E3D0F"/>
    <w:rsid w:val="009E3F6A"/>
    <w:rsid w:val="009E4430"/>
    <w:rsid w:val="009E4B6E"/>
    <w:rsid w:val="009E4BCA"/>
    <w:rsid w:val="009E4D79"/>
    <w:rsid w:val="009E4E15"/>
    <w:rsid w:val="009E5145"/>
    <w:rsid w:val="009E5346"/>
    <w:rsid w:val="009E5804"/>
    <w:rsid w:val="009E59FC"/>
    <w:rsid w:val="009E5B38"/>
    <w:rsid w:val="009E5D66"/>
    <w:rsid w:val="009E6073"/>
    <w:rsid w:val="009E68E5"/>
    <w:rsid w:val="009E6C84"/>
    <w:rsid w:val="009E6CF7"/>
    <w:rsid w:val="009E6DBB"/>
    <w:rsid w:val="009E6FF9"/>
    <w:rsid w:val="009E7071"/>
    <w:rsid w:val="009E7330"/>
    <w:rsid w:val="009E7490"/>
    <w:rsid w:val="009E7E60"/>
    <w:rsid w:val="009E7EB2"/>
    <w:rsid w:val="009E7EB8"/>
    <w:rsid w:val="009E7F7F"/>
    <w:rsid w:val="009F05E1"/>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0B"/>
    <w:rsid w:val="009F5BC8"/>
    <w:rsid w:val="009F6266"/>
    <w:rsid w:val="009F6442"/>
    <w:rsid w:val="009F6636"/>
    <w:rsid w:val="009F694B"/>
    <w:rsid w:val="009F6B1C"/>
    <w:rsid w:val="009F6FD9"/>
    <w:rsid w:val="009F717E"/>
    <w:rsid w:val="009F7888"/>
    <w:rsid w:val="009F78B5"/>
    <w:rsid w:val="00A00073"/>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6F6"/>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252"/>
    <w:rsid w:val="00A0777E"/>
    <w:rsid w:val="00A07908"/>
    <w:rsid w:val="00A07B2B"/>
    <w:rsid w:val="00A07BB7"/>
    <w:rsid w:val="00A07CB9"/>
    <w:rsid w:val="00A10254"/>
    <w:rsid w:val="00A10778"/>
    <w:rsid w:val="00A107C7"/>
    <w:rsid w:val="00A107FC"/>
    <w:rsid w:val="00A11283"/>
    <w:rsid w:val="00A115AA"/>
    <w:rsid w:val="00A11669"/>
    <w:rsid w:val="00A117DD"/>
    <w:rsid w:val="00A11D8C"/>
    <w:rsid w:val="00A11DA0"/>
    <w:rsid w:val="00A124A4"/>
    <w:rsid w:val="00A1250C"/>
    <w:rsid w:val="00A1251C"/>
    <w:rsid w:val="00A12576"/>
    <w:rsid w:val="00A1274C"/>
    <w:rsid w:val="00A12968"/>
    <w:rsid w:val="00A12B7B"/>
    <w:rsid w:val="00A12CA0"/>
    <w:rsid w:val="00A12CEA"/>
    <w:rsid w:val="00A13270"/>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E3F"/>
    <w:rsid w:val="00A2210C"/>
    <w:rsid w:val="00A223C2"/>
    <w:rsid w:val="00A225F6"/>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AB"/>
    <w:rsid w:val="00A274B8"/>
    <w:rsid w:val="00A27558"/>
    <w:rsid w:val="00A306B0"/>
    <w:rsid w:val="00A306FC"/>
    <w:rsid w:val="00A309F6"/>
    <w:rsid w:val="00A30ED7"/>
    <w:rsid w:val="00A310F0"/>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7AA"/>
    <w:rsid w:val="00A338D6"/>
    <w:rsid w:val="00A339C0"/>
    <w:rsid w:val="00A33C3F"/>
    <w:rsid w:val="00A33C6D"/>
    <w:rsid w:val="00A33F32"/>
    <w:rsid w:val="00A33F7A"/>
    <w:rsid w:val="00A3410E"/>
    <w:rsid w:val="00A3418A"/>
    <w:rsid w:val="00A3463C"/>
    <w:rsid w:val="00A34F00"/>
    <w:rsid w:val="00A350C0"/>
    <w:rsid w:val="00A35152"/>
    <w:rsid w:val="00A35985"/>
    <w:rsid w:val="00A360FD"/>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0C8"/>
    <w:rsid w:val="00A448EE"/>
    <w:rsid w:val="00A45025"/>
    <w:rsid w:val="00A45124"/>
    <w:rsid w:val="00A4539B"/>
    <w:rsid w:val="00A45997"/>
    <w:rsid w:val="00A459F5"/>
    <w:rsid w:val="00A45F02"/>
    <w:rsid w:val="00A46478"/>
    <w:rsid w:val="00A46688"/>
    <w:rsid w:val="00A46765"/>
    <w:rsid w:val="00A468D0"/>
    <w:rsid w:val="00A46A06"/>
    <w:rsid w:val="00A46B3A"/>
    <w:rsid w:val="00A46D2E"/>
    <w:rsid w:val="00A470FA"/>
    <w:rsid w:val="00A47118"/>
    <w:rsid w:val="00A47671"/>
    <w:rsid w:val="00A4772C"/>
    <w:rsid w:val="00A47D8E"/>
    <w:rsid w:val="00A5009D"/>
    <w:rsid w:val="00A50310"/>
    <w:rsid w:val="00A5045C"/>
    <w:rsid w:val="00A5048D"/>
    <w:rsid w:val="00A509AB"/>
    <w:rsid w:val="00A50A6A"/>
    <w:rsid w:val="00A50ACC"/>
    <w:rsid w:val="00A50EB8"/>
    <w:rsid w:val="00A512CF"/>
    <w:rsid w:val="00A51338"/>
    <w:rsid w:val="00A513A0"/>
    <w:rsid w:val="00A514E0"/>
    <w:rsid w:val="00A51864"/>
    <w:rsid w:val="00A5187D"/>
    <w:rsid w:val="00A51974"/>
    <w:rsid w:val="00A51C66"/>
    <w:rsid w:val="00A5221B"/>
    <w:rsid w:val="00A524EC"/>
    <w:rsid w:val="00A527A6"/>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46C"/>
    <w:rsid w:val="00A57727"/>
    <w:rsid w:val="00A579E9"/>
    <w:rsid w:val="00A57A28"/>
    <w:rsid w:val="00A57C16"/>
    <w:rsid w:val="00A57F8C"/>
    <w:rsid w:val="00A603AB"/>
    <w:rsid w:val="00A605D7"/>
    <w:rsid w:val="00A60783"/>
    <w:rsid w:val="00A607DA"/>
    <w:rsid w:val="00A6096B"/>
    <w:rsid w:val="00A60B0A"/>
    <w:rsid w:val="00A6124F"/>
    <w:rsid w:val="00A615F1"/>
    <w:rsid w:val="00A6170D"/>
    <w:rsid w:val="00A61C97"/>
    <w:rsid w:val="00A6228D"/>
    <w:rsid w:val="00A626F9"/>
    <w:rsid w:val="00A6271C"/>
    <w:rsid w:val="00A62863"/>
    <w:rsid w:val="00A6292B"/>
    <w:rsid w:val="00A62962"/>
    <w:rsid w:val="00A62F4F"/>
    <w:rsid w:val="00A63533"/>
    <w:rsid w:val="00A63B6B"/>
    <w:rsid w:val="00A64608"/>
    <w:rsid w:val="00A6464C"/>
    <w:rsid w:val="00A651DA"/>
    <w:rsid w:val="00A6523B"/>
    <w:rsid w:val="00A65647"/>
    <w:rsid w:val="00A65662"/>
    <w:rsid w:val="00A65B6D"/>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35F"/>
    <w:rsid w:val="00A729B7"/>
    <w:rsid w:val="00A72C4C"/>
    <w:rsid w:val="00A73070"/>
    <w:rsid w:val="00A733F5"/>
    <w:rsid w:val="00A73A03"/>
    <w:rsid w:val="00A73A19"/>
    <w:rsid w:val="00A73A72"/>
    <w:rsid w:val="00A73C31"/>
    <w:rsid w:val="00A73C64"/>
    <w:rsid w:val="00A744AC"/>
    <w:rsid w:val="00A744DD"/>
    <w:rsid w:val="00A74A84"/>
    <w:rsid w:val="00A74B67"/>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4E2"/>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1F2E"/>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CBB"/>
    <w:rsid w:val="00A85DB6"/>
    <w:rsid w:val="00A85E89"/>
    <w:rsid w:val="00A860C8"/>
    <w:rsid w:val="00A86E5B"/>
    <w:rsid w:val="00A87166"/>
    <w:rsid w:val="00A8742F"/>
    <w:rsid w:val="00A87B76"/>
    <w:rsid w:val="00A87C9B"/>
    <w:rsid w:val="00A90059"/>
    <w:rsid w:val="00A90249"/>
    <w:rsid w:val="00A9051E"/>
    <w:rsid w:val="00A911EC"/>
    <w:rsid w:val="00A91211"/>
    <w:rsid w:val="00A92247"/>
    <w:rsid w:val="00A926D9"/>
    <w:rsid w:val="00A92936"/>
    <w:rsid w:val="00A92AC9"/>
    <w:rsid w:val="00A92B0E"/>
    <w:rsid w:val="00A92D7E"/>
    <w:rsid w:val="00A92F05"/>
    <w:rsid w:val="00A930AA"/>
    <w:rsid w:val="00A930F6"/>
    <w:rsid w:val="00A9312C"/>
    <w:rsid w:val="00A931A4"/>
    <w:rsid w:val="00A93448"/>
    <w:rsid w:val="00A937D0"/>
    <w:rsid w:val="00A93B76"/>
    <w:rsid w:val="00A93D15"/>
    <w:rsid w:val="00A93E23"/>
    <w:rsid w:val="00A942F0"/>
    <w:rsid w:val="00A94B59"/>
    <w:rsid w:val="00A955BF"/>
    <w:rsid w:val="00A9560A"/>
    <w:rsid w:val="00A95EEE"/>
    <w:rsid w:val="00A9640B"/>
    <w:rsid w:val="00A96446"/>
    <w:rsid w:val="00A96596"/>
    <w:rsid w:val="00A965EB"/>
    <w:rsid w:val="00A96AF6"/>
    <w:rsid w:val="00A96D30"/>
    <w:rsid w:val="00A96E29"/>
    <w:rsid w:val="00A97059"/>
    <w:rsid w:val="00A97468"/>
    <w:rsid w:val="00A975DE"/>
    <w:rsid w:val="00A976A1"/>
    <w:rsid w:val="00A977AB"/>
    <w:rsid w:val="00A97DBC"/>
    <w:rsid w:val="00A97DE0"/>
    <w:rsid w:val="00A97EC1"/>
    <w:rsid w:val="00AA02B5"/>
    <w:rsid w:val="00AA03EF"/>
    <w:rsid w:val="00AA0477"/>
    <w:rsid w:val="00AA06B3"/>
    <w:rsid w:val="00AA07F4"/>
    <w:rsid w:val="00AA0BAE"/>
    <w:rsid w:val="00AA1177"/>
    <w:rsid w:val="00AA133C"/>
    <w:rsid w:val="00AA147F"/>
    <w:rsid w:val="00AA161E"/>
    <w:rsid w:val="00AA1664"/>
    <w:rsid w:val="00AA1871"/>
    <w:rsid w:val="00AA1A6A"/>
    <w:rsid w:val="00AA1DEB"/>
    <w:rsid w:val="00AA1FB3"/>
    <w:rsid w:val="00AA20CC"/>
    <w:rsid w:val="00AA22E2"/>
    <w:rsid w:val="00AA25E3"/>
    <w:rsid w:val="00AA2ADC"/>
    <w:rsid w:val="00AA2EF1"/>
    <w:rsid w:val="00AA3248"/>
    <w:rsid w:val="00AA3438"/>
    <w:rsid w:val="00AA3515"/>
    <w:rsid w:val="00AA356F"/>
    <w:rsid w:val="00AA39FB"/>
    <w:rsid w:val="00AA3FD2"/>
    <w:rsid w:val="00AA441C"/>
    <w:rsid w:val="00AA4496"/>
    <w:rsid w:val="00AA464F"/>
    <w:rsid w:val="00AA4714"/>
    <w:rsid w:val="00AA4A43"/>
    <w:rsid w:val="00AA4C10"/>
    <w:rsid w:val="00AA4FFE"/>
    <w:rsid w:val="00AA50E2"/>
    <w:rsid w:val="00AA5185"/>
    <w:rsid w:val="00AA5255"/>
    <w:rsid w:val="00AA5548"/>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228"/>
    <w:rsid w:val="00AB046E"/>
    <w:rsid w:val="00AB0499"/>
    <w:rsid w:val="00AB0575"/>
    <w:rsid w:val="00AB05F4"/>
    <w:rsid w:val="00AB0BF3"/>
    <w:rsid w:val="00AB11C9"/>
    <w:rsid w:val="00AB1831"/>
    <w:rsid w:val="00AB18CD"/>
    <w:rsid w:val="00AB22A3"/>
    <w:rsid w:val="00AB240F"/>
    <w:rsid w:val="00AB2807"/>
    <w:rsid w:val="00AB2B64"/>
    <w:rsid w:val="00AB30C2"/>
    <w:rsid w:val="00AB3133"/>
    <w:rsid w:val="00AB33F7"/>
    <w:rsid w:val="00AB3503"/>
    <w:rsid w:val="00AB39FB"/>
    <w:rsid w:val="00AB407D"/>
    <w:rsid w:val="00AB4086"/>
    <w:rsid w:val="00AB4598"/>
    <w:rsid w:val="00AB471F"/>
    <w:rsid w:val="00AB4A3B"/>
    <w:rsid w:val="00AB4D38"/>
    <w:rsid w:val="00AB4D6B"/>
    <w:rsid w:val="00AB4FFA"/>
    <w:rsid w:val="00AB54E0"/>
    <w:rsid w:val="00AB5F1F"/>
    <w:rsid w:val="00AB62DE"/>
    <w:rsid w:val="00AB6564"/>
    <w:rsid w:val="00AB6797"/>
    <w:rsid w:val="00AB690C"/>
    <w:rsid w:val="00AB6AF0"/>
    <w:rsid w:val="00AB6C18"/>
    <w:rsid w:val="00AB6D7F"/>
    <w:rsid w:val="00AB6FE0"/>
    <w:rsid w:val="00AB6FF6"/>
    <w:rsid w:val="00AB7241"/>
    <w:rsid w:val="00AB763F"/>
    <w:rsid w:val="00AB790E"/>
    <w:rsid w:val="00AC02F9"/>
    <w:rsid w:val="00AC03CB"/>
    <w:rsid w:val="00AC0BC0"/>
    <w:rsid w:val="00AC102C"/>
    <w:rsid w:val="00AC1303"/>
    <w:rsid w:val="00AC1466"/>
    <w:rsid w:val="00AC18EB"/>
    <w:rsid w:val="00AC1BF4"/>
    <w:rsid w:val="00AC1FEA"/>
    <w:rsid w:val="00AC27B7"/>
    <w:rsid w:val="00AC2927"/>
    <w:rsid w:val="00AC2C65"/>
    <w:rsid w:val="00AC2EDC"/>
    <w:rsid w:val="00AC2F74"/>
    <w:rsid w:val="00AC331E"/>
    <w:rsid w:val="00AC35A0"/>
    <w:rsid w:val="00AC371E"/>
    <w:rsid w:val="00AC3768"/>
    <w:rsid w:val="00AC3894"/>
    <w:rsid w:val="00AC3999"/>
    <w:rsid w:val="00AC3B62"/>
    <w:rsid w:val="00AC3D24"/>
    <w:rsid w:val="00AC3E72"/>
    <w:rsid w:val="00AC4185"/>
    <w:rsid w:val="00AC462F"/>
    <w:rsid w:val="00AC4A8D"/>
    <w:rsid w:val="00AC4CD5"/>
    <w:rsid w:val="00AC4D98"/>
    <w:rsid w:val="00AC4E7D"/>
    <w:rsid w:val="00AC53EF"/>
    <w:rsid w:val="00AC572D"/>
    <w:rsid w:val="00AC5828"/>
    <w:rsid w:val="00AC5839"/>
    <w:rsid w:val="00AC6302"/>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62B"/>
    <w:rsid w:val="00AD1750"/>
    <w:rsid w:val="00AD1AA9"/>
    <w:rsid w:val="00AD2261"/>
    <w:rsid w:val="00AD22A1"/>
    <w:rsid w:val="00AD26CC"/>
    <w:rsid w:val="00AD29AE"/>
    <w:rsid w:val="00AD2C8D"/>
    <w:rsid w:val="00AD2DB1"/>
    <w:rsid w:val="00AD2DFD"/>
    <w:rsid w:val="00AD36F3"/>
    <w:rsid w:val="00AD3788"/>
    <w:rsid w:val="00AD402F"/>
    <w:rsid w:val="00AD41D9"/>
    <w:rsid w:val="00AD4BB6"/>
    <w:rsid w:val="00AD4CAE"/>
    <w:rsid w:val="00AD4E04"/>
    <w:rsid w:val="00AD54BB"/>
    <w:rsid w:val="00AD5555"/>
    <w:rsid w:val="00AD55C4"/>
    <w:rsid w:val="00AD5B93"/>
    <w:rsid w:val="00AD5DF2"/>
    <w:rsid w:val="00AD602A"/>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6E8"/>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4F21"/>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907"/>
    <w:rsid w:val="00AF5BB6"/>
    <w:rsid w:val="00AF5E88"/>
    <w:rsid w:val="00AF63D1"/>
    <w:rsid w:val="00AF64CD"/>
    <w:rsid w:val="00AF65D7"/>
    <w:rsid w:val="00AF6F4C"/>
    <w:rsid w:val="00AF71D0"/>
    <w:rsid w:val="00AF71EA"/>
    <w:rsid w:val="00AF75DE"/>
    <w:rsid w:val="00AF7708"/>
    <w:rsid w:val="00AF770F"/>
    <w:rsid w:val="00AF77B1"/>
    <w:rsid w:val="00AF77CE"/>
    <w:rsid w:val="00AF78B2"/>
    <w:rsid w:val="00AF7926"/>
    <w:rsid w:val="00AF7E04"/>
    <w:rsid w:val="00B002C1"/>
    <w:rsid w:val="00B002D2"/>
    <w:rsid w:val="00B003E9"/>
    <w:rsid w:val="00B009EA"/>
    <w:rsid w:val="00B00A85"/>
    <w:rsid w:val="00B00BE7"/>
    <w:rsid w:val="00B00D4C"/>
    <w:rsid w:val="00B01467"/>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5A"/>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BC5"/>
    <w:rsid w:val="00B13D77"/>
    <w:rsid w:val="00B13DFC"/>
    <w:rsid w:val="00B13F31"/>
    <w:rsid w:val="00B1425A"/>
    <w:rsid w:val="00B14969"/>
    <w:rsid w:val="00B14AE2"/>
    <w:rsid w:val="00B1565C"/>
    <w:rsid w:val="00B15847"/>
    <w:rsid w:val="00B158E8"/>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641"/>
    <w:rsid w:val="00B213DC"/>
    <w:rsid w:val="00B2180D"/>
    <w:rsid w:val="00B21A18"/>
    <w:rsid w:val="00B21ABD"/>
    <w:rsid w:val="00B21DED"/>
    <w:rsid w:val="00B222F3"/>
    <w:rsid w:val="00B22315"/>
    <w:rsid w:val="00B227B5"/>
    <w:rsid w:val="00B229E4"/>
    <w:rsid w:val="00B22B81"/>
    <w:rsid w:val="00B22E86"/>
    <w:rsid w:val="00B234F9"/>
    <w:rsid w:val="00B2354E"/>
    <w:rsid w:val="00B23813"/>
    <w:rsid w:val="00B2382A"/>
    <w:rsid w:val="00B23B2F"/>
    <w:rsid w:val="00B23FCC"/>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99"/>
    <w:rsid w:val="00B308B5"/>
    <w:rsid w:val="00B3095B"/>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E4A"/>
    <w:rsid w:val="00B34E9A"/>
    <w:rsid w:val="00B34ED7"/>
    <w:rsid w:val="00B35217"/>
    <w:rsid w:val="00B3521E"/>
    <w:rsid w:val="00B3533C"/>
    <w:rsid w:val="00B3549D"/>
    <w:rsid w:val="00B356D2"/>
    <w:rsid w:val="00B35760"/>
    <w:rsid w:val="00B35761"/>
    <w:rsid w:val="00B35BB8"/>
    <w:rsid w:val="00B35D5B"/>
    <w:rsid w:val="00B35E0E"/>
    <w:rsid w:val="00B35F2B"/>
    <w:rsid w:val="00B36222"/>
    <w:rsid w:val="00B36AE9"/>
    <w:rsid w:val="00B36CE1"/>
    <w:rsid w:val="00B37195"/>
    <w:rsid w:val="00B37226"/>
    <w:rsid w:val="00B37291"/>
    <w:rsid w:val="00B373D3"/>
    <w:rsid w:val="00B37424"/>
    <w:rsid w:val="00B374C0"/>
    <w:rsid w:val="00B375B0"/>
    <w:rsid w:val="00B37627"/>
    <w:rsid w:val="00B37A2D"/>
    <w:rsid w:val="00B40155"/>
    <w:rsid w:val="00B4084D"/>
    <w:rsid w:val="00B40E5E"/>
    <w:rsid w:val="00B4110F"/>
    <w:rsid w:val="00B412A7"/>
    <w:rsid w:val="00B418F9"/>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1C4"/>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AF3"/>
    <w:rsid w:val="00B53B5E"/>
    <w:rsid w:val="00B53CC5"/>
    <w:rsid w:val="00B5424A"/>
    <w:rsid w:val="00B54507"/>
    <w:rsid w:val="00B54B5D"/>
    <w:rsid w:val="00B54CE2"/>
    <w:rsid w:val="00B54E37"/>
    <w:rsid w:val="00B55945"/>
    <w:rsid w:val="00B5597F"/>
    <w:rsid w:val="00B55B9A"/>
    <w:rsid w:val="00B5609F"/>
    <w:rsid w:val="00B562D9"/>
    <w:rsid w:val="00B56354"/>
    <w:rsid w:val="00B5643D"/>
    <w:rsid w:val="00B56E2E"/>
    <w:rsid w:val="00B56E48"/>
    <w:rsid w:val="00B5728C"/>
    <w:rsid w:val="00B57A0C"/>
    <w:rsid w:val="00B57C53"/>
    <w:rsid w:val="00B57DCF"/>
    <w:rsid w:val="00B600B6"/>
    <w:rsid w:val="00B60381"/>
    <w:rsid w:val="00B6073C"/>
    <w:rsid w:val="00B60BC5"/>
    <w:rsid w:val="00B60EDC"/>
    <w:rsid w:val="00B61315"/>
    <w:rsid w:val="00B6153F"/>
    <w:rsid w:val="00B616AD"/>
    <w:rsid w:val="00B6187F"/>
    <w:rsid w:val="00B61BB7"/>
    <w:rsid w:val="00B61DC2"/>
    <w:rsid w:val="00B61EFB"/>
    <w:rsid w:val="00B61F33"/>
    <w:rsid w:val="00B6240B"/>
    <w:rsid w:val="00B627E3"/>
    <w:rsid w:val="00B629E5"/>
    <w:rsid w:val="00B62C5D"/>
    <w:rsid w:val="00B63681"/>
    <w:rsid w:val="00B637D9"/>
    <w:rsid w:val="00B63D15"/>
    <w:rsid w:val="00B63E86"/>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79"/>
    <w:rsid w:val="00B673A4"/>
    <w:rsid w:val="00B6757B"/>
    <w:rsid w:val="00B67693"/>
    <w:rsid w:val="00B677B5"/>
    <w:rsid w:val="00B678EB"/>
    <w:rsid w:val="00B67C4A"/>
    <w:rsid w:val="00B700A2"/>
    <w:rsid w:val="00B704DF"/>
    <w:rsid w:val="00B7067E"/>
    <w:rsid w:val="00B709AB"/>
    <w:rsid w:val="00B70CA6"/>
    <w:rsid w:val="00B70DE4"/>
    <w:rsid w:val="00B70E15"/>
    <w:rsid w:val="00B70E52"/>
    <w:rsid w:val="00B70F53"/>
    <w:rsid w:val="00B7101E"/>
    <w:rsid w:val="00B71385"/>
    <w:rsid w:val="00B71466"/>
    <w:rsid w:val="00B716D3"/>
    <w:rsid w:val="00B719CA"/>
    <w:rsid w:val="00B71A72"/>
    <w:rsid w:val="00B71AB1"/>
    <w:rsid w:val="00B71D3A"/>
    <w:rsid w:val="00B71DC0"/>
    <w:rsid w:val="00B71EF4"/>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362"/>
    <w:rsid w:val="00B76675"/>
    <w:rsid w:val="00B76B20"/>
    <w:rsid w:val="00B77869"/>
    <w:rsid w:val="00B77C41"/>
    <w:rsid w:val="00B77E2F"/>
    <w:rsid w:val="00B8028C"/>
    <w:rsid w:val="00B80573"/>
    <w:rsid w:val="00B807F2"/>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703"/>
    <w:rsid w:val="00B83D2B"/>
    <w:rsid w:val="00B83D32"/>
    <w:rsid w:val="00B840C7"/>
    <w:rsid w:val="00B8423C"/>
    <w:rsid w:val="00B8498A"/>
    <w:rsid w:val="00B84AD4"/>
    <w:rsid w:val="00B852C3"/>
    <w:rsid w:val="00B853E5"/>
    <w:rsid w:val="00B85505"/>
    <w:rsid w:val="00B86900"/>
    <w:rsid w:val="00B86A56"/>
    <w:rsid w:val="00B86C8E"/>
    <w:rsid w:val="00B86D9A"/>
    <w:rsid w:val="00B86EB1"/>
    <w:rsid w:val="00B8742D"/>
    <w:rsid w:val="00B87725"/>
    <w:rsid w:val="00B87C31"/>
    <w:rsid w:val="00B87C49"/>
    <w:rsid w:val="00B87D8E"/>
    <w:rsid w:val="00B87F0F"/>
    <w:rsid w:val="00B9026A"/>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36"/>
    <w:rsid w:val="00BA6478"/>
    <w:rsid w:val="00BA69DE"/>
    <w:rsid w:val="00BA6C33"/>
    <w:rsid w:val="00BA6D53"/>
    <w:rsid w:val="00BA6F5D"/>
    <w:rsid w:val="00BA729A"/>
    <w:rsid w:val="00BA79B4"/>
    <w:rsid w:val="00BA79CC"/>
    <w:rsid w:val="00BA7D49"/>
    <w:rsid w:val="00BB02BA"/>
    <w:rsid w:val="00BB0375"/>
    <w:rsid w:val="00BB039F"/>
    <w:rsid w:val="00BB03AE"/>
    <w:rsid w:val="00BB0633"/>
    <w:rsid w:val="00BB06BF"/>
    <w:rsid w:val="00BB088D"/>
    <w:rsid w:val="00BB0AE9"/>
    <w:rsid w:val="00BB0D02"/>
    <w:rsid w:val="00BB0D85"/>
    <w:rsid w:val="00BB0E44"/>
    <w:rsid w:val="00BB0F3F"/>
    <w:rsid w:val="00BB1062"/>
    <w:rsid w:val="00BB12D1"/>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044"/>
    <w:rsid w:val="00BC165A"/>
    <w:rsid w:val="00BC179F"/>
    <w:rsid w:val="00BC1B44"/>
    <w:rsid w:val="00BC1D29"/>
    <w:rsid w:val="00BC1E6D"/>
    <w:rsid w:val="00BC2013"/>
    <w:rsid w:val="00BC25AD"/>
    <w:rsid w:val="00BC2855"/>
    <w:rsid w:val="00BC285D"/>
    <w:rsid w:val="00BC29B9"/>
    <w:rsid w:val="00BC36B9"/>
    <w:rsid w:val="00BC3854"/>
    <w:rsid w:val="00BC3D31"/>
    <w:rsid w:val="00BC3FB6"/>
    <w:rsid w:val="00BC41C7"/>
    <w:rsid w:val="00BC437F"/>
    <w:rsid w:val="00BC4472"/>
    <w:rsid w:val="00BC484E"/>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28A"/>
    <w:rsid w:val="00BD432E"/>
    <w:rsid w:val="00BD43FC"/>
    <w:rsid w:val="00BD486B"/>
    <w:rsid w:val="00BD4D4F"/>
    <w:rsid w:val="00BD4EB4"/>
    <w:rsid w:val="00BD4F96"/>
    <w:rsid w:val="00BD5017"/>
    <w:rsid w:val="00BD5178"/>
    <w:rsid w:val="00BD51D8"/>
    <w:rsid w:val="00BD5623"/>
    <w:rsid w:val="00BD59F4"/>
    <w:rsid w:val="00BD5A37"/>
    <w:rsid w:val="00BD5BBD"/>
    <w:rsid w:val="00BD5E65"/>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B2F"/>
    <w:rsid w:val="00BE2BB9"/>
    <w:rsid w:val="00BE2E43"/>
    <w:rsid w:val="00BE337F"/>
    <w:rsid w:val="00BE33D3"/>
    <w:rsid w:val="00BE3A96"/>
    <w:rsid w:val="00BE4361"/>
    <w:rsid w:val="00BE43B1"/>
    <w:rsid w:val="00BE4423"/>
    <w:rsid w:val="00BE46F9"/>
    <w:rsid w:val="00BE478F"/>
    <w:rsid w:val="00BE492A"/>
    <w:rsid w:val="00BE4F43"/>
    <w:rsid w:val="00BE51F1"/>
    <w:rsid w:val="00BE53BB"/>
    <w:rsid w:val="00BE590B"/>
    <w:rsid w:val="00BE6079"/>
    <w:rsid w:val="00BE60A5"/>
    <w:rsid w:val="00BE60D4"/>
    <w:rsid w:val="00BE67AC"/>
    <w:rsid w:val="00BE6824"/>
    <w:rsid w:val="00BE699B"/>
    <w:rsid w:val="00BE6D66"/>
    <w:rsid w:val="00BE7072"/>
    <w:rsid w:val="00BE737E"/>
    <w:rsid w:val="00BE7636"/>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685"/>
    <w:rsid w:val="00BF2741"/>
    <w:rsid w:val="00BF27FC"/>
    <w:rsid w:val="00BF29FC"/>
    <w:rsid w:val="00BF2C9C"/>
    <w:rsid w:val="00BF2F97"/>
    <w:rsid w:val="00BF30B5"/>
    <w:rsid w:val="00BF390B"/>
    <w:rsid w:val="00BF3910"/>
    <w:rsid w:val="00BF3B64"/>
    <w:rsid w:val="00BF406B"/>
    <w:rsid w:val="00BF4139"/>
    <w:rsid w:val="00BF5029"/>
    <w:rsid w:val="00BF5497"/>
    <w:rsid w:val="00BF5578"/>
    <w:rsid w:val="00BF569C"/>
    <w:rsid w:val="00BF59EF"/>
    <w:rsid w:val="00BF5C4F"/>
    <w:rsid w:val="00BF5CE9"/>
    <w:rsid w:val="00BF5EAC"/>
    <w:rsid w:val="00BF617A"/>
    <w:rsid w:val="00BF6533"/>
    <w:rsid w:val="00BF684B"/>
    <w:rsid w:val="00BF697A"/>
    <w:rsid w:val="00BF6AB7"/>
    <w:rsid w:val="00BF6C1C"/>
    <w:rsid w:val="00BF6E5C"/>
    <w:rsid w:val="00BF71C7"/>
    <w:rsid w:val="00BF71EC"/>
    <w:rsid w:val="00BF7623"/>
    <w:rsid w:val="00BF76FA"/>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0FCA"/>
    <w:rsid w:val="00C014D8"/>
    <w:rsid w:val="00C01654"/>
    <w:rsid w:val="00C01775"/>
    <w:rsid w:val="00C02222"/>
    <w:rsid w:val="00C026EF"/>
    <w:rsid w:val="00C027E3"/>
    <w:rsid w:val="00C034EF"/>
    <w:rsid w:val="00C03886"/>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E72"/>
    <w:rsid w:val="00C05F14"/>
    <w:rsid w:val="00C060B6"/>
    <w:rsid w:val="00C061BA"/>
    <w:rsid w:val="00C06329"/>
    <w:rsid w:val="00C0659E"/>
    <w:rsid w:val="00C066BB"/>
    <w:rsid w:val="00C06847"/>
    <w:rsid w:val="00C06C12"/>
    <w:rsid w:val="00C06F17"/>
    <w:rsid w:val="00C073FE"/>
    <w:rsid w:val="00C07519"/>
    <w:rsid w:val="00C075FD"/>
    <w:rsid w:val="00C07653"/>
    <w:rsid w:val="00C07813"/>
    <w:rsid w:val="00C0787C"/>
    <w:rsid w:val="00C0798D"/>
    <w:rsid w:val="00C07B86"/>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17"/>
    <w:rsid w:val="00C17AE8"/>
    <w:rsid w:val="00C17F65"/>
    <w:rsid w:val="00C20033"/>
    <w:rsid w:val="00C206C7"/>
    <w:rsid w:val="00C20EF5"/>
    <w:rsid w:val="00C21365"/>
    <w:rsid w:val="00C21485"/>
    <w:rsid w:val="00C217E7"/>
    <w:rsid w:val="00C21953"/>
    <w:rsid w:val="00C21F81"/>
    <w:rsid w:val="00C22C94"/>
    <w:rsid w:val="00C22F44"/>
    <w:rsid w:val="00C236DA"/>
    <w:rsid w:val="00C23776"/>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9FF"/>
    <w:rsid w:val="00C32D5F"/>
    <w:rsid w:val="00C32E35"/>
    <w:rsid w:val="00C33244"/>
    <w:rsid w:val="00C3334A"/>
    <w:rsid w:val="00C3360B"/>
    <w:rsid w:val="00C33773"/>
    <w:rsid w:val="00C33AC1"/>
    <w:rsid w:val="00C33E34"/>
    <w:rsid w:val="00C33EF7"/>
    <w:rsid w:val="00C34048"/>
    <w:rsid w:val="00C343F2"/>
    <w:rsid w:val="00C34405"/>
    <w:rsid w:val="00C3452F"/>
    <w:rsid w:val="00C345E7"/>
    <w:rsid w:val="00C34637"/>
    <w:rsid w:val="00C34FCD"/>
    <w:rsid w:val="00C35305"/>
    <w:rsid w:val="00C3536F"/>
    <w:rsid w:val="00C3558A"/>
    <w:rsid w:val="00C35689"/>
    <w:rsid w:val="00C35971"/>
    <w:rsid w:val="00C35BB9"/>
    <w:rsid w:val="00C35DDF"/>
    <w:rsid w:val="00C35EB8"/>
    <w:rsid w:val="00C36231"/>
    <w:rsid w:val="00C36AF0"/>
    <w:rsid w:val="00C36B49"/>
    <w:rsid w:val="00C36CD5"/>
    <w:rsid w:val="00C36E4B"/>
    <w:rsid w:val="00C373CA"/>
    <w:rsid w:val="00C3767C"/>
    <w:rsid w:val="00C37A33"/>
    <w:rsid w:val="00C37C13"/>
    <w:rsid w:val="00C37D2F"/>
    <w:rsid w:val="00C37F31"/>
    <w:rsid w:val="00C37F47"/>
    <w:rsid w:val="00C401D1"/>
    <w:rsid w:val="00C404F8"/>
    <w:rsid w:val="00C40544"/>
    <w:rsid w:val="00C408BD"/>
    <w:rsid w:val="00C409EB"/>
    <w:rsid w:val="00C40A5C"/>
    <w:rsid w:val="00C40BB4"/>
    <w:rsid w:val="00C40E57"/>
    <w:rsid w:val="00C410DA"/>
    <w:rsid w:val="00C410E2"/>
    <w:rsid w:val="00C413EB"/>
    <w:rsid w:val="00C41416"/>
    <w:rsid w:val="00C4166A"/>
    <w:rsid w:val="00C4177E"/>
    <w:rsid w:val="00C418FA"/>
    <w:rsid w:val="00C41AA2"/>
    <w:rsid w:val="00C41BB0"/>
    <w:rsid w:val="00C41CF7"/>
    <w:rsid w:val="00C41EFA"/>
    <w:rsid w:val="00C421C0"/>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0C"/>
    <w:rsid w:val="00C47E87"/>
    <w:rsid w:val="00C47FCA"/>
    <w:rsid w:val="00C50251"/>
    <w:rsid w:val="00C504BD"/>
    <w:rsid w:val="00C5070E"/>
    <w:rsid w:val="00C50B16"/>
    <w:rsid w:val="00C50CA0"/>
    <w:rsid w:val="00C50FC8"/>
    <w:rsid w:val="00C5103B"/>
    <w:rsid w:val="00C5106B"/>
    <w:rsid w:val="00C51160"/>
    <w:rsid w:val="00C51246"/>
    <w:rsid w:val="00C516D6"/>
    <w:rsid w:val="00C51A3C"/>
    <w:rsid w:val="00C51E6E"/>
    <w:rsid w:val="00C51E93"/>
    <w:rsid w:val="00C51E97"/>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4B7"/>
    <w:rsid w:val="00C577E3"/>
    <w:rsid w:val="00C57A55"/>
    <w:rsid w:val="00C57BD2"/>
    <w:rsid w:val="00C57C1E"/>
    <w:rsid w:val="00C57C77"/>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8EB"/>
    <w:rsid w:val="00C64CE5"/>
    <w:rsid w:val="00C64DF5"/>
    <w:rsid w:val="00C652A6"/>
    <w:rsid w:val="00C654A4"/>
    <w:rsid w:val="00C658F4"/>
    <w:rsid w:val="00C66328"/>
    <w:rsid w:val="00C663F4"/>
    <w:rsid w:val="00C664E0"/>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2EBC"/>
    <w:rsid w:val="00C7304B"/>
    <w:rsid w:val="00C732A0"/>
    <w:rsid w:val="00C732C7"/>
    <w:rsid w:val="00C73931"/>
    <w:rsid w:val="00C73A96"/>
    <w:rsid w:val="00C73AC4"/>
    <w:rsid w:val="00C73BAB"/>
    <w:rsid w:val="00C73F19"/>
    <w:rsid w:val="00C740BA"/>
    <w:rsid w:val="00C740F0"/>
    <w:rsid w:val="00C74B73"/>
    <w:rsid w:val="00C74FCF"/>
    <w:rsid w:val="00C75154"/>
    <w:rsid w:val="00C75BFA"/>
    <w:rsid w:val="00C75D0A"/>
    <w:rsid w:val="00C75E16"/>
    <w:rsid w:val="00C763F0"/>
    <w:rsid w:val="00C76410"/>
    <w:rsid w:val="00C7644C"/>
    <w:rsid w:val="00C766B8"/>
    <w:rsid w:val="00C768AA"/>
    <w:rsid w:val="00C76DAA"/>
    <w:rsid w:val="00C76FA1"/>
    <w:rsid w:val="00C76FB5"/>
    <w:rsid w:val="00C77053"/>
    <w:rsid w:val="00C77320"/>
    <w:rsid w:val="00C773DD"/>
    <w:rsid w:val="00C7763B"/>
    <w:rsid w:val="00C77815"/>
    <w:rsid w:val="00C77A42"/>
    <w:rsid w:val="00C77B80"/>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4CF8"/>
    <w:rsid w:val="00C852D1"/>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78"/>
    <w:rsid w:val="00C87EFF"/>
    <w:rsid w:val="00C87F68"/>
    <w:rsid w:val="00C90289"/>
    <w:rsid w:val="00C905EA"/>
    <w:rsid w:val="00C9089C"/>
    <w:rsid w:val="00C90AB7"/>
    <w:rsid w:val="00C91071"/>
    <w:rsid w:val="00C91272"/>
    <w:rsid w:val="00C91E7C"/>
    <w:rsid w:val="00C92193"/>
    <w:rsid w:val="00C92214"/>
    <w:rsid w:val="00C92384"/>
    <w:rsid w:val="00C92593"/>
    <w:rsid w:val="00C925DC"/>
    <w:rsid w:val="00C9272C"/>
    <w:rsid w:val="00C92758"/>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625"/>
    <w:rsid w:val="00CA377A"/>
    <w:rsid w:val="00CA38C3"/>
    <w:rsid w:val="00CA3B74"/>
    <w:rsid w:val="00CA45D6"/>
    <w:rsid w:val="00CA47DB"/>
    <w:rsid w:val="00CA48C2"/>
    <w:rsid w:val="00CA5516"/>
    <w:rsid w:val="00CA5617"/>
    <w:rsid w:val="00CA602B"/>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CB8"/>
    <w:rsid w:val="00CB5EE9"/>
    <w:rsid w:val="00CB6008"/>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82D"/>
    <w:rsid w:val="00CC1AA9"/>
    <w:rsid w:val="00CC1B0F"/>
    <w:rsid w:val="00CC1E44"/>
    <w:rsid w:val="00CC2290"/>
    <w:rsid w:val="00CC285C"/>
    <w:rsid w:val="00CC2CFF"/>
    <w:rsid w:val="00CC2F7A"/>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949"/>
    <w:rsid w:val="00CC5A43"/>
    <w:rsid w:val="00CC5BE7"/>
    <w:rsid w:val="00CC5FDE"/>
    <w:rsid w:val="00CC61B7"/>
    <w:rsid w:val="00CC722F"/>
    <w:rsid w:val="00CC762D"/>
    <w:rsid w:val="00CC7CBD"/>
    <w:rsid w:val="00CC7DB4"/>
    <w:rsid w:val="00CC7F92"/>
    <w:rsid w:val="00CD04EE"/>
    <w:rsid w:val="00CD0538"/>
    <w:rsid w:val="00CD0D7F"/>
    <w:rsid w:val="00CD11DC"/>
    <w:rsid w:val="00CD1201"/>
    <w:rsid w:val="00CD1900"/>
    <w:rsid w:val="00CD1A47"/>
    <w:rsid w:val="00CD1CC6"/>
    <w:rsid w:val="00CD1D39"/>
    <w:rsid w:val="00CD1D63"/>
    <w:rsid w:val="00CD22E3"/>
    <w:rsid w:val="00CD23A5"/>
    <w:rsid w:val="00CD2638"/>
    <w:rsid w:val="00CD27F7"/>
    <w:rsid w:val="00CD27FC"/>
    <w:rsid w:val="00CD29E5"/>
    <w:rsid w:val="00CD2A55"/>
    <w:rsid w:val="00CD3295"/>
    <w:rsid w:val="00CD34ED"/>
    <w:rsid w:val="00CD3540"/>
    <w:rsid w:val="00CD36DE"/>
    <w:rsid w:val="00CD3885"/>
    <w:rsid w:val="00CD39EE"/>
    <w:rsid w:val="00CD3C97"/>
    <w:rsid w:val="00CD46FC"/>
    <w:rsid w:val="00CD4F71"/>
    <w:rsid w:val="00CD4F99"/>
    <w:rsid w:val="00CD5023"/>
    <w:rsid w:val="00CD555D"/>
    <w:rsid w:val="00CD5870"/>
    <w:rsid w:val="00CD5871"/>
    <w:rsid w:val="00CD5B4D"/>
    <w:rsid w:val="00CD5DC8"/>
    <w:rsid w:val="00CD5FA6"/>
    <w:rsid w:val="00CD63D0"/>
    <w:rsid w:val="00CD665B"/>
    <w:rsid w:val="00CD665E"/>
    <w:rsid w:val="00CD68FA"/>
    <w:rsid w:val="00CD6B55"/>
    <w:rsid w:val="00CD71E8"/>
    <w:rsid w:val="00CD741E"/>
    <w:rsid w:val="00CD7532"/>
    <w:rsid w:val="00CD768B"/>
    <w:rsid w:val="00CD7AD4"/>
    <w:rsid w:val="00CD7B80"/>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4DC2"/>
    <w:rsid w:val="00CE4F53"/>
    <w:rsid w:val="00CE51CD"/>
    <w:rsid w:val="00CE5AAF"/>
    <w:rsid w:val="00CE5C4F"/>
    <w:rsid w:val="00CE6643"/>
    <w:rsid w:val="00CE6C44"/>
    <w:rsid w:val="00CE6CC3"/>
    <w:rsid w:val="00CE6F0F"/>
    <w:rsid w:val="00CE6FF3"/>
    <w:rsid w:val="00CE74AF"/>
    <w:rsid w:val="00CE7517"/>
    <w:rsid w:val="00CE772B"/>
    <w:rsid w:val="00CE77D7"/>
    <w:rsid w:val="00CE786C"/>
    <w:rsid w:val="00CE78A3"/>
    <w:rsid w:val="00CE7B04"/>
    <w:rsid w:val="00CE7CF2"/>
    <w:rsid w:val="00CE7DFB"/>
    <w:rsid w:val="00CE7FFA"/>
    <w:rsid w:val="00CF0052"/>
    <w:rsid w:val="00CF0C8D"/>
    <w:rsid w:val="00CF0DF3"/>
    <w:rsid w:val="00CF0E70"/>
    <w:rsid w:val="00CF0FB3"/>
    <w:rsid w:val="00CF1280"/>
    <w:rsid w:val="00CF1501"/>
    <w:rsid w:val="00CF1680"/>
    <w:rsid w:val="00CF1B4F"/>
    <w:rsid w:val="00CF272C"/>
    <w:rsid w:val="00CF34DB"/>
    <w:rsid w:val="00CF34F0"/>
    <w:rsid w:val="00CF3813"/>
    <w:rsid w:val="00CF3BDF"/>
    <w:rsid w:val="00CF3DDA"/>
    <w:rsid w:val="00CF43C0"/>
    <w:rsid w:val="00CF497F"/>
    <w:rsid w:val="00CF4ABE"/>
    <w:rsid w:val="00CF4E9E"/>
    <w:rsid w:val="00CF54CD"/>
    <w:rsid w:val="00CF57A2"/>
    <w:rsid w:val="00CF5928"/>
    <w:rsid w:val="00CF5966"/>
    <w:rsid w:val="00CF6073"/>
    <w:rsid w:val="00CF6920"/>
    <w:rsid w:val="00CF6D4A"/>
    <w:rsid w:val="00CF6F6F"/>
    <w:rsid w:val="00CF7433"/>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81A"/>
    <w:rsid w:val="00D07C80"/>
    <w:rsid w:val="00D10049"/>
    <w:rsid w:val="00D10120"/>
    <w:rsid w:val="00D1046C"/>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6B4"/>
    <w:rsid w:val="00D14AF0"/>
    <w:rsid w:val="00D14DEF"/>
    <w:rsid w:val="00D15203"/>
    <w:rsid w:val="00D159F6"/>
    <w:rsid w:val="00D15B3C"/>
    <w:rsid w:val="00D15D49"/>
    <w:rsid w:val="00D15DD4"/>
    <w:rsid w:val="00D15EA5"/>
    <w:rsid w:val="00D15FFE"/>
    <w:rsid w:val="00D1611F"/>
    <w:rsid w:val="00D164A1"/>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D0E"/>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BAE"/>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6DF4"/>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1DF0"/>
    <w:rsid w:val="00D41FFF"/>
    <w:rsid w:val="00D42392"/>
    <w:rsid w:val="00D42728"/>
    <w:rsid w:val="00D4284A"/>
    <w:rsid w:val="00D42C14"/>
    <w:rsid w:val="00D42D59"/>
    <w:rsid w:val="00D42D94"/>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BDD"/>
    <w:rsid w:val="00D47E60"/>
    <w:rsid w:val="00D47ECF"/>
    <w:rsid w:val="00D500AC"/>
    <w:rsid w:val="00D506E6"/>
    <w:rsid w:val="00D507F8"/>
    <w:rsid w:val="00D50853"/>
    <w:rsid w:val="00D50C70"/>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975"/>
    <w:rsid w:val="00D54D43"/>
    <w:rsid w:val="00D54D9D"/>
    <w:rsid w:val="00D555DF"/>
    <w:rsid w:val="00D55A7F"/>
    <w:rsid w:val="00D55CB8"/>
    <w:rsid w:val="00D56368"/>
    <w:rsid w:val="00D563CC"/>
    <w:rsid w:val="00D56720"/>
    <w:rsid w:val="00D56877"/>
    <w:rsid w:val="00D569DC"/>
    <w:rsid w:val="00D56E8F"/>
    <w:rsid w:val="00D56EE0"/>
    <w:rsid w:val="00D57138"/>
    <w:rsid w:val="00D572B4"/>
    <w:rsid w:val="00D572F8"/>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1C8"/>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5F"/>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77FBD"/>
    <w:rsid w:val="00D804A5"/>
    <w:rsid w:val="00D804B0"/>
    <w:rsid w:val="00D8069C"/>
    <w:rsid w:val="00D80953"/>
    <w:rsid w:val="00D809F4"/>
    <w:rsid w:val="00D80B84"/>
    <w:rsid w:val="00D80CD1"/>
    <w:rsid w:val="00D80EB6"/>
    <w:rsid w:val="00D810B4"/>
    <w:rsid w:val="00D811E4"/>
    <w:rsid w:val="00D8155C"/>
    <w:rsid w:val="00D815EF"/>
    <w:rsid w:val="00D8176F"/>
    <w:rsid w:val="00D81914"/>
    <w:rsid w:val="00D81B4C"/>
    <w:rsid w:val="00D81C02"/>
    <w:rsid w:val="00D81C20"/>
    <w:rsid w:val="00D81C34"/>
    <w:rsid w:val="00D82006"/>
    <w:rsid w:val="00D822E0"/>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DC4"/>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5204"/>
    <w:rsid w:val="00D9524D"/>
    <w:rsid w:val="00D95484"/>
    <w:rsid w:val="00D956BD"/>
    <w:rsid w:val="00D95A55"/>
    <w:rsid w:val="00D95C15"/>
    <w:rsid w:val="00D95DA6"/>
    <w:rsid w:val="00D95F7E"/>
    <w:rsid w:val="00D96024"/>
    <w:rsid w:val="00D96310"/>
    <w:rsid w:val="00D967B9"/>
    <w:rsid w:val="00D968FB"/>
    <w:rsid w:val="00D96BB5"/>
    <w:rsid w:val="00D96E48"/>
    <w:rsid w:val="00D96F9F"/>
    <w:rsid w:val="00D970D1"/>
    <w:rsid w:val="00D97241"/>
    <w:rsid w:val="00D972D7"/>
    <w:rsid w:val="00DA0364"/>
    <w:rsid w:val="00DA0729"/>
    <w:rsid w:val="00DA09DA"/>
    <w:rsid w:val="00DA12CA"/>
    <w:rsid w:val="00DA1B4B"/>
    <w:rsid w:val="00DA2CC8"/>
    <w:rsid w:val="00DA348A"/>
    <w:rsid w:val="00DA3789"/>
    <w:rsid w:val="00DA3FD5"/>
    <w:rsid w:val="00DA403E"/>
    <w:rsid w:val="00DA404E"/>
    <w:rsid w:val="00DA40A4"/>
    <w:rsid w:val="00DA4314"/>
    <w:rsid w:val="00DA4606"/>
    <w:rsid w:val="00DA4657"/>
    <w:rsid w:val="00DA4A2E"/>
    <w:rsid w:val="00DA4B30"/>
    <w:rsid w:val="00DA4DBE"/>
    <w:rsid w:val="00DA4E4C"/>
    <w:rsid w:val="00DA506A"/>
    <w:rsid w:val="00DA54FF"/>
    <w:rsid w:val="00DA5907"/>
    <w:rsid w:val="00DA59FC"/>
    <w:rsid w:val="00DA5AE1"/>
    <w:rsid w:val="00DA5E22"/>
    <w:rsid w:val="00DA5F0D"/>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BE1"/>
    <w:rsid w:val="00DB1D9F"/>
    <w:rsid w:val="00DB1E9F"/>
    <w:rsid w:val="00DB1F25"/>
    <w:rsid w:val="00DB2F83"/>
    <w:rsid w:val="00DB3091"/>
    <w:rsid w:val="00DB3259"/>
    <w:rsid w:val="00DB3874"/>
    <w:rsid w:val="00DB3982"/>
    <w:rsid w:val="00DB4127"/>
    <w:rsid w:val="00DB415C"/>
    <w:rsid w:val="00DB4286"/>
    <w:rsid w:val="00DB451F"/>
    <w:rsid w:val="00DB4698"/>
    <w:rsid w:val="00DB494E"/>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5E"/>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092"/>
    <w:rsid w:val="00DC5300"/>
    <w:rsid w:val="00DC5511"/>
    <w:rsid w:val="00DC59E4"/>
    <w:rsid w:val="00DC5A2C"/>
    <w:rsid w:val="00DC5A2E"/>
    <w:rsid w:val="00DC5A38"/>
    <w:rsid w:val="00DC5D16"/>
    <w:rsid w:val="00DC64E1"/>
    <w:rsid w:val="00DC6787"/>
    <w:rsid w:val="00DC6BA5"/>
    <w:rsid w:val="00DC6E53"/>
    <w:rsid w:val="00DC6F7B"/>
    <w:rsid w:val="00DC7193"/>
    <w:rsid w:val="00DC721D"/>
    <w:rsid w:val="00DC72E0"/>
    <w:rsid w:val="00DC74EC"/>
    <w:rsid w:val="00DC76B5"/>
    <w:rsid w:val="00DC78C6"/>
    <w:rsid w:val="00DC78C7"/>
    <w:rsid w:val="00DC7A7E"/>
    <w:rsid w:val="00DC7DF9"/>
    <w:rsid w:val="00DC7E87"/>
    <w:rsid w:val="00DD0306"/>
    <w:rsid w:val="00DD0CE4"/>
    <w:rsid w:val="00DD131F"/>
    <w:rsid w:val="00DD14A9"/>
    <w:rsid w:val="00DD14B5"/>
    <w:rsid w:val="00DD1D9D"/>
    <w:rsid w:val="00DD22D7"/>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0C4D"/>
    <w:rsid w:val="00DE12C6"/>
    <w:rsid w:val="00DE13C2"/>
    <w:rsid w:val="00DE141B"/>
    <w:rsid w:val="00DE1452"/>
    <w:rsid w:val="00DE15F9"/>
    <w:rsid w:val="00DE1633"/>
    <w:rsid w:val="00DE2091"/>
    <w:rsid w:val="00DE24F4"/>
    <w:rsid w:val="00DE2700"/>
    <w:rsid w:val="00DE2A30"/>
    <w:rsid w:val="00DE2B87"/>
    <w:rsid w:val="00DE2C27"/>
    <w:rsid w:val="00DE2C28"/>
    <w:rsid w:val="00DE3199"/>
    <w:rsid w:val="00DE3957"/>
    <w:rsid w:val="00DE39D1"/>
    <w:rsid w:val="00DE3E1A"/>
    <w:rsid w:val="00DE445F"/>
    <w:rsid w:val="00DE4A55"/>
    <w:rsid w:val="00DE4ACA"/>
    <w:rsid w:val="00DE4DBE"/>
    <w:rsid w:val="00DE5140"/>
    <w:rsid w:val="00DE54A7"/>
    <w:rsid w:val="00DE561A"/>
    <w:rsid w:val="00DE5B4E"/>
    <w:rsid w:val="00DE5C2E"/>
    <w:rsid w:val="00DE6183"/>
    <w:rsid w:val="00DE64FA"/>
    <w:rsid w:val="00DE65EF"/>
    <w:rsid w:val="00DE6974"/>
    <w:rsid w:val="00DE7167"/>
    <w:rsid w:val="00DE74ED"/>
    <w:rsid w:val="00DE778A"/>
    <w:rsid w:val="00DE7928"/>
    <w:rsid w:val="00DE7B21"/>
    <w:rsid w:val="00DE7BF4"/>
    <w:rsid w:val="00DE7DFF"/>
    <w:rsid w:val="00DF00FD"/>
    <w:rsid w:val="00DF05BA"/>
    <w:rsid w:val="00DF0734"/>
    <w:rsid w:val="00DF0848"/>
    <w:rsid w:val="00DF0AC0"/>
    <w:rsid w:val="00DF0C53"/>
    <w:rsid w:val="00DF0DF4"/>
    <w:rsid w:val="00DF15DA"/>
    <w:rsid w:val="00DF19DF"/>
    <w:rsid w:val="00DF1F9F"/>
    <w:rsid w:val="00DF2806"/>
    <w:rsid w:val="00DF287E"/>
    <w:rsid w:val="00DF2A1E"/>
    <w:rsid w:val="00DF2B39"/>
    <w:rsid w:val="00DF2C88"/>
    <w:rsid w:val="00DF2DE9"/>
    <w:rsid w:val="00DF3058"/>
    <w:rsid w:val="00DF30F3"/>
    <w:rsid w:val="00DF3272"/>
    <w:rsid w:val="00DF38A7"/>
    <w:rsid w:val="00DF39DB"/>
    <w:rsid w:val="00DF3BA5"/>
    <w:rsid w:val="00DF3BD7"/>
    <w:rsid w:val="00DF3DA6"/>
    <w:rsid w:val="00DF44BA"/>
    <w:rsid w:val="00DF451B"/>
    <w:rsid w:val="00DF45AC"/>
    <w:rsid w:val="00DF475D"/>
    <w:rsid w:val="00DF492A"/>
    <w:rsid w:val="00DF49F0"/>
    <w:rsid w:val="00DF511E"/>
    <w:rsid w:val="00DF520B"/>
    <w:rsid w:val="00DF533E"/>
    <w:rsid w:val="00DF5658"/>
    <w:rsid w:val="00DF56A7"/>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1E4"/>
    <w:rsid w:val="00E012A6"/>
    <w:rsid w:val="00E01798"/>
    <w:rsid w:val="00E02298"/>
    <w:rsid w:val="00E0231D"/>
    <w:rsid w:val="00E02368"/>
    <w:rsid w:val="00E024B0"/>
    <w:rsid w:val="00E026FD"/>
    <w:rsid w:val="00E027A5"/>
    <w:rsid w:val="00E02B3D"/>
    <w:rsid w:val="00E02EEE"/>
    <w:rsid w:val="00E03322"/>
    <w:rsid w:val="00E037A2"/>
    <w:rsid w:val="00E03D7D"/>
    <w:rsid w:val="00E03EBA"/>
    <w:rsid w:val="00E042A2"/>
    <w:rsid w:val="00E04471"/>
    <w:rsid w:val="00E04AA7"/>
    <w:rsid w:val="00E04D44"/>
    <w:rsid w:val="00E0522C"/>
    <w:rsid w:val="00E05432"/>
    <w:rsid w:val="00E05742"/>
    <w:rsid w:val="00E0576E"/>
    <w:rsid w:val="00E05DB3"/>
    <w:rsid w:val="00E0602E"/>
    <w:rsid w:val="00E06518"/>
    <w:rsid w:val="00E06DBA"/>
    <w:rsid w:val="00E06F10"/>
    <w:rsid w:val="00E07124"/>
    <w:rsid w:val="00E074A5"/>
    <w:rsid w:val="00E0794F"/>
    <w:rsid w:val="00E07A5C"/>
    <w:rsid w:val="00E07D7F"/>
    <w:rsid w:val="00E07E8B"/>
    <w:rsid w:val="00E07F77"/>
    <w:rsid w:val="00E1012D"/>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B93"/>
    <w:rsid w:val="00E12CB3"/>
    <w:rsid w:val="00E12DCF"/>
    <w:rsid w:val="00E13776"/>
    <w:rsid w:val="00E13805"/>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934"/>
    <w:rsid w:val="00E16A59"/>
    <w:rsid w:val="00E16CA2"/>
    <w:rsid w:val="00E16EDB"/>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16"/>
    <w:rsid w:val="00E20A6A"/>
    <w:rsid w:val="00E20B26"/>
    <w:rsid w:val="00E20CA2"/>
    <w:rsid w:val="00E2107F"/>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2F4"/>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048"/>
    <w:rsid w:val="00E31354"/>
    <w:rsid w:val="00E31574"/>
    <w:rsid w:val="00E319EC"/>
    <w:rsid w:val="00E31BE5"/>
    <w:rsid w:val="00E31FE1"/>
    <w:rsid w:val="00E32B59"/>
    <w:rsid w:val="00E32E77"/>
    <w:rsid w:val="00E3309F"/>
    <w:rsid w:val="00E330EB"/>
    <w:rsid w:val="00E33488"/>
    <w:rsid w:val="00E336AA"/>
    <w:rsid w:val="00E33834"/>
    <w:rsid w:val="00E33AD1"/>
    <w:rsid w:val="00E34050"/>
    <w:rsid w:val="00E34112"/>
    <w:rsid w:val="00E343CB"/>
    <w:rsid w:val="00E344D1"/>
    <w:rsid w:val="00E3498C"/>
    <w:rsid w:val="00E34C38"/>
    <w:rsid w:val="00E353F6"/>
    <w:rsid w:val="00E35416"/>
    <w:rsid w:val="00E354B5"/>
    <w:rsid w:val="00E35A0E"/>
    <w:rsid w:val="00E35CCC"/>
    <w:rsid w:val="00E35E89"/>
    <w:rsid w:val="00E35F11"/>
    <w:rsid w:val="00E35FD6"/>
    <w:rsid w:val="00E36182"/>
    <w:rsid w:val="00E36A6A"/>
    <w:rsid w:val="00E36A92"/>
    <w:rsid w:val="00E36D0A"/>
    <w:rsid w:val="00E373CE"/>
    <w:rsid w:val="00E374F2"/>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A91"/>
    <w:rsid w:val="00E45BCE"/>
    <w:rsid w:val="00E463B3"/>
    <w:rsid w:val="00E46B00"/>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DF7"/>
    <w:rsid w:val="00E60E76"/>
    <w:rsid w:val="00E60F3F"/>
    <w:rsid w:val="00E6105F"/>
    <w:rsid w:val="00E6172D"/>
    <w:rsid w:val="00E61787"/>
    <w:rsid w:val="00E6179F"/>
    <w:rsid w:val="00E619C0"/>
    <w:rsid w:val="00E61D09"/>
    <w:rsid w:val="00E6209E"/>
    <w:rsid w:val="00E623A4"/>
    <w:rsid w:val="00E6240C"/>
    <w:rsid w:val="00E6262B"/>
    <w:rsid w:val="00E627F0"/>
    <w:rsid w:val="00E62C57"/>
    <w:rsid w:val="00E62D07"/>
    <w:rsid w:val="00E636FD"/>
    <w:rsid w:val="00E63867"/>
    <w:rsid w:val="00E63983"/>
    <w:rsid w:val="00E63A69"/>
    <w:rsid w:val="00E63F06"/>
    <w:rsid w:val="00E63FD5"/>
    <w:rsid w:val="00E64733"/>
    <w:rsid w:val="00E647D0"/>
    <w:rsid w:val="00E64F0B"/>
    <w:rsid w:val="00E651D9"/>
    <w:rsid w:val="00E65B9D"/>
    <w:rsid w:val="00E65E89"/>
    <w:rsid w:val="00E65E9E"/>
    <w:rsid w:val="00E6609A"/>
    <w:rsid w:val="00E663DC"/>
    <w:rsid w:val="00E66B00"/>
    <w:rsid w:val="00E66C1A"/>
    <w:rsid w:val="00E675EB"/>
    <w:rsid w:val="00E676EB"/>
    <w:rsid w:val="00E67CA1"/>
    <w:rsid w:val="00E67E3B"/>
    <w:rsid w:val="00E700D4"/>
    <w:rsid w:val="00E70180"/>
    <w:rsid w:val="00E7045E"/>
    <w:rsid w:val="00E7051E"/>
    <w:rsid w:val="00E708B0"/>
    <w:rsid w:val="00E70D55"/>
    <w:rsid w:val="00E70E9B"/>
    <w:rsid w:val="00E71030"/>
    <w:rsid w:val="00E71256"/>
    <w:rsid w:val="00E713F2"/>
    <w:rsid w:val="00E714E0"/>
    <w:rsid w:val="00E71ADB"/>
    <w:rsid w:val="00E71BF3"/>
    <w:rsid w:val="00E71C10"/>
    <w:rsid w:val="00E71EF1"/>
    <w:rsid w:val="00E72116"/>
    <w:rsid w:val="00E72EB2"/>
    <w:rsid w:val="00E7310E"/>
    <w:rsid w:val="00E732C4"/>
    <w:rsid w:val="00E73C9E"/>
    <w:rsid w:val="00E73DBA"/>
    <w:rsid w:val="00E7427A"/>
    <w:rsid w:val="00E74406"/>
    <w:rsid w:val="00E74501"/>
    <w:rsid w:val="00E747F8"/>
    <w:rsid w:val="00E758A8"/>
    <w:rsid w:val="00E758FD"/>
    <w:rsid w:val="00E75B25"/>
    <w:rsid w:val="00E75B90"/>
    <w:rsid w:val="00E75CAF"/>
    <w:rsid w:val="00E75CCD"/>
    <w:rsid w:val="00E75D0F"/>
    <w:rsid w:val="00E75F90"/>
    <w:rsid w:val="00E76C12"/>
    <w:rsid w:val="00E76F13"/>
    <w:rsid w:val="00E76FFD"/>
    <w:rsid w:val="00E774D1"/>
    <w:rsid w:val="00E77C8C"/>
    <w:rsid w:val="00E8051B"/>
    <w:rsid w:val="00E80A8B"/>
    <w:rsid w:val="00E80DC0"/>
    <w:rsid w:val="00E80F12"/>
    <w:rsid w:val="00E81766"/>
    <w:rsid w:val="00E81899"/>
    <w:rsid w:val="00E81B95"/>
    <w:rsid w:val="00E82CC8"/>
    <w:rsid w:val="00E82D26"/>
    <w:rsid w:val="00E82D5E"/>
    <w:rsid w:val="00E8331B"/>
    <w:rsid w:val="00E836A2"/>
    <w:rsid w:val="00E838F3"/>
    <w:rsid w:val="00E83F69"/>
    <w:rsid w:val="00E84076"/>
    <w:rsid w:val="00E841A4"/>
    <w:rsid w:val="00E84F8E"/>
    <w:rsid w:val="00E852E2"/>
    <w:rsid w:val="00E85482"/>
    <w:rsid w:val="00E8557B"/>
    <w:rsid w:val="00E855EC"/>
    <w:rsid w:val="00E85840"/>
    <w:rsid w:val="00E85986"/>
    <w:rsid w:val="00E85AA1"/>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6AA"/>
    <w:rsid w:val="00E91777"/>
    <w:rsid w:val="00E9182F"/>
    <w:rsid w:val="00E91D40"/>
    <w:rsid w:val="00E91FB3"/>
    <w:rsid w:val="00E92272"/>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93C"/>
    <w:rsid w:val="00EA3B77"/>
    <w:rsid w:val="00EA3C8A"/>
    <w:rsid w:val="00EA3D1E"/>
    <w:rsid w:val="00EA3E6B"/>
    <w:rsid w:val="00EA414C"/>
    <w:rsid w:val="00EA4195"/>
    <w:rsid w:val="00EA41E6"/>
    <w:rsid w:val="00EA4593"/>
    <w:rsid w:val="00EA48D4"/>
    <w:rsid w:val="00EA48E1"/>
    <w:rsid w:val="00EA4A93"/>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2A5"/>
    <w:rsid w:val="00EB03DE"/>
    <w:rsid w:val="00EB03F7"/>
    <w:rsid w:val="00EB051D"/>
    <w:rsid w:val="00EB0A42"/>
    <w:rsid w:val="00EB0AD4"/>
    <w:rsid w:val="00EB0B1D"/>
    <w:rsid w:val="00EB0BA8"/>
    <w:rsid w:val="00EB10EB"/>
    <w:rsid w:val="00EB1270"/>
    <w:rsid w:val="00EB1B33"/>
    <w:rsid w:val="00EB24FC"/>
    <w:rsid w:val="00EB2510"/>
    <w:rsid w:val="00EB2565"/>
    <w:rsid w:val="00EB273A"/>
    <w:rsid w:val="00EB2E4E"/>
    <w:rsid w:val="00EB30B6"/>
    <w:rsid w:val="00EB318C"/>
    <w:rsid w:val="00EB328F"/>
    <w:rsid w:val="00EB38FF"/>
    <w:rsid w:val="00EB3F82"/>
    <w:rsid w:val="00EB4034"/>
    <w:rsid w:val="00EB4078"/>
    <w:rsid w:val="00EB4354"/>
    <w:rsid w:val="00EB4412"/>
    <w:rsid w:val="00EB4BC6"/>
    <w:rsid w:val="00EB4F1F"/>
    <w:rsid w:val="00EB575F"/>
    <w:rsid w:val="00EB59C7"/>
    <w:rsid w:val="00EB5BED"/>
    <w:rsid w:val="00EB5D4A"/>
    <w:rsid w:val="00EB6037"/>
    <w:rsid w:val="00EB6237"/>
    <w:rsid w:val="00EB6530"/>
    <w:rsid w:val="00EB6934"/>
    <w:rsid w:val="00EB6AFB"/>
    <w:rsid w:val="00EB70BC"/>
    <w:rsid w:val="00EB7CB7"/>
    <w:rsid w:val="00EB7F85"/>
    <w:rsid w:val="00EC025F"/>
    <w:rsid w:val="00EC03B1"/>
    <w:rsid w:val="00EC05A2"/>
    <w:rsid w:val="00EC08FB"/>
    <w:rsid w:val="00EC0D23"/>
    <w:rsid w:val="00EC0DC1"/>
    <w:rsid w:val="00EC0F70"/>
    <w:rsid w:val="00EC103A"/>
    <w:rsid w:val="00EC111B"/>
    <w:rsid w:val="00EC1241"/>
    <w:rsid w:val="00EC127D"/>
    <w:rsid w:val="00EC12B2"/>
    <w:rsid w:val="00EC18CC"/>
    <w:rsid w:val="00EC18ED"/>
    <w:rsid w:val="00EC19EC"/>
    <w:rsid w:val="00EC1B04"/>
    <w:rsid w:val="00EC1C99"/>
    <w:rsid w:val="00EC1D01"/>
    <w:rsid w:val="00EC2847"/>
    <w:rsid w:val="00EC373C"/>
    <w:rsid w:val="00EC393D"/>
    <w:rsid w:val="00EC39C2"/>
    <w:rsid w:val="00EC3A43"/>
    <w:rsid w:val="00EC3D32"/>
    <w:rsid w:val="00EC3D50"/>
    <w:rsid w:val="00EC45C3"/>
    <w:rsid w:val="00EC4F02"/>
    <w:rsid w:val="00EC54C3"/>
    <w:rsid w:val="00EC57B6"/>
    <w:rsid w:val="00EC5A76"/>
    <w:rsid w:val="00EC5DD1"/>
    <w:rsid w:val="00EC6425"/>
    <w:rsid w:val="00EC6F58"/>
    <w:rsid w:val="00EC6F92"/>
    <w:rsid w:val="00EC717B"/>
    <w:rsid w:val="00EC75C1"/>
    <w:rsid w:val="00EC77A6"/>
    <w:rsid w:val="00EC77C5"/>
    <w:rsid w:val="00EC7821"/>
    <w:rsid w:val="00EC78B4"/>
    <w:rsid w:val="00EC7AD8"/>
    <w:rsid w:val="00EC7D97"/>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2C5"/>
    <w:rsid w:val="00ED3314"/>
    <w:rsid w:val="00ED338F"/>
    <w:rsid w:val="00ED3502"/>
    <w:rsid w:val="00ED3566"/>
    <w:rsid w:val="00ED37D2"/>
    <w:rsid w:val="00ED387F"/>
    <w:rsid w:val="00ED3CD5"/>
    <w:rsid w:val="00ED3FFA"/>
    <w:rsid w:val="00ED434E"/>
    <w:rsid w:val="00ED46D0"/>
    <w:rsid w:val="00ED47F4"/>
    <w:rsid w:val="00ED4898"/>
    <w:rsid w:val="00ED4907"/>
    <w:rsid w:val="00ED4920"/>
    <w:rsid w:val="00ED4A35"/>
    <w:rsid w:val="00ED4B89"/>
    <w:rsid w:val="00ED4E9B"/>
    <w:rsid w:val="00ED52E0"/>
    <w:rsid w:val="00ED54D7"/>
    <w:rsid w:val="00ED5588"/>
    <w:rsid w:val="00ED58C4"/>
    <w:rsid w:val="00ED5E3B"/>
    <w:rsid w:val="00ED5F70"/>
    <w:rsid w:val="00ED62D7"/>
    <w:rsid w:val="00ED67EE"/>
    <w:rsid w:val="00ED6CED"/>
    <w:rsid w:val="00ED7263"/>
    <w:rsid w:val="00ED7277"/>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00A"/>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50A"/>
    <w:rsid w:val="00EF0592"/>
    <w:rsid w:val="00EF075B"/>
    <w:rsid w:val="00EF090D"/>
    <w:rsid w:val="00EF0AFE"/>
    <w:rsid w:val="00EF0D71"/>
    <w:rsid w:val="00EF0EFC"/>
    <w:rsid w:val="00EF12A8"/>
    <w:rsid w:val="00EF12F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AC"/>
    <w:rsid w:val="00EF7FF0"/>
    <w:rsid w:val="00F0009E"/>
    <w:rsid w:val="00F00286"/>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3BF1"/>
    <w:rsid w:val="00F044AB"/>
    <w:rsid w:val="00F0450D"/>
    <w:rsid w:val="00F049FC"/>
    <w:rsid w:val="00F0550C"/>
    <w:rsid w:val="00F0558F"/>
    <w:rsid w:val="00F057D0"/>
    <w:rsid w:val="00F05886"/>
    <w:rsid w:val="00F05BE3"/>
    <w:rsid w:val="00F06499"/>
    <w:rsid w:val="00F064B6"/>
    <w:rsid w:val="00F0667E"/>
    <w:rsid w:val="00F066B2"/>
    <w:rsid w:val="00F06834"/>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1BA"/>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396"/>
    <w:rsid w:val="00F23770"/>
    <w:rsid w:val="00F23785"/>
    <w:rsid w:val="00F237E9"/>
    <w:rsid w:val="00F23C33"/>
    <w:rsid w:val="00F23D03"/>
    <w:rsid w:val="00F23FC5"/>
    <w:rsid w:val="00F23FD9"/>
    <w:rsid w:val="00F240DB"/>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4A2"/>
    <w:rsid w:val="00F32900"/>
    <w:rsid w:val="00F32CD8"/>
    <w:rsid w:val="00F33041"/>
    <w:rsid w:val="00F332FC"/>
    <w:rsid w:val="00F33A4F"/>
    <w:rsid w:val="00F33AFC"/>
    <w:rsid w:val="00F33E01"/>
    <w:rsid w:val="00F33F07"/>
    <w:rsid w:val="00F34054"/>
    <w:rsid w:val="00F343EF"/>
    <w:rsid w:val="00F34617"/>
    <w:rsid w:val="00F34A6D"/>
    <w:rsid w:val="00F34B3B"/>
    <w:rsid w:val="00F34E09"/>
    <w:rsid w:val="00F34F01"/>
    <w:rsid w:val="00F34F4B"/>
    <w:rsid w:val="00F3501A"/>
    <w:rsid w:val="00F351C3"/>
    <w:rsid w:val="00F35AB1"/>
    <w:rsid w:val="00F366E1"/>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41D"/>
    <w:rsid w:val="00F41795"/>
    <w:rsid w:val="00F41975"/>
    <w:rsid w:val="00F41BCC"/>
    <w:rsid w:val="00F41F13"/>
    <w:rsid w:val="00F421F7"/>
    <w:rsid w:val="00F42455"/>
    <w:rsid w:val="00F42611"/>
    <w:rsid w:val="00F42853"/>
    <w:rsid w:val="00F42A24"/>
    <w:rsid w:val="00F42ED0"/>
    <w:rsid w:val="00F435B0"/>
    <w:rsid w:val="00F43D04"/>
    <w:rsid w:val="00F43F7E"/>
    <w:rsid w:val="00F4410A"/>
    <w:rsid w:val="00F44582"/>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966"/>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4AC"/>
    <w:rsid w:val="00F6284C"/>
    <w:rsid w:val="00F628A0"/>
    <w:rsid w:val="00F6348D"/>
    <w:rsid w:val="00F639AA"/>
    <w:rsid w:val="00F64312"/>
    <w:rsid w:val="00F646D8"/>
    <w:rsid w:val="00F6478A"/>
    <w:rsid w:val="00F648C6"/>
    <w:rsid w:val="00F64B8B"/>
    <w:rsid w:val="00F64CEE"/>
    <w:rsid w:val="00F64E1E"/>
    <w:rsid w:val="00F65030"/>
    <w:rsid w:val="00F6524A"/>
    <w:rsid w:val="00F656C4"/>
    <w:rsid w:val="00F65B15"/>
    <w:rsid w:val="00F65DB6"/>
    <w:rsid w:val="00F661FB"/>
    <w:rsid w:val="00F66351"/>
    <w:rsid w:val="00F66A69"/>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A0"/>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A63"/>
    <w:rsid w:val="00F84D08"/>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0F08"/>
    <w:rsid w:val="00F910D2"/>
    <w:rsid w:val="00F911B6"/>
    <w:rsid w:val="00F917E3"/>
    <w:rsid w:val="00F91872"/>
    <w:rsid w:val="00F91A63"/>
    <w:rsid w:val="00F91D66"/>
    <w:rsid w:val="00F91F85"/>
    <w:rsid w:val="00F92166"/>
    <w:rsid w:val="00F923ED"/>
    <w:rsid w:val="00F92441"/>
    <w:rsid w:val="00F92D81"/>
    <w:rsid w:val="00F92ECE"/>
    <w:rsid w:val="00F92F75"/>
    <w:rsid w:val="00F935D1"/>
    <w:rsid w:val="00F93A23"/>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B7"/>
    <w:rsid w:val="00FA1A92"/>
    <w:rsid w:val="00FA1F41"/>
    <w:rsid w:val="00FA1FB5"/>
    <w:rsid w:val="00FA242E"/>
    <w:rsid w:val="00FA3552"/>
    <w:rsid w:val="00FA3574"/>
    <w:rsid w:val="00FA3FF4"/>
    <w:rsid w:val="00FA401F"/>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49D"/>
    <w:rsid w:val="00FB16F8"/>
    <w:rsid w:val="00FB171D"/>
    <w:rsid w:val="00FB242A"/>
    <w:rsid w:val="00FB26C7"/>
    <w:rsid w:val="00FB26D6"/>
    <w:rsid w:val="00FB278C"/>
    <w:rsid w:val="00FB29F8"/>
    <w:rsid w:val="00FB2A7A"/>
    <w:rsid w:val="00FB2FD6"/>
    <w:rsid w:val="00FB31DD"/>
    <w:rsid w:val="00FB3480"/>
    <w:rsid w:val="00FB34A2"/>
    <w:rsid w:val="00FB365C"/>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34E"/>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5EF"/>
    <w:rsid w:val="00FC587E"/>
    <w:rsid w:val="00FC5D50"/>
    <w:rsid w:val="00FC5FEB"/>
    <w:rsid w:val="00FC676C"/>
    <w:rsid w:val="00FC6AE1"/>
    <w:rsid w:val="00FC6F5E"/>
    <w:rsid w:val="00FC7153"/>
    <w:rsid w:val="00FC71B3"/>
    <w:rsid w:val="00FC74F8"/>
    <w:rsid w:val="00FC766C"/>
    <w:rsid w:val="00FC7BFA"/>
    <w:rsid w:val="00FD0002"/>
    <w:rsid w:val="00FD0280"/>
    <w:rsid w:val="00FD02EB"/>
    <w:rsid w:val="00FD0399"/>
    <w:rsid w:val="00FD0442"/>
    <w:rsid w:val="00FD0600"/>
    <w:rsid w:val="00FD09AB"/>
    <w:rsid w:val="00FD0D26"/>
    <w:rsid w:val="00FD0DD7"/>
    <w:rsid w:val="00FD1088"/>
    <w:rsid w:val="00FD149D"/>
    <w:rsid w:val="00FD14BC"/>
    <w:rsid w:val="00FD1750"/>
    <w:rsid w:val="00FD1D37"/>
    <w:rsid w:val="00FD2142"/>
    <w:rsid w:val="00FD2219"/>
    <w:rsid w:val="00FD228F"/>
    <w:rsid w:val="00FD2331"/>
    <w:rsid w:val="00FD2A24"/>
    <w:rsid w:val="00FD2EC0"/>
    <w:rsid w:val="00FD2F1F"/>
    <w:rsid w:val="00FD2FA3"/>
    <w:rsid w:val="00FD3056"/>
    <w:rsid w:val="00FD330A"/>
    <w:rsid w:val="00FD33E4"/>
    <w:rsid w:val="00FD3520"/>
    <w:rsid w:val="00FD36A2"/>
    <w:rsid w:val="00FD37DF"/>
    <w:rsid w:val="00FD3D6D"/>
    <w:rsid w:val="00FD3D89"/>
    <w:rsid w:val="00FD3E47"/>
    <w:rsid w:val="00FD3F4E"/>
    <w:rsid w:val="00FD4375"/>
    <w:rsid w:val="00FD480E"/>
    <w:rsid w:val="00FD4FAB"/>
    <w:rsid w:val="00FD5670"/>
    <w:rsid w:val="00FD5885"/>
    <w:rsid w:val="00FD5B6E"/>
    <w:rsid w:val="00FD6043"/>
    <w:rsid w:val="00FD6659"/>
    <w:rsid w:val="00FD66B1"/>
    <w:rsid w:val="00FD67F3"/>
    <w:rsid w:val="00FD6CE8"/>
    <w:rsid w:val="00FD6D03"/>
    <w:rsid w:val="00FD70EB"/>
    <w:rsid w:val="00FD716F"/>
    <w:rsid w:val="00FD721F"/>
    <w:rsid w:val="00FD74F7"/>
    <w:rsid w:val="00FD7660"/>
    <w:rsid w:val="00FD78BE"/>
    <w:rsid w:val="00FE0234"/>
    <w:rsid w:val="00FE040F"/>
    <w:rsid w:val="00FE0943"/>
    <w:rsid w:val="00FE0C49"/>
    <w:rsid w:val="00FE0C4A"/>
    <w:rsid w:val="00FE0F36"/>
    <w:rsid w:val="00FE11FF"/>
    <w:rsid w:val="00FE1948"/>
    <w:rsid w:val="00FE1ABD"/>
    <w:rsid w:val="00FE207E"/>
    <w:rsid w:val="00FE21DE"/>
    <w:rsid w:val="00FE29F2"/>
    <w:rsid w:val="00FE2C28"/>
    <w:rsid w:val="00FE362C"/>
    <w:rsid w:val="00FE3858"/>
    <w:rsid w:val="00FE3D21"/>
    <w:rsid w:val="00FE45EF"/>
    <w:rsid w:val="00FE493A"/>
    <w:rsid w:val="00FE4FCE"/>
    <w:rsid w:val="00FE54AB"/>
    <w:rsid w:val="00FE5A77"/>
    <w:rsid w:val="00FE5AE3"/>
    <w:rsid w:val="00FE66DA"/>
    <w:rsid w:val="00FE6A06"/>
    <w:rsid w:val="00FE7174"/>
    <w:rsid w:val="00FE7508"/>
    <w:rsid w:val="00FE7887"/>
    <w:rsid w:val="00FE7931"/>
    <w:rsid w:val="00FE7A83"/>
    <w:rsid w:val="00FE7DB1"/>
    <w:rsid w:val="00FF0353"/>
    <w:rsid w:val="00FF0448"/>
    <w:rsid w:val="00FF04E2"/>
    <w:rsid w:val="00FF0771"/>
    <w:rsid w:val="00FF0A5D"/>
    <w:rsid w:val="00FF0F05"/>
    <w:rsid w:val="00FF1293"/>
    <w:rsid w:val="00FF14E9"/>
    <w:rsid w:val="00FF19BC"/>
    <w:rsid w:val="00FF242E"/>
    <w:rsid w:val="00FF26D9"/>
    <w:rsid w:val="00FF2A6C"/>
    <w:rsid w:val="00FF2DB2"/>
    <w:rsid w:val="00FF3049"/>
    <w:rsid w:val="00FF308E"/>
    <w:rsid w:val="00FF34AA"/>
    <w:rsid w:val="00FF37AE"/>
    <w:rsid w:val="00FF37AF"/>
    <w:rsid w:val="00FF3937"/>
    <w:rsid w:val="00FF3B50"/>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 w:val="00FF7E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C13"/>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paragraph" w:styleId="Heading6">
    <w:name w:val="heading 6"/>
    <w:basedOn w:val="Normal"/>
    <w:next w:val="Normal"/>
    <w:link w:val="Heading6Char"/>
    <w:semiHidden/>
    <w:unhideWhenUsed/>
    <w:qFormat/>
    <w:rsid w:val="00DB1BE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link w:val="FooterChar"/>
    <w:uiPriority w:val="99"/>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uiPriority w:val="22"/>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FooterChar">
    <w:name w:val="Footer Char"/>
    <w:basedOn w:val="DefaultParagraphFont"/>
    <w:link w:val="Footer"/>
    <w:uiPriority w:val="99"/>
    <w:rsid w:val="00FC55EF"/>
    <w:rPr>
      <w:sz w:val="24"/>
      <w:szCs w:val="24"/>
      <w:lang w:val="pl-PL" w:eastAsia="pl-PL"/>
    </w:rPr>
  </w:style>
  <w:style w:type="character" w:customStyle="1" w:styleId="Heading6Char">
    <w:name w:val="Heading 6 Char"/>
    <w:basedOn w:val="DefaultParagraphFont"/>
    <w:link w:val="Heading6"/>
    <w:semiHidden/>
    <w:rsid w:val="00DB1BE1"/>
    <w:rPr>
      <w:rFonts w:asciiTheme="majorHAnsi" w:eastAsiaTheme="majorEastAsia" w:hAnsiTheme="majorHAnsi" w:cstheme="majorBidi"/>
      <w:color w:val="243F60" w:themeColor="accent1" w:themeShade="7F"/>
      <w:sz w:val="24"/>
      <w:szCs w:val="24"/>
      <w:lang w:val="pl-PL" w:eastAsia="pl-PL"/>
    </w:rPr>
  </w:style>
  <w:style w:type="paragraph" w:customStyle="1" w:styleId="P68B1DB1-Normal10">
    <w:name w:val="P68B1DB1-Normal10"/>
    <w:basedOn w:val="Normal"/>
    <w:rsid w:val="002B19C6"/>
    <w:pPr>
      <w:spacing w:after="200" w:line="276" w:lineRule="auto"/>
    </w:pPr>
    <w:rPr>
      <w:rFonts w:ascii="Calibri Light" w:eastAsiaTheme="minorEastAsia" w:hAnsi="Calibri Light" w:cs="Calibri Light"/>
      <w:lang w:val="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4373">
      <w:bodyDiv w:val="1"/>
      <w:marLeft w:val="0"/>
      <w:marRight w:val="0"/>
      <w:marTop w:val="0"/>
      <w:marBottom w:val="0"/>
      <w:divBdr>
        <w:top w:val="none" w:sz="0" w:space="0" w:color="auto"/>
        <w:left w:val="none" w:sz="0" w:space="0" w:color="auto"/>
        <w:bottom w:val="none" w:sz="0" w:space="0" w:color="auto"/>
        <w:right w:val="none" w:sz="0" w:space="0" w:color="auto"/>
      </w:divBdr>
    </w:div>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44094517">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428742266">
      <w:bodyDiv w:val="1"/>
      <w:marLeft w:val="0"/>
      <w:marRight w:val="0"/>
      <w:marTop w:val="0"/>
      <w:marBottom w:val="0"/>
      <w:divBdr>
        <w:top w:val="none" w:sz="0" w:space="0" w:color="auto"/>
        <w:left w:val="none" w:sz="0" w:space="0" w:color="auto"/>
        <w:bottom w:val="none" w:sz="0" w:space="0" w:color="auto"/>
        <w:right w:val="none" w:sz="0" w:space="0" w:color="auto"/>
      </w:divBdr>
      <w:divsChild>
        <w:div w:id="929314254">
          <w:marLeft w:val="0"/>
          <w:marRight w:val="0"/>
          <w:marTop w:val="0"/>
          <w:marBottom w:val="0"/>
          <w:divBdr>
            <w:top w:val="none" w:sz="0" w:space="0" w:color="auto"/>
            <w:left w:val="none" w:sz="0" w:space="0" w:color="auto"/>
            <w:bottom w:val="none" w:sz="0" w:space="0" w:color="auto"/>
            <w:right w:val="none" w:sz="0" w:space="0" w:color="auto"/>
          </w:divBdr>
        </w:div>
      </w:divsChild>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1329158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99728404">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65249556">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7802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si.bg/sites/default/files/files/publications/KID-2008.pdf" TargetMode="External"/><Relationship Id="rId18"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8C283-F836-4E24-8526-50F89E3BAD7D}">
  <ds:schemaRefs>
    <ds:schemaRef ds:uri="http://schemas.openxmlformats.org/officeDocument/2006/bibliography"/>
  </ds:schemaRefs>
</ds:datastoreItem>
</file>

<file path=customXml/itemProps2.xml><?xml version="1.0" encoding="utf-8"?>
<ds:datastoreItem xmlns:ds="http://schemas.openxmlformats.org/officeDocument/2006/customXml" ds:itemID="{3CDFD426-4CFF-4431-82ED-C21BAFC11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8529</Words>
  <Characters>51193</Characters>
  <Application>Microsoft Office Word</Application>
  <DocSecurity>0</DocSecurity>
  <Lines>426</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59603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5</cp:revision>
  <cp:lastPrinted>2024-01-10T14:51:00Z</cp:lastPrinted>
  <dcterms:created xsi:type="dcterms:W3CDTF">2025-07-16T10:25:00Z</dcterms:created>
  <dcterms:modified xsi:type="dcterms:W3CDTF">2025-07-16T11:01:00Z</dcterms:modified>
</cp:coreProperties>
</file>