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37D28" w14:textId="77777777" w:rsidR="001D738E" w:rsidRDefault="0075570E" w:rsidP="00D87FF8">
      <w:pPr>
        <w:jc w:val="right"/>
        <w:rPr>
          <w:b/>
          <w:bCs/>
          <w:lang w:val="bg-BG"/>
        </w:rPr>
      </w:pPr>
      <w:r w:rsidRPr="00AC02F9">
        <w:rPr>
          <w:b/>
          <w:bCs/>
          <w:lang w:val="bg-BG"/>
        </w:rPr>
        <w:t xml:space="preserve"> </w:t>
      </w:r>
    </w:p>
    <w:p w14:paraId="779567F5" w14:textId="77777777" w:rsidR="00D87FF8" w:rsidRPr="007C2275" w:rsidRDefault="00570D2D" w:rsidP="00D87FF8">
      <w:pPr>
        <w:jc w:val="right"/>
        <w:rPr>
          <w:b/>
          <w:bCs/>
          <w:i/>
          <w:lang w:val="bg-BG"/>
        </w:rPr>
      </w:pPr>
      <w:r w:rsidRPr="00543F17">
        <w:rPr>
          <w:b/>
          <w:bCs/>
          <w:i/>
          <w:lang w:val="bg-BG"/>
        </w:rPr>
        <w:t xml:space="preserve">Приложение </w:t>
      </w:r>
      <w:r w:rsidR="00EF437B">
        <w:rPr>
          <w:b/>
          <w:bCs/>
          <w:i/>
          <w:lang w:val="bg-BG"/>
        </w:rPr>
        <w:t>4</w:t>
      </w:r>
    </w:p>
    <w:p w14:paraId="39C20895" w14:textId="77777777" w:rsidR="00D87FF8" w:rsidRPr="00543F17" w:rsidRDefault="00D87FF8" w:rsidP="00DC4858">
      <w:pPr>
        <w:jc w:val="both"/>
        <w:rPr>
          <w:b/>
          <w:bCs/>
          <w:lang w:val="bg-BG"/>
        </w:rPr>
      </w:pPr>
    </w:p>
    <w:p w14:paraId="63D0093A" w14:textId="77777777" w:rsidR="001D738E" w:rsidRPr="00543F17" w:rsidRDefault="001D738E" w:rsidP="001D738E">
      <w:pPr>
        <w:jc w:val="center"/>
        <w:rPr>
          <w:b/>
          <w:sz w:val="28"/>
          <w:szCs w:val="28"/>
          <w:lang w:val="bg-BG"/>
        </w:rPr>
      </w:pPr>
    </w:p>
    <w:p w14:paraId="3EFEF2C0" w14:textId="77777777" w:rsidR="001D738E" w:rsidRPr="00543F17" w:rsidRDefault="001D738E" w:rsidP="001D738E">
      <w:pPr>
        <w:jc w:val="center"/>
        <w:rPr>
          <w:b/>
          <w:sz w:val="28"/>
          <w:szCs w:val="28"/>
          <w:lang w:val="bg-BG"/>
        </w:rPr>
      </w:pPr>
    </w:p>
    <w:p w14:paraId="55B3932E" w14:textId="77777777" w:rsidR="001D738E" w:rsidRPr="00543F17" w:rsidRDefault="001D738E" w:rsidP="001D738E">
      <w:pPr>
        <w:jc w:val="center"/>
        <w:rPr>
          <w:b/>
          <w:sz w:val="28"/>
          <w:szCs w:val="28"/>
          <w:lang w:val="bg-BG"/>
        </w:rPr>
      </w:pPr>
      <w:r w:rsidRPr="00543F17">
        <w:rPr>
          <w:b/>
          <w:sz w:val="28"/>
          <w:szCs w:val="28"/>
          <w:lang w:val="bg-BG"/>
        </w:rPr>
        <w:t>КРИТЕРИИ И МЕТОДОЛОГИЯ ЗА ОЦЕНКА НА ПРОЕКТНИ ПРЕДЛОЖЕНИЯ</w:t>
      </w:r>
    </w:p>
    <w:p w14:paraId="652226F9" w14:textId="77777777" w:rsidR="001D738E" w:rsidRPr="00543F17" w:rsidRDefault="001D738E" w:rsidP="001D738E">
      <w:pPr>
        <w:jc w:val="center"/>
        <w:rPr>
          <w:b/>
          <w:lang w:val="bg-BG"/>
        </w:rPr>
      </w:pPr>
    </w:p>
    <w:p w14:paraId="6A3E016F" w14:textId="77777777" w:rsidR="001D738E" w:rsidRPr="00543F17" w:rsidRDefault="001D738E" w:rsidP="001D738E">
      <w:pPr>
        <w:jc w:val="center"/>
        <w:rPr>
          <w:b/>
          <w:lang w:val="bg-BG"/>
        </w:rPr>
      </w:pPr>
      <w:r w:rsidRPr="00543F17">
        <w:rPr>
          <w:b/>
          <w:lang w:val="bg-BG"/>
        </w:rPr>
        <w:t>ПО</w:t>
      </w:r>
    </w:p>
    <w:p w14:paraId="67C9FD80" w14:textId="77777777" w:rsidR="00D87FF8" w:rsidRPr="00543F17" w:rsidRDefault="00D87FF8" w:rsidP="00D87FF8">
      <w:pPr>
        <w:rPr>
          <w:lang w:val="bg-BG"/>
        </w:rPr>
      </w:pPr>
    </w:p>
    <w:p w14:paraId="4B0F1335" w14:textId="77777777" w:rsidR="00D87FF8" w:rsidRPr="00543F17" w:rsidRDefault="00D87FF8" w:rsidP="00D87FF8">
      <w:pPr>
        <w:tabs>
          <w:tab w:val="left" w:pos="5890"/>
        </w:tabs>
        <w:rPr>
          <w:lang w:val="bg-BG"/>
        </w:rPr>
      </w:pPr>
    </w:p>
    <w:p w14:paraId="1C60ADD3" w14:textId="77777777" w:rsidR="001D738E" w:rsidRPr="00543F17" w:rsidRDefault="001D738E" w:rsidP="001D738E">
      <w:pPr>
        <w:pStyle w:val="Title"/>
        <w:widowControl w:val="0"/>
        <w:tabs>
          <w:tab w:val="left" w:pos="-720"/>
        </w:tabs>
        <w:suppressAutoHyphens/>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Програма „Конкурентоспособ</w:t>
      </w:r>
      <w:r w:rsidR="007C2275">
        <w:rPr>
          <w:rFonts w:ascii="Times New Roman" w:hAnsi="Times New Roman" w:cs="Times New Roman"/>
          <w:bCs w:val="0"/>
          <w:kern w:val="0"/>
          <w:lang w:val="bg-BG"/>
        </w:rPr>
        <w:t>ност и иновации в предприятията”</w:t>
      </w:r>
      <w:r w:rsidRPr="00543F17">
        <w:rPr>
          <w:rFonts w:ascii="Times New Roman" w:hAnsi="Times New Roman" w:cs="Times New Roman"/>
          <w:bCs w:val="0"/>
          <w:kern w:val="0"/>
          <w:lang w:val="bg-BG"/>
        </w:rPr>
        <w:t xml:space="preserve"> 2021-2027</w:t>
      </w:r>
    </w:p>
    <w:p w14:paraId="43F93BC3" w14:textId="77777777" w:rsidR="001D738E" w:rsidRPr="007C2275" w:rsidRDefault="00275174" w:rsidP="00275174">
      <w:pPr>
        <w:pStyle w:val="Title"/>
        <w:widowControl w:val="0"/>
        <w:tabs>
          <w:tab w:val="left" w:pos="-720"/>
        </w:tabs>
        <w:suppressAutoHyphens/>
        <w:spacing w:after="120"/>
        <w:ind w:right="-198"/>
        <w:rPr>
          <w:rFonts w:ascii="Times New Roman" w:hAnsi="Times New Roman" w:cs="Times New Roman"/>
          <w:bCs w:val="0"/>
          <w:kern w:val="0"/>
          <w:lang w:val="bg-BG"/>
        </w:rPr>
      </w:pPr>
      <w:r w:rsidRPr="007C2275">
        <w:rPr>
          <w:rFonts w:ascii="Times New Roman" w:hAnsi="Times New Roman" w:cs="Times New Roman"/>
          <w:bCs w:val="0"/>
          <w:kern w:val="0"/>
          <w:lang w:val="bg-BG"/>
        </w:rPr>
        <w:t xml:space="preserve">Процедура чрез подбор на проектни предложения </w:t>
      </w:r>
      <w:r w:rsidR="00820473">
        <w:rPr>
          <w:rFonts w:ascii="Times New Roman" w:hAnsi="Times New Roman" w:cs="Times New Roman"/>
          <w:bCs w:val="0"/>
          <w:kern w:val="0"/>
          <w:lang w:val="bg-BG"/>
        </w:rPr>
        <w:t>BG16RFPR001-1.012</w:t>
      </w:r>
      <w:r w:rsidR="001D738E" w:rsidRPr="007C2275">
        <w:rPr>
          <w:rFonts w:ascii="Times New Roman" w:hAnsi="Times New Roman" w:cs="Times New Roman"/>
          <w:bCs w:val="0"/>
          <w:kern w:val="0"/>
          <w:lang w:val="bg-BG"/>
        </w:rPr>
        <w:t xml:space="preserve"> „</w:t>
      </w:r>
      <w:r w:rsidR="00820473">
        <w:rPr>
          <w:rFonts w:ascii="Times New Roman" w:hAnsi="Times New Roman"/>
          <w:lang w:val="bg-BG"/>
        </w:rPr>
        <w:t>Дигитализация на предприятията</w:t>
      </w:r>
      <w:r w:rsidR="007C2275" w:rsidRPr="00675861">
        <w:rPr>
          <w:rFonts w:ascii="Times New Roman" w:hAnsi="Times New Roman"/>
          <w:lang w:val="bg-BG"/>
        </w:rPr>
        <w:t>”</w:t>
      </w:r>
    </w:p>
    <w:p w14:paraId="4B7685F3" w14:textId="77777777" w:rsidR="00D87FF8" w:rsidRPr="00543F17" w:rsidRDefault="00D87FF8" w:rsidP="00D87FF8">
      <w:pPr>
        <w:tabs>
          <w:tab w:val="left" w:pos="5890"/>
        </w:tabs>
        <w:rPr>
          <w:lang w:val="bg-BG"/>
        </w:rPr>
      </w:pPr>
    </w:p>
    <w:p w14:paraId="1CFD9A83" w14:textId="77777777" w:rsidR="00275174" w:rsidRPr="00543F17" w:rsidRDefault="00275174" w:rsidP="00D87FF8">
      <w:pPr>
        <w:tabs>
          <w:tab w:val="left" w:pos="5890"/>
        </w:tabs>
        <w:rPr>
          <w:lang w:val="bg-BG"/>
        </w:rPr>
      </w:pPr>
    </w:p>
    <w:p w14:paraId="481D6842" w14:textId="77777777" w:rsidR="00275174" w:rsidRPr="00543F17" w:rsidRDefault="00275174" w:rsidP="00D87FF8">
      <w:pPr>
        <w:tabs>
          <w:tab w:val="left" w:pos="5890"/>
        </w:tabs>
        <w:rPr>
          <w:lang w:val="bg-BG"/>
        </w:rPr>
      </w:pPr>
    </w:p>
    <w:p w14:paraId="2B358F8F" w14:textId="77777777" w:rsidR="00275174" w:rsidRPr="00543F17" w:rsidRDefault="00275174" w:rsidP="007C2275">
      <w:pPr>
        <w:tabs>
          <w:tab w:val="left" w:pos="5890"/>
        </w:tabs>
        <w:spacing w:before="120"/>
        <w:jc w:val="center"/>
        <w:rPr>
          <w:lang w:val="bg-BG"/>
        </w:rPr>
      </w:pPr>
      <w:r w:rsidRPr="00543F17">
        <w:rPr>
          <w:b/>
          <w:lang w:val="bg-BG"/>
        </w:rPr>
        <w:t>Приоритет: 1</w:t>
      </w:r>
      <w:r w:rsidRPr="00820473">
        <w:rPr>
          <w:b/>
          <w:lang w:val="bg-BG"/>
        </w:rPr>
        <w:t>.</w:t>
      </w:r>
      <w:r w:rsidRPr="00543F17">
        <w:rPr>
          <w:lang w:val="bg-BG"/>
        </w:rPr>
        <w:t xml:space="preserve"> Иновации и растеж</w:t>
      </w:r>
    </w:p>
    <w:p w14:paraId="40D123C9" w14:textId="77777777" w:rsidR="007C2275" w:rsidRPr="007C2275" w:rsidRDefault="00820473" w:rsidP="00820473">
      <w:pPr>
        <w:tabs>
          <w:tab w:val="left" w:pos="5890"/>
        </w:tabs>
        <w:spacing w:before="120"/>
        <w:jc w:val="center"/>
        <w:rPr>
          <w:lang w:val="bg-BG"/>
        </w:rPr>
      </w:pPr>
      <w:r>
        <w:rPr>
          <w:b/>
          <w:lang w:val="bg-BG"/>
        </w:rPr>
        <w:t>Специфична цел: RSO1.2</w:t>
      </w:r>
      <w:r w:rsidR="00275174" w:rsidRPr="00543F17">
        <w:rPr>
          <w:b/>
          <w:lang w:val="bg-BG"/>
        </w:rPr>
        <w:t>.</w:t>
      </w:r>
      <w:r>
        <w:rPr>
          <w:lang w:val="bg-BG"/>
        </w:rPr>
        <w:t xml:space="preserve"> </w:t>
      </w:r>
      <w:r w:rsidRPr="00820473">
        <w:rPr>
          <w:bCs/>
          <w:lang w:val="bg-BG"/>
        </w:rPr>
        <w:t>Усвояване на ползите от цифровизацията за гражданите, дружествата, изследователските организации и публичните органи (ЕФРР)</w:t>
      </w:r>
    </w:p>
    <w:p w14:paraId="3256B0C2" w14:textId="77777777" w:rsidR="00275174" w:rsidRPr="00543F17" w:rsidRDefault="00275174" w:rsidP="007C2275">
      <w:pPr>
        <w:tabs>
          <w:tab w:val="left" w:pos="5890"/>
        </w:tabs>
        <w:jc w:val="center"/>
        <w:rPr>
          <w:lang w:val="bg-BG"/>
        </w:rPr>
        <w:sectPr w:rsidR="00275174" w:rsidRPr="00543F17"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p>
    <w:p w14:paraId="42C7DB0B" w14:textId="77777777" w:rsidR="00D87FF8" w:rsidRPr="00543F17" w:rsidRDefault="003E53DA" w:rsidP="003E53DA">
      <w:pPr>
        <w:ind w:left="360"/>
        <w:rPr>
          <w:b/>
          <w:lang w:val="bg-BG"/>
        </w:rPr>
      </w:pPr>
      <w:r w:rsidRPr="00543F17">
        <w:rPr>
          <w:b/>
          <w:lang w:val="en-US"/>
        </w:rPr>
        <w:lastRenderedPageBreak/>
        <w:t>I</w:t>
      </w:r>
      <w:r w:rsidRPr="007C2275">
        <w:rPr>
          <w:b/>
          <w:lang w:val="bg-BG"/>
        </w:rPr>
        <w:t xml:space="preserve">. </w:t>
      </w:r>
      <w:r w:rsidR="00D87FF8" w:rsidRPr="00543F17">
        <w:rPr>
          <w:b/>
          <w:lang w:val="bg-BG"/>
        </w:rPr>
        <w:t>Крит</w:t>
      </w:r>
      <w:r w:rsidR="00806B2C" w:rsidRPr="00543F17">
        <w:rPr>
          <w:b/>
          <w:lang w:val="bg-BG"/>
        </w:rPr>
        <w:t xml:space="preserve">ерии за </w:t>
      </w:r>
      <w:r w:rsidR="008A3D93" w:rsidRPr="00543F17">
        <w:rPr>
          <w:b/>
          <w:lang w:val="bg-BG"/>
        </w:rPr>
        <w:t xml:space="preserve">оценка на </w:t>
      </w:r>
      <w:r w:rsidR="00EB6237" w:rsidRPr="00543F17">
        <w:rPr>
          <w:b/>
          <w:lang w:val="bg-BG"/>
        </w:rPr>
        <w:t>административно</w:t>
      </w:r>
      <w:r w:rsidR="008A3D93" w:rsidRPr="00543F17">
        <w:rPr>
          <w:b/>
          <w:lang w:val="bg-BG"/>
        </w:rPr>
        <w:t>то</w:t>
      </w:r>
      <w:r w:rsidR="00CE356C" w:rsidRPr="00543F17">
        <w:rPr>
          <w:b/>
          <w:lang w:val="bg-BG"/>
        </w:rPr>
        <w:t xml:space="preserve"> съответствие и</w:t>
      </w:r>
      <w:r w:rsidR="00806B2C" w:rsidRPr="00543F17">
        <w:rPr>
          <w:b/>
          <w:lang w:val="bg-BG"/>
        </w:rPr>
        <w:t xml:space="preserve"> допустимост</w:t>
      </w:r>
      <w:r w:rsidR="008A3D93" w:rsidRPr="00543F17">
        <w:rPr>
          <w:b/>
          <w:lang w:val="bg-BG"/>
        </w:rPr>
        <w:t>та</w:t>
      </w:r>
      <w:r w:rsidR="00F10B5A" w:rsidRPr="00543F17">
        <w:rPr>
          <w:b/>
          <w:lang w:val="bg-BG"/>
        </w:rPr>
        <w:t>:</w:t>
      </w:r>
    </w:p>
    <w:p w14:paraId="082B034D" w14:textId="77777777" w:rsidR="00D87FF8" w:rsidRPr="00543F17" w:rsidRDefault="00D87FF8" w:rsidP="00323DEF">
      <w:pPr>
        <w:tabs>
          <w:tab w:val="num" w:pos="426"/>
        </w:tabs>
        <w:ind w:left="360" w:hanging="1080"/>
        <w:rPr>
          <w:b/>
          <w:sz w:val="22"/>
          <w:szCs w:val="22"/>
          <w:lang w:val="bg-BG"/>
        </w:rPr>
      </w:pPr>
    </w:p>
    <w:tbl>
      <w:tblPr>
        <w:tblStyle w:val="TableGrid"/>
        <w:tblW w:w="15339" w:type="dxa"/>
        <w:jc w:val="center"/>
        <w:tblLook w:val="04A0" w:firstRow="1" w:lastRow="0" w:firstColumn="1" w:lastColumn="0" w:noHBand="0" w:noVBand="1"/>
      </w:tblPr>
      <w:tblGrid>
        <w:gridCol w:w="453"/>
        <w:gridCol w:w="7519"/>
        <w:gridCol w:w="792"/>
        <w:gridCol w:w="776"/>
        <w:gridCol w:w="673"/>
        <w:gridCol w:w="5126"/>
      </w:tblGrid>
      <w:tr w:rsidR="003E53DA" w:rsidRPr="00543F17" w14:paraId="72E57DBB" w14:textId="77777777" w:rsidTr="00AA6DEA">
        <w:trPr>
          <w:trHeight w:val="240"/>
          <w:jc w:val="center"/>
        </w:trPr>
        <w:tc>
          <w:tcPr>
            <w:tcW w:w="15339" w:type="dxa"/>
            <w:gridSpan w:val="6"/>
            <w:shd w:val="clear" w:color="auto" w:fill="D9D9D9" w:themeFill="background1" w:themeFillShade="D9"/>
          </w:tcPr>
          <w:p w14:paraId="752A4D54" w14:textId="77777777" w:rsidR="003E53DA" w:rsidRPr="00543F17" w:rsidRDefault="008A3D93" w:rsidP="00D10687">
            <w:pPr>
              <w:spacing w:before="120" w:after="120"/>
              <w:rPr>
                <w:b/>
                <w:sz w:val="22"/>
                <w:szCs w:val="22"/>
                <w:lang w:val="bg-BG"/>
              </w:rPr>
            </w:pPr>
            <w:r w:rsidRPr="00543F17">
              <w:rPr>
                <w:b/>
                <w:sz w:val="22"/>
                <w:szCs w:val="22"/>
                <w:lang w:val="bg-BG"/>
              </w:rPr>
              <w:t xml:space="preserve">1. </w:t>
            </w:r>
            <w:r w:rsidR="003E53DA" w:rsidRPr="00543F17">
              <w:rPr>
                <w:b/>
                <w:sz w:val="22"/>
                <w:szCs w:val="22"/>
                <w:lang w:val="bg-BG"/>
              </w:rPr>
              <w:t xml:space="preserve">Критерии за </w:t>
            </w:r>
            <w:r w:rsidR="009F5E70" w:rsidRPr="00543F17">
              <w:rPr>
                <w:b/>
                <w:sz w:val="22"/>
                <w:szCs w:val="22"/>
                <w:lang w:val="bg-BG"/>
              </w:rPr>
              <w:t xml:space="preserve">оценка на </w:t>
            </w:r>
            <w:r w:rsidR="003E53DA" w:rsidRPr="00543F17">
              <w:rPr>
                <w:b/>
                <w:sz w:val="22"/>
                <w:szCs w:val="22"/>
                <w:lang w:val="bg-BG"/>
              </w:rPr>
              <w:t>административн</w:t>
            </w:r>
            <w:r w:rsidR="0067722D" w:rsidRPr="00543F17">
              <w:rPr>
                <w:b/>
                <w:sz w:val="22"/>
                <w:szCs w:val="22"/>
                <w:lang w:val="bg-BG"/>
              </w:rPr>
              <w:t>о</w:t>
            </w:r>
            <w:r w:rsidR="009F5E70" w:rsidRPr="00543F17">
              <w:rPr>
                <w:b/>
                <w:sz w:val="22"/>
                <w:szCs w:val="22"/>
                <w:lang w:val="bg-BG"/>
              </w:rPr>
              <w:t>то</w:t>
            </w:r>
            <w:r w:rsidR="0067722D" w:rsidRPr="00543F17">
              <w:rPr>
                <w:b/>
                <w:sz w:val="22"/>
                <w:szCs w:val="22"/>
                <w:lang w:val="bg-BG"/>
              </w:rPr>
              <w:t xml:space="preserve"> съответствие</w:t>
            </w:r>
            <w:r w:rsidR="003E53DA" w:rsidRPr="00543F17">
              <w:rPr>
                <w:b/>
                <w:sz w:val="22"/>
                <w:szCs w:val="22"/>
                <w:lang w:val="bg-BG"/>
              </w:rPr>
              <w:t>:</w:t>
            </w:r>
          </w:p>
        </w:tc>
      </w:tr>
      <w:tr w:rsidR="00176D84" w:rsidRPr="00543F17" w14:paraId="5D80456B" w14:textId="77777777" w:rsidTr="00AA6DEA">
        <w:trPr>
          <w:trHeight w:val="240"/>
          <w:jc w:val="center"/>
        </w:trPr>
        <w:tc>
          <w:tcPr>
            <w:tcW w:w="453" w:type="dxa"/>
            <w:shd w:val="clear" w:color="auto" w:fill="D9D9D9" w:themeFill="background1" w:themeFillShade="D9"/>
          </w:tcPr>
          <w:p w14:paraId="691576A0" w14:textId="77777777" w:rsidR="003E53DA" w:rsidRPr="00543F17" w:rsidRDefault="003E53DA" w:rsidP="00D10687">
            <w:pPr>
              <w:spacing w:before="120" w:after="120"/>
              <w:rPr>
                <w:b/>
                <w:sz w:val="22"/>
                <w:szCs w:val="22"/>
                <w:lang w:val="bg-BG"/>
              </w:rPr>
            </w:pPr>
            <w:r w:rsidRPr="00543F17">
              <w:rPr>
                <w:b/>
                <w:sz w:val="22"/>
                <w:szCs w:val="22"/>
                <w:lang w:val="bg-BG"/>
              </w:rPr>
              <w:t>№</w:t>
            </w:r>
          </w:p>
        </w:tc>
        <w:tc>
          <w:tcPr>
            <w:tcW w:w="7519" w:type="dxa"/>
            <w:shd w:val="clear" w:color="auto" w:fill="D9D9D9" w:themeFill="background1" w:themeFillShade="D9"/>
          </w:tcPr>
          <w:p w14:paraId="7774D687" w14:textId="77777777" w:rsidR="003E53DA" w:rsidRPr="00543F17" w:rsidRDefault="00D10687" w:rsidP="00D10687">
            <w:pPr>
              <w:spacing w:before="120" w:after="120"/>
              <w:jc w:val="center"/>
              <w:rPr>
                <w:b/>
                <w:sz w:val="22"/>
                <w:szCs w:val="22"/>
                <w:lang w:val="bg-BG"/>
              </w:rPr>
            </w:pPr>
            <w:r w:rsidRPr="00543F17">
              <w:rPr>
                <w:b/>
                <w:sz w:val="22"/>
                <w:szCs w:val="22"/>
                <w:lang w:val="bg-BG"/>
              </w:rPr>
              <w:t>Критерий</w:t>
            </w:r>
          </w:p>
        </w:tc>
        <w:tc>
          <w:tcPr>
            <w:tcW w:w="792" w:type="dxa"/>
            <w:shd w:val="clear" w:color="auto" w:fill="D9D9D9" w:themeFill="background1" w:themeFillShade="D9"/>
          </w:tcPr>
          <w:p w14:paraId="5856E34A" w14:textId="77777777" w:rsidR="003E53DA" w:rsidRPr="00543F17" w:rsidRDefault="003E53DA" w:rsidP="00D10687">
            <w:pPr>
              <w:spacing w:before="120" w:after="120"/>
              <w:jc w:val="center"/>
              <w:rPr>
                <w:b/>
                <w:sz w:val="22"/>
                <w:szCs w:val="22"/>
                <w:lang w:val="bg-BG"/>
              </w:rPr>
            </w:pPr>
            <w:r w:rsidRPr="00543F17">
              <w:rPr>
                <w:b/>
                <w:sz w:val="22"/>
                <w:szCs w:val="22"/>
                <w:lang w:val="bg-BG"/>
              </w:rPr>
              <w:t>ДА</w:t>
            </w:r>
          </w:p>
        </w:tc>
        <w:tc>
          <w:tcPr>
            <w:tcW w:w="776" w:type="dxa"/>
            <w:shd w:val="clear" w:color="auto" w:fill="D9D9D9" w:themeFill="background1" w:themeFillShade="D9"/>
          </w:tcPr>
          <w:p w14:paraId="185A7D9B" w14:textId="77777777" w:rsidR="003E53DA" w:rsidRPr="00543F17" w:rsidRDefault="003E53DA" w:rsidP="00D10687">
            <w:pPr>
              <w:spacing w:before="120" w:after="120"/>
              <w:jc w:val="center"/>
              <w:rPr>
                <w:b/>
                <w:sz w:val="22"/>
                <w:szCs w:val="22"/>
                <w:lang w:val="bg-BG"/>
              </w:rPr>
            </w:pPr>
            <w:r w:rsidRPr="00543F17">
              <w:rPr>
                <w:b/>
                <w:sz w:val="22"/>
                <w:szCs w:val="22"/>
                <w:lang w:val="bg-BG"/>
              </w:rPr>
              <w:t>НЕ</w:t>
            </w:r>
          </w:p>
        </w:tc>
        <w:tc>
          <w:tcPr>
            <w:tcW w:w="673" w:type="dxa"/>
            <w:shd w:val="clear" w:color="auto" w:fill="D9D9D9" w:themeFill="background1" w:themeFillShade="D9"/>
          </w:tcPr>
          <w:p w14:paraId="6291501D" w14:textId="77777777" w:rsidR="003E53DA" w:rsidRPr="00543F17" w:rsidRDefault="003E53DA" w:rsidP="00D10687">
            <w:pPr>
              <w:spacing w:before="120" w:after="120"/>
              <w:jc w:val="center"/>
              <w:rPr>
                <w:b/>
                <w:sz w:val="22"/>
                <w:szCs w:val="22"/>
                <w:lang w:val="bg-BG"/>
              </w:rPr>
            </w:pPr>
            <w:r w:rsidRPr="00543F17">
              <w:rPr>
                <w:b/>
                <w:sz w:val="22"/>
                <w:szCs w:val="22"/>
                <w:lang w:val="bg-BG"/>
              </w:rPr>
              <w:t>Н/П</w:t>
            </w:r>
          </w:p>
        </w:tc>
        <w:tc>
          <w:tcPr>
            <w:tcW w:w="5126" w:type="dxa"/>
            <w:shd w:val="clear" w:color="auto" w:fill="D9D9D9" w:themeFill="background1" w:themeFillShade="D9"/>
          </w:tcPr>
          <w:p w14:paraId="7BBB5A33" w14:textId="77777777" w:rsidR="003E53DA" w:rsidRPr="00543F17" w:rsidRDefault="00E07796" w:rsidP="00B57B34">
            <w:pPr>
              <w:spacing w:before="120" w:after="120"/>
              <w:jc w:val="center"/>
              <w:rPr>
                <w:b/>
                <w:sz w:val="22"/>
                <w:szCs w:val="22"/>
                <w:lang w:val="bg-BG"/>
              </w:rPr>
            </w:pPr>
            <w:r w:rsidRPr="00543F17">
              <w:rPr>
                <w:b/>
                <w:sz w:val="22"/>
                <w:szCs w:val="22"/>
                <w:lang w:val="bg-BG"/>
              </w:rPr>
              <w:t>Основни и</w:t>
            </w:r>
            <w:r w:rsidR="003E53DA" w:rsidRPr="00543F17">
              <w:rPr>
                <w:b/>
                <w:sz w:val="22"/>
                <w:szCs w:val="22"/>
                <w:lang w:val="bg-BG"/>
              </w:rPr>
              <w:t>зточни</w:t>
            </w:r>
            <w:r w:rsidRPr="00543F17">
              <w:rPr>
                <w:b/>
                <w:sz w:val="22"/>
                <w:szCs w:val="22"/>
                <w:lang w:val="bg-BG"/>
              </w:rPr>
              <w:t>ци</w:t>
            </w:r>
            <w:r w:rsidR="003E53DA" w:rsidRPr="00543F17">
              <w:rPr>
                <w:b/>
                <w:sz w:val="22"/>
                <w:szCs w:val="22"/>
                <w:lang w:val="bg-BG"/>
              </w:rPr>
              <w:t xml:space="preserve"> на проверка</w:t>
            </w:r>
            <w:r w:rsidR="00B57B34" w:rsidRPr="00543F17">
              <w:rPr>
                <w:rStyle w:val="FootnoteReference"/>
                <w:b/>
                <w:sz w:val="22"/>
                <w:szCs w:val="22"/>
                <w:lang w:val="bg-BG"/>
              </w:rPr>
              <w:footnoteReference w:id="2"/>
            </w:r>
          </w:p>
        </w:tc>
      </w:tr>
      <w:tr w:rsidR="00924123" w:rsidRPr="00543F17" w14:paraId="08236D18" w14:textId="77777777" w:rsidTr="00AA6DEA">
        <w:trPr>
          <w:trHeight w:val="165"/>
          <w:jc w:val="center"/>
        </w:trPr>
        <w:tc>
          <w:tcPr>
            <w:tcW w:w="453" w:type="dxa"/>
          </w:tcPr>
          <w:p w14:paraId="1CF4137B" w14:textId="77777777" w:rsidR="003E53DA" w:rsidRPr="00543F17" w:rsidRDefault="003E53DA" w:rsidP="003E53DA">
            <w:pPr>
              <w:numPr>
                <w:ilvl w:val="0"/>
                <w:numId w:val="2"/>
              </w:numPr>
              <w:ind w:left="0" w:firstLine="0"/>
              <w:jc w:val="both"/>
              <w:rPr>
                <w:sz w:val="22"/>
                <w:szCs w:val="22"/>
                <w:lang w:val="bg-BG"/>
              </w:rPr>
            </w:pPr>
          </w:p>
        </w:tc>
        <w:tc>
          <w:tcPr>
            <w:tcW w:w="7519" w:type="dxa"/>
          </w:tcPr>
          <w:p w14:paraId="5A9C27F4" w14:textId="788EFEE0" w:rsidR="003E53DA" w:rsidRPr="00543F17" w:rsidRDefault="003E53DA" w:rsidP="00204DEE">
            <w:pPr>
              <w:spacing w:after="120"/>
              <w:jc w:val="both"/>
              <w:rPr>
                <w:sz w:val="22"/>
                <w:szCs w:val="22"/>
                <w:lang w:val="bg-BG"/>
              </w:rPr>
            </w:pPr>
            <w:r w:rsidRPr="00543F17">
              <w:rPr>
                <w:sz w:val="22"/>
                <w:szCs w:val="22"/>
                <w:lang w:val="bg-BG"/>
              </w:rPr>
              <w:t xml:space="preserve">Формулярът за кандидатстване е подаден по електронен път чрез </w:t>
            </w:r>
            <w:r w:rsidR="001B41F0" w:rsidRPr="00543F17">
              <w:rPr>
                <w:sz w:val="22"/>
                <w:szCs w:val="22"/>
                <w:lang w:val="bg-BG"/>
              </w:rPr>
              <w:t>ИСУН</w:t>
            </w:r>
            <w:r w:rsidRPr="00543F17">
              <w:rPr>
                <w:sz w:val="22"/>
                <w:szCs w:val="22"/>
                <w:lang w:val="bg-BG"/>
              </w:rPr>
              <w:t xml:space="preserve"> и е подписан с валиден КЕП от лице, което е официален представляващ на кандидата и е вписан като такъв в ТР и регистър</w:t>
            </w:r>
            <w:r w:rsidR="00D809F4" w:rsidRPr="00543F17">
              <w:rPr>
                <w:sz w:val="22"/>
                <w:szCs w:val="22"/>
                <w:lang w:val="bg-BG"/>
              </w:rPr>
              <w:t>а</w:t>
            </w:r>
            <w:r w:rsidRPr="00543F17">
              <w:rPr>
                <w:sz w:val="22"/>
                <w:szCs w:val="22"/>
                <w:lang w:val="bg-BG"/>
              </w:rPr>
              <w:t xml:space="preserve"> на ЮЛНЦ</w:t>
            </w:r>
            <w:r w:rsidR="00EA155E">
              <w:t xml:space="preserve">, </w:t>
            </w:r>
            <w:r w:rsidR="00EA155E" w:rsidRPr="00EA155E">
              <w:rPr>
                <w:sz w:val="22"/>
                <w:szCs w:val="22"/>
              </w:rPr>
              <w:t>а в случай че кандидатът е адвокатско дружество</w:t>
            </w:r>
            <w:r w:rsidR="00EA155E" w:rsidRPr="00EA155E">
              <w:rPr>
                <w:sz w:val="22"/>
                <w:szCs w:val="22"/>
                <w:lang w:val="bg-BG"/>
              </w:rPr>
              <w:t xml:space="preserve"> -</w:t>
            </w:r>
            <w:r w:rsidR="00F26DB1">
              <w:rPr>
                <w:sz w:val="22"/>
                <w:szCs w:val="22"/>
                <w:lang w:val="bg-BG"/>
              </w:rPr>
              <w:t xml:space="preserve"> в единния регистър на</w:t>
            </w:r>
            <w:r w:rsidR="00EA155E" w:rsidRPr="00EA155E">
              <w:rPr>
                <w:sz w:val="22"/>
                <w:szCs w:val="22"/>
                <w:lang w:val="bg-BG"/>
              </w:rPr>
              <w:t xml:space="preserve"> адвокатските дружества, поддържан от Висшия адвокатски съвет</w:t>
            </w:r>
            <w:r w:rsidR="003B2A28" w:rsidRPr="00543F17">
              <w:rPr>
                <w:sz w:val="22"/>
                <w:szCs w:val="22"/>
                <w:lang w:val="bg-BG"/>
              </w:rPr>
              <w:t xml:space="preserve">, </w:t>
            </w:r>
            <w:r w:rsidRPr="00543F17">
              <w:rPr>
                <w:sz w:val="22"/>
                <w:szCs w:val="22"/>
                <w:lang w:val="bg-BG"/>
              </w:rPr>
              <w:t>или от упълномощено от него лице.</w:t>
            </w:r>
          </w:p>
          <w:p w14:paraId="33B5A66A" w14:textId="77777777" w:rsidR="003E53DA" w:rsidRPr="00543F17" w:rsidRDefault="003E53DA" w:rsidP="00204DEE">
            <w:pPr>
              <w:spacing w:after="120"/>
              <w:jc w:val="both"/>
              <w:rPr>
                <w:i/>
                <w:sz w:val="22"/>
                <w:szCs w:val="22"/>
                <w:lang w:val="bg-BG"/>
              </w:rPr>
            </w:pPr>
            <w:r w:rsidRPr="00543F17">
              <w:rPr>
                <w:i/>
                <w:sz w:val="22"/>
                <w:szCs w:val="22"/>
                <w:lang w:val="bg-BG"/>
              </w:rPr>
              <w:t xml:space="preserve">В случаите, когато кандидатът се представлява </w:t>
            </w:r>
            <w:r w:rsidR="009F5E70" w:rsidRPr="00543F17">
              <w:rPr>
                <w:i/>
                <w:sz w:val="22"/>
                <w:szCs w:val="22"/>
                <w:lang w:val="bg-BG"/>
              </w:rPr>
              <w:t xml:space="preserve">САМО ЗАЕДНО </w:t>
            </w:r>
            <w:r w:rsidRPr="00543F17">
              <w:rPr>
                <w:i/>
                <w:sz w:val="22"/>
                <w:szCs w:val="22"/>
                <w:lang w:val="bg-BG"/>
              </w:rPr>
              <w:t xml:space="preserve">от няколко физически лица, </w:t>
            </w:r>
            <w:r w:rsidR="001D738E" w:rsidRPr="00543F17">
              <w:rPr>
                <w:i/>
                <w:sz w:val="22"/>
                <w:szCs w:val="22"/>
                <w:lang w:val="bg-BG"/>
              </w:rPr>
              <w:t xml:space="preserve">проектното </w:t>
            </w:r>
            <w:r w:rsidR="00820473">
              <w:rPr>
                <w:i/>
                <w:sz w:val="22"/>
                <w:szCs w:val="22"/>
                <w:lang w:val="bg-BG"/>
              </w:rPr>
              <w:t>предложение</w:t>
            </w:r>
            <w:r w:rsidRPr="00543F17">
              <w:rPr>
                <w:i/>
                <w:sz w:val="22"/>
                <w:szCs w:val="22"/>
                <w:lang w:val="bg-BG"/>
              </w:rPr>
              <w:t xml:space="preserve"> </w:t>
            </w:r>
            <w:r w:rsidR="00D809F4" w:rsidRPr="00543F17">
              <w:rPr>
                <w:i/>
                <w:sz w:val="22"/>
                <w:szCs w:val="22"/>
                <w:lang w:val="bg-BG"/>
              </w:rPr>
              <w:t>е подписано</w:t>
            </w:r>
            <w:r w:rsidRPr="00543F17">
              <w:rPr>
                <w:i/>
                <w:sz w:val="22"/>
                <w:szCs w:val="22"/>
                <w:lang w:val="bg-BG"/>
              </w:rPr>
              <w:t xml:space="preserve"> </w:t>
            </w:r>
            <w:r w:rsidR="003E3090" w:rsidRPr="00543F17">
              <w:rPr>
                <w:i/>
                <w:sz w:val="22"/>
                <w:szCs w:val="22"/>
                <w:lang w:val="bg-BG"/>
              </w:rPr>
              <w:t xml:space="preserve">с валиден КЕП </w:t>
            </w:r>
            <w:r w:rsidRPr="00543F17">
              <w:rPr>
                <w:i/>
                <w:sz w:val="22"/>
                <w:szCs w:val="22"/>
                <w:lang w:val="bg-BG"/>
              </w:rPr>
              <w:t>от всяко от тях при подаването.</w:t>
            </w:r>
          </w:p>
        </w:tc>
        <w:tc>
          <w:tcPr>
            <w:tcW w:w="792" w:type="dxa"/>
          </w:tcPr>
          <w:p w14:paraId="5ABE0420" w14:textId="77777777"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Pr>
          <w:p w14:paraId="46B134BD" w14:textId="77777777"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tcPr>
          <w:p w14:paraId="17410CD5" w14:textId="77777777" w:rsidR="003E53DA" w:rsidRPr="00543F17" w:rsidRDefault="003E53DA" w:rsidP="003E53DA">
            <w:pPr>
              <w:jc w:val="center"/>
              <w:rPr>
                <w:sz w:val="22"/>
                <w:szCs w:val="22"/>
                <w:lang w:val="bg-BG"/>
              </w:rPr>
            </w:pPr>
          </w:p>
        </w:tc>
        <w:tc>
          <w:tcPr>
            <w:tcW w:w="5126" w:type="dxa"/>
          </w:tcPr>
          <w:p w14:paraId="3595F683" w14:textId="77777777" w:rsidR="003E53DA" w:rsidRPr="00543F17" w:rsidRDefault="003E53DA" w:rsidP="00EA155E">
            <w:pPr>
              <w:spacing w:before="60" w:after="60"/>
              <w:jc w:val="both"/>
              <w:rPr>
                <w:i/>
                <w:sz w:val="22"/>
                <w:szCs w:val="22"/>
                <w:lang w:val="bg-BG"/>
              </w:rPr>
            </w:pPr>
            <w:r w:rsidRPr="00543F17">
              <w:rPr>
                <w:i/>
                <w:sz w:val="22"/>
                <w:szCs w:val="22"/>
                <w:lang w:val="bg-BG"/>
              </w:rPr>
              <w:t xml:space="preserve">ИСУН, раздел </w:t>
            </w:r>
            <w:r w:rsidR="00633568" w:rsidRPr="00543F17">
              <w:rPr>
                <w:i/>
                <w:sz w:val="22"/>
                <w:szCs w:val="22"/>
                <w:lang w:val="bg-BG"/>
              </w:rPr>
              <w:t>„Европейски фондове при с</w:t>
            </w:r>
            <w:r w:rsidR="007C2275">
              <w:rPr>
                <w:i/>
                <w:sz w:val="22"/>
                <w:szCs w:val="22"/>
                <w:lang w:val="bg-BG"/>
              </w:rPr>
              <w:t>поделено управление (2021-2027)”</w:t>
            </w:r>
          </w:p>
          <w:p w14:paraId="551EBCBB" w14:textId="77777777" w:rsidR="00EA155E" w:rsidRDefault="003E53DA" w:rsidP="00EA155E">
            <w:pPr>
              <w:spacing w:before="60" w:after="60"/>
              <w:jc w:val="both"/>
              <w:rPr>
                <w:i/>
                <w:sz w:val="22"/>
                <w:szCs w:val="22"/>
                <w:lang w:val="bg-BG"/>
              </w:rPr>
            </w:pPr>
            <w:r w:rsidRPr="00543F17">
              <w:rPr>
                <w:i/>
                <w:sz w:val="22"/>
                <w:szCs w:val="22"/>
                <w:lang w:val="bg-BG"/>
              </w:rPr>
              <w:t>Търговски регистър и регистър на ЮЛНЦ</w:t>
            </w:r>
            <w:r w:rsidRPr="00543F17">
              <w:rPr>
                <w:rStyle w:val="FootnoteReference"/>
                <w:i/>
                <w:sz w:val="22"/>
                <w:szCs w:val="22"/>
                <w:lang w:val="bg-BG"/>
              </w:rPr>
              <w:footnoteReference w:id="3"/>
            </w:r>
          </w:p>
          <w:p w14:paraId="173B342B" w14:textId="02A89DB2" w:rsidR="00EA155E" w:rsidRDefault="00EA155E" w:rsidP="00EA155E">
            <w:pPr>
              <w:spacing w:before="60" w:after="60"/>
              <w:rPr>
                <w:i/>
                <w:sz w:val="22"/>
                <w:szCs w:val="22"/>
                <w:lang w:val="bg-BG"/>
              </w:rPr>
            </w:pPr>
            <w:r>
              <w:rPr>
                <w:i/>
                <w:sz w:val="22"/>
                <w:szCs w:val="22"/>
                <w:lang w:val="bg-BG"/>
              </w:rPr>
              <w:t>Единен</w:t>
            </w:r>
            <w:r w:rsidR="00F26DB1">
              <w:rPr>
                <w:i/>
                <w:sz w:val="22"/>
                <w:szCs w:val="22"/>
                <w:lang w:val="bg-BG"/>
              </w:rPr>
              <w:t xml:space="preserve"> регистър на</w:t>
            </w:r>
            <w:r w:rsidRPr="00EA155E">
              <w:rPr>
                <w:i/>
                <w:sz w:val="22"/>
                <w:szCs w:val="22"/>
                <w:lang w:val="bg-BG"/>
              </w:rPr>
              <w:t xml:space="preserve"> адвокатските дружества, поддържан от Висшия адвокатски съвет</w:t>
            </w:r>
            <w:r>
              <w:rPr>
                <w:i/>
                <w:sz w:val="22"/>
                <w:szCs w:val="22"/>
                <w:lang w:val="bg-BG"/>
              </w:rPr>
              <w:t xml:space="preserve">: </w:t>
            </w:r>
            <w:hyperlink r:id="rId15" w:history="1">
              <w:r w:rsidRPr="00D02FAD">
                <w:rPr>
                  <w:rStyle w:val="Hyperlink"/>
                  <w:i/>
                  <w:sz w:val="22"/>
                  <w:szCs w:val="22"/>
                  <w:lang w:val="bg-BG"/>
                </w:rPr>
                <w:t>https://bar-register.bg/</w:t>
              </w:r>
            </w:hyperlink>
          </w:p>
          <w:p w14:paraId="554D0E1E" w14:textId="77777777" w:rsidR="003E53DA" w:rsidRPr="00543F17" w:rsidRDefault="003E53DA" w:rsidP="00EA155E">
            <w:pPr>
              <w:spacing w:before="60" w:after="60"/>
              <w:jc w:val="both"/>
              <w:rPr>
                <w:i/>
                <w:sz w:val="22"/>
                <w:szCs w:val="22"/>
                <w:lang w:val="bg-BG"/>
              </w:rPr>
            </w:pPr>
            <w:r w:rsidRPr="00543F17">
              <w:rPr>
                <w:i/>
                <w:sz w:val="22"/>
                <w:szCs w:val="22"/>
                <w:lang w:val="bg-BG"/>
              </w:rPr>
              <w:t>Изрично пълномощно за подаване на</w:t>
            </w:r>
            <w:r w:rsidR="00633568" w:rsidRPr="00543F17">
              <w:rPr>
                <w:i/>
                <w:sz w:val="22"/>
                <w:szCs w:val="22"/>
                <w:lang w:val="bg-BG"/>
              </w:rPr>
              <w:t xml:space="preserve"> проектното</w:t>
            </w:r>
            <w:r w:rsidRPr="00543F17">
              <w:rPr>
                <w:i/>
                <w:sz w:val="22"/>
                <w:szCs w:val="22"/>
                <w:lang w:val="bg-BG"/>
              </w:rPr>
              <w:t xml:space="preserve"> предложение (Приложение 1)</w:t>
            </w:r>
          </w:p>
        </w:tc>
      </w:tr>
      <w:tr w:rsidR="00924123" w:rsidRPr="00543F17" w14:paraId="6FE6660E" w14:textId="77777777" w:rsidTr="00AA6DEA">
        <w:trPr>
          <w:trHeight w:val="465"/>
          <w:jc w:val="center"/>
        </w:trPr>
        <w:tc>
          <w:tcPr>
            <w:tcW w:w="453" w:type="dxa"/>
          </w:tcPr>
          <w:p w14:paraId="521CDD2D" w14:textId="77777777" w:rsidR="003E53DA" w:rsidRPr="00543F17" w:rsidRDefault="003E53DA" w:rsidP="003E53DA">
            <w:pPr>
              <w:numPr>
                <w:ilvl w:val="0"/>
                <w:numId w:val="2"/>
              </w:numPr>
              <w:spacing w:line="320" w:lineRule="atLeast"/>
              <w:ind w:left="0" w:firstLine="0"/>
              <w:rPr>
                <w:sz w:val="22"/>
                <w:szCs w:val="22"/>
                <w:lang w:val="bg-BG"/>
              </w:rPr>
            </w:pPr>
          </w:p>
        </w:tc>
        <w:tc>
          <w:tcPr>
            <w:tcW w:w="7519" w:type="dxa"/>
          </w:tcPr>
          <w:p w14:paraId="385DEEAD" w14:textId="155D3EB1" w:rsidR="00A95839" w:rsidRDefault="003E53DA" w:rsidP="00204DEE">
            <w:pPr>
              <w:spacing w:after="120"/>
              <w:jc w:val="both"/>
              <w:rPr>
                <w:sz w:val="22"/>
                <w:szCs w:val="22"/>
                <w:lang w:val="bg-BG"/>
              </w:rPr>
            </w:pPr>
            <w:r w:rsidRPr="00543F17">
              <w:rPr>
                <w:sz w:val="22"/>
                <w:szCs w:val="22"/>
                <w:lang w:val="bg-BG"/>
              </w:rPr>
              <w:t xml:space="preserve">Изрично пълномощно за подаване на </w:t>
            </w:r>
            <w:r w:rsidR="00633568" w:rsidRPr="00543F17">
              <w:rPr>
                <w:sz w:val="22"/>
                <w:szCs w:val="22"/>
                <w:lang w:val="bg-BG"/>
              </w:rPr>
              <w:t xml:space="preserve">проектното </w:t>
            </w:r>
            <w:r w:rsidRPr="00543F17">
              <w:rPr>
                <w:sz w:val="22"/>
                <w:szCs w:val="22"/>
                <w:lang w:val="bg-BG"/>
              </w:rPr>
              <w:t>предложение - попълнено по образец (Приложение 1)</w:t>
            </w:r>
            <w:r w:rsidR="00A95839">
              <w:rPr>
                <w:sz w:val="22"/>
                <w:szCs w:val="22"/>
                <w:lang w:val="bg-BG"/>
              </w:rPr>
              <w:t xml:space="preserve">, </w:t>
            </w:r>
            <w:r w:rsidR="00A95839" w:rsidRPr="00A95839">
              <w:rPr>
                <w:sz w:val="22"/>
                <w:szCs w:val="22"/>
                <w:lang w:val="bg-BG"/>
              </w:rPr>
              <w:t>подписано от лице, което е официален представляващ на кандидата и е вписан като такъв в ТР и регистъра на ЮЛНЦ</w:t>
            </w:r>
            <w:r w:rsidR="00A95839">
              <w:rPr>
                <w:sz w:val="22"/>
                <w:szCs w:val="22"/>
                <w:lang w:val="bg-BG"/>
              </w:rPr>
              <w:t>,</w:t>
            </w:r>
            <w:r w:rsidRPr="00543F17">
              <w:rPr>
                <w:sz w:val="22"/>
                <w:szCs w:val="22"/>
                <w:lang w:val="bg-BG"/>
              </w:rPr>
              <w:t xml:space="preserve"> </w:t>
            </w:r>
            <w:r w:rsidR="00EA155E" w:rsidRPr="00EA155E">
              <w:rPr>
                <w:sz w:val="22"/>
                <w:szCs w:val="22"/>
                <w:lang w:val="bg-BG"/>
              </w:rPr>
              <w:t>а в случай че кандидатът е адвокатско д</w:t>
            </w:r>
            <w:r w:rsidR="00F26DB1">
              <w:rPr>
                <w:sz w:val="22"/>
                <w:szCs w:val="22"/>
                <w:lang w:val="bg-BG"/>
              </w:rPr>
              <w:t>ружество - в единния регистър на</w:t>
            </w:r>
            <w:r w:rsidR="00EA155E" w:rsidRPr="00EA155E">
              <w:rPr>
                <w:sz w:val="22"/>
                <w:szCs w:val="22"/>
                <w:lang w:val="bg-BG"/>
              </w:rPr>
              <w:t xml:space="preserve"> адвокатските дружества, поддържан от Висшия адвокатски съвет</w:t>
            </w:r>
            <w:r w:rsidR="00EA155E">
              <w:rPr>
                <w:sz w:val="22"/>
                <w:szCs w:val="22"/>
                <w:lang w:val="bg-BG"/>
              </w:rPr>
              <w:t>,</w:t>
            </w:r>
            <w:r w:rsidR="00EA155E" w:rsidRPr="00EA155E">
              <w:rPr>
                <w:sz w:val="22"/>
                <w:szCs w:val="22"/>
                <w:lang w:val="bg-BG"/>
              </w:rPr>
              <w:t xml:space="preserve"> </w:t>
            </w:r>
            <w:r w:rsidRPr="00543F17">
              <w:rPr>
                <w:sz w:val="22"/>
                <w:szCs w:val="22"/>
                <w:lang w:val="bg-BG"/>
              </w:rPr>
              <w:t xml:space="preserve">и прикачено в </w:t>
            </w:r>
            <w:r w:rsidR="007007DE" w:rsidRPr="00543F17">
              <w:rPr>
                <w:sz w:val="22"/>
                <w:szCs w:val="22"/>
                <w:lang w:val="bg-BG"/>
              </w:rPr>
              <w:t xml:space="preserve">ИСУН </w:t>
            </w:r>
            <w:r w:rsidR="00C061BA" w:rsidRPr="004D3263">
              <w:rPr>
                <w:i/>
                <w:sz w:val="22"/>
                <w:szCs w:val="22"/>
                <w:lang w:val="bg-BG"/>
              </w:rPr>
              <w:t>(ако е приложимо)</w:t>
            </w:r>
            <w:r w:rsidR="00B82CB7" w:rsidRPr="00543F17">
              <w:rPr>
                <w:sz w:val="22"/>
                <w:szCs w:val="22"/>
                <w:lang w:val="bg-BG"/>
              </w:rPr>
              <w:t>.</w:t>
            </w:r>
          </w:p>
          <w:p w14:paraId="069A28D6" w14:textId="77777777" w:rsidR="003E53DA" w:rsidRPr="00A95839" w:rsidRDefault="00A95839" w:rsidP="00A95839">
            <w:pPr>
              <w:jc w:val="both"/>
              <w:rPr>
                <w:i/>
                <w:sz w:val="22"/>
                <w:szCs w:val="22"/>
                <w:lang w:val="bg-BG"/>
              </w:rPr>
            </w:pPr>
            <w:r w:rsidRPr="00A95839">
              <w:rPr>
                <w:i/>
                <w:sz w:val="22"/>
                <w:szCs w:val="22"/>
                <w:lang w:val="bg-BG"/>
              </w:rPr>
              <w:t>В случаите, когато кандидатът се представлява САМО ЗАЕДНО от няколко физически лица, пълномощното е подписано от всяко от тях.</w:t>
            </w:r>
          </w:p>
        </w:tc>
        <w:tc>
          <w:tcPr>
            <w:tcW w:w="792" w:type="dxa"/>
          </w:tcPr>
          <w:p w14:paraId="631D3FE1" w14:textId="77777777"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Pr>
          <w:p w14:paraId="74288608" w14:textId="77777777"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tcPr>
          <w:p w14:paraId="51AAE54E" w14:textId="77777777"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5126" w:type="dxa"/>
          </w:tcPr>
          <w:p w14:paraId="242BB9AE" w14:textId="77777777" w:rsidR="003E53DA" w:rsidRPr="00543F17" w:rsidRDefault="003E53DA" w:rsidP="00EA155E">
            <w:pPr>
              <w:spacing w:before="60" w:after="60"/>
              <w:jc w:val="both"/>
              <w:rPr>
                <w:i/>
                <w:sz w:val="22"/>
                <w:szCs w:val="22"/>
                <w:lang w:val="bg-BG"/>
              </w:rPr>
            </w:pPr>
            <w:r w:rsidRPr="00543F17">
              <w:rPr>
                <w:i/>
                <w:sz w:val="22"/>
                <w:szCs w:val="22"/>
                <w:lang w:val="bg-BG"/>
              </w:rPr>
              <w:t>ИСУН</w:t>
            </w:r>
            <w:r w:rsidR="009F5E70" w:rsidRPr="00543F17">
              <w:rPr>
                <w:i/>
                <w:sz w:val="22"/>
                <w:szCs w:val="22"/>
                <w:lang w:val="bg-BG"/>
              </w:rPr>
              <w:t xml:space="preserve">, раздел „Европейски фондове при споделено управление </w:t>
            </w:r>
            <w:r w:rsidR="007C2275">
              <w:rPr>
                <w:i/>
                <w:sz w:val="22"/>
                <w:szCs w:val="22"/>
                <w:lang w:val="bg-BG"/>
              </w:rPr>
              <w:t>(2021-2027)”</w:t>
            </w:r>
          </w:p>
          <w:p w14:paraId="3C7F019B" w14:textId="77777777" w:rsidR="003E53DA" w:rsidRDefault="003E53DA" w:rsidP="00EA155E">
            <w:pPr>
              <w:spacing w:before="60" w:after="60"/>
              <w:jc w:val="both"/>
              <w:rPr>
                <w:i/>
                <w:sz w:val="22"/>
                <w:szCs w:val="22"/>
                <w:lang w:val="bg-BG"/>
              </w:rPr>
            </w:pPr>
            <w:r w:rsidRPr="00543F17">
              <w:rPr>
                <w:i/>
                <w:sz w:val="22"/>
                <w:szCs w:val="22"/>
                <w:lang w:val="bg-BG"/>
              </w:rPr>
              <w:t>Търговски регистър и регистър на ЮЛНЦ</w:t>
            </w:r>
          </w:p>
          <w:p w14:paraId="6F6D7664" w14:textId="12F28281" w:rsidR="00EA155E" w:rsidRDefault="00F26DB1" w:rsidP="00EA155E">
            <w:pPr>
              <w:spacing w:before="60" w:after="60"/>
              <w:rPr>
                <w:i/>
                <w:sz w:val="22"/>
                <w:szCs w:val="22"/>
                <w:lang w:val="bg-BG"/>
              </w:rPr>
            </w:pPr>
            <w:r>
              <w:rPr>
                <w:i/>
                <w:sz w:val="22"/>
                <w:szCs w:val="22"/>
                <w:lang w:val="bg-BG"/>
              </w:rPr>
              <w:t>Единен регистър на</w:t>
            </w:r>
            <w:r w:rsidR="00EA155E" w:rsidRPr="00202639">
              <w:rPr>
                <w:i/>
                <w:sz w:val="22"/>
                <w:szCs w:val="22"/>
                <w:lang w:val="bg-BG"/>
              </w:rPr>
              <w:t xml:space="preserve"> адвокатските дружества</w:t>
            </w:r>
            <w:r w:rsidR="00EA155E">
              <w:rPr>
                <w:i/>
                <w:sz w:val="22"/>
                <w:szCs w:val="22"/>
                <w:lang w:val="bg-BG"/>
              </w:rPr>
              <w:t>,</w:t>
            </w:r>
            <w:r w:rsidR="00EA155E" w:rsidRPr="00202639">
              <w:rPr>
                <w:i/>
                <w:sz w:val="22"/>
                <w:szCs w:val="22"/>
                <w:lang w:val="bg-BG"/>
              </w:rPr>
              <w:t xml:space="preserve"> поддържан от </w:t>
            </w:r>
            <w:r w:rsidR="00EA155E">
              <w:rPr>
                <w:i/>
                <w:sz w:val="22"/>
                <w:szCs w:val="22"/>
                <w:lang w:val="bg-BG"/>
              </w:rPr>
              <w:t>Висшия</w:t>
            </w:r>
            <w:r w:rsidR="00EA155E" w:rsidRPr="00202639">
              <w:rPr>
                <w:i/>
                <w:sz w:val="22"/>
                <w:szCs w:val="22"/>
                <w:lang w:val="bg-BG"/>
              </w:rPr>
              <w:t xml:space="preserve"> адвокатски съвет</w:t>
            </w:r>
            <w:r w:rsidR="00EA155E">
              <w:rPr>
                <w:i/>
                <w:sz w:val="22"/>
                <w:szCs w:val="22"/>
                <w:lang w:val="bg-BG"/>
              </w:rPr>
              <w:t xml:space="preserve">: </w:t>
            </w:r>
            <w:hyperlink r:id="rId16" w:history="1">
              <w:r w:rsidR="00EA155E" w:rsidRPr="00D02FAD">
                <w:rPr>
                  <w:rStyle w:val="Hyperlink"/>
                  <w:i/>
                  <w:sz w:val="22"/>
                  <w:szCs w:val="22"/>
                  <w:lang w:val="bg-BG"/>
                </w:rPr>
                <w:t>https://bar-register.bg/</w:t>
              </w:r>
            </w:hyperlink>
          </w:p>
          <w:p w14:paraId="5563C76C" w14:textId="77777777" w:rsidR="003E53DA" w:rsidRPr="00543F17" w:rsidRDefault="003E53DA" w:rsidP="00EA155E">
            <w:pPr>
              <w:spacing w:before="60" w:after="60"/>
              <w:jc w:val="both"/>
              <w:rPr>
                <w:i/>
                <w:sz w:val="22"/>
                <w:szCs w:val="22"/>
                <w:lang w:val="bg-BG"/>
              </w:rPr>
            </w:pPr>
            <w:r w:rsidRPr="00543F17">
              <w:rPr>
                <w:i/>
                <w:sz w:val="22"/>
                <w:szCs w:val="22"/>
                <w:lang w:val="bg-BG"/>
              </w:rPr>
              <w:t xml:space="preserve">Изрично пълномощно за подаване на </w:t>
            </w:r>
            <w:r w:rsidR="00633568" w:rsidRPr="00543F17">
              <w:rPr>
                <w:i/>
                <w:sz w:val="22"/>
                <w:szCs w:val="22"/>
                <w:lang w:val="bg-BG"/>
              </w:rPr>
              <w:t xml:space="preserve">проектното </w:t>
            </w:r>
            <w:r w:rsidRPr="00543F17">
              <w:rPr>
                <w:i/>
                <w:sz w:val="22"/>
                <w:szCs w:val="22"/>
                <w:lang w:val="bg-BG"/>
              </w:rPr>
              <w:t>предложение (Приложение 1)</w:t>
            </w:r>
          </w:p>
        </w:tc>
      </w:tr>
      <w:tr w:rsidR="00924123" w:rsidRPr="00543F17" w14:paraId="588DEBF5" w14:textId="77777777" w:rsidTr="00AA6DEA">
        <w:trPr>
          <w:trHeight w:val="240"/>
          <w:jc w:val="center"/>
        </w:trPr>
        <w:tc>
          <w:tcPr>
            <w:tcW w:w="453" w:type="dxa"/>
          </w:tcPr>
          <w:p w14:paraId="74E60F88" w14:textId="77777777" w:rsidR="003E53DA" w:rsidRPr="00543F17" w:rsidRDefault="003E53DA" w:rsidP="003E53DA">
            <w:pPr>
              <w:numPr>
                <w:ilvl w:val="0"/>
                <w:numId w:val="2"/>
              </w:numPr>
              <w:ind w:left="0" w:firstLine="0"/>
              <w:rPr>
                <w:sz w:val="22"/>
                <w:szCs w:val="22"/>
                <w:lang w:val="bg-BG"/>
              </w:rPr>
            </w:pPr>
          </w:p>
        </w:tc>
        <w:tc>
          <w:tcPr>
            <w:tcW w:w="7519" w:type="dxa"/>
          </w:tcPr>
          <w:p w14:paraId="38EEDCB4" w14:textId="77777777" w:rsidR="003E53DA" w:rsidRPr="00543F17" w:rsidRDefault="003E53DA" w:rsidP="00204DEE">
            <w:pPr>
              <w:spacing w:after="120"/>
              <w:jc w:val="both"/>
              <w:rPr>
                <w:sz w:val="22"/>
                <w:szCs w:val="22"/>
                <w:lang w:val="bg-BG"/>
              </w:rPr>
            </w:pPr>
            <w:r w:rsidRPr="00543F17">
              <w:rPr>
                <w:sz w:val="22"/>
                <w:szCs w:val="22"/>
                <w:lang w:val="bg-BG"/>
              </w:rPr>
              <w:t>Декларация при кандидатстване</w:t>
            </w:r>
            <w:r w:rsidR="0016344C" w:rsidRPr="00543F17">
              <w:rPr>
                <w:sz w:val="22"/>
                <w:szCs w:val="22"/>
                <w:lang w:val="bg-BG"/>
              </w:rPr>
              <w:t xml:space="preserve"> </w:t>
            </w:r>
            <w:r w:rsidR="004D3263" w:rsidRPr="004D3263">
              <w:rPr>
                <w:b/>
                <w:sz w:val="22"/>
                <w:szCs w:val="22"/>
                <w:lang w:val="bg-BG"/>
              </w:rPr>
              <w:t>-</w:t>
            </w:r>
            <w:r w:rsidRPr="004D3263">
              <w:rPr>
                <w:b/>
                <w:sz w:val="22"/>
                <w:szCs w:val="22"/>
                <w:lang w:val="bg-BG"/>
              </w:rPr>
              <w:t xml:space="preserve"> </w:t>
            </w:r>
            <w:r w:rsidRPr="00543F17">
              <w:rPr>
                <w:sz w:val="22"/>
                <w:szCs w:val="22"/>
                <w:lang w:val="bg-BG"/>
              </w:rPr>
              <w:t>попълнена по образец (Приложение 2)</w:t>
            </w:r>
            <w:r w:rsidRPr="00543F17">
              <w:rPr>
                <w:sz w:val="22"/>
                <w:szCs w:val="22"/>
              </w:rPr>
              <w:t xml:space="preserve"> </w:t>
            </w:r>
            <w:r w:rsidRPr="00543F17">
              <w:rPr>
                <w:sz w:val="22"/>
                <w:szCs w:val="22"/>
                <w:lang w:val="bg-BG"/>
              </w:rPr>
              <w:t>и прикачена в</w:t>
            </w:r>
            <w:r w:rsidR="00633568" w:rsidRPr="00543F17">
              <w:rPr>
                <w:sz w:val="22"/>
                <w:szCs w:val="22"/>
                <w:lang w:val="bg-BG"/>
              </w:rPr>
              <w:t xml:space="preserve"> </w:t>
            </w:r>
            <w:r w:rsidR="007007DE" w:rsidRPr="00543F17">
              <w:rPr>
                <w:sz w:val="22"/>
                <w:szCs w:val="22"/>
                <w:lang w:val="bg-BG"/>
              </w:rPr>
              <w:t xml:space="preserve">ИСУН, </w:t>
            </w:r>
            <w:r w:rsidRPr="00543F17">
              <w:rPr>
                <w:sz w:val="22"/>
                <w:szCs w:val="22"/>
                <w:lang w:val="bg-BG"/>
              </w:rPr>
              <w:t xml:space="preserve">и/или </w:t>
            </w:r>
            <w:r w:rsidR="00AF75DE" w:rsidRPr="00543F17">
              <w:rPr>
                <w:sz w:val="22"/>
                <w:szCs w:val="22"/>
                <w:lang w:val="bg-BG"/>
              </w:rPr>
              <w:t xml:space="preserve">обстоятелствата </w:t>
            </w:r>
            <w:r w:rsidRPr="00543F17">
              <w:rPr>
                <w:sz w:val="22"/>
                <w:szCs w:val="22"/>
                <w:lang w:val="bg-BG"/>
              </w:rPr>
              <w:t>са декларирани в раздел „E-ДЕКЛАРАЦИИ</w:t>
            </w:r>
            <w:r w:rsidRPr="007C2275">
              <w:rPr>
                <w:sz w:val="22"/>
                <w:szCs w:val="22"/>
                <w:lang w:val="bg-BG"/>
              </w:rPr>
              <w:t>”</w:t>
            </w:r>
            <w:r w:rsidRPr="00543F17">
              <w:rPr>
                <w:sz w:val="22"/>
                <w:szCs w:val="22"/>
                <w:lang w:val="bg-BG"/>
              </w:rPr>
              <w:t xml:space="preserve"> от Формуляра на кандидатстване </w:t>
            </w:r>
            <w:r w:rsidRPr="004D3263">
              <w:rPr>
                <w:i/>
                <w:sz w:val="22"/>
                <w:szCs w:val="22"/>
                <w:lang w:val="bg-BG"/>
              </w:rPr>
              <w:t xml:space="preserve">(в зависимост от избрания начин на подаване на </w:t>
            </w:r>
            <w:r w:rsidR="00A0304F" w:rsidRPr="004D3263">
              <w:rPr>
                <w:i/>
                <w:sz w:val="22"/>
                <w:szCs w:val="22"/>
                <w:lang w:val="bg-BG"/>
              </w:rPr>
              <w:t xml:space="preserve">проектното </w:t>
            </w:r>
            <w:r w:rsidRPr="004D3263">
              <w:rPr>
                <w:i/>
                <w:sz w:val="22"/>
                <w:szCs w:val="22"/>
                <w:lang w:val="bg-BG"/>
              </w:rPr>
              <w:t>предложение)</w:t>
            </w:r>
            <w:r w:rsidRPr="00543F17">
              <w:rPr>
                <w:sz w:val="22"/>
                <w:szCs w:val="22"/>
                <w:lang w:val="bg-BG"/>
              </w:rPr>
              <w:t>.</w:t>
            </w:r>
          </w:p>
          <w:p w14:paraId="3E95A874" w14:textId="5E47B562" w:rsidR="003E53DA" w:rsidRPr="00543F17" w:rsidRDefault="003E53DA" w:rsidP="00204DEE">
            <w:pPr>
              <w:spacing w:after="120"/>
              <w:jc w:val="both"/>
              <w:rPr>
                <w:sz w:val="22"/>
                <w:szCs w:val="22"/>
                <w:lang w:val="bg-BG"/>
              </w:rPr>
            </w:pPr>
            <w:r w:rsidRPr="00543F17">
              <w:rPr>
                <w:i/>
                <w:sz w:val="22"/>
                <w:szCs w:val="22"/>
                <w:lang w:val="bg-BG"/>
              </w:rPr>
              <w:t>Декларацията се попълва и подписва от ВСИЧКИ лица,</w:t>
            </w:r>
            <w:r w:rsidRPr="00543F17">
              <w:rPr>
                <w:sz w:val="22"/>
                <w:szCs w:val="22"/>
              </w:rPr>
              <w:t xml:space="preserve"> </w:t>
            </w:r>
            <w:r w:rsidRPr="00543F17">
              <w:rPr>
                <w:i/>
                <w:sz w:val="22"/>
                <w:szCs w:val="22"/>
                <w:lang w:val="bg-BG"/>
              </w:rPr>
              <w:t>които са официални представляващи на кандидата и са вписани като такива в ТР и регистър</w:t>
            </w:r>
            <w:r w:rsidR="00DC6F7B" w:rsidRPr="00543F17">
              <w:rPr>
                <w:i/>
                <w:sz w:val="22"/>
                <w:szCs w:val="22"/>
                <w:lang w:val="en-US"/>
              </w:rPr>
              <w:t>a</w:t>
            </w:r>
            <w:r w:rsidRPr="00543F17">
              <w:rPr>
                <w:i/>
                <w:sz w:val="22"/>
                <w:szCs w:val="22"/>
                <w:lang w:val="bg-BG"/>
              </w:rPr>
              <w:t xml:space="preserve"> </w:t>
            </w:r>
            <w:r w:rsidRPr="00543F17">
              <w:rPr>
                <w:i/>
                <w:sz w:val="22"/>
                <w:szCs w:val="22"/>
                <w:lang w:val="bg-BG"/>
              </w:rPr>
              <w:lastRenderedPageBreak/>
              <w:t>на ЮЛНЦ</w:t>
            </w:r>
            <w:r w:rsidR="00EA155E">
              <w:rPr>
                <w:i/>
                <w:sz w:val="22"/>
                <w:szCs w:val="22"/>
                <w:lang w:val="bg-BG"/>
              </w:rPr>
              <w:t xml:space="preserve"> или </w:t>
            </w:r>
            <w:r w:rsidR="00F26DB1">
              <w:rPr>
                <w:i/>
                <w:sz w:val="22"/>
                <w:szCs w:val="22"/>
                <w:lang w:val="bg-BG"/>
              </w:rPr>
              <w:t>в единния регистър на</w:t>
            </w:r>
            <w:r w:rsidR="00EA155E" w:rsidRPr="00EA155E">
              <w:rPr>
                <w:i/>
                <w:sz w:val="22"/>
                <w:szCs w:val="22"/>
                <w:lang w:val="bg-BG"/>
              </w:rPr>
              <w:t xml:space="preserve"> адвокатските дружества, поддържан от Висшия адвокатски съвет</w:t>
            </w:r>
            <w:r w:rsidRPr="007C2275">
              <w:rPr>
                <w:i/>
                <w:sz w:val="22"/>
                <w:szCs w:val="22"/>
                <w:lang w:val="bg-BG"/>
              </w:rPr>
              <w:t xml:space="preserve"> </w:t>
            </w:r>
            <w:r w:rsidRPr="00543F17">
              <w:rPr>
                <w:i/>
                <w:sz w:val="22"/>
                <w:szCs w:val="22"/>
                <w:lang w:val="bg-BG"/>
              </w:rPr>
              <w:t>(вкл. прокурист/и, ако е приложимо),</w:t>
            </w:r>
            <w:r w:rsidR="002D7BEF" w:rsidRPr="007C2275">
              <w:rPr>
                <w:sz w:val="22"/>
                <w:szCs w:val="22"/>
                <w:lang w:val="bg-BG"/>
              </w:rPr>
              <w:t xml:space="preserve"> </w:t>
            </w:r>
            <w:r w:rsidRPr="00543F17">
              <w:rPr>
                <w:i/>
                <w:sz w:val="22"/>
                <w:szCs w:val="22"/>
                <w:lang w:val="bg-BG"/>
              </w:rPr>
              <w:t>независимо дали представляват предприятието заедно и/или поотделно</w:t>
            </w:r>
            <w:r w:rsidR="0016344C" w:rsidRPr="00543F17">
              <w:rPr>
                <w:i/>
                <w:sz w:val="22"/>
                <w:szCs w:val="22"/>
                <w:lang w:val="bg-BG"/>
              </w:rPr>
              <w:t>, и/или по друг начин</w:t>
            </w:r>
            <w:r w:rsidRPr="00543F17">
              <w:rPr>
                <w:i/>
                <w:sz w:val="22"/>
                <w:szCs w:val="22"/>
                <w:lang w:val="bg-BG"/>
              </w:rPr>
              <w:t>.</w:t>
            </w:r>
          </w:p>
        </w:tc>
        <w:tc>
          <w:tcPr>
            <w:tcW w:w="792" w:type="dxa"/>
          </w:tcPr>
          <w:p w14:paraId="0E6C336D" w14:textId="77777777" w:rsidR="003E53DA" w:rsidRPr="00543F17" w:rsidRDefault="00671093" w:rsidP="003E53DA">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Pr>
          <w:p w14:paraId="67FD826F" w14:textId="77777777"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tcPr>
          <w:p w14:paraId="0381D21E" w14:textId="77777777" w:rsidR="003E53DA" w:rsidRPr="00543F17" w:rsidRDefault="003E53DA" w:rsidP="003E53DA">
            <w:pPr>
              <w:jc w:val="center"/>
              <w:rPr>
                <w:sz w:val="22"/>
                <w:szCs w:val="22"/>
                <w:lang w:val="bg-BG"/>
              </w:rPr>
            </w:pPr>
          </w:p>
        </w:tc>
        <w:tc>
          <w:tcPr>
            <w:tcW w:w="5126" w:type="dxa"/>
          </w:tcPr>
          <w:p w14:paraId="26666AB1" w14:textId="77777777" w:rsidR="003E53DA" w:rsidRPr="00543F17" w:rsidRDefault="003E53DA" w:rsidP="00EA155E">
            <w:pPr>
              <w:spacing w:before="60" w:after="60"/>
              <w:jc w:val="both"/>
              <w:rPr>
                <w:i/>
                <w:sz w:val="22"/>
                <w:szCs w:val="22"/>
                <w:lang w:val="bg-BG"/>
              </w:rPr>
            </w:pPr>
            <w:r w:rsidRPr="00543F17">
              <w:rPr>
                <w:i/>
                <w:sz w:val="22"/>
                <w:szCs w:val="22"/>
                <w:lang w:val="bg-BG"/>
              </w:rPr>
              <w:t>Декларация при кандидатстване</w:t>
            </w:r>
            <w:r w:rsidR="006A2B54" w:rsidRPr="00543F17">
              <w:rPr>
                <w:i/>
                <w:sz w:val="22"/>
                <w:szCs w:val="22"/>
                <w:lang w:val="bg-BG"/>
              </w:rPr>
              <w:t xml:space="preserve"> </w:t>
            </w:r>
            <w:r w:rsidRPr="00543F17">
              <w:rPr>
                <w:i/>
                <w:sz w:val="22"/>
                <w:szCs w:val="22"/>
                <w:lang w:val="bg-BG"/>
              </w:rPr>
              <w:t>(Приложение 2)</w:t>
            </w:r>
            <w:r w:rsidR="00B82CB7" w:rsidRPr="00543F17">
              <w:rPr>
                <w:i/>
                <w:sz w:val="22"/>
                <w:szCs w:val="22"/>
                <w:lang w:val="bg-BG"/>
              </w:rPr>
              <w:t xml:space="preserve"> </w:t>
            </w:r>
            <w:r w:rsidRPr="00543F17">
              <w:rPr>
                <w:i/>
                <w:sz w:val="22"/>
                <w:szCs w:val="22"/>
                <w:lang w:val="bg-BG"/>
              </w:rPr>
              <w:t>/</w:t>
            </w:r>
            <w:r w:rsidR="00B82CB7" w:rsidRPr="00543F17">
              <w:rPr>
                <w:i/>
                <w:sz w:val="22"/>
                <w:szCs w:val="22"/>
                <w:lang w:val="bg-BG"/>
              </w:rPr>
              <w:t xml:space="preserve"> </w:t>
            </w:r>
            <w:r w:rsidRPr="00543F17">
              <w:rPr>
                <w:i/>
                <w:sz w:val="22"/>
                <w:szCs w:val="22"/>
                <w:lang w:val="bg-BG"/>
              </w:rPr>
              <w:t>Формуляр за канди</w:t>
            </w:r>
            <w:r w:rsidR="007C2275">
              <w:rPr>
                <w:i/>
                <w:sz w:val="22"/>
                <w:szCs w:val="22"/>
                <w:lang w:val="bg-BG"/>
              </w:rPr>
              <w:t>датстване, раздел „Е-Декларации”</w:t>
            </w:r>
          </w:p>
          <w:p w14:paraId="4217DF11" w14:textId="77777777" w:rsidR="003E53DA" w:rsidRDefault="003E53DA" w:rsidP="00EA155E">
            <w:pPr>
              <w:spacing w:before="60" w:after="60"/>
              <w:jc w:val="both"/>
              <w:rPr>
                <w:i/>
                <w:sz w:val="22"/>
                <w:szCs w:val="22"/>
                <w:lang w:val="bg-BG"/>
              </w:rPr>
            </w:pPr>
            <w:r w:rsidRPr="00543F17">
              <w:rPr>
                <w:i/>
                <w:sz w:val="22"/>
                <w:szCs w:val="22"/>
                <w:lang w:val="bg-BG"/>
              </w:rPr>
              <w:t>Търговски регистър и регистър на ЮЛНЦ</w:t>
            </w:r>
          </w:p>
          <w:p w14:paraId="28D5760E" w14:textId="183E7E3A" w:rsidR="00EA155E" w:rsidRDefault="00F26DB1" w:rsidP="00EA155E">
            <w:pPr>
              <w:spacing w:before="60" w:after="60"/>
              <w:rPr>
                <w:i/>
                <w:sz w:val="22"/>
                <w:szCs w:val="22"/>
                <w:lang w:val="bg-BG"/>
              </w:rPr>
            </w:pPr>
            <w:r>
              <w:rPr>
                <w:i/>
                <w:sz w:val="22"/>
                <w:szCs w:val="22"/>
                <w:lang w:val="bg-BG"/>
              </w:rPr>
              <w:t>Единен регистър на</w:t>
            </w:r>
            <w:r w:rsidR="00EA155E" w:rsidRPr="00202639">
              <w:rPr>
                <w:i/>
                <w:sz w:val="22"/>
                <w:szCs w:val="22"/>
                <w:lang w:val="bg-BG"/>
              </w:rPr>
              <w:t xml:space="preserve"> адвокатските дружества</w:t>
            </w:r>
            <w:r w:rsidR="00EA155E">
              <w:rPr>
                <w:i/>
                <w:sz w:val="22"/>
                <w:szCs w:val="22"/>
                <w:lang w:val="bg-BG"/>
              </w:rPr>
              <w:t>,</w:t>
            </w:r>
            <w:r w:rsidR="00EA155E" w:rsidRPr="00202639">
              <w:rPr>
                <w:i/>
                <w:sz w:val="22"/>
                <w:szCs w:val="22"/>
                <w:lang w:val="bg-BG"/>
              </w:rPr>
              <w:t xml:space="preserve"> поддържан от </w:t>
            </w:r>
            <w:r w:rsidR="00EA155E">
              <w:rPr>
                <w:i/>
                <w:sz w:val="22"/>
                <w:szCs w:val="22"/>
                <w:lang w:val="bg-BG"/>
              </w:rPr>
              <w:t>Висшия</w:t>
            </w:r>
            <w:r w:rsidR="00EA155E" w:rsidRPr="00202639">
              <w:rPr>
                <w:i/>
                <w:sz w:val="22"/>
                <w:szCs w:val="22"/>
                <w:lang w:val="bg-BG"/>
              </w:rPr>
              <w:t xml:space="preserve"> адвокатски съвет</w:t>
            </w:r>
            <w:r w:rsidR="00EA155E">
              <w:rPr>
                <w:i/>
                <w:sz w:val="22"/>
                <w:szCs w:val="22"/>
                <w:lang w:val="bg-BG"/>
              </w:rPr>
              <w:t xml:space="preserve">: </w:t>
            </w:r>
            <w:hyperlink r:id="rId17" w:history="1">
              <w:r w:rsidR="00EA155E" w:rsidRPr="00D02FAD">
                <w:rPr>
                  <w:rStyle w:val="Hyperlink"/>
                  <w:i/>
                  <w:sz w:val="22"/>
                  <w:szCs w:val="22"/>
                  <w:lang w:val="bg-BG"/>
                </w:rPr>
                <w:t>https://bar-register.bg/</w:t>
              </w:r>
            </w:hyperlink>
          </w:p>
          <w:p w14:paraId="201EB9A0" w14:textId="77777777" w:rsidR="00EA155E" w:rsidRPr="00543F17" w:rsidRDefault="00EA155E" w:rsidP="00EA155E">
            <w:pPr>
              <w:spacing w:before="60" w:after="60"/>
              <w:jc w:val="both"/>
              <w:rPr>
                <w:i/>
                <w:sz w:val="22"/>
                <w:szCs w:val="22"/>
                <w:lang w:val="bg-BG"/>
              </w:rPr>
            </w:pPr>
          </w:p>
          <w:p w14:paraId="55C3EDFD" w14:textId="77777777" w:rsidR="00B82CB7" w:rsidRPr="00543F17" w:rsidRDefault="00B82CB7" w:rsidP="00EA155E">
            <w:pPr>
              <w:spacing w:before="60" w:after="60"/>
              <w:jc w:val="both"/>
              <w:rPr>
                <w:i/>
                <w:sz w:val="22"/>
                <w:szCs w:val="22"/>
                <w:lang w:val="bg-BG"/>
              </w:rPr>
            </w:pPr>
          </w:p>
        </w:tc>
      </w:tr>
      <w:tr w:rsidR="0071211B" w:rsidRPr="00543F17" w14:paraId="7E46976D" w14:textId="77777777" w:rsidTr="00AA6DEA">
        <w:trPr>
          <w:trHeight w:val="240"/>
          <w:jc w:val="center"/>
        </w:trPr>
        <w:tc>
          <w:tcPr>
            <w:tcW w:w="15339" w:type="dxa"/>
            <w:gridSpan w:val="6"/>
          </w:tcPr>
          <w:p w14:paraId="57A2092B" w14:textId="77777777" w:rsidR="009E1CBB" w:rsidRPr="008863A7" w:rsidRDefault="00C34E87" w:rsidP="008863A7">
            <w:pPr>
              <w:spacing w:before="120" w:after="120"/>
              <w:jc w:val="both"/>
              <w:rPr>
                <w:b/>
                <w:sz w:val="22"/>
                <w:szCs w:val="22"/>
                <w:lang w:val="bg-BG"/>
              </w:rPr>
            </w:pPr>
            <w:r w:rsidRPr="008863A7">
              <w:rPr>
                <w:b/>
                <w:sz w:val="22"/>
                <w:szCs w:val="22"/>
                <w:lang w:val="bg-BG"/>
              </w:rPr>
              <w:lastRenderedPageBreak/>
              <w:t>В случай че след допълнителното им изискване по устано</w:t>
            </w:r>
            <w:r w:rsidR="008863A7" w:rsidRPr="008863A7">
              <w:rPr>
                <w:b/>
                <w:sz w:val="22"/>
                <w:szCs w:val="22"/>
                <w:lang w:val="bg-BG"/>
              </w:rPr>
              <w:t>вения ред, документите по т. 1-</w:t>
            </w:r>
            <w:r w:rsidR="00820473">
              <w:rPr>
                <w:b/>
                <w:sz w:val="22"/>
                <w:szCs w:val="22"/>
              </w:rPr>
              <w:t>3</w:t>
            </w:r>
            <w:r w:rsidRPr="008863A7">
              <w:rPr>
                <w:b/>
                <w:sz w:val="22"/>
                <w:szCs w:val="22"/>
                <w:lang w:val="bg-BG"/>
              </w:rPr>
              <w:t xml:space="preserve"> </w:t>
            </w:r>
            <w:r w:rsidR="008F0AB1">
              <w:rPr>
                <w:i/>
                <w:sz w:val="22"/>
                <w:szCs w:val="22"/>
                <w:lang w:val="bg-BG"/>
              </w:rPr>
              <w:t>(когато са приложими</w:t>
            </w:r>
            <w:r w:rsidRPr="00EE672D">
              <w:rPr>
                <w:i/>
                <w:sz w:val="22"/>
                <w:szCs w:val="22"/>
                <w:lang w:val="bg-BG"/>
              </w:rPr>
              <w:t>)</w:t>
            </w:r>
            <w:r w:rsidRPr="008863A7">
              <w:rPr>
                <w:b/>
                <w:sz w:val="22"/>
                <w:szCs w:val="22"/>
                <w:lang w:val="bg-BG"/>
              </w:rPr>
              <w:t xml:space="preserve"> не бъдат представени от кандидата или са представени, но не съгласно изискванията, проектното предложение се отхвърля.</w:t>
            </w:r>
          </w:p>
        </w:tc>
      </w:tr>
      <w:tr w:rsidR="00C34E87" w:rsidRPr="00543F17" w14:paraId="39818F6E" w14:textId="77777777" w:rsidTr="00AA6DEA">
        <w:trPr>
          <w:trHeight w:val="240"/>
          <w:jc w:val="center"/>
        </w:trPr>
        <w:tc>
          <w:tcPr>
            <w:tcW w:w="15339" w:type="dxa"/>
            <w:gridSpan w:val="6"/>
            <w:shd w:val="clear" w:color="auto" w:fill="D9D9D9" w:themeFill="background1" w:themeFillShade="D9"/>
          </w:tcPr>
          <w:p w14:paraId="752C2482" w14:textId="77777777" w:rsidR="00C34E87" w:rsidRPr="00543F17" w:rsidRDefault="00D10687" w:rsidP="00D10687">
            <w:pPr>
              <w:spacing w:before="120" w:after="120"/>
              <w:jc w:val="both"/>
              <w:rPr>
                <w:b/>
                <w:sz w:val="22"/>
                <w:szCs w:val="22"/>
                <w:lang w:val="bg-BG"/>
              </w:rPr>
            </w:pPr>
            <w:r w:rsidRPr="00543F17">
              <w:rPr>
                <w:b/>
                <w:sz w:val="22"/>
                <w:szCs w:val="22"/>
                <w:lang w:val="bg-BG"/>
              </w:rPr>
              <w:t xml:space="preserve">2. </w:t>
            </w:r>
            <w:r w:rsidR="00C34E87" w:rsidRPr="00543F17">
              <w:rPr>
                <w:b/>
                <w:sz w:val="22"/>
                <w:szCs w:val="22"/>
                <w:lang w:val="bg-BG"/>
              </w:rPr>
              <w:t>Критерии за оценка на допустимостта на кандидата:</w:t>
            </w:r>
          </w:p>
        </w:tc>
      </w:tr>
      <w:tr w:rsidR="00D10687" w:rsidRPr="00543F17" w14:paraId="5CE8A395" w14:textId="77777777" w:rsidTr="00AA6DEA">
        <w:trPr>
          <w:trHeight w:val="240"/>
          <w:jc w:val="center"/>
        </w:trPr>
        <w:tc>
          <w:tcPr>
            <w:tcW w:w="453" w:type="dxa"/>
            <w:shd w:val="clear" w:color="auto" w:fill="D9D9D9" w:themeFill="background1" w:themeFillShade="D9"/>
          </w:tcPr>
          <w:p w14:paraId="3A6840B5" w14:textId="77777777" w:rsidR="00D10687" w:rsidRPr="00543F17" w:rsidRDefault="00D10687" w:rsidP="00D10687">
            <w:pPr>
              <w:spacing w:before="120" w:after="120"/>
              <w:rPr>
                <w:sz w:val="22"/>
                <w:szCs w:val="22"/>
                <w:lang w:val="bg-BG"/>
              </w:rPr>
            </w:pPr>
            <w:r w:rsidRPr="00543F17">
              <w:rPr>
                <w:b/>
                <w:sz w:val="22"/>
                <w:szCs w:val="22"/>
                <w:lang w:val="bg-BG"/>
              </w:rPr>
              <w:t>№</w:t>
            </w:r>
          </w:p>
        </w:tc>
        <w:tc>
          <w:tcPr>
            <w:tcW w:w="7519" w:type="dxa"/>
            <w:shd w:val="clear" w:color="auto" w:fill="D9D9D9" w:themeFill="background1" w:themeFillShade="D9"/>
          </w:tcPr>
          <w:p w14:paraId="4C87401C" w14:textId="77777777" w:rsidR="00D10687" w:rsidRPr="00543F17" w:rsidRDefault="00D10687" w:rsidP="00D10687">
            <w:pPr>
              <w:spacing w:before="120" w:after="120"/>
              <w:jc w:val="center"/>
              <w:rPr>
                <w:sz w:val="22"/>
                <w:szCs w:val="22"/>
                <w:lang w:val="bg-BG"/>
              </w:rPr>
            </w:pPr>
            <w:r w:rsidRPr="00543F17">
              <w:rPr>
                <w:b/>
                <w:sz w:val="22"/>
                <w:szCs w:val="22"/>
                <w:lang w:val="bg-BG"/>
              </w:rPr>
              <w:t>Критерий</w:t>
            </w:r>
          </w:p>
        </w:tc>
        <w:tc>
          <w:tcPr>
            <w:tcW w:w="792" w:type="dxa"/>
            <w:shd w:val="clear" w:color="auto" w:fill="D9D9D9" w:themeFill="background1" w:themeFillShade="D9"/>
          </w:tcPr>
          <w:p w14:paraId="7BB362A3" w14:textId="77777777" w:rsidR="00D10687" w:rsidRPr="00543F17" w:rsidRDefault="00D10687" w:rsidP="00D10687">
            <w:pPr>
              <w:spacing w:before="120" w:after="120"/>
              <w:jc w:val="center"/>
              <w:rPr>
                <w:sz w:val="22"/>
                <w:szCs w:val="22"/>
                <w:lang w:val="bg-BG"/>
              </w:rPr>
            </w:pPr>
            <w:r w:rsidRPr="00543F17">
              <w:rPr>
                <w:b/>
                <w:sz w:val="22"/>
                <w:szCs w:val="22"/>
                <w:lang w:val="bg-BG"/>
              </w:rPr>
              <w:t>ДА</w:t>
            </w:r>
          </w:p>
        </w:tc>
        <w:tc>
          <w:tcPr>
            <w:tcW w:w="776" w:type="dxa"/>
            <w:shd w:val="clear" w:color="auto" w:fill="D9D9D9" w:themeFill="background1" w:themeFillShade="D9"/>
          </w:tcPr>
          <w:p w14:paraId="2BDBF9B5" w14:textId="77777777" w:rsidR="00D10687" w:rsidRPr="00543F17" w:rsidRDefault="00D10687" w:rsidP="00D10687">
            <w:pPr>
              <w:spacing w:before="120" w:after="120"/>
              <w:jc w:val="center"/>
              <w:rPr>
                <w:sz w:val="22"/>
                <w:szCs w:val="22"/>
                <w:lang w:val="bg-BG"/>
              </w:rPr>
            </w:pPr>
            <w:r w:rsidRPr="00543F17">
              <w:rPr>
                <w:b/>
                <w:sz w:val="22"/>
                <w:szCs w:val="22"/>
                <w:lang w:val="bg-BG"/>
              </w:rPr>
              <w:t>НЕ</w:t>
            </w:r>
          </w:p>
        </w:tc>
        <w:tc>
          <w:tcPr>
            <w:tcW w:w="673" w:type="dxa"/>
            <w:shd w:val="clear" w:color="auto" w:fill="D9D9D9" w:themeFill="background1" w:themeFillShade="D9"/>
          </w:tcPr>
          <w:p w14:paraId="31075D36" w14:textId="77777777" w:rsidR="00D10687" w:rsidRPr="00543F17" w:rsidRDefault="00D10687" w:rsidP="00D10687">
            <w:pPr>
              <w:spacing w:before="120" w:after="120"/>
              <w:jc w:val="center"/>
              <w:rPr>
                <w:sz w:val="22"/>
                <w:szCs w:val="22"/>
                <w:lang w:val="bg-BG"/>
              </w:rPr>
            </w:pPr>
            <w:r w:rsidRPr="00543F17">
              <w:rPr>
                <w:b/>
                <w:sz w:val="22"/>
                <w:szCs w:val="22"/>
                <w:lang w:val="bg-BG"/>
              </w:rPr>
              <w:t>Н/П</w:t>
            </w:r>
          </w:p>
        </w:tc>
        <w:tc>
          <w:tcPr>
            <w:tcW w:w="5126" w:type="dxa"/>
            <w:shd w:val="clear" w:color="auto" w:fill="D9D9D9" w:themeFill="background1" w:themeFillShade="D9"/>
          </w:tcPr>
          <w:p w14:paraId="028FACE6" w14:textId="77777777" w:rsidR="00D10687" w:rsidRPr="00543F17" w:rsidRDefault="00E07796" w:rsidP="00E07796">
            <w:pPr>
              <w:spacing w:before="120" w:after="120"/>
              <w:jc w:val="center"/>
              <w:rPr>
                <w:i/>
                <w:sz w:val="22"/>
                <w:szCs w:val="22"/>
                <w:lang w:val="bg-BG"/>
              </w:rPr>
            </w:pPr>
            <w:r w:rsidRPr="00543F17">
              <w:rPr>
                <w:b/>
                <w:sz w:val="22"/>
                <w:szCs w:val="22"/>
                <w:lang w:val="bg-BG"/>
              </w:rPr>
              <w:t>Основни и</w:t>
            </w:r>
            <w:r w:rsidR="00D10687" w:rsidRPr="00543F17">
              <w:rPr>
                <w:b/>
                <w:sz w:val="22"/>
                <w:szCs w:val="22"/>
                <w:lang w:val="bg-BG"/>
              </w:rPr>
              <w:t>зточни</w:t>
            </w:r>
            <w:r w:rsidRPr="00543F17">
              <w:rPr>
                <w:b/>
                <w:sz w:val="22"/>
                <w:szCs w:val="22"/>
                <w:lang w:val="bg-BG"/>
              </w:rPr>
              <w:t>ци</w:t>
            </w:r>
            <w:r w:rsidR="00D10687" w:rsidRPr="00543F17">
              <w:rPr>
                <w:b/>
                <w:sz w:val="22"/>
                <w:szCs w:val="22"/>
                <w:lang w:val="bg-BG"/>
              </w:rPr>
              <w:t xml:space="preserve"> на проверка</w:t>
            </w:r>
          </w:p>
        </w:tc>
      </w:tr>
      <w:tr w:rsidR="00D10687" w:rsidRPr="00543F17" w14:paraId="6F6C8B63" w14:textId="77777777" w:rsidTr="00AA6DEA">
        <w:trPr>
          <w:trHeight w:val="240"/>
          <w:jc w:val="center"/>
        </w:trPr>
        <w:tc>
          <w:tcPr>
            <w:tcW w:w="453" w:type="dxa"/>
          </w:tcPr>
          <w:p w14:paraId="63D87587" w14:textId="77777777" w:rsidR="00D10687" w:rsidRPr="00543F17" w:rsidRDefault="00D10687" w:rsidP="00FF09FD">
            <w:pPr>
              <w:numPr>
                <w:ilvl w:val="0"/>
                <w:numId w:val="41"/>
              </w:numPr>
              <w:rPr>
                <w:sz w:val="22"/>
                <w:szCs w:val="22"/>
                <w:lang w:val="bg-BG"/>
              </w:rPr>
            </w:pPr>
          </w:p>
        </w:tc>
        <w:tc>
          <w:tcPr>
            <w:tcW w:w="7519" w:type="dxa"/>
          </w:tcPr>
          <w:p w14:paraId="0221AA31" w14:textId="51FF9214" w:rsidR="00D10687" w:rsidRPr="00543F17" w:rsidRDefault="00D10687" w:rsidP="00F12636">
            <w:pPr>
              <w:spacing w:after="120"/>
              <w:jc w:val="both"/>
              <w:rPr>
                <w:sz w:val="22"/>
                <w:szCs w:val="22"/>
                <w:lang w:val="bg-BG"/>
              </w:rPr>
            </w:pPr>
            <w:r w:rsidRPr="00543F17">
              <w:rPr>
                <w:sz w:val="22"/>
                <w:szCs w:val="22"/>
                <w:lang w:val="bg-BG"/>
              </w:rPr>
              <w:t>Кандидатът е търговец по смисъла на Търговския закон или Закона за кооперациите</w:t>
            </w:r>
            <w:r w:rsidR="00FC0F55">
              <w:rPr>
                <w:sz w:val="22"/>
                <w:szCs w:val="22"/>
                <w:lang w:val="bg-BG"/>
              </w:rPr>
              <w:t>,</w:t>
            </w:r>
            <w:r w:rsidR="00EA155E">
              <w:t xml:space="preserve"> </w:t>
            </w:r>
            <w:r w:rsidR="00EA155E" w:rsidRPr="00EA155E">
              <w:rPr>
                <w:sz w:val="22"/>
                <w:szCs w:val="22"/>
                <w:lang w:val="bg-BG"/>
              </w:rPr>
              <w:t>или е действащо адвокатско дружество по смисъла на Закона за адвокатурата</w:t>
            </w:r>
            <w:r w:rsidRPr="00543F17">
              <w:rPr>
                <w:sz w:val="22"/>
                <w:szCs w:val="22"/>
                <w:lang w:val="bg-BG"/>
              </w:rPr>
              <w:t>.</w:t>
            </w:r>
          </w:p>
        </w:tc>
        <w:tc>
          <w:tcPr>
            <w:tcW w:w="792" w:type="dxa"/>
          </w:tcPr>
          <w:p w14:paraId="608ACDB9" w14:textId="77777777" w:rsidR="00D10687" w:rsidRPr="00543F17" w:rsidRDefault="00671093" w:rsidP="00D1068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10687"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Pr>
          <w:p w14:paraId="48032DB1" w14:textId="77777777" w:rsidR="00D10687" w:rsidRPr="00543F17" w:rsidRDefault="00671093" w:rsidP="00D1068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10687"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tcPr>
          <w:p w14:paraId="3CFCB6F8" w14:textId="77777777" w:rsidR="00D10687" w:rsidRPr="00543F17" w:rsidRDefault="00D10687" w:rsidP="00D10687">
            <w:pPr>
              <w:jc w:val="center"/>
              <w:rPr>
                <w:sz w:val="22"/>
                <w:szCs w:val="22"/>
                <w:lang w:val="bg-BG"/>
              </w:rPr>
            </w:pPr>
          </w:p>
        </w:tc>
        <w:tc>
          <w:tcPr>
            <w:tcW w:w="5126" w:type="dxa"/>
          </w:tcPr>
          <w:p w14:paraId="46040F80" w14:textId="77777777" w:rsidR="00D10687" w:rsidRDefault="00D10687" w:rsidP="00EA155E">
            <w:pPr>
              <w:spacing w:before="60" w:after="60"/>
              <w:jc w:val="both"/>
              <w:rPr>
                <w:i/>
                <w:sz w:val="22"/>
                <w:szCs w:val="22"/>
                <w:lang w:val="bg-BG"/>
              </w:rPr>
            </w:pPr>
            <w:r w:rsidRPr="00543F17">
              <w:rPr>
                <w:i/>
                <w:sz w:val="22"/>
                <w:szCs w:val="22"/>
                <w:lang w:val="bg-BG"/>
              </w:rPr>
              <w:t xml:space="preserve">Търговски регистър и регистър на ЮЛНЦ  </w:t>
            </w:r>
          </w:p>
          <w:p w14:paraId="24D37F50" w14:textId="419E54DD" w:rsidR="00EA155E" w:rsidRDefault="00035A88" w:rsidP="00EA155E">
            <w:pPr>
              <w:spacing w:before="60" w:after="60"/>
              <w:rPr>
                <w:i/>
                <w:sz w:val="22"/>
                <w:szCs w:val="22"/>
                <w:lang w:val="bg-BG"/>
              </w:rPr>
            </w:pPr>
            <w:r>
              <w:rPr>
                <w:i/>
                <w:sz w:val="22"/>
                <w:szCs w:val="22"/>
                <w:lang w:val="bg-BG"/>
              </w:rPr>
              <w:t>Единен регистър на</w:t>
            </w:r>
            <w:r w:rsidR="00EA155E" w:rsidRPr="00202639">
              <w:rPr>
                <w:i/>
                <w:sz w:val="22"/>
                <w:szCs w:val="22"/>
                <w:lang w:val="bg-BG"/>
              </w:rPr>
              <w:t xml:space="preserve"> адвокатските дружества</w:t>
            </w:r>
            <w:r w:rsidR="00EA155E">
              <w:rPr>
                <w:i/>
                <w:sz w:val="22"/>
                <w:szCs w:val="22"/>
                <w:lang w:val="bg-BG"/>
              </w:rPr>
              <w:t>,</w:t>
            </w:r>
            <w:r w:rsidR="00EA155E" w:rsidRPr="00202639">
              <w:rPr>
                <w:i/>
                <w:sz w:val="22"/>
                <w:szCs w:val="22"/>
                <w:lang w:val="bg-BG"/>
              </w:rPr>
              <w:t xml:space="preserve"> поддържан от </w:t>
            </w:r>
            <w:r w:rsidR="00EA155E">
              <w:rPr>
                <w:i/>
                <w:sz w:val="22"/>
                <w:szCs w:val="22"/>
                <w:lang w:val="bg-BG"/>
              </w:rPr>
              <w:t>Висшия</w:t>
            </w:r>
            <w:r w:rsidR="00EA155E" w:rsidRPr="00202639">
              <w:rPr>
                <w:i/>
                <w:sz w:val="22"/>
                <w:szCs w:val="22"/>
                <w:lang w:val="bg-BG"/>
              </w:rPr>
              <w:t xml:space="preserve"> адвокатски съвет</w:t>
            </w:r>
            <w:r w:rsidR="00EA155E">
              <w:rPr>
                <w:i/>
                <w:sz w:val="22"/>
                <w:szCs w:val="22"/>
                <w:lang w:val="bg-BG"/>
              </w:rPr>
              <w:t xml:space="preserve">: </w:t>
            </w:r>
            <w:hyperlink r:id="rId18" w:history="1">
              <w:r w:rsidR="00EA155E" w:rsidRPr="00D02FAD">
                <w:rPr>
                  <w:rStyle w:val="Hyperlink"/>
                  <w:i/>
                  <w:sz w:val="22"/>
                  <w:szCs w:val="22"/>
                  <w:lang w:val="bg-BG"/>
                </w:rPr>
                <w:t>https://bar-register.bg/</w:t>
              </w:r>
            </w:hyperlink>
          </w:p>
          <w:p w14:paraId="60C7E36C" w14:textId="77777777" w:rsidR="00D10687" w:rsidRPr="00543F17" w:rsidRDefault="00D10687" w:rsidP="00EA155E">
            <w:pPr>
              <w:spacing w:before="60" w:after="60"/>
              <w:jc w:val="both"/>
              <w:rPr>
                <w:i/>
                <w:sz w:val="22"/>
                <w:szCs w:val="22"/>
                <w:lang w:val="bg-BG"/>
              </w:rPr>
            </w:pPr>
            <w:r w:rsidRPr="00543F17">
              <w:rPr>
                <w:i/>
                <w:sz w:val="22"/>
                <w:szCs w:val="22"/>
                <w:lang w:val="bg-BG"/>
              </w:rPr>
              <w:t>Формуляр за кандидатстване, раздел „Данни за кандидата”</w:t>
            </w:r>
          </w:p>
        </w:tc>
      </w:tr>
      <w:tr w:rsidR="00D10687" w:rsidRPr="00543F17" w14:paraId="3DEA85AB" w14:textId="77777777" w:rsidTr="00AA6DEA">
        <w:trPr>
          <w:trHeight w:val="240"/>
          <w:jc w:val="center"/>
        </w:trPr>
        <w:tc>
          <w:tcPr>
            <w:tcW w:w="453" w:type="dxa"/>
          </w:tcPr>
          <w:p w14:paraId="322C370C" w14:textId="77777777" w:rsidR="00D10687" w:rsidRPr="00543F17" w:rsidRDefault="00D10687" w:rsidP="00FF09FD">
            <w:pPr>
              <w:numPr>
                <w:ilvl w:val="0"/>
                <w:numId w:val="41"/>
              </w:numPr>
              <w:ind w:left="0" w:firstLine="0"/>
              <w:rPr>
                <w:sz w:val="22"/>
                <w:szCs w:val="22"/>
                <w:lang w:val="bg-BG"/>
              </w:rPr>
            </w:pPr>
          </w:p>
        </w:tc>
        <w:tc>
          <w:tcPr>
            <w:tcW w:w="7519" w:type="dxa"/>
          </w:tcPr>
          <w:p w14:paraId="6548985B" w14:textId="0BEC55D6" w:rsidR="00D10687" w:rsidRPr="00543F17" w:rsidRDefault="00D10687" w:rsidP="00EA155E">
            <w:pPr>
              <w:jc w:val="both"/>
              <w:rPr>
                <w:sz w:val="22"/>
                <w:szCs w:val="22"/>
                <w:lang w:val="bg-BG"/>
              </w:rPr>
            </w:pPr>
            <w:r w:rsidRPr="00543F17">
              <w:rPr>
                <w:sz w:val="22"/>
                <w:szCs w:val="22"/>
                <w:lang w:val="bg-BG"/>
              </w:rPr>
              <w:t>Кандидатът е регис</w:t>
            </w:r>
            <w:r w:rsidR="00101CB0">
              <w:rPr>
                <w:sz w:val="22"/>
                <w:szCs w:val="22"/>
                <w:lang w:val="bg-BG"/>
              </w:rPr>
              <w:t xml:space="preserve">триран не </w:t>
            </w:r>
            <w:r w:rsidR="000F0EC2">
              <w:rPr>
                <w:sz w:val="22"/>
                <w:szCs w:val="22"/>
                <w:lang w:val="bg-BG"/>
              </w:rPr>
              <w:t>по-късно от 31.12.</w:t>
            </w:r>
            <w:r w:rsidR="00EA155E">
              <w:rPr>
                <w:sz w:val="22"/>
                <w:szCs w:val="22"/>
                <w:lang w:val="bg-BG"/>
              </w:rPr>
              <w:t>2023</w:t>
            </w:r>
            <w:r w:rsidR="00EA155E" w:rsidRPr="00543F17">
              <w:rPr>
                <w:sz w:val="22"/>
                <w:szCs w:val="22"/>
                <w:lang w:val="bg-BG"/>
              </w:rPr>
              <w:t xml:space="preserve"> </w:t>
            </w:r>
            <w:r w:rsidRPr="00543F17">
              <w:rPr>
                <w:sz w:val="22"/>
                <w:szCs w:val="22"/>
                <w:lang w:val="bg-BG"/>
              </w:rPr>
              <w:t>г.</w:t>
            </w:r>
          </w:p>
        </w:tc>
        <w:tc>
          <w:tcPr>
            <w:tcW w:w="792" w:type="dxa"/>
          </w:tcPr>
          <w:p w14:paraId="2D09C276" w14:textId="77777777" w:rsidR="00D10687" w:rsidRPr="00543F17" w:rsidRDefault="00671093" w:rsidP="00D1068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10687"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Pr>
          <w:p w14:paraId="6A75F5D1" w14:textId="77777777" w:rsidR="00D10687" w:rsidRPr="00543F17" w:rsidRDefault="00671093" w:rsidP="00D1068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10687"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vAlign w:val="center"/>
          </w:tcPr>
          <w:p w14:paraId="4A6441AB" w14:textId="77777777" w:rsidR="00D10687" w:rsidRPr="00543F17" w:rsidRDefault="00D10687" w:rsidP="00D10687">
            <w:pPr>
              <w:jc w:val="center"/>
              <w:rPr>
                <w:sz w:val="22"/>
                <w:szCs w:val="22"/>
                <w:lang w:val="bg-BG"/>
              </w:rPr>
            </w:pPr>
          </w:p>
        </w:tc>
        <w:tc>
          <w:tcPr>
            <w:tcW w:w="5126" w:type="dxa"/>
          </w:tcPr>
          <w:p w14:paraId="033828CC" w14:textId="77777777" w:rsidR="00F12636" w:rsidRDefault="00D10687" w:rsidP="00EA155E">
            <w:pPr>
              <w:spacing w:before="60" w:after="60"/>
              <w:jc w:val="both"/>
              <w:rPr>
                <w:i/>
                <w:sz w:val="22"/>
                <w:szCs w:val="22"/>
                <w:lang w:val="bg-BG"/>
              </w:rPr>
            </w:pPr>
            <w:r w:rsidRPr="00543F17">
              <w:rPr>
                <w:i/>
                <w:sz w:val="22"/>
                <w:szCs w:val="22"/>
                <w:lang w:val="bg-BG"/>
              </w:rPr>
              <w:t xml:space="preserve">Търговски регистър и регистър на ЮЛНЦ </w:t>
            </w:r>
          </w:p>
          <w:p w14:paraId="1C81CE43" w14:textId="4EF737E8" w:rsidR="00EA155E" w:rsidRDefault="00035A88" w:rsidP="00EA155E">
            <w:pPr>
              <w:spacing w:before="60" w:after="60"/>
              <w:jc w:val="both"/>
              <w:rPr>
                <w:i/>
                <w:sz w:val="22"/>
                <w:szCs w:val="22"/>
                <w:lang w:val="bg-BG"/>
              </w:rPr>
            </w:pPr>
            <w:r>
              <w:rPr>
                <w:i/>
                <w:sz w:val="22"/>
                <w:szCs w:val="22"/>
                <w:lang w:val="bg-BG"/>
              </w:rPr>
              <w:t>Единен регистър на</w:t>
            </w:r>
            <w:r w:rsidR="00EA155E" w:rsidRPr="00EA155E">
              <w:rPr>
                <w:i/>
                <w:sz w:val="22"/>
                <w:szCs w:val="22"/>
                <w:lang w:val="bg-BG"/>
              </w:rPr>
              <w:t xml:space="preserve"> адвокатските дружества, поддържан от Висшия адвокатски съвет: </w:t>
            </w:r>
            <w:hyperlink r:id="rId19" w:history="1">
              <w:r w:rsidR="00FC0F55" w:rsidRPr="00D02FAD">
                <w:rPr>
                  <w:rStyle w:val="Hyperlink"/>
                  <w:i/>
                  <w:sz w:val="22"/>
                  <w:szCs w:val="22"/>
                  <w:lang w:val="bg-BG"/>
                </w:rPr>
                <w:t>https://bar-register.bg/</w:t>
              </w:r>
            </w:hyperlink>
          </w:p>
          <w:p w14:paraId="3AD2A401" w14:textId="77777777" w:rsidR="00D10687" w:rsidRPr="00543F17" w:rsidRDefault="00D10687" w:rsidP="00EA155E">
            <w:pPr>
              <w:spacing w:before="60" w:after="60"/>
              <w:jc w:val="both"/>
              <w:rPr>
                <w:i/>
                <w:snapToGrid w:val="0"/>
                <w:sz w:val="22"/>
                <w:szCs w:val="22"/>
                <w:lang w:val="bg-BG" w:eastAsia="en-US"/>
              </w:rPr>
            </w:pPr>
            <w:r w:rsidRPr="00543F17">
              <w:rPr>
                <w:i/>
                <w:sz w:val="22"/>
                <w:szCs w:val="22"/>
                <w:lang w:val="bg-BG"/>
              </w:rPr>
              <w:t>Формуляр за кандидатстване, раздел „Данни за кандидата”</w:t>
            </w:r>
          </w:p>
        </w:tc>
      </w:tr>
      <w:tr w:rsidR="005C3129" w:rsidRPr="00543F17" w14:paraId="1E585D95" w14:textId="77777777" w:rsidTr="00EE672D">
        <w:trPr>
          <w:trHeight w:val="240"/>
          <w:jc w:val="center"/>
        </w:trPr>
        <w:tc>
          <w:tcPr>
            <w:tcW w:w="453" w:type="dxa"/>
          </w:tcPr>
          <w:p w14:paraId="6916B9A6" w14:textId="77777777" w:rsidR="005C3129" w:rsidRPr="00543F17" w:rsidRDefault="005C3129" w:rsidP="00FF09FD">
            <w:pPr>
              <w:numPr>
                <w:ilvl w:val="0"/>
                <w:numId w:val="41"/>
              </w:numPr>
              <w:ind w:left="0" w:firstLine="0"/>
              <w:rPr>
                <w:sz w:val="22"/>
                <w:szCs w:val="22"/>
                <w:lang w:val="bg-BG"/>
              </w:rPr>
            </w:pPr>
          </w:p>
        </w:tc>
        <w:tc>
          <w:tcPr>
            <w:tcW w:w="7519" w:type="dxa"/>
          </w:tcPr>
          <w:p w14:paraId="27DD0EEA" w14:textId="77777777" w:rsidR="00940F14" w:rsidRPr="000E7A71" w:rsidRDefault="00645622" w:rsidP="000E68BA">
            <w:pPr>
              <w:spacing w:after="120"/>
              <w:jc w:val="both"/>
              <w:rPr>
                <w:sz w:val="22"/>
                <w:szCs w:val="22"/>
                <w:lang w:val="bg-BG"/>
              </w:rPr>
            </w:pPr>
            <w:r w:rsidRPr="00EE672D">
              <w:rPr>
                <w:sz w:val="22"/>
                <w:szCs w:val="22"/>
                <w:lang w:val="bg-BG"/>
              </w:rPr>
              <w:t xml:space="preserve">Кандидатът </w:t>
            </w:r>
            <w:r w:rsidR="000E68BA">
              <w:rPr>
                <w:sz w:val="22"/>
                <w:szCs w:val="22"/>
                <w:lang w:val="bg-BG"/>
              </w:rPr>
              <w:t xml:space="preserve">е </w:t>
            </w:r>
            <w:r w:rsidR="00AA6DEA" w:rsidRPr="00EE672D">
              <w:rPr>
                <w:sz w:val="22"/>
                <w:szCs w:val="22"/>
                <w:lang w:val="bg-BG"/>
              </w:rPr>
              <w:t>микро или малко предприятие</w:t>
            </w:r>
            <w:r w:rsidR="00AA6DEA" w:rsidRPr="00EE672D">
              <w:rPr>
                <w:b/>
                <w:sz w:val="22"/>
                <w:szCs w:val="22"/>
                <w:lang w:val="bg-BG"/>
              </w:rPr>
              <w:t xml:space="preserve"> </w:t>
            </w:r>
            <w:r w:rsidR="00AA6DEA" w:rsidRPr="00EE672D">
              <w:rPr>
                <w:sz w:val="22"/>
                <w:szCs w:val="22"/>
                <w:lang w:val="bg-BG"/>
              </w:rPr>
              <w:t xml:space="preserve">по смисъла на чл. 3 и чл. 4 от Закона за малките и средните предприятия </w:t>
            </w:r>
            <w:r w:rsidR="00D1747F" w:rsidRPr="00EE672D">
              <w:rPr>
                <w:sz w:val="22"/>
                <w:szCs w:val="22"/>
                <w:lang w:val="bg-BG"/>
              </w:rPr>
              <w:t xml:space="preserve">(ЗМСП) </w:t>
            </w:r>
            <w:r w:rsidR="00AA6DEA" w:rsidRPr="00EE672D">
              <w:rPr>
                <w:sz w:val="22"/>
                <w:szCs w:val="22"/>
                <w:lang w:val="bg-BG"/>
              </w:rPr>
              <w:t>и Препоръка на Комисията от 6 май 2003 г. относно определението за микро-, малки и средни предприятия (ОВ L 124, 20.5.2003 г., стр. 36)</w:t>
            </w:r>
          </w:p>
        </w:tc>
        <w:tc>
          <w:tcPr>
            <w:tcW w:w="792" w:type="dxa"/>
          </w:tcPr>
          <w:p w14:paraId="6691F947" w14:textId="77777777" w:rsidR="00EE672D" w:rsidRDefault="00EE672D" w:rsidP="005C3129">
            <w:pPr>
              <w:jc w:val="center"/>
              <w:rPr>
                <w:sz w:val="22"/>
                <w:szCs w:val="22"/>
                <w:lang w:val="bg-BG"/>
              </w:rPr>
            </w:pPr>
          </w:p>
          <w:p w14:paraId="09150392" w14:textId="77777777" w:rsidR="005C3129" w:rsidRPr="00543F17" w:rsidRDefault="00671093"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5C3129"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Pr>
          <w:p w14:paraId="0636A54D" w14:textId="77777777" w:rsidR="00EE672D" w:rsidRDefault="00EE672D" w:rsidP="005C3129">
            <w:pPr>
              <w:jc w:val="center"/>
              <w:rPr>
                <w:sz w:val="22"/>
                <w:szCs w:val="22"/>
                <w:lang w:val="bg-BG"/>
              </w:rPr>
            </w:pPr>
          </w:p>
          <w:p w14:paraId="7970235B" w14:textId="77777777" w:rsidR="005C3129" w:rsidRPr="00543F17" w:rsidRDefault="00671093"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5C3129"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vAlign w:val="center"/>
          </w:tcPr>
          <w:p w14:paraId="5E095697" w14:textId="77777777" w:rsidR="005C3129" w:rsidRPr="00543F17" w:rsidRDefault="005C3129" w:rsidP="005C3129">
            <w:pPr>
              <w:jc w:val="center"/>
              <w:rPr>
                <w:sz w:val="22"/>
                <w:szCs w:val="22"/>
                <w:lang w:val="bg-BG"/>
              </w:rPr>
            </w:pPr>
          </w:p>
        </w:tc>
        <w:tc>
          <w:tcPr>
            <w:tcW w:w="5126" w:type="dxa"/>
          </w:tcPr>
          <w:p w14:paraId="274BB480" w14:textId="77777777" w:rsidR="005D2EDE" w:rsidRPr="00543F17" w:rsidDel="00253591" w:rsidRDefault="00F811C4" w:rsidP="000F0EC2">
            <w:pPr>
              <w:spacing w:after="120"/>
              <w:jc w:val="both"/>
              <w:rPr>
                <w:i/>
                <w:sz w:val="22"/>
                <w:szCs w:val="22"/>
                <w:lang w:val="bg-BG"/>
              </w:rPr>
            </w:pPr>
            <w:r w:rsidRPr="00F811C4">
              <w:rPr>
                <w:i/>
                <w:sz w:val="22"/>
                <w:szCs w:val="22"/>
                <w:lang w:val="bg-BG"/>
              </w:rPr>
              <w:t>Декларация при кандидатстване (Приложение 2) / Формуляр за кандидатстване, раздел „Е-Декларации”</w:t>
            </w:r>
          </w:p>
        </w:tc>
      </w:tr>
      <w:tr w:rsidR="0030179A" w:rsidRPr="00543F17" w14:paraId="17E8910E" w14:textId="77777777" w:rsidTr="00EE672D">
        <w:trPr>
          <w:trHeight w:val="240"/>
          <w:jc w:val="center"/>
        </w:trPr>
        <w:tc>
          <w:tcPr>
            <w:tcW w:w="453" w:type="dxa"/>
          </w:tcPr>
          <w:p w14:paraId="3F0AD0C1" w14:textId="77777777" w:rsidR="0030179A" w:rsidRPr="00543F17" w:rsidRDefault="0030179A" w:rsidP="0030179A">
            <w:pPr>
              <w:numPr>
                <w:ilvl w:val="0"/>
                <w:numId w:val="41"/>
              </w:numPr>
              <w:ind w:left="0" w:firstLine="0"/>
              <w:rPr>
                <w:sz w:val="22"/>
                <w:szCs w:val="22"/>
                <w:lang w:val="bg-BG"/>
              </w:rPr>
            </w:pPr>
          </w:p>
        </w:tc>
        <w:tc>
          <w:tcPr>
            <w:tcW w:w="7519" w:type="dxa"/>
          </w:tcPr>
          <w:p w14:paraId="1CF75BB9" w14:textId="417609B7" w:rsidR="0030179A" w:rsidRPr="00EE672D" w:rsidRDefault="0030179A" w:rsidP="00EA155E">
            <w:pPr>
              <w:spacing w:after="120"/>
              <w:jc w:val="both"/>
              <w:rPr>
                <w:sz w:val="22"/>
                <w:szCs w:val="22"/>
                <w:lang w:val="bg-BG"/>
              </w:rPr>
            </w:pPr>
            <w:r>
              <w:rPr>
                <w:sz w:val="22"/>
                <w:szCs w:val="22"/>
                <w:lang w:val="bg-BG"/>
              </w:rPr>
              <w:t xml:space="preserve">Кандидатът </w:t>
            </w:r>
            <w:r w:rsidRPr="0030179A">
              <w:rPr>
                <w:sz w:val="22"/>
                <w:szCs w:val="22"/>
                <w:lang w:val="bg-BG"/>
              </w:rPr>
              <w:t xml:space="preserve">има средносписъчен брой на персонала за </w:t>
            </w:r>
            <w:r w:rsidR="00EA155E">
              <w:rPr>
                <w:sz w:val="22"/>
                <w:szCs w:val="22"/>
                <w:lang w:val="bg-BG"/>
              </w:rPr>
              <w:t xml:space="preserve">2024 </w:t>
            </w:r>
            <w:r w:rsidR="00101CB0">
              <w:rPr>
                <w:sz w:val="22"/>
                <w:szCs w:val="22"/>
                <w:lang w:val="bg-BG"/>
              </w:rPr>
              <w:t xml:space="preserve">г., равен на или </w:t>
            </w:r>
            <w:r w:rsidR="000F0EC2">
              <w:rPr>
                <w:sz w:val="22"/>
                <w:szCs w:val="22"/>
                <w:lang w:val="bg-BG"/>
              </w:rPr>
              <w:t>надвишаващ 2 (две) заети лица</w:t>
            </w:r>
            <w:r>
              <w:rPr>
                <w:sz w:val="22"/>
                <w:szCs w:val="22"/>
                <w:lang w:val="bg-BG"/>
              </w:rPr>
              <w:t>.</w:t>
            </w:r>
          </w:p>
        </w:tc>
        <w:tc>
          <w:tcPr>
            <w:tcW w:w="792" w:type="dxa"/>
          </w:tcPr>
          <w:p w14:paraId="5886995A" w14:textId="77777777" w:rsidR="0030179A" w:rsidRDefault="0030179A" w:rsidP="0030179A">
            <w:pPr>
              <w:jc w:val="center"/>
              <w:rPr>
                <w:sz w:val="22"/>
                <w:szCs w:val="22"/>
                <w:lang w:val="bg-BG"/>
              </w:rPr>
            </w:pPr>
          </w:p>
          <w:p w14:paraId="3EB60709" w14:textId="77777777" w:rsidR="0030179A" w:rsidRDefault="00671093" w:rsidP="0030179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0179A"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Pr>
          <w:p w14:paraId="6838A8FA" w14:textId="77777777" w:rsidR="0030179A" w:rsidRDefault="0030179A" w:rsidP="0030179A">
            <w:pPr>
              <w:jc w:val="center"/>
              <w:rPr>
                <w:sz w:val="22"/>
                <w:szCs w:val="22"/>
                <w:lang w:val="bg-BG"/>
              </w:rPr>
            </w:pPr>
          </w:p>
          <w:p w14:paraId="60B76E50" w14:textId="77777777" w:rsidR="0030179A" w:rsidRDefault="00671093" w:rsidP="0030179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0179A"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vAlign w:val="center"/>
          </w:tcPr>
          <w:p w14:paraId="780FD7B0" w14:textId="77777777" w:rsidR="0030179A" w:rsidRPr="00543F17" w:rsidRDefault="0030179A" w:rsidP="0030179A">
            <w:pPr>
              <w:jc w:val="center"/>
              <w:rPr>
                <w:sz w:val="22"/>
                <w:szCs w:val="22"/>
                <w:lang w:val="bg-BG"/>
              </w:rPr>
            </w:pPr>
          </w:p>
        </w:tc>
        <w:tc>
          <w:tcPr>
            <w:tcW w:w="5126" w:type="dxa"/>
          </w:tcPr>
          <w:p w14:paraId="12D278F8" w14:textId="78B3A47C" w:rsidR="000E68BA" w:rsidRDefault="0030179A" w:rsidP="0030179A">
            <w:pPr>
              <w:spacing w:after="120"/>
              <w:jc w:val="both"/>
              <w:rPr>
                <w:i/>
                <w:sz w:val="22"/>
                <w:szCs w:val="22"/>
                <w:lang w:val="bg-BG"/>
              </w:rPr>
            </w:pPr>
            <w:r w:rsidRPr="0030179A">
              <w:rPr>
                <w:i/>
                <w:sz w:val="22"/>
                <w:szCs w:val="22"/>
                <w:lang w:val="bg-BG"/>
              </w:rPr>
              <w:t>Служебна проверка от НСИ, Мониторстат:</w:t>
            </w:r>
            <w:r>
              <w:rPr>
                <w:i/>
                <w:sz w:val="22"/>
                <w:szCs w:val="22"/>
                <w:lang w:val="bg-BG"/>
              </w:rPr>
              <w:t xml:space="preserve"> </w:t>
            </w:r>
            <w:r w:rsidRPr="0030179A">
              <w:rPr>
                <w:i/>
                <w:sz w:val="22"/>
                <w:szCs w:val="22"/>
                <w:lang w:val="bg-BG"/>
              </w:rPr>
              <w:t xml:space="preserve">„Отчет за заетите лица, средствата за работна заплата </w:t>
            </w:r>
            <w:r w:rsidR="00101CB0">
              <w:rPr>
                <w:i/>
                <w:sz w:val="22"/>
                <w:szCs w:val="22"/>
                <w:lang w:val="bg-BG"/>
              </w:rPr>
              <w:t xml:space="preserve">и други разходи за труд” за </w:t>
            </w:r>
            <w:r w:rsidR="00EA155E">
              <w:rPr>
                <w:i/>
                <w:sz w:val="22"/>
                <w:szCs w:val="22"/>
                <w:lang w:val="bg-BG"/>
              </w:rPr>
              <w:t>2024</w:t>
            </w:r>
            <w:r w:rsidR="00EA155E" w:rsidRPr="0030179A">
              <w:rPr>
                <w:i/>
                <w:sz w:val="22"/>
                <w:szCs w:val="22"/>
                <w:lang w:val="bg-BG"/>
              </w:rPr>
              <w:t xml:space="preserve"> </w:t>
            </w:r>
            <w:r w:rsidRPr="0030179A">
              <w:rPr>
                <w:i/>
                <w:sz w:val="22"/>
                <w:szCs w:val="22"/>
                <w:lang w:val="bg-BG"/>
              </w:rPr>
              <w:t xml:space="preserve">г. на кандидата – сборът от стойността по ред „Наети лица по трудово или служебно правоотношение без лицата в отпуск по майчинство” (код 1001), стойността по ред „Наети лица по договори за управление и контрол” (код 1400) и стойността по ред „Работещи </w:t>
            </w:r>
            <w:r w:rsidRPr="0030179A">
              <w:rPr>
                <w:i/>
                <w:sz w:val="22"/>
                <w:szCs w:val="22"/>
                <w:lang w:val="bg-BG"/>
              </w:rPr>
              <w:lastRenderedPageBreak/>
              <w:t xml:space="preserve">собственици” (код 1600). </w:t>
            </w:r>
          </w:p>
          <w:p w14:paraId="2F7789A7" w14:textId="351CC963" w:rsidR="0030179A" w:rsidRPr="00543F17" w:rsidRDefault="0030179A" w:rsidP="00EA155E">
            <w:pPr>
              <w:spacing w:after="120"/>
              <w:jc w:val="both"/>
              <w:rPr>
                <w:i/>
                <w:sz w:val="22"/>
                <w:szCs w:val="22"/>
                <w:lang w:val="bg-BG"/>
              </w:rPr>
            </w:pPr>
            <w:r w:rsidRPr="0030179A">
              <w:rPr>
                <w:i/>
                <w:sz w:val="22"/>
                <w:szCs w:val="22"/>
                <w:lang w:val="bg-BG"/>
              </w:rPr>
              <w:t>В случай на пред</w:t>
            </w:r>
            <w:r w:rsidR="00743F27">
              <w:rPr>
                <w:i/>
                <w:sz w:val="22"/>
                <w:szCs w:val="22"/>
                <w:lang w:val="bg-BG"/>
              </w:rPr>
              <w:t>приятия, несъставящи баланс</w:t>
            </w:r>
            <w:r w:rsidR="008A0393">
              <w:rPr>
                <w:i/>
                <w:sz w:val="22"/>
                <w:szCs w:val="22"/>
                <w:lang w:val="bg-BG"/>
              </w:rPr>
              <w:t xml:space="preserve"> (ЕТ)</w:t>
            </w:r>
            <w:r w:rsidRPr="0030179A">
              <w:rPr>
                <w:i/>
                <w:sz w:val="22"/>
                <w:szCs w:val="22"/>
                <w:lang w:val="bg-BG"/>
              </w:rPr>
              <w:t xml:space="preserve">, данните за редовете с посочените кодове от „Отчета за заетите лица, средствата за работна заплата </w:t>
            </w:r>
            <w:r w:rsidR="00101CB0">
              <w:rPr>
                <w:i/>
                <w:sz w:val="22"/>
                <w:szCs w:val="22"/>
                <w:lang w:val="bg-BG"/>
              </w:rPr>
              <w:t xml:space="preserve">и други разходи за труд” за </w:t>
            </w:r>
            <w:r w:rsidR="00EA155E">
              <w:rPr>
                <w:i/>
                <w:sz w:val="22"/>
                <w:szCs w:val="22"/>
                <w:lang w:val="bg-BG"/>
              </w:rPr>
              <w:t>2024</w:t>
            </w:r>
            <w:r w:rsidR="00EA155E" w:rsidRPr="0030179A">
              <w:rPr>
                <w:i/>
                <w:sz w:val="22"/>
                <w:szCs w:val="22"/>
                <w:lang w:val="bg-BG"/>
              </w:rPr>
              <w:t xml:space="preserve"> </w:t>
            </w:r>
            <w:r w:rsidRPr="0030179A">
              <w:rPr>
                <w:i/>
                <w:sz w:val="22"/>
                <w:szCs w:val="22"/>
                <w:lang w:val="bg-BG"/>
              </w:rPr>
              <w:t xml:space="preserve">г. се вземат от Справка 2 „Заети лица”, част от Отчета </w:t>
            </w:r>
            <w:r w:rsidR="00101CB0">
              <w:rPr>
                <w:i/>
                <w:sz w:val="22"/>
                <w:szCs w:val="22"/>
                <w:lang w:val="bg-BG"/>
              </w:rPr>
              <w:t xml:space="preserve">за приходите и разходите за </w:t>
            </w:r>
            <w:r w:rsidR="00EA155E">
              <w:rPr>
                <w:i/>
                <w:sz w:val="22"/>
                <w:szCs w:val="22"/>
                <w:lang w:val="bg-BG"/>
              </w:rPr>
              <w:t>2024</w:t>
            </w:r>
            <w:r w:rsidR="00EA155E" w:rsidRPr="0030179A">
              <w:rPr>
                <w:i/>
                <w:sz w:val="22"/>
                <w:szCs w:val="22"/>
                <w:lang w:val="bg-BG"/>
              </w:rPr>
              <w:t xml:space="preserve"> </w:t>
            </w:r>
            <w:r w:rsidRPr="0030179A">
              <w:rPr>
                <w:i/>
                <w:sz w:val="22"/>
                <w:szCs w:val="22"/>
                <w:lang w:val="bg-BG"/>
              </w:rPr>
              <w:t>г., съответно ред „Наети по трудов договор” (код 1001), ред „Наети лица по договори за управление и контрол” (код 1400) и ред „Работещи собственици” (код 1600).</w:t>
            </w:r>
          </w:p>
        </w:tc>
      </w:tr>
      <w:tr w:rsidR="0030179A" w:rsidRPr="00543F17" w14:paraId="2CD5FB87" w14:textId="77777777" w:rsidTr="00EE672D">
        <w:trPr>
          <w:trHeight w:val="240"/>
          <w:jc w:val="center"/>
        </w:trPr>
        <w:tc>
          <w:tcPr>
            <w:tcW w:w="453" w:type="dxa"/>
          </w:tcPr>
          <w:p w14:paraId="50118134" w14:textId="77777777" w:rsidR="0030179A" w:rsidRPr="00543F17" w:rsidRDefault="0030179A" w:rsidP="0030179A">
            <w:pPr>
              <w:numPr>
                <w:ilvl w:val="0"/>
                <w:numId w:val="41"/>
              </w:numPr>
              <w:ind w:left="0" w:firstLine="0"/>
              <w:rPr>
                <w:sz w:val="22"/>
                <w:szCs w:val="22"/>
                <w:lang w:val="bg-BG"/>
              </w:rPr>
            </w:pPr>
          </w:p>
        </w:tc>
        <w:tc>
          <w:tcPr>
            <w:tcW w:w="7519" w:type="dxa"/>
          </w:tcPr>
          <w:p w14:paraId="4A968DCB" w14:textId="36757957" w:rsidR="00C844F0" w:rsidRDefault="0030179A" w:rsidP="0030179A">
            <w:pPr>
              <w:spacing w:after="120"/>
              <w:jc w:val="both"/>
              <w:rPr>
                <w:sz w:val="22"/>
                <w:szCs w:val="22"/>
                <w:lang w:val="bg-BG"/>
              </w:rPr>
            </w:pPr>
            <w:r w:rsidRPr="0030179A">
              <w:rPr>
                <w:sz w:val="22"/>
                <w:szCs w:val="22"/>
                <w:lang w:val="bg-BG"/>
              </w:rPr>
              <w:t xml:space="preserve">Кандидатът е реализирал нетни </w:t>
            </w:r>
            <w:r w:rsidR="00101CB0">
              <w:rPr>
                <w:sz w:val="22"/>
                <w:szCs w:val="22"/>
                <w:lang w:val="bg-BG"/>
              </w:rPr>
              <w:t xml:space="preserve">приходи от продажби </w:t>
            </w:r>
            <w:r w:rsidR="00C844F0">
              <w:rPr>
                <w:sz w:val="22"/>
                <w:szCs w:val="22"/>
                <w:lang w:val="bg-BG"/>
              </w:rPr>
              <w:t xml:space="preserve">общо </w:t>
            </w:r>
            <w:r w:rsidR="000F0EC2">
              <w:rPr>
                <w:sz w:val="22"/>
                <w:szCs w:val="22"/>
                <w:lang w:val="bg-BG"/>
              </w:rPr>
              <w:t>за</w:t>
            </w:r>
            <w:r w:rsidR="00101CB0">
              <w:rPr>
                <w:sz w:val="22"/>
                <w:szCs w:val="22"/>
                <w:lang w:val="bg-BG"/>
              </w:rPr>
              <w:t xml:space="preserve"> </w:t>
            </w:r>
            <w:r w:rsidR="00EA155E">
              <w:rPr>
                <w:sz w:val="22"/>
                <w:szCs w:val="22"/>
                <w:lang w:val="bg-BG"/>
              </w:rPr>
              <w:t>2023 и 2024</w:t>
            </w:r>
            <w:r w:rsidR="000F0EC2">
              <w:rPr>
                <w:sz w:val="22"/>
                <w:szCs w:val="22"/>
                <w:lang w:val="bg-BG"/>
              </w:rPr>
              <w:t xml:space="preserve"> финансов</w:t>
            </w:r>
            <w:r w:rsidR="00C844F0">
              <w:rPr>
                <w:sz w:val="22"/>
                <w:szCs w:val="22"/>
                <w:lang w:val="bg-BG"/>
              </w:rPr>
              <w:t>и</w:t>
            </w:r>
            <w:r w:rsidR="000F0EC2">
              <w:rPr>
                <w:sz w:val="22"/>
                <w:szCs w:val="22"/>
                <w:lang w:val="bg-BG"/>
              </w:rPr>
              <w:t xml:space="preserve"> годин</w:t>
            </w:r>
            <w:r w:rsidR="00C844F0">
              <w:rPr>
                <w:sz w:val="22"/>
                <w:szCs w:val="22"/>
                <w:lang w:val="bg-BG"/>
              </w:rPr>
              <w:t>и, равни на или надвишаващи 100 000 лева.</w:t>
            </w:r>
          </w:p>
          <w:p w14:paraId="0CCA7FCA" w14:textId="77777777" w:rsidR="0030179A" w:rsidRDefault="0030179A" w:rsidP="000F0EC2">
            <w:pPr>
              <w:spacing w:after="120"/>
              <w:jc w:val="both"/>
            </w:pPr>
          </w:p>
        </w:tc>
        <w:tc>
          <w:tcPr>
            <w:tcW w:w="792" w:type="dxa"/>
          </w:tcPr>
          <w:p w14:paraId="4F951018" w14:textId="77777777" w:rsidR="0030179A" w:rsidRDefault="0030179A" w:rsidP="0030179A">
            <w:pPr>
              <w:jc w:val="center"/>
              <w:rPr>
                <w:sz w:val="22"/>
                <w:szCs w:val="22"/>
                <w:lang w:val="bg-BG"/>
              </w:rPr>
            </w:pPr>
          </w:p>
          <w:p w14:paraId="24974CE6" w14:textId="77777777" w:rsidR="0030179A" w:rsidRDefault="0030179A" w:rsidP="0030179A">
            <w:pPr>
              <w:jc w:val="center"/>
              <w:rPr>
                <w:sz w:val="22"/>
                <w:szCs w:val="22"/>
                <w:lang w:val="bg-BG"/>
              </w:rPr>
            </w:pPr>
          </w:p>
          <w:p w14:paraId="5B6DE7C6" w14:textId="77777777" w:rsidR="0030179A" w:rsidRDefault="00671093" w:rsidP="0030179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0179A"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Pr>
          <w:p w14:paraId="22617711" w14:textId="77777777" w:rsidR="0030179A" w:rsidRDefault="0030179A" w:rsidP="0030179A">
            <w:pPr>
              <w:jc w:val="center"/>
              <w:rPr>
                <w:sz w:val="22"/>
                <w:szCs w:val="22"/>
                <w:lang w:val="bg-BG"/>
              </w:rPr>
            </w:pPr>
          </w:p>
          <w:p w14:paraId="10217C61" w14:textId="77777777" w:rsidR="0030179A" w:rsidRDefault="0030179A" w:rsidP="0030179A">
            <w:pPr>
              <w:jc w:val="center"/>
              <w:rPr>
                <w:sz w:val="22"/>
                <w:szCs w:val="22"/>
                <w:lang w:val="bg-BG"/>
              </w:rPr>
            </w:pPr>
          </w:p>
          <w:p w14:paraId="6FAD475D" w14:textId="77777777" w:rsidR="0030179A" w:rsidRDefault="00671093" w:rsidP="0030179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0179A"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vAlign w:val="center"/>
          </w:tcPr>
          <w:p w14:paraId="6597A87A" w14:textId="77777777" w:rsidR="0030179A" w:rsidRPr="00543F17" w:rsidRDefault="0030179A" w:rsidP="0030179A">
            <w:pPr>
              <w:jc w:val="center"/>
              <w:rPr>
                <w:sz w:val="22"/>
                <w:szCs w:val="22"/>
                <w:lang w:val="bg-BG"/>
              </w:rPr>
            </w:pPr>
          </w:p>
        </w:tc>
        <w:tc>
          <w:tcPr>
            <w:tcW w:w="5126" w:type="dxa"/>
          </w:tcPr>
          <w:p w14:paraId="06274D88" w14:textId="5C5A86B9" w:rsidR="0030179A" w:rsidRPr="0030179A" w:rsidRDefault="0030179A" w:rsidP="003114BB">
            <w:pPr>
              <w:spacing w:after="120"/>
              <w:jc w:val="both"/>
              <w:rPr>
                <w:i/>
                <w:sz w:val="22"/>
                <w:szCs w:val="22"/>
                <w:lang w:val="bg-BG"/>
              </w:rPr>
            </w:pPr>
            <w:r w:rsidRPr="00543F17">
              <w:rPr>
                <w:i/>
                <w:sz w:val="22"/>
                <w:szCs w:val="22"/>
                <w:lang w:val="bg-BG"/>
              </w:rPr>
              <w:t xml:space="preserve">Служебна проверка от НСИ, Мониторстат: Отчет за приходите и разходите за </w:t>
            </w:r>
            <w:r w:rsidR="003114BB">
              <w:rPr>
                <w:i/>
                <w:sz w:val="22"/>
                <w:szCs w:val="22"/>
                <w:lang w:val="bg-BG"/>
              </w:rPr>
              <w:t>2023 г. и 2024</w:t>
            </w:r>
            <w:r w:rsidR="00AC372F">
              <w:rPr>
                <w:i/>
                <w:sz w:val="22"/>
                <w:szCs w:val="22"/>
                <w:lang w:val="bg-BG"/>
              </w:rPr>
              <w:t xml:space="preserve"> г. на кандидата </w:t>
            </w:r>
            <w:r w:rsidR="00C844F0">
              <w:rPr>
                <w:i/>
                <w:sz w:val="22"/>
                <w:szCs w:val="22"/>
                <w:lang w:val="bg-BG"/>
              </w:rPr>
              <w:t>–</w:t>
            </w:r>
            <w:r w:rsidR="00AC372F">
              <w:rPr>
                <w:i/>
                <w:sz w:val="22"/>
                <w:szCs w:val="22"/>
                <w:lang w:val="bg-BG"/>
              </w:rPr>
              <w:t xml:space="preserve"> </w:t>
            </w:r>
            <w:r w:rsidR="00C844F0">
              <w:rPr>
                <w:i/>
                <w:sz w:val="22"/>
                <w:szCs w:val="22"/>
                <w:lang w:val="bg-BG"/>
              </w:rPr>
              <w:t xml:space="preserve">сборът от </w:t>
            </w:r>
            <w:r w:rsidR="000F0EC2" w:rsidRPr="000F0EC2">
              <w:rPr>
                <w:i/>
                <w:sz w:val="22"/>
                <w:szCs w:val="22"/>
                <w:lang w:val="bg-BG"/>
              </w:rPr>
              <w:t>стойност</w:t>
            </w:r>
            <w:r w:rsidR="00C844F0">
              <w:rPr>
                <w:i/>
                <w:sz w:val="22"/>
                <w:szCs w:val="22"/>
                <w:lang w:val="bg-BG"/>
              </w:rPr>
              <w:t>ите</w:t>
            </w:r>
            <w:r w:rsidR="000F0EC2" w:rsidRPr="000F0EC2">
              <w:rPr>
                <w:i/>
                <w:sz w:val="22"/>
                <w:szCs w:val="22"/>
                <w:lang w:val="bg-BG"/>
              </w:rPr>
              <w:t xml:space="preserve"> по ред „Нетни приходи от продажби” (код на реда 15100, колона 1).</w:t>
            </w:r>
          </w:p>
        </w:tc>
      </w:tr>
      <w:tr w:rsidR="00C32F11" w:rsidRPr="00543F17" w14:paraId="2ACA5E44" w14:textId="77777777" w:rsidTr="007A098E">
        <w:trPr>
          <w:trHeight w:val="240"/>
          <w:jc w:val="center"/>
        </w:trPr>
        <w:tc>
          <w:tcPr>
            <w:tcW w:w="453" w:type="dxa"/>
          </w:tcPr>
          <w:p w14:paraId="281F2876" w14:textId="77777777" w:rsidR="00C32F11" w:rsidRPr="00543F17" w:rsidRDefault="00C32F11" w:rsidP="00C32F11">
            <w:pPr>
              <w:numPr>
                <w:ilvl w:val="0"/>
                <w:numId w:val="41"/>
              </w:numPr>
              <w:ind w:left="0" w:firstLine="0"/>
              <w:rPr>
                <w:sz w:val="22"/>
                <w:szCs w:val="22"/>
                <w:lang w:val="bg-BG"/>
              </w:rPr>
            </w:pPr>
          </w:p>
        </w:tc>
        <w:tc>
          <w:tcPr>
            <w:tcW w:w="7519" w:type="dxa"/>
          </w:tcPr>
          <w:p w14:paraId="4E5FF61B" w14:textId="345274E9" w:rsidR="00C32F11" w:rsidRDefault="00C32F11" w:rsidP="003114BB">
            <w:pPr>
              <w:spacing w:after="120"/>
              <w:jc w:val="both"/>
              <w:rPr>
                <w:sz w:val="22"/>
                <w:szCs w:val="22"/>
                <w:lang w:val="bg-BG"/>
              </w:rPr>
            </w:pPr>
            <w:r w:rsidRPr="00C32F11">
              <w:rPr>
                <w:sz w:val="22"/>
                <w:szCs w:val="22"/>
                <w:lang w:val="bg-BG"/>
              </w:rPr>
              <w:t>Кандидатът е заявил</w:t>
            </w:r>
            <w:r>
              <w:rPr>
                <w:sz w:val="22"/>
                <w:szCs w:val="22"/>
                <w:lang w:val="bg-BG"/>
              </w:rPr>
              <w:t xml:space="preserve"> </w:t>
            </w:r>
            <w:r w:rsidRPr="00C23E85">
              <w:rPr>
                <w:sz w:val="22"/>
                <w:szCs w:val="22"/>
                <w:lang w:val="bg-BG"/>
              </w:rPr>
              <w:t>подкрепа</w:t>
            </w:r>
            <w:r w:rsidR="003114BB">
              <w:rPr>
                <w:sz w:val="22"/>
                <w:szCs w:val="22"/>
                <w:lang w:val="bg-BG"/>
              </w:rPr>
              <w:t xml:space="preserve"> за</w:t>
            </w:r>
            <w:r w:rsidR="004C1A3E">
              <w:rPr>
                <w:sz w:val="22"/>
                <w:szCs w:val="22"/>
                <w:lang w:val="bg-BG"/>
              </w:rPr>
              <w:t xml:space="preserve"> основната </w:t>
            </w:r>
            <w:r w:rsidR="003C617D">
              <w:rPr>
                <w:sz w:val="22"/>
                <w:szCs w:val="22"/>
                <w:lang w:val="bg-BG"/>
              </w:rPr>
              <w:t>или за допълнителна</w:t>
            </w:r>
            <w:r w:rsidR="004C1A3E">
              <w:rPr>
                <w:sz w:val="22"/>
                <w:szCs w:val="22"/>
                <w:lang w:val="bg-BG"/>
              </w:rPr>
              <w:t xml:space="preserve"> икономическа дейност</w:t>
            </w:r>
            <w:r w:rsidR="003C617D">
              <w:rPr>
                <w:sz w:val="22"/>
                <w:szCs w:val="22"/>
                <w:lang w:val="bg-BG"/>
              </w:rPr>
              <w:t xml:space="preserve"> на предприятието</w:t>
            </w:r>
            <w:r w:rsidR="004C1A3E">
              <w:rPr>
                <w:sz w:val="22"/>
                <w:szCs w:val="22"/>
                <w:lang w:val="bg-BG"/>
              </w:rPr>
              <w:t xml:space="preserve"> </w:t>
            </w:r>
            <w:r w:rsidR="004C1A3E" w:rsidRPr="004C1A3E">
              <w:rPr>
                <w:sz w:val="22"/>
                <w:szCs w:val="22"/>
                <w:lang w:val="bg-BG"/>
              </w:rPr>
              <w:t>съгласно Класификацията на икономическите дейности (КИД-2008)</w:t>
            </w:r>
            <w:r w:rsidR="004C1A3E">
              <w:rPr>
                <w:sz w:val="22"/>
                <w:szCs w:val="22"/>
                <w:lang w:val="bg-BG"/>
              </w:rPr>
              <w:t xml:space="preserve"> </w:t>
            </w:r>
            <w:r w:rsidR="003C617D">
              <w:rPr>
                <w:sz w:val="22"/>
                <w:szCs w:val="22"/>
                <w:lang w:val="bg-BG"/>
              </w:rPr>
              <w:t xml:space="preserve">на НСИ </w:t>
            </w:r>
            <w:r w:rsidR="004C1A3E">
              <w:rPr>
                <w:sz w:val="22"/>
                <w:szCs w:val="22"/>
                <w:lang w:val="bg-BG"/>
              </w:rPr>
              <w:t xml:space="preserve">въз основа на данни за </w:t>
            </w:r>
            <w:r w:rsidR="003114BB">
              <w:rPr>
                <w:sz w:val="22"/>
                <w:szCs w:val="22"/>
                <w:lang w:val="bg-BG"/>
              </w:rPr>
              <w:t xml:space="preserve">2024 </w:t>
            </w:r>
            <w:r w:rsidR="004C1A3E">
              <w:rPr>
                <w:sz w:val="22"/>
                <w:szCs w:val="22"/>
                <w:lang w:val="bg-BG"/>
              </w:rPr>
              <w:t>г.</w:t>
            </w:r>
          </w:p>
        </w:tc>
        <w:tc>
          <w:tcPr>
            <w:tcW w:w="792" w:type="dxa"/>
          </w:tcPr>
          <w:p w14:paraId="52714F56" w14:textId="77777777" w:rsidR="00C32F11" w:rsidRDefault="00C32F11" w:rsidP="00C32F11">
            <w:pPr>
              <w:jc w:val="center"/>
              <w:rPr>
                <w:sz w:val="22"/>
                <w:szCs w:val="22"/>
                <w:lang w:val="bg-BG"/>
              </w:rPr>
            </w:pPr>
          </w:p>
          <w:p w14:paraId="5FFD74CD" w14:textId="77777777" w:rsidR="00C32F11" w:rsidRPr="00543F17" w:rsidRDefault="00671093" w:rsidP="00C32F1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C32F11"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Pr>
          <w:p w14:paraId="1976BF28" w14:textId="77777777" w:rsidR="00C32F11" w:rsidRDefault="00C32F11" w:rsidP="00C32F11">
            <w:pPr>
              <w:jc w:val="center"/>
              <w:rPr>
                <w:sz w:val="22"/>
                <w:szCs w:val="22"/>
                <w:lang w:val="bg-BG"/>
              </w:rPr>
            </w:pPr>
          </w:p>
          <w:p w14:paraId="7B901D78" w14:textId="77777777" w:rsidR="00C32F11" w:rsidRPr="00543F17" w:rsidRDefault="00671093" w:rsidP="00C32F1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C32F11"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tcPr>
          <w:p w14:paraId="62C790C8" w14:textId="77777777" w:rsidR="00C32F11" w:rsidRDefault="00C32F11" w:rsidP="00C32F11">
            <w:pPr>
              <w:jc w:val="center"/>
              <w:rPr>
                <w:sz w:val="22"/>
                <w:szCs w:val="22"/>
                <w:lang w:val="bg-BG"/>
              </w:rPr>
            </w:pPr>
          </w:p>
          <w:p w14:paraId="1D0A432B" w14:textId="77777777" w:rsidR="00C32F11" w:rsidRPr="00543F17" w:rsidRDefault="00C32F11" w:rsidP="00C32F11">
            <w:pPr>
              <w:jc w:val="center"/>
              <w:rPr>
                <w:sz w:val="22"/>
                <w:szCs w:val="22"/>
                <w:lang w:val="bg-BG"/>
              </w:rPr>
            </w:pPr>
          </w:p>
        </w:tc>
        <w:tc>
          <w:tcPr>
            <w:tcW w:w="5126" w:type="dxa"/>
          </w:tcPr>
          <w:p w14:paraId="2DBF7B6D" w14:textId="77777777" w:rsidR="004C1A3E" w:rsidRDefault="004C1A3E" w:rsidP="004C1A3E">
            <w:pPr>
              <w:spacing w:before="120" w:after="60"/>
              <w:jc w:val="both"/>
              <w:rPr>
                <w:rFonts w:eastAsia="Calibri"/>
                <w:i/>
                <w:sz w:val="22"/>
                <w:szCs w:val="22"/>
                <w:lang w:val="bg-BG" w:eastAsia="en-US"/>
              </w:rPr>
            </w:pPr>
            <w:r w:rsidRPr="00C32F11">
              <w:rPr>
                <w:rFonts w:eastAsia="Calibri"/>
                <w:i/>
                <w:sz w:val="22"/>
                <w:szCs w:val="22"/>
                <w:lang w:val="bg-BG" w:eastAsia="en-US"/>
              </w:rPr>
              <w:t>Формуляр за кандидатстване - раздел „Данни за кандидата”, раздел „Допълнителна информация необходима за оценка на проектното предложение”.</w:t>
            </w:r>
          </w:p>
          <w:p w14:paraId="25EEBDEB" w14:textId="77777777" w:rsidR="004C1A3E" w:rsidRPr="007D060E" w:rsidRDefault="004C1A3E" w:rsidP="004C1A3E">
            <w:pPr>
              <w:spacing w:after="120"/>
              <w:jc w:val="both"/>
              <w:rPr>
                <w:rFonts w:eastAsia="Calibri"/>
                <w:i/>
                <w:sz w:val="22"/>
                <w:szCs w:val="22"/>
                <w:lang w:val="bg-BG" w:eastAsia="en-US"/>
              </w:rPr>
            </w:pPr>
            <w:r w:rsidRPr="007D060E">
              <w:rPr>
                <w:rFonts w:eastAsia="Calibri"/>
                <w:i/>
                <w:sz w:val="22"/>
                <w:szCs w:val="22"/>
                <w:lang w:val="bg-BG" w:eastAsia="en-US"/>
              </w:rPr>
              <w:t>Служебна проверка от НСИ, Мониторстат</w:t>
            </w:r>
          </w:p>
          <w:p w14:paraId="52F8B87C" w14:textId="77777777" w:rsidR="00C32F11" w:rsidRPr="00940F14" w:rsidDel="00EF0AB8" w:rsidRDefault="004C1A3E" w:rsidP="004C1A3E">
            <w:pPr>
              <w:spacing w:after="120"/>
              <w:jc w:val="both"/>
              <w:rPr>
                <w:rFonts w:eastAsia="Calibri"/>
                <w:i/>
                <w:sz w:val="22"/>
                <w:szCs w:val="22"/>
                <w:lang w:val="bg-BG" w:eastAsia="en-US"/>
              </w:rPr>
            </w:pPr>
            <w:r w:rsidRPr="007D060E">
              <w:rPr>
                <w:rFonts w:eastAsia="Calibri"/>
                <w:i/>
                <w:sz w:val="22"/>
                <w:szCs w:val="22"/>
                <w:lang w:val="bg-BG" w:eastAsia="en-US"/>
              </w:rPr>
              <w:t>КИД-2008 на НСИ (Приложение 10)</w:t>
            </w:r>
          </w:p>
        </w:tc>
      </w:tr>
      <w:tr w:rsidR="00332BAD" w:rsidRPr="00543F17" w14:paraId="7C47A900" w14:textId="77777777" w:rsidTr="00EE672D">
        <w:trPr>
          <w:trHeight w:val="240"/>
          <w:jc w:val="center"/>
        </w:trPr>
        <w:tc>
          <w:tcPr>
            <w:tcW w:w="453" w:type="dxa"/>
          </w:tcPr>
          <w:p w14:paraId="308F1BCA" w14:textId="77777777" w:rsidR="00332BAD" w:rsidRPr="00543F17" w:rsidRDefault="00332BAD" w:rsidP="00332BAD">
            <w:pPr>
              <w:numPr>
                <w:ilvl w:val="0"/>
                <w:numId w:val="41"/>
              </w:numPr>
              <w:ind w:left="0" w:firstLine="0"/>
              <w:rPr>
                <w:sz w:val="22"/>
                <w:szCs w:val="22"/>
                <w:lang w:val="bg-BG"/>
              </w:rPr>
            </w:pPr>
          </w:p>
        </w:tc>
        <w:tc>
          <w:tcPr>
            <w:tcW w:w="7519" w:type="dxa"/>
          </w:tcPr>
          <w:p w14:paraId="7D29D9FD" w14:textId="77777777" w:rsidR="00332BAD" w:rsidRDefault="00332BAD" w:rsidP="00332BAD">
            <w:pPr>
              <w:spacing w:after="120"/>
              <w:jc w:val="both"/>
              <w:rPr>
                <w:sz w:val="22"/>
                <w:szCs w:val="22"/>
                <w:lang w:val="bg-BG"/>
              </w:rPr>
            </w:pPr>
            <w:r w:rsidRPr="00765F27">
              <w:rPr>
                <w:sz w:val="22"/>
                <w:szCs w:val="22"/>
                <w:lang w:val="bg-BG"/>
              </w:rPr>
              <w:t>Кандидатът НЕ Е:</w:t>
            </w:r>
          </w:p>
          <w:p w14:paraId="499CB54C" w14:textId="77777777" w:rsidR="00332BAD" w:rsidRPr="00765F27" w:rsidRDefault="00332BAD" w:rsidP="00332BAD">
            <w:pPr>
              <w:spacing w:after="120"/>
              <w:jc w:val="both"/>
              <w:rPr>
                <w:sz w:val="22"/>
                <w:szCs w:val="22"/>
                <w:lang w:val="bg-BG"/>
              </w:rPr>
            </w:pPr>
            <w:r w:rsidRPr="00765F27">
              <w:rPr>
                <w:sz w:val="22"/>
                <w:szCs w:val="22"/>
                <w:lang w:val="bg-BG"/>
              </w:rPr>
              <w:t>- 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ЕС,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1BE3FE27" w14:textId="77777777" w:rsidR="00332BAD" w:rsidRPr="00AF59AD" w:rsidRDefault="00332BAD" w:rsidP="00332BAD">
            <w:pPr>
              <w:spacing w:after="120"/>
              <w:jc w:val="both"/>
              <w:rPr>
                <w:sz w:val="22"/>
                <w:szCs w:val="22"/>
                <w:lang w:val="bg-BG"/>
              </w:rPr>
            </w:pPr>
            <w:r w:rsidRPr="00765F27">
              <w:rPr>
                <w:sz w:val="22"/>
                <w:szCs w:val="22"/>
                <w:lang w:val="bg-BG"/>
              </w:rPr>
              <w:t xml:space="preserve">- предприятие, което попада в обхвата на член 5л) от Регламент (ЕС) 2022/576 на Съвета от 8 април 2022 година за изменение на Регламент (ЕС) № 833/2014 относно ограничителни мерки с оглед на действията на Русия, </w:t>
            </w:r>
            <w:r w:rsidRPr="00765F27">
              <w:rPr>
                <w:sz w:val="22"/>
                <w:szCs w:val="22"/>
                <w:lang w:val="bg-BG"/>
              </w:rPr>
              <w:lastRenderedPageBreak/>
              <w:t>дестабилизиращи положението в Украйна.</w:t>
            </w:r>
          </w:p>
        </w:tc>
        <w:tc>
          <w:tcPr>
            <w:tcW w:w="792" w:type="dxa"/>
          </w:tcPr>
          <w:p w14:paraId="1499D3F8" w14:textId="77777777" w:rsidR="00332BAD" w:rsidRDefault="00332BAD" w:rsidP="00332BAD">
            <w:pPr>
              <w:jc w:val="center"/>
              <w:rPr>
                <w:sz w:val="22"/>
                <w:szCs w:val="22"/>
                <w:lang w:val="bg-BG"/>
              </w:rPr>
            </w:pPr>
          </w:p>
          <w:p w14:paraId="6C65949A" w14:textId="77777777" w:rsidR="00332BAD" w:rsidRDefault="00332BAD" w:rsidP="00332BAD">
            <w:pPr>
              <w:jc w:val="center"/>
              <w:rPr>
                <w:sz w:val="22"/>
                <w:szCs w:val="22"/>
                <w:lang w:val="bg-BG"/>
              </w:rPr>
            </w:pPr>
          </w:p>
          <w:p w14:paraId="1002CB0A" w14:textId="77777777" w:rsidR="00332BAD"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Pr>
          <w:p w14:paraId="5633F21C" w14:textId="77777777" w:rsidR="00332BAD" w:rsidRDefault="00332BAD" w:rsidP="00332BAD">
            <w:pPr>
              <w:jc w:val="center"/>
              <w:rPr>
                <w:sz w:val="22"/>
                <w:szCs w:val="22"/>
                <w:lang w:val="bg-BG"/>
              </w:rPr>
            </w:pPr>
          </w:p>
          <w:p w14:paraId="21DBEDD9" w14:textId="77777777" w:rsidR="00332BAD" w:rsidRDefault="00332BAD" w:rsidP="00332BAD">
            <w:pPr>
              <w:jc w:val="center"/>
              <w:rPr>
                <w:sz w:val="22"/>
                <w:szCs w:val="22"/>
                <w:lang w:val="bg-BG"/>
              </w:rPr>
            </w:pPr>
          </w:p>
          <w:p w14:paraId="0D4050DD" w14:textId="77777777" w:rsidR="00332BAD"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vAlign w:val="center"/>
          </w:tcPr>
          <w:p w14:paraId="776AD625" w14:textId="77777777" w:rsidR="00332BAD" w:rsidRPr="00543F17" w:rsidRDefault="00332BAD" w:rsidP="00332BAD">
            <w:pPr>
              <w:jc w:val="center"/>
              <w:rPr>
                <w:sz w:val="22"/>
                <w:szCs w:val="22"/>
                <w:lang w:val="bg-BG"/>
              </w:rPr>
            </w:pPr>
          </w:p>
        </w:tc>
        <w:tc>
          <w:tcPr>
            <w:tcW w:w="5126" w:type="dxa"/>
          </w:tcPr>
          <w:p w14:paraId="58A63B8E" w14:textId="77777777" w:rsidR="00332BAD" w:rsidRDefault="00332BAD" w:rsidP="00332BAD">
            <w:pPr>
              <w:spacing w:after="120"/>
              <w:jc w:val="both"/>
              <w:rPr>
                <w:rFonts w:eastAsia="Calibri"/>
                <w:i/>
                <w:sz w:val="22"/>
                <w:szCs w:val="22"/>
                <w:lang w:val="bg-BG" w:eastAsia="en-US"/>
              </w:rPr>
            </w:pPr>
            <w:r w:rsidRPr="00765F27">
              <w:rPr>
                <w:rFonts w:eastAsia="Calibri"/>
                <w:i/>
                <w:sz w:val="22"/>
                <w:szCs w:val="22"/>
                <w:lang w:val="bg-BG" w:eastAsia="en-US"/>
              </w:rPr>
              <w:t>Декларация при кандидатстване (Приложение 2) / Формуляр за кандидатстване, раздел „Е-Декларации”</w:t>
            </w:r>
          </w:p>
        </w:tc>
      </w:tr>
      <w:tr w:rsidR="00332BAD" w:rsidRPr="00543F17" w14:paraId="4FEF3279" w14:textId="77777777" w:rsidTr="00EE672D">
        <w:trPr>
          <w:trHeight w:val="240"/>
          <w:jc w:val="center"/>
        </w:trPr>
        <w:tc>
          <w:tcPr>
            <w:tcW w:w="453" w:type="dxa"/>
          </w:tcPr>
          <w:p w14:paraId="642B4CD9" w14:textId="77777777" w:rsidR="00332BAD" w:rsidRPr="00543F17" w:rsidRDefault="00332BAD" w:rsidP="00332BAD">
            <w:pPr>
              <w:numPr>
                <w:ilvl w:val="0"/>
                <w:numId w:val="41"/>
              </w:numPr>
              <w:ind w:left="0" w:firstLine="0"/>
              <w:rPr>
                <w:sz w:val="22"/>
                <w:szCs w:val="22"/>
                <w:lang w:val="bg-BG"/>
              </w:rPr>
            </w:pPr>
          </w:p>
        </w:tc>
        <w:tc>
          <w:tcPr>
            <w:tcW w:w="7519" w:type="dxa"/>
            <w:vAlign w:val="center"/>
          </w:tcPr>
          <w:p w14:paraId="6C3017BE" w14:textId="1DF43764" w:rsidR="00332BAD" w:rsidRPr="00543F17" w:rsidRDefault="00332BAD" w:rsidP="00332BAD">
            <w:pPr>
              <w:pStyle w:val="firstlinepp"/>
              <w:spacing w:before="0" w:beforeAutospacing="0" w:after="0" w:afterAutospacing="0"/>
              <w:jc w:val="both"/>
              <w:rPr>
                <w:sz w:val="22"/>
                <w:szCs w:val="22"/>
              </w:rPr>
            </w:pPr>
            <w:r w:rsidRPr="00543F17">
              <w:rPr>
                <w:sz w:val="22"/>
                <w:szCs w:val="22"/>
              </w:rPr>
              <w:t xml:space="preserve">Кандидатът </w:t>
            </w:r>
            <w:r w:rsidR="00D1602F">
              <w:rPr>
                <w:sz w:val="22"/>
                <w:szCs w:val="22"/>
              </w:rPr>
              <w:t>НЕ</w:t>
            </w:r>
            <w:r w:rsidRPr="00543F17">
              <w:rPr>
                <w:sz w:val="22"/>
                <w:szCs w:val="22"/>
              </w:rPr>
              <w:t xml:space="preserve">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0C0BB7FB"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a) са обявени в несъстоятелност;</w:t>
            </w:r>
          </w:p>
          <w:p w14:paraId="389DD7A6"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б) са в производство по несъстоятелност;</w:t>
            </w:r>
          </w:p>
          <w:p w14:paraId="1A66CF60"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 xml:space="preserve">в) са в процедура по ликвидация; </w:t>
            </w:r>
          </w:p>
          <w:p w14:paraId="752E6812"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г) са сключили извънсъдебно споразумение с кредиторите си по смисъла на чл. 740 от Търговския закон;</w:t>
            </w:r>
          </w:p>
          <w:p w14:paraId="105B5E59"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 xml:space="preserve">д) са преустановили дейността си; </w:t>
            </w:r>
          </w:p>
          <w:p w14:paraId="1C3F2DB6"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3EC96D7E"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507A5476"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0071CF8"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2BEF115D"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D79EA44"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w:t>
            </w:r>
            <w:r w:rsidRPr="00543F17">
              <w:rPr>
                <w:sz w:val="22"/>
                <w:szCs w:val="22"/>
              </w:rPr>
              <w:lastRenderedPageBreak/>
              <w:t>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p>
          <w:p w14:paraId="191CECC6"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5B43902"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м) лицата, които представляват кандидата, са правили опит да:</w:t>
            </w:r>
          </w:p>
          <w:p w14:paraId="6DFBA35E"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9B73C57"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3592C4BA"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н) лицата, които представляват кандидата, са осъждани с влязла в сила присъда за:</w:t>
            </w:r>
          </w:p>
          <w:p w14:paraId="5A91D55B"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i) престъпление по чл. 108а, чл. 159а – 159г, чл. 172, чл. 192а, чл. 194 – 217, чл. 219 – 252, чл. 253 – 260, чл. 301 – 307, чл. 321, 321а и чл. 352 – 353е от Наказателния кодекс;</w:t>
            </w:r>
          </w:p>
          <w:p w14:paraId="27B2F055"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ii) престъпление, аналогично на тези по горната хипотеза, в друга държава членка или трета страна;</w:t>
            </w:r>
          </w:p>
          <w:p w14:paraId="16BAB26A"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135B5591"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п) е налице неравнопоставеност в случаите по чл. 44, ал. 5 от ЗОП;</w:t>
            </w:r>
          </w:p>
          <w:p w14:paraId="31EE52F9"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р) е установено, че:</w:t>
            </w:r>
          </w:p>
          <w:p w14:paraId="1EF1F63F"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438095EB" w14:textId="77777777" w:rsidR="00332BAD" w:rsidRPr="00543F17" w:rsidRDefault="00332BAD" w:rsidP="00332BAD">
            <w:pPr>
              <w:pStyle w:val="firstlinepp"/>
              <w:spacing w:before="0" w:beforeAutospacing="0" w:after="60" w:afterAutospacing="0"/>
              <w:jc w:val="both"/>
              <w:rPr>
                <w:sz w:val="22"/>
                <w:szCs w:val="22"/>
              </w:rPr>
            </w:pPr>
            <w:r w:rsidRPr="00543F17">
              <w:rPr>
                <w:sz w:val="22"/>
                <w:szCs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92" w:type="dxa"/>
          </w:tcPr>
          <w:p w14:paraId="370439B4" w14:textId="77777777" w:rsidR="00332BAD" w:rsidRDefault="00332BAD" w:rsidP="00332BAD">
            <w:pPr>
              <w:jc w:val="center"/>
              <w:rPr>
                <w:sz w:val="22"/>
                <w:szCs w:val="22"/>
                <w:lang w:val="bg-BG"/>
              </w:rPr>
            </w:pPr>
          </w:p>
          <w:p w14:paraId="3826865B" w14:textId="77777777"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Pr>
          <w:p w14:paraId="38FD3457" w14:textId="77777777" w:rsidR="00332BAD" w:rsidRDefault="00332BAD" w:rsidP="00332BAD">
            <w:pPr>
              <w:jc w:val="center"/>
              <w:rPr>
                <w:sz w:val="22"/>
                <w:szCs w:val="22"/>
                <w:lang w:val="bg-BG"/>
              </w:rPr>
            </w:pPr>
          </w:p>
          <w:p w14:paraId="64CDBAEE" w14:textId="77777777"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vAlign w:val="center"/>
          </w:tcPr>
          <w:p w14:paraId="438927AF" w14:textId="77777777" w:rsidR="00332BAD" w:rsidRPr="00543F17" w:rsidRDefault="00332BAD" w:rsidP="00332BAD">
            <w:pPr>
              <w:jc w:val="center"/>
              <w:rPr>
                <w:sz w:val="22"/>
                <w:szCs w:val="22"/>
                <w:lang w:val="bg-BG"/>
              </w:rPr>
            </w:pPr>
          </w:p>
        </w:tc>
        <w:tc>
          <w:tcPr>
            <w:tcW w:w="5126" w:type="dxa"/>
          </w:tcPr>
          <w:p w14:paraId="7FC43BA3" w14:textId="77777777" w:rsidR="00332BAD" w:rsidRDefault="00332BAD" w:rsidP="003114BB">
            <w:pPr>
              <w:spacing w:before="60" w:after="60"/>
              <w:jc w:val="both"/>
              <w:rPr>
                <w:i/>
                <w:sz w:val="22"/>
                <w:szCs w:val="22"/>
                <w:lang w:val="bg-BG"/>
              </w:rPr>
            </w:pPr>
            <w:r>
              <w:rPr>
                <w:i/>
                <w:sz w:val="22"/>
                <w:szCs w:val="22"/>
                <w:lang w:val="bg-BG"/>
              </w:rPr>
              <w:t>Търговски регистър и регистър</w:t>
            </w:r>
            <w:r w:rsidRPr="00543F17">
              <w:rPr>
                <w:i/>
                <w:sz w:val="22"/>
                <w:szCs w:val="22"/>
                <w:lang w:val="bg-BG"/>
              </w:rPr>
              <w:t xml:space="preserve"> на ЮЛНЦ </w:t>
            </w:r>
          </w:p>
          <w:p w14:paraId="2630DEF7" w14:textId="61F38779" w:rsidR="003114BB" w:rsidRDefault="00035A88" w:rsidP="003114BB">
            <w:pPr>
              <w:spacing w:before="60" w:after="60"/>
              <w:jc w:val="both"/>
              <w:rPr>
                <w:i/>
                <w:sz w:val="22"/>
                <w:szCs w:val="22"/>
                <w:lang w:val="bg-BG"/>
              </w:rPr>
            </w:pPr>
            <w:r>
              <w:rPr>
                <w:i/>
                <w:sz w:val="22"/>
                <w:szCs w:val="22"/>
                <w:lang w:val="bg-BG"/>
              </w:rPr>
              <w:t>Единен регистър на</w:t>
            </w:r>
            <w:r w:rsidR="003114BB" w:rsidRPr="00EA155E">
              <w:rPr>
                <w:i/>
                <w:sz w:val="22"/>
                <w:szCs w:val="22"/>
                <w:lang w:val="bg-BG"/>
              </w:rPr>
              <w:t xml:space="preserve"> адвокатските дружества, поддържан от Висшия адвокатски съвет: </w:t>
            </w:r>
          </w:p>
          <w:p w14:paraId="7F3D3BD9" w14:textId="02235789" w:rsidR="00FC0F55" w:rsidRDefault="0023349C" w:rsidP="003114BB">
            <w:pPr>
              <w:spacing w:before="60" w:after="60"/>
              <w:jc w:val="both"/>
              <w:rPr>
                <w:i/>
                <w:sz w:val="22"/>
                <w:szCs w:val="22"/>
                <w:lang w:val="bg-BG"/>
              </w:rPr>
            </w:pPr>
            <w:hyperlink r:id="rId20" w:history="1">
              <w:r w:rsidR="00FC0F55" w:rsidRPr="00D02FAD">
                <w:rPr>
                  <w:rStyle w:val="Hyperlink"/>
                  <w:i/>
                  <w:sz w:val="22"/>
                  <w:szCs w:val="22"/>
                  <w:lang w:val="bg-BG"/>
                </w:rPr>
                <w:t>https://bar-register.bg/</w:t>
              </w:r>
            </w:hyperlink>
          </w:p>
          <w:p w14:paraId="3BE68239" w14:textId="77777777" w:rsidR="00332BAD" w:rsidRPr="00543F17" w:rsidRDefault="00332BAD" w:rsidP="003114BB">
            <w:pPr>
              <w:spacing w:before="60" w:after="60"/>
              <w:jc w:val="both"/>
              <w:rPr>
                <w:i/>
                <w:snapToGrid w:val="0"/>
                <w:sz w:val="22"/>
                <w:szCs w:val="22"/>
                <w:lang w:val="bg-BG" w:eastAsia="en-US"/>
              </w:rPr>
            </w:pPr>
            <w:r w:rsidRPr="00543F17">
              <w:rPr>
                <w:i/>
                <w:snapToGrid w:val="0"/>
                <w:sz w:val="22"/>
                <w:szCs w:val="22"/>
                <w:lang w:val="bg-BG" w:eastAsia="en-US"/>
              </w:rPr>
              <w:t xml:space="preserve">Декларация при кандидатстване </w:t>
            </w:r>
            <w:r w:rsidRPr="007C2275">
              <w:rPr>
                <w:i/>
                <w:snapToGrid w:val="0"/>
                <w:sz w:val="22"/>
                <w:szCs w:val="22"/>
                <w:lang w:val="bg-BG" w:eastAsia="en-US"/>
              </w:rPr>
              <w:t>(</w:t>
            </w:r>
            <w:r w:rsidRPr="00543F17">
              <w:rPr>
                <w:i/>
                <w:snapToGrid w:val="0"/>
                <w:sz w:val="22"/>
                <w:szCs w:val="22"/>
                <w:lang w:val="bg-BG" w:eastAsia="en-US"/>
              </w:rPr>
              <w:t>Приложение 2</w:t>
            </w:r>
            <w:r w:rsidRPr="007C2275">
              <w:rPr>
                <w:i/>
                <w:snapToGrid w:val="0"/>
                <w:sz w:val="22"/>
                <w:szCs w:val="22"/>
                <w:lang w:val="bg-BG" w:eastAsia="en-US"/>
              </w:rPr>
              <w:t>)</w:t>
            </w:r>
            <w:r w:rsidRPr="00543F17">
              <w:rPr>
                <w:i/>
                <w:snapToGrid w:val="0"/>
                <w:sz w:val="22"/>
                <w:szCs w:val="22"/>
                <w:lang w:val="bg-BG" w:eastAsia="en-US"/>
              </w:rPr>
              <w:t xml:space="preserve"> / Формуляр за кандидатстване,  </w:t>
            </w:r>
            <w:r w:rsidRPr="00543F17">
              <w:rPr>
                <w:i/>
                <w:sz w:val="22"/>
                <w:szCs w:val="22"/>
                <w:lang w:val="bg-BG"/>
              </w:rPr>
              <w:t>раздел</w:t>
            </w:r>
            <w:r w:rsidRPr="00543F17">
              <w:rPr>
                <w:i/>
                <w:snapToGrid w:val="0"/>
                <w:sz w:val="22"/>
                <w:szCs w:val="22"/>
                <w:lang w:val="bg-BG" w:eastAsia="en-US"/>
              </w:rPr>
              <w:t xml:space="preserve"> </w:t>
            </w:r>
            <w:r>
              <w:rPr>
                <w:i/>
                <w:snapToGrid w:val="0"/>
                <w:sz w:val="22"/>
                <w:szCs w:val="22"/>
                <w:lang w:val="bg-BG" w:eastAsia="en-US"/>
              </w:rPr>
              <w:t>„Е-Декларации”</w:t>
            </w:r>
          </w:p>
          <w:p w14:paraId="151E8C0B" w14:textId="77777777" w:rsidR="00332BAD" w:rsidRPr="00543F17" w:rsidRDefault="00332BAD" w:rsidP="00332BAD">
            <w:pPr>
              <w:spacing w:before="60" w:after="60"/>
              <w:jc w:val="both"/>
              <w:rPr>
                <w:i/>
                <w:sz w:val="22"/>
                <w:szCs w:val="22"/>
                <w:lang w:val="bg-BG"/>
              </w:rPr>
            </w:pPr>
          </w:p>
        </w:tc>
      </w:tr>
      <w:tr w:rsidR="00332BAD" w:rsidRPr="00543F17" w14:paraId="7D1AC1FA" w14:textId="77777777" w:rsidTr="00EB7533">
        <w:trPr>
          <w:trHeight w:val="240"/>
          <w:jc w:val="center"/>
        </w:trPr>
        <w:tc>
          <w:tcPr>
            <w:tcW w:w="453" w:type="dxa"/>
            <w:tcBorders>
              <w:bottom w:val="single" w:sz="4" w:space="0" w:color="auto"/>
            </w:tcBorders>
          </w:tcPr>
          <w:p w14:paraId="267039CE" w14:textId="77777777" w:rsidR="00332BAD" w:rsidRPr="00543F17" w:rsidRDefault="00332BAD" w:rsidP="00332BAD">
            <w:pPr>
              <w:numPr>
                <w:ilvl w:val="0"/>
                <w:numId w:val="41"/>
              </w:numPr>
              <w:spacing w:before="120"/>
              <w:ind w:left="0" w:firstLine="0"/>
              <w:rPr>
                <w:sz w:val="22"/>
                <w:szCs w:val="22"/>
                <w:lang w:val="bg-BG"/>
              </w:rPr>
            </w:pPr>
          </w:p>
        </w:tc>
        <w:tc>
          <w:tcPr>
            <w:tcW w:w="7519" w:type="dxa"/>
            <w:tcBorders>
              <w:bottom w:val="single" w:sz="4" w:space="0" w:color="auto"/>
            </w:tcBorders>
          </w:tcPr>
          <w:p w14:paraId="3A665240" w14:textId="04C26270" w:rsidR="00332BAD" w:rsidRDefault="00332BAD" w:rsidP="00332BAD">
            <w:pPr>
              <w:spacing w:before="60" w:after="60"/>
              <w:jc w:val="both"/>
              <w:rPr>
                <w:sz w:val="22"/>
                <w:szCs w:val="22"/>
                <w:lang w:val="bg-BG"/>
              </w:rPr>
            </w:pPr>
            <w:r w:rsidRPr="00543F17">
              <w:rPr>
                <w:sz w:val="22"/>
                <w:szCs w:val="22"/>
                <w:lang w:val="bg-BG"/>
              </w:rPr>
              <w:t xml:space="preserve">Кандидатът </w:t>
            </w:r>
            <w:r w:rsidR="00FC0F55">
              <w:rPr>
                <w:sz w:val="22"/>
                <w:szCs w:val="22"/>
                <w:lang w:val="bg-BG"/>
              </w:rPr>
              <w:t>НЕ Е</w:t>
            </w:r>
            <w:r w:rsidRPr="00543F17">
              <w:rPr>
                <w:sz w:val="22"/>
                <w:szCs w:val="22"/>
                <w:lang w:val="bg-BG"/>
              </w:rPr>
              <w:t xml:space="preserve"> </w:t>
            </w:r>
            <w:r w:rsidR="004A42DF">
              <w:rPr>
                <w:sz w:val="22"/>
                <w:szCs w:val="22"/>
                <w:lang w:val="bg-BG"/>
              </w:rPr>
              <w:t xml:space="preserve">заявил подкрепа за икономическа дейност (основна или допълнителна икономическа </w:t>
            </w:r>
            <w:r w:rsidR="00407A16" w:rsidRPr="00407A16">
              <w:rPr>
                <w:sz w:val="22"/>
                <w:szCs w:val="22"/>
                <w:lang w:val="bg-BG"/>
              </w:rPr>
              <w:t xml:space="preserve">дейност </w:t>
            </w:r>
            <w:r w:rsidR="004A42DF">
              <w:rPr>
                <w:sz w:val="22"/>
                <w:szCs w:val="22"/>
                <w:lang w:val="bg-BG"/>
              </w:rPr>
              <w:t xml:space="preserve">за 2024 г. </w:t>
            </w:r>
            <w:r w:rsidR="00407A16" w:rsidRPr="00407A16">
              <w:rPr>
                <w:sz w:val="22"/>
                <w:szCs w:val="22"/>
                <w:lang w:val="bg-BG"/>
              </w:rPr>
              <w:t xml:space="preserve">съгласно КИД-2008 </w:t>
            </w:r>
            <w:r w:rsidR="004A42DF">
              <w:rPr>
                <w:sz w:val="22"/>
                <w:szCs w:val="22"/>
                <w:lang w:val="bg-BG"/>
              </w:rPr>
              <w:t>на НСИ), която</w:t>
            </w:r>
            <w:r>
              <w:rPr>
                <w:sz w:val="22"/>
                <w:szCs w:val="22"/>
                <w:lang w:val="bg-BG"/>
              </w:rPr>
              <w:t>:</w:t>
            </w:r>
          </w:p>
          <w:p w14:paraId="026E46DB" w14:textId="39BC52D7" w:rsidR="00332BAD" w:rsidRPr="00FC0F55" w:rsidRDefault="00332BAD" w:rsidP="00332BAD">
            <w:pPr>
              <w:spacing w:before="60" w:after="60"/>
              <w:jc w:val="both"/>
              <w:rPr>
                <w:sz w:val="22"/>
                <w:szCs w:val="22"/>
                <w:lang w:val="bg-BG"/>
              </w:rPr>
            </w:pPr>
            <w:r>
              <w:rPr>
                <w:sz w:val="22"/>
                <w:szCs w:val="22"/>
                <w:lang w:val="bg-BG"/>
              </w:rPr>
              <w:t>-</w:t>
            </w:r>
            <w:r w:rsidRPr="00543F17">
              <w:rPr>
                <w:sz w:val="22"/>
                <w:szCs w:val="22"/>
                <w:lang w:val="bg-BG"/>
              </w:rPr>
              <w:t xml:space="preserve"> </w:t>
            </w:r>
            <w:r w:rsidR="00407A16">
              <w:rPr>
                <w:sz w:val="22"/>
                <w:szCs w:val="22"/>
                <w:lang w:val="bg-BG"/>
              </w:rPr>
              <w:t>попада</w:t>
            </w:r>
            <w:r w:rsidRPr="00543F17">
              <w:rPr>
                <w:sz w:val="22"/>
                <w:szCs w:val="22"/>
                <w:lang w:val="bg-BG"/>
              </w:rPr>
              <w:t xml:space="preserve"> в сектор С - раздел 10 „Производство на хранителни продукти”</w:t>
            </w:r>
            <w:r w:rsidR="00D660C4">
              <w:rPr>
                <w:sz w:val="22"/>
                <w:szCs w:val="22"/>
                <w:lang w:val="en-US"/>
              </w:rPr>
              <w:t>,</w:t>
            </w:r>
            <w:r w:rsidRPr="00543F17">
              <w:rPr>
                <w:sz w:val="22"/>
                <w:szCs w:val="22"/>
                <w:lang w:val="bg-BG"/>
              </w:rPr>
              <w:t xml:space="preserve"> </w:t>
            </w:r>
            <w:r w:rsidRPr="00543F17">
              <w:rPr>
                <w:sz w:val="22"/>
                <w:szCs w:val="22"/>
                <w:lang w:val="bg-BG"/>
              </w:rPr>
              <w:lastRenderedPageBreak/>
              <w:t>раздел 11 „Производство на напитки”</w:t>
            </w:r>
            <w:r w:rsidR="00D660C4">
              <w:rPr>
                <w:sz w:val="22"/>
                <w:szCs w:val="22"/>
                <w:lang w:val="en-US"/>
              </w:rPr>
              <w:t xml:space="preserve"> </w:t>
            </w:r>
            <w:r w:rsidR="00D660C4">
              <w:rPr>
                <w:sz w:val="22"/>
                <w:szCs w:val="22"/>
                <w:lang w:val="bg-BG"/>
              </w:rPr>
              <w:t xml:space="preserve">и </w:t>
            </w:r>
            <w:r w:rsidR="00D660C4" w:rsidRPr="00FC0F55">
              <w:rPr>
                <w:sz w:val="22"/>
                <w:szCs w:val="22"/>
                <w:lang w:val="bg-BG"/>
              </w:rPr>
              <w:t>раздел 20 „Производство на химични продукти”</w:t>
            </w:r>
            <w:r w:rsidRPr="00FC0F55">
              <w:rPr>
                <w:sz w:val="22"/>
                <w:szCs w:val="22"/>
                <w:lang w:val="bg-BG"/>
              </w:rPr>
              <w:t>, както следва:</w:t>
            </w:r>
          </w:p>
          <w:p w14:paraId="5BA0FEB9" w14:textId="77777777"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10.1 „Производство и преработка на месо; производство на месни продукти, без готови ястия”;</w:t>
            </w:r>
          </w:p>
          <w:p w14:paraId="4A58DDC5" w14:textId="77777777"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10.2 „Преработка и консервиране на риба и други водни животни, без готови ястия”;</w:t>
            </w:r>
          </w:p>
          <w:p w14:paraId="4E40A1E3" w14:textId="77777777"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10.3 „Преработка и консервиране на плодове и зеленчуци, без готови ястия”;</w:t>
            </w:r>
          </w:p>
          <w:p w14:paraId="208F5AB5" w14:textId="77777777" w:rsidR="00332BAD" w:rsidRPr="009A5ED6" w:rsidRDefault="00332BAD" w:rsidP="003114BB">
            <w:pPr>
              <w:pStyle w:val="ListParagraph"/>
              <w:numPr>
                <w:ilvl w:val="0"/>
                <w:numId w:val="43"/>
              </w:numPr>
              <w:spacing w:before="60" w:after="60"/>
              <w:ind w:left="233" w:hanging="142"/>
              <w:jc w:val="both"/>
              <w:rPr>
                <w:rFonts w:ascii="Times New Roman" w:hAnsi="Times New Roman"/>
              </w:rPr>
            </w:pPr>
            <w:r w:rsidRPr="009A5ED6">
              <w:rPr>
                <w:rFonts w:ascii="Times New Roman" w:hAnsi="Times New Roman"/>
              </w:rPr>
              <w:t>10.4 „Производство на растителни и животински масла и мазнини”</w:t>
            </w:r>
            <w:r w:rsidR="00332DED">
              <w:rPr>
                <w:rFonts w:ascii="Times New Roman" w:hAnsi="Times New Roman"/>
              </w:rPr>
              <w:t xml:space="preserve">, </w:t>
            </w:r>
            <w:r w:rsidR="00332DED" w:rsidRPr="00332DED">
              <w:rPr>
                <w:rFonts w:ascii="Times New Roman" w:hAnsi="Times New Roman"/>
              </w:rPr>
              <w:t>с изключение на производството на маслиново масло</w:t>
            </w:r>
            <w:r w:rsidR="003114BB">
              <w:t xml:space="preserve"> </w:t>
            </w:r>
            <w:r w:rsidR="003114BB" w:rsidRPr="003114BB">
              <w:rPr>
                <w:rFonts w:ascii="Times New Roman" w:hAnsi="Times New Roman"/>
              </w:rPr>
              <w:t>по код 10.41 „Производство на растителни и животински масла и мазнини, без маргарин”</w:t>
            </w:r>
            <w:r w:rsidRPr="009A5ED6">
              <w:rPr>
                <w:rFonts w:ascii="Times New Roman" w:hAnsi="Times New Roman"/>
              </w:rPr>
              <w:t>;</w:t>
            </w:r>
          </w:p>
          <w:p w14:paraId="3697920B" w14:textId="7674D0C5" w:rsidR="00332BAD" w:rsidRPr="009A5ED6" w:rsidRDefault="00332BAD" w:rsidP="00332DED">
            <w:pPr>
              <w:pStyle w:val="ListParagraph"/>
              <w:numPr>
                <w:ilvl w:val="0"/>
                <w:numId w:val="43"/>
              </w:numPr>
              <w:tabs>
                <w:tab w:val="left" w:pos="233"/>
              </w:tabs>
              <w:spacing w:before="60" w:after="60"/>
              <w:ind w:left="91" w:firstLine="0"/>
              <w:jc w:val="both"/>
              <w:rPr>
                <w:rFonts w:ascii="Times New Roman" w:hAnsi="Times New Roman"/>
              </w:rPr>
            </w:pPr>
            <w:r w:rsidRPr="009A5ED6">
              <w:rPr>
                <w:rFonts w:ascii="Times New Roman" w:hAnsi="Times New Roman"/>
              </w:rPr>
              <w:t>10.5 „Производство на мляко и млечни продукти”;</w:t>
            </w:r>
          </w:p>
          <w:p w14:paraId="6FCA83FD" w14:textId="77777777"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10.6 „Производство на мелничарски продукти, нишесте и нишестени продукти”;</w:t>
            </w:r>
          </w:p>
          <w:p w14:paraId="47367280" w14:textId="77777777"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10.83 „Преработка на кафе и ч</w:t>
            </w:r>
            <w:r w:rsidR="00407A16">
              <w:rPr>
                <w:rFonts w:ascii="Times New Roman" w:hAnsi="Times New Roman"/>
              </w:rPr>
              <w:t>ай” -</w:t>
            </w:r>
            <w:r w:rsidRPr="009A5ED6">
              <w:rPr>
                <w:rFonts w:ascii="Times New Roman" w:hAnsi="Times New Roman"/>
              </w:rPr>
              <w:t xml:space="preserve"> ограничението се отнася само в случаите, когато дейността на кандидата е свързана с производство на билков чай (мента, върбинка, лайка и други);</w:t>
            </w:r>
          </w:p>
          <w:p w14:paraId="1AC6E23D" w14:textId="35960767" w:rsidR="004A42DF" w:rsidRDefault="00332BAD" w:rsidP="004A42DF">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10.84 „Производство на хр</w:t>
            </w:r>
            <w:r w:rsidR="004A42DF">
              <w:rPr>
                <w:rFonts w:ascii="Times New Roman" w:hAnsi="Times New Roman"/>
              </w:rPr>
              <w:t>анителни подправки и овкусители</w:t>
            </w:r>
            <w:r w:rsidR="004A42DF">
              <w:rPr>
                <w:rFonts w:ascii="Times New Roman" w:hAnsi="Times New Roman"/>
                <w:lang w:val="en-US"/>
              </w:rPr>
              <w:t>”</w:t>
            </w:r>
            <w:r w:rsidRPr="009A5ED6">
              <w:rPr>
                <w:rFonts w:ascii="Times New Roman" w:hAnsi="Times New Roman"/>
              </w:rPr>
              <w:t>;</w:t>
            </w:r>
          </w:p>
          <w:p w14:paraId="34B09A18" w14:textId="4CBD73A0" w:rsidR="004A42DF" w:rsidRPr="004A42DF" w:rsidRDefault="004A42DF" w:rsidP="004A42DF">
            <w:pPr>
              <w:pStyle w:val="ListParagraph"/>
              <w:numPr>
                <w:ilvl w:val="0"/>
                <w:numId w:val="43"/>
              </w:numPr>
              <w:spacing w:before="60" w:after="60"/>
              <w:ind w:left="250" w:hanging="142"/>
              <w:jc w:val="both"/>
              <w:rPr>
                <w:rFonts w:ascii="Times New Roman" w:hAnsi="Times New Roman"/>
              </w:rPr>
            </w:pPr>
            <w:r w:rsidRPr="004A42DF">
              <w:rPr>
                <w:rFonts w:ascii="Times New Roman" w:hAnsi="Times New Roman"/>
              </w:rPr>
              <w:t>10.89 „Производство на други хранителни продукти, некласифицирани другаде” - ограничението е приложимо само в случаите, когато дейността е свързана с производство на яйчни продукти и яйчен албумин</w:t>
            </w:r>
            <w:r>
              <w:rPr>
                <w:rFonts w:ascii="Times New Roman" w:hAnsi="Times New Roman"/>
              </w:rPr>
              <w:t>;</w:t>
            </w:r>
          </w:p>
          <w:p w14:paraId="62F2ACF6" w14:textId="77777777"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10.91 „Производство на готови храни (фуражи) за селскостопански животни”;</w:t>
            </w:r>
          </w:p>
          <w:p w14:paraId="6E46BF05" w14:textId="77777777" w:rsidR="004A42DF" w:rsidRDefault="00332BAD" w:rsidP="004A42DF">
            <w:pPr>
              <w:pStyle w:val="ListParagraph"/>
              <w:numPr>
                <w:ilvl w:val="0"/>
                <w:numId w:val="43"/>
              </w:numPr>
              <w:spacing w:before="60" w:after="60"/>
              <w:ind w:left="233" w:hanging="142"/>
              <w:jc w:val="both"/>
              <w:rPr>
                <w:rFonts w:ascii="Times New Roman" w:hAnsi="Times New Roman"/>
              </w:rPr>
            </w:pPr>
            <w:r w:rsidRPr="004A42DF">
              <w:rPr>
                <w:rFonts w:ascii="Times New Roman" w:hAnsi="Times New Roman"/>
              </w:rPr>
              <w:t>11.02 „Производство на вина от грозде”;</w:t>
            </w:r>
          </w:p>
          <w:p w14:paraId="16FDB17D" w14:textId="2D77F6E0" w:rsidR="004A42DF" w:rsidRPr="004A42DF" w:rsidRDefault="00332BAD" w:rsidP="004A42DF">
            <w:pPr>
              <w:pStyle w:val="ListParagraph"/>
              <w:numPr>
                <w:ilvl w:val="0"/>
                <w:numId w:val="43"/>
              </w:numPr>
              <w:spacing w:before="60" w:after="60"/>
              <w:ind w:left="233" w:hanging="142"/>
              <w:jc w:val="both"/>
              <w:rPr>
                <w:rFonts w:ascii="Times New Roman" w:hAnsi="Times New Roman"/>
              </w:rPr>
            </w:pPr>
            <w:r w:rsidRPr="004A42DF">
              <w:rPr>
                <w:rFonts w:ascii="Times New Roman" w:hAnsi="Times New Roman"/>
              </w:rPr>
              <w:t>11.03 „Производство</w:t>
            </w:r>
            <w:r w:rsidR="004A42DF" w:rsidRPr="004A42DF">
              <w:rPr>
                <w:rFonts w:ascii="Times New Roman" w:hAnsi="Times New Roman"/>
              </w:rPr>
              <w:t xml:space="preserve"> на други ферментирали напитки”;</w:t>
            </w:r>
          </w:p>
          <w:p w14:paraId="14AACDF0" w14:textId="7F08FDCE" w:rsidR="004A42DF" w:rsidRPr="004A42DF" w:rsidRDefault="004A42DF" w:rsidP="004A42DF">
            <w:pPr>
              <w:pStyle w:val="ListParagraph"/>
              <w:numPr>
                <w:ilvl w:val="0"/>
                <w:numId w:val="43"/>
              </w:numPr>
              <w:spacing w:before="60" w:after="60"/>
              <w:ind w:left="233" w:hanging="142"/>
              <w:jc w:val="both"/>
              <w:rPr>
                <w:rFonts w:ascii="Times New Roman" w:hAnsi="Times New Roman"/>
              </w:rPr>
            </w:pPr>
            <w:r w:rsidRPr="004A42DF">
              <w:rPr>
                <w:rFonts w:ascii="Times New Roman" w:hAnsi="Times New Roman"/>
              </w:rPr>
              <w:t xml:space="preserve">20.53 „Производство на етерични масла” - ограничението е приложимо само в случаите, когато дейността е свързана с производство на етерични </w:t>
            </w:r>
            <w:r w:rsidRPr="004A42DF">
              <w:rPr>
                <w:rFonts w:ascii="Times New Roman" w:hAnsi="Times New Roman"/>
              </w:rPr>
              <w:lastRenderedPageBreak/>
              <w:t>масла, екстракти от естествени ароматни продукти и резиноиди</w:t>
            </w:r>
            <w:r w:rsidRPr="004A42DF">
              <w:rPr>
                <w:rFonts w:ascii="Times New Roman" w:hAnsi="Times New Roman"/>
                <w:lang w:val="en-US"/>
              </w:rPr>
              <w:t>.</w:t>
            </w:r>
          </w:p>
          <w:p w14:paraId="4A73D219" w14:textId="75C657A5" w:rsidR="00332BAD" w:rsidRPr="00796420" w:rsidRDefault="00332BAD" w:rsidP="00332BAD">
            <w:pPr>
              <w:spacing w:before="120" w:after="60"/>
              <w:jc w:val="both"/>
              <w:rPr>
                <w:sz w:val="22"/>
                <w:szCs w:val="22"/>
                <w:lang w:val="bg-BG"/>
              </w:rPr>
            </w:pPr>
            <w:r w:rsidRPr="004A42DF">
              <w:rPr>
                <w:b/>
              </w:rPr>
              <w:t>-</w:t>
            </w:r>
            <w:r w:rsidRPr="002263D0">
              <w:t xml:space="preserve"> </w:t>
            </w:r>
            <w:r w:rsidR="00407A16">
              <w:rPr>
                <w:sz w:val="22"/>
                <w:szCs w:val="22"/>
                <w:lang w:val="bg-BG"/>
              </w:rPr>
              <w:t>е</w:t>
            </w:r>
            <w:r w:rsidRPr="00796420" w:rsidDel="00E90758">
              <w:rPr>
                <w:sz w:val="22"/>
                <w:szCs w:val="22"/>
                <w:lang w:val="bg-BG"/>
              </w:rPr>
              <w:t xml:space="preserve"> </w:t>
            </w:r>
            <w:r w:rsidRPr="00796420">
              <w:rPr>
                <w:sz w:val="22"/>
                <w:szCs w:val="22"/>
                <w:lang w:val="bg-BG"/>
              </w:rPr>
              <w:t>за преработка на горски продукти</w:t>
            </w:r>
            <w:r w:rsidRPr="00796420">
              <w:rPr>
                <w:sz w:val="22"/>
                <w:szCs w:val="22"/>
                <w:vertAlign w:val="superscript"/>
                <w:lang w:val="bg-BG"/>
              </w:rPr>
              <w:footnoteReference w:id="4"/>
            </w:r>
            <w:r w:rsidRPr="00796420">
              <w:rPr>
                <w:sz w:val="22"/>
                <w:szCs w:val="22"/>
                <w:lang w:val="bg-BG"/>
              </w:rPr>
              <w:t>.</w:t>
            </w:r>
          </w:p>
          <w:p w14:paraId="584FD5F5" w14:textId="77777777" w:rsidR="00332BAD" w:rsidRPr="00796420" w:rsidRDefault="00332BAD" w:rsidP="00332BAD">
            <w:pPr>
              <w:spacing w:before="120" w:after="60"/>
              <w:jc w:val="both"/>
              <w:rPr>
                <w:sz w:val="22"/>
                <w:szCs w:val="22"/>
                <w:lang w:val="bg-BG"/>
              </w:rPr>
            </w:pPr>
            <w:r w:rsidRPr="00796420">
              <w:rPr>
                <w:sz w:val="22"/>
                <w:szCs w:val="22"/>
                <w:lang w:val="bg-BG"/>
              </w:rPr>
              <w:t>- попада в обхвата на сектор риболов и сектора на рибарството и аквакултурите</w:t>
            </w:r>
            <w:r w:rsidRPr="00796420">
              <w:rPr>
                <w:sz w:val="22"/>
                <w:szCs w:val="22"/>
                <w:vertAlign w:val="superscript"/>
                <w:lang w:val="bg-BG"/>
              </w:rPr>
              <w:footnoteReference w:id="5"/>
            </w:r>
            <w:r w:rsidRPr="00796420">
              <w:rPr>
                <w:sz w:val="22"/>
                <w:szCs w:val="22"/>
                <w:lang w:val="bg-BG"/>
              </w:rPr>
              <w:t>.</w:t>
            </w:r>
          </w:p>
          <w:p w14:paraId="09CFFFC9" w14:textId="77777777" w:rsidR="00332BAD" w:rsidRPr="00796420" w:rsidRDefault="00332BAD" w:rsidP="00332BAD">
            <w:pPr>
              <w:spacing w:before="120"/>
              <w:jc w:val="both"/>
              <w:rPr>
                <w:sz w:val="22"/>
                <w:szCs w:val="22"/>
                <w:lang w:val="bg-BG"/>
              </w:rPr>
            </w:pPr>
            <w:r w:rsidRPr="00796420">
              <w:rPr>
                <w:b/>
                <w:lang w:val="bg-BG"/>
              </w:rPr>
              <w:t>-</w:t>
            </w:r>
            <w:r w:rsidRPr="00796420">
              <w:rPr>
                <w:lang w:val="bg-BG"/>
              </w:rPr>
              <w:t xml:space="preserve"> </w:t>
            </w:r>
            <w:r w:rsidR="00407A16" w:rsidRPr="004A42DF">
              <w:rPr>
                <w:sz w:val="22"/>
                <w:szCs w:val="22"/>
                <w:lang w:val="bg-BG"/>
              </w:rPr>
              <w:t>е в</w:t>
            </w:r>
            <w:r w:rsidR="00407A16">
              <w:rPr>
                <w:lang w:val="bg-BG"/>
              </w:rPr>
              <w:t xml:space="preserve"> </w:t>
            </w:r>
            <w:r w:rsidRPr="00796420">
              <w:rPr>
                <w:sz w:val="22"/>
                <w:szCs w:val="22"/>
                <w:lang w:val="bg-BG"/>
              </w:rPr>
              <w:t>сектора на първичното производство на селскостопански продукти;</w:t>
            </w:r>
          </w:p>
          <w:p w14:paraId="0B946517" w14:textId="77777777" w:rsidR="00332BAD" w:rsidRPr="00796420" w:rsidRDefault="00332BAD" w:rsidP="00332BAD">
            <w:pPr>
              <w:spacing w:before="120"/>
              <w:jc w:val="both"/>
              <w:rPr>
                <w:sz w:val="22"/>
                <w:szCs w:val="22"/>
                <w:lang w:val="bg-BG"/>
              </w:rPr>
            </w:pPr>
            <w:r w:rsidRPr="00796420">
              <w:rPr>
                <w:sz w:val="22"/>
                <w:szCs w:val="22"/>
                <w:lang w:val="bg-BG"/>
              </w:rPr>
              <w:t xml:space="preserve">- </w:t>
            </w:r>
            <w:r w:rsidR="00407A16">
              <w:rPr>
                <w:sz w:val="22"/>
                <w:szCs w:val="22"/>
                <w:lang w:val="bg-BG"/>
              </w:rPr>
              <w:t xml:space="preserve">е в </w:t>
            </w:r>
            <w:r w:rsidRPr="00796420">
              <w:rPr>
                <w:sz w:val="22"/>
                <w:szCs w:val="22"/>
                <w:lang w:val="bg-BG"/>
              </w:rPr>
              <w:t>сектора на преработката и търговията със селскостопански продукти, в следните случаи:</w:t>
            </w:r>
          </w:p>
          <w:p w14:paraId="56F6D721" w14:textId="77777777" w:rsidR="00332BAD" w:rsidRPr="00796420" w:rsidRDefault="00332BAD" w:rsidP="00332BAD">
            <w:pPr>
              <w:pStyle w:val="ListParagraph"/>
              <w:numPr>
                <w:ilvl w:val="0"/>
                <w:numId w:val="43"/>
              </w:numPr>
              <w:spacing w:before="60" w:after="60"/>
              <w:ind w:left="250" w:hanging="142"/>
              <w:jc w:val="both"/>
              <w:rPr>
                <w:rFonts w:ascii="Times New Roman" w:hAnsi="Times New Roman"/>
              </w:rPr>
            </w:pPr>
            <w:r w:rsidRPr="00796420">
              <w:rPr>
                <w:rFonts w:ascii="Times New Roman" w:hAnsi="Times New Roman"/>
              </w:rPr>
              <w:t>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56A7FA88" w14:textId="77777777" w:rsidR="00332BAD" w:rsidRPr="00796420" w:rsidRDefault="00332BAD" w:rsidP="00332BAD">
            <w:pPr>
              <w:pStyle w:val="ListParagraph"/>
              <w:numPr>
                <w:ilvl w:val="0"/>
                <w:numId w:val="43"/>
              </w:numPr>
              <w:spacing w:before="60" w:after="60"/>
              <w:ind w:left="250" w:hanging="142"/>
              <w:jc w:val="both"/>
              <w:rPr>
                <w:rFonts w:ascii="Times New Roman" w:hAnsi="Times New Roman"/>
              </w:rPr>
            </w:pPr>
            <w:r w:rsidRPr="00796420">
              <w:rPr>
                <w:rFonts w:ascii="Times New Roman" w:hAnsi="Times New Roman"/>
              </w:rPr>
              <w:t>когато помощта е свързана със задължението да бъде прехвърлена частично или изцяло на първичните производи</w:t>
            </w:r>
            <w:r w:rsidRPr="00796420">
              <w:rPr>
                <w:rFonts w:ascii="Times New Roman" w:hAnsi="Times New Roman"/>
              </w:rPr>
              <w:softHyphen/>
              <w:t>тели.</w:t>
            </w:r>
          </w:p>
          <w:p w14:paraId="054322AE" w14:textId="77777777" w:rsidR="00332BAD" w:rsidRPr="00796420" w:rsidRDefault="00332BAD" w:rsidP="00332BAD">
            <w:pPr>
              <w:spacing w:before="60" w:after="60"/>
              <w:jc w:val="both"/>
              <w:rPr>
                <w:sz w:val="22"/>
                <w:szCs w:val="22"/>
                <w:lang w:val="bg-BG"/>
              </w:rPr>
            </w:pPr>
            <w:r w:rsidRPr="00796420">
              <w:rPr>
                <w:sz w:val="22"/>
                <w:szCs w:val="22"/>
                <w:lang w:val="bg-BG"/>
              </w:rPr>
              <w:t xml:space="preserve">- </w:t>
            </w:r>
            <w:r w:rsidR="00407A16">
              <w:rPr>
                <w:sz w:val="22"/>
                <w:szCs w:val="22"/>
                <w:lang w:val="bg-BG"/>
              </w:rPr>
              <w:t xml:space="preserve">се отнася до </w:t>
            </w:r>
            <w:r w:rsidRPr="00796420">
              <w:rPr>
                <w:sz w:val="22"/>
                <w:szCs w:val="22"/>
                <w:lang w:val="bg-BG"/>
              </w:rPr>
              <w:t>производството, преработката и продажбата на тютюн и тютюневи изделия;</w:t>
            </w:r>
          </w:p>
          <w:p w14:paraId="7B961691" w14:textId="77777777" w:rsidR="00332BAD" w:rsidRPr="00796420" w:rsidRDefault="00332BAD" w:rsidP="00332BAD">
            <w:pPr>
              <w:spacing w:before="60" w:after="60"/>
              <w:jc w:val="both"/>
              <w:rPr>
                <w:sz w:val="22"/>
                <w:szCs w:val="22"/>
                <w:lang w:val="bg-BG"/>
              </w:rPr>
            </w:pPr>
            <w:r>
              <w:rPr>
                <w:sz w:val="22"/>
                <w:szCs w:val="22"/>
                <w:lang w:val="bg-BG"/>
              </w:rPr>
              <w:t xml:space="preserve">- </w:t>
            </w:r>
            <w:r w:rsidR="00407A16">
              <w:rPr>
                <w:sz w:val="22"/>
                <w:szCs w:val="22"/>
                <w:lang w:val="bg-BG"/>
              </w:rPr>
              <w:t xml:space="preserve">се отнася до </w:t>
            </w:r>
            <w:r w:rsidRPr="00796420">
              <w:rPr>
                <w:sz w:val="22"/>
                <w:szCs w:val="22"/>
                <w:lang w:val="bg-BG"/>
              </w:rPr>
              <w:t>извеждането от експлоатация или изграждането на атомни електроцентрали;</w:t>
            </w:r>
          </w:p>
          <w:p w14:paraId="47ECC311" w14:textId="77777777" w:rsidR="00332BAD" w:rsidRPr="00796420" w:rsidRDefault="00332BAD" w:rsidP="00332BAD">
            <w:pPr>
              <w:spacing w:before="60" w:after="60"/>
              <w:jc w:val="both"/>
              <w:rPr>
                <w:sz w:val="22"/>
                <w:szCs w:val="22"/>
                <w:lang w:val="bg-BG"/>
              </w:rPr>
            </w:pPr>
            <w:r w:rsidRPr="00796420">
              <w:rPr>
                <w:sz w:val="22"/>
                <w:szCs w:val="22"/>
                <w:lang w:val="bg-BG"/>
              </w:rPr>
              <w:t xml:space="preserve">- </w:t>
            </w:r>
            <w:r w:rsidR="00407A16">
              <w:rPr>
                <w:sz w:val="22"/>
                <w:szCs w:val="22"/>
                <w:lang w:val="bg-BG"/>
              </w:rPr>
              <w:t xml:space="preserve">се отнася до </w:t>
            </w:r>
            <w:r w:rsidRPr="00796420">
              <w:rPr>
                <w:sz w:val="22"/>
                <w:szCs w:val="22"/>
                <w:lang w:val="bg-BG"/>
              </w:rPr>
              <w:t>извършване на инвестиции в летищна инфраструктура;</w:t>
            </w:r>
          </w:p>
          <w:p w14:paraId="61044FE5" w14:textId="77777777" w:rsidR="00332BAD" w:rsidRPr="00796420" w:rsidRDefault="00332BAD" w:rsidP="00332BAD">
            <w:pPr>
              <w:spacing w:before="60" w:after="60"/>
              <w:jc w:val="both"/>
              <w:rPr>
                <w:sz w:val="22"/>
                <w:szCs w:val="22"/>
                <w:lang w:val="bg-BG"/>
              </w:rPr>
            </w:pPr>
            <w:r w:rsidRPr="00796420">
              <w:rPr>
                <w:sz w:val="22"/>
                <w:szCs w:val="22"/>
                <w:lang w:val="bg-BG"/>
              </w:rPr>
              <w:t xml:space="preserve">- </w:t>
            </w:r>
            <w:r w:rsidR="00407A16">
              <w:rPr>
                <w:sz w:val="22"/>
                <w:szCs w:val="22"/>
                <w:lang w:val="bg-BG"/>
              </w:rPr>
              <w:t xml:space="preserve">се отнася до </w:t>
            </w:r>
            <w:r w:rsidRPr="00796420">
              <w:rPr>
                <w:sz w:val="22"/>
                <w:szCs w:val="22"/>
                <w:lang w:val="bg-BG"/>
              </w:rPr>
              <w:t>извършване на инвестиции за постигане на намаляване на емисиите на</w:t>
            </w:r>
            <w:r w:rsidRPr="00622D06">
              <w:rPr>
                <w:sz w:val="22"/>
                <w:szCs w:val="22"/>
              </w:rPr>
              <w:t xml:space="preserve"> </w:t>
            </w:r>
            <w:r w:rsidRPr="00796420">
              <w:rPr>
                <w:sz w:val="22"/>
                <w:szCs w:val="22"/>
                <w:lang w:val="bg-BG"/>
              </w:rPr>
              <w:t>парникови газове от дейности, посочени в Приложение I към Директива 2003/87/ЕО;</w:t>
            </w:r>
          </w:p>
          <w:p w14:paraId="7D79F388" w14:textId="77777777" w:rsidR="00332BAD" w:rsidRPr="00796420" w:rsidRDefault="00332BAD" w:rsidP="00332BAD">
            <w:pPr>
              <w:spacing w:before="60" w:after="60"/>
              <w:jc w:val="both"/>
              <w:rPr>
                <w:sz w:val="22"/>
                <w:szCs w:val="22"/>
                <w:lang w:val="bg-BG"/>
              </w:rPr>
            </w:pPr>
            <w:r w:rsidRPr="00796420">
              <w:rPr>
                <w:sz w:val="22"/>
                <w:szCs w:val="22"/>
                <w:lang w:val="bg-BG"/>
              </w:rPr>
              <w:t xml:space="preserve">- </w:t>
            </w:r>
            <w:r w:rsidR="00407A16">
              <w:rPr>
                <w:sz w:val="22"/>
                <w:szCs w:val="22"/>
                <w:lang w:val="bg-BG"/>
              </w:rPr>
              <w:t xml:space="preserve">се отнася до </w:t>
            </w:r>
            <w:r w:rsidRPr="00796420">
              <w:rPr>
                <w:sz w:val="22"/>
                <w:szCs w:val="22"/>
                <w:lang w:val="bg-BG"/>
              </w:rPr>
              <w:t>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4A80A576" w14:textId="77777777" w:rsidR="00332BAD" w:rsidRPr="00796420" w:rsidRDefault="00332BAD" w:rsidP="00332BAD">
            <w:pPr>
              <w:spacing w:before="60" w:after="60"/>
              <w:jc w:val="both"/>
              <w:rPr>
                <w:sz w:val="22"/>
                <w:szCs w:val="22"/>
                <w:lang w:val="bg-BG"/>
              </w:rPr>
            </w:pPr>
            <w:r w:rsidRPr="00796420">
              <w:rPr>
                <w:sz w:val="22"/>
                <w:szCs w:val="22"/>
                <w:lang w:val="bg-BG"/>
              </w:rPr>
              <w:t xml:space="preserve">- </w:t>
            </w:r>
            <w:r w:rsidR="00407A16">
              <w:rPr>
                <w:sz w:val="22"/>
                <w:szCs w:val="22"/>
                <w:lang w:val="bg-BG"/>
              </w:rPr>
              <w:t xml:space="preserve">се отнася до </w:t>
            </w:r>
            <w:r w:rsidRPr="00796420">
              <w:rPr>
                <w:sz w:val="22"/>
                <w:szCs w:val="22"/>
                <w:lang w:val="bg-BG"/>
              </w:rPr>
              <w:t xml:space="preserve">извършване на инвестиции за увеличаване на капацитета на съоръжения за третиране на остатъчни отпадъци, с изключение на </w:t>
            </w:r>
            <w:r w:rsidRPr="00796420">
              <w:rPr>
                <w:sz w:val="22"/>
                <w:szCs w:val="22"/>
                <w:lang w:val="bg-BG"/>
              </w:rPr>
              <w:lastRenderedPageBreak/>
              <w:t>инвестициите в технологии за оползотворяване на материали остатъчни отпадъци за целите на кръговата икономика;</w:t>
            </w:r>
          </w:p>
          <w:p w14:paraId="44587FDA" w14:textId="77777777" w:rsidR="00332BAD" w:rsidRPr="002263D0" w:rsidRDefault="00332BAD" w:rsidP="00332BAD">
            <w:pPr>
              <w:spacing w:before="120" w:after="60"/>
              <w:jc w:val="both"/>
              <w:rPr>
                <w:sz w:val="22"/>
                <w:szCs w:val="22"/>
                <w:lang w:val="bg-BG"/>
              </w:rPr>
            </w:pPr>
            <w:r w:rsidRPr="00796420">
              <w:rPr>
                <w:sz w:val="22"/>
                <w:szCs w:val="22"/>
                <w:lang w:val="bg-BG"/>
              </w:rPr>
              <w:t xml:space="preserve">- </w:t>
            </w:r>
            <w:r w:rsidR="00407A16">
              <w:rPr>
                <w:sz w:val="22"/>
                <w:szCs w:val="22"/>
                <w:lang w:val="bg-BG"/>
              </w:rPr>
              <w:t xml:space="preserve">се отнася до </w:t>
            </w:r>
            <w:r w:rsidRPr="00796420">
              <w:rPr>
                <w:sz w:val="22"/>
                <w:szCs w:val="22"/>
                <w:lang w:val="bg-BG"/>
              </w:rPr>
              <w:t>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tc>
        <w:tc>
          <w:tcPr>
            <w:tcW w:w="792" w:type="dxa"/>
            <w:tcBorders>
              <w:bottom w:val="single" w:sz="4" w:space="0" w:color="auto"/>
            </w:tcBorders>
          </w:tcPr>
          <w:p w14:paraId="122D9BD3" w14:textId="77777777" w:rsidR="00332BAD" w:rsidRPr="00543F17" w:rsidRDefault="00671093" w:rsidP="00332BAD">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Borders>
              <w:bottom w:val="single" w:sz="4" w:space="0" w:color="auto"/>
            </w:tcBorders>
          </w:tcPr>
          <w:p w14:paraId="7ABFA805" w14:textId="77777777"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tcBorders>
              <w:bottom w:val="single" w:sz="4" w:space="0" w:color="auto"/>
            </w:tcBorders>
          </w:tcPr>
          <w:p w14:paraId="259DB4C4" w14:textId="77777777" w:rsidR="00332BAD" w:rsidRPr="00543F17" w:rsidRDefault="00332BAD" w:rsidP="00332BAD">
            <w:pPr>
              <w:jc w:val="center"/>
              <w:rPr>
                <w:sz w:val="22"/>
                <w:szCs w:val="22"/>
                <w:lang w:val="bg-BG"/>
              </w:rPr>
            </w:pPr>
          </w:p>
        </w:tc>
        <w:tc>
          <w:tcPr>
            <w:tcW w:w="5126" w:type="dxa"/>
            <w:tcBorders>
              <w:bottom w:val="single" w:sz="4" w:space="0" w:color="auto"/>
            </w:tcBorders>
          </w:tcPr>
          <w:p w14:paraId="2E2C7AE0" w14:textId="77777777" w:rsidR="00332BAD" w:rsidRDefault="00332BAD" w:rsidP="00332BAD">
            <w:pPr>
              <w:spacing w:after="120"/>
              <w:jc w:val="both"/>
              <w:rPr>
                <w:rFonts w:eastAsia="Calibri"/>
                <w:i/>
                <w:sz w:val="22"/>
                <w:szCs w:val="22"/>
                <w:lang w:val="bg-BG" w:eastAsia="en-US"/>
              </w:rPr>
            </w:pPr>
            <w:r w:rsidRPr="00940F14">
              <w:rPr>
                <w:i/>
                <w:snapToGrid w:val="0"/>
                <w:sz w:val="22"/>
                <w:szCs w:val="22"/>
                <w:lang w:val="bg-BG" w:eastAsia="en-US"/>
              </w:rPr>
              <w:t>Формуляр за кандидатстване,  раздел „Данни за кандидата”</w:t>
            </w:r>
            <w:r w:rsidR="002F143E">
              <w:rPr>
                <w:i/>
                <w:snapToGrid w:val="0"/>
                <w:sz w:val="22"/>
                <w:szCs w:val="22"/>
                <w:lang w:val="bg-BG" w:eastAsia="en-US"/>
              </w:rPr>
              <w:t xml:space="preserve">, </w:t>
            </w:r>
            <w:r w:rsidRPr="00940F14">
              <w:rPr>
                <w:i/>
                <w:snapToGrid w:val="0"/>
                <w:sz w:val="22"/>
                <w:szCs w:val="22"/>
                <w:lang w:val="bg-BG" w:eastAsia="en-US"/>
              </w:rPr>
              <w:t>раздел „Допълнителна информацията, необходима за о</w:t>
            </w:r>
            <w:r>
              <w:rPr>
                <w:i/>
                <w:snapToGrid w:val="0"/>
                <w:sz w:val="22"/>
                <w:szCs w:val="22"/>
                <w:lang w:val="bg-BG" w:eastAsia="en-US"/>
              </w:rPr>
              <w:t>ценка на проектното предложение</w:t>
            </w:r>
            <w:r w:rsidRPr="00DB235F">
              <w:rPr>
                <w:i/>
                <w:snapToGrid w:val="0"/>
                <w:sz w:val="22"/>
                <w:szCs w:val="22"/>
                <w:lang w:val="bg-BG" w:eastAsia="en-US"/>
              </w:rPr>
              <w:t>”</w:t>
            </w:r>
            <w:r w:rsidRPr="00940F14">
              <w:rPr>
                <w:rFonts w:eastAsia="Calibri"/>
                <w:i/>
                <w:sz w:val="22"/>
                <w:szCs w:val="22"/>
                <w:lang w:val="bg-BG" w:eastAsia="en-US"/>
              </w:rPr>
              <w:t>.</w:t>
            </w:r>
          </w:p>
          <w:p w14:paraId="7B72BBA3" w14:textId="77777777" w:rsidR="00EB7533" w:rsidRDefault="00EB7533" w:rsidP="00332BAD">
            <w:pPr>
              <w:spacing w:after="120"/>
              <w:jc w:val="both"/>
              <w:rPr>
                <w:rFonts w:eastAsia="Calibri"/>
                <w:i/>
                <w:sz w:val="22"/>
                <w:szCs w:val="22"/>
                <w:lang w:val="bg-BG" w:eastAsia="en-US"/>
              </w:rPr>
            </w:pPr>
            <w:r w:rsidRPr="00EB7533">
              <w:rPr>
                <w:rFonts w:eastAsia="Calibri"/>
                <w:i/>
                <w:sz w:val="22"/>
                <w:szCs w:val="22"/>
                <w:lang w:val="bg-BG" w:eastAsia="en-US"/>
              </w:rPr>
              <w:lastRenderedPageBreak/>
              <w:t>Декларация при кандидатстване (Приложение 2) / Формуляр за кандидатстване,  раздел „Е-Декларации”</w:t>
            </w:r>
          </w:p>
          <w:p w14:paraId="7B955B5D" w14:textId="77777777" w:rsidR="00332BAD" w:rsidRPr="00765F27" w:rsidRDefault="00332BAD" w:rsidP="00332BAD">
            <w:pPr>
              <w:spacing w:before="120" w:after="60"/>
              <w:jc w:val="both"/>
              <w:rPr>
                <w:i/>
                <w:snapToGrid w:val="0"/>
                <w:sz w:val="22"/>
                <w:szCs w:val="22"/>
                <w:lang w:val="bg-BG" w:eastAsia="en-US"/>
              </w:rPr>
            </w:pPr>
            <w:r w:rsidRPr="00765F27">
              <w:rPr>
                <w:i/>
                <w:snapToGrid w:val="0"/>
                <w:sz w:val="22"/>
                <w:szCs w:val="22"/>
                <w:lang w:val="bg-BG" w:eastAsia="en-US"/>
              </w:rPr>
              <w:t>Служебна проверка от НСИ, Мониторстат</w:t>
            </w:r>
          </w:p>
          <w:p w14:paraId="2BDF086E" w14:textId="77777777" w:rsidR="00332BAD" w:rsidRDefault="00332BAD" w:rsidP="00332BAD">
            <w:pPr>
              <w:spacing w:before="120" w:after="60"/>
              <w:jc w:val="both"/>
              <w:rPr>
                <w:i/>
                <w:snapToGrid w:val="0"/>
                <w:sz w:val="22"/>
                <w:szCs w:val="22"/>
                <w:lang w:val="bg-BG" w:eastAsia="en-US"/>
              </w:rPr>
            </w:pPr>
            <w:r>
              <w:rPr>
                <w:i/>
                <w:snapToGrid w:val="0"/>
                <w:sz w:val="22"/>
                <w:szCs w:val="22"/>
                <w:lang w:val="bg-BG" w:eastAsia="en-US"/>
              </w:rPr>
              <w:t>КИД-2008 на НСИ (Приложение 10</w:t>
            </w:r>
            <w:r w:rsidRPr="00765F27">
              <w:rPr>
                <w:i/>
                <w:snapToGrid w:val="0"/>
                <w:sz w:val="22"/>
                <w:szCs w:val="22"/>
                <w:lang w:val="bg-BG" w:eastAsia="en-US"/>
              </w:rPr>
              <w:t>)</w:t>
            </w:r>
          </w:p>
          <w:p w14:paraId="2653315D" w14:textId="77777777" w:rsidR="00332BAD" w:rsidRDefault="00332BAD" w:rsidP="00332BAD">
            <w:pPr>
              <w:spacing w:before="120" w:after="60"/>
              <w:jc w:val="both"/>
              <w:rPr>
                <w:i/>
                <w:snapToGrid w:val="0"/>
                <w:sz w:val="22"/>
                <w:szCs w:val="22"/>
                <w:lang w:val="bg-BG" w:eastAsia="en-US"/>
              </w:rPr>
            </w:pPr>
            <w:r w:rsidRPr="00765F27">
              <w:rPr>
                <w:i/>
                <w:snapToGrid w:val="0"/>
                <w:sz w:val="22"/>
                <w:szCs w:val="22"/>
                <w:lang w:val="bg-BG" w:eastAsia="en-US"/>
              </w:rPr>
              <w:t>Приложение I към Директива 2003/87/ЕО (относно установяване на схема за търговия с квоти за емисии на парникови газове) (Приложе</w:t>
            </w:r>
            <w:r w:rsidR="004C1A3E">
              <w:rPr>
                <w:i/>
                <w:snapToGrid w:val="0"/>
                <w:sz w:val="22"/>
                <w:szCs w:val="22"/>
                <w:lang w:val="bg-BG" w:eastAsia="en-US"/>
              </w:rPr>
              <w:t>ние 13</w:t>
            </w:r>
            <w:r w:rsidRPr="00765F27">
              <w:rPr>
                <w:i/>
                <w:snapToGrid w:val="0"/>
                <w:sz w:val="22"/>
                <w:szCs w:val="22"/>
                <w:lang w:val="bg-BG" w:eastAsia="en-US"/>
              </w:rPr>
              <w:t>)</w:t>
            </w:r>
          </w:p>
          <w:p w14:paraId="6099889C" w14:textId="77777777" w:rsidR="00BA0113" w:rsidRPr="00543F17" w:rsidRDefault="00BA0113" w:rsidP="00332BAD">
            <w:pPr>
              <w:spacing w:before="120" w:after="60"/>
              <w:jc w:val="both"/>
              <w:rPr>
                <w:i/>
                <w:snapToGrid w:val="0"/>
                <w:sz w:val="22"/>
                <w:szCs w:val="22"/>
                <w:lang w:val="bg-BG" w:eastAsia="en-US"/>
              </w:rPr>
            </w:pPr>
            <w:r>
              <w:rPr>
                <w:i/>
                <w:snapToGrid w:val="0"/>
                <w:sz w:val="22"/>
                <w:szCs w:val="22"/>
                <w:lang w:val="bg-BG" w:eastAsia="en-US"/>
              </w:rPr>
              <w:t>Регистър</w:t>
            </w:r>
            <w:r w:rsidRPr="00BA0113">
              <w:rPr>
                <w:i/>
                <w:snapToGrid w:val="0"/>
                <w:sz w:val="22"/>
                <w:szCs w:val="22"/>
                <w:lang w:val="bg-BG" w:eastAsia="en-US"/>
              </w:rPr>
              <w:t xml:space="preserve"> за търговия с квоти за емисии на парникови газове</w:t>
            </w:r>
            <w:r>
              <w:rPr>
                <w:rStyle w:val="FootnoteReference"/>
                <w:i/>
                <w:snapToGrid w:val="0"/>
                <w:sz w:val="22"/>
                <w:szCs w:val="22"/>
                <w:lang w:val="bg-BG" w:eastAsia="en-US"/>
              </w:rPr>
              <w:footnoteReference w:id="6"/>
            </w:r>
          </w:p>
        </w:tc>
      </w:tr>
      <w:tr w:rsidR="00544375" w:rsidRPr="00543F17" w14:paraId="46D581C2" w14:textId="77777777" w:rsidTr="00EB7533">
        <w:trPr>
          <w:trHeight w:val="240"/>
          <w:jc w:val="center"/>
        </w:trPr>
        <w:tc>
          <w:tcPr>
            <w:tcW w:w="453" w:type="dxa"/>
            <w:tcBorders>
              <w:top w:val="single" w:sz="4" w:space="0" w:color="auto"/>
              <w:bottom w:val="single" w:sz="4" w:space="0" w:color="auto"/>
              <w:right w:val="single" w:sz="4" w:space="0" w:color="auto"/>
            </w:tcBorders>
          </w:tcPr>
          <w:p w14:paraId="069096F3" w14:textId="77777777" w:rsidR="00544375" w:rsidRPr="00543F17" w:rsidRDefault="00544375" w:rsidP="00332BAD">
            <w:pPr>
              <w:numPr>
                <w:ilvl w:val="0"/>
                <w:numId w:val="41"/>
              </w:numPr>
              <w:spacing w:before="120"/>
              <w:ind w:left="0" w:firstLine="0"/>
              <w:rPr>
                <w:sz w:val="22"/>
                <w:szCs w:val="22"/>
                <w:lang w:val="bg-BG"/>
              </w:rPr>
            </w:pPr>
          </w:p>
        </w:tc>
        <w:tc>
          <w:tcPr>
            <w:tcW w:w="7519" w:type="dxa"/>
            <w:tcBorders>
              <w:top w:val="single" w:sz="4" w:space="0" w:color="auto"/>
              <w:left w:val="single" w:sz="4" w:space="0" w:color="auto"/>
              <w:bottom w:val="single" w:sz="4" w:space="0" w:color="auto"/>
              <w:right w:val="single" w:sz="4" w:space="0" w:color="auto"/>
            </w:tcBorders>
          </w:tcPr>
          <w:p w14:paraId="73FB96F4" w14:textId="23D56249" w:rsidR="00596634" w:rsidRPr="00E47E44" w:rsidRDefault="001A6BC4" w:rsidP="003156DE">
            <w:pPr>
              <w:spacing w:after="120"/>
              <w:jc w:val="both"/>
              <w:rPr>
                <w:sz w:val="22"/>
                <w:szCs w:val="22"/>
                <w:lang w:val="bg-BG"/>
              </w:rPr>
            </w:pPr>
            <w:r>
              <w:rPr>
                <w:sz w:val="22"/>
                <w:szCs w:val="22"/>
                <w:lang w:val="bg-BG"/>
              </w:rPr>
              <w:t xml:space="preserve">Кандидатът </w:t>
            </w:r>
            <w:r w:rsidR="00FC0F55">
              <w:rPr>
                <w:sz w:val="22"/>
                <w:szCs w:val="22"/>
                <w:lang w:val="bg-BG"/>
              </w:rPr>
              <w:t xml:space="preserve">НЕ Е </w:t>
            </w:r>
            <w:r>
              <w:rPr>
                <w:sz w:val="22"/>
                <w:szCs w:val="22"/>
                <w:lang w:val="bg-BG"/>
              </w:rPr>
              <w:t>заявил подкрепа за икономическа дейност, която</w:t>
            </w:r>
            <w:r w:rsidR="00E47E44" w:rsidRPr="00E47E44">
              <w:rPr>
                <w:sz w:val="22"/>
                <w:szCs w:val="22"/>
                <w:lang w:val="bg-BG"/>
              </w:rPr>
              <w:t xml:space="preserve"> попада в следните сектори, раздели или класове (кодове), съгласно КИД-2008</w:t>
            </w:r>
            <w:r w:rsidR="00596634" w:rsidRPr="00E47E44">
              <w:rPr>
                <w:sz w:val="22"/>
                <w:szCs w:val="22"/>
                <w:lang w:val="bg-BG"/>
              </w:rPr>
              <w:t>:</w:t>
            </w:r>
          </w:p>
          <w:p w14:paraId="15DB1511" w14:textId="77777777" w:rsidR="00E47E44" w:rsidRPr="00E47E44" w:rsidRDefault="00E47E44" w:rsidP="00E47E44">
            <w:pPr>
              <w:spacing w:after="120"/>
              <w:ind w:left="-49" w:firstLine="49"/>
              <w:jc w:val="both"/>
              <w:rPr>
                <w:sz w:val="22"/>
                <w:szCs w:val="22"/>
                <w:lang w:val="bg-BG"/>
              </w:rPr>
            </w:pPr>
            <w:r w:rsidRPr="00E47E44">
              <w:rPr>
                <w:sz w:val="22"/>
                <w:szCs w:val="22"/>
                <w:lang w:val="bg-BG"/>
              </w:rPr>
              <w:t>- сектор А  „Селско, горско и рибно стопанство”;</w:t>
            </w:r>
          </w:p>
          <w:p w14:paraId="10C3DB8F" w14:textId="77777777" w:rsidR="00E47E44" w:rsidRPr="00E47E44" w:rsidRDefault="00E47E44" w:rsidP="00E47E44">
            <w:pPr>
              <w:spacing w:after="120"/>
              <w:ind w:left="-49" w:firstLine="49"/>
              <w:jc w:val="both"/>
              <w:rPr>
                <w:sz w:val="22"/>
                <w:szCs w:val="22"/>
                <w:lang w:val="bg-BG"/>
              </w:rPr>
            </w:pPr>
            <w:r w:rsidRPr="00E47E44">
              <w:rPr>
                <w:sz w:val="22"/>
                <w:szCs w:val="22"/>
                <w:lang w:val="bg-BG"/>
              </w:rPr>
              <w:t>- раздел 62 „Дейности в областта на информационните технологии” и раздел 63 „Информационни услуги” от сектор J „Създаване и разпространение на информация и творчески продукти; далекосъобщения”;</w:t>
            </w:r>
          </w:p>
          <w:p w14:paraId="44CAC122" w14:textId="77777777" w:rsidR="00E47E44" w:rsidRPr="00E47E44" w:rsidRDefault="00E47E44" w:rsidP="00E47E44">
            <w:pPr>
              <w:spacing w:after="120"/>
              <w:ind w:left="-49" w:firstLine="49"/>
              <w:jc w:val="both"/>
              <w:rPr>
                <w:sz w:val="22"/>
                <w:szCs w:val="22"/>
                <w:lang w:val="bg-BG"/>
              </w:rPr>
            </w:pPr>
            <w:r w:rsidRPr="00E47E44">
              <w:rPr>
                <w:sz w:val="22"/>
                <w:szCs w:val="22"/>
                <w:lang w:val="bg-BG"/>
              </w:rPr>
              <w:t>- сектор K „Финансови и застрахователни дейности”;</w:t>
            </w:r>
          </w:p>
          <w:p w14:paraId="31601A6E" w14:textId="77777777" w:rsidR="00E47E44" w:rsidRPr="00E47E44" w:rsidRDefault="00E47E44" w:rsidP="00E47E44">
            <w:pPr>
              <w:spacing w:after="120"/>
              <w:ind w:left="-49" w:firstLine="49"/>
              <w:jc w:val="both"/>
              <w:rPr>
                <w:sz w:val="22"/>
                <w:szCs w:val="22"/>
                <w:lang w:val="bg-BG"/>
              </w:rPr>
            </w:pPr>
            <w:r w:rsidRPr="00E47E44">
              <w:rPr>
                <w:sz w:val="22"/>
                <w:szCs w:val="22"/>
                <w:lang w:val="bg-BG"/>
              </w:rPr>
              <w:t>- сектор О „Държавно управление”;</w:t>
            </w:r>
          </w:p>
          <w:p w14:paraId="4EE2C913" w14:textId="77777777" w:rsidR="00E47E44" w:rsidRPr="00E47E44" w:rsidRDefault="00E47E44" w:rsidP="00E47E44">
            <w:pPr>
              <w:spacing w:after="120"/>
              <w:ind w:left="-49" w:firstLine="49"/>
              <w:jc w:val="both"/>
              <w:rPr>
                <w:sz w:val="22"/>
                <w:szCs w:val="22"/>
                <w:lang w:val="bg-BG"/>
              </w:rPr>
            </w:pPr>
            <w:r w:rsidRPr="00E47E44">
              <w:rPr>
                <w:sz w:val="22"/>
                <w:szCs w:val="22"/>
                <w:lang w:val="bg-BG"/>
              </w:rPr>
              <w:t>- раздел 92 „Организиране на хазартни игри” от Сектор R „Култура, спорт и развлечения”;</w:t>
            </w:r>
          </w:p>
          <w:p w14:paraId="6D48B2F2" w14:textId="77777777" w:rsidR="00E47E44" w:rsidRPr="00E47E44" w:rsidRDefault="00E47E44" w:rsidP="00E47E44">
            <w:pPr>
              <w:spacing w:after="120"/>
              <w:ind w:left="-49" w:firstLine="49"/>
              <w:jc w:val="both"/>
              <w:rPr>
                <w:sz w:val="22"/>
                <w:szCs w:val="22"/>
                <w:lang w:val="bg-BG"/>
              </w:rPr>
            </w:pPr>
            <w:r w:rsidRPr="00E47E44">
              <w:rPr>
                <w:sz w:val="22"/>
                <w:szCs w:val="22"/>
                <w:lang w:val="bg-BG"/>
              </w:rPr>
              <w:t>- клас (код) 96.09 „Други персонални услуги, некласифицирани другаде” от раздел 96 „Други персонални услуги” в Сектор S „Други дейности”;</w:t>
            </w:r>
          </w:p>
          <w:p w14:paraId="1905CDFA" w14:textId="77777777" w:rsidR="00E47E44" w:rsidRPr="00E47E44" w:rsidRDefault="00E47E44" w:rsidP="00E47E44">
            <w:pPr>
              <w:spacing w:after="120"/>
              <w:ind w:left="-49" w:firstLine="49"/>
              <w:jc w:val="both"/>
              <w:rPr>
                <w:sz w:val="22"/>
                <w:szCs w:val="22"/>
                <w:lang w:val="bg-BG"/>
              </w:rPr>
            </w:pPr>
            <w:r w:rsidRPr="00E47E44">
              <w:rPr>
                <w:sz w:val="22"/>
                <w:szCs w:val="22"/>
                <w:lang w:val="bg-BG"/>
              </w:rPr>
              <w:t>- сектор Т „Дейности на домакинства като работодатели; недиференцирани дейности на домакинства по производство на стоки и услуги за собствено потребление”;</w:t>
            </w:r>
          </w:p>
          <w:p w14:paraId="0EBB9E34" w14:textId="77777777" w:rsidR="00544375" w:rsidRPr="00E47E44" w:rsidRDefault="00E47E44" w:rsidP="00E47E44">
            <w:pPr>
              <w:spacing w:after="120"/>
              <w:ind w:left="-49" w:firstLine="49"/>
              <w:jc w:val="both"/>
              <w:rPr>
                <w:sz w:val="22"/>
                <w:szCs w:val="22"/>
                <w:lang w:val="bg-BG"/>
              </w:rPr>
            </w:pPr>
            <w:r w:rsidRPr="00E47E44">
              <w:rPr>
                <w:sz w:val="22"/>
                <w:szCs w:val="22"/>
                <w:lang w:val="bg-BG"/>
              </w:rPr>
              <w:t>- сектор U „Дейности на екстериториални организации и служби”.</w:t>
            </w:r>
          </w:p>
        </w:tc>
        <w:tc>
          <w:tcPr>
            <w:tcW w:w="792" w:type="dxa"/>
            <w:tcBorders>
              <w:top w:val="single" w:sz="4" w:space="0" w:color="auto"/>
              <w:left w:val="single" w:sz="4" w:space="0" w:color="auto"/>
              <w:bottom w:val="single" w:sz="4" w:space="0" w:color="auto"/>
              <w:right w:val="single" w:sz="4" w:space="0" w:color="auto"/>
            </w:tcBorders>
          </w:tcPr>
          <w:p w14:paraId="4EB0F513" w14:textId="77777777" w:rsidR="00544375" w:rsidRPr="00543F17" w:rsidRDefault="00671093" w:rsidP="007B7B18">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544375"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Borders>
              <w:top w:val="single" w:sz="4" w:space="0" w:color="auto"/>
              <w:left w:val="single" w:sz="4" w:space="0" w:color="auto"/>
              <w:bottom w:val="single" w:sz="4" w:space="0" w:color="auto"/>
              <w:right w:val="single" w:sz="4" w:space="0" w:color="auto"/>
            </w:tcBorders>
          </w:tcPr>
          <w:p w14:paraId="75B6BEFA" w14:textId="77777777" w:rsidR="00544375" w:rsidRPr="00543F17" w:rsidRDefault="00671093" w:rsidP="007B7B18">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544375"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tcBorders>
              <w:top w:val="single" w:sz="4" w:space="0" w:color="auto"/>
              <w:left w:val="single" w:sz="4" w:space="0" w:color="auto"/>
              <w:bottom w:val="single" w:sz="4" w:space="0" w:color="auto"/>
              <w:right w:val="single" w:sz="4" w:space="0" w:color="auto"/>
            </w:tcBorders>
          </w:tcPr>
          <w:p w14:paraId="7EC97E4B" w14:textId="77777777" w:rsidR="00544375" w:rsidRPr="00543F17" w:rsidRDefault="00544375" w:rsidP="00332BAD">
            <w:pPr>
              <w:jc w:val="center"/>
              <w:rPr>
                <w:sz w:val="22"/>
                <w:szCs w:val="22"/>
                <w:lang w:val="bg-BG"/>
              </w:rPr>
            </w:pPr>
          </w:p>
        </w:tc>
        <w:tc>
          <w:tcPr>
            <w:tcW w:w="5126" w:type="dxa"/>
            <w:tcBorders>
              <w:top w:val="single" w:sz="4" w:space="0" w:color="auto"/>
              <w:left w:val="single" w:sz="4" w:space="0" w:color="auto"/>
              <w:bottom w:val="single" w:sz="4" w:space="0" w:color="auto"/>
            </w:tcBorders>
          </w:tcPr>
          <w:p w14:paraId="12FEFEA8" w14:textId="77777777" w:rsidR="002F143E" w:rsidRPr="002F143E" w:rsidRDefault="002F143E" w:rsidP="002F143E">
            <w:pPr>
              <w:spacing w:before="120" w:after="60"/>
              <w:jc w:val="both"/>
              <w:rPr>
                <w:i/>
                <w:snapToGrid w:val="0"/>
                <w:sz w:val="22"/>
                <w:szCs w:val="22"/>
                <w:lang w:val="bg-BG" w:eastAsia="en-US"/>
              </w:rPr>
            </w:pPr>
            <w:r w:rsidRPr="002F143E">
              <w:rPr>
                <w:i/>
                <w:snapToGrid w:val="0"/>
                <w:sz w:val="22"/>
                <w:szCs w:val="22"/>
                <w:lang w:val="bg-BG" w:eastAsia="en-US"/>
              </w:rPr>
              <w:t>Формуляр за кандидатстване - раздел „Данни за кандидата”, раздел „Допълнителна информация необходима за оценка на проектното предложение”.</w:t>
            </w:r>
          </w:p>
          <w:p w14:paraId="5B7C2CCD" w14:textId="77777777" w:rsidR="00544375" w:rsidRPr="00765F27" w:rsidRDefault="00544375" w:rsidP="002F143E">
            <w:pPr>
              <w:spacing w:before="120" w:after="60"/>
              <w:jc w:val="both"/>
              <w:rPr>
                <w:i/>
                <w:snapToGrid w:val="0"/>
                <w:sz w:val="22"/>
                <w:szCs w:val="22"/>
                <w:lang w:val="bg-BG" w:eastAsia="en-US"/>
              </w:rPr>
            </w:pPr>
            <w:r w:rsidRPr="00765F27">
              <w:rPr>
                <w:i/>
                <w:snapToGrid w:val="0"/>
                <w:sz w:val="22"/>
                <w:szCs w:val="22"/>
                <w:lang w:val="bg-BG" w:eastAsia="en-US"/>
              </w:rPr>
              <w:t>Служебна проверка от НСИ, Мониторстат</w:t>
            </w:r>
          </w:p>
          <w:p w14:paraId="45CF9009" w14:textId="77777777" w:rsidR="00544375" w:rsidRPr="00940F14" w:rsidRDefault="00544375" w:rsidP="003156DE">
            <w:pPr>
              <w:spacing w:before="120" w:after="60"/>
              <w:jc w:val="both"/>
              <w:rPr>
                <w:i/>
                <w:snapToGrid w:val="0"/>
                <w:sz w:val="22"/>
                <w:szCs w:val="22"/>
                <w:lang w:val="bg-BG" w:eastAsia="en-US"/>
              </w:rPr>
            </w:pPr>
            <w:r>
              <w:rPr>
                <w:i/>
                <w:snapToGrid w:val="0"/>
                <w:sz w:val="22"/>
                <w:szCs w:val="22"/>
                <w:lang w:val="bg-BG" w:eastAsia="en-US"/>
              </w:rPr>
              <w:t>КИД-2008 на НСИ (Приложение 10</w:t>
            </w:r>
            <w:r w:rsidRPr="00765F27">
              <w:rPr>
                <w:i/>
                <w:snapToGrid w:val="0"/>
                <w:sz w:val="22"/>
                <w:szCs w:val="22"/>
                <w:lang w:val="bg-BG" w:eastAsia="en-US"/>
              </w:rPr>
              <w:t>)</w:t>
            </w:r>
          </w:p>
        </w:tc>
      </w:tr>
      <w:tr w:rsidR="00332BAD" w:rsidRPr="00543F17" w14:paraId="3234B7D4" w14:textId="77777777" w:rsidTr="00EB7533">
        <w:trPr>
          <w:trHeight w:val="240"/>
          <w:jc w:val="center"/>
        </w:trPr>
        <w:tc>
          <w:tcPr>
            <w:tcW w:w="15339" w:type="dxa"/>
            <w:gridSpan w:val="6"/>
            <w:tcBorders>
              <w:top w:val="single" w:sz="4" w:space="0" w:color="auto"/>
            </w:tcBorders>
            <w:shd w:val="clear" w:color="auto" w:fill="auto"/>
          </w:tcPr>
          <w:p w14:paraId="07DFDD2D" w14:textId="77777777" w:rsidR="00332BAD" w:rsidRPr="00543F17" w:rsidRDefault="00332BAD" w:rsidP="00332BAD">
            <w:pPr>
              <w:spacing w:before="120" w:after="120"/>
              <w:jc w:val="both"/>
              <w:rPr>
                <w:b/>
                <w:sz w:val="22"/>
                <w:szCs w:val="22"/>
                <w:lang w:val="bg-BG"/>
              </w:rPr>
            </w:pPr>
            <w:r w:rsidRPr="00543F17">
              <w:rPr>
                <w:b/>
                <w:sz w:val="22"/>
                <w:szCs w:val="22"/>
                <w:lang w:val="bg-BG"/>
              </w:rPr>
              <w:t xml:space="preserve">При несъответствие с някое от посочените изисквания по </w:t>
            </w:r>
            <w:r w:rsidRPr="00941F60">
              <w:rPr>
                <w:b/>
                <w:color w:val="000000" w:themeColor="text1"/>
                <w:sz w:val="22"/>
                <w:szCs w:val="22"/>
                <w:lang w:val="bg-BG"/>
              </w:rPr>
              <w:t xml:space="preserve">т. </w:t>
            </w:r>
            <w:r w:rsidRPr="00941F60">
              <w:rPr>
                <w:b/>
                <w:color w:val="000000" w:themeColor="text1"/>
                <w:sz w:val="22"/>
                <w:szCs w:val="22"/>
              </w:rPr>
              <w:t>1</w:t>
            </w:r>
            <w:r w:rsidRPr="00941F60">
              <w:rPr>
                <w:b/>
                <w:color w:val="000000" w:themeColor="text1"/>
                <w:sz w:val="22"/>
                <w:szCs w:val="22"/>
                <w:lang w:val="bg-BG"/>
              </w:rPr>
              <w:t>-</w:t>
            </w:r>
            <w:r w:rsidRPr="00941F60">
              <w:rPr>
                <w:b/>
                <w:color w:val="000000" w:themeColor="text1"/>
                <w:sz w:val="22"/>
                <w:szCs w:val="22"/>
              </w:rPr>
              <w:t>1</w:t>
            </w:r>
            <w:r w:rsidR="004C1A3E">
              <w:rPr>
                <w:b/>
                <w:color w:val="000000" w:themeColor="text1"/>
                <w:sz w:val="22"/>
                <w:szCs w:val="22"/>
              </w:rPr>
              <w:t>0</w:t>
            </w:r>
            <w:r w:rsidRPr="00543F17">
              <w:rPr>
                <w:b/>
                <w:sz w:val="22"/>
                <w:szCs w:val="22"/>
                <w:lang w:val="bg-BG"/>
              </w:rPr>
              <w:t xml:space="preserve"> проектното предложение се отхвърля.</w:t>
            </w:r>
          </w:p>
        </w:tc>
      </w:tr>
      <w:tr w:rsidR="00332BAD" w:rsidRPr="00543F17" w14:paraId="5F26319C" w14:textId="77777777" w:rsidTr="00AA6DEA">
        <w:trPr>
          <w:trHeight w:val="240"/>
          <w:jc w:val="center"/>
        </w:trPr>
        <w:tc>
          <w:tcPr>
            <w:tcW w:w="15339" w:type="dxa"/>
            <w:gridSpan w:val="6"/>
            <w:shd w:val="clear" w:color="auto" w:fill="F2F2F2" w:themeFill="background1" w:themeFillShade="F2"/>
          </w:tcPr>
          <w:p w14:paraId="2B7D0780" w14:textId="77777777" w:rsidR="00332BAD" w:rsidRPr="00543F17" w:rsidRDefault="00332BAD" w:rsidP="00A73B41">
            <w:pPr>
              <w:spacing w:before="120" w:after="120"/>
              <w:rPr>
                <w:b/>
                <w:sz w:val="22"/>
                <w:szCs w:val="22"/>
                <w:lang w:val="bg-BG"/>
              </w:rPr>
            </w:pPr>
            <w:r w:rsidRPr="00543F17">
              <w:rPr>
                <w:b/>
                <w:sz w:val="22"/>
                <w:szCs w:val="22"/>
                <w:lang w:val="bg-BG"/>
              </w:rPr>
              <w:t>3. Критерии за оценка на допустимостта на проекта:</w:t>
            </w:r>
          </w:p>
          <w:p w14:paraId="769577EA" w14:textId="77777777" w:rsidR="00332BAD" w:rsidRPr="00543F17" w:rsidRDefault="00332BAD" w:rsidP="00332BAD">
            <w:pPr>
              <w:rPr>
                <w:b/>
                <w:sz w:val="22"/>
                <w:szCs w:val="22"/>
                <w:lang w:val="bg-BG"/>
              </w:rPr>
            </w:pPr>
          </w:p>
        </w:tc>
      </w:tr>
      <w:tr w:rsidR="00332BAD" w:rsidRPr="00543F17" w14:paraId="6D33F586" w14:textId="77777777" w:rsidTr="00AA6DEA">
        <w:trPr>
          <w:trHeight w:val="240"/>
          <w:jc w:val="center"/>
        </w:trPr>
        <w:tc>
          <w:tcPr>
            <w:tcW w:w="453" w:type="dxa"/>
          </w:tcPr>
          <w:p w14:paraId="574A1333" w14:textId="77777777" w:rsidR="00332BAD" w:rsidRPr="00543F17" w:rsidRDefault="00332BAD" w:rsidP="00332BAD">
            <w:pPr>
              <w:numPr>
                <w:ilvl w:val="0"/>
                <w:numId w:val="42"/>
              </w:numPr>
              <w:rPr>
                <w:sz w:val="22"/>
                <w:szCs w:val="22"/>
                <w:lang w:val="bg-BG"/>
              </w:rPr>
            </w:pPr>
          </w:p>
        </w:tc>
        <w:tc>
          <w:tcPr>
            <w:tcW w:w="7519" w:type="dxa"/>
          </w:tcPr>
          <w:p w14:paraId="4FCF6A16" w14:textId="77777777" w:rsidR="00332BAD" w:rsidRDefault="00332BAD" w:rsidP="00332BAD">
            <w:pPr>
              <w:spacing w:before="60" w:after="60"/>
              <w:jc w:val="both"/>
              <w:rPr>
                <w:sz w:val="22"/>
                <w:szCs w:val="22"/>
                <w:lang w:val="bg-BG"/>
              </w:rPr>
            </w:pPr>
            <w:r w:rsidRPr="00543F17">
              <w:rPr>
                <w:sz w:val="22"/>
                <w:szCs w:val="22"/>
                <w:lang w:val="bg-BG"/>
              </w:rPr>
              <w:t>Помощта по проектното предложение:</w:t>
            </w:r>
          </w:p>
          <w:p w14:paraId="6325B0AC" w14:textId="77777777" w:rsidR="00332BAD" w:rsidRPr="00940F14" w:rsidRDefault="00332BAD" w:rsidP="00332BAD">
            <w:pPr>
              <w:spacing w:before="120"/>
              <w:jc w:val="both"/>
              <w:rPr>
                <w:sz w:val="22"/>
                <w:szCs w:val="22"/>
                <w:lang w:val="bg-BG"/>
              </w:rPr>
            </w:pPr>
            <w:r w:rsidRPr="000B509D">
              <w:rPr>
                <w:sz w:val="22"/>
                <w:szCs w:val="22"/>
                <w:lang w:val="bg-BG"/>
              </w:rPr>
              <w:t xml:space="preserve">- </w:t>
            </w:r>
            <w:r w:rsidRPr="00940F14">
              <w:rPr>
                <w:sz w:val="22"/>
                <w:szCs w:val="22"/>
                <w:lang w:val="bg-BG"/>
              </w:rPr>
              <w:t>не се предоставя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37F798CB" w14:textId="77777777" w:rsidR="00332BAD" w:rsidRPr="00940F14" w:rsidRDefault="00332BAD" w:rsidP="00332BAD">
            <w:pPr>
              <w:spacing w:before="120"/>
              <w:jc w:val="both"/>
              <w:rPr>
                <w:sz w:val="22"/>
                <w:szCs w:val="22"/>
                <w:lang w:val="bg-BG"/>
              </w:rPr>
            </w:pPr>
            <w:r w:rsidRPr="00940F14">
              <w:rPr>
                <w:sz w:val="22"/>
                <w:szCs w:val="22"/>
                <w:lang w:val="bg-BG"/>
              </w:rPr>
              <w:t>- не е поставена в зависимост от използване на национални стоки и услуги спрямо вносни такива.</w:t>
            </w:r>
          </w:p>
          <w:p w14:paraId="30AD6336" w14:textId="77777777" w:rsidR="00332BAD" w:rsidRPr="00543F17" w:rsidRDefault="00332BAD" w:rsidP="004C1A3E">
            <w:pPr>
              <w:spacing w:before="120" w:after="120"/>
              <w:jc w:val="both"/>
              <w:rPr>
                <w:i/>
                <w:sz w:val="22"/>
                <w:szCs w:val="22"/>
                <w:lang w:val="bg-BG"/>
              </w:rPr>
            </w:pPr>
            <w:r w:rsidRPr="00543F17">
              <w:rPr>
                <w:sz w:val="22"/>
                <w:szCs w:val="22"/>
                <w:lang w:val="bg-BG"/>
              </w:rPr>
              <w:t>- не се предоставя за дейности, които са започнати преди подаването на формуляра за кандидатстване</w:t>
            </w:r>
            <w:r w:rsidR="004C1A3E">
              <w:rPr>
                <w:sz w:val="22"/>
                <w:szCs w:val="22"/>
                <w:lang w:val="bg-BG"/>
              </w:rPr>
              <w:t>.</w:t>
            </w:r>
          </w:p>
        </w:tc>
        <w:tc>
          <w:tcPr>
            <w:tcW w:w="792" w:type="dxa"/>
          </w:tcPr>
          <w:p w14:paraId="06C3E2B1" w14:textId="77777777"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Pr>
          <w:p w14:paraId="23DC4C23" w14:textId="77777777"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tcPr>
          <w:p w14:paraId="55619828" w14:textId="77777777" w:rsidR="00332BAD" w:rsidRPr="00543F17" w:rsidRDefault="00332BAD" w:rsidP="00332BAD">
            <w:pPr>
              <w:jc w:val="center"/>
              <w:rPr>
                <w:sz w:val="22"/>
                <w:szCs w:val="22"/>
                <w:lang w:val="bg-BG"/>
              </w:rPr>
            </w:pPr>
          </w:p>
        </w:tc>
        <w:tc>
          <w:tcPr>
            <w:tcW w:w="5126" w:type="dxa"/>
          </w:tcPr>
          <w:p w14:paraId="1C170E46" w14:textId="77777777" w:rsidR="00332BAD" w:rsidRPr="00543F17" w:rsidRDefault="00332BAD" w:rsidP="00332BAD">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3B8B61CE" w14:textId="77777777" w:rsidR="00332BAD" w:rsidRPr="00543F17" w:rsidRDefault="00332BAD" w:rsidP="00332BAD">
            <w:pPr>
              <w:spacing w:before="120" w:after="60"/>
              <w:jc w:val="both"/>
              <w:rPr>
                <w:i/>
                <w:sz w:val="22"/>
                <w:szCs w:val="22"/>
                <w:lang w:val="bg-BG"/>
              </w:rPr>
            </w:pPr>
            <w:r>
              <w:rPr>
                <w:i/>
                <w:sz w:val="22"/>
                <w:szCs w:val="22"/>
                <w:lang w:val="bg-BG"/>
              </w:rPr>
              <w:t xml:space="preserve">Информацията, представена в цялост във </w:t>
            </w:r>
            <w:r w:rsidRPr="00543F17">
              <w:rPr>
                <w:i/>
                <w:sz w:val="22"/>
                <w:szCs w:val="22"/>
                <w:lang w:val="bg-BG"/>
              </w:rPr>
              <w:t>Формуляр</w:t>
            </w:r>
            <w:r>
              <w:rPr>
                <w:i/>
                <w:sz w:val="22"/>
                <w:szCs w:val="22"/>
                <w:lang w:val="bg-BG"/>
              </w:rPr>
              <w:t>а</w:t>
            </w:r>
            <w:r w:rsidRPr="00543F17">
              <w:rPr>
                <w:i/>
                <w:sz w:val="22"/>
                <w:szCs w:val="22"/>
                <w:lang w:val="bg-BG"/>
              </w:rPr>
              <w:t xml:space="preserve"> за кандидатстване </w:t>
            </w:r>
          </w:p>
        </w:tc>
      </w:tr>
      <w:tr w:rsidR="00332BAD" w:rsidRPr="00543F17" w14:paraId="638BCB28" w14:textId="77777777" w:rsidTr="00AA6DEA">
        <w:trPr>
          <w:trHeight w:val="240"/>
          <w:jc w:val="center"/>
        </w:trPr>
        <w:tc>
          <w:tcPr>
            <w:tcW w:w="453" w:type="dxa"/>
          </w:tcPr>
          <w:p w14:paraId="7D5EFFC6" w14:textId="77777777" w:rsidR="00332BAD" w:rsidRPr="00543F17" w:rsidRDefault="00332BAD" w:rsidP="00332BAD">
            <w:pPr>
              <w:numPr>
                <w:ilvl w:val="0"/>
                <w:numId w:val="42"/>
              </w:numPr>
              <w:ind w:left="0" w:firstLine="0"/>
              <w:rPr>
                <w:sz w:val="22"/>
                <w:szCs w:val="22"/>
                <w:lang w:val="bg-BG"/>
              </w:rPr>
            </w:pPr>
          </w:p>
        </w:tc>
        <w:tc>
          <w:tcPr>
            <w:tcW w:w="7519" w:type="dxa"/>
          </w:tcPr>
          <w:p w14:paraId="408756ED" w14:textId="77777777" w:rsidR="00332BAD" w:rsidRPr="00B12B48" w:rsidRDefault="00332BAD" w:rsidP="00332BAD">
            <w:pPr>
              <w:spacing w:before="60" w:after="60"/>
              <w:jc w:val="both"/>
              <w:rPr>
                <w:sz w:val="22"/>
                <w:szCs w:val="22"/>
                <w:lang w:val="bg-BG"/>
              </w:rPr>
            </w:pPr>
            <w:r w:rsidRPr="00B12B48">
              <w:rPr>
                <w:sz w:val="22"/>
                <w:szCs w:val="22"/>
                <w:lang w:val="bg-BG"/>
              </w:rPr>
              <w:t>Проектното предложение е в съответствие с хоризонталните принципи, заложени в чл. 9 на РЕГЛАМЕНТ (ЕС) 2021/1060 на Европейския парламент и на Съвета:</w:t>
            </w:r>
          </w:p>
          <w:p w14:paraId="231E8FA7" w14:textId="77777777" w:rsidR="00332BAD" w:rsidRPr="00543F17" w:rsidRDefault="00332BAD" w:rsidP="00332BAD">
            <w:pPr>
              <w:spacing w:before="60" w:after="60"/>
              <w:jc w:val="both"/>
              <w:rPr>
                <w:sz w:val="22"/>
                <w:szCs w:val="22"/>
                <w:lang w:val="bg-BG"/>
              </w:rPr>
            </w:pPr>
            <w:r w:rsidRPr="007C2275">
              <w:rPr>
                <w:sz w:val="22"/>
                <w:szCs w:val="22"/>
              </w:rPr>
              <w:t xml:space="preserve">- </w:t>
            </w:r>
            <w:r w:rsidRPr="00543F17">
              <w:rPr>
                <w:sz w:val="22"/>
                <w:szCs w:val="22"/>
                <w:lang w:val="bg-BG"/>
              </w:rPr>
              <w:t>зачитането на основните права и спазването на Хартата на основните права на Европейския съюз;</w:t>
            </w:r>
          </w:p>
          <w:p w14:paraId="6679AD11" w14:textId="77777777" w:rsidR="00332BAD" w:rsidRPr="00543F17" w:rsidRDefault="00332BAD" w:rsidP="00332BAD">
            <w:pPr>
              <w:spacing w:before="60" w:after="60"/>
              <w:jc w:val="both"/>
              <w:rPr>
                <w:sz w:val="22"/>
                <w:szCs w:val="22"/>
                <w:lang w:val="bg-BG"/>
              </w:rPr>
            </w:pPr>
            <w:r w:rsidRPr="007C2275">
              <w:rPr>
                <w:sz w:val="22"/>
                <w:szCs w:val="22"/>
                <w:lang w:val="bg-BG"/>
              </w:rPr>
              <w:t xml:space="preserve">- </w:t>
            </w:r>
            <w:r w:rsidRPr="00543F17">
              <w:rPr>
                <w:sz w:val="22"/>
                <w:szCs w:val="22"/>
                <w:lang w:val="bg-BG"/>
              </w:rPr>
              <w:t>равенството между мъжете и жените, интегрирането на принципа на равенство между половете и отчитането на социалните аспекти на пола;</w:t>
            </w:r>
          </w:p>
          <w:p w14:paraId="64F1563E" w14:textId="3D971881" w:rsidR="00332BAD" w:rsidRDefault="00332BAD" w:rsidP="00332BAD">
            <w:pPr>
              <w:spacing w:before="60" w:after="60"/>
              <w:jc w:val="both"/>
              <w:rPr>
                <w:sz w:val="22"/>
                <w:szCs w:val="22"/>
                <w:lang w:val="bg-BG"/>
              </w:rPr>
            </w:pPr>
            <w:r w:rsidRPr="007C2275">
              <w:rPr>
                <w:sz w:val="22"/>
                <w:szCs w:val="22"/>
                <w:lang w:val="bg-BG"/>
              </w:rPr>
              <w:t xml:space="preserve">- </w:t>
            </w:r>
            <w:r w:rsidRPr="00543F17">
              <w:rPr>
                <w:sz w:val="22"/>
                <w:szCs w:val="22"/>
                <w:lang w:val="bg-BG"/>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6893DE15" w14:textId="1A6BE4AC" w:rsidR="0052223E" w:rsidRPr="007C2275" w:rsidRDefault="0052223E" w:rsidP="00332BAD">
            <w:pPr>
              <w:spacing w:before="60" w:after="60"/>
              <w:jc w:val="both"/>
              <w:rPr>
                <w:sz w:val="22"/>
                <w:szCs w:val="22"/>
                <w:lang w:val="bg-BG"/>
              </w:rPr>
            </w:pPr>
            <w:r>
              <w:rPr>
                <w:sz w:val="22"/>
                <w:szCs w:val="22"/>
                <w:lang w:val="bg-BG"/>
              </w:rPr>
              <w:t xml:space="preserve">- </w:t>
            </w:r>
            <w:r w:rsidRPr="0052223E">
              <w:rPr>
                <w:sz w:val="22"/>
                <w:szCs w:val="22"/>
                <w:lang w:val="bg-BG"/>
              </w:rPr>
              <w:t>достъпност за хората с увреждания (вкл. спазване на правата и принципите, залегнали в Конвенцията на ООН за правата на хората с увреждания);</w:t>
            </w:r>
          </w:p>
          <w:p w14:paraId="19866609" w14:textId="77777777" w:rsidR="00332BAD" w:rsidRPr="00543F17" w:rsidRDefault="00332BAD" w:rsidP="00332BAD">
            <w:pPr>
              <w:spacing w:before="60" w:after="60"/>
              <w:jc w:val="both"/>
              <w:rPr>
                <w:sz w:val="22"/>
                <w:szCs w:val="22"/>
                <w:lang w:val="bg-BG"/>
              </w:rPr>
            </w:pPr>
            <w:r w:rsidRPr="007C2275">
              <w:rPr>
                <w:sz w:val="22"/>
                <w:szCs w:val="22"/>
                <w:lang w:val="bg-BG"/>
              </w:rPr>
              <w:t xml:space="preserve">- </w:t>
            </w:r>
            <w:r w:rsidRPr="00543F17">
              <w:rPr>
                <w:sz w:val="22"/>
                <w:szCs w:val="22"/>
                <w:lang w:val="bg-BG"/>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Pr="007C2275">
              <w:rPr>
                <w:sz w:val="22"/>
                <w:szCs w:val="22"/>
                <w:lang w:val="bg-BG"/>
              </w:rPr>
              <w:t>а</w:t>
            </w:r>
            <w:r w:rsidRPr="00543F17">
              <w:rPr>
                <w:sz w:val="22"/>
                <w:szCs w:val="22"/>
                <w:lang w:val="bg-BG"/>
              </w:rPr>
              <w:t xml:space="preserve"> за „ненанасяне на значителни вреди“.</w:t>
            </w:r>
          </w:p>
          <w:p w14:paraId="5405351E" w14:textId="77777777" w:rsidR="00332BAD" w:rsidRPr="00543F17" w:rsidRDefault="00332BAD" w:rsidP="00332BAD">
            <w:pPr>
              <w:spacing w:before="60" w:after="60"/>
              <w:jc w:val="both"/>
              <w:rPr>
                <w:sz w:val="22"/>
                <w:szCs w:val="22"/>
                <w:lang w:val="bg-BG"/>
              </w:rPr>
            </w:pPr>
            <w:r w:rsidRPr="00543F17">
              <w:rPr>
                <w:sz w:val="22"/>
                <w:szCs w:val="22"/>
                <w:lang w:val="bg-BG"/>
              </w:rPr>
              <w:t xml:space="preserve">Принципът за </w:t>
            </w:r>
            <w:r w:rsidR="00596634">
              <w:rPr>
                <w:sz w:val="22"/>
                <w:szCs w:val="22"/>
                <w:lang w:val="bg-BG"/>
              </w:rPr>
              <w:t>„ненанасяне на значителни вреди</w:t>
            </w:r>
            <w:r w:rsidR="00596634" w:rsidRPr="0031423A">
              <w:rPr>
                <w:sz w:val="22"/>
                <w:szCs w:val="22"/>
                <w:lang w:val="bg-BG"/>
              </w:rPr>
              <w:t>”</w:t>
            </w:r>
            <w:r w:rsidRPr="00543F17">
              <w:rPr>
                <w:sz w:val="22"/>
                <w:szCs w:val="22"/>
                <w:lang w:val="bg-BG"/>
              </w:rPr>
              <w:t xml:space="preserve"> изисква проектното предложение да НЕ води до значителни вреди за следните шест екологични цели:</w:t>
            </w:r>
          </w:p>
          <w:p w14:paraId="66D3B589" w14:textId="77777777" w:rsidR="00332BAD" w:rsidRPr="00543F17" w:rsidRDefault="00332BAD" w:rsidP="00332BAD">
            <w:pPr>
              <w:spacing w:before="60" w:after="60"/>
              <w:jc w:val="both"/>
              <w:rPr>
                <w:sz w:val="22"/>
                <w:szCs w:val="22"/>
                <w:lang w:val="bg-BG"/>
              </w:rPr>
            </w:pPr>
            <w:r w:rsidRPr="00543F17">
              <w:rPr>
                <w:sz w:val="22"/>
                <w:szCs w:val="22"/>
                <w:lang w:val="bg-BG"/>
              </w:rPr>
              <w:t>1) смекчаване на изменението на климата;</w:t>
            </w:r>
          </w:p>
          <w:p w14:paraId="62E8295A" w14:textId="77777777" w:rsidR="00332BAD" w:rsidRPr="00543F17" w:rsidRDefault="00332BAD" w:rsidP="00332BAD">
            <w:pPr>
              <w:spacing w:before="60" w:after="60"/>
              <w:jc w:val="both"/>
              <w:rPr>
                <w:sz w:val="22"/>
                <w:szCs w:val="22"/>
                <w:lang w:val="bg-BG"/>
              </w:rPr>
            </w:pPr>
            <w:r w:rsidRPr="00543F17">
              <w:rPr>
                <w:sz w:val="22"/>
                <w:szCs w:val="22"/>
                <w:lang w:val="bg-BG"/>
              </w:rPr>
              <w:t>2) адаптиране към изменението на климата;</w:t>
            </w:r>
          </w:p>
          <w:p w14:paraId="7F8740B3" w14:textId="77777777" w:rsidR="00332BAD" w:rsidRPr="00543F17" w:rsidRDefault="00332BAD" w:rsidP="00332BAD">
            <w:pPr>
              <w:spacing w:before="60" w:after="60"/>
              <w:jc w:val="both"/>
              <w:rPr>
                <w:sz w:val="22"/>
                <w:szCs w:val="22"/>
                <w:lang w:val="bg-BG"/>
              </w:rPr>
            </w:pPr>
            <w:r w:rsidRPr="00543F17">
              <w:rPr>
                <w:sz w:val="22"/>
                <w:szCs w:val="22"/>
                <w:lang w:val="bg-BG"/>
              </w:rPr>
              <w:t>3) устойчиво използване и опазване на водните и морските ресурси;</w:t>
            </w:r>
          </w:p>
          <w:p w14:paraId="02CA1F86" w14:textId="77777777" w:rsidR="00332BAD" w:rsidRPr="00543F17" w:rsidRDefault="00332BAD" w:rsidP="00332BAD">
            <w:pPr>
              <w:spacing w:before="60" w:after="60"/>
              <w:jc w:val="both"/>
              <w:rPr>
                <w:sz w:val="22"/>
                <w:szCs w:val="22"/>
                <w:lang w:val="bg-BG"/>
              </w:rPr>
            </w:pPr>
            <w:r w:rsidRPr="00543F17">
              <w:rPr>
                <w:sz w:val="22"/>
                <w:szCs w:val="22"/>
                <w:lang w:val="bg-BG"/>
              </w:rPr>
              <w:t>4) преход към кръгова икономика;</w:t>
            </w:r>
          </w:p>
          <w:p w14:paraId="1F27FAF9" w14:textId="77777777" w:rsidR="00332BAD" w:rsidRPr="00543F17" w:rsidRDefault="00332BAD" w:rsidP="00332BAD">
            <w:pPr>
              <w:spacing w:before="60" w:after="60"/>
              <w:jc w:val="both"/>
              <w:rPr>
                <w:sz w:val="22"/>
                <w:szCs w:val="22"/>
                <w:lang w:val="bg-BG"/>
              </w:rPr>
            </w:pPr>
            <w:r w:rsidRPr="00543F17">
              <w:rPr>
                <w:sz w:val="22"/>
                <w:szCs w:val="22"/>
                <w:lang w:val="bg-BG"/>
              </w:rPr>
              <w:t>5) предотвратяване и контрол на замърсяването;</w:t>
            </w:r>
          </w:p>
          <w:p w14:paraId="5BD3EB23" w14:textId="77777777" w:rsidR="00332BAD" w:rsidRPr="00543F17" w:rsidRDefault="00332BAD" w:rsidP="00332BAD">
            <w:pPr>
              <w:spacing w:before="60" w:after="60"/>
              <w:jc w:val="both"/>
              <w:rPr>
                <w:sz w:val="22"/>
                <w:szCs w:val="22"/>
                <w:lang w:val="bg-BG"/>
              </w:rPr>
            </w:pPr>
            <w:r w:rsidRPr="00543F17">
              <w:rPr>
                <w:sz w:val="22"/>
                <w:szCs w:val="22"/>
                <w:lang w:val="bg-BG"/>
              </w:rPr>
              <w:t>6) защита и възстановяване на биологичното разнообразие и екосистемите.</w:t>
            </w:r>
          </w:p>
          <w:p w14:paraId="6BF095E6" w14:textId="77777777" w:rsidR="00332BAD" w:rsidRPr="00543F17" w:rsidRDefault="00332BAD" w:rsidP="00332BAD">
            <w:pPr>
              <w:spacing w:before="60" w:after="60"/>
              <w:jc w:val="both"/>
              <w:rPr>
                <w:sz w:val="22"/>
                <w:szCs w:val="22"/>
                <w:lang w:val="bg-BG"/>
              </w:rPr>
            </w:pPr>
            <w:r w:rsidRPr="00543F17">
              <w:rPr>
                <w:sz w:val="22"/>
                <w:szCs w:val="22"/>
                <w:lang w:val="bg-BG"/>
              </w:rPr>
              <w:t xml:space="preserve">С цел гарантиране в максимална степен на спазването на принципа за </w:t>
            </w:r>
            <w:r w:rsidR="00596634">
              <w:rPr>
                <w:sz w:val="22"/>
                <w:szCs w:val="22"/>
                <w:lang w:val="bg-BG"/>
              </w:rPr>
              <w:lastRenderedPageBreak/>
              <w:t>„ненанасяне на значителни вреди</w:t>
            </w:r>
            <w:r w:rsidR="00596634" w:rsidRPr="0031423A">
              <w:rPr>
                <w:sz w:val="22"/>
                <w:szCs w:val="22"/>
                <w:lang w:val="bg-BG"/>
              </w:rPr>
              <w:t>”</w:t>
            </w:r>
            <w:r w:rsidRPr="00543F17">
              <w:rPr>
                <w:sz w:val="22"/>
                <w:szCs w:val="22"/>
                <w:lang w:val="bg-BG"/>
              </w:rPr>
              <w:t xml:space="preserve">, по проектното предложения НЕ се подкрепят: </w:t>
            </w:r>
          </w:p>
          <w:p w14:paraId="07B37FE2" w14:textId="77777777" w:rsidR="00332BAD" w:rsidRPr="00543F17" w:rsidRDefault="00332BAD" w:rsidP="00332BAD">
            <w:pPr>
              <w:spacing w:before="60" w:after="60"/>
              <w:jc w:val="both"/>
              <w:rPr>
                <w:sz w:val="22"/>
                <w:szCs w:val="22"/>
                <w:lang w:val="bg-BG"/>
              </w:rPr>
            </w:pPr>
            <w:r w:rsidRPr="00543F17">
              <w:rPr>
                <w:sz w:val="22"/>
                <w:szCs w:val="22"/>
                <w:lang w:val="bg-BG"/>
              </w:rPr>
              <w:t xml:space="preserve">i) дейностите и активите, свързани с изкопаеми горива, включително използване надолу по веригата; </w:t>
            </w:r>
          </w:p>
          <w:p w14:paraId="0C3DC72A" w14:textId="77777777" w:rsidR="00332BAD" w:rsidRPr="00543F17" w:rsidRDefault="00332BAD" w:rsidP="00332BAD">
            <w:pPr>
              <w:spacing w:before="60" w:after="60"/>
              <w:jc w:val="both"/>
              <w:rPr>
                <w:sz w:val="22"/>
                <w:szCs w:val="22"/>
                <w:lang w:val="bg-BG"/>
              </w:rPr>
            </w:pPr>
            <w:r w:rsidRPr="00543F17">
              <w:rPr>
                <w:sz w:val="22"/>
                <w:szCs w:val="22"/>
                <w:lang w:val="bg-BG"/>
              </w:rPr>
              <w:t xml:space="preserve">ii) дейностите и активите по схемата на ЕС за търговия с емисии; </w:t>
            </w:r>
          </w:p>
          <w:p w14:paraId="390E435E" w14:textId="77777777" w:rsidR="00332BAD" w:rsidRPr="00543F17" w:rsidRDefault="00332BAD" w:rsidP="00332BAD">
            <w:pPr>
              <w:spacing w:before="60" w:after="60"/>
              <w:jc w:val="both"/>
              <w:rPr>
                <w:sz w:val="22"/>
                <w:szCs w:val="22"/>
                <w:lang w:val="bg-BG"/>
              </w:rPr>
            </w:pPr>
            <w:r w:rsidRPr="00543F17">
              <w:rPr>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733B2DF5" w14:textId="77777777" w:rsidR="00332BAD" w:rsidRPr="007C2275" w:rsidRDefault="00332BAD" w:rsidP="00332BAD">
            <w:pPr>
              <w:spacing w:before="60" w:after="60"/>
              <w:jc w:val="both"/>
              <w:rPr>
                <w:sz w:val="22"/>
                <w:szCs w:val="22"/>
                <w:lang w:val="bg-BG"/>
              </w:rPr>
            </w:pPr>
            <w:r w:rsidRPr="00543F17">
              <w:rPr>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792" w:type="dxa"/>
          </w:tcPr>
          <w:p w14:paraId="405F14C7" w14:textId="77777777" w:rsidR="00332BAD" w:rsidRPr="00543F17" w:rsidRDefault="00332BAD" w:rsidP="00332BAD">
            <w:pPr>
              <w:jc w:val="center"/>
              <w:rPr>
                <w:sz w:val="22"/>
                <w:szCs w:val="22"/>
                <w:lang w:val="bg-BG"/>
              </w:rPr>
            </w:pPr>
          </w:p>
          <w:p w14:paraId="1AACEB0A" w14:textId="77777777"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Pr>
          <w:p w14:paraId="76C1A2D1" w14:textId="77777777" w:rsidR="00332BAD" w:rsidRPr="00543F17" w:rsidRDefault="00332BAD" w:rsidP="00332BAD">
            <w:pPr>
              <w:jc w:val="center"/>
              <w:rPr>
                <w:sz w:val="22"/>
                <w:szCs w:val="22"/>
                <w:lang w:val="bg-BG"/>
              </w:rPr>
            </w:pPr>
          </w:p>
          <w:p w14:paraId="7D901100" w14:textId="77777777"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tcPr>
          <w:p w14:paraId="1AE92E8E" w14:textId="77777777" w:rsidR="00332BAD" w:rsidRPr="00543F17" w:rsidRDefault="00332BAD" w:rsidP="00332BAD">
            <w:pPr>
              <w:jc w:val="center"/>
              <w:rPr>
                <w:sz w:val="22"/>
                <w:szCs w:val="22"/>
                <w:lang w:val="bg-BG"/>
              </w:rPr>
            </w:pPr>
          </w:p>
        </w:tc>
        <w:tc>
          <w:tcPr>
            <w:tcW w:w="5126" w:type="dxa"/>
          </w:tcPr>
          <w:p w14:paraId="7EABB34E" w14:textId="77777777" w:rsidR="00332BAD" w:rsidRDefault="00332BAD" w:rsidP="00332BAD">
            <w:pPr>
              <w:spacing w:before="12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1C0AC09B" w14:textId="77777777" w:rsidR="00332BAD" w:rsidRPr="00543F17" w:rsidRDefault="00332BAD" w:rsidP="00332BAD">
            <w:pPr>
              <w:spacing w:before="120" w:after="60"/>
              <w:jc w:val="both"/>
              <w:rPr>
                <w:i/>
                <w:sz w:val="22"/>
                <w:szCs w:val="22"/>
                <w:lang w:val="bg-BG"/>
              </w:rPr>
            </w:pPr>
          </w:p>
        </w:tc>
      </w:tr>
      <w:tr w:rsidR="00332BAD" w:rsidRPr="00543F17" w14:paraId="24873FC1" w14:textId="77777777" w:rsidTr="00AA6DEA">
        <w:trPr>
          <w:trHeight w:val="240"/>
          <w:jc w:val="center"/>
        </w:trPr>
        <w:tc>
          <w:tcPr>
            <w:tcW w:w="453" w:type="dxa"/>
          </w:tcPr>
          <w:p w14:paraId="04FD9700" w14:textId="77777777" w:rsidR="00332BAD" w:rsidRPr="00543F17" w:rsidRDefault="00332BAD" w:rsidP="00332BAD">
            <w:pPr>
              <w:numPr>
                <w:ilvl w:val="0"/>
                <w:numId w:val="42"/>
              </w:numPr>
              <w:ind w:left="0" w:firstLine="0"/>
              <w:rPr>
                <w:sz w:val="22"/>
                <w:szCs w:val="22"/>
                <w:lang w:val="bg-BG"/>
              </w:rPr>
            </w:pPr>
          </w:p>
        </w:tc>
        <w:tc>
          <w:tcPr>
            <w:tcW w:w="7519" w:type="dxa"/>
          </w:tcPr>
          <w:p w14:paraId="0F9689D5" w14:textId="0FECB299" w:rsidR="00332BAD" w:rsidRPr="00602C96" w:rsidRDefault="00332BAD" w:rsidP="00D553F2">
            <w:pPr>
              <w:spacing w:after="120"/>
              <w:jc w:val="both"/>
              <w:rPr>
                <w:sz w:val="22"/>
                <w:szCs w:val="22"/>
                <w:lang w:val="bg-BG"/>
              </w:rPr>
            </w:pPr>
            <w:r w:rsidRPr="00543F17">
              <w:rPr>
                <w:sz w:val="22"/>
                <w:szCs w:val="22"/>
                <w:lang w:val="bg-BG"/>
              </w:rPr>
              <w:t>Дейностите по проектното предложение се изпълняват на територията на Република България</w:t>
            </w:r>
            <w:bookmarkStart w:id="0" w:name="_GoBack"/>
            <w:bookmarkEnd w:id="0"/>
            <w:r w:rsidR="00F7586B">
              <w:rPr>
                <w:sz w:val="22"/>
                <w:szCs w:val="22"/>
                <w:lang w:val="bg-BG"/>
              </w:rPr>
              <w:t>.</w:t>
            </w:r>
          </w:p>
        </w:tc>
        <w:tc>
          <w:tcPr>
            <w:tcW w:w="792" w:type="dxa"/>
          </w:tcPr>
          <w:p w14:paraId="1D327803" w14:textId="77777777"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Pr>
          <w:p w14:paraId="3432D771" w14:textId="77777777"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tcPr>
          <w:p w14:paraId="1D7FE76A" w14:textId="77777777" w:rsidR="00332BAD" w:rsidRPr="00543F17" w:rsidRDefault="00332BAD" w:rsidP="00332BAD">
            <w:pPr>
              <w:jc w:val="center"/>
              <w:rPr>
                <w:sz w:val="22"/>
                <w:szCs w:val="22"/>
                <w:lang w:val="bg-BG"/>
              </w:rPr>
            </w:pPr>
          </w:p>
        </w:tc>
        <w:tc>
          <w:tcPr>
            <w:tcW w:w="5126" w:type="dxa"/>
          </w:tcPr>
          <w:p w14:paraId="4EDD8D6C" w14:textId="77777777" w:rsidR="00332BAD" w:rsidRPr="007C2275" w:rsidRDefault="00332BAD" w:rsidP="00F7586B">
            <w:pPr>
              <w:spacing w:before="60" w:after="60"/>
              <w:jc w:val="both"/>
              <w:rPr>
                <w:i/>
                <w:sz w:val="22"/>
                <w:szCs w:val="22"/>
                <w:lang w:val="bg-BG"/>
              </w:rPr>
            </w:pPr>
            <w:r w:rsidRPr="00543F17">
              <w:rPr>
                <w:i/>
                <w:sz w:val="22"/>
                <w:szCs w:val="22"/>
                <w:lang w:val="bg-BG"/>
              </w:rPr>
              <w:t>Формуляр за кандидатстване - раздел „О</w:t>
            </w:r>
            <w:r>
              <w:rPr>
                <w:i/>
                <w:sz w:val="22"/>
                <w:szCs w:val="22"/>
                <w:lang w:val="bg-BG"/>
              </w:rPr>
              <w:t xml:space="preserve">сновни данни”, </w:t>
            </w:r>
            <w:r w:rsidR="00596634">
              <w:rPr>
                <w:i/>
                <w:sz w:val="22"/>
                <w:szCs w:val="22"/>
                <w:lang w:val="bg-BG"/>
              </w:rPr>
              <w:t>раздел „Бюджет</w:t>
            </w:r>
            <w:r w:rsidR="00596634" w:rsidRPr="0031423A">
              <w:rPr>
                <w:i/>
                <w:sz w:val="22"/>
                <w:szCs w:val="22"/>
                <w:lang w:val="bg-BG"/>
              </w:rPr>
              <w:t>”</w:t>
            </w:r>
            <w:r w:rsidR="00596634" w:rsidRPr="00543F17">
              <w:rPr>
                <w:i/>
                <w:sz w:val="22"/>
                <w:szCs w:val="22"/>
                <w:lang w:val="bg-BG"/>
              </w:rPr>
              <w:t xml:space="preserve"> </w:t>
            </w:r>
            <w:r w:rsidRPr="00B12B48">
              <w:rPr>
                <w:i/>
                <w:sz w:val="22"/>
                <w:szCs w:val="22"/>
                <w:lang w:val="bg-BG"/>
              </w:rPr>
              <w:t>и информацията, представена в цялост във Формуляра за кандидатстване.</w:t>
            </w:r>
          </w:p>
        </w:tc>
      </w:tr>
      <w:tr w:rsidR="00332BAD" w:rsidRPr="00543F17" w14:paraId="21483417" w14:textId="77777777" w:rsidTr="00AA6DEA">
        <w:trPr>
          <w:trHeight w:val="240"/>
          <w:jc w:val="center"/>
        </w:trPr>
        <w:tc>
          <w:tcPr>
            <w:tcW w:w="453" w:type="dxa"/>
          </w:tcPr>
          <w:p w14:paraId="73A58895" w14:textId="77777777" w:rsidR="00332BAD" w:rsidRPr="00543F17" w:rsidRDefault="00332BAD" w:rsidP="00332BAD">
            <w:pPr>
              <w:numPr>
                <w:ilvl w:val="0"/>
                <w:numId w:val="42"/>
              </w:numPr>
              <w:ind w:left="0" w:firstLine="0"/>
              <w:rPr>
                <w:sz w:val="22"/>
                <w:szCs w:val="22"/>
                <w:lang w:val="bg-BG"/>
              </w:rPr>
            </w:pPr>
          </w:p>
        </w:tc>
        <w:tc>
          <w:tcPr>
            <w:tcW w:w="7519" w:type="dxa"/>
          </w:tcPr>
          <w:p w14:paraId="3075A22F" w14:textId="5DEC1660" w:rsidR="00332BAD" w:rsidRPr="00543F17" w:rsidRDefault="00332BAD" w:rsidP="0052223E">
            <w:pPr>
              <w:spacing w:before="60" w:after="60"/>
              <w:jc w:val="both"/>
              <w:rPr>
                <w:sz w:val="22"/>
                <w:szCs w:val="22"/>
                <w:lang w:val="bg-BG"/>
              </w:rPr>
            </w:pPr>
            <w:r w:rsidRPr="00543F17">
              <w:rPr>
                <w:sz w:val="22"/>
                <w:szCs w:val="22"/>
                <w:lang w:val="bg-BG"/>
              </w:rPr>
              <w:t xml:space="preserve">Проектното предложение води до постигане </w:t>
            </w:r>
            <w:r w:rsidRPr="007C2275">
              <w:rPr>
                <w:sz w:val="22"/>
                <w:szCs w:val="22"/>
                <w:lang w:val="bg-BG"/>
              </w:rPr>
              <w:t xml:space="preserve">на </w:t>
            </w:r>
            <w:r w:rsidRPr="00543F17">
              <w:rPr>
                <w:sz w:val="22"/>
                <w:szCs w:val="22"/>
                <w:lang w:val="bg-BG"/>
              </w:rPr>
              <w:t>целта на процедурата</w:t>
            </w:r>
            <w:r w:rsidR="003E3902">
              <w:rPr>
                <w:sz w:val="22"/>
                <w:szCs w:val="22"/>
                <w:lang w:val="bg-BG"/>
              </w:rPr>
              <w:t>, като кандидатът е представил</w:t>
            </w:r>
            <w:r w:rsidR="003E3902" w:rsidRPr="003E3902">
              <w:rPr>
                <w:sz w:val="22"/>
                <w:szCs w:val="22"/>
                <w:lang w:val="bg-BG"/>
              </w:rPr>
              <w:t xml:space="preserve"> информация относно </w:t>
            </w:r>
            <w:r w:rsidR="0052223E">
              <w:rPr>
                <w:sz w:val="22"/>
                <w:szCs w:val="22"/>
                <w:lang w:val="bg-BG"/>
              </w:rPr>
              <w:t>нуждата</w:t>
            </w:r>
            <w:r w:rsidR="0052223E" w:rsidRPr="003E3902">
              <w:rPr>
                <w:sz w:val="22"/>
                <w:szCs w:val="22"/>
                <w:lang w:val="bg-BG"/>
              </w:rPr>
              <w:t xml:space="preserve"> </w:t>
            </w:r>
            <w:r w:rsidR="003E3902" w:rsidRPr="003E3902">
              <w:rPr>
                <w:sz w:val="22"/>
                <w:szCs w:val="22"/>
                <w:lang w:val="bg-BG"/>
              </w:rPr>
              <w:t xml:space="preserve">от получаване на подкрепа </w:t>
            </w:r>
            <w:r w:rsidR="0052223E">
              <w:rPr>
                <w:sz w:val="22"/>
                <w:szCs w:val="22"/>
                <w:lang w:val="bg-BG"/>
              </w:rPr>
              <w:t>по процедурата</w:t>
            </w:r>
            <w:r w:rsidR="003E3902">
              <w:rPr>
                <w:sz w:val="22"/>
                <w:szCs w:val="22"/>
                <w:lang w:val="bg-BG"/>
              </w:rPr>
              <w:t>.</w:t>
            </w:r>
          </w:p>
        </w:tc>
        <w:tc>
          <w:tcPr>
            <w:tcW w:w="792" w:type="dxa"/>
          </w:tcPr>
          <w:p w14:paraId="2BDBA7D6" w14:textId="77777777"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776" w:type="dxa"/>
          </w:tcPr>
          <w:p w14:paraId="24C29084" w14:textId="77777777"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3349C">
              <w:rPr>
                <w:sz w:val="22"/>
                <w:szCs w:val="22"/>
                <w:lang w:val="bg-BG"/>
              </w:rPr>
            </w:r>
            <w:r w:rsidR="0023349C">
              <w:rPr>
                <w:sz w:val="22"/>
                <w:szCs w:val="22"/>
                <w:lang w:val="bg-BG"/>
              </w:rPr>
              <w:fldChar w:fldCharType="separate"/>
            </w:r>
            <w:r w:rsidRPr="00543F17">
              <w:rPr>
                <w:sz w:val="22"/>
                <w:szCs w:val="22"/>
                <w:lang w:val="bg-BG"/>
              </w:rPr>
              <w:fldChar w:fldCharType="end"/>
            </w:r>
          </w:p>
        </w:tc>
        <w:tc>
          <w:tcPr>
            <w:tcW w:w="673" w:type="dxa"/>
          </w:tcPr>
          <w:p w14:paraId="572ECE46" w14:textId="77777777" w:rsidR="00332BAD" w:rsidRPr="00543F17" w:rsidRDefault="00332BAD" w:rsidP="00332BAD">
            <w:pPr>
              <w:jc w:val="center"/>
              <w:rPr>
                <w:sz w:val="22"/>
                <w:szCs w:val="22"/>
                <w:lang w:val="bg-BG"/>
              </w:rPr>
            </w:pPr>
          </w:p>
        </w:tc>
        <w:tc>
          <w:tcPr>
            <w:tcW w:w="5126" w:type="dxa"/>
          </w:tcPr>
          <w:p w14:paraId="39AC47B8" w14:textId="77777777" w:rsidR="00332BAD" w:rsidRPr="007C2275" w:rsidRDefault="00332BAD" w:rsidP="003E3902">
            <w:pPr>
              <w:spacing w:before="120" w:after="60"/>
              <w:jc w:val="both"/>
              <w:rPr>
                <w:i/>
                <w:sz w:val="22"/>
                <w:szCs w:val="22"/>
                <w:lang w:val="bg-BG"/>
              </w:rPr>
            </w:pPr>
            <w:r w:rsidRPr="00543F17">
              <w:rPr>
                <w:i/>
                <w:sz w:val="22"/>
                <w:szCs w:val="22"/>
                <w:lang w:val="bg-BG"/>
              </w:rPr>
              <w:t>Формуляр за кандидатстване - раздел „Допълнителна информация необходима за оценка на проектното предложение”</w:t>
            </w:r>
            <w:r>
              <w:rPr>
                <w:i/>
                <w:sz w:val="22"/>
                <w:szCs w:val="22"/>
                <w:lang w:val="bg-BG"/>
              </w:rPr>
              <w:t>.</w:t>
            </w:r>
          </w:p>
        </w:tc>
      </w:tr>
      <w:tr w:rsidR="00332BAD" w:rsidRPr="00543F17" w14:paraId="23468033" w14:textId="77777777" w:rsidTr="00675861">
        <w:trPr>
          <w:trHeight w:val="240"/>
          <w:jc w:val="center"/>
        </w:trPr>
        <w:tc>
          <w:tcPr>
            <w:tcW w:w="15339" w:type="dxa"/>
            <w:gridSpan w:val="6"/>
            <w:tcBorders>
              <w:bottom w:val="single" w:sz="4" w:space="0" w:color="auto"/>
            </w:tcBorders>
          </w:tcPr>
          <w:p w14:paraId="46E03B0F" w14:textId="77CC565F" w:rsidR="00332BAD" w:rsidRPr="00543F17" w:rsidRDefault="00332BAD" w:rsidP="00332BAD">
            <w:pPr>
              <w:spacing w:before="120" w:after="120"/>
              <w:jc w:val="both"/>
              <w:rPr>
                <w:i/>
                <w:sz w:val="22"/>
                <w:szCs w:val="22"/>
                <w:lang w:val="bg-BG"/>
              </w:rPr>
            </w:pPr>
            <w:r w:rsidRPr="00543F17">
              <w:rPr>
                <w:b/>
                <w:sz w:val="22"/>
                <w:szCs w:val="22"/>
                <w:lang w:val="bg-BG"/>
              </w:rPr>
              <w:t xml:space="preserve">При несъответствие с някое от посочените изисквания по т. </w:t>
            </w:r>
            <w:r w:rsidRPr="007C2275">
              <w:rPr>
                <w:b/>
                <w:sz w:val="22"/>
                <w:szCs w:val="22"/>
                <w:lang w:val="bg-BG"/>
              </w:rPr>
              <w:t>1</w:t>
            </w:r>
            <w:r w:rsidRPr="00543F17">
              <w:rPr>
                <w:b/>
                <w:sz w:val="22"/>
                <w:szCs w:val="22"/>
                <w:lang w:val="bg-BG"/>
              </w:rPr>
              <w:t>-</w:t>
            </w:r>
            <w:r w:rsidR="00EA6DE7">
              <w:rPr>
                <w:b/>
                <w:sz w:val="22"/>
                <w:szCs w:val="22"/>
                <w:lang w:val="bg-BG"/>
              </w:rPr>
              <w:t>4</w:t>
            </w:r>
            <w:r w:rsidRPr="00543F17">
              <w:rPr>
                <w:b/>
                <w:sz w:val="22"/>
                <w:szCs w:val="22"/>
                <w:lang w:val="bg-BG"/>
              </w:rPr>
              <w:t xml:space="preserve"> проектното предложение се отхвърля.</w:t>
            </w:r>
          </w:p>
        </w:tc>
      </w:tr>
    </w:tbl>
    <w:p w14:paraId="62B0DE85" w14:textId="77777777" w:rsidR="005462D7" w:rsidRPr="00543F17" w:rsidRDefault="005462D7" w:rsidP="005462D7">
      <w:pPr>
        <w:spacing w:before="60" w:after="60"/>
        <w:jc w:val="both"/>
        <w:rPr>
          <w:b/>
          <w:sz w:val="22"/>
          <w:szCs w:val="22"/>
          <w:lang w:val="bg-BG"/>
        </w:rPr>
      </w:pPr>
    </w:p>
    <w:tbl>
      <w:tblPr>
        <w:tblStyle w:val="TableGrid"/>
        <w:tblW w:w="15289" w:type="dxa"/>
        <w:jc w:val="center"/>
        <w:tblLook w:val="04A0" w:firstRow="1" w:lastRow="0" w:firstColumn="1" w:lastColumn="0" w:noHBand="0" w:noVBand="1"/>
      </w:tblPr>
      <w:tblGrid>
        <w:gridCol w:w="15289"/>
      </w:tblGrid>
      <w:tr w:rsidR="003F0881" w:rsidRPr="00543F17" w:rsidDel="00370B93" w14:paraId="09D3DF26" w14:textId="77777777" w:rsidTr="00E866EC">
        <w:trPr>
          <w:trHeight w:val="461"/>
          <w:jc w:val="center"/>
        </w:trPr>
        <w:tc>
          <w:tcPr>
            <w:tcW w:w="15289" w:type="dxa"/>
            <w:tcBorders>
              <w:top w:val="nil"/>
              <w:left w:val="nil"/>
              <w:bottom w:val="single" w:sz="4" w:space="0" w:color="auto"/>
              <w:right w:val="nil"/>
            </w:tcBorders>
            <w:shd w:val="clear" w:color="auto" w:fill="FFFFFF" w:themeFill="background1"/>
          </w:tcPr>
          <w:p w14:paraId="365584C9" w14:textId="77777777" w:rsidR="003F0881" w:rsidRPr="00543F17" w:rsidDel="00370B93" w:rsidRDefault="003F0881" w:rsidP="00E866EC">
            <w:pPr>
              <w:spacing w:before="60" w:after="60"/>
              <w:jc w:val="both"/>
              <w:rPr>
                <w:b/>
                <w:sz w:val="22"/>
                <w:szCs w:val="22"/>
                <w:lang w:val="bg-BG"/>
              </w:rPr>
            </w:pPr>
            <w:r w:rsidRPr="00543F17">
              <w:rPr>
                <w:b/>
                <w:sz w:val="22"/>
                <w:szCs w:val="22"/>
                <w:lang w:val="en-US"/>
              </w:rPr>
              <w:t>II</w:t>
            </w:r>
            <w:r w:rsidRPr="007C2275">
              <w:rPr>
                <w:b/>
                <w:sz w:val="22"/>
                <w:szCs w:val="22"/>
                <w:lang w:val="bg-BG"/>
              </w:rPr>
              <w:t xml:space="preserve">. </w:t>
            </w:r>
            <w:r w:rsidRPr="00543F17">
              <w:rPr>
                <w:b/>
                <w:sz w:val="22"/>
                <w:szCs w:val="22"/>
                <w:lang w:val="bg-BG"/>
              </w:rPr>
              <w:t>Критерии за техническа и финансова оценка:</w:t>
            </w:r>
          </w:p>
        </w:tc>
      </w:tr>
    </w:tbl>
    <w:tbl>
      <w:tblPr>
        <w:tblW w:w="517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5"/>
        <w:gridCol w:w="1418"/>
        <w:gridCol w:w="7706"/>
      </w:tblGrid>
      <w:tr w:rsidR="00A36FAF" w:rsidRPr="00543F17" w14:paraId="572B3DC8" w14:textId="77777777" w:rsidTr="00372C15">
        <w:tc>
          <w:tcPr>
            <w:tcW w:w="2136" w:type="pct"/>
            <w:tcBorders>
              <w:top w:val="single" w:sz="4" w:space="0" w:color="auto"/>
              <w:left w:val="single" w:sz="4" w:space="0" w:color="auto"/>
              <w:bottom w:val="single" w:sz="4" w:space="0" w:color="auto"/>
              <w:right w:val="single" w:sz="4" w:space="0" w:color="auto"/>
            </w:tcBorders>
            <w:shd w:val="clear" w:color="auto" w:fill="A6A6A6"/>
          </w:tcPr>
          <w:p w14:paraId="20247D43" w14:textId="77777777" w:rsidR="00A36FAF" w:rsidRPr="00543F17" w:rsidRDefault="00A36FAF" w:rsidP="00C26BE5">
            <w:pPr>
              <w:jc w:val="center"/>
              <w:rPr>
                <w:b/>
                <w:bCs/>
                <w:sz w:val="22"/>
                <w:szCs w:val="22"/>
                <w:lang w:val="bg-BG"/>
              </w:rPr>
            </w:pPr>
            <w:r w:rsidRPr="00543F17">
              <w:rPr>
                <w:b/>
                <w:bCs/>
                <w:sz w:val="22"/>
                <w:szCs w:val="22"/>
                <w:lang w:val="bg-BG"/>
              </w:rPr>
              <w:t>Критерии</w:t>
            </w:r>
          </w:p>
        </w:tc>
        <w:tc>
          <w:tcPr>
            <w:tcW w:w="445" w:type="pct"/>
            <w:tcBorders>
              <w:top w:val="single" w:sz="4" w:space="0" w:color="auto"/>
              <w:left w:val="single" w:sz="4" w:space="0" w:color="auto"/>
              <w:bottom w:val="single" w:sz="4" w:space="0" w:color="auto"/>
              <w:right w:val="single" w:sz="4" w:space="0" w:color="auto"/>
            </w:tcBorders>
            <w:shd w:val="clear" w:color="auto" w:fill="A6A6A6"/>
            <w:vAlign w:val="center"/>
          </w:tcPr>
          <w:p w14:paraId="32E63F9E" w14:textId="77777777" w:rsidR="00A36FAF" w:rsidRPr="00543F17" w:rsidRDefault="00A36FAF" w:rsidP="00C26BE5">
            <w:pPr>
              <w:jc w:val="center"/>
              <w:rPr>
                <w:b/>
                <w:sz w:val="22"/>
                <w:szCs w:val="22"/>
                <w:lang w:val="bg-BG"/>
              </w:rPr>
            </w:pPr>
            <w:r w:rsidRPr="00543F17">
              <w:rPr>
                <w:b/>
                <w:sz w:val="22"/>
                <w:szCs w:val="22"/>
                <w:lang w:val="bg-BG"/>
              </w:rPr>
              <w:t>Макс. брой точки</w:t>
            </w:r>
          </w:p>
        </w:tc>
        <w:tc>
          <w:tcPr>
            <w:tcW w:w="2419" w:type="pct"/>
            <w:tcBorders>
              <w:top w:val="single" w:sz="4" w:space="0" w:color="auto"/>
              <w:left w:val="single" w:sz="4" w:space="0" w:color="auto"/>
              <w:bottom w:val="single" w:sz="4" w:space="0" w:color="auto"/>
              <w:right w:val="single" w:sz="4" w:space="0" w:color="auto"/>
            </w:tcBorders>
            <w:shd w:val="clear" w:color="auto" w:fill="A6A6A6"/>
          </w:tcPr>
          <w:p w14:paraId="462366CA" w14:textId="77777777" w:rsidR="00A36FAF" w:rsidRPr="00543F17" w:rsidRDefault="00E07796" w:rsidP="00E07796">
            <w:pPr>
              <w:jc w:val="center"/>
              <w:rPr>
                <w:b/>
                <w:sz w:val="22"/>
                <w:szCs w:val="22"/>
                <w:lang w:val="bg-BG"/>
              </w:rPr>
            </w:pPr>
            <w:r w:rsidRPr="00543F17">
              <w:rPr>
                <w:b/>
                <w:sz w:val="22"/>
                <w:szCs w:val="22"/>
                <w:lang w:val="bg-BG"/>
              </w:rPr>
              <w:t>Основни и</w:t>
            </w:r>
            <w:r w:rsidR="00A36FAF" w:rsidRPr="00543F17">
              <w:rPr>
                <w:b/>
                <w:sz w:val="22"/>
                <w:szCs w:val="22"/>
                <w:lang w:val="bg-BG"/>
              </w:rPr>
              <w:t>зточни</w:t>
            </w:r>
            <w:r w:rsidRPr="00543F17">
              <w:rPr>
                <w:b/>
                <w:sz w:val="22"/>
                <w:szCs w:val="22"/>
                <w:lang w:val="bg-BG"/>
              </w:rPr>
              <w:t>ци</w:t>
            </w:r>
            <w:r w:rsidR="00A36FAF" w:rsidRPr="00543F17">
              <w:rPr>
                <w:b/>
                <w:sz w:val="22"/>
                <w:szCs w:val="22"/>
                <w:lang w:val="bg-BG"/>
              </w:rPr>
              <w:t xml:space="preserve"> на проверка</w:t>
            </w:r>
          </w:p>
        </w:tc>
      </w:tr>
      <w:tr w:rsidR="00A36FAF" w:rsidRPr="00543F17" w14:paraId="7E4015C7" w14:textId="77777777" w:rsidTr="00372C15">
        <w:trPr>
          <w:trHeight w:val="654"/>
        </w:trPr>
        <w:tc>
          <w:tcPr>
            <w:tcW w:w="21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EDF8CD" w14:textId="77777777" w:rsidR="00A36FAF" w:rsidRPr="00C61FB9" w:rsidRDefault="00C26BE5" w:rsidP="0003390E">
            <w:pPr>
              <w:spacing w:before="120" w:after="120"/>
              <w:jc w:val="both"/>
              <w:rPr>
                <w:b/>
                <w:bCs/>
                <w:sz w:val="22"/>
                <w:szCs w:val="22"/>
                <w:lang w:val="bg-BG"/>
              </w:rPr>
            </w:pPr>
            <w:r w:rsidRPr="00C61FB9">
              <w:rPr>
                <w:b/>
                <w:bCs/>
                <w:sz w:val="22"/>
                <w:szCs w:val="22"/>
                <w:lang w:val="bg-BG"/>
              </w:rPr>
              <w:t xml:space="preserve">I. </w:t>
            </w:r>
            <w:r w:rsidR="00372C15" w:rsidRPr="00372C15">
              <w:rPr>
                <w:b/>
                <w:sz w:val="22"/>
                <w:szCs w:val="22"/>
                <w:lang w:val="bg-BG" w:eastAsia="bg-BG"/>
              </w:rPr>
              <w:t>Финансова стабилност на кандидата:</w:t>
            </w:r>
          </w:p>
        </w:tc>
        <w:tc>
          <w:tcPr>
            <w:tcW w:w="4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6E8D77" w14:textId="77777777" w:rsidR="00A36FAF" w:rsidRPr="000C2A60" w:rsidRDefault="00701BA5" w:rsidP="00730CC2">
            <w:pPr>
              <w:jc w:val="center"/>
              <w:rPr>
                <w:b/>
                <w:bCs/>
                <w:sz w:val="22"/>
                <w:szCs w:val="22"/>
                <w:lang w:val="bg-BG"/>
              </w:rPr>
            </w:pPr>
            <w:r>
              <w:rPr>
                <w:b/>
                <w:bCs/>
                <w:sz w:val="22"/>
                <w:szCs w:val="22"/>
                <w:lang w:val="bg-BG"/>
              </w:rPr>
              <w:t>25</w:t>
            </w:r>
          </w:p>
        </w:tc>
        <w:tc>
          <w:tcPr>
            <w:tcW w:w="241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35E287" w14:textId="77777777" w:rsidR="00A36FAF" w:rsidRPr="00543F17" w:rsidRDefault="00A36FAF" w:rsidP="00C26BE5">
            <w:pPr>
              <w:rPr>
                <w:b/>
                <w:bCs/>
                <w:sz w:val="22"/>
                <w:szCs w:val="22"/>
                <w:lang w:val="bg-BG"/>
              </w:rPr>
            </w:pPr>
          </w:p>
        </w:tc>
      </w:tr>
      <w:tr w:rsidR="00BC36B9" w:rsidRPr="00543F17" w14:paraId="01A55A0A" w14:textId="77777777" w:rsidTr="00372C15">
        <w:tc>
          <w:tcPr>
            <w:tcW w:w="2136" w:type="pct"/>
            <w:tcBorders>
              <w:top w:val="single" w:sz="4" w:space="0" w:color="auto"/>
              <w:left w:val="single" w:sz="4" w:space="0" w:color="auto"/>
              <w:bottom w:val="single" w:sz="4" w:space="0" w:color="auto"/>
              <w:right w:val="single" w:sz="4" w:space="0" w:color="auto"/>
            </w:tcBorders>
            <w:shd w:val="clear" w:color="auto" w:fill="auto"/>
          </w:tcPr>
          <w:p w14:paraId="7B907118" w14:textId="0AC18F8A" w:rsidR="00BC36B9" w:rsidRPr="002F238F" w:rsidRDefault="00372C15" w:rsidP="002F238F">
            <w:pPr>
              <w:jc w:val="both"/>
              <w:rPr>
                <w:b/>
                <w:bCs/>
                <w:sz w:val="22"/>
                <w:szCs w:val="22"/>
                <w:lang w:val="bg-BG"/>
              </w:rPr>
            </w:pPr>
            <w:r w:rsidRPr="00372C15">
              <w:rPr>
                <w:b/>
                <w:bCs/>
                <w:sz w:val="22"/>
                <w:szCs w:val="22"/>
              </w:rPr>
              <w:t xml:space="preserve">1. </w:t>
            </w:r>
            <w:r w:rsidRPr="00372C15">
              <w:rPr>
                <w:b/>
                <w:bCs/>
                <w:sz w:val="22"/>
                <w:szCs w:val="22"/>
                <w:lang w:val="bg-BG"/>
              </w:rPr>
              <w:t>Претеглен коефициент на рентабилност</w:t>
            </w:r>
            <w:r w:rsidRPr="00372C15">
              <w:rPr>
                <w:b/>
                <w:bCs/>
                <w:sz w:val="22"/>
                <w:szCs w:val="22"/>
              </w:rPr>
              <w:t xml:space="preserve"> на EBITDA за </w:t>
            </w:r>
            <w:r w:rsidR="002F238F">
              <w:rPr>
                <w:b/>
                <w:bCs/>
                <w:sz w:val="22"/>
                <w:szCs w:val="22"/>
                <w:lang w:val="bg-BG"/>
              </w:rPr>
              <w:t>2023 г. и 2024 г.</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F4FA505" w14:textId="77777777" w:rsidR="00BC36B9" w:rsidRPr="000C2A60" w:rsidRDefault="00701BA5" w:rsidP="00BC36B9">
            <w:pPr>
              <w:jc w:val="center"/>
              <w:rPr>
                <w:b/>
                <w:bCs/>
                <w:sz w:val="22"/>
                <w:szCs w:val="22"/>
                <w:lang w:val="en-US"/>
              </w:rPr>
            </w:pPr>
            <w:r>
              <w:rPr>
                <w:b/>
                <w:bCs/>
                <w:sz w:val="22"/>
                <w:szCs w:val="22"/>
                <w:lang w:val="en-US"/>
              </w:rPr>
              <w:t>20</w:t>
            </w:r>
          </w:p>
        </w:tc>
        <w:tc>
          <w:tcPr>
            <w:tcW w:w="2419" w:type="pct"/>
            <w:tcBorders>
              <w:top w:val="single" w:sz="4" w:space="0" w:color="auto"/>
              <w:left w:val="single" w:sz="4" w:space="0" w:color="auto"/>
              <w:bottom w:val="single" w:sz="4" w:space="0" w:color="auto"/>
              <w:right w:val="single" w:sz="4" w:space="0" w:color="auto"/>
            </w:tcBorders>
          </w:tcPr>
          <w:p w14:paraId="5D7AA208" w14:textId="77777777" w:rsidR="00372C15" w:rsidRPr="00543F17" w:rsidRDefault="00372C15" w:rsidP="00372C15">
            <w:pPr>
              <w:spacing w:after="60"/>
              <w:ind w:right="29"/>
              <w:jc w:val="both"/>
              <w:rPr>
                <w:i/>
                <w:sz w:val="22"/>
                <w:szCs w:val="22"/>
                <w:lang w:val="bg-BG"/>
              </w:rPr>
            </w:pPr>
            <w:r w:rsidRPr="00543F17">
              <w:rPr>
                <w:b/>
                <w:i/>
                <w:sz w:val="22"/>
                <w:szCs w:val="22"/>
                <w:lang w:val="bg-BG"/>
              </w:rPr>
              <w:t>Коефициент на рентабилност на EBITDA за съответната година</w:t>
            </w:r>
            <w:r w:rsidRPr="00543F17">
              <w:rPr>
                <w:i/>
                <w:sz w:val="22"/>
                <w:szCs w:val="22"/>
                <w:lang w:val="bg-BG"/>
              </w:rPr>
              <w:t xml:space="preserve"> = [Отчет за приходите и разходите </w:t>
            </w:r>
            <w:r w:rsidRPr="007C2275">
              <w:rPr>
                <w:i/>
                <w:sz w:val="22"/>
                <w:szCs w:val="22"/>
                <w:lang w:val="bg-BG"/>
              </w:rPr>
              <w:t>(</w:t>
            </w:r>
            <w:r w:rsidRPr="00543F17">
              <w:rPr>
                <w:i/>
                <w:sz w:val="22"/>
                <w:szCs w:val="22"/>
                <w:lang w:val="bg-BG"/>
              </w:rPr>
              <w:t xml:space="preserve">ОПР) за съответната година, ред „Общо за група I” (код 15000) </w:t>
            </w:r>
            <w:r w:rsidRPr="00543F17">
              <w:rPr>
                <w:b/>
                <w:i/>
                <w:sz w:val="22"/>
                <w:szCs w:val="22"/>
                <w:lang w:val="bg-BG"/>
              </w:rPr>
              <w:t>минус</w:t>
            </w:r>
            <w:r w:rsidRPr="00543F17">
              <w:rPr>
                <w:i/>
                <w:sz w:val="22"/>
                <w:szCs w:val="22"/>
                <w:lang w:val="bg-BG"/>
              </w:rPr>
              <w:t xml:space="preserve"> ОПР за съответната година, ред „Общо за група I” (код 10000) </w:t>
            </w:r>
            <w:r w:rsidRPr="00543F17">
              <w:rPr>
                <w:b/>
                <w:i/>
                <w:sz w:val="22"/>
                <w:szCs w:val="22"/>
                <w:lang w:val="bg-BG"/>
              </w:rPr>
              <w:t>плюс</w:t>
            </w:r>
            <w:r w:rsidRPr="00543F17">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 </w:t>
            </w:r>
            <w:r w:rsidRPr="00543F17">
              <w:rPr>
                <w:b/>
                <w:i/>
                <w:sz w:val="22"/>
                <w:szCs w:val="22"/>
                <w:lang w:val="bg-BG"/>
              </w:rPr>
              <w:t>делено на</w:t>
            </w:r>
            <w:r w:rsidRPr="00543F17">
              <w:rPr>
                <w:i/>
                <w:sz w:val="22"/>
                <w:szCs w:val="22"/>
                <w:lang w:val="bg-BG"/>
              </w:rPr>
              <w:t xml:space="preserve"> ОПР за съответната година, ред „Нетни приходи от продажби” (код 15100).</w:t>
            </w:r>
          </w:p>
          <w:p w14:paraId="44A6F86E" w14:textId="77777777" w:rsidR="00372C15" w:rsidRPr="00543F17" w:rsidRDefault="00372C15" w:rsidP="00372C15">
            <w:pPr>
              <w:spacing w:after="60"/>
              <w:ind w:right="253"/>
              <w:jc w:val="both"/>
              <w:rPr>
                <w:i/>
                <w:sz w:val="22"/>
                <w:szCs w:val="22"/>
                <w:lang w:val="bg-BG"/>
              </w:rPr>
            </w:pPr>
            <w:r w:rsidRPr="00543F17">
              <w:rPr>
                <w:i/>
                <w:sz w:val="22"/>
                <w:szCs w:val="22"/>
                <w:lang w:val="bg-BG"/>
              </w:rPr>
              <w:t>Коефициентът се изчислява в проценти.</w:t>
            </w:r>
          </w:p>
          <w:p w14:paraId="54956089" w14:textId="7D484A6E" w:rsidR="00AD3B6B" w:rsidRPr="000E7A71" w:rsidRDefault="00372C15" w:rsidP="002F238F">
            <w:pPr>
              <w:spacing w:before="120" w:after="60"/>
              <w:jc w:val="both"/>
              <w:rPr>
                <w:bCs/>
                <w:i/>
                <w:sz w:val="22"/>
                <w:szCs w:val="22"/>
                <w:lang w:val="bg-BG"/>
              </w:rPr>
            </w:pPr>
            <w:r w:rsidRPr="00543F17">
              <w:rPr>
                <w:b/>
                <w:i/>
                <w:sz w:val="22"/>
                <w:szCs w:val="22"/>
                <w:lang w:val="bg-BG"/>
              </w:rPr>
              <w:t>Претегленият коефициент на рентабилност на EBITDA</w:t>
            </w:r>
            <w:r w:rsidRPr="00543F17">
              <w:rPr>
                <w:i/>
                <w:sz w:val="22"/>
                <w:szCs w:val="22"/>
                <w:lang w:val="bg-BG"/>
              </w:rPr>
              <w:t xml:space="preserve"> за </w:t>
            </w:r>
            <w:r w:rsidR="00D66A19">
              <w:rPr>
                <w:i/>
                <w:sz w:val="22"/>
                <w:szCs w:val="22"/>
                <w:lang w:val="bg-BG"/>
              </w:rPr>
              <w:t>двете</w:t>
            </w:r>
            <w:r w:rsidR="00D66A19" w:rsidRPr="00543F17">
              <w:rPr>
                <w:i/>
                <w:sz w:val="22"/>
                <w:szCs w:val="22"/>
                <w:lang w:val="bg-BG"/>
              </w:rPr>
              <w:t xml:space="preserve"> </w:t>
            </w:r>
            <w:r w:rsidRPr="00543F17">
              <w:rPr>
                <w:i/>
                <w:sz w:val="22"/>
                <w:szCs w:val="22"/>
                <w:lang w:val="bg-BG"/>
              </w:rPr>
              <w:t>финансови години (</w:t>
            </w:r>
            <w:r w:rsidR="002F238F">
              <w:rPr>
                <w:i/>
                <w:sz w:val="22"/>
                <w:szCs w:val="22"/>
                <w:lang w:val="bg-BG"/>
              </w:rPr>
              <w:t>2023 г. и 2024 г.</w:t>
            </w:r>
            <w:r w:rsidRPr="00543F17">
              <w:rPr>
                <w:i/>
                <w:sz w:val="22"/>
                <w:szCs w:val="22"/>
                <w:lang w:val="bg-BG"/>
              </w:rPr>
              <w:t xml:space="preserve">) се изчислява като претеглен сбор от </w:t>
            </w:r>
            <w:r w:rsidRPr="00543F17">
              <w:rPr>
                <w:i/>
                <w:sz w:val="22"/>
                <w:szCs w:val="22"/>
                <w:lang w:val="bg-BG"/>
              </w:rPr>
              <w:lastRenderedPageBreak/>
              <w:t xml:space="preserve">коефициентите за всяка една от </w:t>
            </w:r>
            <w:r w:rsidR="00D66A19">
              <w:rPr>
                <w:i/>
                <w:sz w:val="22"/>
                <w:szCs w:val="22"/>
                <w:lang w:val="bg-BG"/>
              </w:rPr>
              <w:t>двете</w:t>
            </w:r>
            <w:r w:rsidRPr="00543F17">
              <w:rPr>
                <w:i/>
                <w:sz w:val="22"/>
                <w:szCs w:val="22"/>
                <w:lang w:val="bg-BG"/>
              </w:rPr>
              <w:t xml:space="preserve"> години поотделно, взети със следната относителна тежест  по години: </w:t>
            </w:r>
            <w:r w:rsidR="002F238F">
              <w:rPr>
                <w:i/>
                <w:sz w:val="22"/>
                <w:szCs w:val="22"/>
                <w:lang w:val="bg-BG"/>
              </w:rPr>
              <w:t>2023</w:t>
            </w:r>
            <w:r w:rsidR="002F238F" w:rsidRPr="00543F17">
              <w:rPr>
                <w:i/>
                <w:sz w:val="22"/>
                <w:szCs w:val="22"/>
                <w:lang w:val="bg-BG"/>
              </w:rPr>
              <w:t xml:space="preserve"> </w:t>
            </w:r>
            <w:r w:rsidRPr="00543F17">
              <w:rPr>
                <w:i/>
                <w:sz w:val="22"/>
                <w:szCs w:val="22"/>
                <w:lang w:val="bg-BG"/>
              </w:rPr>
              <w:t xml:space="preserve">г. – </w:t>
            </w:r>
            <w:r w:rsidR="00D66A19">
              <w:rPr>
                <w:i/>
                <w:sz w:val="22"/>
                <w:szCs w:val="22"/>
                <w:lang w:val="bg-BG"/>
              </w:rPr>
              <w:t>40</w:t>
            </w:r>
            <w:r w:rsidRPr="00543F17">
              <w:rPr>
                <w:i/>
                <w:sz w:val="22"/>
                <w:szCs w:val="22"/>
                <w:lang w:val="bg-BG"/>
              </w:rPr>
              <w:t xml:space="preserve">% и </w:t>
            </w:r>
            <w:r w:rsidR="002F238F">
              <w:rPr>
                <w:i/>
                <w:sz w:val="22"/>
                <w:szCs w:val="22"/>
                <w:lang w:val="bg-BG"/>
              </w:rPr>
              <w:t>2024</w:t>
            </w:r>
            <w:r w:rsidR="002F238F" w:rsidRPr="00543F17">
              <w:rPr>
                <w:i/>
                <w:sz w:val="22"/>
                <w:szCs w:val="22"/>
                <w:lang w:val="bg-BG"/>
              </w:rPr>
              <w:t xml:space="preserve"> </w:t>
            </w:r>
            <w:r w:rsidRPr="00543F17">
              <w:rPr>
                <w:i/>
                <w:sz w:val="22"/>
                <w:szCs w:val="22"/>
                <w:lang w:val="bg-BG"/>
              </w:rPr>
              <w:t xml:space="preserve">г. – </w:t>
            </w:r>
            <w:r w:rsidR="00D66A19">
              <w:rPr>
                <w:i/>
                <w:sz w:val="22"/>
                <w:szCs w:val="22"/>
                <w:lang w:val="bg-BG"/>
              </w:rPr>
              <w:t>60</w:t>
            </w:r>
            <w:r w:rsidRPr="00543F17">
              <w:rPr>
                <w:i/>
                <w:sz w:val="22"/>
                <w:szCs w:val="22"/>
                <w:lang w:val="bg-BG"/>
              </w:rPr>
              <w:t>%.</w:t>
            </w:r>
          </w:p>
        </w:tc>
      </w:tr>
      <w:tr w:rsidR="00E44862" w:rsidRPr="00543F17" w14:paraId="09AEB191" w14:textId="7777777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14:paraId="3F7BE52F" w14:textId="77777777" w:rsidR="00E44862" w:rsidRPr="00781A44" w:rsidRDefault="00E44862" w:rsidP="00E44862">
            <w:pPr>
              <w:jc w:val="both"/>
              <w:rPr>
                <w:sz w:val="22"/>
                <w:szCs w:val="22"/>
                <w:lang w:val="bg-BG"/>
              </w:rPr>
            </w:pPr>
            <w:r w:rsidRPr="00781A44">
              <w:rPr>
                <w:sz w:val="22"/>
                <w:szCs w:val="22"/>
                <w:lang w:val="bg-BG"/>
              </w:rPr>
              <w:lastRenderedPageBreak/>
              <w:t>Претегленият коефициент на рентабилно</w:t>
            </w:r>
            <w:r>
              <w:rPr>
                <w:sz w:val="22"/>
                <w:szCs w:val="22"/>
                <w:lang w:val="bg-BG"/>
              </w:rPr>
              <w:t>ст на EBITDA на кандидата е &gt; 9% и ≤ 11</w:t>
            </w:r>
            <w:r w:rsidRPr="00781A44">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F1414B8" w14:textId="77777777" w:rsidR="00E44862" w:rsidRPr="00701BA5" w:rsidRDefault="00701BA5" w:rsidP="00E44862">
            <w:pPr>
              <w:jc w:val="center"/>
              <w:rPr>
                <w:sz w:val="22"/>
                <w:szCs w:val="22"/>
                <w:lang w:val="bg-BG"/>
              </w:rPr>
            </w:pPr>
            <w:r>
              <w:rPr>
                <w:sz w:val="22"/>
                <w:szCs w:val="22"/>
                <w:lang w:val="bg-BG"/>
              </w:rPr>
              <w:t>20</w:t>
            </w:r>
          </w:p>
        </w:tc>
        <w:tc>
          <w:tcPr>
            <w:tcW w:w="2419" w:type="pct"/>
            <w:tcBorders>
              <w:top w:val="single" w:sz="4" w:space="0" w:color="auto"/>
              <w:left w:val="single" w:sz="4" w:space="0" w:color="auto"/>
              <w:bottom w:val="single" w:sz="4" w:space="0" w:color="auto"/>
              <w:right w:val="single" w:sz="4" w:space="0" w:color="auto"/>
            </w:tcBorders>
          </w:tcPr>
          <w:p w14:paraId="106B9137" w14:textId="77777777" w:rsidR="00E44862" w:rsidRPr="000E7A71" w:rsidRDefault="00E44862" w:rsidP="00E44862">
            <w:pPr>
              <w:spacing w:before="120" w:after="60"/>
              <w:jc w:val="both"/>
              <w:rPr>
                <w:bCs/>
                <w:i/>
                <w:sz w:val="22"/>
                <w:szCs w:val="22"/>
                <w:lang w:val="bg-BG"/>
              </w:rPr>
            </w:pPr>
          </w:p>
        </w:tc>
      </w:tr>
      <w:tr w:rsidR="00E44862" w:rsidRPr="00543F17" w14:paraId="64FB464F" w14:textId="7777777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14:paraId="0DDEBF33" w14:textId="77777777" w:rsidR="00E44862" w:rsidRPr="00543F17" w:rsidRDefault="00E44862" w:rsidP="00E44862">
            <w:pPr>
              <w:jc w:val="both"/>
              <w:rPr>
                <w:sz w:val="22"/>
                <w:szCs w:val="22"/>
                <w:lang w:val="bg-BG"/>
              </w:rPr>
            </w:pPr>
            <w:r w:rsidRPr="00A54308">
              <w:rPr>
                <w:sz w:val="22"/>
                <w:szCs w:val="22"/>
                <w:lang w:val="bg-BG"/>
              </w:rPr>
              <w:t xml:space="preserve">Претегленият коефициент на рентабилност на EBITDA на кандидата е </w:t>
            </w:r>
            <w:r>
              <w:rPr>
                <w:sz w:val="22"/>
                <w:szCs w:val="22"/>
                <w:lang w:val="bg-BG"/>
              </w:rPr>
              <w:t>&gt; 11% и ≤ 13</w:t>
            </w:r>
            <w:r w:rsidRPr="00A54308">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559D1DB" w14:textId="77777777" w:rsidR="00E44862" w:rsidRPr="00701BA5" w:rsidRDefault="00701BA5" w:rsidP="00E44862">
            <w:pPr>
              <w:jc w:val="center"/>
              <w:rPr>
                <w:sz w:val="22"/>
                <w:szCs w:val="22"/>
                <w:lang w:val="bg-BG"/>
              </w:rPr>
            </w:pPr>
            <w:r>
              <w:rPr>
                <w:sz w:val="22"/>
                <w:szCs w:val="22"/>
                <w:lang w:val="bg-BG"/>
              </w:rPr>
              <w:t>18</w:t>
            </w:r>
          </w:p>
        </w:tc>
        <w:tc>
          <w:tcPr>
            <w:tcW w:w="2419" w:type="pct"/>
            <w:tcBorders>
              <w:top w:val="single" w:sz="4" w:space="0" w:color="auto"/>
              <w:left w:val="single" w:sz="4" w:space="0" w:color="auto"/>
              <w:bottom w:val="single" w:sz="4" w:space="0" w:color="auto"/>
              <w:right w:val="single" w:sz="4" w:space="0" w:color="auto"/>
            </w:tcBorders>
          </w:tcPr>
          <w:p w14:paraId="51D49F97" w14:textId="77777777" w:rsidR="00E44862" w:rsidRPr="000E7A71" w:rsidRDefault="00E44862" w:rsidP="00E44862">
            <w:pPr>
              <w:spacing w:before="120" w:after="60"/>
              <w:jc w:val="both"/>
              <w:rPr>
                <w:bCs/>
                <w:i/>
                <w:sz w:val="22"/>
                <w:szCs w:val="22"/>
                <w:lang w:val="bg-BG"/>
              </w:rPr>
            </w:pPr>
          </w:p>
        </w:tc>
      </w:tr>
      <w:tr w:rsidR="00E44862" w:rsidRPr="00543F17" w14:paraId="60C50A73" w14:textId="7777777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14:paraId="16C53877" w14:textId="77777777" w:rsidR="00E44862" w:rsidRPr="00543F17" w:rsidRDefault="00E44862" w:rsidP="00E44862">
            <w:pPr>
              <w:jc w:val="both"/>
              <w:rPr>
                <w:sz w:val="22"/>
                <w:szCs w:val="22"/>
                <w:lang w:val="bg-BG"/>
              </w:rPr>
            </w:pPr>
            <w:r w:rsidRPr="00543F17">
              <w:rPr>
                <w:sz w:val="22"/>
                <w:szCs w:val="22"/>
                <w:lang w:val="bg-BG"/>
              </w:rPr>
              <w:t xml:space="preserve">Претегленият коефициент на рентабилност на EBITDA на кандидата е </w:t>
            </w:r>
            <w:r w:rsidRPr="00543F17">
              <w:rPr>
                <w:sz w:val="22"/>
                <w:szCs w:val="22"/>
              </w:rPr>
              <w:t xml:space="preserve">&gt; </w:t>
            </w:r>
            <w:r w:rsidRPr="00543F17">
              <w:rPr>
                <w:sz w:val="22"/>
                <w:szCs w:val="22"/>
                <w:lang w:val="bg-BG"/>
              </w:rPr>
              <w:t>7</w:t>
            </w:r>
            <w:r w:rsidRPr="007C2275">
              <w:rPr>
                <w:sz w:val="22"/>
                <w:szCs w:val="22"/>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9% или </w:t>
            </w:r>
            <w:r w:rsidRPr="00543F17">
              <w:rPr>
                <w:sz w:val="22"/>
                <w:szCs w:val="22"/>
              </w:rPr>
              <w:t xml:space="preserve">&gt; </w:t>
            </w:r>
            <w:r>
              <w:rPr>
                <w:sz w:val="22"/>
                <w:szCs w:val="22"/>
                <w:lang w:val="bg-BG"/>
              </w:rPr>
              <w:t>13</w:t>
            </w:r>
            <w:r w:rsidRPr="007C2275">
              <w:rPr>
                <w:sz w:val="22"/>
                <w:szCs w:val="22"/>
              </w:rPr>
              <w:t xml:space="preserve">% </w:t>
            </w:r>
            <w:r w:rsidRPr="00543F17">
              <w:rPr>
                <w:sz w:val="22"/>
                <w:szCs w:val="22"/>
                <w:lang w:val="bg-BG"/>
              </w:rPr>
              <w:t xml:space="preserve">и </w:t>
            </w:r>
            <w:r w:rsidRPr="00543F17">
              <w:rPr>
                <w:sz w:val="22"/>
                <w:szCs w:val="22"/>
              </w:rPr>
              <w:t>≤</w:t>
            </w:r>
            <w:r>
              <w:rPr>
                <w:sz w:val="22"/>
                <w:szCs w:val="22"/>
                <w:lang w:val="bg-BG"/>
              </w:rPr>
              <w:t xml:space="preserve"> 15</w:t>
            </w:r>
            <w:r w:rsidRPr="00543F17">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713F90F" w14:textId="77777777" w:rsidR="00E44862" w:rsidRPr="00701BA5" w:rsidRDefault="00701BA5" w:rsidP="00E44862">
            <w:pPr>
              <w:jc w:val="center"/>
              <w:rPr>
                <w:sz w:val="22"/>
                <w:szCs w:val="22"/>
                <w:lang w:val="bg-BG"/>
              </w:rPr>
            </w:pPr>
            <w:r>
              <w:rPr>
                <w:sz w:val="22"/>
                <w:szCs w:val="22"/>
                <w:lang w:val="bg-BG"/>
              </w:rPr>
              <w:t>16</w:t>
            </w:r>
          </w:p>
        </w:tc>
        <w:tc>
          <w:tcPr>
            <w:tcW w:w="2419" w:type="pct"/>
            <w:tcBorders>
              <w:top w:val="single" w:sz="4" w:space="0" w:color="auto"/>
              <w:left w:val="single" w:sz="4" w:space="0" w:color="auto"/>
              <w:bottom w:val="single" w:sz="4" w:space="0" w:color="auto"/>
              <w:right w:val="single" w:sz="4" w:space="0" w:color="auto"/>
            </w:tcBorders>
          </w:tcPr>
          <w:p w14:paraId="44468765" w14:textId="77777777" w:rsidR="00E44862" w:rsidRPr="000E7A71" w:rsidRDefault="00E44862" w:rsidP="00E44862">
            <w:pPr>
              <w:spacing w:before="120" w:after="60"/>
              <w:jc w:val="both"/>
              <w:rPr>
                <w:bCs/>
                <w:i/>
                <w:sz w:val="22"/>
                <w:szCs w:val="22"/>
                <w:lang w:val="bg-BG"/>
              </w:rPr>
            </w:pPr>
          </w:p>
        </w:tc>
      </w:tr>
      <w:tr w:rsidR="00E44862" w:rsidRPr="00543F17" w14:paraId="5EB8131F" w14:textId="7777777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14:paraId="022ED90A" w14:textId="77777777" w:rsidR="00E44862" w:rsidRPr="00543F17" w:rsidRDefault="00E44862" w:rsidP="00E44862">
            <w:pPr>
              <w:jc w:val="both"/>
              <w:rPr>
                <w:sz w:val="22"/>
                <w:szCs w:val="22"/>
                <w:lang w:val="bg-BG"/>
              </w:rPr>
            </w:pPr>
            <w:r w:rsidRPr="00543F17">
              <w:rPr>
                <w:sz w:val="22"/>
                <w:szCs w:val="22"/>
                <w:lang w:val="bg-BG"/>
              </w:rPr>
              <w:t xml:space="preserve">Претегленият коефициент на рентабилност на EBITDA на кандидата е </w:t>
            </w:r>
            <w:r w:rsidRPr="00543F17">
              <w:rPr>
                <w:sz w:val="22"/>
                <w:szCs w:val="22"/>
              </w:rPr>
              <w:t xml:space="preserve">&gt; </w:t>
            </w:r>
            <w:r w:rsidRPr="00543F17">
              <w:rPr>
                <w:sz w:val="22"/>
                <w:szCs w:val="22"/>
                <w:lang w:val="bg-BG"/>
              </w:rPr>
              <w:t>5</w:t>
            </w:r>
            <w:r w:rsidRPr="007C2275">
              <w:rPr>
                <w:sz w:val="22"/>
                <w:szCs w:val="22"/>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7% или </w:t>
            </w:r>
            <w:r w:rsidRPr="00543F17">
              <w:rPr>
                <w:sz w:val="22"/>
                <w:szCs w:val="22"/>
              </w:rPr>
              <w:t xml:space="preserve">&gt; </w:t>
            </w:r>
            <w:r>
              <w:rPr>
                <w:sz w:val="22"/>
                <w:szCs w:val="22"/>
                <w:lang w:val="bg-BG"/>
              </w:rPr>
              <w:t>15</w:t>
            </w:r>
            <w:r w:rsidRPr="007C2275">
              <w:rPr>
                <w:sz w:val="22"/>
                <w:szCs w:val="22"/>
              </w:rPr>
              <w:t xml:space="preserve">% </w:t>
            </w:r>
            <w:r w:rsidRPr="00543F17">
              <w:rPr>
                <w:sz w:val="22"/>
                <w:szCs w:val="22"/>
                <w:lang w:val="bg-BG"/>
              </w:rPr>
              <w:t xml:space="preserve">и </w:t>
            </w:r>
            <w:r w:rsidRPr="00543F17">
              <w:rPr>
                <w:sz w:val="22"/>
                <w:szCs w:val="22"/>
              </w:rPr>
              <w:t>≤</w:t>
            </w:r>
            <w:r>
              <w:rPr>
                <w:sz w:val="22"/>
                <w:szCs w:val="22"/>
                <w:lang w:val="bg-BG"/>
              </w:rPr>
              <w:t xml:space="preserve"> 17</w:t>
            </w:r>
            <w:r w:rsidRPr="00543F17">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A490064" w14:textId="77777777" w:rsidR="00E44862" w:rsidRPr="00701BA5" w:rsidRDefault="00701BA5" w:rsidP="00E44862">
            <w:pPr>
              <w:jc w:val="center"/>
              <w:rPr>
                <w:sz w:val="22"/>
                <w:szCs w:val="22"/>
                <w:lang w:val="bg-BG"/>
              </w:rPr>
            </w:pPr>
            <w:r>
              <w:rPr>
                <w:sz w:val="22"/>
                <w:szCs w:val="22"/>
                <w:lang w:val="bg-BG"/>
              </w:rPr>
              <w:t>14</w:t>
            </w:r>
          </w:p>
        </w:tc>
        <w:tc>
          <w:tcPr>
            <w:tcW w:w="2419" w:type="pct"/>
            <w:tcBorders>
              <w:top w:val="single" w:sz="4" w:space="0" w:color="auto"/>
              <w:left w:val="single" w:sz="4" w:space="0" w:color="auto"/>
              <w:bottom w:val="single" w:sz="4" w:space="0" w:color="auto"/>
              <w:right w:val="single" w:sz="4" w:space="0" w:color="auto"/>
            </w:tcBorders>
          </w:tcPr>
          <w:p w14:paraId="3DA0D92B" w14:textId="77777777" w:rsidR="00E44862" w:rsidRPr="000E7A71" w:rsidRDefault="00E44862" w:rsidP="00E44862">
            <w:pPr>
              <w:spacing w:before="120" w:after="60"/>
              <w:jc w:val="both"/>
              <w:rPr>
                <w:bCs/>
                <w:i/>
                <w:sz w:val="22"/>
                <w:szCs w:val="22"/>
                <w:lang w:val="bg-BG"/>
              </w:rPr>
            </w:pPr>
          </w:p>
        </w:tc>
      </w:tr>
      <w:tr w:rsidR="00E44862" w:rsidRPr="00543F17" w14:paraId="47A08981" w14:textId="7777777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14:paraId="56C2778F" w14:textId="77777777" w:rsidR="00E44862" w:rsidRPr="00543F17" w:rsidRDefault="00E44862" w:rsidP="00E44862">
            <w:pPr>
              <w:jc w:val="both"/>
              <w:rPr>
                <w:sz w:val="22"/>
                <w:szCs w:val="22"/>
                <w:lang w:val="bg-BG"/>
              </w:rPr>
            </w:pPr>
            <w:r w:rsidRPr="00543F17">
              <w:rPr>
                <w:sz w:val="22"/>
                <w:szCs w:val="22"/>
                <w:lang w:val="bg-BG"/>
              </w:rPr>
              <w:t xml:space="preserve">Претегленият коефициент на рентабилност на EBITDA на кандидата е </w:t>
            </w:r>
            <w:r w:rsidRPr="00543F17">
              <w:rPr>
                <w:sz w:val="22"/>
                <w:szCs w:val="22"/>
              </w:rPr>
              <w:t xml:space="preserve">&gt; </w:t>
            </w:r>
            <w:r>
              <w:rPr>
                <w:sz w:val="22"/>
                <w:szCs w:val="22"/>
                <w:lang w:val="bg-BG"/>
              </w:rPr>
              <w:t>17</w:t>
            </w:r>
            <w:r w:rsidRPr="007C2275">
              <w:rPr>
                <w:sz w:val="22"/>
                <w:szCs w:val="22"/>
              </w:rPr>
              <w:t xml:space="preserve">% </w:t>
            </w:r>
            <w:r w:rsidRPr="00543F17">
              <w:rPr>
                <w:sz w:val="22"/>
                <w:szCs w:val="22"/>
                <w:lang w:val="bg-BG"/>
              </w:rPr>
              <w:t xml:space="preserve">и </w:t>
            </w:r>
            <w:r w:rsidRPr="00543F17">
              <w:rPr>
                <w:sz w:val="22"/>
                <w:szCs w:val="22"/>
              </w:rPr>
              <w:t>≤</w:t>
            </w:r>
            <w:r>
              <w:rPr>
                <w:sz w:val="22"/>
                <w:szCs w:val="22"/>
                <w:lang w:val="bg-BG"/>
              </w:rPr>
              <w:t xml:space="preserve"> 19</w:t>
            </w:r>
            <w:r w:rsidRPr="00543F17">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D7186FB" w14:textId="77777777" w:rsidR="00E44862" w:rsidRPr="00701BA5" w:rsidRDefault="00701BA5" w:rsidP="00E44862">
            <w:pPr>
              <w:jc w:val="center"/>
              <w:rPr>
                <w:sz w:val="22"/>
                <w:szCs w:val="22"/>
                <w:lang w:val="bg-BG"/>
              </w:rPr>
            </w:pPr>
            <w:r>
              <w:rPr>
                <w:sz w:val="22"/>
                <w:szCs w:val="22"/>
                <w:lang w:val="bg-BG"/>
              </w:rPr>
              <w:t>12</w:t>
            </w:r>
          </w:p>
        </w:tc>
        <w:tc>
          <w:tcPr>
            <w:tcW w:w="2419" w:type="pct"/>
            <w:tcBorders>
              <w:top w:val="single" w:sz="4" w:space="0" w:color="auto"/>
              <w:left w:val="single" w:sz="4" w:space="0" w:color="auto"/>
              <w:bottom w:val="single" w:sz="4" w:space="0" w:color="auto"/>
              <w:right w:val="single" w:sz="4" w:space="0" w:color="auto"/>
            </w:tcBorders>
          </w:tcPr>
          <w:p w14:paraId="075449D1" w14:textId="77777777" w:rsidR="00E44862" w:rsidRPr="000E7A71" w:rsidRDefault="00E44862" w:rsidP="00E44862">
            <w:pPr>
              <w:spacing w:before="120" w:after="60"/>
              <w:jc w:val="both"/>
              <w:rPr>
                <w:bCs/>
                <w:i/>
                <w:sz w:val="22"/>
                <w:szCs w:val="22"/>
                <w:lang w:val="bg-BG"/>
              </w:rPr>
            </w:pPr>
          </w:p>
        </w:tc>
      </w:tr>
      <w:tr w:rsidR="00E44862" w:rsidRPr="00543F17" w14:paraId="0AED853C" w14:textId="7777777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14:paraId="74C7E4A4" w14:textId="77777777" w:rsidR="00E44862" w:rsidRPr="00543F17" w:rsidRDefault="00E44862" w:rsidP="00E44862">
            <w:pPr>
              <w:jc w:val="both"/>
              <w:rPr>
                <w:b/>
                <w:sz w:val="22"/>
                <w:szCs w:val="22"/>
                <w:lang w:val="bg-BG"/>
              </w:rPr>
            </w:pPr>
            <w:r w:rsidRPr="00543F17">
              <w:rPr>
                <w:sz w:val="22"/>
                <w:szCs w:val="22"/>
                <w:lang w:val="bg-BG"/>
              </w:rPr>
              <w:t xml:space="preserve">Претегленият коефициент на рентабилност на EBITDA на кандидата е </w:t>
            </w:r>
            <w:r w:rsidRPr="00543F17">
              <w:rPr>
                <w:sz w:val="22"/>
                <w:szCs w:val="22"/>
              </w:rPr>
              <w:t xml:space="preserve">&gt; </w:t>
            </w:r>
            <w:r>
              <w:rPr>
                <w:sz w:val="22"/>
                <w:szCs w:val="22"/>
                <w:lang w:val="bg-BG"/>
              </w:rPr>
              <w:t>19</w:t>
            </w:r>
            <w:r w:rsidRPr="007C2275">
              <w:rPr>
                <w:sz w:val="22"/>
                <w:szCs w:val="22"/>
              </w:rPr>
              <w:t xml:space="preserve">% </w:t>
            </w:r>
            <w:r w:rsidRPr="00543F17">
              <w:rPr>
                <w:sz w:val="22"/>
                <w:szCs w:val="22"/>
                <w:lang w:val="bg-BG"/>
              </w:rPr>
              <w:t xml:space="preserve">и </w:t>
            </w:r>
            <w:r w:rsidRPr="00543F17">
              <w:rPr>
                <w:sz w:val="22"/>
                <w:szCs w:val="22"/>
              </w:rPr>
              <w:t>≤</w:t>
            </w:r>
            <w:r>
              <w:rPr>
                <w:sz w:val="22"/>
                <w:szCs w:val="22"/>
                <w:lang w:val="bg-BG"/>
              </w:rPr>
              <w:t xml:space="preserve"> 21</w:t>
            </w:r>
            <w:r w:rsidRPr="00543F17">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39B4C0F" w14:textId="77777777" w:rsidR="00E44862" w:rsidRPr="00701BA5" w:rsidRDefault="00701BA5" w:rsidP="00E44862">
            <w:pPr>
              <w:jc w:val="center"/>
              <w:rPr>
                <w:bCs/>
                <w:sz w:val="22"/>
                <w:szCs w:val="22"/>
                <w:lang w:val="bg-BG"/>
              </w:rPr>
            </w:pPr>
            <w:r>
              <w:rPr>
                <w:bCs/>
                <w:sz w:val="22"/>
                <w:szCs w:val="22"/>
                <w:lang w:val="bg-BG"/>
              </w:rPr>
              <w:t>10</w:t>
            </w:r>
          </w:p>
        </w:tc>
        <w:tc>
          <w:tcPr>
            <w:tcW w:w="2419" w:type="pct"/>
            <w:tcBorders>
              <w:top w:val="single" w:sz="4" w:space="0" w:color="auto"/>
              <w:left w:val="single" w:sz="4" w:space="0" w:color="auto"/>
              <w:bottom w:val="single" w:sz="4" w:space="0" w:color="auto"/>
              <w:right w:val="single" w:sz="4" w:space="0" w:color="auto"/>
            </w:tcBorders>
          </w:tcPr>
          <w:p w14:paraId="67C1A540" w14:textId="77777777" w:rsidR="00E44862" w:rsidRPr="000E7A71" w:rsidRDefault="00E44862" w:rsidP="00E44862">
            <w:pPr>
              <w:spacing w:before="120" w:after="60"/>
              <w:jc w:val="both"/>
              <w:rPr>
                <w:bCs/>
                <w:i/>
                <w:sz w:val="22"/>
                <w:szCs w:val="22"/>
                <w:lang w:val="bg-BG"/>
              </w:rPr>
            </w:pPr>
          </w:p>
        </w:tc>
      </w:tr>
      <w:tr w:rsidR="00E44862" w:rsidRPr="00543F17" w14:paraId="29A33489" w14:textId="7777777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14:paraId="551D015F" w14:textId="77777777" w:rsidR="00E44862" w:rsidRPr="00543F17" w:rsidRDefault="00E44862" w:rsidP="00E44862">
            <w:pPr>
              <w:jc w:val="both"/>
              <w:rPr>
                <w:b/>
                <w:sz w:val="22"/>
                <w:szCs w:val="22"/>
                <w:lang w:val="bg-BG"/>
              </w:rPr>
            </w:pPr>
            <w:r w:rsidRPr="00543F17">
              <w:rPr>
                <w:sz w:val="22"/>
                <w:szCs w:val="22"/>
                <w:lang w:val="bg-BG"/>
              </w:rPr>
              <w:t xml:space="preserve">Претегленият коефициент на рентабилност на EBITDA на кандидата е </w:t>
            </w:r>
            <w:r w:rsidRPr="00543F17">
              <w:rPr>
                <w:sz w:val="22"/>
                <w:szCs w:val="22"/>
              </w:rPr>
              <w:t xml:space="preserve">&gt; </w:t>
            </w:r>
            <w:r>
              <w:rPr>
                <w:sz w:val="22"/>
                <w:szCs w:val="22"/>
                <w:lang w:val="bg-BG"/>
              </w:rPr>
              <w:t>21</w:t>
            </w:r>
            <w:r w:rsidRPr="007C2275">
              <w:rPr>
                <w:sz w:val="22"/>
                <w:szCs w:val="22"/>
              </w:rPr>
              <w:t>%</w:t>
            </w:r>
            <w:r>
              <w:rPr>
                <w:sz w:val="22"/>
                <w:szCs w:val="22"/>
              </w:rPr>
              <w:t xml:space="preserve"> </w:t>
            </w:r>
            <w:r w:rsidRPr="00AA4051">
              <w:rPr>
                <w:color w:val="000000" w:themeColor="text1"/>
                <w:sz w:val="22"/>
                <w:szCs w:val="22"/>
              </w:rPr>
              <w:t>≤ 23%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54CA8AA7" w14:textId="77777777" w:rsidR="00E44862" w:rsidRPr="00701BA5" w:rsidRDefault="00701BA5" w:rsidP="00E44862">
            <w:pPr>
              <w:jc w:val="center"/>
              <w:rPr>
                <w:bCs/>
                <w:sz w:val="22"/>
                <w:szCs w:val="22"/>
                <w:lang w:val="bg-BG"/>
              </w:rPr>
            </w:pPr>
            <w:r>
              <w:rPr>
                <w:bCs/>
                <w:sz w:val="22"/>
                <w:szCs w:val="22"/>
                <w:lang w:val="bg-BG"/>
              </w:rPr>
              <w:t>8</w:t>
            </w:r>
          </w:p>
        </w:tc>
        <w:tc>
          <w:tcPr>
            <w:tcW w:w="2419" w:type="pct"/>
            <w:tcBorders>
              <w:top w:val="single" w:sz="4" w:space="0" w:color="auto"/>
              <w:left w:val="single" w:sz="4" w:space="0" w:color="auto"/>
              <w:bottom w:val="single" w:sz="4" w:space="0" w:color="auto"/>
              <w:right w:val="single" w:sz="4" w:space="0" w:color="auto"/>
            </w:tcBorders>
          </w:tcPr>
          <w:p w14:paraId="79360D25" w14:textId="77777777" w:rsidR="00E44862" w:rsidRPr="000E7A71" w:rsidRDefault="00E44862" w:rsidP="00E44862">
            <w:pPr>
              <w:spacing w:before="120" w:after="60"/>
              <w:jc w:val="both"/>
              <w:rPr>
                <w:bCs/>
                <w:i/>
                <w:sz w:val="22"/>
                <w:szCs w:val="22"/>
                <w:lang w:val="bg-BG"/>
              </w:rPr>
            </w:pPr>
          </w:p>
        </w:tc>
      </w:tr>
      <w:tr w:rsidR="00E44862" w:rsidRPr="00543F17" w14:paraId="1D4E9BD1" w14:textId="7777777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14:paraId="75233B6A" w14:textId="77777777" w:rsidR="00E44862" w:rsidRPr="00543F17" w:rsidRDefault="00E44862" w:rsidP="00E44862">
            <w:pPr>
              <w:jc w:val="both"/>
              <w:rPr>
                <w:sz w:val="22"/>
                <w:szCs w:val="22"/>
                <w:lang w:val="bg-BG"/>
              </w:rPr>
            </w:pPr>
            <w:r w:rsidRPr="00E44862">
              <w:rPr>
                <w:sz w:val="22"/>
                <w:szCs w:val="22"/>
                <w:lang w:val="bg-BG"/>
              </w:rPr>
              <w:t>Претегленият коефициент на рентабилно</w:t>
            </w:r>
            <w:r>
              <w:rPr>
                <w:sz w:val="22"/>
                <w:szCs w:val="22"/>
                <w:lang w:val="bg-BG"/>
              </w:rPr>
              <w:t>ст на EBITDA на кандидата е &gt; 23</w:t>
            </w:r>
            <w:r w:rsidRPr="00E44862">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63AB54EE" w14:textId="77777777" w:rsidR="00E44862" w:rsidRPr="00701BA5" w:rsidRDefault="00701BA5" w:rsidP="00E44862">
            <w:pPr>
              <w:jc w:val="center"/>
              <w:rPr>
                <w:bCs/>
                <w:sz w:val="22"/>
                <w:szCs w:val="22"/>
                <w:lang w:val="bg-BG"/>
              </w:rPr>
            </w:pPr>
            <w:r>
              <w:rPr>
                <w:bCs/>
                <w:sz w:val="22"/>
                <w:szCs w:val="22"/>
                <w:lang w:val="bg-BG"/>
              </w:rPr>
              <w:t>6</w:t>
            </w:r>
          </w:p>
        </w:tc>
        <w:tc>
          <w:tcPr>
            <w:tcW w:w="2419" w:type="pct"/>
            <w:tcBorders>
              <w:top w:val="single" w:sz="4" w:space="0" w:color="auto"/>
              <w:left w:val="single" w:sz="4" w:space="0" w:color="auto"/>
              <w:bottom w:val="single" w:sz="4" w:space="0" w:color="auto"/>
              <w:right w:val="single" w:sz="4" w:space="0" w:color="auto"/>
            </w:tcBorders>
          </w:tcPr>
          <w:p w14:paraId="3EE61F61" w14:textId="77777777" w:rsidR="00E44862" w:rsidRPr="000E7A71" w:rsidRDefault="00E44862" w:rsidP="00E44862">
            <w:pPr>
              <w:spacing w:before="120" w:after="60"/>
              <w:jc w:val="both"/>
              <w:rPr>
                <w:bCs/>
                <w:i/>
                <w:sz w:val="22"/>
                <w:szCs w:val="22"/>
                <w:lang w:val="bg-BG"/>
              </w:rPr>
            </w:pPr>
          </w:p>
        </w:tc>
      </w:tr>
      <w:tr w:rsidR="00E44862" w:rsidRPr="00543F17" w14:paraId="52C8AF79" w14:textId="7777777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14:paraId="6BBC50A7" w14:textId="77777777" w:rsidR="00E44862" w:rsidRPr="00543F17" w:rsidRDefault="00E44862" w:rsidP="00E44862">
            <w:pPr>
              <w:jc w:val="both"/>
              <w:rPr>
                <w:b/>
                <w:sz w:val="22"/>
                <w:szCs w:val="22"/>
                <w:lang w:val="bg-BG"/>
              </w:rPr>
            </w:pPr>
            <w:r w:rsidRPr="00543F17">
              <w:rPr>
                <w:sz w:val="22"/>
                <w:szCs w:val="22"/>
                <w:lang w:val="bg-BG"/>
              </w:rPr>
              <w:t xml:space="preserve">Претегленият коефициент на рентабилност на EBITDA на кандидата е </w:t>
            </w:r>
            <w:r w:rsidRPr="00543F17">
              <w:rPr>
                <w:sz w:val="22"/>
                <w:szCs w:val="22"/>
              </w:rPr>
              <w:t xml:space="preserve">&gt; </w:t>
            </w:r>
            <w:r w:rsidRPr="00543F17">
              <w:rPr>
                <w:sz w:val="22"/>
                <w:szCs w:val="22"/>
                <w:lang w:val="bg-BG"/>
              </w:rPr>
              <w:t>3</w:t>
            </w:r>
            <w:r w:rsidRPr="007C2275">
              <w:rPr>
                <w:sz w:val="22"/>
                <w:szCs w:val="22"/>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5%</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326F0B8F" w14:textId="77777777" w:rsidR="00E44862" w:rsidRPr="00701BA5" w:rsidRDefault="00701BA5" w:rsidP="00E44862">
            <w:pPr>
              <w:jc w:val="center"/>
              <w:rPr>
                <w:bCs/>
                <w:sz w:val="22"/>
                <w:szCs w:val="22"/>
                <w:lang w:val="bg-BG"/>
              </w:rPr>
            </w:pPr>
            <w:r>
              <w:rPr>
                <w:bCs/>
                <w:sz w:val="22"/>
                <w:szCs w:val="22"/>
                <w:lang w:val="bg-BG"/>
              </w:rPr>
              <w:t>4</w:t>
            </w:r>
          </w:p>
        </w:tc>
        <w:tc>
          <w:tcPr>
            <w:tcW w:w="2419" w:type="pct"/>
            <w:tcBorders>
              <w:top w:val="single" w:sz="4" w:space="0" w:color="auto"/>
              <w:left w:val="single" w:sz="4" w:space="0" w:color="auto"/>
              <w:bottom w:val="single" w:sz="4" w:space="0" w:color="auto"/>
              <w:right w:val="single" w:sz="4" w:space="0" w:color="auto"/>
            </w:tcBorders>
          </w:tcPr>
          <w:p w14:paraId="691B2E36" w14:textId="77777777" w:rsidR="00E44862" w:rsidRPr="000E7A71" w:rsidRDefault="00E44862" w:rsidP="00E44862">
            <w:pPr>
              <w:spacing w:before="120" w:after="60"/>
              <w:jc w:val="both"/>
              <w:rPr>
                <w:bCs/>
                <w:i/>
                <w:sz w:val="22"/>
                <w:szCs w:val="22"/>
                <w:lang w:val="bg-BG"/>
              </w:rPr>
            </w:pPr>
          </w:p>
        </w:tc>
      </w:tr>
      <w:tr w:rsidR="00E44862" w:rsidRPr="00543F17" w14:paraId="57DF1CB3" w14:textId="7777777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14:paraId="78009756" w14:textId="77777777" w:rsidR="00E44862" w:rsidRPr="00543F17" w:rsidRDefault="00E44862" w:rsidP="00E44862">
            <w:pPr>
              <w:jc w:val="both"/>
              <w:rPr>
                <w:b/>
                <w:sz w:val="22"/>
                <w:szCs w:val="22"/>
                <w:lang w:val="bg-BG"/>
              </w:rPr>
            </w:pPr>
            <w:r w:rsidRPr="00543F17">
              <w:rPr>
                <w:sz w:val="22"/>
                <w:szCs w:val="22"/>
                <w:lang w:val="bg-BG"/>
              </w:rPr>
              <w:t xml:space="preserve">Претегленият коефициент на рентабилност на EBITDA на кандидата е </w:t>
            </w:r>
            <w:r w:rsidRPr="00543F17">
              <w:rPr>
                <w:sz w:val="22"/>
                <w:szCs w:val="22"/>
              </w:rPr>
              <w:t xml:space="preserve">&gt; </w:t>
            </w:r>
            <w:r w:rsidRPr="00543F17">
              <w:rPr>
                <w:sz w:val="22"/>
                <w:szCs w:val="22"/>
                <w:lang w:val="bg-BG"/>
              </w:rPr>
              <w:t>1</w:t>
            </w:r>
            <w:r w:rsidRPr="007C2275">
              <w:rPr>
                <w:sz w:val="22"/>
                <w:szCs w:val="22"/>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49BAAB0A" w14:textId="77777777" w:rsidR="00E44862" w:rsidRPr="00701BA5" w:rsidRDefault="00701BA5" w:rsidP="00E44862">
            <w:pPr>
              <w:jc w:val="center"/>
              <w:rPr>
                <w:bCs/>
                <w:sz w:val="22"/>
                <w:szCs w:val="22"/>
                <w:lang w:val="bg-BG"/>
              </w:rPr>
            </w:pPr>
            <w:r>
              <w:rPr>
                <w:bCs/>
                <w:sz w:val="22"/>
                <w:szCs w:val="22"/>
                <w:lang w:val="bg-BG"/>
              </w:rPr>
              <w:t>2</w:t>
            </w:r>
          </w:p>
        </w:tc>
        <w:tc>
          <w:tcPr>
            <w:tcW w:w="2419" w:type="pct"/>
            <w:tcBorders>
              <w:top w:val="single" w:sz="4" w:space="0" w:color="auto"/>
              <w:left w:val="single" w:sz="4" w:space="0" w:color="auto"/>
              <w:bottom w:val="single" w:sz="4" w:space="0" w:color="auto"/>
              <w:right w:val="single" w:sz="4" w:space="0" w:color="auto"/>
            </w:tcBorders>
          </w:tcPr>
          <w:p w14:paraId="19406E96" w14:textId="77777777" w:rsidR="00E44862" w:rsidRPr="000E7A71" w:rsidRDefault="00E44862" w:rsidP="00E44862">
            <w:pPr>
              <w:spacing w:before="120" w:after="60"/>
              <w:jc w:val="both"/>
              <w:rPr>
                <w:bCs/>
                <w:i/>
                <w:sz w:val="22"/>
                <w:szCs w:val="22"/>
                <w:lang w:val="bg-BG"/>
              </w:rPr>
            </w:pPr>
          </w:p>
        </w:tc>
      </w:tr>
      <w:tr w:rsidR="00E44862" w:rsidRPr="00543F17" w14:paraId="5D07D973" w14:textId="7777777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14:paraId="255CDF50" w14:textId="77777777" w:rsidR="00E44862" w:rsidRPr="00543F17" w:rsidRDefault="00E44862" w:rsidP="00E44862">
            <w:pPr>
              <w:jc w:val="both"/>
              <w:rPr>
                <w:b/>
                <w:sz w:val="22"/>
                <w:szCs w:val="22"/>
                <w:lang w:val="bg-BG"/>
              </w:rPr>
            </w:pPr>
            <w:r w:rsidRPr="00543F17">
              <w:rPr>
                <w:sz w:val="22"/>
                <w:szCs w:val="22"/>
                <w:lang w:val="bg-BG"/>
              </w:rPr>
              <w:t xml:space="preserve">Претегленият коефициент на рентабилност на EBITDA  на кандидата е </w:t>
            </w:r>
            <w:r w:rsidRPr="00543F17">
              <w:rPr>
                <w:sz w:val="22"/>
              </w:rPr>
              <w:t xml:space="preserve"> ≤  </w:t>
            </w:r>
            <w:r w:rsidRPr="00543F17">
              <w:rPr>
                <w:sz w:val="22"/>
                <w:szCs w:val="22"/>
                <w:lang w:val="bg-BG"/>
              </w:rPr>
              <w:t>1%</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76EFC332" w14:textId="77777777" w:rsidR="00E44862" w:rsidRPr="00781A44" w:rsidRDefault="00E44862" w:rsidP="00E44862">
            <w:pPr>
              <w:jc w:val="center"/>
              <w:rPr>
                <w:bCs/>
                <w:sz w:val="22"/>
                <w:szCs w:val="22"/>
                <w:lang w:val="en-US"/>
              </w:rPr>
            </w:pPr>
            <w:r>
              <w:rPr>
                <w:bCs/>
                <w:sz w:val="22"/>
                <w:szCs w:val="22"/>
                <w:lang w:val="en-US"/>
              </w:rPr>
              <w:t>0</w:t>
            </w:r>
          </w:p>
        </w:tc>
        <w:tc>
          <w:tcPr>
            <w:tcW w:w="2419" w:type="pct"/>
            <w:tcBorders>
              <w:top w:val="single" w:sz="4" w:space="0" w:color="auto"/>
              <w:left w:val="single" w:sz="4" w:space="0" w:color="auto"/>
              <w:bottom w:val="single" w:sz="4" w:space="0" w:color="auto"/>
              <w:right w:val="single" w:sz="4" w:space="0" w:color="auto"/>
            </w:tcBorders>
          </w:tcPr>
          <w:p w14:paraId="67204BC6" w14:textId="77777777" w:rsidR="00E44862" w:rsidRPr="000E7A71" w:rsidRDefault="00E44862" w:rsidP="00E44862">
            <w:pPr>
              <w:spacing w:before="120" w:after="60"/>
              <w:jc w:val="both"/>
              <w:rPr>
                <w:bCs/>
                <w:i/>
                <w:sz w:val="22"/>
                <w:szCs w:val="22"/>
                <w:lang w:val="bg-BG"/>
              </w:rPr>
            </w:pPr>
          </w:p>
        </w:tc>
      </w:tr>
      <w:tr w:rsidR="00E44862" w:rsidRPr="00543F17" w14:paraId="7A2D7A1C" w14:textId="77777777" w:rsidTr="00F40794">
        <w:tc>
          <w:tcPr>
            <w:tcW w:w="2136" w:type="pct"/>
            <w:tcBorders>
              <w:top w:val="single" w:sz="4" w:space="0" w:color="auto"/>
              <w:left w:val="single" w:sz="4" w:space="0" w:color="auto"/>
              <w:bottom w:val="single" w:sz="4" w:space="0" w:color="auto"/>
              <w:right w:val="single" w:sz="4" w:space="0" w:color="auto"/>
            </w:tcBorders>
            <w:shd w:val="clear" w:color="auto" w:fill="auto"/>
          </w:tcPr>
          <w:p w14:paraId="112DE78C" w14:textId="6141FF4D" w:rsidR="00E44862" w:rsidRPr="00596634" w:rsidRDefault="00E44862" w:rsidP="002F238F">
            <w:pPr>
              <w:jc w:val="both"/>
              <w:rPr>
                <w:b/>
                <w:bCs/>
                <w:sz w:val="22"/>
                <w:szCs w:val="22"/>
              </w:rPr>
            </w:pPr>
            <w:r w:rsidRPr="00372C15">
              <w:rPr>
                <w:b/>
                <w:bCs/>
                <w:sz w:val="22"/>
                <w:szCs w:val="22"/>
              </w:rPr>
              <w:t xml:space="preserve">2. </w:t>
            </w:r>
            <w:r w:rsidRPr="00372C15">
              <w:rPr>
                <w:b/>
                <w:bCs/>
                <w:sz w:val="22"/>
                <w:szCs w:val="22"/>
                <w:lang w:val="bg-BG"/>
              </w:rPr>
              <w:t xml:space="preserve">Претеглен коефициент на разходите за данъци спрямо реализираните приходи за </w:t>
            </w:r>
            <w:r w:rsidR="002F238F">
              <w:rPr>
                <w:b/>
                <w:bCs/>
                <w:sz w:val="22"/>
                <w:szCs w:val="22"/>
                <w:lang w:val="bg-BG"/>
              </w:rPr>
              <w:t>2023 г. и 2024 г.</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2918A660" w14:textId="77777777" w:rsidR="00E44862" w:rsidRPr="00372C15" w:rsidRDefault="00E44862" w:rsidP="00E44862">
            <w:pPr>
              <w:jc w:val="center"/>
              <w:rPr>
                <w:b/>
                <w:bCs/>
                <w:sz w:val="22"/>
                <w:szCs w:val="22"/>
                <w:lang w:val="en-US"/>
              </w:rPr>
            </w:pPr>
            <w:r>
              <w:rPr>
                <w:b/>
                <w:bCs/>
                <w:sz w:val="22"/>
                <w:szCs w:val="22"/>
                <w:lang w:val="en-US"/>
              </w:rPr>
              <w:t>5</w:t>
            </w:r>
          </w:p>
        </w:tc>
        <w:tc>
          <w:tcPr>
            <w:tcW w:w="2419" w:type="pct"/>
            <w:tcBorders>
              <w:top w:val="single" w:sz="4" w:space="0" w:color="auto"/>
              <w:left w:val="single" w:sz="4" w:space="0" w:color="auto"/>
              <w:bottom w:val="single" w:sz="4" w:space="0" w:color="auto"/>
              <w:right w:val="single" w:sz="4" w:space="0" w:color="auto"/>
            </w:tcBorders>
          </w:tcPr>
          <w:p w14:paraId="31B3736A" w14:textId="77777777" w:rsidR="00E44862" w:rsidRPr="00543F17" w:rsidRDefault="00E44862" w:rsidP="00E44862">
            <w:pPr>
              <w:spacing w:before="60" w:after="60"/>
              <w:jc w:val="both"/>
              <w:rPr>
                <w:bCs/>
                <w:i/>
                <w:sz w:val="22"/>
                <w:szCs w:val="22"/>
                <w:lang w:val="bg-BG"/>
              </w:rPr>
            </w:pPr>
            <w:r w:rsidRPr="00543F17">
              <w:rPr>
                <w:b/>
                <w:bCs/>
                <w:i/>
                <w:sz w:val="22"/>
                <w:szCs w:val="22"/>
                <w:lang w:val="bg-BG"/>
              </w:rPr>
              <w:t xml:space="preserve">Коефициент на разходите за данъци спрямо реализираните приходи за съответната година = </w:t>
            </w:r>
            <w:r w:rsidRPr="00543F17">
              <w:rPr>
                <w:bCs/>
                <w:i/>
                <w:sz w:val="22"/>
                <w:szCs w:val="22"/>
                <w:lang w:val="bg-BG"/>
              </w:rPr>
              <w:t>[Отчет за приходите и разходите за съответната година, ред „Разходи за данъци от печалбата</w:t>
            </w:r>
            <w:r w:rsidRPr="007C2275">
              <w:rPr>
                <w:bCs/>
                <w:i/>
                <w:sz w:val="22"/>
                <w:szCs w:val="22"/>
                <w:lang w:val="bg-BG"/>
              </w:rPr>
              <w:t>”</w:t>
            </w:r>
            <w:r w:rsidRPr="00543F17">
              <w:rPr>
                <w:bCs/>
                <w:i/>
                <w:sz w:val="22"/>
                <w:szCs w:val="22"/>
                <w:lang w:val="bg-BG"/>
              </w:rPr>
              <w:t xml:space="preserve"> (код 14200) </w:t>
            </w:r>
            <w:r w:rsidRPr="00543F17">
              <w:rPr>
                <w:b/>
                <w:bCs/>
                <w:i/>
                <w:sz w:val="22"/>
                <w:szCs w:val="22"/>
                <w:lang w:val="bg-BG"/>
              </w:rPr>
              <w:t>плюс</w:t>
            </w:r>
            <w:r w:rsidRPr="00543F17">
              <w:rPr>
                <w:bCs/>
                <w:i/>
                <w:sz w:val="22"/>
                <w:szCs w:val="22"/>
                <w:lang w:val="bg-BG"/>
              </w:rPr>
              <w:t xml:space="preserve"> ОПР за съответната година, ред „Други данъци, алтернативни на корпоративния данък</w:t>
            </w:r>
            <w:r w:rsidRPr="007C2275">
              <w:rPr>
                <w:bCs/>
                <w:i/>
                <w:sz w:val="22"/>
                <w:szCs w:val="22"/>
                <w:lang w:val="bg-BG"/>
              </w:rPr>
              <w:t>”</w:t>
            </w:r>
            <w:r w:rsidRPr="00543F17">
              <w:rPr>
                <w:bCs/>
                <w:i/>
                <w:sz w:val="22"/>
                <w:szCs w:val="22"/>
                <w:lang w:val="bg-BG"/>
              </w:rPr>
              <w:t xml:space="preserve"> (код 14300)] </w:t>
            </w:r>
            <w:r w:rsidRPr="00543F17">
              <w:rPr>
                <w:b/>
                <w:bCs/>
                <w:i/>
                <w:sz w:val="22"/>
                <w:szCs w:val="22"/>
                <w:lang w:val="bg-BG"/>
              </w:rPr>
              <w:t xml:space="preserve">делено </w:t>
            </w:r>
            <w:r w:rsidRPr="00543F17">
              <w:rPr>
                <w:bCs/>
                <w:i/>
                <w:sz w:val="22"/>
                <w:szCs w:val="22"/>
                <w:lang w:val="bg-BG"/>
              </w:rPr>
              <w:t xml:space="preserve">на ОПР за съответната година, ред „Общо за група I” (код 15 000). </w:t>
            </w:r>
          </w:p>
          <w:p w14:paraId="4C5F685F" w14:textId="77777777" w:rsidR="00E44862" w:rsidRPr="00543F17" w:rsidRDefault="00E44862" w:rsidP="00E44862">
            <w:pPr>
              <w:spacing w:before="60" w:after="60"/>
              <w:jc w:val="both"/>
              <w:rPr>
                <w:bCs/>
                <w:i/>
                <w:sz w:val="22"/>
                <w:szCs w:val="22"/>
                <w:lang w:val="bg-BG"/>
              </w:rPr>
            </w:pPr>
            <w:r w:rsidRPr="00543F17">
              <w:rPr>
                <w:bCs/>
                <w:i/>
                <w:sz w:val="22"/>
                <w:szCs w:val="22"/>
                <w:lang w:val="bg-BG"/>
              </w:rPr>
              <w:t>Коефициентът се изчислява в проценти.</w:t>
            </w:r>
          </w:p>
          <w:p w14:paraId="0333ED91" w14:textId="1BD97782" w:rsidR="00E44862" w:rsidRPr="000E7A71" w:rsidRDefault="00E44862" w:rsidP="002F238F">
            <w:pPr>
              <w:spacing w:before="120" w:after="60"/>
              <w:jc w:val="both"/>
              <w:rPr>
                <w:bCs/>
                <w:i/>
                <w:sz w:val="22"/>
                <w:szCs w:val="22"/>
                <w:lang w:val="bg-BG"/>
              </w:rPr>
            </w:pPr>
            <w:r w:rsidRPr="00543F17">
              <w:rPr>
                <w:b/>
                <w:bCs/>
                <w:i/>
                <w:sz w:val="22"/>
                <w:szCs w:val="22"/>
                <w:lang w:val="bg-BG"/>
              </w:rPr>
              <w:t>Претегленият коефициент на разходите за данъци спрямо реализираните приходи</w:t>
            </w:r>
            <w:r>
              <w:rPr>
                <w:bCs/>
                <w:i/>
                <w:sz w:val="22"/>
                <w:szCs w:val="22"/>
                <w:lang w:val="bg-BG"/>
              </w:rPr>
              <w:t xml:space="preserve"> </w:t>
            </w:r>
            <w:r w:rsidRPr="00BF6AC1">
              <w:rPr>
                <w:b/>
                <w:bCs/>
                <w:i/>
                <w:sz w:val="22"/>
                <w:szCs w:val="22"/>
                <w:lang w:val="bg-BG"/>
              </w:rPr>
              <w:t xml:space="preserve">за </w:t>
            </w:r>
            <w:r>
              <w:rPr>
                <w:b/>
                <w:bCs/>
                <w:i/>
                <w:sz w:val="22"/>
                <w:szCs w:val="22"/>
                <w:lang w:val="bg-BG"/>
              </w:rPr>
              <w:t>двете</w:t>
            </w:r>
            <w:r w:rsidRPr="00BF6AC1">
              <w:rPr>
                <w:b/>
                <w:bCs/>
                <w:i/>
                <w:sz w:val="22"/>
                <w:szCs w:val="22"/>
                <w:lang w:val="bg-BG"/>
              </w:rPr>
              <w:t xml:space="preserve"> финансови години</w:t>
            </w:r>
            <w:r>
              <w:rPr>
                <w:bCs/>
                <w:i/>
                <w:sz w:val="22"/>
                <w:szCs w:val="22"/>
                <w:lang w:val="bg-BG"/>
              </w:rPr>
              <w:t xml:space="preserve"> (</w:t>
            </w:r>
            <w:r w:rsidR="002F238F">
              <w:rPr>
                <w:bCs/>
                <w:i/>
                <w:sz w:val="22"/>
                <w:szCs w:val="22"/>
                <w:lang w:val="bg-BG"/>
              </w:rPr>
              <w:t>2023 г. и 2024 г.</w:t>
            </w:r>
            <w:r w:rsidRPr="00543F17">
              <w:rPr>
                <w:bCs/>
                <w:i/>
                <w:sz w:val="22"/>
                <w:szCs w:val="22"/>
                <w:lang w:val="bg-BG"/>
              </w:rPr>
              <w:t>) се изчислява като претеглен сбор от коефициентите за всяка една от</w:t>
            </w:r>
            <w:r>
              <w:rPr>
                <w:bCs/>
                <w:i/>
                <w:sz w:val="22"/>
                <w:szCs w:val="22"/>
                <w:lang w:val="bg-BG"/>
              </w:rPr>
              <w:t xml:space="preserve"> двете</w:t>
            </w:r>
            <w:r w:rsidRPr="00543F17">
              <w:rPr>
                <w:bCs/>
                <w:i/>
                <w:sz w:val="22"/>
                <w:szCs w:val="22"/>
                <w:lang w:val="bg-BG"/>
              </w:rPr>
              <w:t xml:space="preserve"> години поотделно, взети с</w:t>
            </w:r>
            <w:r>
              <w:rPr>
                <w:bCs/>
                <w:i/>
                <w:sz w:val="22"/>
                <w:szCs w:val="22"/>
                <w:lang w:val="bg-BG"/>
              </w:rPr>
              <w:t xml:space="preserve">ъс следната относителна тежест </w:t>
            </w:r>
            <w:r w:rsidRPr="00543F17">
              <w:rPr>
                <w:bCs/>
                <w:i/>
                <w:sz w:val="22"/>
                <w:szCs w:val="22"/>
                <w:lang w:val="bg-BG"/>
              </w:rPr>
              <w:t xml:space="preserve">по години: </w:t>
            </w:r>
            <w:r w:rsidR="002F238F">
              <w:rPr>
                <w:i/>
                <w:sz w:val="22"/>
                <w:szCs w:val="22"/>
                <w:lang w:val="bg-BG"/>
              </w:rPr>
              <w:t>2023</w:t>
            </w:r>
            <w:r w:rsidR="002F238F" w:rsidRPr="00543F17">
              <w:rPr>
                <w:i/>
                <w:sz w:val="22"/>
                <w:szCs w:val="22"/>
                <w:lang w:val="bg-BG"/>
              </w:rPr>
              <w:t xml:space="preserve"> </w:t>
            </w:r>
            <w:r w:rsidRPr="00543F17">
              <w:rPr>
                <w:i/>
                <w:sz w:val="22"/>
                <w:szCs w:val="22"/>
                <w:lang w:val="bg-BG"/>
              </w:rPr>
              <w:t xml:space="preserve">г. – </w:t>
            </w:r>
            <w:r>
              <w:rPr>
                <w:i/>
                <w:sz w:val="22"/>
                <w:szCs w:val="22"/>
                <w:lang w:val="bg-BG"/>
              </w:rPr>
              <w:t>40</w:t>
            </w:r>
            <w:r w:rsidRPr="00543F17">
              <w:rPr>
                <w:i/>
                <w:sz w:val="22"/>
                <w:szCs w:val="22"/>
                <w:lang w:val="bg-BG"/>
              </w:rPr>
              <w:t xml:space="preserve">% и </w:t>
            </w:r>
            <w:r w:rsidR="002F238F">
              <w:rPr>
                <w:i/>
                <w:sz w:val="22"/>
                <w:szCs w:val="22"/>
                <w:lang w:val="bg-BG"/>
              </w:rPr>
              <w:t>2024</w:t>
            </w:r>
            <w:r w:rsidR="002F238F" w:rsidRPr="00543F17">
              <w:rPr>
                <w:i/>
                <w:sz w:val="22"/>
                <w:szCs w:val="22"/>
                <w:lang w:val="bg-BG"/>
              </w:rPr>
              <w:t xml:space="preserve"> </w:t>
            </w:r>
            <w:r w:rsidRPr="00543F17">
              <w:rPr>
                <w:i/>
                <w:sz w:val="22"/>
                <w:szCs w:val="22"/>
                <w:lang w:val="bg-BG"/>
              </w:rPr>
              <w:t xml:space="preserve">г. – </w:t>
            </w:r>
            <w:r>
              <w:rPr>
                <w:i/>
                <w:sz w:val="22"/>
                <w:szCs w:val="22"/>
                <w:lang w:val="bg-BG"/>
              </w:rPr>
              <w:t>60</w:t>
            </w:r>
            <w:r w:rsidRPr="00543F17">
              <w:rPr>
                <w:i/>
                <w:sz w:val="22"/>
                <w:szCs w:val="22"/>
                <w:lang w:val="bg-BG"/>
              </w:rPr>
              <w:t>%.</w:t>
            </w:r>
          </w:p>
        </w:tc>
      </w:tr>
      <w:tr w:rsidR="00E44862" w:rsidRPr="00543F17" w14:paraId="7CA55AA7" w14:textId="7777777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14:paraId="3DB28B58" w14:textId="2E20C6BB" w:rsidR="00E44862" w:rsidRPr="00602C96" w:rsidRDefault="00E44862" w:rsidP="00E44862">
            <w:pPr>
              <w:jc w:val="both"/>
              <w:rPr>
                <w:b/>
                <w:sz w:val="22"/>
                <w:szCs w:val="22"/>
              </w:rPr>
            </w:pPr>
            <w:r w:rsidRPr="00F77028">
              <w:rPr>
                <w:sz w:val="22"/>
                <w:szCs w:val="22"/>
                <w:lang w:val="bg-BG"/>
              </w:rPr>
              <w:lastRenderedPageBreak/>
              <w:t xml:space="preserve">Претегленият коефициент на разходите за данъци спрямо реализираните приходи е </w:t>
            </w:r>
            <w:r w:rsidR="004E4659" w:rsidRPr="004E4659">
              <w:rPr>
                <w:sz w:val="22"/>
                <w:szCs w:val="22"/>
                <w:lang w:val="bg-BG"/>
              </w:rPr>
              <w:t>&gt;</w:t>
            </w:r>
            <w:r w:rsidRPr="00F77028">
              <w:rPr>
                <w:sz w:val="22"/>
                <w:szCs w:val="22"/>
                <w:lang w:val="bg-BG"/>
              </w:rPr>
              <w:t xml:space="preserve"> 1,2</w:t>
            </w:r>
            <w:r>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598939A" w14:textId="77777777" w:rsidR="00E44862" w:rsidRPr="00F77028" w:rsidRDefault="00E44862" w:rsidP="00E44862">
            <w:pPr>
              <w:spacing w:before="60"/>
              <w:jc w:val="center"/>
              <w:rPr>
                <w:sz w:val="22"/>
                <w:szCs w:val="22"/>
                <w:lang w:val="en-US"/>
              </w:rPr>
            </w:pPr>
            <w:r w:rsidRPr="00F77028">
              <w:rPr>
                <w:sz w:val="22"/>
                <w:szCs w:val="22"/>
                <w:lang w:val="en-US"/>
              </w:rPr>
              <w:t>5</w:t>
            </w:r>
          </w:p>
        </w:tc>
        <w:tc>
          <w:tcPr>
            <w:tcW w:w="2419" w:type="pct"/>
            <w:tcBorders>
              <w:top w:val="single" w:sz="4" w:space="0" w:color="auto"/>
              <w:left w:val="single" w:sz="4" w:space="0" w:color="auto"/>
              <w:bottom w:val="single" w:sz="4" w:space="0" w:color="auto"/>
              <w:right w:val="single" w:sz="4" w:space="0" w:color="auto"/>
            </w:tcBorders>
          </w:tcPr>
          <w:p w14:paraId="49632C3F" w14:textId="77777777" w:rsidR="00E44862" w:rsidRPr="000E7A71" w:rsidRDefault="00E44862" w:rsidP="00E44862">
            <w:pPr>
              <w:spacing w:before="120" w:after="60"/>
              <w:jc w:val="both"/>
              <w:rPr>
                <w:bCs/>
                <w:i/>
                <w:sz w:val="22"/>
                <w:szCs w:val="22"/>
                <w:lang w:val="bg-BG"/>
              </w:rPr>
            </w:pPr>
          </w:p>
        </w:tc>
      </w:tr>
      <w:tr w:rsidR="00E44862" w:rsidRPr="00543F17" w14:paraId="6A1A8A92" w14:textId="77777777" w:rsidTr="00372C15">
        <w:tc>
          <w:tcPr>
            <w:tcW w:w="2136" w:type="pct"/>
            <w:tcBorders>
              <w:top w:val="single" w:sz="4" w:space="0" w:color="auto"/>
              <w:left w:val="single" w:sz="4" w:space="0" w:color="auto"/>
              <w:bottom w:val="single" w:sz="4" w:space="0" w:color="auto"/>
              <w:right w:val="single" w:sz="4" w:space="0" w:color="auto"/>
            </w:tcBorders>
            <w:shd w:val="clear" w:color="auto" w:fill="auto"/>
          </w:tcPr>
          <w:p w14:paraId="6E93BCD7" w14:textId="0F6C9215" w:rsidR="00E44862" w:rsidRPr="00DD3346" w:rsidRDefault="00E44862" w:rsidP="00E44862">
            <w:pPr>
              <w:jc w:val="both"/>
              <w:rPr>
                <w:b/>
                <w:sz w:val="22"/>
                <w:szCs w:val="22"/>
                <w:lang w:val="bg-BG"/>
              </w:rPr>
            </w:pPr>
            <w:r w:rsidRPr="00543F17">
              <w:rPr>
                <w:sz w:val="22"/>
                <w:szCs w:val="22"/>
                <w:lang w:val="bg-BG"/>
              </w:rPr>
              <w:t>Претегленият коефициент на разходите за данъци спря</w:t>
            </w:r>
            <w:r>
              <w:rPr>
                <w:sz w:val="22"/>
                <w:szCs w:val="22"/>
                <w:lang w:val="bg-BG"/>
              </w:rPr>
              <w:t xml:space="preserve">мо реализираните приходи е </w:t>
            </w:r>
            <w:r w:rsidR="004E4659" w:rsidRPr="004E4659">
              <w:rPr>
                <w:sz w:val="22"/>
                <w:szCs w:val="22"/>
                <w:lang w:val="bg-BG"/>
              </w:rPr>
              <w:t>&gt;</w:t>
            </w:r>
            <w:r>
              <w:rPr>
                <w:sz w:val="22"/>
                <w:szCs w:val="22"/>
                <w:lang w:val="bg-BG"/>
              </w:rPr>
              <w:t xml:space="preserve"> </w:t>
            </w:r>
            <w:r w:rsidRPr="000E7A71">
              <w:rPr>
                <w:sz w:val="22"/>
                <w:szCs w:val="22"/>
              </w:rPr>
              <w:t xml:space="preserve">0,9 </w:t>
            </w:r>
            <w:r w:rsidRPr="00543F17">
              <w:rPr>
                <w:sz w:val="22"/>
                <w:szCs w:val="22"/>
                <w:lang w:val="bg-BG"/>
              </w:rPr>
              <w:t>%</w:t>
            </w:r>
            <w:r w:rsidRPr="000E7A71">
              <w:rPr>
                <w:sz w:val="22"/>
                <w:szCs w:val="22"/>
              </w:rPr>
              <w:t xml:space="preserve"> </w:t>
            </w:r>
            <w:r>
              <w:rPr>
                <w:sz w:val="22"/>
                <w:szCs w:val="22"/>
                <w:lang w:val="bg-BG"/>
              </w:rPr>
              <w:t xml:space="preserve">и </w:t>
            </w:r>
            <w:r w:rsidR="004E4659" w:rsidRPr="004E4659">
              <w:rPr>
                <w:sz w:val="22"/>
                <w:szCs w:val="22"/>
                <w:lang w:val="bg-BG"/>
              </w:rPr>
              <w:t>≤</w:t>
            </w:r>
            <w:r w:rsidRPr="000E7A71">
              <w:rPr>
                <w:sz w:val="22"/>
                <w:szCs w:val="22"/>
              </w:rPr>
              <w:t xml:space="preserve"> 1,2</w:t>
            </w:r>
            <w:r>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34C06DD5" w14:textId="77777777" w:rsidR="00E44862" w:rsidRPr="00F77028" w:rsidRDefault="00E44862" w:rsidP="00E44862">
            <w:pPr>
              <w:jc w:val="center"/>
              <w:rPr>
                <w:sz w:val="22"/>
                <w:szCs w:val="22"/>
                <w:lang w:val="bg-BG"/>
              </w:rPr>
            </w:pPr>
            <w:r w:rsidRPr="00F77028">
              <w:rPr>
                <w:sz w:val="22"/>
                <w:szCs w:val="22"/>
                <w:lang w:val="bg-BG"/>
              </w:rPr>
              <w:t>4</w:t>
            </w:r>
          </w:p>
        </w:tc>
        <w:tc>
          <w:tcPr>
            <w:tcW w:w="2419" w:type="pct"/>
            <w:tcBorders>
              <w:top w:val="single" w:sz="4" w:space="0" w:color="auto"/>
              <w:left w:val="single" w:sz="4" w:space="0" w:color="auto"/>
              <w:bottom w:val="single" w:sz="4" w:space="0" w:color="auto"/>
              <w:right w:val="single" w:sz="4" w:space="0" w:color="auto"/>
            </w:tcBorders>
          </w:tcPr>
          <w:p w14:paraId="5542433E" w14:textId="77777777" w:rsidR="00E44862" w:rsidRPr="000E7A71" w:rsidRDefault="00E44862" w:rsidP="00E44862">
            <w:pPr>
              <w:spacing w:before="120" w:after="60"/>
              <w:jc w:val="both"/>
              <w:rPr>
                <w:bCs/>
                <w:i/>
                <w:sz w:val="22"/>
                <w:szCs w:val="22"/>
                <w:lang w:val="bg-BG"/>
              </w:rPr>
            </w:pPr>
          </w:p>
        </w:tc>
      </w:tr>
      <w:tr w:rsidR="00E44862" w:rsidRPr="00543F17" w14:paraId="7B40389A" w14:textId="77777777" w:rsidTr="00372C15">
        <w:tc>
          <w:tcPr>
            <w:tcW w:w="2136" w:type="pct"/>
            <w:tcBorders>
              <w:top w:val="single" w:sz="4" w:space="0" w:color="auto"/>
              <w:left w:val="single" w:sz="4" w:space="0" w:color="auto"/>
              <w:bottom w:val="single" w:sz="4" w:space="0" w:color="auto"/>
              <w:right w:val="single" w:sz="4" w:space="0" w:color="auto"/>
            </w:tcBorders>
            <w:shd w:val="clear" w:color="auto" w:fill="auto"/>
          </w:tcPr>
          <w:p w14:paraId="1742F635" w14:textId="59C04519" w:rsidR="00E44862" w:rsidRPr="00543F17" w:rsidRDefault="00E44862" w:rsidP="00E44862">
            <w:pPr>
              <w:jc w:val="both"/>
              <w:rPr>
                <w:b/>
                <w:sz w:val="22"/>
                <w:szCs w:val="22"/>
              </w:rPr>
            </w:pPr>
            <w:r w:rsidRPr="00543F17">
              <w:rPr>
                <w:sz w:val="22"/>
                <w:szCs w:val="22"/>
                <w:lang w:val="bg-BG"/>
              </w:rPr>
              <w:t>Претегленият коефициент на разходите за данъци сп</w:t>
            </w:r>
            <w:r>
              <w:rPr>
                <w:sz w:val="22"/>
                <w:szCs w:val="22"/>
                <w:lang w:val="bg-BG"/>
              </w:rPr>
              <w:t xml:space="preserve">рямо реализираните приходи е </w:t>
            </w:r>
            <w:r w:rsidR="004E4659" w:rsidRPr="004E4659">
              <w:rPr>
                <w:sz w:val="22"/>
                <w:szCs w:val="22"/>
                <w:lang w:val="bg-BG"/>
              </w:rPr>
              <w:t>&gt;</w:t>
            </w:r>
            <w:r>
              <w:rPr>
                <w:sz w:val="22"/>
                <w:szCs w:val="22"/>
                <w:lang w:val="bg-BG"/>
              </w:rPr>
              <w:t xml:space="preserve"> 0,6</w:t>
            </w:r>
            <w:r w:rsidRPr="00543F17">
              <w:rPr>
                <w:sz w:val="22"/>
                <w:szCs w:val="22"/>
                <w:lang w:val="bg-BG"/>
              </w:rPr>
              <w:t xml:space="preserve">% и </w:t>
            </w:r>
            <w:r w:rsidR="004E4659" w:rsidRPr="004E4659">
              <w:rPr>
                <w:sz w:val="22"/>
                <w:szCs w:val="22"/>
                <w:lang w:val="bg-BG"/>
              </w:rPr>
              <w:t>≤</w:t>
            </w:r>
            <w:r w:rsidRPr="00543F17">
              <w:rPr>
                <w:sz w:val="22"/>
                <w:szCs w:val="22"/>
                <w:lang w:val="bg-BG"/>
              </w:rPr>
              <w:t xml:space="preserve"> </w:t>
            </w:r>
            <w:r>
              <w:rPr>
                <w:sz w:val="22"/>
                <w:szCs w:val="22"/>
              </w:rPr>
              <w:t>0,9</w:t>
            </w:r>
            <w:r w:rsidRPr="007C2275">
              <w:rPr>
                <w:sz w:val="22"/>
                <w:szCs w:val="22"/>
              </w:rPr>
              <w:t>%</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7EEC09B2" w14:textId="77777777" w:rsidR="00E44862" w:rsidRPr="00F77028" w:rsidRDefault="00E44862" w:rsidP="00E44862">
            <w:pPr>
              <w:jc w:val="center"/>
              <w:rPr>
                <w:sz w:val="22"/>
                <w:szCs w:val="22"/>
                <w:lang w:val="bg-BG"/>
              </w:rPr>
            </w:pPr>
            <w:r w:rsidRPr="00F77028">
              <w:rPr>
                <w:sz w:val="22"/>
                <w:szCs w:val="22"/>
                <w:lang w:val="bg-BG"/>
              </w:rPr>
              <w:t>3</w:t>
            </w:r>
          </w:p>
        </w:tc>
        <w:tc>
          <w:tcPr>
            <w:tcW w:w="2419" w:type="pct"/>
            <w:tcBorders>
              <w:top w:val="single" w:sz="4" w:space="0" w:color="auto"/>
              <w:left w:val="single" w:sz="4" w:space="0" w:color="auto"/>
              <w:bottom w:val="single" w:sz="4" w:space="0" w:color="auto"/>
              <w:right w:val="single" w:sz="4" w:space="0" w:color="auto"/>
            </w:tcBorders>
          </w:tcPr>
          <w:p w14:paraId="403CE594" w14:textId="77777777" w:rsidR="00E44862" w:rsidRPr="000E7A71" w:rsidRDefault="00E44862" w:rsidP="00E44862">
            <w:pPr>
              <w:spacing w:before="120" w:after="60"/>
              <w:jc w:val="both"/>
              <w:rPr>
                <w:bCs/>
                <w:i/>
                <w:sz w:val="22"/>
                <w:szCs w:val="22"/>
                <w:lang w:val="bg-BG"/>
              </w:rPr>
            </w:pPr>
          </w:p>
        </w:tc>
      </w:tr>
      <w:tr w:rsidR="00E44862" w:rsidRPr="00543F17" w14:paraId="5BF5B605" w14:textId="77777777" w:rsidTr="00372C15">
        <w:tc>
          <w:tcPr>
            <w:tcW w:w="2136" w:type="pct"/>
            <w:tcBorders>
              <w:top w:val="single" w:sz="4" w:space="0" w:color="auto"/>
              <w:left w:val="single" w:sz="4" w:space="0" w:color="auto"/>
              <w:bottom w:val="single" w:sz="4" w:space="0" w:color="auto"/>
              <w:right w:val="single" w:sz="4" w:space="0" w:color="auto"/>
            </w:tcBorders>
            <w:shd w:val="clear" w:color="auto" w:fill="auto"/>
          </w:tcPr>
          <w:p w14:paraId="69C863FA" w14:textId="78656B58" w:rsidR="00E44862" w:rsidRPr="00543F17" w:rsidRDefault="00E44862" w:rsidP="00E44862">
            <w:pPr>
              <w:jc w:val="both"/>
              <w:rPr>
                <w:b/>
                <w:sz w:val="22"/>
                <w:szCs w:val="22"/>
              </w:rPr>
            </w:pPr>
            <w:r w:rsidRPr="00543F17">
              <w:rPr>
                <w:sz w:val="22"/>
                <w:szCs w:val="22"/>
                <w:lang w:val="bg-BG"/>
              </w:rPr>
              <w:t xml:space="preserve">Претегленият коефициент на разходите за данъци спрямо реализираните приходи е </w:t>
            </w:r>
            <w:r w:rsidR="004E4659" w:rsidRPr="004E4659">
              <w:rPr>
                <w:sz w:val="22"/>
                <w:szCs w:val="22"/>
                <w:lang w:val="bg-BG"/>
              </w:rPr>
              <w:t>&gt;</w:t>
            </w:r>
            <w:r w:rsidRPr="00543F17">
              <w:rPr>
                <w:sz w:val="22"/>
                <w:szCs w:val="22"/>
                <w:lang w:val="bg-BG"/>
              </w:rPr>
              <w:t xml:space="preserve"> 0</w:t>
            </w:r>
            <w:r w:rsidRPr="007C2275">
              <w:rPr>
                <w:sz w:val="22"/>
                <w:szCs w:val="22"/>
              </w:rPr>
              <w:t>,</w:t>
            </w:r>
            <w:r>
              <w:rPr>
                <w:sz w:val="22"/>
                <w:szCs w:val="22"/>
                <w:lang w:val="bg-BG"/>
              </w:rPr>
              <w:t xml:space="preserve">3% и </w:t>
            </w:r>
            <w:r w:rsidR="004E4659" w:rsidRPr="004E4659">
              <w:rPr>
                <w:sz w:val="22"/>
                <w:szCs w:val="22"/>
                <w:lang w:val="bg-BG"/>
              </w:rPr>
              <w:t>≤</w:t>
            </w:r>
            <w:r>
              <w:rPr>
                <w:sz w:val="22"/>
                <w:szCs w:val="22"/>
                <w:lang w:val="bg-BG"/>
              </w:rPr>
              <w:t xml:space="preserve"> 0,6</w:t>
            </w:r>
            <w:r w:rsidRPr="00543F17">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47B06DB9" w14:textId="77777777" w:rsidR="00E44862" w:rsidRPr="00F77028" w:rsidRDefault="00E44862" w:rsidP="00E44862">
            <w:pPr>
              <w:jc w:val="center"/>
              <w:rPr>
                <w:sz w:val="22"/>
                <w:szCs w:val="22"/>
                <w:lang w:val="bg-BG"/>
              </w:rPr>
            </w:pPr>
            <w:r w:rsidRPr="00F77028">
              <w:rPr>
                <w:sz w:val="22"/>
                <w:szCs w:val="22"/>
                <w:lang w:val="bg-BG"/>
              </w:rPr>
              <w:t>2</w:t>
            </w:r>
          </w:p>
        </w:tc>
        <w:tc>
          <w:tcPr>
            <w:tcW w:w="2419" w:type="pct"/>
            <w:tcBorders>
              <w:top w:val="single" w:sz="4" w:space="0" w:color="auto"/>
              <w:left w:val="single" w:sz="4" w:space="0" w:color="auto"/>
              <w:bottom w:val="single" w:sz="4" w:space="0" w:color="auto"/>
              <w:right w:val="single" w:sz="4" w:space="0" w:color="auto"/>
            </w:tcBorders>
          </w:tcPr>
          <w:p w14:paraId="566E2E5E" w14:textId="77777777" w:rsidR="00E44862" w:rsidRPr="000E7A71" w:rsidRDefault="00E44862" w:rsidP="00E44862">
            <w:pPr>
              <w:spacing w:before="120" w:after="60"/>
              <w:jc w:val="both"/>
              <w:rPr>
                <w:bCs/>
                <w:i/>
                <w:sz w:val="22"/>
                <w:szCs w:val="22"/>
                <w:lang w:val="bg-BG"/>
              </w:rPr>
            </w:pPr>
          </w:p>
        </w:tc>
      </w:tr>
      <w:tr w:rsidR="00E44862" w:rsidRPr="00543F17" w14:paraId="0A408617" w14:textId="77777777" w:rsidTr="00372C15">
        <w:tc>
          <w:tcPr>
            <w:tcW w:w="2136" w:type="pct"/>
            <w:tcBorders>
              <w:top w:val="single" w:sz="4" w:space="0" w:color="auto"/>
              <w:left w:val="single" w:sz="4" w:space="0" w:color="auto"/>
              <w:bottom w:val="single" w:sz="4" w:space="0" w:color="auto"/>
              <w:right w:val="single" w:sz="4" w:space="0" w:color="auto"/>
            </w:tcBorders>
            <w:shd w:val="clear" w:color="auto" w:fill="auto"/>
          </w:tcPr>
          <w:p w14:paraId="7C54D0E7" w14:textId="59E22A32" w:rsidR="00E44862" w:rsidRPr="00543F17" w:rsidRDefault="00E44862" w:rsidP="00E44862">
            <w:pPr>
              <w:jc w:val="both"/>
              <w:rPr>
                <w:b/>
                <w:sz w:val="22"/>
                <w:szCs w:val="22"/>
              </w:rPr>
            </w:pPr>
            <w:r w:rsidRPr="00543F17">
              <w:rPr>
                <w:sz w:val="22"/>
                <w:szCs w:val="22"/>
                <w:lang w:val="bg-BG"/>
              </w:rPr>
              <w:t>Претегленият коефициент на разходите за данъци спрямо реал</w:t>
            </w:r>
            <w:r>
              <w:rPr>
                <w:sz w:val="22"/>
                <w:szCs w:val="22"/>
                <w:lang w:val="bg-BG"/>
              </w:rPr>
              <w:t xml:space="preserve">изираните приходи е &gt; 0% и </w:t>
            </w:r>
            <w:r w:rsidR="004E4659" w:rsidRPr="004E4659">
              <w:rPr>
                <w:sz w:val="22"/>
                <w:szCs w:val="22"/>
                <w:lang w:val="bg-BG"/>
              </w:rPr>
              <w:t>≤</w:t>
            </w:r>
            <w:r>
              <w:rPr>
                <w:sz w:val="22"/>
                <w:szCs w:val="22"/>
                <w:lang w:val="bg-BG"/>
              </w:rPr>
              <w:t xml:space="preserve"> 0,3</w:t>
            </w:r>
            <w:r w:rsidRPr="00543F17">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5CDF2E1E" w14:textId="77777777" w:rsidR="00E44862" w:rsidRPr="00F77028" w:rsidRDefault="00E44862" w:rsidP="00E44862">
            <w:pPr>
              <w:jc w:val="center"/>
              <w:rPr>
                <w:sz w:val="22"/>
                <w:szCs w:val="22"/>
                <w:lang w:val="bg-BG"/>
              </w:rPr>
            </w:pPr>
            <w:r w:rsidRPr="00F77028">
              <w:rPr>
                <w:sz w:val="22"/>
                <w:szCs w:val="22"/>
                <w:lang w:val="bg-BG"/>
              </w:rPr>
              <w:t>1</w:t>
            </w:r>
          </w:p>
        </w:tc>
        <w:tc>
          <w:tcPr>
            <w:tcW w:w="2419" w:type="pct"/>
            <w:tcBorders>
              <w:top w:val="single" w:sz="4" w:space="0" w:color="auto"/>
              <w:left w:val="single" w:sz="4" w:space="0" w:color="auto"/>
              <w:bottom w:val="single" w:sz="4" w:space="0" w:color="auto"/>
              <w:right w:val="single" w:sz="4" w:space="0" w:color="auto"/>
            </w:tcBorders>
          </w:tcPr>
          <w:p w14:paraId="78F92D01" w14:textId="77777777" w:rsidR="00E44862" w:rsidRPr="000E7A71" w:rsidRDefault="00E44862" w:rsidP="00E44862">
            <w:pPr>
              <w:spacing w:before="120" w:after="60"/>
              <w:jc w:val="both"/>
              <w:rPr>
                <w:bCs/>
                <w:i/>
                <w:sz w:val="22"/>
                <w:szCs w:val="22"/>
                <w:lang w:val="bg-BG"/>
              </w:rPr>
            </w:pPr>
          </w:p>
        </w:tc>
      </w:tr>
      <w:tr w:rsidR="00E44862" w:rsidRPr="00372C15" w14:paraId="0C319CAA" w14:textId="77777777" w:rsidTr="00F40794">
        <w:tc>
          <w:tcPr>
            <w:tcW w:w="2136" w:type="pct"/>
            <w:tcBorders>
              <w:top w:val="single" w:sz="4" w:space="0" w:color="auto"/>
              <w:left w:val="single" w:sz="4" w:space="0" w:color="auto"/>
              <w:bottom w:val="single" w:sz="4" w:space="0" w:color="auto"/>
              <w:right w:val="single" w:sz="4" w:space="0" w:color="auto"/>
            </w:tcBorders>
            <w:shd w:val="clear" w:color="auto" w:fill="auto"/>
          </w:tcPr>
          <w:p w14:paraId="6864C43E" w14:textId="77777777" w:rsidR="00E44862" w:rsidRPr="00543F17" w:rsidRDefault="00E44862" w:rsidP="00E44862">
            <w:pPr>
              <w:jc w:val="both"/>
              <w:rPr>
                <w:b/>
                <w:sz w:val="22"/>
                <w:szCs w:val="22"/>
              </w:rPr>
            </w:pPr>
            <w:r w:rsidRPr="00543F17">
              <w:rPr>
                <w:sz w:val="22"/>
                <w:szCs w:val="22"/>
                <w:lang w:val="bg-BG"/>
              </w:rPr>
              <w:t>Претегленият коефициент на разходите за данъци спрямо реализираните приходи е ≤ 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7CC97EF2" w14:textId="77777777" w:rsidR="00E44862" w:rsidRPr="00F77028" w:rsidRDefault="00E44862" w:rsidP="00E44862">
            <w:pPr>
              <w:jc w:val="center"/>
              <w:rPr>
                <w:sz w:val="22"/>
                <w:szCs w:val="22"/>
                <w:lang w:val="bg-BG"/>
              </w:rPr>
            </w:pPr>
            <w:r w:rsidRPr="00F77028">
              <w:rPr>
                <w:sz w:val="22"/>
                <w:szCs w:val="22"/>
                <w:lang w:val="en-US"/>
              </w:rPr>
              <w:t>0</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14:paraId="591816DA" w14:textId="77777777" w:rsidR="00E44862" w:rsidRPr="00372C15" w:rsidRDefault="00E44862" w:rsidP="00E44862">
            <w:pPr>
              <w:spacing w:before="120" w:after="120"/>
              <w:jc w:val="both"/>
              <w:rPr>
                <w:b/>
                <w:bCs/>
                <w:sz w:val="22"/>
                <w:szCs w:val="22"/>
                <w:lang w:val="bg-BG"/>
              </w:rPr>
            </w:pPr>
          </w:p>
        </w:tc>
      </w:tr>
      <w:tr w:rsidR="00E44862" w:rsidRPr="00372C15" w14:paraId="18F8A03F" w14:textId="77777777" w:rsidTr="00F40794">
        <w:tc>
          <w:tcPr>
            <w:tcW w:w="21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53D5B6" w14:textId="77777777" w:rsidR="00E44862" w:rsidRPr="00543F17" w:rsidRDefault="00E44862" w:rsidP="00E44862">
            <w:pPr>
              <w:jc w:val="both"/>
              <w:rPr>
                <w:sz w:val="22"/>
                <w:szCs w:val="22"/>
                <w:lang w:val="bg-BG"/>
              </w:rPr>
            </w:pPr>
            <w:r>
              <w:rPr>
                <w:b/>
                <w:sz w:val="22"/>
                <w:szCs w:val="22"/>
                <w:lang w:val="bg-BG"/>
              </w:rPr>
              <w:t>II. Приоритиз</w:t>
            </w:r>
            <w:r w:rsidR="002F238F">
              <w:rPr>
                <w:b/>
                <w:sz w:val="22"/>
                <w:szCs w:val="22"/>
                <w:lang w:val="bg-BG"/>
              </w:rPr>
              <w:t>иране</w:t>
            </w:r>
            <w:r>
              <w:rPr>
                <w:b/>
                <w:sz w:val="22"/>
                <w:szCs w:val="22"/>
                <w:lang w:val="bg-BG"/>
              </w:rPr>
              <w:t xml:space="preserve"> на проекти</w:t>
            </w:r>
            <w:r w:rsidRPr="00372C15">
              <w:rPr>
                <w:b/>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3A8A8C" w14:textId="77777777" w:rsidR="00E44862" w:rsidRPr="000C2A60" w:rsidRDefault="00E44862" w:rsidP="00E44862">
            <w:pPr>
              <w:jc w:val="center"/>
              <w:rPr>
                <w:b/>
                <w:sz w:val="22"/>
                <w:szCs w:val="22"/>
                <w:lang w:val="en-US"/>
              </w:rPr>
            </w:pPr>
            <w:r w:rsidRPr="000C2A60">
              <w:rPr>
                <w:b/>
                <w:sz w:val="22"/>
                <w:szCs w:val="22"/>
                <w:lang w:val="en-US"/>
              </w:rPr>
              <w:t>10</w:t>
            </w:r>
          </w:p>
        </w:tc>
        <w:tc>
          <w:tcPr>
            <w:tcW w:w="2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E1F820" w14:textId="77777777" w:rsidR="00E44862" w:rsidRPr="00372C15" w:rsidRDefault="00E44862" w:rsidP="00E44862">
            <w:pPr>
              <w:spacing w:before="120" w:after="120"/>
              <w:jc w:val="both"/>
              <w:rPr>
                <w:b/>
                <w:bCs/>
                <w:sz w:val="22"/>
                <w:szCs w:val="22"/>
                <w:lang w:val="bg-BG"/>
              </w:rPr>
            </w:pPr>
          </w:p>
        </w:tc>
      </w:tr>
      <w:tr w:rsidR="00E44862" w:rsidRPr="00543F17" w14:paraId="2C2F3F43" w14:textId="77777777" w:rsidTr="00372C15">
        <w:trPr>
          <w:trHeight w:val="439"/>
        </w:trPr>
        <w:tc>
          <w:tcPr>
            <w:tcW w:w="2136" w:type="pct"/>
            <w:tcBorders>
              <w:top w:val="single" w:sz="4" w:space="0" w:color="auto"/>
              <w:left w:val="single" w:sz="4" w:space="0" w:color="auto"/>
              <w:bottom w:val="single" w:sz="4" w:space="0" w:color="auto"/>
              <w:right w:val="single" w:sz="4" w:space="0" w:color="auto"/>
            </w:tcBorders>
            <w:shd w:val="clear" w:color="auto" w:fill="FFFFFF" w:themeFill="background1"/>
          </w:tcPr>
          <w:p w14:paraId="15284258" w14:textId="289E30EE" w:rsidR="00E44862" w:rsidRPr="003752A9" w:rsidRDefault="00E44862" w:rsidP="001C0C85">
            <w:pPr>
              <w:spacing w:before="60"/>
              <w:jc w:val="both"/>
              <w:rPr>
                <w:b/>
                <w:sz w:val="22"/>
                <w:szCs w:val="22"/>
                <w:lang w:val="bg-BG"/>
              </w:rPr>
            </w:pPr>
            <w:r>
              <w:rPr>
                <w:b/>
                <w:sz w:val="22"/>
                <w:szCs w:val="22"/>
                <w:lang w:val="bg-BG"/>
              </w:rPr>
              <w:t>1</w:t>
            </w:r>
            <w:r w:rsidRPr="00C1707B">
              <w:rPr>
                <w:b/>
                <w:sz w:val="22"/>
                <w:szCs w:val="22"/>
                <w:lang w:val="bg-BG"/>
              </w:rPr>
              <w:t xml:space="preserve">. </w:t>
            </w:r>
            <w:r w:rsidRPr="00316EF5">
              <w:rPr>
                <w:b/>
                <w:sz w:val="22"/>
                <w:szCs w:val="22"/>
                <w:lang w:val="bg-BG"/>
              </w:rPr>
              <w:t>Регионална приоритизация на проектите според мястото на изпълнение</w:t>
            </w: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tcPr>
          <w:p w14:paraId="4485D8F3" w14:textId="77777777" w:rsidR="00E44862" w:rsidRPr="00543F17" w:rsidRDefault="00E44862" w:rsidP="00E44862">
            <w:pPr>
              <w:jc w:val="center"/>
              <w:rPr>
                <w:bCs/>
                <w:sz w:val="22"/>
                <w:szCs w:val="22"/>
                <w:lang w:val="bg-BG"/>
              </w:rPr>
            </w:pPr>
            <w:r>
              <w:rPr>
                <w:b/>
                <w:bCs/>
                <w:sz w:val="22"/>
                <w:szCs w:val="22"/>
                <w:lang w:val="bg-BG"/>
              </w:rPr>
              <w:t>5</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14:paraId="5DE0B7D8" w14:textId="77777777" w:rsidR="00E44862" w:rsidRDefault="00E44862" w:rsidP="009D4450">
            <w:pPr>
              <w:spacing w:before="60" w:after="60"/>
              <w:jc w:val="both"/>
              <w:rPr>
                <w:i/>
                <w:sz w:val="22"/>
                <w:szCs w:val="22"/>
                <w:lang w:val="bg-BG"/>
              </w:rPr>
            </w:pPr>
            <w:r w:rsidRPr="004D3A8B">
              <w:rPr>
                <w:i/>
                <w:sz w:val="22"/>
                <w:szCs w:val="22"/>
                <w:lang w:val="bg-BG"/>
              </w:rPr>
              <w:t xml:space="preserve">Формуляр за кандидатстване, </w:t>
            </w:r>
            <w:r>
              <w:rPr>
                <w:i/>
                <w:sz w:val="22"/>
                <w:szCs w:val="22"/>
                <w:lang w:val="bg-BG"/>
              </w:rPr>
              <w:t>раздел „Основни данни</w:t>
            </w:r>
            <w:r w:rsidRPr="00602C96">
              <w:rPr>
                <w:i/>
                <w:sz w:val="22"/>
                <w:szCs w:val="22"/>
                <w:lang w:val="bg-BG"/>
              </w:rPr>
              <w:t>”</w:t>
            </w:r>
            <w:r>
              <w:rPr>
                <w:i/>
                <w:sz w:val="22"/>
                <w:szCs w:val="22"/>
                <w:lang w:val="bg-BG"/>
              </w:rPr>
              <w:t>, раздел „Данни за кандидата”</w:t>
            </w:r>
            <w:r w:rsidRPr="0031423A">
              <w:rPr>
                <w:i/>
                <w:sz w:val="22"/>
                <w:szCs w:val="22"/>
                <w:lang w:val="bg-BG"/>
              </w:rPr>
              <w:t xml:space="preserve"> </w:t>
            </w:r>
            <w:r>
              <w:rPr>
                <w:i/>
                <w:sz w:val="22"/>
                <w:szCs w:val="22"/>
                <w:lang w:val="bg-BG"/>
              </w:rPr>
              <w:t>и раздел „Бюджет</w:t>
            </w:r>
            <w:r w:rsidRPr="000E7A71">
              <w:rPr>
                <w:i/>
                <w:sz w:val="22"/>
                <w:szCs w:val="22"/>
                <w:lang w:val="bg-BG"/>
              </w:rPr>
              <w:t>”</w:t>
            </w:r>
          </w:p>
          <w:p w14:paraId="58DED2A9" w14:textId="783A6627" w:rsidR="00E44862" w:rsidRDefault="00E44862" w:rsidP="009D4450">
            <w:pPr>
              <w:spacing w:before="60" w:after="60"/>
              <w:jc w:val="both"/>
              <w:rPr>
                <w:i/>
                <w:sz w:val="22"/>
                <w:szCs w:val="22"/>
                <w:lang w:val="bg-BG"/>
              </w:rPr>
            </w:pPr>
            <w:r w:rsidRPr="006362E1">
              <w:rPr>
                <w:i/>
                <w:sz w:val="22"/>
                <w:szCs w:val="22"/>
                <w:lang w:val="bg-BG"/>
              </w:rPr>
              <w:t>Търговски регистър и регистър на ЮЛНЦ</w:t>
            </w:r>
          </w:p>
          <w:p w14:paraId="24DA4ED2" w14:textId="75D3D849" w:rsidR="009D4450" w:rsidRDefault="00035A88" w:rsidP="009D4450">
            <w:pPr>
              <w:spacing w:before="60" w:after="60"/>
              <w:jc w:val="both"/>
              <w:rPr>
                <w:rStyle w:val="Hyperlink"/>
                <w:i/>
                <w:sz w:val="22"/>
                <w:szCs w:val="22"/>
                <w:lang w:val="bg-BG"/>
              </w:rPr>
            </w:pPr>
            <w:r>
              <w:rPr>
                <w:i/>
                <w:sz w:val="22"/>
                <w:szCs w:val="22"/>
                <w:lang w:val="bg-BG"/>
              </w:rPr>
              <w:t>Единен регистър на</w:t>
            </w:r>
            <w:r w:rsidR="009D4450" w:rsidRPr="00EA155E">
              <w:rPr>
                <w:i/>
                <w:sz w:val="22"/>
                <w:szCs w:val="22"/>
                <w:lang w:val="bg-BG"/>
              </w:rPr>
              <w:t xml:space="preserve"> адвокатските дружества, поддържан от Висшия адвокатски съвет: </w:t>
            </w:r>
            <w:hyperlink r:id="rId21" w:history="1">
              <w:r w:rsidR="009D4450" w:rsidRPr="00D02FAD">
                <w:rPr>
                  <w:rStyle w:val="Hyperlink"/>
                  <w:i/>
                  <w:sz w:val="22"/>
                  <w:szCs w:val="22"/>
                  <w:lang w:val="bg-BG"/>
                </w:rPr>
                <w:t>https://bar-register.bg/</w:t>
              </w:r>
            </w:hyperlink>
          </w:p>
          <w:p w14:paraId="196E0129" w14:textId="49E65867" w:rsidR="00E44862" w:rsidRPr="00543F17" w:rsidRDefault="00E44862" w:rsidP="009D4450">
            <w:pPr>
              <w:spacing w:before="60" w:after="60"/>
              <w:jc w:val="both"/>
              <w:rPr>
                <w:i/>
                <w:sz w:val="22"/>
                <w:szCs w:val="22"/>
                <w:lang w:val="bg-BG"/>
              </w:rPr>
            </w:pPr>
            <w:r w:rsidRPr="00AD3B6B">
              <w:rPr>
                <w:i/>
                <w:sz w:val="22"/>
                <w:szCs w:val="22"/>
                <w:lang w:val="bg-BG"/>
              </w:rPr>
              <w:t>Списък на районите за планиране в Република България и областите, попадащи в тях (Приложение 11)</w:t>
            </w:r>
          </w:p>
        </w:tc>
      </w:tr>
      <w:tr w:rsidR="00701BA5" w:rsidRPr="00543F17" w14:paraId="2BB0FA7C" w14:textId="77777777" w:rsidTr="00B35C81">
        <w:trPr>
          <w:trHeight w:val="439"/>
        </w:trPr>
        <w:tc>
          <w:tcPr>
            <w:tcW w:w="2136" w:type="pct"/>
            <w:tcBorders>
              <w:top w:val="single" w:sz="4" w:space="0" w:color="auto"/>
              <w:left w:val="single" w:sz="4" w:space="0" w:color="auto"/>
              <w:bottom w:val="single" w:sz="4" w:space="0" w:color="auto"/>
              <w:right w:val="single" w:sz="4" w:space="0" w:color="auto"/>
            </w:tcBorders>
            <w:shd w:val="clear" w:color="auto" w:fill="auto"/>
          </w:tcPr>
          <w:p w14:paraId="2A8EA19B" w14:textId="77777777" w:rsidR="00701BA5" w:rsidRPr="00B35C81" w:rsidRDefault="00701BA5" w:rsidP="00701BA5">
            <w:pPr>
              <w:jc w:val="both"/>
              <w:rPr>
                <w:color w:val="000000" w:themeColor="text1"/>
                <w:sz w:val="22"/>
                <w:szCs w:val="22"/>
                <w:lang w:val="bg-BG"/>
              </w:rPr>
            </w:pPr>
            <w:r w:rsidRPr="00B35C81">
              <w:rPr>
                <w:color w:val="000000" w:themeColor="text1"/>
                <w:sz w:val="22"/>
                <w:szCs w:val="22"/>
                <w:lang w:val="bg-BG"/>
              </w:rPr>
              <w:t>Инвестицията (съгласно заявените разходи в бюджета) се реализира на територията на областите: Видин, Силистра, Смолян, Кюстендил, Разград, Перник, Монтана, Търговище, Ямбол, Ловеч, Кърджали, Сливен, Габрово, Добрич, Шумен и Хасково.</w:t>
            </w:r>
          </w:p>
        </w:tc>
        <w:tc>
          <w:tcPr>
            <w:tcW w:w="445" w:type="pct"/>
            <w:tcBorders>
              <w:top w:val="single" w:sz="4" w:space="0" w:color="auto"/>
              <w:left w:val="single" w:sz="4" w:space="0" w:color="auto"/>
              <w:right w:val="single" w:sz="4" w:space="0" w:color="auto"/>
            </w:tcBorders>
            <w:shd w:val="clear" w:color="auto" w:fill="FFFFFF"/>
          </w:tcPr>
          <w:p w14:paraId="3CDA82E9" w14:textId="39E9B5BE" w:rsidR="00701BA5" w:rsidRPr="00D30FA6" w:rsidRDefault="00316EF5" w:rsidP="00701BA5">
            <w:pPr>
              <w:jc w:val="center"/>
              <w:rPr>
                <w:sz w:val="22"/>
                <w:szCs w:val="22"/>
                <w:lang w:val="bg-BG"/>
              </w:rPr>
            </w:pPr>
            <w:r>
              <w:rPr>
                <w:sz w:val="22"/>
                <w:szCs w:val="22"/>
                <w:lang w:val="bg-BG"/>
              </w:rPr>
              <w:t>5</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14:paraId="25DD090D" w14:textId="77777777" w:rsidR="00701BA5" w:rsidRPr="000E7A71" w:rsidRDefault="00701BA5" w:rsidP="00701BA5">
            <w:pPr>
              <w:jc w:val="both"/>
              <w:rPr>
                <w:bCs/>
                <w:i/>
                <w:sz w:val="22"/>
                <w:szCs w:val="22"/>
                <w:lang w:val="bg-BG"/>
              </w:rPr>
            </w:pPr>
          </w:p>
        </w:tc>
      </w:tr>
      <w:tr w:rsidR="00701BA5" w:rsidRPr="00543F17" w14:paraId="0A83D642" w14:textId="77777777" w:rsidTr="00B35C81">
        <w:trPr>
          <w:trHeight w:val="439"/>
        </w:trPr>
        <w:tc>
          <w:tcPr>
            <w:tcW w:w="2136" w:type="pct"/>
            <w:tcBorders>
              <w:top w:val="single" w:sz="4" w:space="0" w:color="auto"/>
              <w:left w:val="single" w:sz="4" w:space="0" w:color="auto"/>
              <w:right w:val="single" w:sz="4" w:space="0" w:color="auto"/>
            </w:tcBorders>
            <w:shd w:val="clear" w:color="auto" w:fill="auto"/>
          </w:tcPr>
          <w:p w14:paraId="3E067822" w14:textId="77777777" w:rsidR="00701BA5" w:rsidRPr="00B35C81" w:rsidRDefault="00701BA5" w:rsidP="00701BA5">
            <w:pPr>
              <w:jc w:val="both"/>
              <w:rPr>
                <w:color w:val="000000" w:themeColor="text1"/>
                <w:sz w:val="22"/>
                <w:szCs w:val="22"/>
                <w:lang w:val="bg-BG"/>
              </w:rPr>
            </w:pPr>
            <w:r w:rsidRPr="00B35C81">
              <w:rPr>
                <w:color w:val="000000" w:themeColor="text1"/>
                <w:sz w:val="22"/>
                <w:szCs w:val="22"/>
                <w:lang w:val="bg-BG"/>
              </w:rPr>
              <w:t>Инвестицията (съгласно заявените разходи в бюджета) се реализира на територията на областите: Пазарджик, Плевен, Враца, Русе, Велико Търново, Благоевград и София област.</w:t>
            </w:r>
          </w:p>
        </w:tc>
        <w:tc>
          <w:tcPr>
            <w:tcW w:w="445" w:type="pct"/>
            <w:tcBorders>
              <w:left w:val="single" w:sz="4" w:space="0" w:color="auto"/>
              <w:bottom w:val="single" w:sz="4" w:space="0" w:color="auto"/>
              <w:right w:val="single" w:sz="4" w:space="0" w:color="auto"/>
            </w:tcBorders>
            <w:shd w:val="clear" w:color="auto" w:fill="FFFFFF"/>
          </w:tcPr>
          <w:p w14:paraId="193B8FBD" w14:textId="40FBE51F" w:rsidR="00701BA5" w:rsidRPr="00D30FA6" w:rsidRDefault="00316EF5" w:rsidP="00701BA5">
            <w:pPr>
              <w:jc w:val="center"/>
              <w:rPr>
                <w:sz w:val="22"/>
                <w:szCs w:val="22"/>
                <w:lang w:val="bg-BG"/>
              </w:rPr>
            </w:pPr>
            <w:r>
              <w:rPr>
                <w:sz w:val="22"/>
                <w:szCs w:val="22"/>
                <w:lang w:val="bg-BG"/>
              </w:rPr>
              <w:t>3</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14:paraId="1D0601E8" w14:textId="77777777" w:rsidR="00701BA5" w:rsidRPr="000E7A71" w:rsidRDefault="00701BA5" w:rsidP="00701BA5">
            <w:pPr>
              <w:jc w:val="both"/>
              <w:rPr>
                <w:bCs/>
                <w:i/>
                <w:sz w:val="22"/>
                <w:szCs w:val="22"/>
                <w:lang w:val="bg-BG"/>
              </w:rPr>
            </w:pPr>
          </w:p>
        </w:tc>
      </w:tr>
      <w:tr w:rsidR="00701BA5" w:rsidRPr="00543F17" w14:paraId="6E62C254" w14:textId="77777777" w:rsidTr="00B35C81">
        <w:trPr>
          <w:trHeight w:val="439"/>
        </w:trPr>
        <w:tc>
          <w:tcPr>
            <w:tcW w:w="2136" w:type="pct"/>
            <w:tcBorders>
              <w:left w:val="single" w:sz="4" w:space="0" w:color="auto"/>
              <w:right w:val="single" w:sz="4" w:space="0" w:color="auto"/>
            </w:tcBorders>
            <w:shd w:val="clear" w:color="auto" w:fill="auto"/>
          </w:tcPr>
          <w:p w14:paraId="7EBF658F" w14:textId="77777777" w:rsidR="00701BA5" w:rsidRPr="00B35C81" w:rsidRDefault="00701BA5" w:rsidP="00701BA5">
            <w:pPr>
              <w:jc w:val="both"/>
              <w:rPr>
                <w:color w:val="000000" w:themeColor="text1"/>
                <w:sz w:val="22"/>
                <w:szCs w:val="22"/>
                <w:lang w:val="bg-BG"/>
              </w:rPr>
            </w:pPr>
            <w:r w:rsidRPr="00B35C81">
              <w:rPr>
                <w:color w:val="000000" w:themeColor="text1"/>
                <w:sz w:val="22"/>
                <w:szCs w:val="22"/>
                <w:lang w:val="bg-BG"/>
              </w:rPr>
              <w:t>Инвестицията (съгласно заявените разходи в бюджета) се реализира на територията на областите: Бургас, Стара Загора, Варна и Пловдив.</w:t>
            </w:r>
          </w:p>
        </w:tc>
        <w:tc>
          <w:tcPr>
            <w:tcW w:w="445" w:type="pct"/>
            <w:tcBorders>
              <w:left w:val="single" w:sz="4" w:space="0" w:color="auto"/>
              <w:bottom w:val="single" w:sz="4" w:space="0" w:color="auto"/>
              <w:right w:val="single" w:sz="4" w:space="0" w:color="auto"/>
            </w:tcBorders>
            <w:shd w:val="clear" w:color="auto" w:fill="FFFFFF"/>
          </w:tcPr>
          <w:p w14:paraId="0FA81903" w14:textId="77777777" w:rsidR="00701BA5" w:rsidRPr="00D30FA6" w:rsidRDefault="00701BA5" w:rsidP="00701BA5">
            <w:pPr>
              <w:jc w:val="center"/>
              <w:rPr>
                <w:sz w:val="22"/>
                <w:szCs w:val="22"/>
                <w:lang w:val="bg-BG"/>
              </w:rPr>
            </w:pPr>
            <w:r w:rsidRPr="00D30FA6">
              <w:rPr>
                <w:sz w:val="22"/>
                <w:szCs w:val="22"/>
                <w:lang w:val="bg-BG"/>
              </w:rPr>
              <w:t>1</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14:paraId="3ED43785" w14:textId="77777777" w:rsidR="00701BA5" w:rsidRPr="00543F17" w:rsidRDefault="00701BA5" w:rsidP="00701BA5">
            <w:pPr>
              <w:jc w:val="both"/>
              <w:rPr>
                <w:bCs/>
                <w:i/>
                <w:sz w:val="22"/>
                <w:szCs w:val="22"/>
                <w:lang w:val="bg-BG"/>
              </w:rPr>
            </w:pPr>
          </w:p>
        </w:tc>
      </w:tr>
      <w:tr w:rsidR="00701BA5" w:rsidRPr="00543F17" w14:paraId="59D7E32F" w14:textId="77777777" w:rsidTr="00B35C81">
        <w:trPr>
          <w:trHeight w:val="439"/>
        </w:trPr>
        <w:tc>
          <w:tcPr>
            <w:tcW w:w="2136" w:type="pct"/>
            <w:tcBorders>
              <w:left w:val="single" w:sz="4" w:space="0" w:color="auto"/>
              <w:bottom w:val="single" w:sz="4" w:space="0" w:color="auto"/>
              <w:right w:val="single" w:sz="4" w:space="0" w:color="auto"/>
            </w:tcBorders>
            <w:shd w:val="clear" w:color="auto" w:fill="auto"/>
          </w:tcPr>
          <w:p w14:paraId="5DC608A0" w14:textId="77777777" w:rsidR="00701BA5" w:rsidRPr="00B35C81" w:rsidRDefault="00701BA5" w:rsidP="00701BA5">
            <w:pPr>
              <w:jc w:val="both"/>
              <w:rPr>
                <w:color w:val="000000" w:themeColor="text1"/>
                <w:sz w:val="22"/>
                <w:szCs w:val="22"/>
                <w:lang w:val="bg-BG"/>
              </w:rPr>
            </w:pPr>
            <w:r w:rsidRPr="00B35C81">
              <w:rPr>
                <w:color w:val="000000" w:themeColor="text1"/>
                <w:sz w:val="22"/>
                <w:szCs w:val="22"/>
                <w:lang w:val="bg-BG"/>
              </w:rPr>
              <w:t>Инвестицията (съгласно заявените разходи в бюджета) се реализира на територията на област София град (столица).</w:t>
            </w:r>
          </w:p>
        </w:tc>
        <w:tc>
          <w:tcPr>
            <w:tcW w:w="445" w:type="pct"/>
            <w:tcBorders>
              <w:left w:val="single" w:sz="4" w:space="0" w:color="auto"/>
              <w:bottom w:val="single" w:sz="4" w:space="0" w:color="auto"/>
              <w:right w:val="single" w:sz="4" w:space="0" w:color="auto"/>
            </w:tcBorders>
            <w:shd w:val="clear" w:color="auto" w:fill="FFFFFF"/>
          </w:tcPr>
          <w:p w14:paraId="1145C290" w14:textId="77777777" w:rsidR="00701BA5" w:rsidRPr="00D30FA6" w:rsidRDefault="00701BA5" w:rsidP="00701BA5">
            <w:pPr>
              <w:jc w:val="center"/>
              <w:rPr>
                <w:sz w:val="22"/>
                <w:szCs w:val="22"/>
                <w:lang w:val="bg-BG"/>
              </w:rPr>
            </w:pPr>
            <w:r w:rsidRPr="00D30FA6">
              <w:rPr>
                <w:sz w:val="22"/>
                <w:szCs w:val="22"/>
                <w:lang w:val="bg-BG"/>
              </w:rPr>
              <w:t>0</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14:paraId="3C45B906" w14:textId="77777777" w:rsidR="00701BA5" w:rsidRPr="00543F17" w:rsidRDefault="00701BA5" w:rsidP="00701BA5">
            <w:pPr>
              <w:jc w:val="both"/>
              <w:rPr>
                <w:bCs/>
                <w:i/>
                <w:sz w:val="22"/>
                <w:szCs w:val="22"/>
                <w:lang w:val="bg-BG"/>
              </w:rPr>
            </w:pPr>
          </w:p>
        </w:tc>
      </w:tr>
      <w:tr w:rsidR="00701BA5" w:rsidRPr="00543F17" w14:paraId="218D42FA" w14:textId="77777777" w:rsidTr="00372C15">
        <w:trPr>
          <w:trHeight w:val="439"/>
        </w:trPr>
        <w:tc>
          <w:tcPr>
            <w:tcW w:w="2136" w:type="pct"/>
            <w:tcBorders>
              <w:top w:val="single" w:sz="4" w:space="0" w:color="auto"/>
              <w:left w:val="single" w:sz="4" w:space="0" w:color="auto"/>
              <w:bottom w:val="single" w:sz="4" w:space="0" w:color="auto"/>
              <w:right w:val="single" w:sz="4" w:space="0" w:color="auto"/>
            </w:tcBorders>
            <w:shd w:val="clear" w:color="auto" w:fill="FFFFFF" w:themeFill="background1"/>
          </w:tcPr>
          <w:p w14:paraId="4A337144" w14:textId="77777777" w:rsidR="00701BA5" w:rsidRPr="00A90329" w:rsidRDefault="00701BA5" w:rsidP="00701BA5">
            <w:pPr>
              <w:spacing w:before="60"/>
              <w:jc w:val="both"/>
              <w:rPr>
                <w:b/>
                <w:sz w:val="22"/>
                <w:szCs w:val="22"/>
                <w:lang w:val="bg-BG"/>
              </w:rPr>
            </w:pPr>
            <w:r>
              <w:rPr>
                <w:b/>
                <w:sz w:val="22"/>
                <w:szCs w:val="22"/>
                <w:lang w:val="bg-BG"/>
              </w:rPr>
              <w:t>2</w:t>
            </w:r>
            <w:r w:rsidRPr="00A90329">
              <w:rPr>
                <w:b/>
                <w:sz w:val="22"/>
                <w:szCs w:val="22"/>
                <w:lang w:val="bg-BG"/>
              </w:rPr>
              <w:t>. Приоритизация съгласно Националната стратегия за малките и средните предприятия 2021-2027 г.</w:t>
            </w: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tcPr>
          <w:p w14:paraId="328D2CD3" w14:textId="77777777" w:rsidR="00701BA5" w:rsidRPr="00A90329" w:rsidRDefault="00701BA5" w:rsidP="00701BA5">
            <w:pPr>
              <w:spacing w:before="120"/>
              <w:jc w:val="center"/>
              <w:rPr>
                <w:b/>
                <w:bCs/>
                <w:sz w:val="22"/>
                <w:szCs w:val="22"/>
                <w:lang w:val="bg-BG"/>
              </w:rPr>
            </w:pPr>
            <w:r w:rsidRPr="00A90329">
              <w:rPr>
                <w:b/>
                <w:bCs/>
                <w:sz w:val="22"/>
                <w:szCs w:val="22"/>
                <w:lang w:val="bg-BG"/>
              </w:rPr>
              <w:t>5</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14:paraId="6CFD5C70" w14:textId="77777777" w:rsidR="00701BA5" w:rsidRPr="00306D16" w:rsidRDefault="00701BA5" w:rsidP="00701BA5">
            <w:pPr>
              <w:spacing w:after="40"/>
              <w:jc w:val="both"/>
              <w:rPr>
                <w:bCs/>
                <w:i/>
                <w:sz w:val="22"/>
                <w:szCs w:val="22"/>
                <w:lang w:val="bg-BG"/>
              </w:rPr>
            </w:pPr>
            <w:r>
              <w:rPr>
                <w:bCs/>
                <w:i/>
                <w:sz w:val="22"/>
                <w:szCs w:val="22"/>
                <w:lang w:val="bg-BG"/>
              </w:rPr>
              <w:t>Формуляр</w:t>
            </w:r>
            <w:r w:rsidRPr="00306D16">
              <w:rPr>
                <w:bCs/>
                <w:i/>
                <w:sz w:val="22"/>
                <w:szCs w:val="22"/>
                <w:lang w:val="bg-BG"/>
              </w:rPr>
              <w:t xml:space="preserve"> за кандидатстване в цялост</w:t>
            </w:r>
          </w:p>
          <w:p w14:paraId="33BF3944" w14:textId="77777777" w:rsidR="00701BA5" w:rsidRDefault="00701BA5" w:rsidP="00701BA5">
            <w:pPr>
              <w:spacing w:after="40"/>
              <w:jc w:val="both"/>
              <w:rPr>
                <w:bCs/>
                <w:i/>
                <w:sz w:val="22"/>
                <w:szCs w:val="22"/>
                <w:lang w:val="bg-BG"/>
              </w:rPr>
            </w:pPr>
            <w:r w:rsidRPr="00306D16">
              <w:rPr>
                <w:bCs/>
                <w:i/>
                <w:sz w:val="22"/>
                <w:szCs w:val="22"/>
                <w:lang w:val="bg-BG"/>
              </w:rPr>
              <w:t>Национални приоритетни икономически дейности</w:t>
            </w:r>
            <w:r>
              <w:rPr>
                <w:bCs/>
                <w:i/>
                <w:sz w:val="22"/>
                <w:szCs w:val="22"/>
                <w:lang w:val="bg-BG"/>
              </w:rPr>
              <w:t xml:space="preserve"> (сектори)</w:t>
            </w:r>
            <w:r w:rsidRPr="00306D16">
              <w:rPr>
                <w:bCs/>
                <w:i/>
                <w:sz w:val="22"/>
                <w:szCs w:val="22"/>
                <w:lang w:val="bg-BG"/>
              </w:rPr>
              <w:t>, съгласн</w:t>
            </w:r>
            <w:r>
              <w:rPr>
                <w:bCs/>
                <w:i/>
                <w:sz w:val="22"/>
                <w:szCs w:val="22"/>
                <w:lang w:val="bg-BG"/>
              </w:rPr>
              <w:t>о НСМСП 2021-2027 (Приложение 17</w:t>
            </w:r>
            <w:r w:rsidRPr="00306D16">
              <w:rPr>
                <w:bCs/>
                <w:i/>
                <w:sz w:val="22"/>
                <w:szCs w:val="22"/>
                <w:lang w:val="bg-BG"/>
              </w:rPr>
              <w:t>)</w:t>
            </w:r>
          </w:p>
          <w:p w14:paraId="46DE9732" w14:textId="77777777" w:rsidR="009F5D63" w:rsidRPr="009F5D63" w:rsidRDefault="009F5D63" w:rsidP="009F5D63">
            <w:pPr>
              <w:spacing w:after="40"/>
              <w:jc w:val="both"/>
              <w:rPr>
                <w:bCs/>
                <w:i/>
                <w:sz w:val="22"/>
                <w:szCs w:val="22"/>
                <w:lang w:val="bg-BG"/>
              </w:rPr>
            </w:pPr>
            <w:r w:rsidRPr="009F5D63">
              <w:rPr>
                <w:bCs/>
                <w:i/>
                <w:sz w:val="22"/>
                <w:szCs w:val="22"/>
                <w:lang w:val="bg-BG"/>
              </w:rPr>
              <w:t>Служебна проверка от НСИ, Мониторстат</w:t>
            </w:r>
          </w:p>
          <w:p w14:paraId="4ED020F5" w14:textId="645B2B35" w:rsidR="009F5D63" w:rsidRPr="00A90329" w:rsidRDefault="009F5D63" w:rsidP="009F5D63">
            <w:pPr>
              <w:spacing w:after="40"/>
              <w:jc w:val="both"/>
              <w:rPr>
                <w:bCs/>
                <w:i/>
                <w:sz w:val="22"/>
                <w:szCs w:val="22"/>
                <w:lang w:val="bg-BG"/>
              </w:rPr>
            </w:pPr>
            <w:r w:rsidRPr="009F5D63">
              <w:rPr>
                <w:bCs/>
                <w:i/>
                <w:sz w:val="22"/>
                <w:szCs w:val="22"/>
                <w:lang w:val="bg-BG"/>
              </w:rPr>
              <w:t>КИД-2008 на НСИ (Приложение 10)</w:t>
            </w:r>
          </w:p>
        </w:tc>
      </w:tr>
      <w:tr w:rsidR="00701BA5" w:rsidRPr="00543F17" w14:paraId="173608E3" w14:textId="77777777" w:rsidTr="00372C15">
        <w:trPr>
          <w:trHeight w:val="439"/>
        </w:trPr>
        <w:tc>
          <w:tcPr>
            <w:tcW w:w="213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4F40D8" w14:textId="77777777" w:rsidR="00701BA5" w:rsidRPr="00D30FA6" w:rsidRDefault="00701BA5" w:rsidP="00701BA5">
            <w:pPr>
              <w:spacing w:after="40"/>
              <w:jc w:val="both"/>
              <w:rPr>
                <w:sz w:val="22"/>
                <w:szCs w:val="22"/>
                <w:lang w:val="bg-BG"/>
              </w:rPr>
            </w:pPr>
            <w:r w:rsidRPr="00D30FA6">
              <w:rPr>
                <w:sz w:val="22"/>
                <w:szCs w:val="22"/>
                <w:lang w:val="bg-BG"/>
              </w:rPr>
              <w:lastRenderedPageBreak/>
              <w:t>Икономическата дейност, за която е заявена подкрепа по проектното предложение, попада в определените национални приоритетни сектори съгласно Националната стратегия за малките и средни предприятия 2021-2027 г. (НСМСП 2021-2027), както следва:</w:t>
            </w:r>
          </w:p>
          <w:p w14:paraId="52777802" w14:textId="77777777" w:rsidR="00701BA5" w:rsidRPr="00D30FA6" w:rsidRDefault="00701BA5" w:rsidP="00701BA5">
            <w:pPr>
              <w:spacing w:after="40"/>
              <w:jc w:val="both"/>
              <w:rPr>
                <w:b/>
                <w:sz w:val="22"/>
                <w:szCs w:val="22"/>
                <w:lang w:val="bg-BG"/>
              </w:rPr>
            </w:pPr>
            <w:r w:rsidRPr="00D30FA6">
              <w:rPr>
                <w:b/>
                <w:sz w:val="22"/>
                <w:szCs w:val="22"/>
                <w:lang w:val="bg-BG"/>
              </w:rPr>
              <w:t>Национални приоритетни  икономически дейности (сектори):</w:t>
            </w:r>
          </w:p>
          <w:p w14:paraId="4C43C0E3" w14:textId="77777777" w:rsidR="00701BA5" w:rsidRPr="00D30FA6" w:rsidRDefault="00701BA5" w:rsidP="00701BA5">
            <w:pPr>
              <w:spacing w:after="40"/>
              <w:jc w:val="both"/>
              <w:rPr>
                <w:i/>
                <w:sz w:val="22"/>
                <w:szCs w:val="22"/>
                <w:lang w:val="bg-BG"/>
              </w:rPr>
            </w:pPr>
            <w:r w:rsidRPr="00D30FA6">
              <w:rPr>
                <w:i/>
                <w:sz w:val="22"/>
                <w:szCs w:val="22"/>
                <w:lang w:val="bg-BG"/>
              </w:rPr>
              <w:t>Код по КИД-2008 - Икономическа дейност:</w:t>
            </w:r>
          </w:p>
          <w:p w14:paraId="5E4BAE56" w14:textId="77777777" w:rsidR="00701BA5" w:rsidRPr="00044B13" w:rsidRDefault="00701BA5" w:rsidP="00701BA5">
            <w:pPr>
              <w:spacing w:after="40"/>
              <w:jc w:val="both"/>
              <w:rPr>
                <w:b/>
                <w:i/>
                <w:sz w:val="22"/>
                <w:szCs w:val="22"/>
                <w:lang w:val="bg-BG"/>
              </w:rPr>
            </w:pPr>
            <w:r w:rsidRPr="00044B13">
              <w:rPr>
                <w:b/>
                <w:i/>
                <w:sz w:val="22"/>
                <w:szCs w:val="22"/>
                <w:lang w:val="bg-BG"/>
              </w:rPr>
              <w:t>Високотехнологични производства:</w:t>
            </w:r>
          </w:p>
          <w:p w14:paraId="186C0C56" w14:textId="77777777" w:rsidR="00701BA5" w:rsidRPr="00D30FA6" w:rsidRDefault="00701BA5" w:rsidP="00701BA5">
            <w:pPr>
              <w:spacing w:after="40"/>
              <w:jc w:val="both"/>
              <w:rPr>
                <w:sz w:val="22"/>
                <w:szCs w:val="22"/>
                <w:lang w:val="bg-BG"/>
              </w:rPr>
            </w:pPr>
            <w:r w:rsidRPr="00D30FA6">
              <w:rPr>
                <w:sz w:val="22"/>
                <w:szCs w:val="22"/>
                <w:lang w:val="bg-BG"/>
              </w:rPr>
              <w:t>C21</w:t>
            </w:r>
            <w:r w:rsidRPr="00D30FA6">
              <w:rPr>
                <w:sz w:val="22"/>
                <w:szCs w:val="22"/>
                <w:lang w:val="bg-BG"/>
              </w:rPr>
              <w:tab/>
              <w:t>Производство на лекарствени вещества и продукти</w:t>
            </w:r>
          </w:p>
          <w:p w14:paraId="0421F2B9" w14:textId="77777777" w:rsidR="00701BA5" w:rsidRPr="00D30FA6" w:rsidRDefault="00701BA5" w:rsidP="00701BA5">
            <w:pPr>
              <w:spacing w:after="40"/>
              <w:jc w:val="both"/>
              <w:rPr>
                <w:sz w:val="22"/>
                <w:szCs w:val="22"/>
                <w:lang w:val="bg-BG"/>
              </w:rPr>
            </w:pPr>
            <w:r w:rsidRPr="00D30FA6">
              <w:rPr>
                <w:sz w:val="22"/>
                <w:szCs w:val="22"/>
                <w:lang w:val="bg-BG"/>
              </w:rPr>
              <w:t>C26</w:t>
            </w:r>
            <w:r w:rsidRPr="00D30FA6">
              <w:rPr>
                <w:sz w:val="22"/>
                <w:szCs w:val="22"/>
                <w:lang w:val="bg-BG"/>
              </w:rPr>
              <w:tab/>
              <w:t>Производство на компютърна и комуникационна техника, електронни и оптични продукти</w:t>
            </w:r>
          </w:p>
          <w:p w14:paraId="25694E84" w14:textId="77777777" w:rsidR="00701BA5" w:rsidRPr="00044B13" w:rsidRDefault="00701BA5" w:rsidP="00701BA5">
            <w:pPr>
              <w:spacing w:after="40"/>
              <w:jc w:val="both"/>
              <w:rPr>
                <w:b/>
                <w:i/>
                <w:sz w:val="22"/>
                <w:szCs w:val="22"/>
                <w:lang w:val="bg-BG"/>
              </w:rPr>
            </w:pPr>
            <w:r w:rsidRPr="00044B13">
              <w:rPr>
                <w:b/>
                <w:i/>
                <w:sz w:val="22"/>
                <w:szCs w:val="22"/>
                <w:lang w:val="bg-BG"/>
              </w:rPr>
              <w:t>Средно към високотехнологични производства:</w:t>
            </w:r>
          </w:p>
          <w:p w14:paraId="53F5F757" w14:textId="77777777" w:rsidR="00701BA5" w:rsidRPr="00D30FA6" w:rsidRDefault="00701BA5" w:rsidP="00701BA5">
            <w:pPr>
              <w:spacing w:after="40"/>
              <w:jc w:val="both"/>
              <w:rPr>
                <w:sz w:val="22"/>
                <w:szCs w:val="22"/>
                <w:lang w:val="bg-BG"/>
              </w:rPr>
            </w:pPr>
            <w:r w:rsidRPr="00D30FA6">
              <w:rPr>
                <w:sz w:val="22"/>
                <w:szCs w:val="22"/>
                <w:lang w:val="bg-BG"/>
              </w:rPr>
              <w:t>C20</w:t>
            </w:r>
            <w:r w:rsidRPr="00D30FA6">
              <w:rPr>
                <w:sz w:val="22"/>
                <w:szCs w:val="22"/>
                <w:lang w:val="bg-BG"/>
              </w:rPr>
              <w:tab/>
              <w:t>Производство на химични продукти</w:t>
            </w:r>
          </w:p>
          <w:p w14:paraId="1E1EB932" w14:textId="77777777" w:rsidR="00701BA5" w:rsidRPr="00D30FA6" w:rsidRDefault="00701BA5" w:rsidP="00701BA5">
            <w:pPr>
              <w:spacing w:after="40"/>
              <w:jc w:val="both"/>
              <w:rPr>
                <w:sz w:val="22"/>
                <w:szCs w:val="22"/>
                <w:lang w:val="bg-BG"/>
              </w:rPr>
            </w:pPr>
            <w:r w:rsidRPr="00D30FA6">
              <w:rPr>
                <w:sz w:val="22"/>
                <w:szCs w:val="22"/>
                <w:lang w:val="bg-BG"/>
              </w:rPr>
              <w:t>C27</w:t>
            </w:r>
            <w:r w:rsidRPr="00D30FA6">
              <w:rPr>
                <w:sz w:val="22"/>
                <w:szCs w:val="22"/>
                <w:lang w:val="bg-BG"/>
              </w:rPr>
              <w:tab/>
              <w:t>Производство на електрически произведения</w:t>
            </w:r>
          </w:p>
          <w:p w14:paraId="1BB37EEB" w14:textId="77777777" w:rsidR="00701BA5" w:rsidRPr="00D30FA6" w:rsidRDefault="00701BA5" w:rsidP="00701BA5">
            <w:pPr>
              <w:spacing w:after="40"/>
              <w:jc w:val="both"/>
              <w:rPr>
                <w:sz w:val="22"/>
                <w:szCs w:val="22"/>
                <w:lang w:val="bg-BG"/>
              </w:rPr>
            </w:pPr>
            <w:r w:rsidRPr="00D30FA6">
              <w:rPr>
                <w:sz w:val="22"/>
                <w:szCs w:val="22"/>
                <w:lang w:val="bg-BG"/>
              </w:rPr>
              <w:t>C28</w:t>
            </w:r>
            <w:r w:rsidRPr="00D30FA6">
              <w:rPr>
                <w:sz w:val="22"/>
                <w:szCs w:val="22"/>
                <w:lang w:val="bg-BG"/>
              </w:rPr>
              <w:tab/>
              <w:t>Производство на машини и оборудване, с общо и специално предназначение</w:t>
            </w:r>
          </w:p>
          <w:p w14:paraId="5018C959" w14:textId="77777777" w:rsidR="00701BA5" w:rsidRPr="00D30FA6" w:rsidRDefault="00701BA5" w:rsidP="00701BA5">
            <w:pPr>
              <w:spacing w:after="40"/>
              <w:jc w:val="both"/>
              <w:rPr>
                <w:sz w:val="22"/>
                <w:szCs w:val="22"/>
                <w:lang w:val="bg-BG"/>
              </w:rPr>
            </w:pPr>
            <w:r w:rsidRPr="00D30FA6">
              <w:rPr>
                <w:sz w:val="22"/>
                <w:szCs w:val="22"/>
                <w:lang w:val="bg-BG"/>
              </w:rPr>
              <w:t>C29</w:t>
            </w:r>
            <w:r w:rsidRPr="00D30FA6">
              <w:rPr>
                <w:sz w:val="22"/>
                <w:szCs w:val="22"/>
                <w:lang w:val="bg-BG"/>
              </w:rPr>
              <w:tab/>
              <w:t>Производство на автомобили, ремаркета и полуремаркета</w:t>
            </w:r>
          </w:p>
          <w:p w14:paraId="61F13C36" w14:textId="77777777" w:rsidR="00701BA5" w:rsidRPr="00D30FA6" w:rsidRDefault="00701BA5" w:rsidP="00701BA5">
            <w:pPr>
              <w:spacing w:after="40"/>
              <w:jc w:val="both"/>
              <w:rPr>
                <w:sz w:val="22"/>
                <w:szCs w:val="22"/>
                <w:lang w:val="bg-BG"/>
              </w:rPr>
            </w:pPr>
            <w:r w:rsidRPr="00D30FA6">
              <w:rPr>
                <w:sz w:val="22"/>
                <w:szCs w:val="22"/>
                <w:lang w:val="bg-BG"/>
              </w:rPr>
              <w:t>C30</w:t>
            </w:r>
            <w:r w:rsidRPr="00D30FA6">
              <w:rPr>
                <w:sz w:val="22"/>
                <w:szCs w:val="22"/>
                <w:lang w:val="bg-BG"/>
              </w:rPr>
              <w:tab/>
              <w:t>Производство на превозни средства, без автомобили</w:t>
            </w:r>
          </w:p>
          <w:p w14:paraId="7E9FDE7F" w14:textId="77777777" w:rsidR="00701BA5" w:rsidRPr="00044B13" w:rsidRDefault="00701BA5" w:rsidP="00701BA5">
            <w:pPr>
              <w:spacing w:after="40"/>
              <w:jc w:val="both"/>
              <w:rPr>
                <w:b/>
                <w:i/>
                <w:sz w:val="22"/>
                <w:szCs w:val="22"/>
                <w:lang w:val="bg-BG"/>
              </w:rPr>
            </w:pPr>
            <w:r w:rsidRPr="00044B13">
              <w:rPr>
                <w:b/>
                <w:i/>
                <w:sz w:val="22"/>
                <w:szCs w:val="22"/>
                <w:lang w:val="bg-BG"/>
              </w:rPr>
              <w:t>Други производства:</w:t>
            </w:r>
          </w:p>
          <w:p w14:paraId="5627AA24" w14:textId="77777777" w:rsidR="00701BA5" w:rsidRPr="00D30FA6" w:rsidRDefault="00701BA5" w:rsidP="00701BA5">
            <w:pPr>
              <w:spacing w:after="40"/>
              <w:jc w:val="both"/>
              <w:rPr>
                <w:sz w:val="22"/>
                <w:szCs w:val="22"/>
                <w:lang w:val="bg-BG"/>
              </w:rPr>
            </w:pPr>
            <w:r w:rsidRPr="00D30FA6">
              <w:rPr>
                <w:sz w:val="22"/>
                <w:szCs w:val="22"/>
                <w:lang w:val="bg-BG"/>
              </w:rPr>
              <w:t>Е38</w:t>
            </w:r>
            <w:r w:rsidRPr="00D30FA6">
              <w:rPr>
                <w:sz w:val="22"/>
                <w:szCs w:val="22"/>
                <w:lang w:val="bg-BG"/>
              </w:rPr>
              <w:tab/>
              <w:t>Събиране и обезвреждане на отпадъци; рециклиране на материали</w:t>
            </w:r>
          </w:p>
          <w:p w14:paraId="4AB71898" w14:textId="77777777" w:rsidR="00701BA5" w:rsidRPr="00D30FA6" w:rsidRDefault="00701BA5" w:rsidP="00701BA5">
            <w:pPr>
              <w:spacing w:after="40"/>
              <w:jc w:val="both"/>
              <w:rPr>
                <w:sz w:val="22"/>
                <w:szCs w:val="22"/>
                <w:lang w:val="bg-BG"/>
              </w:rPr>
            </w:pPr>
            <w:r w:rsidRPr="00D30FA6">
              <w:rPr>
                <w:sz w:val="22"/>
                <w:szCs w:val="22"/>
                <w:lang w:val="bg-BG"/>
              </w:rPr>
              <w:t>Е39</w:t>
            </w:r>
            <w:r w:rsidRPr="00D30FA6">
              <w:rPr>
                <w:sz w:val="22"/>
                <w:szCs w:val="22"/>
                <w:lang w:val="bg-BG"/>
              </w:rPr>
              <w:tab/>
              <w:t>Възстановяване и други услуги по управление на отпадъци</w:t>
            </w:r>
          </w:p>
          <w:p w14:paraId="6D37602C" w14:textId="77777777" w:rsidR="00701BA5" w:rsidRPr="00044B13" w:rsidRDefault="00701BA5" w:rsidP="00701BA5">
            <w:pPr>
              <w:spacing w:after="40"/>
              <w:jc w:val="both"/>
              <w:rPr>
                <w:b/>
                <w:i/>
                <w:sz w:val="22"/>
                <w:szCs w:val="22"/>
                <w:lang w:val="bg-BG"/>
              </w:rPr>
            </w:pPr>
            <w:r w:rsidRPr="00044B13">
              <w:rPr>
                <w:b/>
                <w:i/>
                <w:sz w:val="22"/>
                <w:szCs w:val="22"/>
                <w:lang w:val="bg-BG"/>
              </w:rPr>
              <w:t xml:space="preserve">Високотехнологични услуги с интензивно използване на знания: </w:t>
            </w:r>
          </w:p>
          <w:p w14:paraId="007179D7" w14:textId="77777777" w:rsidR="00701BA5" w:rsidRPr="00D30FA6" w:rsidRDefault="00701BA5" w:rsidP="00701BA5">
            <w:pPr>
              <w:spacing w:after="40"/>
              <w:jc w:val="both"/>
              <w:rPr>
                <w:sz w:val="22"/>
                <w:szCs w:val="22"/>
                <w:lang w:val="bg-BG"/>
              </w:rPr>
            </w:pPr>
            <w:r w:rsidRPr="00D30FA6">
              <w:rPr>
                <w:sz w:val="22"/>
                <w:szCs w:val="22"/>
                <w:lang w:val="bg-BG"/>
              </w:rPr>
              <w:t>J59</w:t>
            </w:r>
            <w:r w:rsidRPr="00D30FA6">
              <w:rPr>
                <w:sz w:val="22"/>
                <w:szCs w:val="22"/>
                <w:lang w:val="bg-BG"/>
              </w:rPr>
              <w:tab/>
              <w:t>Производство на филми и телевизионни предавания, звукозаписване и издаване на музика</w:t>
            </w:r>
          </w:p>
          <w:p w14:paraId="1C5BD857" w14:textId="77777777" w:rsidR="00701BA5" w:rsidRPr="00D30FA6" w:rsidRDefault="00701BA5" w:rsidP="00701BA5">
            <w:pPr>
              <w:spacing w:after="40"/>
              <w:jc w:val="both"/>
              <w:rPr>
                <w:sz w:val="22"/>
                <w:szCs w:val="22"/>
                <w:lang w:val="bg-BG"/>
              </w:rPr>
            </w:pPr>
            <w:r w:rsidRPr="00D30FA6">
              <w:rPr>
                <w:sz w:val="22"/>
                <w:szCs w:val="22"/>
                <w:lang w:val="bg-BG"/>
              </w:rPr>
              <w:t>J60</w:t>
            </w:r>
            <w:r w:rsidRPr="00D30FA6">
              <w:rPr>
                <w:sz w:val="22"/>
                <w:szCs w:val="22"/>
                <w:lang w:val="bg-BG"/>
              </w:rPr>
              <w:tab/>
              <w:t>Радио- и телевизионна дейност</w:t>
            </w:r>
          </w:p>
          <w:p w14:paraId="0A875408" w14:textId="77777777" w:rsidR="00701BA5" w:rsidRPr="00D30FA6" w:rsidRDefault="00701BA5" w:rsidP="00701BA5">
            <w:pPr>
              <w:spacing w:after="40"/>
              <w:jc w:val="both"/>
              <w:rPr>
                <w:sz w:val="22"/>
                <w:szCs w:val="22"/>
                <w:lang w:val="bg-BG"/>
              </w:rPr>
            </w:pPr>
            <w:r w:rsidRPr="00D30FA6">
              <w:rPr>
                <w:sz w:val="22"/>
                <w:szCs w:val="22"/>
                <w:lang w:val="bg-BG"/>
              </w:rPr>
              <w:t>J61</w:t>
            </w:r>
            <w:r w:rsidRPr="00D30FA6">
              <w:rPr>
                <w:sz w:val="22"/>
                <w:szCs w:val="22"/>
                <w:lang w:val="bg-BG"/>
              </w:rPr>
              <w:tab/>
              <w:t>Далекосъобщения</w:t>
            </w:r>
          </w:p>
          <w:p w14:paraId="04AF6E65" w14:textId="77777777" w:rsidR="00701BA5" w:rsidRPr="00D30FA6" w:rsidRDefault="00701BA5" w:rsidP="00701BA5">
            <w:pPr>
              <w:spacing w:after="40"/>
              <w:jc w:val="both"/>
              <w:rPr>
                <w:sz w:val="22"/>
                <w:szCs w:val="22"/>
                <w:lang w:val="bg-BG"/>
              </w:rPr>
            </w:pPr>
            <w:r w:rsidRPr="00D30FA6">
              <w:rPr>
                <w:sz w:val="22"/>
                <w:szCs w:val="22"/>
                <w:lang w:val="bg-BG"/>
              </w:rPr>
              <w:t>M71</w:t>
            </w:r>
            <w:r w:rsidRPr="00D30FA6">
              <w:rPr>
                <w:sz w:val="22"/>
                <w:szCs w:val="22"/>
                <w:lang w:val="bg-BG"/>
              </w:rPr>
              <w:tab/>
              <w:t>Архитектурни и инженерни дейности; технически изпитвания и анализи</w:t>
            </w:r>
          </w:p>
          <w:p w14:paraId="592ACC5A" w14:textId="77777777" w:rsidR="00701BA5" w:rsidRPr="00A90329" w:rsidRDefault="00701BA5" w:rsidP="00701BA5">
            <w:pPr>
              <w:spacing w:after="40"/>
              <w:jc w:val="both"/>
              <w:rPr>
                <w:sz w:val="22"/>
                <w:szCs w:val="22"/>
                <w:lang w:val="bg-BG"/>
              </w:rPr>
            </w:pPr>
            <w:r w:rsidRPr="00D30FA6">
              <w:rPr>
                <w:sz w:val="22"/>
                <w:szCs w:val="22"/>
                <w:lang w:val="bg-BG"/>
              </w:rPr>
              <w:t>M72</w:t>
            </w:r>
            <w:r w:rsidRPr="00D30FA6">
              <w:rPr>
                <w:sz w:val="22"/>
                <w:szCs w:val="22"/>
                <w:lang w:val="bg-BG"/>
              </w:rPr>
              <w:tab/>
              <w:t>Научно-изследователска и развойна дейност.</w:t>
            </w: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EE8EF8" w14:textId="77777777" w:rsidR="00701BA5" w:rsidRPr="00A90329" w:rsidRDefault="00701BA5" w:rsidP="00701BA5">
            <w:pPr>
              <w:jc w:val="center"/>
              <w:rPr>
                <w:bCs/>
                <w:sz w:val="22"/>
                <w:szCs w:val="22"/>
                <w:lang w:val="bg-BG"/>
              </w:rPr>
            </w:pPr>
            <w:r w:rsidRPr="00A90329">
              <w:rPr>
                <w:bCs/>
                <w:sz w:val="22"/>
                <w:szCs w:val="22"/>
                <w:lang w:val="bg-BG"/>
              </w:rPr>
              <w:t>5</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14:paraId="2FEFA267" w14:textId="77777777" w:rsidR="00701BA5" w:rsidRPr="00A90329" w:rsidRDefault="00701BA5" w:rsidP="00701BA5">
            <w:pPr>
              <w:jc w:val="both"/>
              <w:rPr>
                <w:bCs/>
                <w:i/>
                <w:sz w:val="22"/>
                <w:szCs w:val="22"/>
                <w:lang w:val="bg-BG"/>
              </w:rPr>
            </w:pPr>
          </w:p>
        </w:tc>
      </w:tr>
      <w:tr w:rsidR="00701BA5" w:rsidRPr="00543F17" w14:paraId="77CE83B1" w14:textId="77777777" w:rsidTr="00372C15">
        <w:trPr>
          <w:trHeight w:val="439"/>
        </w:trPr>
        <w:tc>
          <w:tcPr>
            <w:tcW w:w="213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FF9A2D" w14:textId="77777777" w:rsidR="00701BA5" w:rsidRPr="00543F17" w:rsidRDefault="00701BA5" w:rsidP="00701BA5">
            <w:pPr>
              <w:spacing w:before="60"/>
              <w:jc w:val="both"/>
              <w:rPr>
                <w:sz w:val="22"/>
                <w:szCs w:val="22"/>
                <w:lang w:val="bg-BG"/>
              </w:rPr>
            </w:pPr>
            <w:r w:rsidRPr="00306D16">
              <w:rPr>
                <w:sz w:val="22"/>
                <w:szCs w:val="22"/>
                <w:lang w:val="bg-BG"/>
              </w:rPr>
              <w:t>Икономическата дейност, за която е заявена подкрепа по проектното предложение, НЕ попада в определените национални приоритетни сектори съгласно НСМСП 2021-2027, посочени по-горе.</w:t>
            </w: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CA5C2D" w14:textId="77777777" w:rsidR="00701BA5" w:rsidRDefault="00701BA5" w:rsidP="00701BA5">
            <w:pPr>
              <w:jc w:val="center"/>
              <w:rPr>
                <w:bCs/>
                <w:sz w:val="22"/>
                <w:szCs w:val="22"/>
                <w:lang w:val="bg-BG"/>
              </w:rPr>
            </w:pPr>
            <w:r>
              <w:rPr>
                <w:bCs/>
                <w:sz w:val="22"/>
                <w:szCs w:val="22"/>
                <w:lang w:val="bg-BG"/>
              </w:rPr>
              <w:t>0</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14:paraId="343F3484" w14:textId="77777777" w:rsidR="00701BA5" w:rsidRPr="00543F17" w:rsidRDefault="00701BA5" w:rsidP="00701BA5">
            <w:pPr>
              <w:jc w:val="both"/>
              <w:rPr>
                <w:bCs/>
                <w:i/>
                <w:sz w:val="22"/>
                <w:szCs w:val="22"/>
                <w:lang w:val="bg-BG"/>
              </w:rPr>
            </w:pPr>
          </w:p>
        </w:tc>
      </w:tr>
      <w:tr w:rsidR="00701BA5" w:rsidRPr="00543F17" w14:paraId="51997BE1" w14:textId="77777777" w:rsidTr="00372C15">
        <w:trPr>
          <w:trHeight w:val="439"/>
        </w:trPr>
        <w:tc>
          <w:tcPr>
            <w:tcW w:w="21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F120A" w14:textId="77777777" w:rsidR="00701BA5" w:rsidRPr="00372C15" w:rsidRDefault="00701BA5" w:rsidP="00701BA5">
            <w:pPr>
              <w:spacing w:before="60"/>
              <w:jc w:val="right"/>
              <w:rPr>
                <w:b/>
                <w:sz w:val="22"/>
                <w:szCs w:val="22"/>
                <w:lang w:val="bg-BG"/>
              </w:rPr>
            </w:pPr>
            <w:r w:rsidRPr="00D219D1">
              <w:rPr>
                <w:b/>
                <w:sz w:val="22"/>
                <w:szCs w:val="22"/>
                <w:lang w:val="bg-BG"/>
              </w:rPr>
              <w:t>Максимален брой точки</w:t>
            </w:r>
            <w:r>
              <w:rPr>
                <w:b/>
                <w:sz w:val="22"/>
                <w:szCs w:val="22"/>
                <w:lang w:val="bg-BG"/>
              </w:rPr>
              <w:t>:</w:t>
            </w:r>
            <w:r w:rsidRPr="00D219D1" w:rsidDel="00B01F2F">
              <w:rPr>
                <w:b/>
                <w:sz w:val="22"/>
                <w:szCs w:val="22"/>
                <w:lang w:val="bg-BG"/>
              </w:rPr>
              <w:t xml:space="preserve"> </w:t>
            </w:r>
          </w:p>
        </w:tc>
        <w:tc>
          <w:tcPr>
            <w:tcW w:w="4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83E379" w14:textId="77777777" w:rsidR="00701BA5" w:rsidRPr="00372C15" w:rsidRDefault="00701BA5" w:rsidP="00701BA5">
            <w:pPr>
              <w:jc w:val="center"/>
              <w:rPr>
                <w:b/>
                <w:bCs/>
                <w:sz w:val="22"/>
                <w:szCs w:val="22"/>
                <w:lang w:val="bg-BG"/>
              </w:rPr>
            </w:pPr>
            <w:r>
              <w:rPr>
                <w:b/>
                <w:bCs/>
                <w:sz w:val="22"/>
                <w:szCs w:val="22"/>
                <w:lang w:val="bg-BG"/>
              </w:rPr>
              <w:t>35</w:t>
            </w:r>
            <w:r>
              <w:rPr>
                <w:b/>
                <w:bCs/>
                <w:sz w:val="22"/>
                <w:szCs w:val="22"/>
                <w:lang w:val="en-US"/>
              </w:rPr>
              <w:t xml:space="preserve"> </w:t>
            </w:r>
            <w:r>
              <w:rPr>
                <w:b/>
                <w:bCs/>
                <w:sz w:val="22"/>
                <w:szCs w:val="22"/>
                <w:lang w:val="bg-BG"/>
              </w:rPr>
              <w:t>т.</w:t>
            </w:r>
          </w:p>
        </w:tc>
        <w:tc>
          <w:tcPr>
            <w:tcW w:w="241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BA6AA0" w14:textId="77777777" w:rsidR="00701BA5" w:rsidRPr="00543F17" w:rsidRDefault="00701BA5" w:rsidP="00701BA5">
            <w:pPr>
              <w:jc w:val="both"/>
              <w:rPr>
                <w:bCs/>
                <w:i/>
                <w:sz w:val="22"/>
                <w:szCs w:val="22"/>
                <w:lang w:val="bg-BG"/>
              </w:rPr>
            </w:pPr>
          </w:p>
        </w:tc>
      </w:tr>
    </w:tbl>
    <w:p w14:paraId="0832350B" w14:textId="77777777" w:rsidR="00EA4BEF" w:rsidRPr="00543F17" w:rsidRDefault="00EA4BEF" w:rsidP="00176D84">
      <w:pPr>
        <w:ind w:right="253"/>
        <w:jc w:val="both"/>
        <w:rPr>
          <w:sz w:val="22"/>
          <w:szCs w:val="22"/>
          <w:lang w:val="bg-BG"/>
        </w:rPr>
      </w:pPr>
    </w:p>
    <w:tbl>
      <w:tblPr>
        <w:tblW w:w="1531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0"/>
        <w:gridCol w:w="13185"/>
        <w:gridCol w:w="706"/>
        <w:gridCol w:w="709"/>
      </w:tblGrid>
      <w:tr w:rsidR="00CF1DAE" w:rsidRPr="00090096" w14:paraId="46622E81" w14:textId="77777777" w:rsidTr="007676D4">
        <w:trPr>
          <w:trHeight w:val="225"/>
        </w:trPr>
        <w:tc>
          <w:tcPr>
            <w:tcW w:w="710" w:type="dxa"/>
            <w:tcBorders>
              <w:bottom w:val="single" w:sz="4" w:space="0" w:color="auto"/>
            </w:tcBorders>
            <w:shd w:val="clear" w:color="auto" w:fill="F2F2F2" w:themeFill="background1" w:themeFillShade="F2"/>
            <w:vAlign w:val="center"/>
          </w:tcPr>
          <w:p w14:paraId="0929935B" w14:textId="77777777" w:rsidR="00CF1DAE" w:rsidRPr="00090096" w:rsidRDefault="00CF1DAE" w:rsidP="00F13871">
            <w:pPr>
              <w:spacing w:before="120" w:after="120"/>
              <w:rPr>
                <w:b/>
                <w:sz w:val="22"/>
                <w:szCs w:val="22"/>
                <w:u w:val="single"/>
                <w:lang w:val="bg-BG"/>
              </w:rPr>
            </w:pPr>
            <w:r w:rsidRPr="00090096">
              <w:rPr>
                <w:b/>
                <w:sz w:val="22"/>
                <w:szCs w:val="22"/>
                <w:lang w:val="bg-BG"/>
              </w:rPr>
              <w:lastRenderedPageBreak/>
              <w:t>№</w:t>
            </w:r>
          </w:p>
        </w:tc>
        <w:tc>
          <w:tcPr>
            <w:tcW w:w="13185" w:type="dxa"/>
            <w:tcBorders>
              <w:bottom w:val="single" w:sz="4" w:space="0" w:color="auto"/>
            </w:tcBorders>
            <w:shd w:val="clear" w:color="auto" w:fill="F2F2F2" w:themeFill="background1" w:themeFillShade="F2"/>
            <w:vAlign w:val="center"/>
          </w:tcPr>
          <w:p w14:paraId="1B06D1EB" w14:textId="77777777" w:rsidR="00CF1DAE" w:rsidRPr="00090096" w:rsidRDefault="00CF1DAE" w:rsidP="00F13871">
            <w:pPr>
              <w:spacing w:before="120" w:after="120"/>
              <w:rPr>
                <w:b/>
                <w:i/>
                <w:sz w:val="22"/>
                <w:szCs w:val="22"/>
                <w:u w:val="single"/>
                <w:lang w:val="bg-BG"/>
              </w:rPr>
            </w:pPr>
            <w:r>
              <w:rPr>
                <w:b/>
                <w:bCs/>
                <w:sz w:val="22"/>
                <w:szCs w:val="22"/>
                <w:lang w:val="en-US"/>
              </w:rPr>
              <w:t>III</w:t>
            </w:r>
            <w:r w:rsidRPr="00090096">
              <w:rPr>
                <w:b/>
                <w:bCs/>
                <w:sz w:val="22"/>
                <w:szCs w:val="22"/>
                <w:lang w:val="bg-BG"/>
              </w:rPr>
              <w:t>. Финансови ограничения и ограничения, произтичащи от Условията за кандидатстване, и интензитет на помощта:</w:t>
            </w:r>
          </w:p>
        </w:tc>
        <w:tc>
          <w:tcPr>
            <w:tcW w:w="706" w:type="dxa"/>
            <w:tcBorders>
              <w:bottom w:val="single" w:sz="4" w:space="0" w:color="auto"/>
            </w:tcBorders>
            <w:shd w:val="clear" w:color="auto" w:fill="F2F2F2" w:themeFill="background1" w:themeFillShade="F2"/>
            <w:vAlign w:val="center"/>
          </w:tcPr>
          <w:p w14:paraId="6FAFDF43" w14:textId="77777777" w:rsidR="00CF1DAE" w:rsidRPr="00090096" w:rsidRDefault="00CF1DAE" w:rsidP="00F13871">
            <w:pPr>
              <w:spacing w:before="120" w:after="120"/>
              <w:rPr>
                <w:b/>
                <w:sz w:val="22"/>
                <w:szCs w:val="22"/>
                <w:lang w:val="bg-BG"/>
              </w:rPr>
            </w:pPr>
            <w:r w:rsidRPr="00090096">
              <w:rPr>
                <w:b/>
                <w:sz w:val="22"/>
                <w:szCs w:val="22"/>
                <w:lang w:val="bg-BG"/>
              </w:rPr>
              <w:t>ДА</w:t>
            </w:r>
          </w:p>
        </w:tc>
        <w:tc>
          <w:tcPr>
            <w:tcW w:w="709" w:type="dxa"/>
            <w:tcBorders>
              <w:bottom w:val="single" w:sz="4" w:space="0" w:color="auto"/>
            </w:tcBorders>
            <w:shd w:val="clear" w:color="auto" w:fill="F2F2F2" w:themeFill="background1" w:themeFillShade="F2"/>
            <w:vAlign w:val="center"/>
          </w:tcPr>
          <w:p w14:paraId="491504B3" w14:textId="77777777" w:rsidR="00CF1DAE" w:rsidRPr="00090096" w:rsidRDefault="00CF1DAE" w:rsidP="00F13871">
            <w:pPr>
              <w:spacing w:before="120" w:after="120"/>
              <w:rPr>
                <w:b/>
                <w:sz w:val="22"/>
                <w:szCs w:val="22"/>
                <w:lang w:val="bg-BG"/>
              </w:rPr>
            </w:pPr>
            <w:r w:rsidRPr="00090096">
              <w:rPr>
                <w:b/>
                <w:sz w:val="22"/>
                <w:szCs w:val="22"/>
                <w:lang w:val="bg-BG"/>
              </w:rPr>
              <w:t>НЕ</w:t>
            </w:r>
          </w:p>
        </w:tc>
      </w:tr>
      <w:tr w:rsidR="009F5D63" w:rsidRPr="00090096" w14:paraId="1307C18C" w14:textId="77777777" w:rsidTr="007676D4">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3BD32E91" w14:textId="77777777" w:rsidR="009F5D63" w:rsidRPr="00090096" w:rsidRDefault="009F5D63" w:rsidP="009F5D63">
            <w:pPr>
              <w:numPr>
                <w:ilvl w:val="0"/>
                <w:numId w:val="8"/>
              </w:numPr>
              <w:spacing w:before="60" w:after="60"/>
              <w:rPr>
                <w:sz w:val="22"/>
                <w:szCs w:val="22"/>
                <w:lang w:val="bg-BG"/>
              </w:rPr>
            </w:pPr>
          </w:p>
        </w:tc>
        <w:tc>
          <w:tcPr>
            <w:tcW w:w="13185" w:type="dxa"/>
            <w:tcBorders>
              <w:top w:val="single" w:sz="4" w:space="0" w:color="auto"/>
              <w:left w:val="single" w:sz="4" w:space="0" w:color="auto"/>
              <w:bottom w:val="single" w:sz="4" w:space="0" w:color="auto"/>
              <w:right w:val="single" w:sz="4" w:space="0" w:color="auto"/>
            </w:tcBorders>
            <w:shd w:val="clear" w:color="auto" w:fill="auto"/>
            <w:vAlign w:val="center"/>
          </w:tcPr>
          <w:p w14:paraId="2FAE3948" w14:textId="3027F254" w:rsidR="009F5D63" w:rsidRPr="00090096" w:rsidRDefault="00474413" w:rsidP="009F5D63">
            <w:pPr>
              <w:spacing w:before="60" w:after="60"/>
              <w:jc w:val="both"/>
              <w:rPr>
                <w:sz w:val="22"/>
                <w:szCs w:val="22"/>
                <w:lang w:val="bg-BG"/>
              </w:rPr>
            </w:pPr>
            <w:r w:rsidRPr="00474413">
              <w:rPr>
                <w:sz w:val="22"/>
                <w:szCs w:val="22"/>
                <w:lang w:val="bg-BG"/>
              </w:rPr>
              <w:t>Интензитетът на безвъзмездната финансова помощ по проектното предложение е по-нисък или равен на 70% от общите допустими разходи по проекта.</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9D8595F" w14:textId="50904769" w:rsidR="009F5D63" w:rsidRPr="00090096" w:rsidRDefault="009F5D63" w:rsidP="009F5D63">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Pr="00090096">
              <w:rPr>
                <w:b/>
                <w:sz w:val="22"/>
                <w:szCs w:val="22"/>
                <w:lang w:val="bg-BG"/>
              </w:rPr>
              <w:instrText xml:space="preserve"> FORMCHECKBOX </w:instrText>
            </w:r>
            <w:r w:rsidR="0023349C">
              <w:rPr>
                <w:b/>
                <w:sz w:val="22"/>
                <w:szCs w:val="22"/>
                <w:lang w:val="bg-BG"/>
              </w:rPr>
            </w:r>
            <w:r w:rsidR="0023349C">
              <w:rPr>
                <w:b/>
                <w:sz w:val="22"/>
                <w:szCs w:val="22"/>
                <w:lang w:val="bg-BG"/>
              </w:rPr>
              <w:fldChar w:fldCharType="separate"/>
            </w:r>
            <w:r w:rsidRPr="00090096">
              <w:rPr>
                <w:b/>
                <w:sz w:val="22"/>
                <w:szCs w:val="22"/>
                <w:lang w:val="bg-BG"/>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E95FAA" w14:textId="7165429A" w:rsidR="009F5D63" w:rsidRPr="00090096" w:rsidRDefault="009F5D63" w:rsidP="009F5D63">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Pr="00090096">
              <w:rPr>
                <w:b/>
                <w:sz w:val="22"/>
                <w:szCs w:val="22"/>
                <w:lang w:val="bg-BG"/>
              </w:rPr>
              <w:instrText xml:space="preserve"> FORMCHECKBOX </w:instrText>
            </w:r>
            <w:r w:rsidR="0023349C">
              <w:rPr>
                <w:b/>
                <w:sz w:val="22"/>
                <w:szCs w:val="22"/>
                <w:lang w:val="bg-BG"/>
              </w:rPr>
            </w:r>
            <w:r w:rsidR="0023349C">
              <w:rPr>
                <w:b/>
                <w:sz w:val="22"/>
                <w:szCs w:val="22"/>
                <w:lang w:val="bg-BG"/>
              </w:rPr>
              <w:fldChar w:fldCharType="separate"/>
            </w:r>
            <w:r w:rsidRPr="00090096">
              <w:rPr>
                <w:b/>
                <w:sz w:val="22"/>
                <w:szCs w:val="22"/>
                <w:lang w:val="bg-BG"/>
              </w:rPr>
              <w:fldChar w:fldCharType="end"/>
            </w:r>
          </w:p>
        </w:tc>
      </w:tr>
      <w:tr w:rsidR="00474413" w:rsidRPr="00090096" w14:paraId="68F5046E" w14:textId="77777777" w:rsidTr="007676D4">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6FE39222" w14:textId="77777777" w:rsidR="00474413" w:rsidRPr="00090096" w:rsidRDefault="00474413" w:rsidP="009F5D63">
            <w:pPr>
              <w:numPr>
                <w:ilvl w:val="0"/>
                <w:numId w:val="8"/>
              </w:numPr>
              <w:spacing w:before="60" w:after="60"/>
              <w:rPr>
                <w:sz w:val="22"/>
                <w:szCs w:val="22"/>
                <w:lang w:val="bg-BG"/>
              </w:rPr>
            </w:pPr>
          </w:p>
        </w:tc>
        <w:tc>
          <w:tcPr>
            <w:tcW w:w="13185" w:type="dxa"/>
            <w:tcBorders>
              <w:top w:val="single" w:sz="4" w:space="0" w:color="auto"/>
              <w:left w:val="single" w:sz="4" w:space="0" w:color="auto"/>
              <w:bottom w:val="single" w:sz="4" w:space="0" w:color="auto"/>
              <w:right w:val="single" w:sz="4" w:space="0" w:color="auto"/>
            </w:tcBorders>
            <w:shd w:val="clear" w:color="auto" w:fill="auto"/>
            <w:vAlign w:val="center"/>
          </w:tcPr>
          <w:p w14:paraId="086A19CA" w14:textId="4025EEB4" w:rsidR="00474413" w:rsidRPr="009F5D63" w:rsidRDefault="00474413" w:rsidP="009F5D63">
            <w:pPr>
              <w:spacing w:before="60" w:after="60"/>
              <w:jc w:val="both"/>
              <w:rPr>
                <w:sz w:val="22"/>
                <w:szCs w:val="22"/>
                <w:lang w:val="bg-BG"/>
              </w:rPr>
            </w:pPr>
            <w:r w:rsidRPr="00090096">
              <w:rPr>
                <w:sz w:val="22"/>
                <w:szCs w:val="22"/>
                <w:lang w:val="bg-BG"/>
              </w:rPr>
              <w:t>Максималният размер на помощта в режим „de minimis” за едно и също предприятие</w:t>
            </w:r>
            <w:r w:rsidRPr="00090096">
              <w:rPr>
                <w:rStyle w:val="FootnoteReference"/>
                <w:sz w:val="22"/>
                <w:szCs w:val="22"/>
                <w:lang w:val="bg-BG"/>
              </w:rPr>
              <w:footnoteReference w:id="7"/>
            </w:r>
            <w:r w:rsidRPr="00090096">
              <w:rPr>
                <w:sz w:val="22"/>
                <w:szCs w:val="22"/>
                <w:lang w:val="bg-BG"/>
              </w:rPr>
              <w:t>, заедно с другите получени минимални помощи от кандидата, не надхвърля левовата равностойност на</w:t>
            </w:r>
            <w:r w:rsidRPr="00090096">
              <w:rPr>
                <w:sz w:val="22"/>
                <w:szCs w:val="22"/>
              </w:rPr>
              <w:t xml:space="preserve"> 300 000 евро (586 749 лв.) за период от три предходни години</w:t>
            </w:r>
            <w:r w:rsidRPr="00090096">
              <w:rPr>
                <w:bCs/>
                <w:sz w:val="22"/>
                <w:szCs w:val="22"/>
                <w:lang w:val="bg-BG"/>
              </w:rPr>
              <w:t>, изчислен в съответствие с т. 9 и т. 16 от Условията за кандидатстване и указани</w:t>
            </w:r>
            <w:r>
              <w:rPr>
                <w:bCs/>
                <w:sz w:val="22"/>
                <w:szCs w:val="22"/>
                <w:lang w:val="bg-BG"/>
              </w:rPr>
              <w:t>ята, представени в Приложение 15</w:t>
            </w:r>
            <w:r w:rsidRPr="00090096">
              <w:rPr>
                <w:bCs/>
                <w:sz w:val="22"/>
                <w:szCs w:val="22"/>
                <w:lang w:val="bg-BG"/>
              </w:rPr>
              <w:t xml:space="preserve"> към Условията за кандидатстване.</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96C2289" w14:textId="77777777" w:rsidR="00474413" w:rsidRPr="00090096" w:rsidRDefault="00474413" w:rsidP="009F5D63">
            <w:pPr>
              <w:spacing w:before="60" w:after="60"/>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75DEE6" w14:textId="77777777" w:rsidR="00474413" w:rsidRPr="00090096" w:rsidRDefault="00474413" w:rsidP="009F5D63">
            <w:pPr>
              <w:spacing w:before="60" w:after="60"/>
              <w:jc w:val="center"/>
              <w:rPr>
                <w:b/>
                <w:sz w:val="22"/>
                <w:szCs w:val="22"/>
                <w:lang w:val="bg-BG"/>
              </w:rPr>
            </w:pPr>
          </w:p>
        </w:tc>
      </w:tr>
      <w:tr w:rsidR="00EA6DE7" w:rsidRPr="00090096" w14:paraId="7111B5A5" w14:textId="77777777" w:rsidTr="007676D4">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479A5BCD" w14:textId="77777777" w:rsidR="00424925" w:rsidRPr="00090096" w:rsidRDefault="00424925" w:rsidP="00424925">
            <w:pPr>
              <w:numPr>
                <w:ilvl w:val="0"/>
                <w:numId w:val="8"/>
              </w:numPr>
              <w:spacing w:before="60" w:after="60"/>
              <w:rPr>
                <w:sz w:val="22"/>
                <w:szCs w:val="22"/>
                <w:lang w:val="bg-BG"/>
              </w:rPr>
            </w:pPr>
          </w:p>
        </w:tc>
        <w:tc>
          <w:tcPr>
            <w:tcW w:w="13185" w:type="dxa"/>
            <w:tcBorders>
              <w:top w:val="single" w:sz="4" w:space="0" w:color="auto"/>
              <w:left w:val="single" w:sz="4" w:space="0" w:color="auto"/>
              <w:bottom w:val="single" w:sz="4" w:space="0" w:color="auto"/>
              <w:right w:val="single" w:sz="4" w:space="0" w:color="auto"/>
            </w:tcBorders>
            <w:shd w:val="clear" w:color="auto" w:fill="auto"/>
            <w:vAlign w:val="center"/>
          </w:tcPr>
          <w:p w14:paraId="07C0AE6E" w14:textId="161D03B7" w:rsidR="00424925" w:rsidRPr="009F5D63" w:rsidRDefault="00474413" w:rsidP="00424925">
            <w:pPr>
              <w:spacing w:before="60" w:after="60"/>
              <w:jc w:val="both"/>
              <w:rPr>
                <w:sz w:val="22"/>
                <w:szCs w:val="22"/>
                <w:lang w:val="bg-BG"/>
              </w:rPr>
            </w:pPr>
            <w:r w:rsidRPr="00474413">
              <w:rPr>
                <w:sz w:val="22"/>
                <w:szCs w:val="22"/>
                <w:lang w:val="bg-BG"/>
              </w:rPr>
              <w:t>След извършване на служебна корекция на бюджета, безвъзмездната финансова помощ по проектното предложение е по-висока или равна на 5 000 лева.</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5F0551B" w14:textId="7B07E6FA" w:rsidR="00424925" w:rsidRPr="00090096" w:rsidRDefault="00424925" w:rsidP="00424925">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Pr="00090096">
              <w:rPr>
                <w:b/>
                <w:sz w:val="22"/>
                <w:szCs w:val="22"/>
                <w:lang w:val="bg-BG"/>
              </w:rPr>
              <w:instrText xml:space="preserve"> FORMCHECKBOX </w:instrText>
            </w:r>
            <w:r w:rsidR="0023349C">
              <w:rPr>
                <w:b/>
                <w:sz w:val="22"/>
                <w:szCs w:val="22"/>
                <w:lang w:val="bg-BG"/>
              </w:rPr>
            </w:r>
            <w:r w:rsidR="0023349C">
              <w:rPr>
                <w:b/>
                <w:sz w:val="22"/>
                <w:szCs w:val="22"/>
                <w:lang w:val="bg-BG"/>
              </w:rPr>
              <w:fldChar w:fldCharType="separate"/>
            </w:r>
            <w:r w:rsidRPr="00090096">
              <w:rPr>
                <w:b/>
                <w:sz w:val="22"/>
                <w:szCs w:val="22"/>
                <w:lang w:val="bg-BG"/>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FDA78D" w14:textId="79350073" w:rsidR="00424925" w:rsidRPr="00090096" w:rsidRDefault="00424925" w:rsidP="00424925">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Pr="00090096">
              <w:rPr>
                <w:b/>
                <w:sz w:val="22"/>
                <w:szCs w:val="22"/>
                <w:lang w:val="bg-BG"/>
              </w:rPr>
              <w:instrText xml:space="preserve"> FORMCHECKBOX </w:instrText>
            </w:r>
            <w:r w:rsidR="0023349C">
              <w:rPr>
                <w:b/>
                <w:sz w:val="22"/>
                <w:szCs w:val="22"/>
                <w:lang w:val="bg-BG"/>
              </w:rPr>
            </w:r>
            <w:r w:rsidR="0023349C">
              <w:rPr>
                <w:b/>
                <w:sz w:val="22"/>
                <w:szCs w:val="22"/>
                <w:lang w:val="bg-BG"/>
              </w:rPr>
              <w:fldChar w:fldCharType="separate"/>
            </w:r>
            <w:r w:rsidRPr="00090096">
              <w:rPr>
                <w:b/>
                <w:sz w:val="22"/>
                <w:szCs w:val="22"/>
                <w:lang w:val="bg-BG"/>
              </w:rPr>
              <w:fldChar w:fldCharType="end"/>
            </w:r>
          </w:p>
        </w:tc>
      </w:tr>
    </w:tbl>
    <w:p w14:paraId="6C4959A1" w14:textId="37E56742" w:rsidR="002D63EA" w:rsidRPr="00CA4C93" w:rsidRDefault="002D63EA" w:rsidP="00BB0E49">
      <w:pPr>
        <w:spacing w:before="120"/>
        <w:jc w:val="both"/>
        <w:rPr>
          <w:sz w:val="22"/>
          <w:szCs w:val="22"/>
          <w:lang w:val="bg-BG"/>
        </w:rPr>
      </w:pPr>
      <w:r w:rsidRPr="00CA4C93">
        <w:rPr>
          <w:sz w:val="22"/>
          <w:szCs w:val="22"/>
          <w:lang w:val="bg-BG"/>
        </w:rPr>
        <w:t>В случай че по време на техническата и финансова оценка се установи надвишаване на интензитета на безвъзмездната финансова помощ и/или друг вид ограничение, определено в Условията за кандидатстване, Оценителната комисия служебно го намалява до максимално допустимия интензитет и/или размер.</w:t>
      </w:r>
    </w:p>
    <w:p w14:paraId="5500691A" w14:textId="6299BDEB" w:rsidR="00353012" w:rsidRPr="00353012" w:rsidRDefault="00353012" w:rsidP="00BB0E49">
      <w:pPr>
        <w:spacing w:before="120"/>
        <w:jc w:val="both"/>
        <w:rPr>
          <w:bCs/>
          <w:sz w:val="22"/>
          <w:szCs w:val="22"/>
          <w:lang w:val="bg-BG"/>
        </w:rPr>
      </w:pPr>
      <w:r w:rsidRPr="00353012">
        <w:rPr>
          <w:bCs/>
          <w:sz w:val="22"/>
          <w:szCs w:val="22"/>
          <w:lang w:val="bg-BG"/>
        </w:rPr>
        <w:t>Ако служебно</w:t>
      </w:r>
      <w:r w:rsidR="00A955C1">
        <w:rPr>
          <w:bCs/>
          <w:sz w:val="22"/>
          <w:szCs w:val="22"/>
          <w:lang w:val="bg-BG"/>
        </w:rPr>
        <w:t xml:space="preserve"> бъдат премахнати всички</w:t>
      </w:r>
      <w:r w:rsidRPr="00353012">
        <w:rPr>
          <w:bCs/>
          <w:sz w:val="22"/>
          <w:szCs w:val="22"/>
          <w:lang w:val="bg-BG"/>
        </w:rPr>
        <w:t xml:space="preserve"> разходи от бюджета на проект</w:t>
      </w:r>
      <w:r w:rsidR="00CF1DAE">
        <w:rPr>
          <w:bCs/>
          <w:sz w:val="22"/>
          <w:szCs w:val="22"/>
          <w:lang w:val="bg-BG"/>
        </w:rPr>
        <w:t>а или</w:t>
      </w:r>
      <w:r w:rsidRPr="00353012">
        <w:rPr>
          <w:bCs/>
          <w:sz w:val="22"/>
          <w:szCs w:val="22"/>
          <w:lang w:val="bg-BG"/>
        </w:rPr>
        <w:t xml:space="preserve"> вследствие на корекциите на бюджета, общият размер на безвъзмездн</w:t>
      </w:r>
      <w:r w:rsidR="00474413">
        <w:rPr>
          <w:bCs/>
          <w:sz w:val="22"/>
          <w:szCs w:val="22"/>
          <w:lang w:val="bg-BG"/>
        </w:rPr>
        <w:t>ата финансова помощ е по-нисък</w:t>
      </w:r>
      <w:r w:rsidR="00CF1DAE">
        <w:rPr>
          <w:bCs/>
          <w:sz w:val="22"/>
          <w:szCs w:val="22"/>
          <w:lang w:val="bg-BG"/>
        </w:rPr>
        <w:t xml:space="preserve"> от </w:t>
      </w:r>
      <w:r w:rsidR="001C742C">
        <w:rPr>
          <w:bCs/>
          <w:sz w:val="22"/>
          <w:szCs w:val="22"/>
          <w:lang w:val="bg-BG"/>
        </w:rPr>
        <w:t>5</w:t>
      </w:r>
      <w:r w:rsidRPr="00353012">
        <w:rPr>
          <w:bCs/>
          <w:sz w:val="22"/>
          <w:szCs w:val="22"/>
          <w:lang w:val="bg-BG"/>
        </w:rPr>
        <w:t xml:space="preserve"> 000 лева, проектното предложение се отхвърля.</w:t>
      </w:r>
    </w:p>
    <w:p w14:paraId="0BCCFA51" w14:textId="77777777" w:rsidR="00754B28" w:rsidRPr="00BB0E49" w:rsidRDefault="00754B28" w:rsidP="00BB0E49">
      <w:pPr>
        <w:pStyle w:val="ListParagraph"/>
        <w:spacing w:before="120" w:after="0" w:line="240" w:lineRule="auto"/>
        <w:ind w:left="0" w:right="-31"/>
        <w:contextualSpacing w:val="0"/>
        <w:jc w:val="both"/>
        <w:rPr>
          <w:rFonts w:ascii="Times New Roman" w:eastAsia="Times New Roman" w:hAnsi="Times New Roman"/>
          <w:bCs/>
          <w:lang w:eastAsia="pl-PL"/>
        </w:rPr>
      </w:pPr>
      <w:r w:rsidRPr="00BB0E49">
        <w:rPr>
          <w:rFonts w:ascii="Times New Roman" w:eastAsia="Times New Roman" w:hAnsi="Times New Roman"/>
          <w:bCs/>
          <w:lang w:eastAsia="pl-PL"/>
        </w:rPr>
        <w:t xml:space="preserve">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w:t>
      </w:r>
      <w:r w:rsidR="00287946">
        <w:rPr>
          <w:rFonts w:ascii="Times New Roman" w:eastAsia="Times New Roman" w:hAnsi="Times New Roman"/>
          <w:bCs/>
          <w:lang w:eastAsia="pl-PL"/>
        </w:rPr>
        <w:t xml:space="preserve">от </w:t>
      </w:r>
      <w:r w:rsidRPr="00BB0E49">
        <w:rPr>
          <w:rFonts w:ascii="Times New Roman" w:eastAsia="Times New Roman" w:hAnsi="Times New Roman"/>
          <w:bCs/>
          <w:lang w:eastAsia="pl-PL"/>
        </w:rPr>
        <w:t>ЗУСЕФСУ.</w:t>
      </w:r>
    </w:p>
    <w:p w14:paraId="51ABB02B" w14:textId="77777777" w:rsidR="00754B28" w:rsidRPr="00BB0E49" w:rsidRDefault="00754B28" w:rsidP="00BB0E49">
      <w:pPr>
        <w:tabs>
          <w:tab w:val="left" w:pos="567"/>
          <w:tab w:val="left" w:pos="2268"/>
        </w:tabs>
        <w:suppressAutoHyphens/>
        <w:overflowPunct w:val="0"/>
        <w:autoSpaceDE w:val="0"/>
        <w:spacing w:before="120"/>
        <w:jc w:val="both"/>
        <w:textAlignment w:val="baseline"/>
        <w:rPr>
          <w:bCs/>
          <w:sz w:val="22"/>
          <w:szCs w:val="22"/>
          <w:lang w:val="bg-BG"/>
        </w:rPr>
      </w:pPr>
      <w:r w:rsidRPr="00BB0E49">
        <w:rPr>
          <w:bCs/>
          <w:sz w:val="22"/>
          <w:szCs w:val="22"/>
          <w:lang w:val="bg-BG"/>
        </w:rPr>
        <w:t>За постигане на достатъчна прецизност и ефективн</w:t>
      </w:r>
      <w:r w:rsidR="00A955C1">
        <w:rPr>
          <w:bCs/>
          <w:sz w:val="22"/>
          <w:szCs w:val="22"/>
          <w:lang w:val="bg-BG"/>
        </w:rPr>
        <w:t>ост при оценката на проектите</w:t>
      </w:r>
      <w:r w:rsidRPr="00BB0E49">
        <w:rPr>
          <w:bCs/>
          <w:sz w:val="22"/>
          <w:szCs w:val="22"/>
          <w:lang w:val="bg-BG"/>
        </w:rPr>
        <w:t xml:space="preserve"> по процедурата</w:t>
      </w:r>
      <w:r w:rsidR="00A955C1">
        <w:rPr>
          <w:bCs/>
          <w:sz w:val="22"/>
          <w:szCs w:val="22"/>
          <w:lang w:val="bg-BG"/>
        </w:rPr>
        <w:t>,</w:t>
      </w:r>
      <w:r w:rsidRPr="00BB0E49">
        <w:rPr>
          <w:bCs/>
          <w:sz w:val="22"/>
          <w:szCs w:val="22"/>
          <w:lang w:val="bg-BG"/>
        </w:rPr>
        <w:t xml:space="preserve"> при изчисля</w:t>
      </w:r>
      <w:r w:rsidR="001C742C">
        <w:rPr>
          <w:bCs/>
          <w:sz w:val="22"/>
          <w:szCs w:val="22"/>
          <w:lang w:val="bg-BG"/>
        </w:rPr>
        <w:t>ване на стойностите на</w:t>
      </w:r>
      <w:r w:rsidRPr="00BB0E49">
        <w:rPr>
          <w:bCs/>
          <w:sz w:val="22"/>
          <w:szCs w:val="22"/>
          <w:lang w:val="bg-BG"/>
        </w:rPr>
        <w:t xml:space="preserve"> показателите по </w:t>
      </w:r>
      <w:r w:rsidR="001C742C">
        <w:rPr>
          <w:bCs/>
          <w:sz w:val="22"/>
          <w:szCs w:val="22"/>
          <w:lang w:val="bg-BG"/>
        </w:rPr>
        <w:t xml:space="preserve">раздел </w:t>
      </w:r>
      <w:r w:rsidR="00CF1DAE">
        <w:rPr>
          <w:bCs/>
          <w:sz w:val="22"/>
          <w:szCs w:val="22"/>
          <w:lang w:val="bg-BG"/>
        </w:rPr>
        <w:t>I</w:t>
      </w:r>
      <w:r w:rsidR="001C742C" w:rsidRPr="001C742C">
        <w:rPr>
          <w:bCs/>
          <w:sz w:val="22"/>
          <w:szCs w:val="22"/>
          <w:lang w:val="bg-BG"/>
        </w:rPr>
        <w:t xml:space="preserve">. </w:t>
      </w:r>
      <w:r w:rsidR="001C742C">
        <w:rPr>
          <w:bCs/>
          <w:sz w:val="22"/>
          <w:szCs w:val="22"/>
          <w:lang w:val="bg-BG"/>
        </w:rPr>
        <w:t>„</w:t>
      </w:r>
      <w:r w:rsidR="001C742C" w:rsidRPr="001C742C">
        <w:rPr>
          <w:bCs/>
          <w:sz w:val="22"/>
          <w:szCs w:val="22"/>
          <w:lang w:val="bg-BG"/>
        </w:rPr>
        <w:t xml:space="preserve">Финансова стабилност на </w:t>
      </w:r>
      <w:r w:rsidR="00CF1DAE">
        <w:rPr>
          <w:bCs/>
          <w:sz w:val="22"/>
          <w:szCs w:val="22"/>
          <w:lang w:val="bg-BG"/>
        </w:rPr>
        <w:t>кандидата</w:t>
      </w:r>
      <w:r w:rsidR="001C742C" w:rsidRPr="00621BBA">
        <w:rPr>
          <w:bCs/>
          <w:sz w:val="22"/>
          <w:szCs w:val="22"/>
          <w:lang w:val="bg-BG"/>
        </w:rPr>
        <w:t xml:space="preserve">” </w:t>
      </w:r>
      <w:r w:rsidR="001C742C">
        <w:rPr>
          <w:bCs/>
          <w:sz w:val="22"/>
          <w:szCs w:val="22"/>
          <w:lang w:val="bg-BG"/>
        </w:rPr>
        <w:t>от</w:t>
      </w:r>
      <w:r w:rsidR="001C742C" w:rsidRPr="001C742C">
        <w:rPr>
          <w:bCs/>
          <w:sz w:val="22"/>
          <w:szCs w:val="22"/>
          <w:lang w:val="bg-BG"/>
        </w:rPr>
        <w:t xml:space="preserve"> </w:t>
      </w:r>
      <w:r w:rsidR="001C742C">
        <w:rPr>
          <w:bCs/>
          <w:sz w:val="22"/>
          <w:szCs w:val="22"/>
          <w:lang w:val="bg-BG"/>
        </w:rPr>
        <w:t xml:space="preserve">критериите за техническа и финансова оценка </w:t>
      </w:r>
      <w:r w:rsidRPr="00BB0E49">
        <w:rPr>
          <w:bCs/>
          <w:sz w:val="22"/>
          <w:szCs w:val="22"/>
          <w:lang w:val="bg-BG"/>
        </w:rPr>
        <w:t>закръглението ще се извършва до четвъртия знак след десетичната запетая. По отношение на определяне</w:t>
      </w:r>
      <w:r w:rsidR="00A955C1">
        <w:rPr>
          <w:bCs/>
          <w:sz w:val="22"/>
          <w:szCs w:val="22"/>
          <w:lang w:val="bg-BG"/>
        </w:rPr>
        <w:t>то</w:t>
      </w:r>
      <w:r w:rsidRPr="00BB0E49">
        <w:rPr>
          <w:bCs/>
          <w:sz w:val="22"/>
          <w:szCs w:val="22"/>
          <w:lang w:val="bg-BG"/>
        </w:rPr>
        <w:t xml:space="preserve"> на четвъртия знак след десетичната запетая ще се прилага математическото правило за закр</w:t>
      </w:r>
      <w:r w:rsidR="005913BF">
        <w:rPr>
          <w:bCs/>
          <w:sz w:val="22"/>
          <w:szCs w:val="22"/>
          <w:lang w:val="bg-BG"/>
        </w:rPr>
        <w:t>ъгление, като в случай че петия</w:t>
      </w:r>
      <w:r w:rsidRPr="00BB0E49">
        <w:rPr>
          <w:bCs/>
          <w:sz w:val="22"/>
          <w:szCs w:val="22"/>
          <w:lang w:val="bg-BG"/>
        </w:rPr>
        <w:t xml:space="preserve"> знак на получената стойност е ≥ 5, четвъртият знак ще се закръглява към по-голямата от него цифра.</w:t>
      </w:r>
    </w:p>
    <w:p w14:paraId="42924B0C" w14:textId="77777777" w:rsidR="00353012" w:rsidRPr="00CA4C93" w:rsidRDefault="00A62962" w:rsidP="00BB0E49">
      <w:pPr>
        <w:spacing w:before="120"/>
        <w:jc w:val="both"/>
        <w:rPr>
          <w:sz w:val="22"/>
          <w:szCs w:val="22"/>
          <w:lang w:val="bg-BG"/>
        </w:rPr>
      </w:pPr>
      <w:r w:rsidRPr="00BB0E49">
        <w:rPr>
          <w:b/>
          <w:bCs/>
          <w:sz w:val="22"/>
          <w:szCs w:val="22"/>
          <w:lang w:val="bg-BG"/>
        </w:rPr>
        <w:t>ВАЖНО</w:t>
      </w:r>
      <w:r w:rsidRPr="00BB0E49">
        <w:rPr>
          <w:bCs/>
          <w:sz w:val="22"/>
          <w:szCs w:val="22"/>
          <w:lang w:val="bg-BG"/>
        </w:rPr>
        <w:t xml:space="preserve">: Единствено </w:t>
      </w:r>
      <w:r w:rsidR="00A0304F" w:rsidRPr="00BB0E49">
        <w:rPr>
          <w:bCs/>
          <w:sz w:val="22"/>
          <w:szCs w:val="22"/>
          <w:lang w:val="bg-BG"/>
        </w:rPr>
        <w:t xml:space="preserve">проектни </w:t>
      </w:r>
      <w:r w:rsidRPr="00BB0E49">
        <w:rPr>
          <w:bCs/>
          <w:sz w:val="22"/>
          <w:szCs w:val="22"/>
          <w:lang w:val="bg-BG"/>
        </w:rPr>
        <w:t xml:space="preserve">предложения, получили </w:t>
      </w:r>
      <w:r w:rsidRPr="00BB0E49">
        <w:rPr>
          <w:b/>
          <w:bCs/>
          <w:sz w:val="22"/>
          <w:szCs w:val="22"/>
          <w:lang w:val="bg-BG"/>
        </w:rPr>
        <w:t xml:space="preserve">минимум </w:t>
      </w:r>
      <w:r w:rsidR="00CF1DAE">
        <w:rPr>
          <w:b/>
          <w:bCs/>
          <w:sz w:val="22"/>
          <w:szCs w:val="22"/>
          <w:lang w:val="bg-BG"/>
        </w:rPr>
        <w:t>10</w:t>
      </w:r>
      <w:r w:rsidR="00A955C1" w:rsidRPr="00BB0E49">
        <w:rPr>
          <w:b/>
          <w:bCs/>
          <w:sz w:val="22"/>
          <w:szCs w:val="22"/>
          <w:lang w:val="bg-BG"/>
        </w:rPr>
        <w:t xml:space="preserve"> </w:t>
      </w:r>
      <w:r w:rsidRPr="00BB0E49">
        <w:rPr>
          <w:b/>
          <w:bCs/>
          <w:sz w:val="22"/>
          <w:szCs w:val="22"/>
          <w:lang w:val="bg-BG"/>
        </w:rPr>
        <w:t>точки</w:t>
      </w:r>
      <w:r w:rsidR="00D3766A" w:rsidRPr="00BB0E49">
        <w:rPr>
          <w:bCs/>
          <w:sz w:val="22"/>
          <w:szCs w:val="22"/>
          <w:lang w:val="bg-BG"/>
        </w:rPr>
        <w:t xml:space="preserve"> при</w:t>
      </w:r>
      <w:r w:rsidRPr="00BB0E49">
        <w:rPr>
          <w:bCs/>
          <w:sz w:val="22"/>
          <w:szCs w:val="22"/>
          <w:lang w:val="bg-BG"/>
        </w:rPr>
        <w:t xml:space="preserve"> оценка</w:t>
      </w:r>
      <w:r w:rsidR="00D3766A" w:rsidRPr="00BB0E49">
        <w:rPr>
          <w:bCs/>
          <w:sz w:val="22"/>
          <w:szCs w:val="22"/>
          <w:lang w:val="bg-BG"/>
        </w:rPr>
        <w:t>та</w:t>
      </w:r>
      <w:r w:rsidRPr="00BB0E49">
        <w:rPr>
          <w:bCs/>
          <w:sz w:val="22"/>
          <w:szCs w:val="22"/>
          <w:lang w:val="bg-BG"/>
        </w:rPr>
        <w:t xml:space="preserve"> се класират в низходящ ред съобразно получената оценка</w:t>
      </w:r>
      <w:r w:rsidR="009F52BA" w:rsidRPr="00BB0E49">
        <w:rPr>
          <w:bCs/>
          <w:sz w:val="22"/>
          <w:szCs w:val="22"/>
          <w:lang w:val="bg-BG"/>
        </w:rPr>
        <w:t xml:space="preserve">, като се изготвят списъци за класиране в зависимост </w:t>
      </w:r>
      <w:r w:rsidR="00C366CE">
        <w:rPr>
          <w:sz w:val="22"/>
          <w:szCs w:val="22"/>
          <w:lang w:val="bg-BG"/>
        </w:rPr>
        <w:t>о</w:t>
      </w:r>
      <w:r w:rsidR="00353012" w:rsidRPr="00BB0E49">
        <w:rPr>
          <w:sz w:val="22"/>
          <w:szCs w:val="22"/>
        </w:rPr>
        <w:t xml:space="preserve">т </w:t>
      </w:r>
      <w:r w:rsidR="00353012" w:rsidRPr="00CA4C93">
        <w:rPr>
          <w:sz w:val="22"/>
          <w:szCs w:val="22"/>
          <w:lang w:val="bg-BG"/>
        </w:rPr>
        <w:t>категорията регион (съгласно разпределението на бюджета на процедурата, представено в т. 8 от Условията за кандидатстване)</w:t>
      </w:r>
      <w:r w:rsidR="008709BD" w:rsidRPr="00CA4C93">
        <w:rPr>
          <w:bCs/>
          <w:sz w:val="22"/>
          <w:szCs w:val="22"/>
          <w:lang w:val="bg-BG"/>
        </w:rPr>
        <w:t xml:space="preserve">. </w:t>
      </w:r>
      <w:r w:rsidR="00353012" w:rsidRPr="00CA4C93">
        <w:rPr>
          <w:sz w:val="22"/>
          <w:szCs w:val="22"/>
          <w:lang w:val="bg-BG"/>
        </w:rPr>
        <w:t xml:space="preserve">За финансиране се предлагат всички или част от проектите по реда на класирането им до изчерпване на бюджета на процедурата съгласно разпределението на общия финансов ресурс </w:t>
      </w:r>
      <w:r w:rsidR="00F04F7B">
        <w:rPr>
          <w:sz w:val="22"/>
          <w:szCs w:val="22"/>
          <w:lang w:val="bg-BG"/>
        </w:rPr>
        <w:t xml:space="preserve">по </w:t>
      </w:r>
      <w:r w:rsidR="00353012" w:rsidRPr="00CA4C93">
        <w:rPr>
          <w:sz w:val="22"/>
          <w:szCs w:val="22"/>
          <w:lang w:val="bg-BG"/>
        </w:rPr>
        <w:t xml:space="preserve">категории региони, както е посочено в т. 8 от Условията за кандидатстване. </w:t>
      </w:r>
    </w:p>
    <w:p w14:paraId="0155D4A5" w14:textId="77777777" w:rsidR="0003656A" w:rsidRDefault="00CF26EC" w:rsidP="00BB0E49">
      <w:pPr>
        <w:spacing w:before="120"/>
        <w:ind w:right="-31"/>
        <w:jc w:val="both"/>
        <w:rPr>
          <w:bCs/>
          <w:sz w:val="22"/>
          <w:szCs w:val="22"/>
          <w:lang w:val="bg-BG"/>
        </w:rPr>
      </w:pPr>
      <w:r w:rsidRPr="00BB0E49">
        <w:rPr>
          <w:bCs/>
          <w:sz w:val="22"/>
          <w:szCs w:val="22"/>
          <w:lang w:val="bg-BG"/>
        </w:rPr>
        <w:t xml:space="preserve">Проектни предложения, които са получили </w:t>
      </w:r>
      <w:r w:rsidRPr="00BB0E49">
        <w:rPr>
          <w:b/>
          <w:bCs/>
          <w:sz w:val="22"/>
          <w:szCs w:val="22"/>
          <w:lang w:val="bg-BG"/>
        </w:rPr>
        <w:t xml:space="preserve">по-малко от </w:t>
      </w:r>
      <w:r w:rsidR="00CF1DAE">
        <w:rPr>
          <w:b/>
          <w:bCs/>
          <w:sz w:val="22"/>
          <w:szCs w:val="22"/>
          <w:lang w:val="bg-BG"/>
        </w:rPr>
        <w:t>10</w:t>
      </w:r>
      <w:r w:rsidR="000D3AD3" w:rsidRPr="00BB0E49">
        <w:rPr>
          <w:b/>
          <w:bCs/>
          <w:sz w:val="22"/>
          <w:szCs w:val="22"/>
          <w:lang w:val="bg-BG"/>
        </w:rPr>
        <w:t xml:space="preserve"> </w:t>
      </w:r>
      <w:r w:rsidRPr="00BB0E49">
        <w:rPr>
          <w:b/>
          <w:bCs/>
          <w:sz w:val="22"/>
          <w:szCs w:val="22"/>
          <w:lang w:val="bg-BG"/>
        </w:rPr>
        <w:t>точки</w:t>
      </w:r>
      <w:r w:rsidRPr="00BB0E49">
        <w:rPr>
          <w:bCs/>
          <w:sz w:val="22"/>
          <w:szCs w:val="22"/>
          <w:lang w:val="bg-BG"/>
        </w:rPr>
        <w:t xml:space="preserve"> </w:t>
      </w:r>
      <w:r w:rsidR="000D3AD3">
        <w:rPr>
          <w:bCs/>
          <w:sz w:val="22"/>
          <w:szCs w:val="22"/>
          <w:lang w:val="bg-BG"/>
        </w:rPr>
        <w:t xml:space="preserve">при оценката </w:t>
      </w:r>
      <w:r w:rsidRPr="00BB0E49">
        <w:rPr>
          <w:bCs/>
          <w:sz w:val="22"/>
          <w:szCs w:val="22"/>
          <w:lang w:val="bg-BG"/>
        </w:rPr>
        <w:t xml:space="preserve">по критериите за техническа и финансова оценка, </w:t>
      </w:r>
      <w:r w:rsidRPr="00BB0E49">
        <w:rPr>
          <w:b/>
          <w:bCs/>
          <w:sz w:val="22"/>
          <w:szCs w:val="22"/>
          <w:lang w:val="bg-BG"/>
        </w:rPr>
        <w:t>се отхвърлят</w:t>
      </w:r>
      <w:r w:rsidRPr="00BB0E49">
        <w:rPr>
          <w:bCs/>
          <w:sz w:val="22"/>
          <w:szCs w:val="22"/>
          <w:lang w:val="bg-BG"/>
        </w:rPr>
        <w:t>.</w:t>
      </w:r>
      <w:r w:rsidR="0009625F">
        <w:rPr>
          <w:bCs/>
          <w:sz w:val="22"/>
          <w:szCs w:val="22"/>
          <w:lang w:val="bg-BG"/>
        </w:rPr>
        <w:t xml:space="preserve"> </w:t>
      </w:r>
    </w:p>
    <w:p w14:paraId="54CB63C7" w14:textId="7D34EB2F" w:rsidR="003D5C0C" w:rsidRPr="00BB0E49" w:rsidRDefault="002A47B0" w:rsidP="00BB0E49">
      <w:pPr>
        <w:spacing w:before="120"/>
        <w:ind w:right="-31"/>
        <w:jc w:val="both"/>
        <w:rPr>
          <w:bCs/>
          <w:sz w:val="22"/>
          <w:szCs w:val="22"/>
          <w:lang w:val="bg-BG"/>
        </w:rPr>
      </w:pPr>
      <w:r w:rsidRPr="00BB0E49">
        <w:rPr>
          <w:bCs/>
          <w:sz w:val="22"/>
          <w:szCs w:val="22"/>
          <w:lang w:val="bg-BG"/>
        </w:rPr>
        <w:t>За п</w:t>
      </w:r>
      <w:r w:rsidR="003D5C0C" w:rsidRPr="00BB0E49">
        <w:rPr>
          <w:bCs/>
          <w:sz w:val="22"/>
          <w:szCs w:val="22"/>
          <w:lang w:val="bg-BG"/>
        </w:rPr>
        <w:t>роектни предложения, които са получили еднакъв средноаритметичен брой точки на етап</w:t>
      </w:r>
      <w:r w:rsidR="00353012" w:rsidRPr="00BB0E49">
        <w:rPr>
          <w:bCs/>
          <w:sz w:val="22"/>
          <w:szCs w:val="22"/>
          <w:lang w:val="bg-BG"/>
        </w:rPr>
        <w:t xml:space="preserve"> „Техническа и финансова оценка”</w:t>
      </w:r>
      <w:r w:rsidR="003D5C0C" w:rsidRPr="00BB0E49">
        <w:rPr>
          <w:bCs/>
          <w:sz w:val="22"/>
          <w:szCs w:val="22"/>
          <w:lang w:val="bg-BG"/>
        </w:rPr>
        <w:t xml:space="preserve">, класирането ще се извърши </w:t>
      </w:r>
      <w:r w:rsidR="00A74746">
        <w:rPr>
          <w:bCs/>
          <w:sz w:val="22"/>
          <w:szCs w:val="22"/>
          <w:lang w:val="bg-BG"/>
        </w:rPr>
        <w:t>с</w:t>
      </w:r>
      <w:r w:rsidR="003D5C0C" w:rsidRPr="00BB0E49">
        <w:rPr>
          <w:bCs/>
          <w:sz w:val="22"/>
          <w:szCs w:val="22"/>
          <w:lang w:val="bg-BG"/>
        </w:rPr>
        <w:t>ъобразно получения брой точки по следн</w:t>
      </w:r>
      <w:r w:rsidR="00CF1DAE">
        <w:rPr>
          <w:bCs/>
          <w:sz w:val="22"/>
          <w:szCs w:val="22"/>
          <w:lang w:val="bg-BG"/>
        </w:rPr>
        <w:t>ите критерии: I.1, I.2,</w:t>
      </w:r>
      <w:r w:rsidR="00F04F7B">
        <w:rPr>
          <w:bCs/>
          <w:sz w:val="22"/>
          <w:szCs w:val="22"/>
          <w:lang w:val="bg-BG"/>
        </w:rPr>
        <w:t xml:space="preserve"> II.1, II.2.</w:t>
      </w:r>
      <w:r w:rsidR="003D5C0C" w:rsidRPr="00BB0E49">
        <w:rPr>
          <w:bCs/>
          <w:sz w:val="22"/>
          <w:szCs w:val="22"/>
          <w:lang w:val="bg-BG"/>
        </w:rPr>
        <w:t xml:space="preserve"> </w:t>
      </w:r>
      <w:r w:rsidR="008821D1" w:rsidRPr="00BB0E49">
        <w:rPr>
          <w:bCs/>
          <w:sz w:val="22"/>
          <w:szCs w:val="22"/>
          <w:lang w:val="bg-BG"/>
        </w:rPr>
        <w:t>В случай на</w:t>
      </w:r>
      <w:r w:rsidR="003D5C0C" w:rsidRPr="00BB0E49">
        <w:rPr>
          <w:bCs/>
          <w:sz w:val="22"/>
          <w:szCs w:val="22"/>
          <w:lang w:val="bg-BG"/>
        </w:rPr>
        <w:t xml:space="preserve"> </w:t>
      </w:r>
      <w:r w:rsidR="008821D1" w:rsidRPr="00BB0E49">
        <w:rPr>
          <w:bCs/>
          <w:sz w:val="22"/>
          <w:szCs w:val="22"/>
          <w:lang w:val="bg-BG"/>
        </w:rPr>
        <w:t>равенство по всички посочени</w:t>
      </w:r>
      <w:r w:rsidR="003D5C0C" w:rsidRPr="00BB0E49">
        <w:rPr>
          <w:bCs/>
          <w:sz w:val="22"/>
          <w:szCs w:val="22"/>
          <w:lang w:val="bg-BG"/>
        </w:rPr>
        <w:t xml:space="preserve"> </w:t>
      </w:r>
      <w:r w:rsidR="009D4450">
        <w:rPr>
          <w:bCs/>
          <w:sz w:val="22"/>
          <w:szCs w:val="22"/>
          <w:lang w:val="bg-BG"/>
        </w:rPr>
        <w:t>критерии</w:t>
      </w:r>
      <w:r w:rsidR="003D5C0C" w:rsidRPr="00BB0E49">
        <w:rPr>
          <w:bCs/>
          <w:sz w:val="22"/>
          <w:szCs w:val="22"/>
          <w:lang w:val="bg-BG"/>
        </w:rPr>
        <w:t xml:space="preserve">, проектните предложения ще бъдат класирани по реда на подаването </w:t>
      </w:r>
      <w:r w:rsidR="00883AE9" w:rsidRPr="00BB0E49">
        <w:rPr>
          <w:bCs/>
          <w:sz w:val="22"/>
          <w:szCs w:val="22"/>
          <w:lang w:val="bg-BG"/>
        </w:rPr>
        <w:t>им</w:t>
      </w:r>
      <w:r w:rsidR="003D5C0C" w:rsidRPr="00BB0E49">
        <w:rPr>
          <w:bCs/>
          <w:sz w:val="22"/>
          <w:szCs w:val="22"/>
          <w:lang w:val="bg-BG"/>
        </w:rPr>
        <w:t xml:space="preserve"> в ИСУН.</w:t>
      </w:r>
    </w:p>
    <w:sectPr w:rsidR="003D5C0C" w:rsidRPr="00BB0E49" w:rsidSect="0009625F">
      <w:headerReference w:type="even" r:id="rId22"/>
      <w:headerReference w:type="default" r:id="rId23"/>
      <w:footerReference w:type="even" r:id="rId24"/>
      <w:footerReference w:type="default" r:id="rId25"/>
      <w:headerReference w:type="first" r:id="rId26"/>
      <w:pgSz w:w="16838" w:h="11906" w:orient="landscape" w:code="9"/>
      <w:pgMar w:top="567" w:right="536"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7917B" w14:textId="77777777" w:rsidR="0023349C" w:rsidRDefault="0023349C">
      <w:r>
        <w:separator/>
      </w:r>
    </w:p>
  </w:endnote>
  <w:endnote w:type="continuationSeparator" w:id="0">
    <w:p w14:paraId="42A6F502" w14:textId="77777777" w:rsidR="0023349C" w:rsidRDefault="0023349C">
      <w:r>
        <w:continuationSeparator/>
      </w:r>
    </w:p>
  </w:endnote>
  <w:endnote w:type="continuationNotice" w:id="1">
    <w:p w14:paraId="457657FF" w14:textId="77777777" w:rsidR="0023349C" w:rsidRDefault="002334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43898" w14:textId="77777777" w:rsidR="00316EF5" w:rsidRDefault="00316EF5"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0BE49A" w14:textId="77777777" w:rsidR="00316EF5" w:rsidRDefault="00316EF5"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7B8CC" w14:textId="0E226E80" w:rsidR="00316EF5" w:rsidRDefault="00316EF5"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F4CA0">
      <w:rPr>
        <w:rStyle w:val="PageNumber"/>
        <w:noProof/>
      </w:rPr>
      <w:t>1</w:t>
    </w:r>
    <w:r>
      <w:rPr>
        <w:rStyle w:val="PageNumber"/>
      </w:rPr>
      <w:fldChar w:fldCharType="end"/>
    </w:r>
  </w:p>
  <w:p w14:paraId="5C6945F8" w14:textId="77777777" w:rsidR="00316EF5" w:rsidRDefault="00316EF5"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2440C" w14:textId="77777777" w:rsidR="00316EF5" w:rsidRDefault="00316EF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235BE" w14:textId="77777777" w:rsidR="00316EF5" w:rsidRDefault="00316EF5"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2D4B1E8" w14:textId="77777777" w:rsidR="00316EF5" w:rsidRDefault="00316EF5"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5ACA0" w14:textId="28651337" w:rsidR="00316EF5" w:rsidRDefault="00316EF5"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F4CA0">
      <w:rPr>
        <w:rStyle w:val="PageNumber"/>
        <w:noProof/>
      </w:rPr>
      <w:t>10</w:t>
    </w:r>
    <w:r>
      <w:rPr>
        <w:rStyle w:val="PageNumber"/>
      </w:rPr>
      <w:fldChar w:fldCharType="end"/>
    </w:r>
  </w:p>
  <w:p w14:paraId="0D8C481A" w14:textId="77777777" w:rsidR="00316EF5" w:rsidRDefault="00316EF5"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AAEA6" w14:textId="77777777" w:rsidR="0023349C" w:rsidRDefault="0023349C">
      <w:r>
        <w:separator/>
      </w:r>
    </w:p>
  </w:footnote>
  <w:footnote w:type="continuationSeparator" w:id="0">
    <w:p w14:paraId="52CF9FE8" w14:textId="77777777" w:rsidR="0023349C" w:rsidRDefault="0023349C">
      <w:r>
        <w:continuationSeparator/>
      </w:r>
    </w:p>
  </w:footnote>
  <w:footnote w:type="continuationNotice" w:id="1">
    <w:p w14:paraId="7A66DD5F" w14:textId="77777777" w:rsidR="0023349C" w:rsidRDefault="0023349C"/>
  </w:footnote>
  <w:footnote w:id="2">
    <w:p w14:paraId="2019C2B0" w14:textId="77777777" w:rsidR="00316EF5" w:rsidRPr="004D3263" w:rsidRDefault="00316EF5" w:rsidP="0090529B">
      <w:pPr>
        <w:pStyle w:val="FootnoteText"/>
        <w:spacing w:before="60"/>
        <w:jc w:val="both"/>
        <w:rPr>
          <w:lang w:val="bg-BG"/>
        </w:rPr>
      </w:pPr>
      <w:r w:rsidRPr="008B4E3D">
        <w:rPr>
          <w:rStyle w:val="FootnoteReference"/>
        </w:rPr>
        <w:footnoteRef/>
      </w:r>
      <w:r w:rsidRPr="008B4E3D">
        <w:t xml:space="preserve"> </w:t>
      </w:r>
      <w:r w:rsidRPr="004D3263">
        <w:rPr>
          <w:lang w:val="bg-BG"/>
        </w:rPr>
        <w:t xml:space="preserve">При извършване на оценката на проектните предложения ще бъде разглеждана информацията, </w:t>
      </w:r>
      <w:r>
        <w:rPr>
          <w:lang w:val="bg-BG"/>
        </w:rPr>
        <w:t>представена в цялост във</w:t>
      </w:r>
      <w:r w:rsidRPr="004D3263">
        <w:rPr>
          <w:lang w:val="bg-BG"/>
        </w:rPr>
        <w:t xml:space="preserve"> Форм</w:t>
      </w:r>
      <w:r>
        <w:rPr>
          <w:lang w:val="bg-BG"/>
        </w:rPr>
        <w:t>уляра за кандидатстване</w:t>
      </w:r>
      <w:r w:rsidRPr="004D3263">
        <w:rPr>
          <w:lang w:val="bg-BG"/>
        </w:rPr>
        <w:t>, вкл. приложените към него документи.</w:t>
      </w:r>
    </w:p>
  </w:footnote>
  <w:footnote w:id="3">
    <w:p w14:paraId="174E8DCA" w14:textId="77777777" w:rsidR="00316EF5" w:rsidRPr="008B4E3D" w:rsidRDefault="00316EF5" w:rsidP="0090529B">
      <w:pPr>
        <w:pStyle w:val="FootnoteText"/>
        <w:spacing w:before="60"/>
        <w:jc w:val="both"/>
        <w:rPr>
          <w:lang w:val="bg-BG"/>
        </w:rPr>
      </w:pPr>
      <w:r w:rsidRPr="008B4E3D">
        <w:rPr>
          <w:rStyle w:val="FootnoteReference"/>
        </w:rPr>
        <w:footnoteRef/>
      </w:r>
      <w:r w:rsidRPr="008B4E3D">
        <w:t xml:space="preserve"> </w:t>
      </w:r>
      <w:r w:rsidRPr="008B4E3D">
        <w:rPr>
          <w:lang w:val="bg-BG"/>
        </w:rPr>
        <w:t xml:space="preserve">Считано от </w:t>
      </w:r>
      <w:r w:rsidRPr="008B4E3D">
        <w:rPr>
          <w:bCs/>
          <w:lang w:val="bg-BG"/>
        </w:rPr>
        <w:t>27 юли 2020 г</w:t>
      </w:r>
      <w:r w:rsidRPr="008B4E3D">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w:t>
      </w:r>
      <w:hyperlink r:id="rId1" w:history="1">
        <w:r w:rsidRPr="008B4E3D">
          <w:rPr>
            <w:rStyle w:val="Hyperlink"/>
            <w:lang w:val="bg-BG"/>
          </w:rPr>
          <w:t>https://portal.registryagency.bg/</w:t>
        </w:r>
      </w:hyperlink>
      <w:r w:rsidRPr="008B4E3D">
        <w:rPr>
          <w:lang w:val="bg-BG"/>
        </w:rPr>
        <w:t>).</w:t>
      </w:r>
    </w:p>
    <w:p w14:paraId="3BA24C89" w14:textId="77777777" w:rsidR="00316EF5" w:rsidRPr="007C2275" w:rsidRDefault="00316EF5">
      <w:pPr>
        <w:pStyle w:val="FootnoteText"/>
        <w:rPr>
          <w:lang w:val="bg-BG"/>
        </w:rPr>
      </w:pPr>
    </w:p>
  </w:footnote>
  <w:footnote w:id="4">
    <w:p w14:paraId="5C5EE88D" w14:textId="77777777" w:rsidR="00316EF5" w:rsidRPr="00796420" w:rsidRDefault="00316EF5" w:rsidP="00BA0113">
      <w:pPr>
        <w:pStyle w:val="FootnoteText"/>
        <w:spacing w:before="60"/>
        <w:jc w:val="both"/>
        <w:rPr>
          <w:lang w:val="bg-BG"/>
        </w:rPr>
      </w:pPr>
      <w:r w:rsidRPr="00AB5AEF">
        <w:rPr>
          <w:rStyle w:val="FootnoteReference"/>
        </w:rPr>
        <w:footnoteRef/>
      </w:r>
      <w:r w:rsidRPr="00AB5AEF">
        <w:t xml:space="preserve"> </w:t>
      </w:r>
      <w:r w:rsidRPr="00796420">
        <w:rPr>
          <w:lang w:val="bg-BG"/>
        </w:rPr>
        <w:t>Съгласно определението за „горски продукт”, посочено в Приложение 8 към Условията за кандидатстване. За да се прецени дали е спазено изискването, водещ ще е финалният продукт, който ще се изработва в резултат на подкрепените проекти, а не междинните операции, които производствения процес може да включва.</w:t>
      </w:r>
    </w:p>
  </w:footnote>
  <w:footnote w:id="5">
    <w:p w14:paraId="400C5FAF" w14:textId="77777777" w:rsidR="00316EF5" w:rsidRPr="00796420" w:rsidRDefault="00316EF5" w:rsidP="00BA0113">
      <w:pPr>
        <w:pStyle w:val="FootnoteText"/>
        <w:spacing w:before="60"/>
        <w:jc w:val="both"/>
        <w:rPr>
          <w:lang w:val="bg-BG"/>
        </w:rPr>
      </w:pPr>
      <w:r w:rsidRPr="00796420">
        <w:rPr>
          <w:rStyle w:val="FootnoteReference"/>
          <w:lang w:val="bg-BG"/>
        </w:rPr>
        <w:footnoteRef/>
      </w:r>
      <w:r w:rsidRPr="00796420">
        <w:rPr>
          <w:lang w:val="bg-BG"/>
        </w:rPr>
        <w:t xml:space="preserve"> Съгласно определението за „сектор на рибарството и аквакултурите”, посочено в Приложение 8 към Условията за кандидатстване.</w:t>
      </w:r>
    </w:p>
  </w:footnote>
  <w:footnote w:id="6">
    <w:p w14:paraId="35BF9D15" w14:textId="77777777" w:rsidR="00316EF5" w:rsidRPr="00BA0113" w:rsidRDefault="00316EF5" w:rsidP="00BA0113">
      <w:pPr>
        <w:pStyle w:val="FootnoteText"/>
        <w:spacing w:before="60"/>
        <w:rPr>
          <w:lang w:val="bg-BG"/>
        </w:rPr>
      </w:pPr>
      <w:r>
        <w:rPr>
          <w:rStyle w:val="FootnoteReference"/>
        </w:rPr>
        <w:footnoteRef/>
      </w:r>
      <w:r>
        <w:t xml:space="preserve"> </w:t>
      </w:r>
      <w:r w:rsidRPr="00EB7533">
        <w:rPr>
          <w:lang w:val="bg-BG"/>
        </w:rPr>
        <w:t>Регистърът за търговия с квоти за емисии на парникови газове е наличен на следния адрес:</w:t>
      </w:r>
      <w:r w:rsidRPr="00EB7533">
        <w:t xml:space="preserve"> </w:t>
      </w:r>
      <w:hyperlink r:id="rId2" w:history="1">
        <w:r w:rsidRPr="005D13BE">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w:t>
      </w:r>
    </w:p>
  </w:footnote>
  <w:footnote w:id="7">
    <w:p w14:paraId="0A433D05" w14:textId="77777777" w:rsidR="00316EF5" w:rsidRPr="00CA4C93" w:rsidRDefault="00316EF5" w:rsidP="00474413">
      <w:pPr>
        <w:pStyle w:val="FootnoteText"/>
        <w:rPr>
          <w:lang w:val="bg-BG"/>
        </w:rPr>
      </w:pPr>
      <w:r>
        <w:rPr>
          <w:rStyle w:val="FootnoteReference"/>
        </w:rPr>
        <w:footnoteRef/>
      </w:r>
      <w:r>
        <w:t xml:space="preserve"> </w:t>
      </w:r>
      <w:r w:rsidRPr="00D56D37">
        <w:t xml:space="preserve">По </w:t>
      </w:r>
      <w:r w:rsidRPr="00CA4C93">
        <w:rPr>
          <w:lang w:val="bg-BG"/>
        </w:rPr>
        <w:t>смисъла на чл. 2, пар. 2 от Регламент (ЕС) № 2023/2831 на Комисията.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316EF5" w:rsidRPr="000B5E6B" w14:paraId="3B2487EF" w14:textId="77777777" w:rsidTr="00FE3858">
      <w:trPr>
        <w:trHeight w:val="713"/>
        <w:jc w:val="center"/>
      </w:trPr>
      <w:tc>
        <w:tcPr>
          <w:tcW w:w="3537" w:type="dxa"/>
          <w:hideMark/>
        </w:tcPr>
        <w:p w14:paraId="6F956E7D" w14:textId="77777777" w:rsidR="00316EF5" w:rsidRPr="00E9331C" w:rsidRDefault="00316EF5" w:rsidP="00FE3858">
          <w:pPr>
            <w:jc w:val="center"/>
            <w:rPr>
              <w:noProof/>
              <w:szCs w:val="20"/>
              <w:lang w:val="bg-BG" w:eastAsia="bg-BG"/>
            </w:rPr>
          </w:pPr>
          <w:r w:rsidRPr="00D309F4">
            <w:rPr>
              <w:noProof/>
              <w:szCs w:val="20"/>
              <w:lang w:val="bg-BG" w:eastAsia="bg-BG"/>
            </w:rPr>
            <w:drawing>
              <wp:anchor distT="0" distB="0" distL="114300" distR="114300" simplePos="0" relativeHeight="251657216" behindDoc="0" locked="0" layoutInCell="1" allowOverlap="1" wp14:anchorId="51EBEF7F" wp14:editId="634FB726">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52BCB4FC" w14:textId="77777777" w:rsidR="00316EF5" w:rsidRPr="00E9331C" w:rsidRDefault="00316EF5" w:rsidP="00FE3858">
          <w:pPr>
            <w:jc w:val="center"/>
            <w:rPr>
              <w:noProof/>
              <w:szCs w:val="20"/>
              <w:lang w:val="bg-BG" w:eastAsia="bg-BG"/>
            </w:rPr>
          </w:pPr>
        </w:p>
        <w:p w14:paraId="2C77FFE4" w14:textId="77777777" w:rsidR="00316EF5" w:rsidRPr="00E9331C" w:rsidRDefault="00316EF5" w:rsidP="00FE3858">
          <w:pPr>
            <w:jc w:val="center"/>
            <w:rPr>
              <w:noProof/>
              <w:szCs w:val="20"/>
              <w:lang w:val="bg-BG" w:eastAsia="bg-BG"/>
            </w:rPr>
          </w:pPr>
        </w:p>
        <w:p w14:paraId="12A0873A" w14:textId="77777777" w:rsidR="00316EF5" w:rsidRDefault="00316EF5" w:rsidP="00FE3858">
          <w:pPr>
            <w:jc w:val="center"/>
            <w:rPr>
              <w:noProof/>
              <w:szCs w:val="20"/>
              <w:lang w:val="bg-BG" w:eastAsia="bg-BG"/>
            </w:rPr>
          </w:pPr>
        </w:p>
        <w:p w14:paraId="337074CB" w14:textId="77777777" w:rsidR="00316EF5" w:rsidRDefault="00316EF5" w:rsidP="00FE3858">
          <w:pPr>
            <w:jc w:val="center"/>
            <w:rPr>
              <w:rFonts w:asciiTheme="minorHAnsi" w:hAnsiTheme="minorHAnsi" w:cstheme="minorHAnsi"/>
              <w:noProof/>
              <w:sz w:val="18"/>
              <w:szCs w:val="18"/>
              <w:lang w:val="bg-BG" w:eastAsia="bg-BG"/>
            </w:rPr>
          </w:pPr>
        </w:p>
        <w:p w14:paraId="7C3D567A" w14:textId="77777777" w:rsidR="00316EF5" w:rsidRPr="00E9331C" w:rsidRDefault="00316EF5"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582B7224" w14:textId="77777777" w:rsidR="00316EF5" w:rsidRPr="00E9331C" w:rsidRDefault="00316EF5" w:rsidP="00FE3858">
          <w:pPr>
            <w:jc w:val="center"/>
            <w:rPr>
              <w:szCs w:val="20"/>
              <w:lang w:val="en-US" w:eastAsia="en-US"/>
            </w:rPr>
          </w:pPr>
        </w:p>
        <w:p w14:paraId="15C6B79B" w14:textId="77777777" w:rsidR="00316EF5" w:rsidRPr="00E9331C" w:rsidRDefault="00316EF5" w:rsidP="00FE3858">
          <w:pPr>
            <w:jc w:val="center"/>
            <w:rPr>
              <w:szCs w:val="20"/>
              <w:lang w:val="en-US" w:eastAsia="en-US"/>
            </w:rPr>
          </w:pPr>
        </w:p>
        <w:p w14:paraId="037E77B3" w14:textId="77777777" w:rsidR="00316EF5" w:rsidRPr="00E9331C" w:rsidRDefault="00316EF5" w:rsidP="00FE3858">
          <w:pPr>
            <w:jc w:val="center"/>
            <w:rPr>
              <w:szCs w:val="20"/>
              <w:lang w:val="en-US" w:eastAsia="en-US"/>
            </w:rPr>
          </w:pPr>
        </w:p>
      </w:tc>
      <w:tc>
        <w:tcPr>
          <w:tcW w:w="4113" w:type="dxa"/>
          <w:hideMark/>
        </w:tcPr>
        <w:p w14:paraId="25C2BEF5" w14:textId="77777777" w:rsidR="00316EF5" w:rsidRPr="00E9331C" w:rsidRDefault="00316EF5" w:rsidP="00FE3858">
          <w:pPr>
            <w:jc w:val="center"/>
            <w:rPr>
              <w:noProof/>
              <w:szCs w:val="20"/>
              <w:lang w:val="bg-BG" w:eastAsia="bg-BG"/>
            </w:rPr>
          </w:pPr>
          <w:r w:rsidRPr="00D309F4">
            <w:rPr>
              <w:noProof/>
              <w:szCs w:val="20"/>
              <w:lang w:val="bg-BG" w:eastAsia="bg-BG"/>
            </w:rPr>
            <w:drawing>
              <wp:inline distT="0" distB="0" distL="0" distR="0" wp14:anchorId="043208BF" wp14:editId="0E8635FF">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037FA7E1" w14:textId="77777777" w:rsidR="00316EF5" w:rsidRPr="00BB0E44" w:rsidRDefault="00316EF5"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29577" w14:textId="77777777" w:rsidR="00316EF5" w:rsidRPr="001F0D63" w:rsidRDefault="00316EF5" w:rsidP="001D738E">
    <w:pPr>
      <w:pStyle w:val="Header"/>
      <w:tabs>
        <w:tab w:val="clear" w:pos="4536"/>
        <w:tab w:val="center" w:pos="6379"/>
      </w:tabs>
    </w:pPr>
    <w:r w:rsidRPr="00677D4C">
      <w:rPr>
        <w:i/>
        <w:noProof/>
        <w:lang w:val="bg-BG" w:eastAsia="bg-BG"/>
      </w:rPr>
      <w:drawing>
        <wp:inline distT="0" distB="0" distL="0" distR="0" wp14:anchorId="4DD22A5D" wp14:editId="12B00A81">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i/>
        <w:noProof/>
        <w:lang w:val="en-US" w:eastAsia="bg-BG"/>
      </w:rPr>
      <w:t xml:space="preserve">                                        </w:t>
    </w:r>
    <w:r w:rsidRPr="001D738E">
      <w:rPr>
        <w:i/>
        <w:noProof/>
        <w:lang w:val="bg-BG" w:eastAsia="bg-BG"/>
      </w:rPr>
      <w:drawing>
        <wp:inline distT="0" distB="0" distL="0" distR="0" wp14:anchorId="068FACBE" wp14:editId="50E29923">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F78B7" w14:textId="77777777" w:rsidR="00316EF5" w:rsidRDefault="00316EF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F5F26" w14:textId="77777777" w:rsidR="00316EF5" w:rsidRDefault="00316EF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AC4C9" w14:textId="77777777" w:rsidR="00316EF5" w:rsidRPr="00BE2130" w:rsidRDefault="00316EF5" w:rsidP="00433A3F">
    <w:pPr>
      <w:pStyle w:val="Header"/>
      <w:tabs>
        <w:tab w:val="clear" w:pos="9072"/>
        <w:tab w:val="right" w:pos="12240"/>
      </w:tabs>
      <w:rPr>
        <w:rFonts w:ascii="Calibri" w:hAnsi="Calibri" w:cs="Calibri"/>
        <w:sz w:val="16"/>
        <w:szCs w:val="16"/>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04249" w14:textId="77777777" w:rsidR="00316EF5" w:rsidRDefault="00316E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F63"/>
    <w:multiLevelType w:val="hybridMultilevel"/>
    <w:tmpl w:val="222A29E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951037"/>
    <w:multiLevelType w:val="hybridMultilevel"/>
    <w:tmpl w:val="7172AA08"/>
    <w:lvl w:ilvl="0" w:tplc="279CE3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6D7B71"/>
    <w:multiLevelType w:val="hybridMultilevel"/>
    <w:tmpl w:val="01428A72"/>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 w15:restartNumberingAfterBreak="0">
    <w:nsid w:val="2B232656"/>
    <w:multiLevelType w:val="hybridMultilevel"/>
    <w:tmpl w:val="F46C8C8E"/>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3" w15:restartNumberingAfterBreak="0">
    <w:nsid w:val="34FC7384"/>
    <w:multiLevelType w:val="hybridMultilevel"/>
    <w:tmpl w:val="CF6E67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95E7A1E"/>
    <w:multiLevelType w:val="hybridMultilevel"/>
    <w:tmpl w:val="5970782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AFE70DA"/>
    <w:multiLevelType w:val="hybridMultilevel"/>
    <w:tmpl w:val="715A047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0"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8982B14"/>
    <w:multiLevelType w:val="hybridMultilevel"/>
    <w:tmpl w:val="9856B19E"/>
    <w:lvl w:ilvl="0" w:tplc="FC084092">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4" w15:restartNumberingAfterBreak="0">
    <w:nsid w:val="4A4E68BA"/>
    <w:multiLevelType w:val="hybridMultilevel"/>
    <w:tmpl w:val="07046220"/>
    <w:lvl w:ilvl="0" w:tplc="EF4CE50C">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6"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DB77E51"/>
    <w:multiLevelType w:val="hybridMultilevel"/>
    <w:tmpl w:val="6B1EEEFA"/>
    <w:lvl w:ilvl="0" w:tplc="0402000F">
      <w:start w:val="1"/>
      <w:numFmt w:val="decimal"/>
      <w:lvlText w:val="%1."/>
      <w:lvlJc w:val="left"/>
      <w:pPr>
        <w:tabs>
          <w:tab w:val="num" w:pos="360"/>
        </w:tabs>
        <w:ind w:left="360" w:hanging="360"/>
      </w:pPr>
    </w:lvl>
    <w:lvl w:ilvl="1" w:tplc="7F402F4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4E74F74"/>
    <w:multiLevelType w:val="hybridMultilevel"/>
    <w:tmpl w:val="B36A7A1C"/>
    <w:lvl w:ilvl="0" w:tplc="7F402F4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5"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40"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E9E4FB2"/>
    <w:multiLevelType w:val="hybridMultilevel"/>
    <w:tmpl w:val="6C9ADCEC"/>
    <w:lvl w:ilvl="0" w:tplc="279CE33A">
      <w:start w:val="2"/>
      <w:numFmt w:val="bullet"/>
      <w:lvlText w:val="-"/>
      <w:lvlJc w:val="left"/>
      <w:pPr>
        <w:ind w:left="720" w:hanging="360"/>
      </w:pPr>
      <w:rPr>
        <w:rFonts w:ascii="Times New Roman" w:eastAsia="Times New Roman" w:hAnsi="Times New Roman" w:cs="Times New Roman" w:hint="default"/>
      </w:rPr>
    </w:lvl>
    <w:lvl w:ilvl="1" w:tplc="279CE33A">
      <w:start w:val="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FAB109D"/>
    <w:multiLevelType w:val="hybridMultilevel"/>
    <w:tmpl w:val="F09C3E2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22"/>
  </w:num>
  <w:num w:numId="4">
    <w:abstractNumId w:val="37"/>
  </w:num>
  <w:num w:numId="5">
    <w:abstractNumId w:val="26"/>
  </w:num>
  <w:num w:numId="6">
    <w:abstractNumId w:val="11"/>
  </w:num>
  <w:num w:numId="7">
    <w:abstractNumId w:val="39"/>
  </w:num>
  <w:num w:numId="8">
    <w:abstractNumId w:val="12"/>
  </w:num>
  <w:num w:numId="9">
    <w:abstractNumId w:val="33"/>
  </w:num>
  <w:num w:numId="10">
    <w:abstractNumId w:val="8"/>
  </w:num>
  <w:num w:numId="11">
    <w:abstractNumId w:val="34"/>
  </w:num>
  <w:num w:numId="12">
    <w:abstractNumId w:val="20"/>
  </w:num>
  <w:num w:numId="13">
    <w:abstractNumId w:val="35"/>
  </w:num>
  <w:num w:numId="14">
    <w:abstractNumId w:val="7"/>
  </w:num>
  <w:num w:numId="15">
    <w:abstractNumId w:val="27"/>
  </w:num>
  <w:num w:numId="16">
    <w:abstractNumId w:val="1"/>
  </w:num>
  <w:num w:numId="17">
    <w:abstractNumId w:val="5"/>
  </w:num>
  <w:num w:numId="18">
    <w:abstractNumId w:val="41"/>
  </w:num>
  <w:num w:numId="19">
    <w:abstractNumId w:val="40"/>
  </w:num>
  <w:num w:numId="20">
    <w:abstractNumId w:val="4"/>
  </w:num>
  <w:num w:numId="21">
    <w:abstractNumId w:val="31"/>
  </w:num>
  <w:num w:numId="22">
    <w:abstractNumId w:val="2"/>
  </w:num>
  <w:num w:numId="23">
    <w:abstractNumId w:val="14"/>
  </w:num>
  <w:num w:numId="24">
    <w:abstractNumId w:val="38"/>
  </w:num>
  <w:num w:numId="25">
    <w:abstractNumId w:val="23"/>
  </w:num>
  <w:num w:numId="26">
    <w:abstractNumId w:val="9"/>
  </w:num>
  <w:num w:numId="27">
    <w:abstractNumId w:val="25"/>
  </w:num>
  <w:num w:numId="28">
    <w:abstractNumId w:val="36"/>
  </w:num>
  <w:num w:numId="29">
    <w:abstractNumId w:val="18"/>
  </w:num>
  <w:num w:numId="30">
    <w:abstractNumId w:val="30"/>
  </w:num>
  <w:num w:numId="31">
    <w:abstractNumId w:val="17"/>
  </w:num>
  <w:num w:numId="32">
    <w:abstractNumId w:val="28"/>
  </w:num>
  <w:num w:numId="33">
    <w:abstractNumId w:val="10"/>
  </w:num>
  <w:num w:numId="34">
    <w:abstractNumId w:val="3"/>
  </w:num>
  <w:num w:numId="35">
    <w:abstractNumId w:val="6"/>
  </w:num>
  <w:num w:numId="36">
    <w:abstractNumId w:val="13"/>
  </w:num>
  <w:num w:numId="37">
    <w:abstractNumId w:val="0"/>
  </w:num>
  <w:num w:numId="38">
    <w:abstractNumId w:val="43"/>
  </w:num>
  <w:num w:numId="39">
    <w:abstractNumId w:val="15"/>
  </w:num>
  <w:num w:numId="40">
    <w:abstractNumId w:val="42"/>
  </w:num>
  <w:num w:numId="41">
    <w:abstractNumId w:val="21"/>
  </w:num>
  <w:num w:numId="42">
    <w:abstractNumId w:val="24"/>
  </w:num>
  <w:num w:numId="43">
    <w:abstractNumId w:val="16"/>
  </w:num>
  <w:num w:numId="44">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433A3F"/>
    <w:rsid w:val="00000008"/>
    <w:rsid w:val="00000015"/>
    <w:rsid w:val="000001DC"/>
    <w:rsid w:val="000002FF"/>
    <w:rsid w:val="0000031F"/>
    <w:rsid w:val="0000039E"/>
    <w:rsid w:val="00000779"/>
    <w:rsid w:val="00000805"/>
    <w:rsid w:val="00000823"/>
    <w:rsid w:val="00000A57"/>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77E"/>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4CFF"/>
    <w:rsid w:val="00005436"/>
    <w:rsid w:val="00005E54"/>
    <w:rsid w:val="00005EEB"/>
    <w:rsid w:val="00005F14"/>
    <w:rsid w:val="000064B1"/>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5D26"/>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D3"/>
    <w:rsid w:val="000214F9"/>
    <w:rsid w:val="0002189B"/>
    <w:rsid w:val="000218F2"/>
    <w:rsid w:val="00021A75"/>
    <w:rsid w:val="00021A8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855"/>
    <w:rsid w:val="00025AB3"/>
    <w:rsid w:val="00025DBA"/>
    <w:rsid w:val="00025FF4"/>
    <w:rsid w:val="00026461"/>
    <w:rsid w:val="000264DD"/>
    <w:rsid w:val="00026594"/>
    <w:rsid w:val="0002662E"/>
    <w:rsid w:val="00026D25"/>
    <w:rsid w:val="00026E4E"/>
    <w:rsid w:val="00026EC1"/>
    <w:rsid w:val="00026FB2"/>
    <w:rsid w:val="0002716E"/>
    <w:rsid w:val="000273D8"/>
    <w:rsid w:val="0002781D"/>
    <w:rsid w:val="00027A19"/>
    <w:rsid w:val="00027B58"/>
    <w:rsid w:val="00027B6E"/>
    <w:rsid w:val="00027FAD"/>
    <w:rsid w:val="000301BD"/>
    <w:rsid w:val="0003045A"/>
    <w:rsid w:val="000304B6"/>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0E"/>
    <w:rsid w:val="00033993"/>
    <w:rsid w:val="00033BBB"/>
    <w:rsid w:val="00033C62"/>
    <w:rsid w:val="00033FC2"/>
    <w:rsid w:val="0003442C"/>
    <w:rsid w:val="00034627"/>
    <w:rsid w:val="00034DD1"/>
    <w:rsid w:val="00035582"/>
    <w:rsid w:val="000358BF"/>
    <w:rsid w:val="00035A88"/>
    <w:rsid w:val="00035B0C"/>
    <w:rsid w:val="0003611B"/>
    <w:rsid w:val="0003656A"/>
    <w:rsid w:val="000366C2"/>
    <w:rsid w:val="00036834"/>
    <w:rsid w:val="000368C6"/>
    <w:rsid w:val="00036A64"/>
    <w:rsid w:val="00036F7B"/>
    <w:rsid w:val="00037058"/>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B13"/>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5A2"/>
    <w:rsid w:val="00051644"/>
    <w:rsid w:val="0005189F"/>
    <w:rsid w:val="00051966"/>
    <w:rsid w:val="00051CA6"/>
    <w:rsid w:val="00051CDF"/>
    <w:rsid w:val="00052152"/>
    <w:rsid w:val="0005261E"/>
    <w:rsid w:val="0005273E"/>
    <w:rsid w:val="000529BD"/>
    <w:rsid w:val="000530E5"/>
    <w:rsid w:val="0005314A"/>
    <w:rsid w:val="000535B1"/>
    <w:rsid w:val="0005369F"/>
    <w:rsid w:val="00053771"/>
    <w:rsid w:val="000538B6"/>
    <w:rsid w:val="00053BD1"/>
    <w:rsid w:val="00053F8F"/>
    <w:rsid w:val="0005430C"/>
    <w:rsid w:val="00054680"/>
    <w:rsid w:val="00054933"/>
    <w:rsid w:val="00054E0A"/>
    <w:rsid w:val="0005506D"/>
    <w:rsid w:val="00055084"/>
    <w:rsid w:val="00055150"/>
    <w:rsid w:val="00055159"/>
    <w:rsid w:val="000554B4"/>
    <w:rsid w:val="000554CC"/>
    <w:rsid w:val="000555A6"/>
    <w:rsid w:val="000556E2"/>
    <w:rsid w:val="00055B25"/>
    <w:rsid w:val="00055D59"/>
    <w:rsid w:val="000562A4"/>
    <w:rsid w:val="00056491"/>
    <w:rsid w:val="00056A7B"/>
    <w:rsid w:val="0005756A"/>
    <w:rsid w:val="000575F7"/>
    <w:rsid w:val="000577C0"/>
    <w:rsid w:val="000577FD"/>
    <w:rsid w:val="00057803"/>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61E"/>
    <w:rsid w:val="000629F4"/>
    <w:rsid w:val="00062AA8"/>
    <w:rsid w:val="00062AB2"/>
    <w:rsid w:val="00062DA7"/>
    <w:rsid w:val="00062DB8"/>
    <w:rsid w:val="00062F8F"/>
    <w:rsid w:val="00063131"/>
    <w:rsid w:val="00063415"/>
    <w:rsid w:val="000637B3"/>
    <w:rsid w:val="00064865"/>
    <w:rsid w:val="00064B24"/>
    <w:rsid w:val="00064CBF"/>
    <w:rsid w:val="00064CFF"/>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4DD"/>
    <w:rsid w:val="00067571"/>
    <w:rsid w:val="000677DD"/>
    <w:rsid w:val="00067D0D"/>
    <w:rsid w:val="00070620"/>
    <w:rsid w:val="0007080D"/>
    <w:rsid w:val="000710FB"/>
    <w:rsid w:val="00071506"/>
    <w:rsid w:val="00071605"/>
    <w:rsid w:val="00071B85"/>
    <w:rsid w:val="00071C48"/>
    <w:rsid w:val="00071ED5"/>
    <w:rsid w:val="00071ED6"/>
    <w:rsid w:val="00071FAE"/>
    <w:rsid w:val="000722B9"/>
    <w:rsid w:val="00072329"/>
    <w:rsid w:val="00072399"/>
    <w:rsid w:val="0007266F"/>
    <w:rsid w:val="00073165"/>
    <w:rsid w:val="000733FD"/>
    <w:rsid w:val="00073618"/>
    <w:rsid w:val="0007364A"/>
    <w:rsid w:val="0007386F"/>
    <w:rsid w:val="00073C63"/>
    <w:rsid w:val="00073DD7"/>
    <w:rsid w:val="00074033"/>
    <w:rsid w:val="00074125"/>
    <w:rsid w:val="00074170"/>
    <w:rsid w:val="00074315"/>
    <w:rsid w:val="000743FE"/>
    <w:rsid w:val="00074A27"/>
    <w:rsid w:val="00074A91"/>
    <w:rsid w:val="00074F50"/>
    <w:rsid w:val="00074F52"/>
    <w:rsid w:val="00075567"/>
    <w:rsid w:val="000756AE"/>
    <w:rsid w:val="000758D1"/>
    <w:rsid w:val="00075A14"/>
    <w:rsid w:val="00075A29"/>
    <w:rsid w:val="00075A4E"/>
    <w:rsid w:val="00075B01"/>
    <w:rsid w:val="00075D8F"/>
    <w:rsid w:val="0007600C"/>
    <w:rsid w:val="000766AC"/>
    <w:rsid w:val="00077173"/>
    <w:rsid w:val="0007745B"/>
    <w:rsid w:val="00077A0C"/>
    <w:rsid w:val="000800ED"/>
    <w:rsid w:val="00080618"/>
    <w:rsid w:val="00080877"/>
    <w:rsid w:val="00080A4E"/>
    <w:rsid w:val="00080C27"/>
    <w:rsid w:val="0008102B"/>
    <w:rsid w:val="0008174B"/>
    <w:rsid w:val="000817D3"/>
    <w:rsid w:val="000818FF"/>
    <w:rsid w:val="00081A94"/>
    <w:rsid w:val="00081D59"/>
    <w:rsid w:val="00081F8F"/>
    <w:rsid w:val="00082439"/>
    <w:rsid w:val="00082D5F"/>
    <w:rsid w:val="000834A4"/>
    <w:rsid w:val="000836E4"/>
    <w:rsid w:val="000837AB"/>
    <w:rsid w:val="00083AB1"/>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9B2"/>
    <w:rsid w:val="00087B58"/>
    <w:rsid w:val="00090096"/>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C78"/>
    <w:rsid w:val="00094D09"/>
    <w:rsid w:val="00094D1F"/>
    <w:rsid w:val="00094ED0"/>
    <w:rsid w:val="00095195"/>
    <w:rsid w:val="000953D8"/>
    <w:rsid w:val="00095401"/>
    <w:rsid w:val="000956AD"/>
    <w:rsid w:val="000957D0"/>
    <w:rsid w:val="00095AEB"/>
    <w:rsid w:val="00095B1A"/>
    <w:rsid w:val="00095B8D"/>
    <w:rsid w:val="00095CCA"/>
    <w:rsid w:val="00096187"/>
    <w:rsid w:val="0009625F"/>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C52"/>
    <w:rsid w:val="000A3DD4"/>
    <w:rsid w:val="000A3E1E"/>
    <w:rsid w:val="000A4752"/>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684"/>
    <w:rsid w:val="000B0739"/>
    <w:rsid w:val="000B0899"/>
    <w:rsid w:val="000B0960"/>
    <w:rsid w:val="000B0E87"/>
    <w:rsid w:val="000B1042"/>
    <w:rsid w:val="000B13AE"/>
    <w:rsid w:val="000B1537"/>
    <w:rsid w:val="000B17CB"/>
    <w:rsid w:val="000B1AFD"/>
    <w:rsid w:val="000B1DBC"/>
    <w:rsid w:val="000B1DCD"/>
    <w:rsid w:val="000B1F53"/>
    <w:rsid w:val="000B2161"/>
    <w:rsid w:val="000B2A80"/>
    <w:rsid w:val="000B2B37"/>
    <w:rsid w:val="000B2C68"/>
    <w:rsid w:val="000B2EED"/>
    <w:rsid w:val="000B2F28"/>
    <w:rsid w:val="000B3263"/>
    <w:rsid w:val="000B34A2"/>
    <w:rsid w:val="000B3ABD"/>
    <w:rsid w:val="000B3BC1"/>
    <w:rsid w:val="000B3BFF"/>
    <w:rsid w:val="000B3C93"/>
    <w:rsid w:val="000B3E4E"/>
    <w:rsid w:val="000B3EBB"/>
    <w:rsid w:val="000B410E"/>
    <w:rsid w:val="000B44BF"/>
    <w:rsid w:val="000B4816"/>
    <w:rsid w:val="000B4A48"/>
    <w:rsid w:val="000B4BD2"/>
    <w:rsid w:val="000B5040"/>
    <w:rsid w:val="000B509D"/>
    <w:rsid w:val="000B51E4"/>
    <w:rsid w:val="000B530C"/>
    <w:rsid w:val="000B555C"/>
    <w:rsid w:val="000B55B9"/>
    <w:rsid w:val="000B5A52"/>
    <w:rsid w:val="000B5E84"/>
    <w:rsid w:val="000B5FA1"/>
    <w:rsid w:val="000B62C5"/>
    <w:rsid w:val="000B67DC"/>
    <w:rsid w:val="000B6BDF"/>
    <w:rsid w:val="000B6C55"/>
    <w:rsid w:val="000B6D01"/>
    <w:rsid w:val="000B7461"/>
    <w:rsid w:val="000B767A"/>
    <w:rsid w:val="000B7B74"/>
    <w:rsid w:val="000B7E52"/>
    <w:rsid w:val="000B7E55"/>
    <w:rsid w:val="000B7EB9"/>
    <w:rsid w:val="000C0109"/>
    <w:rsid w:val="000C02CB"/>
    <w:rsid w:val="000C0511"/>
    <w:rsid w:val="000C0ABA"/>
    <w:rsid w:val="000C0C95"/>
    <w:rsid w:val="000C0CFF"/>
    <w:rsid w:val="000C0D44"/>
    <w:rsid w:val="000C10C8"/>
    <w:rsid w:val="000C12B1"/>
    <w:rsid w:val="000C13AC"/>
    <w:rsid w:val="000C17D8"/>
    <w:rsid w:val="000C1861"/>
    <w:rsid w:val="000C1A12"/>
    <w:rsid w:val="000C1E2A"/>
    <w:rsid w:val="000C2104"/>
    <w:rsid w:val="000C23EE"/>
    <w:rsid w:val="000C2533"/>
    <w:rsid w:val="000C274D"/>
    <w:rsid w:val="000C285C"/>
    <w:rsid w:val="000C2A60"/>
    <w:rsid w:val="000C2CB4"/>
    <w:rsid w:val="000C317B"/>
    <w:rsid w:val="000C356C"/>
    <w:rsid w:val="000C3911"/>
    <w:rsid w:val="000C3B1B"/>
    <w:rsid w:val="000C3C9F"/>
    <w:rsid w:val="000C4228"/>
    <w:rsid w:val="000C435C"/>
    <w:rsid w:val="000C439E"/>
    <w:rsid w:val="000C4966"/>
    <w:rsid w:val="000C4D63"/>
    <w:rsid w:val="000C4E53"/>
    <w:rsid w:val="000C4E8D"/>
    <w:rsid w:val="000C513B"/>
    <w:rsid w:val="000C546C"/>
    <w:rsid w:val="000C548B"/>
    <w:rsid w:val="000C54AE"/>
    <w:rsid w:val="000C5504"/>
    <w:rsid w:val="000C5888"/>
    <w:rsid w:val="000C5A00"/>
    <w:rsid w:val="000C5C4B"/>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9FC"/>
    <w:rsid w:val="000D0B18"/>
    <w:rsid w:val="000D0FA5"/>
    <w:rsid w:val="000D128B"/>
    <w:rsid w:val="000D1408"/>
    <w:rsid w:val="000D177B"/>
    <w:rsid w:val="000D1994"/>
    <w:rsid w:val="000D1CA7"/>
    <w:rsid w:val="000D2181"/>
    <w:rsid w:val="000D2611"/>
    <w:rsid w:val="000D2754"/>
    <w:rsid w:val="000D321D"/>
    <w:rsid w:val="000D32D5"/>
    <w:rsid w:val="000D34EB"/>
    <w:rsid w:val="000D3543"/>
    <w:rsid w:val="000D3AD3"/>
    <w:rsid w:val="000D3B14"/>
    <w:rsid w:val="000D3B4D"/>
    <w:rsid w:val="000D3D96"/>
    <w:rsid w:val="000D403A"/>
    <w:rsid w:val="000D420F"/>
    <w:rsid w:val="000D422C"/>
    <w:rsid w:val="000D4273"/>
    <w:rsid w:val="000D4386"/>
    <w:rsid w:val="000D4D97"/>
    <w:rsid w:val="000D4ECA"/>
    <w:rsid w:val="000D515D"/>
    <w:rsid w:val="000D537E"/>
    <w:rsid w:val="000D54E2"/>
    <w:rsid w:val="000D56F7"/>
    <w:rsid w:val="000D5B5D"/>
    <w:rsid w:val="000D5CA9"/>
    <w:rsid w:val="000D5E48"/>
    <w:rsid w:val="000D60B4"/>
    <w:rsid w:val="000D62FD"/>
    <w:rsid w:val="000D632B"/>
    <w:rsid w:val="000D6B2D"/>
    <w:rsid w:val="000D6BBB"/>
    <w:rsid w:val="000D72ED"/>
    <w:rsid w:val="000D775B"/>
    <w:rsid w:val="000D79FA"/>
    <w:rsid w:val="000D7A95"/>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1EC7"/>
    <w:rsid w:val="000E20B6"/>
    <w:rsid w:val="000E20BB"/>
    <w:rsid w:val="000E22AD"/>
    <w:rsid w:val="000E232A"/>
    <w:rsid w:val="000E23A5"/>
    <w:rsid w:val="000E24D3"/>
    <w:rsid w:val="000E26F7"/>
    <w:rsid w:val="000E2B74"/>
    <w:rsid w:val="000E2D77"/>
    <w:rsid w:val="000E300C"/>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5D56"/>
    <w:rsid w:val="000E682F"/>
    <w:rsid w:val="000E68BA"/>
    <w:rsid w:val="000E7840"/>
    <w:rsid w:val="000E7846"/>
    <w:rsid w:val="000E7913"/>
    <w:rsid w:val="000E7A71"/>
    <w:rsid w:val="000E7BFD"/>
    <w:rsid w:val="000E7CD3"/>
    <w:rsid w:val="000F02B4"/>
    <w:rsid w:val="000F02FF"/>
    <w:rsid w:val="000F0310"/>
    <w:rsid w:val="000F03E1"/>
    <w:rsid w:val="000F055E"/>
    <w:rsid w:val="000F095E"/>
    <w:rsid w:val="000F0A82"/>
    <w:rsid w:val="000F0EC2"/>
    <w:rsid w:val="000F1018"/>
    <w:rsid w:val="000F15F8"/>
    <w:rsid w:val="000F179D"/>
    <w:rsid w:val="000F1B1E"/>
    <w:rsid w:val="000F20A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079"/>
    <w:rsid w:val="000F5128"/>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930"/>
    <w:rsid w:val="00100996"/>
    <w:rsid w:val="00100AA8"/>
    <w:rsid w:val="00100BD3"/>
    <w:rsid w:val="00100F19"/>
    <w:rsid w:val="0010107A"/>
    <w:rsid w:val="00101293"/>
    <w:rsid w:val="001012EC"/>
    <w:rsid w:val="0010135D"/>
    <w:rsid w:val="0010136D"/>
    <w:rsid w:val="001015CE"/>
    <w:rsid w:val="001016C3"/>
    <w:rsid w:val="001019E3"/>
    <w:rsid w:val="00101B9A"/>
    <w:rsid w:val="00101CB0"/>
    <w:rsid w:val="00101E0D"/>
    <w:rsid w:val="00101F19"/>
    <w:rsid w:val="00102196"/>
    <w:rsid w:val="001021A5"/>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5E"/>
    <w:rsid w:val="00105895"/>
    <w:rsid w:val="00105A55"/>
    <w:rsid w:val="00105C30"/>
    <w:rsid w:val="00105C51"/>
    <w:rsid w:val="00105E45"/>
    <w:rsid w:val="00106067"/>
    <w:rsid w:val="001061DB"/>
    <w:rsid w:val="00106598"/>
    <w:rsid w:val="001067C1"/>
    <w:rsid w:val="00106B81"/>
    <w:rsid w:val="00106C13"/>
    <w:rsid w:val="00106DC2"/>
    <w:rsid w:val="00106E98"/>
    <w:rsid w:val="00107A50"/>
    <w:rsid w:val="001104BC"/>
    <w:rsid w:val="001106DF"/>
    <w:rsid w:val="00110705"/>
    <w:rsid w:val="00110D44"/>
    <w:rsid w:val="00110E8E"/>
    <w:rsid w:val="0011148F"/>
    <w:rsid w:val="001114F8"/>
    <w:rsid w:val="001115B5"/>
    <w:rsid w:val="001117A5"/>
    <w:rsid w:val="00111815"/>
    <w:rsid w:val="00111AB9"/>
    <w:rsid w:val="00111AF0"/>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83F"/>
    <w:rsid w:val="00121236"/>
    <w:rsid w:val="00121354"/>
    <w:rsid w:val="00121481"/>
    <w:rsid w:val="00121AB4"/>
    <w:rsid w:val="0012232C"/>
    <w:rsid w:val="001227B7"/>
    <w:rsid w:val="00122823"/>
    <w:rsid w:val="00122856"/>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BD4"/>
    <w:rsid w:val="00130C6B"/>
    <w:rsid w:val="00130D4F"/>
    <w:rsid w:val="00131085"/>
    <w:rsid w:val="00131512"/>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88D"/>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2EE2"/>
    <w:rsid w:val="0014311E"/>
    <w:rsid w:val="001433DB"/>
    <w:rsid w:val="001435FF"/>
    <w:rsid w:val="00143618"/>
    <w:rsid w:val="0014382B"/>
    <w:rsid w:val="00143989"/>
    <w:rsid w:val="00143A17"/>
    <w:rsid w:val="00143C13"/>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FC"/>
    <w:rsid w:val="001476CA"/>
    <w:rsid w:val="00147733"/>
    <w:rsid w:val="0014795B"/>
    <w:rsid w:val="00147D47"/>
    <w:rsid w:val="0015004A"/>
    <w:rsid w:val="001502F3"/>
    <w:rsid w:val="0015065B"/>
    <w:rsid w:val="0015100D"/>
    <w:rsid w:val="00151129"/>
    <w:rsid w:val="001518D2"/>
    <w:rsid w:val="00151D92"/>
    <w:rsid w:val="00152344"/>
    <w:rsid w:val="001523A9"/>
    <w:rsid w:val="0015278D"/>
    <w:rsid w:val="0015286A"/>
    <w:rsid w:val="00152C6D"/>
    <w:rsid w:val="00152C8E"/>
    <w:rsid w:val="00153744"/>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6C57"/>
    <w:rsid w:val="001578BD"/>
    <w:rsid w:val="00157A34"/>
    <w:rsid w:val="0016004F"/>
    <w:rsid w:val="00160529"/>
    <w:rsid w:val="00160B6B"/>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7E2"/>
    <w:rsid w:val="00167833"/>
    <w:rsid w:val="001679F4"/>
    <w:rsid w:val="00167D45"/>
    <w:rsid w:val="001700A1"/>
    <w:rsid w:val="00170236"/>
    <w:rsid w:val="001702C1"/>
    <w:rsid w:val="0017041A"/>
    <w:rsid w:val="00170D2F"/>
    <w:rsid w:val="00170EE2"/>
    <w:rsid w:val="00170F3F"/>
    <w:rsid w:val="001716F2"/>
    <w:rsid w:val="00171974"/>
    <w:rsid w:val="00171A44"/>
    <w:rsid w:val="0017206B"/>
    <w:rsid w:val="001727D6"/>
    <w:rsid w:val="0017289D"/>
    <w:rsid w:val="00172945"/>
    <w:rsid w:val="00172A67"/>
    <w:rsid w:val="00172C35"/>
    <w:rsid w:val="00173319"/>
    <w:rsid w:val="0017345B"/>
    <w:rsid w:val="00173646"/>
    <w:rsid w:val="001737FB"/>
    <w:rsid w:val="001739AA"/>
    <w:rsid w:val="00173AFA"/>
    <w:rsid w:val="00173D2E"/>
    <w:rsid w:val="00173F71"/>
    <w:rsid w:val="001743B1"/>
    <w:rsid w:val="00174456"/>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37"/>
    <w:rsid w:val="00180F5C"/>
    <w:rsid w:val="0018137F"/>
    <w:rsid w:val="001817AE"/>
    <w:rsid w:val="0018185E"/>
    <w:rsid w:val="00181E2A"/>
    <w:rsid w:val="00181FA6"/>
    <w:rsid w:val="0018206E"/>
    <w:rsid w:val="00182103"/>
    <w:rsid w:val="001821EA"/>
    <w:rsid w:val="001825A5"/>
    <w:rsid w:val="001826A7"/>
    <w:rsid w:val="00182738"/>
    <w:rsid w:val="001829B3"/>
    <w:rsid w:val="00182B7E"/>
    <w:rsid w:val="00182B98"/>
    <w:rsid w:val="00182DAE"/>
    <w:rsid w:val="00182EC1"/>
    <w:rsid w:val="00183082"/>
    <w:rsid w:val="0018328A"/>
    <w:rsid w:val="001833E9"/>
    <w:rsid w:val="0018372A"/>
    <w:rsid w:val="00183957"/>
    <w:rsid w:val="00183A83"/>
    <w:rsid w:val="00183F47"/>
    <w:rsid w:val="001841F3"/>
    <w:rsid w:val="00184260"/>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E38"/>
    <w:rsid w:val="00185FB4"/>
    <w:rsid w:val="001860B0"/>
    <w:rsid w:val="0018675B"/>
    <w:rsid w:val="00186818"/>
    <w:rsid w:val="00187012"/>
    <w:rsid w:val="00187187"/>
    <w:rsid w:val="00187688"/>
    <w:rsid w:val="00187D8A"/>
    <w:rsid w:val="0019011A"/>
    <w:rsid w:val="001901B3"/>
    <w:rsid w:val="001902BC"/>
    <w:rsid w:val="00190719"/>
    <w:rsid w:val="001908F0"/>
    <w:rsid w:val="001909D1"/>
    <w:rsid w:val="001909EE"/>
    <w:rsid w:val="00190A2B"/>
    <w:rsid w:val="00190B89"/>
    <w:rsid w:val="0019138F"/>
    <w:rsid w:val="001916D0"/>
    <w:rsid w:val="001918AF"/>
    <w:rsid w:val="00191D03"/>
    <w:rsid w:val="00192229"/>
    <w:rsid w:val="00192327"/>
    <w:rsid w:val="001924BC"/>
    <w:rsid w:val="00192887"/>
    <w:rsid w:val="00192903"/>
    <w:rsid w:val="001929A2"/>
    <w:rsid w:val="00192BA0"/>
    <w:rsid w:val="00192DCF"/>
    <w:rsid w:val="00192E50"/>
    <w:rsid w:val="001936CE"/>
    <w:rsid w:val="0019391C"/>
    <w:rsid w:val="00193F54"/>
    <w:rsid w:val="001940D0"/>
    <w:rsid w:val="001942D1"/>
    <w:rsid w:val="001946CE"/>
    <w:rsid w:val="001949B9"/>
    <w:rsid w:val="00194D5B"/>
    <w:rsid w:val="00194E2D"/>
    <w:rsid w:val="00195121"/>
    <w:rsid w:val="00195166"/>
    <w:rsid w:val="0019518D"/>
    <w:rsid w:val="0019541D"/>
    <w:rsid w:val="001956C8"/>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1B6F"/>
    <w:rsid w:val="001A221B"/>
    <w:rsid w:val="001A2428"/>
    <w:rsid w:val="001A27A9"/>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19"/>
    <w:rsid w:val="001A5DB9"/>
    <w:rsid w:val="001A5E25"/>
    <w:rsid w:val="001A618F"/>
    <w:rsid w:val="001A639B"/>
    <w:rsid w:val="001A63B6"/>
    <w:rsid w:val="001A63DD"/>
    <w:rsid w:val="001A63DE"/>
    <w:rsid w:val="001A649A"/>
    <w:rsid w:val="001A66E0"/>
    <w:rsid w:val="001A67F2"/>
    <w:rsid w:val="001A6887"/>
    <w:rsid w:val="001A6907"/>
    <w:rsid w:val="001A6BC4"/>
    <w:rsid w:val="001A700A"/>
    <w:rsid w:val="001A7033"/>
    <w:rsid w:val="001A7641"/>
    <w:rsid w:val="001A7751"/>
    <w:rsid w:val="001A787C"/>
    <w:rsid w:val="001A7A07"/>
    <w:rsid w:val="001A7AD7"/>
    <w:rsid w:val="001A7C47"/>
    <w:rsid w:val="001B00BE"/>
    <w:rsid w:val="001B02FE"/>
    <w:rsid w:val="001B093B"/>
    <w:rsid w:val="001B0FAD"/>
    <w:rsid w:val="001B10C6"/>
    <w:rsid w:val="001B16A9"/>
    <w:rsid w:val="001B19E8"/>
    <w:rsid w:val="001B1C4A"/>
    <w:rsid w:val="001B1EF1"/>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3B5"/>
    <w:rsid w:val="001B445D"/>
    <w:rsid w:val="001B45F0"/>
    <w:rsid w:val="001B4636"/>
    <w:rsid w:val="001B4656"/>
    <w:rsid w:val="001B4BE8"/>
    <w:rsid w:val="001B4D7B"/>
    <w:rsid w:val="001B4E2B"/>
    <w:rsid w:val="001B55D5"/>
    <w:rsid w:val="001B5711"/>
    <w:rsid w:val="001B5A77"/>
    <w:rsid w:val="001B5B69"/>
    <w:rsid w:val="001B5D16"/>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0C85"/>
    <w:rsid w:val="001C21F2"/>
    <w:rsid w:val="001C223D"/>
    <w:rsid w:val="001C2810"/>
    <w:rsid w:val="001C2E6A"/>
    <w:rsid w:val="001C3659"/>
    <w:rsid w:val="001C3791"/>
    <w:rsid w:val="001C3B9D"/>
    <w:rsid w:val="001C3D4A"/>
    <w:rsid w:val="001C3F56"/>
    <w:rsid w:val="001C406C"/>
    <w:rsid w:val="001C41B6"/>
    <w:rsid w:val="001C43A3"/>
    <w:rsid w:val="001C44BF"/>
    <w:rsid w:val="001C48D4"/>
    <w:rsid w:val="001C4A1D"/>
    <w:rsid w:val="001C4F6B"/>
    <w:rsid w:val="001C5157"/>
    <w:rsid w:val="001C54F6"/>
    <w:rsid w:val="001C557C"/>
    <w:rsid w:val="001C5C01"/>
    <w:rsid w:val="001C5C07"/>
    <w:rsid w:val="001C5D05"/>
    <w:rsid w:val="001C5D7C"/>
    <w:rsid w:val="001C5E22"/>
    <w:rsid w:val="001C5E46"/>
    <w:rsid w:val="001C5EAF"/>
    <w:rsid w:val="001C5FC0"/>
    <w:rsid w:val="001C6A61"/>
    <w:rsid w:val="001C6AE8"/>
    <w:rsid w:val="001C6EAD"/>
    <w:rsid w:val="001C6EFF"/>
    <w:rsid w:val="001C742C"/>
    <w:rsid w:val="001C76A1"/>
    <w:rsid w:val="001C77E3"/>
    <w:rsid w:val="001C79B6"/>
    <w:rsid w:val="001C7EC3"/>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017"/>
    <w:rsid w:val="001D3457"/>
    <w:rsid w:val="001D356F"/>
    <w:rsid w:val="001D3DC6"/>
    <w:rsid w:val="001D40FD"/>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088"/>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4D12"/>
    <w:rsid w:val="001E4D25"/>
    <w:rsid w:val="001E508F"/>
    <w:rsid w:val="001E5268"/>
    <w:rsid w:val="001E574E"/>
    <w:rsid w:val="001E5B4A"/>
    <w:rsid w:val="001E5D92"/>
    <w:rsid w:val="001E5E23"/>
    <w:rsid w:val="001E64AE"/>
    <w:rsid w:val="001E6A53"/>
    <w:rsid w:val="001E6F35"/>
    <w:rsid w:val="001E7295"/>
    <w:rsid w:val="001E7420"/>
    <w:rsid w:val="001E7517"/>
    <w:rsid w:val="001E763B"/>
    <w:rsid w:val="001E78F3"/>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2D70"/>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8B5"/>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2FC"/>
    <w:rsid w:val="001F7352"/>
    <w:rsid w:val="001F7448"/>
    <w:rsid w:val="001F76A6"/>
    <w:rsid w:val="001F7D52"/>
    <w:rsid w:val="001F7F5D"/>
    <w:rsid w:val="001F7FC2"/>
    <w:rsid w:val="00200374"/>
    <w:rsid w:val="00200984"/>
    <w:rsid w:val="002009C2"/>
    <w:rsid w:val="00200C41"/>
    <w:rsid w:val="00201304"/>
    <w:rsid w:val="00201497"/>
    <w:rsid w:val="002014CE"/>
    <w:rsid w:val="0020152F"/>
    <w:rsid w:val="00201776"/>
    <w:rsid w:val="00201924"/>
    <w:rsid w:val="00201BD9"/>
    <w:rsid w:val="00201CA2"/>
    <w:rsid w:val="00201D90"/>
    <w:rsid w:val="002020F5"/>
    <w:rsid w:val="00202380"/>
    <w:rsid w:val="00202639"/>
    <w:rsid w:val="002026E5"/>
    <w:rsid w:val="00202836"/>
    <w:rsid w:val="00202900"/>
    <w:rsid w:val="00202BAF"/>
    <w:rsid w:val="00202E4E"/>
    <w:rsid w:val="00202F5A"/>
    <w:rsid w:val="002035C2"/>
    <w:rsid w:val="00203835"/>
    <w:rsid w:val="00203AAB"/>
    <w:rsid w:val="00203D47"/>
    <w:rsid w:val="00203ED1"/>
    <w:rsid w:val="00204295"/>
    <w:rsid w:val="00204382"/>
    <w:rsid w:val="00204510"/>
    <w:rsid w:val="00204558"/>
    <w:rsid w:val="00204586"/>
    <w:rsid w:val="002047E3"/>
    <w:rsid w:val="00204817"/>
    <w:rsid w:val="0020499E"/>
    <w:rsid w:val="002049A0"/>
    <w:rsid w:val="00204A48"/>
    <w:rsid w:val="00204DEE"/>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EE0"/>
    <w:rsid w:val="00210438"/>
    <w:rsid w:val="00210440"/>
    <w:rsid w:val="002107B6"/>
    <w:rsid w:val="0021090A"/>
    <w:rsid w:val="00210E28"/>
    <w:rsid w:val="00211034"/>
    <w:rsid w:val="002111E7"/>
    <w:rsid w:val="0021129A"/>
    <w:rsid w:val="00211444"/>
    <w:rsid w:val="00211727"/>
    <w:rsid w:val="00211B1F"/>
    <w:rsid w:val="00211B36"/>
    <w:rsid w:val="00211EFD"/>
    <w:rsid w:val="00212158"/>
    <w:rsid w:val="002126DA"/>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FE1"/>
    <w:rsid w:val="0022032C"/>
    <w:rsid w:val="00220B62"/>
    <w:rsid w:val="0022107D"/>
    <w:rsid w:val="00221215"/>
    <w:rsid w:val="002218FD"/>
    <w:rsid w:val="00221964"/>
    <w:rsid w:val="00221ABC"/>
    <w:rsid w:val="00221D31"/>
    <w:rsid w:val="0022218C"/>
    <w:rsid w:val="0022240B"/>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71"/>
    <w:rsid w:val="002262F8"/>
    <w:rsid w:val="002263D0"/>
    <w:rsid w:val="00226AA5"/>
    <w:rsid w:val="00226FBE"/>
    <w:rsid w:val="0022732C"/>
    <w:rsid w:val="002275AB"/>
    <w:rsid w:val="00227BC6"/>
    <w:rsid w:val="00227F9F"/>
    <w:rsid w:val="002304D8"/>
    <w:rsid w:val="0023056D"/>
    <w:rsid w:val="00230800"/>
    <w:rsid w:val="00230B3A"/>
    <w:rsid w:val="00230E36"/>
    <w:rsid w:val="00230E8F"/>
    <w:rsid w:val="002314C5"/>
    <w:rsid w:val="002314F5"/>
    <w:rsid w:val="0023160C"/>
    <w:rsid w:val="0023166F"/>
    <w:rsid w:val="0023177A"/>
    <w:rsid w:val="00231A0E"/>
    <w:rsid w:val="00231A62"/>
    <w:rsid w:val="00231FD3"/>
    <w:rsid w:val="00231FD6"/>
    <w:rsid w:val="00232991"/>
    <w:rsid w:val="0023349C"/>
    <w:rsid w:val="0023361F"/>
    <w:rsid w:val="00233E44"/>
    <w:rsid w:val="00233F15"/>
    <w:rsid w:val="0023407D"/>
    <w:rsid w:val="0023433F"/>
    <w:rsid w:val="00234583"/>
    <w:rsid w:val="00234719"/>
    <w:rsid w:val="00234752"/>
    <w:rsid w:val="0023552C"/>
    <w:rsid w:val="0023554F"/>
    <w:rsid w:val="0023564D"/>
    <w:rsid w:val="00235855"/>
    <w:rsid w:val="00235894"/>
    <w:rsid w:val="00235D14"/>
    <w:rsid w:val="002365D8"/>
    <w:rsid w:val="00236844"/>
    <w:rsid w:val="00236888"/>
    <w:rsid w:val="0023689F"/>
    <w:rsid w:val="00236900"/>
    <w:rsid w:val="00236B10"/>
    <w:rsid w:val="00236E11"/>
    <w:rsid w:val="00236F0A"/>
    <w:rsid w:val="00237242"/>
    <w:rsid w:val="002372D9"/>
    <w:rsid w:val="0023798C"/>
    <w:rsid w:val="00237A57"/>
    <w:rsid w:val="00237DFF"/>
    <w:rsid w:val="00237F40"/>
    <w:rsid w:val="002400C9"/>
    <w:rsid w:val="002408BB"/>
    <w:rsid w:val="00240A9F"/>
    <w:rsid w:val="00240B05"/>
    <w:rsid w:val="00240D86"/>
    <w:rsid w:val="002411E1"/>
    <w:rsid w:val="002412F6"/>
    <w:rsid w:val="0024135B"/>
    <w:rsid w:val="00241701"/>
    <w:rsid w:val="00241843"/>
    <w:rsid w:val="0024190A"/>
    <w:rsid w:val="00241B89"/>
    <w:rsid w:val="002423EA"/>
    <w:rsid w:val="0024283F"/>
    <w:rsid w:val="00243A16"/>
    <w:rsid w:val="002442B1"/>
    <w:rsid w:val="002444CE"/>
    <w:rsid w:val="00244D86"/>
    <w:rsid w:val="00244F20"/>
    <w:rsid w:val="00245242"/>
    <w:rsid w:val="0024544F"/>
    <w:rsid w:val="00245460"/>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0F6A"/>
    <w:rsid w:val="002511E5"/>
    <w:rsid w:val="00251406"/>
    <w:rsid w:val="00251597"/>
    <w:rsid w:val="0025188B"/>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9D1"/>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13E"/>
    <w:rsid w:val="00256194"/>
    <w:rsid w:val="00256211"/>
    <w:rsid w:val="00256612"/>
    <w:rsid w:val="00256AC2"/>
    <w:rsid w:val="00256E07"/>
    <w:rsid w:val="00256E40"/>
    <w:rsid w:val="002578EF"/>
    <w:rsid w:val="00257B5F"/>
    <w:rsid w:val="00257FEA"/>
    <w:rsid w:val="00260AFE"/>
    <w:rsid w:val="00260EA5"/>
    <w:rsid w:val="00260F62"/>
    <w:rsid w:val="00260F70"/>
    <w:rsid w:val="002617D7"/>
    <w:rsid w:val="00261D00"/>
    <w:rsid w:val="00261DA9"/>
    <w:rsid w:val="002620A4"/>
    <w:rsid w:val="00262658"/>
    <w:rsid w:val="0026277C"/>
    <w:rsid w:val="002627EB"/>
    <w:rsid w:val="00262978"/>
    <w:rsid w:val="00262BD6"/>
    <w:rsid w:val="00262C52"/>
    <w:rsid w:val="00262E23"/>
    <w:rsid w:val="00263128"/>
    <w:rsid w:val="0026325E"/>
    <w:rsid w:val="0026349D"/>
    <w:rsid w:val="0026349E"/>
    <w:rsid w:val="002639F5"/>
    <w:rsid w:val="00263A02"/>
    <w:rsid w:val="00263A43"/>
    <w:rsid w:val="00263B91"/>
    <w:rsid w:val="00263CAC"/>
    <w:rsid w:val="00263FB3"/>
    <w:rsid w:val="00263FBA"/>
    <w:rsid w:val="0026421A"/>
    <w:rsid w:val="0026446D"/>
    <w:rsid w:val="00264BE9"/>
    <w:rsid w:val="00264E2C"/>
    <w:rsid w:val="002656B6"/>
    <w:rsid w:val="0026571A"/>
    <w:rsid w:val="00265B99"/>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9B6"/>
    <w:rsid w:val="00272E6C"/>
    <w:rsid w:val="0027356F"/>
    <w:rsid w:val="0027366C"/>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74"/>
    <w:rsid w:val="002751FB"/>
    <w:rsid w:val="00275331"/>
    <w:rsid w:val="00275408"/>
    <w:rsid w:val="002756E0"/>
    <w:rsid w:val="0027570E"/>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D13"/>
    <w:rsid w:val="00281E98"/>
    <w:rsid w:val="0028212E"/>
    <w:rsid w:val="002822AA"/>
    <w:rsid w:val="0028264A"/>
    <w:rsid w:val="002826DF"/>
    <w:rsid w:val="00282D05"/>
    <w:rsid w:val="00282FFE"/>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87946"/>
    <w:rsid w:val="0029026E"/>
    <w:rsid w:val="002902A7"/>
    <w:rsid w:val="002902E5"/>
    <w:rsid w:val="0029045B"/>
    <w:rsid w:val="0029046A"/>
    <w:rsid w:val="0029082A"/>
    <w:rsid w:val="002908C8"/>
    <w:rsid w:val="00291021"/>
    <w:rsid w:val="002910E5"/>
    <w:rsid w:val="0029121D"/>
    <w:rsid w:val="00291419"/>
    <w:rsid w:val="0029157D"/>
    <w:rsid w:val="0029179E"/>
    <w:rsid w:val="00291922"/>
    <w:rsid w:val="002919BE"/>
    <w:rsid w:val="002919E5"/>
    <w:rsid w:val="00291A6A"/>
    <w:rsid w:val="00291B88"/>
    <w:rsid w:val="0029206B"/>
    <w:rsid w:val="00292133"/>
    <w:rsid w:val="002928AF"/>
    <w:rsid w:val="00292A42"/>
    <w:rsid w:val="00292AFC"/>
    <w:rsid w:val="00292C2E"/>
    <w:rsid w:val="00292DB5"/>
    <w:rsid w:val="00292F7B"/>
    <w:rsid w:val="00292FE7"/>
    <w:rsid w:val="0029315B"/>
    <w:rsid w:val="0029332D"/>
    <w:rsid w:val="00293449"/>
    <w:rsid w:val="00293A1C"/>
    <w:rsid w:val="00294419"/>
    <w:rsid w:val="002951CF"/>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88A"/>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191"/>
    <w:rsid w:val="002A2375"/>
    <w:rsid w:val="002A23B5"/>
    <w:rsid w:val="002A2599"/>
    <w:rsid w:val="002A2604"/>
    <w:rsid w:val="002A27C0"/>
    <w:rsid w:val="002A29D7"/>
    <w:rsid w:val="002A2B57"/>
    <w:rsid w:val="002A2FAA"/>
    <w:rsid w:val="002A31E8"/>
    <w:rsid w:val="002A3425"/>
    <w:rsid w:val="002A3578"/>
    <w:rsid w:val="002A389B"/>
    <w:rsid w:val="002A4077"/>
    <w:rsid w:val="002A4365"/>
    <w:rsid w:val="002A4723"/>
    <w:rsid w:val="002A47B0"/>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A7D13"/>
    <w:rsid w:val="002B0506"/>
    <w:rsid w:val="002B05F6"/>
    <w:rsid w:val="002B06E7"/>
    <w:rsid w:val="002B080D"/>
    <w:rsid w:val="002B08B5"/>
    <w:rsid w:val="002B0A24"/>
    <w:rsid w:val="002B0A25"/>
    <w:rsid w:val="002B137C"/>
    <w:rsid w:val="002B1478"/>
    <w:rsid w:val="002B1502"/>
    <w:rsid w:val="002B17E1"/>
    <w:rsid w:val="002B18FA"/>
    <w:rsid w:val="002B1A07"/>
    <w:rsid w:val="002B1AB0"/>
    <w:rsid w:val="002B1B99"/>
    <w:rsid w:val="002B1F87"/>
    <w:rsid w:val="002B22CA"/>
    <w:rsid w:val="002B24C6"/>
    <w:rsid w:val="002B28FB"/>
    <w:rsid w:val="002B2ACE"/>
    <w:rsid w:val="002B2E16"/>
    <w:rsid w:val="002B2E53"/>
    <w:rsid w:val="002B3027"/>
    <w:rsid w:val="002B32C9"/>
    <w:rsid w:val="002B3435"/>
    <w:rsid w:val="002B3622"/>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363"/>
    <w:rsid w:val="002B570E"/>
    <w:rsid w:val="002B58A5"/>
    <w:rsid w:val="002B59A8"/>
    <w:rsid w:val="002B5AAE"/>
    <w:rsid w:val="002B5AE9"/>
    <w:rsid w:val="002B603D"/>
    <w:rsid w:val="002B6139"/>
    <w:rsid w:val="002B618A"/>
    <w:rsid w:val="002B636B"/>
    <w:rsid w:val="002B639A"/>
    <w:rsid w:val="002B64C8"/>
    <w:rsid w:val="002B6573"/>
    <w:rsid w:val="002B67B2"/>
    <w:rsid w:val="002B69C0"/>
    <w:rsid w:val="002B6BEE"/>
    <w:rsid w:val="002B6C03"/>
    <w:rsid w:val="002B6D11"/>
    <w:rsid w:val="002B7367"/>
    <w:rsid w:val="002B75B1"/>
    <w:rsid w:val="002B776F"/>
    <w:rsid w:val="002B7A56"/>
    <w:rsid w:val="002B7D7D"/>
    <w:rsid w:val="002C03E8"/>
    <w:rsid w:val="002C0683"/>
    <w:rsid w:val="002C0A95"/>
    <w:rsid w:val="002C0F98"/>
    <w:rsid w:val="002C1944"/>
    <w:rsid w:val="002C1AAB"/>
    <w:rsid w:val="002C1E0C"/>
    <w:rsid w:val="002C1F2F"/>
    <w:rsid w:val="002C2221"/>
    <w:rsid w:val="002C2272"/>
    <w:rsid w:val="002C24D6"/>
    <w:rsid w:val="002C2927"/>
    <w:rsid w:val="002C2B27"/>
    <w:rsid w:val="002C2C03"/>
    <w:rsid w:val="002C2D93"/>
    <w:rsid w:val="002C3503"/>
    <w:rsid w:val="002C3797"/>
    <w:rsid w:val="002C3DD3"/>
    <w:rsid w:val="002C452E"/>
    <w:rsid w:val="002C4AB4"/>
    <w:rsid w:val="002C4D82"/>
    <w:rsid w:val="002C5057"/>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2F4"/>
    <w:rsid w:val="002C7329"/>
    <w:rsid w:val="002C7439"/>
    <w:rsid w:val="002C7A89"/>
    <w:rsid w:val="002C7CAB"/>
    <w:rsid w:val="002C7F5B"/>
    <w:rsid w:val="002D032F"/>
    <w:rsid w:val="002D0BE3"/>
    <w:rsid w:val="002D0D65"/>
    <w:rsid w:val="002D1010"/>
    <w:rsid w:val="002D1263"/>
    <w:rsid w:val="002D144B"/>
    <w:rsid w:val="002D19BE"/>
    <w:rsid w:val="002D1BCB"/>
    <w:rsid w:val="002D1C72"/>
    <w:rsid w:val="002D1DD0"/>
    <w:rsid w:val="002D1E5A"/>
    <w:rsid w:val="002D1F4B"/>
    <w:rsid w:val="002D21E1"/>
    <w:rsid w:val="002D2281"/>
    <w:rsid w:val="002D2774"/>
    <w:rsid w:val="002D2C56"/>
    <w:rsid w:val="002D3470"/>
    <w:rsid w:val="002D34B0"/>
    <w:rsid w:val="002D3741"/>
    <w:rsid w:val="002D3A7E"/>
    <w:rsid w:val="002D3B50"/>
    <w:rsid w:val="002D3B6E"/>
    <w:rsid w:val="002D3C99"/>
    <w:rsid w:val="002D3DD8"/>
    <w:rsid w:val="002D4215"/>
    <w:rsid w:val="002D43BD"/>
    <w:rsid w:val="002D4413"/>
    <w:rsid w:val="002D4492"/>
    <w:rsid w:val="002D4759"/>
    <w:rsid w:val="002D4A4B"/>
    <w:rsid w:val="002D5361"/>
    <w:rsid w:val="002D589A"/>
    <w:rsid w:val="002D5A20"/>
    <w:rsid w:val="002D5C69"/>
    <w:rsid w:val="002D5F61"/>
    <w:rsid w:val="002D63EA"/>
    <w:rsid w:val="002D7032"/>
    <w:rsid w:val="002D719F"/>
    <w:rsid w:val="002D7715"/>
    <w:rsid w:val="002D7AFA"/>
    <w:rsid w:val="002D7B5C"/>
    <w:rsid w:val="002D7BEF"/>
    <w:rsid w:val="002E0031"/>
    <w:rsid w:val="002E0181"/>
    <w:rsid w:val="002E0319"/>
    <w:rsid w:val="002E0452"/>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512"/>
    <w:rsid w:val="002E29E5"/>
    <w:rsid w:val="002E2A46"/>
    <w:rsid w:val="002E2A5A"/>
    <w:rsid w:val="002E3102"/>
    <w:rsid w:val="002E31FA"/>
    <w:rsid w:val="002E321D"/>
    <w:rsid w:val="002E350A"/>
    <w:rsid w:val="002E35F2"/>
    <w:rsid w:val="002E38C4"/>
    <w:rsid w:val="002E390A"/>
    <w:rsid w:val="002E3CD1"/>
    <w:rsid w:val="002E4B3D"/>
    <w:rsid w:val="002E4C5A"/>
    <w:rsid w:val="002E4DE3"/>
    <w:rsid w:val="002E4ECD"/>
    <w:rsid w:val="002E53BF"/>
    <w:rsid w:val="002E5459"/>
    <w:rsid w:val="002E565F"/>
    <w:rsid w:val="002E58BC"/>
    <w:rsid w:val="002E5A00"/>
    <w:rsid w:val="002E5AA6"/>
    <w:rsid w:val="002E6368"/>
    <w:rsid w:val="002E63BD"/>
    <w:rsid w:val="002E64D3"/>
    <w:rsid w:val="002E66C2"/>
    <w:rsid w:val="002E67BB"/>
    <w:rsid w:val="002E68CA"/>
    <w:rsid w:val="002E6A25"/>
    <w:rsid w:val="002E6D43"/>
    <w:rsid w:val="002E704A"/>
    <w:rsid w:val="002E70E6"/>
    <w:rsid w:val="002E7C23"/>
    <w:rsid w:val="002F000C"/>
    <w:rsid w:val="002F0A02"/>
    <w:rsid w:val="002F0E46"/>
    <w:rsid w:val="002F125F"/>
    <w:rsid w:val="002F143E"/>
    <w:rsid w:val="002F176B"/>
    <w:rsid w:val="002F19A1"/>
    <w:rsid w:val="002F1A35"/>
    <w:rsid w:val="002F1E26"/>
    <w:rsid w:val="002F20CE"/>
    <w:rsid w:val="002F2105"/>
    <w:rsid w:val="002F229C"/>
    <w:rsid w:val="002F238F"/>
    <w:rsid w:val="002F24B0"/>
    <w:rsid w:val="002F25FB"/>
    <w:rsid w:val="002F2657"/>
    <w:rsid w:val="002F2871"/>
    <w:rsid w:val="002F2BF4"/>
    <w:rsid w:val="002F32B9"/>
    <w:rsid w:val="002F34F5"/>
    <w:rsid w:val="002F41D0"/>
    <w:rsid w:val="002F41E4"/>
    <w:rsid w:val="002F4313"/>
    <w:rsid w:val="002F455A"/>
    <w:rsid w:val="002F45D9"/>
    <w:rsid w:val="002F4983"/>
    <w:rsid w:val="002F4D52"/>
    <w:rsid w:val="002F4F61"/>
    <w:rsid w:val="002F4FA1"/>
    <w:rsid w:val="002F4FC3"/>
    <w:rsid w:val="002F5576"/>
    <w:rsid w:val="002F5A97"/>
    <w:rsid w:val="002F5D0A"/>
    <w:rsid w:val="002F5D79"/>
    <w:rsid w:val="002F5EBC"/>
    <w:rsid w:val="002F5F55"/>
    <w:rsid w:val="002F6422"/>
    <w:rsid w:val="002F6647"/>
    <w:rsid w:val="002F6980"/>
    <w:rsid w:val="002F69D6"/>
    <w:rsid w:val="002F6A1B"/>
    <w:rsid w:val="002F6B1A"/>
    <w:rsid w:val="002F6D09"/>
    <w:rsid w:val="002F6D24"/>
    <w:rsid w:val="002F6D51"/>
    <w:rsid w:val="002F6F33"/>
    <w:rsid w:val="002F710B"/>
    <w:rsid w:val="002F74BA"/>
    <w:rsid w:val="002F7651"/>
    <w:rsid w:val="002F79E6"/>
    <w:rsid w:val="0030013F"/>
    <w:rsid w:val="00300532"/>
    <w:rsid w:val="003007C8"/>
    <w:rsid w:val="00300A0F"/>
    <w:rsid w:val="00300BF3"/>
    <w:rsid w:val="00301511"/>
    <w:rsid w:val="00301745"/>
    <w:rsid w:val="00301788"/>
    <w:rsid w:val="0030179A"/>
    <w:rsid w:val="00301DC8"/>
    <w:rsid w:val="00302050"/>
    <w:rsid w:val="003021FC"/>
    <w:rsid w:val="0030241C"/>
    <w:rsid w:val="003026A3"/>
    <w:rsid w:val="003028CF"/>
    <w:rsid w:val="00302A15"/>
    <w:rsid w:val="00302DEC"/>
    <w:rsid w:val="00302E40"/>
    <w:rsid w:val="00302F74"/>
    <w:rsid w:val="00303109"/>
    <w:rsid w:val="003031D3"/>
    <w:rsid w:val="00303E63"/>
    <w:rsid w:val="00303FBB"/>
    <w:rsid w:val="00304277"/>
    <w:rsid w:val="00304BA0"/>
    <w:rsid w:val="00304EBB"/>
    <w:rsid w:val="00305578"/>
    <w:rsid w:val="00305754"/>
    <w:rsid w:val="0030595D"/>
    <w:rsid w:val="00305EE3"/>
    <w:rsid w:val="003064C8"/>
    <w:rsid w:val="00306816"/>
    <w:rsid w:val="0030692D"/>
    <w:rsid w:val="00306D16"/>
    <w:rsid w:val="00310160"/>
    <w:rsid w:val="00310BCA"/>
    <w:rsid w:val="00310C13"/>
    <w:rsid w:val="00310ECE"/>
    <w:rsid w:val="00311244"/>
    <w:rsid w:val="003114BB"/>
    <w:rsid w:val="0031178E"/>
    <w:rsid w:val="00311939"/>
    <w:rsid w:val="00311AC8"/>
    <w:rsid w:val="00311F94"/>
    <w:rsid w:val="00311FDB"/>
    <w:rsid w:val="003127B6"/>
    <w:rsid w:val="003129DE"/>
    <w:rsid w:val="00312B7E"/>
    <w:rsid w:val="00312DAD"/>
    <w:rsid w:val="003132FC"/>
    <w:rsid w:val="0031345C"/>
    <w:rsid w:val="003138E0"/>
    <w:rsid w:val="00313A07"/>
    <w:rsid w:val="00313A5C"/>
    <w:rsid w:val="00313D64"/>
    <w:rsid w:val="00314189"/>
    <w:rsid w:val="0031423A"/>
    <w:rsid w:val="0031428A"/>
    <w:rsid w:val="00314324"/>
    <w:rsid w:val="00314A2E"/>
    <w:rsid w:val="00314A58"/>
    <w:rsid w:val="00314CA1"/>
    <w:rsid w:val="003150BA"/>
    <w:rsid w:val="0031520E"/>
    <w:rsid w:val="003152AA"/>
    <w:rsid w:val="003153B1"/>
    <w:rsid w:val="00315415"/>
    <w:rsid w:val="003156DE"/>
    <w:rsid w:val="0031579C"/>
    <w:rsid w:val="00315B3A"/>
    <w:rsid w:val="003162D3"/>
    <w:rsid w:val="0031665F"/>
    <w:rsid w:val="003166E7"/>
    <w:rsid w:val="00316893"/>
    <w:rsid w:val="00316956"/>
    <w:rsid w:val="00316CD5"/>
    <w:rsid w:val="00316E7E"/>
    <w:rsid w:val="00316EBF"/>
    <w:rsid w:val="00316EF5"/>
    <w:rsid w:val="003170F6"/>
    <w:rsid w:val="003172CA"/>
    <w:rsid w:val="00317ED8"/>
    <w:rsid w:val="00320307"/>
    <w:rsid w:val="0032043B"/>
    <w:rsid w:val="00320516"/>
    <w:rsid w:val="00320785"/>
    <w:rsid w:val="0032083F"/>
    <w:rsid w:val="00320980"/>
    <w:rsid w:val="00320A98"/>
    <w:rsid w:val="00320B3B"/>
    <w:rsid w:val="00320C0C"/>
    <w:rsid w:val="00320F11"/>
    <w:rsid w:val="00321003"/>
    <w:rsid w:val="0032118B"/>
    <w:rsid w:val="00321443"/>
    <w:rsid w:val="00321637"/>
    <w:rsid w:val="00321866"/>
    <w:rsid w:val="00321867"/>
    <w:rsid w:val="00321BA7"/>
    <w:rsid w:val="00321C27"/>
    <w:rsid w:val="003222F3"/>
    <w:rsid w:val="00322344"/>
    <w:rsid w:val="0032238C"/>
    <w:rsid w:val="0032270A"/>
    <w:rsid w:val="003228B3"/>
    <w:rsid w:val="0032292C"/>
    <w:rsid w:val="00323630"/>
    <w:rsid w:val="003236B3"/>
    <w:rsid w:val="003238C6"/>
    <w:rsid w:val="00323936"/>
    <w:rsid w:val="00323D14"/>
    <w:rsid w:val="00323DEF"/>
    <w:rsid w:val="00324561"/>
    <w:rsid w:val="00325674"/>
    <w:rsid w:val="0032577C"/>
    <w:rsid w:val="003259C2"/>
    <w:rsid w:val="00325D43"/>
    <w:rsid w:val="0032654D"/>
    <w:rsid w:val="003266D1"/>
    <w:rsid w:val="00326A33"/>
    <w:rsid w:val="00326B75"/>
    <w:rsid w:val="00326D7F"/>
    <w:rsid w:val="00326F0F"/>
    <w:rsid w:val="00327191"/>
    <w:rsid w:val="0032724B"/>
    <w:rsid w:val="0032738C"/>
    <w:rsid w:val="003273FD"/>
    <w:rsid w:val="00327F43"/>
    <w:rsid w:val="0033041E"/>
    <w:rsid w:val="003305F2"/>
    <w:rsid w:val="003307DD"/>
    <w:rsid w:val="003308AE"/>
    <w:rsid w:val="0033092D"/>
    <w:rsid w:val="00330B83"/>
    <w:rsid w:val="00330CA4"/>
    <w:rsid w:val="00330EDE"/>
    <w:rsid w:val="00331125"/>
    <w:rsid w:val="0033134A"/>
    <w:rsid w:val="0033155B"/>
    <w:rsid w:val="0033168E"/>
    <w:rsid w:val="0033197A"/>
    <w:rsid w:val="00331C1E"/>
    <w:rsid w:val="00332049"/>
    <w:rsid w:val="00332685"/>
    <w:rsid w:val="003326B0"/>
    <w:rsid w:val="00332867"/>
    <w:rsid w:val="00332897"/>
    <w:rsid w:val="00332BAD"/>
    <w:rsid w:val="00332CCD"/>
    <w:rsid w:val="00332DED"/>
    <w:rsid w:val="00332F44"/>
    <w:rsid w:val="00332F6C"/>
    <w:rsid w:val="0033300C"/>
    <w:rsid w:val="00333032"/>
    <w:rsid w:val="003332DF"/>
    <w:rsid w:val="003332EE"/>
    <w:rsid w:val="003333C8"/>
    <w:rsid w:val="00333531"/>
    <w:rsid w:val="0033359F"/>
    <w:rsid w:val="00333E53"/>
    <w:rsid w:val="00333F14"/>
    <w:rsid w:val="00333F49"/>
    <w:rsid w:val="00333F9A"/>
    <w:rsid w:val="0033432C"/>
    <w:rsid w:val="00334581"/>
    <w:rsid w:val="00334765"/>
    <w:rsid w:val="00334A70"/>
    <w:rsid w:val="00334C4E"/>
    <w:rsid w:val="00335410"/>
    <w:rsid w:val="00335769"/>
    <w:rsid w:val="00335A0D"/>
    <w:rsid w:val="0033613B"/>
    <w:rsid w:val="00336955"/>
    <w:rsid w:val="00336A09"/>
    <w:rsid w:val="00336BF0"/>
    <w:rsid w:val="00336C34"/>
    <w:rsid w:val="00336E55"/>
    <w:rsid w:val="00336F18"/>
    <w:rsid w:val="00337332"/>
    <w:rsid w:val="00337411"/>
    <w:rsid w:val="00337526"/>
    <w:rsid w:val="0033758C"/>
    <w:rsid w:val="00337D56"/>
    <w:rsid w:val="00337EFE"/>
    <w:rsid w:val="003405CA"/>
    <w:rsid w:val="003406E7"/>
    <w:rsid w:val="003407E3"/>
    <w:rsid w:val="00340907"/>
    <w:rsid w:val="00340920"/>
    <w:rsid w:val="00340B3C"/>
    <w:rsid w:val="0034101F"/>
    <w:rsid w:val="00341040"/>
    <w:rsid w:val="00341402"/>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1B1"/>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012"/>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FA"/>
    <w:rsid w:val="003568A6"/>
    <w:rsid w:val="00356BFA"/>
    <w:rsid w:val="00356D19"/>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4ECE"/>
    <w:rsid w:val="0036554B"/>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B93"/>
    <w:rsid w:val="00370D79"/>
    <w:rsid w:val="00370EC9"/>
    <w:rsid w:val="00371154"/>
    <w:rsid w:val="003714C9"/>
    <w:rsid w:val="003717B0"/>
    <w:rsid w:val="00371913"/>
    <w:rsid w:val="003719EE"/>
    <w:rsid w:val="00371DA3"/>
    <w:rsid w:val="003724D6"/>
    <w:rsid w:val="00372559"/>
    <w:rsid w:val="00372C15"/>
    <w:rsid w:val="00372C34"/>
    <w:rsid w:val="00372F7E"/>
    <w:rsid w:val="00373039"/>
    <w:rsid w:val="0037312B"/>
    <w:rsid w:val="00373213"/>
    <w:rsid w:val="00373816"/>
    <w:rsid w:val="0037391C"/>
    <w:rsid w:val="003746B7"/>
    <w:rsid w:val="00374B11"/>
    <w:rsid w:val="003751AC"/>
    <w:rsid w:val="003752A9"/>
    <w:rsid w:val="00375352"/>
    <w:rsid w:val="00375581"/>
    <w:rsid w:val="003759E0"/>
    <w:rsid w:val="00375A93"/>
    <w:rsid w:val="00375FDA"/>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484"/>
    <w:rsid w:val="00377596"/>
    <w:rsid w:val="003775EA"/>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5DD"/>
    <w:rsid w:val="0038360B"/>
    <w:rsid w:val="00383668"/>
    <w:rsid w:val="003837F1"/>
    <w:rsid w:val="00383A03"/>
    <w:rsid w:val="00383CAD"/>
    <w:rsid w:val="00383E1A"/>
    <w:rsid w:val="00383E9A"/>
    <w:rsid w:val="003844EF"/>
    <w:rsid w:val="0038450C"/>
    <w:rsid w:val="003848FE"/>
    <w:rsid w:val="003849ED"/>
    <w:rsid w:val="00384B59"/>
    <w:rsid w:val="00385100"/>
    <w:rsid w:val="0038558B"/>
    <w:rsid w:val="003856A2"/>
    <w:rsid w:val="003857E2"/>
    <w:rsid w:val="003861EA"/>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B65"/>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484"/>
    <w:rsid w:val="00394553"/>
    <w:rsid w:val="003946DB"/>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B92"/>
    <w:rsid w:val="00396C3D"/>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362"/>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5D"/>
    <w:rsid w:val="003A59BC"/>
    <w:rsid w:val="003A5FDE"/>
    <w:rsid w:val="003A626F"/>
    <w:rsid w:val="003A65FA"/>
    <w:rsid w:val="003A6D73"/>
    <w:rsid w:val="003A72D3"/>
    <w:rsid w:val="003A73F3"/>
    <w:rsid w:val="003A7AB0"/>
    <w:rsid w:val="003A7CB0"/>
    <w:rsid w:val="003A7EB3"/>
    <w:rsid w:val="003B045D"/>
    <w:rsid w:val="003B0886"/>
    <w:rsid w:val="003B0933"/>
    <w:rsid w:val="003B0BA5"/>
    <w:rsid w:val="003B0C0E"/>
    <w:rsid w:val="003B105E"/>
    <w:rsid w:val="003B1135"/>
    <w:rsid w:val="003B11A2"/>
    <w:rsid w:val="003B11E5"/>
    <w:rsid w:val="003B171B"/>
    <w:rsid w:val="003B1982"/>
    <w:rsid w:val="003B1A2C"/>
    <w:rsid w:val="003B1AB0"/>
    <w:rsid w:val="003B1B45"/>
    <w:rsid w:val="003B1D91"/>
    <w:rsid w:val="003B1E43"/>
    <w:rsid w:val="003B1EA2"/>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2BF"/>
    <w:rsid w:val="003B55C8"/>
    <w:rsid w:val="003B55CE"/>
    <w:rsid w:val="003B55DC"/>
    <w:rsid w:val="003B57BE"/>
    <w:rsid w:val="003B598E"/>
    <w:rsid w:val="003B5B53"/>
    <w:rsid w:val="003B5BC3"/>
    <w:rsid w:val="003B5C19"/>
    <w:rsid w:val="003B6000"/>
    <w:rsid w:val="003B6C62"/>
    <w:rsid w:val="003B6DF4"/>
    <w:rsid w:val="003B6ED8"/>
    <w:rsid w:val="003B6EE6"/>
    <w:rsid w:val="003B7478"/>
    <w:rsid w:val="003B748F"/>
    <w:rsid w:val="003B7523"/>
    <w:rsid w:val="003B75A3"/>
    <w:rsid w:val="003B76E8"/>
    <w:rsid w:val="003B7729"/>
    <w:rsid w:val="003B7950"/>
    <w:rsid w:val="003B79F6"/>
    <w:rsid w:val="003B7C2A"/>
    <w:rsid w:val="003B7D3D"/>
    <w:rsid w:val="003C01CF"/>
    <w:rsid w:val="003C0434"/>
    <w:rsid w:val="003C0AD2"/>
    <w:rsid w:val="003C0B18"/>
    <w:rsid w:val="003C114F"/>
    <w:rsid w:val="003C11D5"/>
    <w:rsid w:val="003C14D7"/>
    <w:rsid w:val="003C1750"/>
    <w:rsid w:val="003C1C5E"/>
    <w:rsid w:val="003C1E5A"/>
    <w:rsid w:val="003C22D9"/>
    <w:rsid w:val="003C23F9"/>
    <w:rsid w:val="003C2474"/>
    <w:rsid w:val="003C2522"/>
    <w:rsid w:val="003C27B7"/>
    <w:rsid w:val="003C2A02"/>
    <w:rsid w:val="003C2A13"/>
    <w:rsid w:val="003C2BE9"/>
    <w:rsid w:val="003C314C"/>
    <w:rsid w:val="003C378F"/>
    <w:rsid w:val="003C3A2B"/>
    <w:rsid w:val="003C3BDC"/>
    <w:rsid w:val="003C41DD"/>
    <w:rsid w:val="003C4558"/>
    <w:rsid w:val="003C4825"/>
    <w:rsid w:val="003C4826"/>
    <w:rsid w:val="003C493F"/>
    <w:rsid w:val="003C4CDA"/>
    <w:rsid w:val="003C50D2"/>
    <w:rsid w:val="003C617D"/>
    <w:rsid w:val="003C6253"/>
    <w:rsid w:val="003C6411"/>
    <w:rsid w:val="003C658C"/>
    <w:rsid w:val="003C6BD2"/>
    <w:rsid w:val="003C6C5E"/>
    <w:rsid w:val="003C767D"/>
    <w:rsid w:val="003C7C89"/>
    <w:rsid w:val="003D029B"/>
    <w:rsid w:val="003D0D5D"/>
    <w:rsid w:val="003D1919"/>
    <w:rsid w:val="003D1CA3"/>
    <w:rsid w:val="003D1FDA"/>
    <w:rsid w:val="003D21B2"/>
    <w:rsid w:val="003D2411"/>
    <w:rsid w:val="003D2494"/>
    <w:rsid w:val="003D24CD"/>
    <w:rsid w:val="003D26A5"/>
    <w:rsid w:val="003D2766"/>
    <w:rsid w:val="003D2E31"/>
    <w:rsid w:val="003D33E5"/>
    <w:rsid w:val="003D35C7"/>
    <w:rsid w:val="003D3F6C"/>
    <w:rsid w:val="003D45D5"/>
    <w:rsid w:val="003D45F0"/>
    <w:rsid w:val="003D4627"/>
    <w:rsid w:val="003D47BA"/>
    <w:rsid w:val="003D4826"/>
    <w:rsid w:val="003D5043"/>
    <w:rsid w:val="003D5235"/>
    <w:rsid w:val="003D5674"/>
    <w:rsid w:val="003D56FF"/>
    <w:rsid w:val="003D571E"/>
    <w:rsid w:val="003D580C"/>
    <w:rsid w:val="003D5827"/>
    <w:rsid w:val="003D58E5"/>
    <w:rsid w:val="003D5C0C"/>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02"/>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6FE5"/>
    <w:rsid w:val="003E73E5"/>
    <w:rsid w:val="003E78AE"/>
    <w:rsid w:val="003E79B9"/>
    <w:rsid w:val="003F01DF"/>
    <w:rsid w:val="003F07DF"/>
    <w:rsid w:val="003F0881"/>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DEF"/>
    <w:rsid w:val="003F3EFE"/>
    <w:rsid w:val="003F42B2"/>
    <w:rsid w:val="003F452A"/>
    <w:rsid w:val="003F45F9"/>
    <w:rsid w:val="003F463C"/>
    <w:rsid w:val="003F490E"/>
    <w:rsid w:val="003F4ADD"/>
    <w:rsid w:val="003F4CC9"/>
    <w:rsid w:val="003F517D"/>
    <w:rsid w:val="003F546D"/>
    <w:rsid w:val="003F5E3E"/>
    <w:rsid w:val="003F6140"/>
    <w:rsid w:val="003F67B4"/>
    <w:rsid w:val="003F684C"/>
    <w:rsid w:val="003F68B0"/>
    <w:rsid w:val="003F6904"/>
    <w:rsid w:val="003F6E2E"/>
    <w:rsid w:val="003F7006"/>
    <w:rsid w:val="003F7078"/>
    <w:rsid w:val="003F7AE7"/>
    <w:rsid w:val="003F7F23"/>
    <w:rsid w:val="004001A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3F8"/>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50B"/>
    <w:rsid w:val="00406E0E"/>
    <w:rsid w:val="00406F8B"/>
    <w:rsid w:val="00407592"/>
    <w:rsid w:val="00407769"/>
    <w:rsid w:val="00407932"/>
    <w:rsid w:val="00407A16"/>
    <w:rsid w:val="00407E03"/>
    <w:rsid w:val="00407F5E"/>
    <w:rsid w:val="004100E9"/>
    <w:rsid w:val="004101BE"/>
    <w:rsid w:val="00410282"/>
    <w:rsid w:val="004105B6"/>
    <w:rsid w:val="00410815"/>
    <w:rsid w:val="00410B44"/>
    <w:rsid w:val="00410B6E"/>
    <w:rsid w:val="00410F47"/>
    <w:rsid w:val="0041109A"/>
    <w:rsid w:val="00411618"/>
    <w:rsid w:val="00411C40"/>
    <w:rsid w:val="00411C9A"/>
    <w:rsid w:val="00411D4A"/>
    <w:rsid w:val="00411FD6"/>
    <w:rsid w:val="00412327"/>
    <w:rsid w:val="0041262D"/>
    <w:rsid w:val="00412663"/>
    <w:rsid w:val="00412771"/>
    <w:rsid w:val="00412A95"/>
    <w:rsid w:val="00412BE6"/>
    <w:rsid w:val="00412D27"/>
    <w:rsid w:val="004130A2"/>
    <w:rsid w:val="00413274"/>
    <w:rsid w:val="00413292"/>
    <w:rsid w:val="004136EC"/>
    <w:rsid w:val="00413F34"/>
    <w:rsid w:val="0041421C"/>
    <w:rsid w:val="004143A8"/>
    <w:rsid w:val="00414455"/>
    <w:rsid w:val="004145D2"/>
    <w:rsid w:val="0041461B"/>
    <w:rsid w:val="00414875"/>
    <w:rsid w:val="00414E65"/>
    <w:rsid w:val="00414EEB"/>
    <w:rsid w:val="00415170"/>
    <w:rsid w:val="00415277"/>
    <w:rsid w:val="00415599"/>
    <w:rsid w:val="00415604"/>
    <w:rsid w:val="00415642"/>
    <w:rsid w:val="00415980"/>
    <w:rsid w:val="00415A28"/>
    <w:rsid w:val="00415ABB"/>
    <w:rsid w:val="004164E9"/>
    <w:rsid w:val="00416532"/>
    <w:rsid w:val="00416858"/>
    <w:rsid w:val="00416925"/>
    <w:rsid w:val="00416B33"/>
    <w:rsid w:val="00416BC3"/>
    <w:rsid w:val="00416EF0"/>
    <w:rsid w:val="00417116"/>
    <w:rsid w:val="004176F2"/>
    <w:rsid w:val="00417940"/>
    <w:rsid w:val="0041794A"/>
    <w:rsid w:val="00417BF6"/>
    <w:rsid w:val="00417F5B"/>
    <w:rsid w:val="004202F3"/>
    <w:rsid w:val="00420533"/>
    <w:rsid w:val="004205B0"/>
    <w:rsid w:val="00420AB3"/>
    <w:rsid w:val="00420EF3"/>
    <w:rsid w:val="0042138A"/>
    <w:rsid w:val="00421662"/>
    <w:rsid w:val="00421B2F"/>
    <w:rsid w:val="00421B6C"/>
    <w:rsid w:val="004221FE"/>
    <w:rsid w:val="0042227F"/>
    <w:rsid w:val="004226CD"/>
    <w:rsid w:val="00422CD6"/>
    <w:rsid w:val="00422DAB"/>
    <w:rsid w:val="00422F03"/>
    <w:rsid w:val="00423140"/>
    <w:rsid w:val="004231C1"/>
    <w:rsid w:val="00423232"/>
    <w:rsid w:val="00423297"/>
    <w:rsid w:val="004232B9"/>
    <w:rsid w:val="00423308"/>
    <w:rsid w:val="004235E7"/>
    <w:rsid w:val="0042377D"/>
    <w:rsid w:val="00423898"/>
    <w:rsid w:val="00423C2C"/>
    <w:rsid w:val="00423D19"/>
    <w:rsid w:val="00423F91"/>
    <w:rsid w:val="00424264"/>
    <w:rsid w:val="00424925"/>
    <w:rsid w:val="00424A1C"/>
    <w:rsid w:val="00425030"/>
    <w:rsid w:val="00425669"/>
    <w:rsid w:val="00426180"/>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0E45"/>
    <w:rsid w:val="0043159F"/>
    <w:rsid w:val="00431B30"/>
    <w:rsid w:val="00432076"/>
    <w:rsid w:val="00432309"/>
    <w:rsid w:val="00432500"/>
    <w:rsid w:val="00432846"/>
    <w:rsid w:val="00432D3C"/>
    <w:rsid w:val="00433197"/>
    <w:rsid w:val="00433261"/>
    <w:rsid w:val="00433390"/>
    <w:rsid w:val="00433686"/>
    <w:rsid w:val="00433A3F"/>
    <w:rsid w:val="00433FE1"/>
    <w:rsid w:val="0043401E"/>
    <w:rsid w:val="00434217"/>
    <w:rsid w:val="0043477F"/>
    <w:rsid w:val="00434A12"/>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40070"/>
    <w:rsid w:val="00440A9E"/>
    <w:rsid w:val="00440BE1"/>
    <w:rsid w:val="00440F5E"/>
    <w:rsid w:val="00441B9E"/>
    <w:rsid w:val="00441CB5"/>
    <w:rsid w:val="00441CB8"/>
    <w:rsid w:val="00441E8A"/>
    <w:rsid w:val="0044234C"/>
    <w:rsid w:val="00442635"/>
    <w:rsid w:val="0044263A"/>
    <w:rsid w:val="0044270C"/>
    <w:rsid w:val="00442A75"/>
    <w:rsid w:val="00443256"/>
    <w:rsid w:val="004435B8"/>
    <w:rsid w:val="00443752"/>
    <w:rsid w:val="0044382B"/>
    <w:rsid w:val="00443A62"/>
    <w:rsid w:val="0044420F"/>
    <w:rsid w:val="00444557"/>
    <w:rsid w:val="00444A16"/>
    <w:rsid w:val="00445031"/>
    <w:rsid w:val="004450CB"/>
    <w:rsid w:val="00445139"/>
    <w:rsid w:val="0044528B"/>
    <w:rsid w:val="004456A2"/>
    <w:rsid w:val="004459BF"/>
    <w:rsid w:val="004459FC"/>
    <w:rsid w:val="00445B83"/>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0F7E"/>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57FB5"/>
    <w:rsid w:val="004600D2"/>
    <w:rsid w:val="004600E5"/>
    <w:rsid w:val="0046016F"/>
    <w:rsid w:val="004602A8"/>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5B"/>
    <w:rsid w:val="0046227C"/>
    <w:rsid w:val="00462539"/>
    <w:rsid w:val="0046258C"/>
    <w:rsid w:val="00462B28"/>
    <w:rsid w:val="00462EC2"/>
    <w:rsid w:val="00462FD1"/>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10"/>
    <w:rsid w:val="004675C5"/>
    <w:rsid w:val="004678AB"/>
    <w:rsid w:val="00467F7C"/>
    <w:rsid w:val="00467F7F"/>
    <w:rsid w:val="00470097"/>
    <w:rsid w:val="0047010D"/>
    <w:rsid w:val="00470265"/>
    <w:rsid w:val="004703F6"/>
    <w:rsid w:val="0047083B"/>
    <w:rsid w:val="0047090C"/>
    <w:rsid w:val="00470B02"/>
    <w:rsid w:val="00470C4A"/>
    <w:rsid w:val="00470D8A"/>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1C"/>
    <w:rsid w:val="00472D72"/>
    <w:rsid w:val="00472D88"/>
    <w:rsid w:val="0047304A"/>
    <w:rsid w:val="004735A3"/>
    <w:rsid w:val="00473A47"/>
    <w:rsid w:val="00473CD0"/>
    <w:rsid w:val="00473D0C"/>
    <w:rsid w:val="00473E29"/>
    <w:rsid w:val="00474413"/>
    <w:rsid w:val="0047453B"/>
    <w:rsid w:val="00474622"/>
    <w:rsid w:val="00474E1F"/>
    <w:rsid w:val="00475094"/>
    <w:rsid w:val="004750DC"/>
    <w:rsid w:val="004751CA"/>
    <w:rsid w:val="004752F9"/>
    <w:rsid w:val="00475691"/>
    <w:rsid w:val="00475A2E"/>
    <w:rsid w:val="00475C12"/>
    <w:rsid w:val="004763DE"/>
    <w:rsid w:val="004766C4"/>
    <w:rsid w:val="0047689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7F6"/>
    <w:rsid w:val="0048489B"/>
    <w:rsid w:val="004849D2"/>
    <w:rsid w:val="00484D9A"/>
    <w:rsid w:val="00484F4C"/>
    <w:rsid w:val="00485480"/>
    <w:rsid w:val="004855AF"/>
    <w:rsid w:val="00485C46"/>
    <w:rsid w:val="00485C6E"/>
    <w:rsid w:val="00485CD5"/>
    <w:rsid w:val="0048650A"/>
    <w:rsid w:val="00486600"/>
    <w:rsid w:val="00486961"/>
    <w:rsid w:val="004869CE"/>
    <w:rsid w:val="00486A76"/>
    <w:rsid w:val="00486BB5"/>
    <w:rsid w:val="00486C0D"/>
    <w:rsid w:val="00486C24"/>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67A"/>
    <w:rsid w:val="0049172B"/>
    <w:rsid w:val="00491832"/>
    <w:rsid w:val="004918B2"/>
    <w:rsid w:val="00491AC4"/>
    <w:rsid w:val="00491EE3"/>
    <w:rsid w:val="00491F6E"/>
    <w:rsid w:val="00492248"/>
    <w:rsid w:val="004922D7"/>
    <w:rsid w:val="00492382"/>
    <w:rsid w:val="00492C94"/>
    <w:rsid w:val="00492D23"/>
    <w:rsid w:val="0049395C"/>
    <w:rsid w:val="0049435B"/>
    <w:rsid w:val="004948F5"/>
    <w:rsid w:val="00494AE7"/>
    <w:rsid w:val="00494C20"/>
    <w:rsid w:val="0049563A"/>
    <w:rsid w:val="004958A1"/>
    <w:rsid w:val="0049598B"/>
    <w:rsid w:val="00495D4F"/>
    <w:rsid w:val="00495DA9"/>
    <w:rsid w:val="00496250"/>
    <w:rsid w:val="00496359"/>
    <w:rsid w:val="00496377"/>
    <w:rsid w:val="00496CE1"/>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79E"/>
    <w:rsid w:val="004A2949"/>
    <w:rsid w:val="004A2E7A"/>
    <w:rsid w:val="004A3014"/>
    <w:rsid w:val="004A316F"/>
    <w:rsid w:val="004A3636"/>
    <w:rsid w:val="004A37F8"/>
    <w:rsid w:val="004A3869"/>
    <w:rsid w:val="004A38B9"/>
    <w:rsid w:val="004A3985"/>
    <w:rsid w:val="004A3E3C"/>
    <w:rsid w:val="004A3F41"/>
    <w:rsid w:val="004A42DF"/>
    <w:rsid w:val="004A47E1"/>
    <w:rsid w:val="004A4AB1"/>
    <w:rsid w:val="004A4F16"/>
    <w:rsid w:val="004A4F4D"/>
    <w:rsid w:val="004A4F58"/>
    <w:rsid w:val="004A51E1"/>
    <w:rsid w:val="004A528F"/>
    <w:rsid w:val="004A5725"/>
    <w:rsid w:val="004A5793"/>
    <w:rsid w:val="004A58EF"/>
    <w:rsid w:val="004A59FD"/>
    <w:rsid w:val="004A5A22"/>
    <w:rsid w:val="004A5B50"/>
    <w:rsid w:val="004A5BAB"/>
    <w:rsid w:val="004A6231"/>
    <w:rsid w:val="004A62EC"/>
    <w:rsid w:val="004A679B"/>
    <w:rsid w:val="004A7693"/>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A0"/>
    <w:rsid w:val="004B4260"/>
    <w:rsid w:val="004B42E6"/>
    <w:rsid w:val="004B4550"/>
    <w:rsid w:val="004B4583"/>
    <w:rsid w:val="004B4ABC"/>
    <w:rsid w:val="004B4D8C"/>
    <w:rsid w:val="004B4DA0"/>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A3E"/>
    <w:rsid w:val="004C1F3A"/>
    <w:rsid w:val="004C216F"/>
    <w:rsid w:val="004C2A20"/>
    <w:rsid w:val="004C2D56"/>
    <w:rsid w:val="004C2E44"/>
    <w:rsid w:val="004C302E"/>
    <w:rsid w:val="004C31C5"/>
    <w:rsid w:val="004C347F"/>
    <w:rsid w:val="004C3638"/>
    <w:rsid w:val="004C389F"/>
    <w:rsid w:val="004C3A8A"/>
    <w:rsid w:val="004C3DE7"/>
    <w:rsid w:val="004C3F85"/>
    <w:rsid w:val="004C431A"/>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7E"/>
    <w:rsid w:val="004D1CEC"/>
    <w:rsid w:val="004D1DAA"/>
    <w:rsid w:val="004D2081"/>
    <w:rsid w:val="004D2110"/>
    <w:rsid w:val="004D282C"/>
    <w:rsid w:val="004D2BB9"/>
    <w:rsid w:val="004D2F98"/>
    <w:rsid w:val="004D2FEA"/>
    <w:rsid w:val="004D3263"/>
    <w:rsid w:val="004D3282"/>
    <w:rsid w:val="004D3A8B"/>
    <w:rsid w:val="004D3C30"/>
    <w:rsid w:val="004D3CCC"/>
    <w:rsid w:val="004D40EA"/>
    <w:rsid w:val="004D4158"/>
    <w:rsid w:val="004D4170"/>
    <w:rsid w:val="004D417F"/>
    <w:rsid w:val="004D430B"/>
    <w:rsid w:val="004D499C"/>
    <w:rsid w:val="004D49B5"/>
    <w:rsid w:val="004D4D22"/>
    <w:rsid w:val="004D5825"/>
    <w:rsid w:val="004D5995"/>
    <w:rsid w:val="004D5EFE"/>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1E8"/>
    <w:rsid w:val="004E1409"/>
    <w:rsid w:val="004E1B70"/>
    <w:rsid w:val="004E1D95"/>
    <w:rsid w:val="004E1E1A"/>
    <w:rsid w:val="004E1E30"/>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659"/>
    <w:rsid w:val="004E4833"/>
    <w:rsid w:val="004E4B16"/>
    <w:rsid w:val="004E4C55"/>
    <w:rsid w:val="004E5240"/>
    <w:rsid w:val="004E546A"/>
    <w:rsid w:val="004E56E4"/>
    <w:rsid w:val="004E5814"/>
    <w:rsid w:val="004E596A"/>
    <w:rsid w:val="004E5E10"/>
    <w:rsid w:val="004E612C"/>
    <w:rsid w:val="004E61B3"/>
    <w:rsid w:val="004E6315"/>
    <w:rsid w:val="004E642D"/>
    <w:rsid w:val="004E649E"/>
    <w:rsid w:val="004E654B"/>
    <w:rsid w:val="004E66B6"/>
    <w:rsid w:val="004E694E"/>
    <w:rsid w:val="004E6952"/>
    <w:rsid w:val="004E6A21"/>
    <w:rsid w:val="004E6CCC"/>
    <w:rsid w:val="004E6F2E"/>
    <w:rsid w:val="004E760E"/>
    <w:rsid w:val="004E76A8"/>
    <w:rsid w:val="004E7848"/>
    <w:rsid w:val="004E785D"/>
    <w:rsid w:val="004E7A80"/>
    <w:rsid w:val="004F00FF"/>
    <w:rsid w:val="004F0156"/>
    <w:rsid w:val="004F01BE"/>
    <w:rsid w:val="004F03C2"/>
    <w:rsid w:val="004F09AF"/>
    <w:rsid w:val="004F0A8D"/>
    <w:rsid w:val="004F0C7E"/>
    <w:rsid w:val="004F174F"/>
    <w:rsid w:val="004F17E1"/>
    <w:rsid w:val="004F18A7"/>
    <w:rsid w:val="004F1A08"/>
    <w:rsid w:val="004F1BA6"/>
    <w:rsid w:val="004F1CF4"/>
    <w:rsid w:val="004F1ED6"/>
    <w:rsid w:val="004F2A35"/>
    <w:rsid w:val="004F2E3C"/>
    <w:rsid w:val="004F309D"/>
    <w:rsid w:val="004F349D"/>
    <w:rsid w:val="004F3B22"/>
    <w:rsid w:val="004F3DBA"/>
    <w:rsid w:val="004F3F3E"/>
    <w:rsid w:val="004F4106"/>
    <w:rsid w:val="004F41E8"/>
    <w:rsid w:val="004F455F"/>
    <w:rsid w:val="004F4782"/>
    <w:rsid w:val="004F4E02"/>
    <w:rsid w:val="004F5564"/>
    <w:rsid w:val="004F55F3"/>
    <w:rsid w:val="004F5828"/>
    <w:rsid w:val="004F5CC3"/>
    <w:rsid w:val="004F68C3"/>
    <w:rsid w:val="004F69C2"/>
    <w:rsid w:val="004F6CB6"/>
    <w:rsid w:val="004F6E2A"/>
    <w:rsid w:val="004F6EE5"/>
    <w:rsid w:val="004F73EE"/>
    <w:rsid w:val="004F758B"/>
    <w:rsid w:val="004F7699"/>
    <w:rsid w:val="004F7D49"/>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530"/>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FB"/>
    <w:rsid w:val="00516ADA"/>
    <w:rsid w:val="00516F92"/>
    <w:rsid w:val="005170E7"/>
    <w:rsid w:val="00517417"/>
    <w:rsid w:val="00517486"/>
    <w:rsid w:val="00517614"/>
    <w:rsid w:val="00517A5A"/>
    <w:rsid w:val="005204A9"/>
    <w:rsid w:val="00520C7A"/>
    <w:rsid w:val="00520E59"/>
    <w:rsid w:val="0052103A"/>
    <w:rsid w:val="005211ED"/>
    <w:rsid w:val="00521D85"/>
    <w:rsid w:val="00521DE7"/>
    <w:rsid w:val="00521EA3"/>
    <w:rsid w:val="0052223E"/>
    <w:rsid w:val="0052224C"/>
    <w:rsid w:val="00522748"/>
    <w:rsid w:val="00522978"/>
    <w:rsid w:val="005230F1"/>
    <w:rsid w:val="00523152"/>
    <w:rsid w:val="00523209"/>
    <w:rsid w:val="0052363C"/>
    <w:rsid w:val="00523677"/>
    <w:rsid w:val="0052371D"/>
    <w:rsid w:val="00523A99"/>
    <w:rsid w:val="00523B28"/>
    <w:rsid w:val="0052414B"/>
    <w:rsid w:val="0052416B"/>
    <w:rsid w:val="005243C5"/>
    <w:rsid w:val="0052442A"/>
    <w:rsid w:val="00524613"/>
    <w:rsid w:val="00524EC8"/>
    <w:rsid w:val="00524F58"/>
    <w:rsid w:val="00524F9F"/>
    <w:rsid w:val="00525008"/>
    <w:rsid w:val="0052514F"/>
    <w:rsid w:val="00525187"/>
    <w:rsid w:val="00525293"/>
    <w:rsid w:val="005254E1"/>
    <w:rsid w:val="00525B5A"/>
    <w:rsid w:val="00525B8C"/>
    <w:rsid w:val="00525CA8"/>
    <w:rsid w:val="00525D48"/>
    <w:rsid w:val="00525DF1"/>
    <w:rsid w:val="00525E22"/>
    <w:rsid w:val="0052603C"/>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0F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805"/>
    <w:rsid w:val="0053495B"/>
    <w:rsid w:val="00534C96"/>
    <w:rsid w:val="00534E93"/>
    <w:rsid w:val="00534F43"/>
    <w:rsid w:val="00534F52"/>
    <w:rsid w:val="005352DD"/>
    <w:rsid w:val="005356CF"/>
    <w:rsid w:val="00535E6A"/>
    <w:rsid w:val="00536323"/>
    <w:rsid w:val="005364C0"/>
    <w:rsid w:val="00536577"/>
    <w:rsid w:val="005367B8"/>
    <w:rsid w:val="00536C56"/>
    <w:rsid w:val="00536EB9"/>
    <w:rsid w:val="00537273"/>
    <w:rsid w:val="005373E4"/>
    <w:rsid w:val="00537485"/>
    <w:rsid w:val="005374D8"/>
    <w:rsid w:val="00537522"/>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825"/>
    <w:rsid w:val="00543A63"/>
    <w:rsid w:val="00543BEF"/>
    <w:rsid w:val="00543CDA"/>
    <w:rsid w:val="00543F17"/>
    <w:rsid w:val="0054408E"/>
    <w:rsid w:val="00544375"/>
    <w:rsid w:val="005444E5"/>
    <w:rsid w:val="00544824"/>
    <w:rsid w:val="00544855"/>
    <w:rsid w:val="00544AA0"/>
    <w:rsid w:val="00544D36"/>
    <w:rsid w:val="00544E0E"/>
    <w:rsid w:val="005453F6"/>
    <w:rsid w:val="00545A47"/>
    <w:rsid w:val="00545B98"/>
    <w:rsid w:val="00545E5E"/>
    <w:rsid w:val="0054612F"/>
    <w:rsid w:val="005461DE"/>
    <w:rsid w:val="005462D7"/>
    <w:rsid w:val="00546358"/>
    <w:rsid w:val="005463DB"/>
    <w:rsid w:val="00546982"/>
    <w:rsid w:val="00546A02"/>
    <w:rsid w:val="00546FF0"/>
    <w:rsid w:val="005470DA"/>
    <w:rsid w:val="00547C85"/>
    <w:rsid w:val="00547D36"/>
    <w:rsid w:val="00547F4A"/>
    <w:rsid w:val="00547FD6"/>
    <w:rsid w:val="005500E0"/>
    <w:rsid w:val="00550484"/>
    <w:rsid w:val="0055049A"/>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0EF"/>
    <w:rsid w:val="00554189"/>
    <w:rsid w:val="005541A3"/>
    <w:rsid w:val="0055472B"/>
    <w:rsid w:val="00554FB3"/>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E3E"/>
    <w:rsid w:val="005600FE"/>
    <w:rsid w:val="005602C3"/>
    <w:rsid w:val="005604D6"/>
    <w:rsid w:val="0056056E"/>
    <w:rsid w:val="0056069B"/>
    <w:rsid w:val="00560795"/>
    <w:rsid w:val="00560A24"/>
    <w:rsid w:val="0056167F"/>
    <w:rsid w:val="0056188B"/>
    <w:rsid w:val="005619EF"/>
    <w:rsid w:val="00561CFB"/>
    <w:rsid w:val="00561DD1"/>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AEE"/>
    <w:rsid w:val="00564E30"/>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1F"/>
    <w:rsid w:val="0057039B"/>
    <w:rsid w:val="00570D2D"/>
    <w:rsid w:val="00571139"/>
    <w:rsid w:val="0057117F"/>
    <w:rsid w:val="005711BB"/>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1680"/>
    <w:rsid w:val="00581764"/>
    <w:rsid w:val="00581B58"/>
    <w:rsid w:val="00581D49"/>
    <w:rsid w:val="0058215E"/>
    <w:rsid w:val="00582320"/>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5A"/>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B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5BEB"/>
    <w:rsid w:val="00596634"/>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6A6"/>
    <w:rsid w:val="005A39D4"/>
    <w:rsid w:val="005A3AAD"/>
    <w:rsid w:val="005A400D"/>
    <w:rsid w:val="005A40EF"/>
    <w:rsid w:val="005A4C4E"/>
    <w:rsid w:val="005A4D4A"/>
    <w:rsid w:val="005A4E5B"/>
    <w:rsid w:val="005A4FA0"/>
    <w:rsid w:val="005A5CB9"/>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A7B72"/>
    <w:rsid w:val="005B0367"/>
    <w:rsid w:val="005B0B54"/>
    <w:rsid w:val="005B0BD8"/>
    <w:rsid w:val="005B0C4E"/>
    <w:rsid w:val="005B11A9"/>
    <w:rsid w:val="005B1225"/>
    <w:rsid w:val="005B1711"/>
    <w:rsid w:val="005B1845"/>
    <w:rsid w:val="005B18BC"/>
    <w:rsid w:val="005B194C"/>
    <w:rsid w:val="005B19E0"/>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5C3D"/>
    <w:rsid w:val="005B5DD7"/>
    <w:rsid w:val="005B6082"/>
    <w:rsid w:val="005B63FA"/>
    <w:rsid w:val="005B67CB"/>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86"/>
    <w:rsid w:val="005C0CFB"/>
    <w:rsid w:val="005C1558"/>
    <w:rsid w:val="005C19C0"/>
    <w:rsid w:val="005C1A6B"/>
    <w:rsid w:val="005C1C53"/>
    <w:rsid w:val="005C1CDB"/>
    <w:rsid w:val="005C1DD0"/>
    <w:rsid w:val="005C2216"/>
    <w:rsid w:val="005C25D8"/>
    <w:rsid w:val="005C2A8E"/>
    <w:rsid w:val="005C2DCB"/>
    <w:rsid w:val="005C3129"/>
    <w:rsid w:val="005C3272"/>
    <w:rsid w:val="005C343F"/>
    <w:rsid w:val="005C345A"/>
    <w:rsid w:val="005C360A"/>
    <w:rsid w:val="005C37D2"/>
    <w:rsid w:val="005C3A51"/>
    <w:rsid w:val="005C3C3C"/>
    <w:rsid w:val="005C41BD"/>
    <w:rsid w:val="005C4542"/>
    <w:rsid w:val="005C4F8B"/>
    <w:rsid w:val="005C5225"/>
    <w:rsid w:val="005C522A"/>
    <w:rsid w:val="005C5274"/>
    <w:rsid w:val="005C53E8"/>
    <w:rsid w:val="005C54EF"/>
    <w:rsid w:val="005C5614"/>
    <w:rsid w:val="005C569F"/>
    <w:rsid w:val="005C598B"/>
    <w:rsid w:val="005C5FB8"/>
    <w:rsid w:val="005C616F"/>
    <w:rsid w:val="005C6493"/>
    <w:rsid w:val="005C65DE"/>
    <w:rsid w:val="005C6C4F"/>
    <w:rsid w:val="005C6CCF"/>
    <w:rsid w:val="005C7064"/>
    <w:rsid w:val="005C72E2"/>
    <w:rsid w:val="005C7363"/>
    <w:rsid w:val="005C7DC4"/>
    <w:rsid w:val="005C7DDE"/>
    <w:rsid w:val="005D006B"/>
    <w:rsid w:val="005D019B"/>
    <w:rsid w:val="005D01B6"/>
    <w:rsid w:val="005D02D7"/>
    <w:rsid w:val="005D04FE"/>
    <w:rsid w:val="005D0820"/>
    <w:rsid w:val="005D0940"/>
    <w:rsid w:val="005D0C33"/>
    <w:rsid w:val="005D123E"/>
    <w:rsid w:val="005D1265"/>
    <w:rsid w:val="005D16C6"/>
    <w:rsid w:val="005D1A23"/>
    <w:rsid w:val="005D1AB4"/>
    <w:rsid w:val="005D1D85"/>
    <w:rsid w:val="005D1DA2"/>
    <w:rsid w:val="005D1EAE"/>
    <w:rsid w:val="005D2129"/>
    <w:rsid w:val="005D2BCD"/>
    <w:rsid w:val="005D2CBE"/>
    <w:rsid w:val="005D2D9C"/>
    <w:rsid w:val="005D2E1A"/>
    <w:rsid w:val="005D2EDE"/>
    <w:rsid w:val="005D2EF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C76"/>
    <w:rsid w:val="005D7FC6"/>
    <w:rsid w:val="005E015C"/>
    <w:rsid w:val="005E0198"/>
    <w:rsid w:val="005E042C"/>
    <w:rsid w:val="005E0584"/>
    <w:rsid w:val="005E0E7A"/>
    <w:rsid w:val="005E13B5"/>
    <w:rsid w:val="005E1581"/>
    <w:rsid w:val="005E1594"/>
    <w:rsid w:val="005E18E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58C9"/>
    <w:rsid w:val="005E60D3"/>
    <w:rsid w:val="005E620B"/>
    <w:rsid w:val="005E6320"/>
    <w:rsid w:val="005E63EE"/>
    <w:rsid w:val="005E6575"/>
    <w:rsid w:val="005E66AF"/>
    <w:rsid w:val="005E68AD"/>
    <w:rsid w:val="005E695D"/>
    <w:rsid w:val="005E6A86"/>
    <w:rsid w:val="005E6A9C"/>
    <w:rsid w:val="005E6C61"/>
    <w:rsid w:val="005E6DFB"/>
    <w:rsid w:val="005E6EE6"/>
    <w:rsid w:val="005E6FB2"/>
    <w:rsid w:val="005E713C"/>
    <w:rsid w:val="005E7507"/>
    <w:rsid w:val="005E751C"/>
    <w:rsid w:val="005E752B"/>
    <w:rsid w:val="005E77BF"/>
    <w:rsid w:val="005E7BF6"/>
    <w:rsid w:val="005E7F59"/>
    <w:rsid w:val="005F035B"/>
    <w:rsid w:val="005F0556"/>
    <w:rsid w:val="005F06CE"/>
    <w:rsid w:val="005F0947"/>
    <w:rsid w:val="005F1049"/>
    <w:rsid w:val="005F1843"/>
    <w:rsid w:val="005F19CD"/>
    <w:rsid w:val="005F1A2E"/>
    <w:rsid w:val="005F1D7B"/>
    <w:rsid w:val="005F2999"/>
    <w:rsid w:val="005F2C72"/>
    <w:rsid w:val="005F2DDF"/>
    <w:rsid w:val="005F2EBA"/>
    <w:rsid w:val="005F31A4"/>
    <w:rsid w:val="005F321C"/>
    <w:rsid w:val="005F32DF"/>
    <w:rsid w:val="005F3351"/>
    <w:rsid w:val="005F3859"/>
    <w:rsid w:val="005F3B44"/>
    <w:rsid w:val="005F3C27"/>
    <w:rsid w:val="005F3D54"/>
    <w:rsid w:val="005F4107"/>
    <w:rsid w:val="005F43CD"/>
    <w:rsid w:val="005F449B"/>
    <w:rsid w:val="005F45D2"/>
    <w:rsid w:val="005F46EE"/>
    <w:rsid w:val="005F4A4F"/>
    <w:rsid w:val="005F4B85"/>
    <w:rsid w:val="005F4DE1"/>
    <w:rsid w:val="005F59F8"/>
    <w:rsid w:val="005F5BCF"/>
    <w:rsid w:val="005F5E76"/>
    <w:rsid w:val="005F5E88"/>
    <w:rsid w:val="005F5EBA"/>
    <w:rsid w:val="005F630F"/>
    <w:rsid w:val="005F64B9"/>
    <w:rsid w:val="005F669D"/>
    <w:rsid w:val="005F6A80"/>
    <w:rsid w:val="005F708E"/>
    <w:rsid w:val="005F7239"/>
    <w:rsid w:val="005F73A9"/>
    <w:rsid w:val="005F74C4"/>
    <w:rsid w:val="005F7AE2"/>
    <w:rsid w:val="005F7C0D"/>
    <w:rsid w:val="005F7D71"/>
    <w:rsid w:val="005F7DB6"/>
    <w:rsid w:val="006000A3"/>
    <w:rsid w:val="00600190"/>
    <w:rsid w:val="006003C2"/>
    <w:rsid w:val="006005DE"/>
    <w:rsid w:val="0060090E"/>
    <w:rsid w:val="00600B0E"/>
    <w:rsid w:val="00600B86"/>
    <w:rsid w:val="00600D21"/>
    <w:rsid w:val="00600DF9"/>
    <w:rsid w:val="00600F8F"/>
    <w:rsid w:val="00600FD5"/>
    <w:rsid w:val="0060119E"/>
    <w:rsid w:val="00601327"/>
    <w:rsid w:val="00601854"/>
    <w:rsid w:val="00601D2F"/>
    <w:rsid w:val="0060205C"/>
    <w:rsid w:val="00602316"/>
    <w:rsid w:val="006025BC"/>
    <w:rsid w:val="00602AD1"/>
    <w:rsid w:val="00602C96"/>
    <w:rsid w:val="00603339"/>
    <w:rsid w:val="0060377F"/>
    <w:rsid w:val="006037EC"/>
    <w:rsid w:val="00603BFC"/>
    <w:rsid w:val="00603C3F"/>
    <w:rsid w:val="00603D09"/>
    <w:rsid w:val="00603DA9"/>
    <w:rsid w:val="0060407F"/>
    <w:rsid w:val="00604124"/>
    <w:rsid w:val="00604680"/>
    <w:rsid w:val="00604942"/>
    <w:rsid w:val="00604C36"/>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087"/>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4F1"/>
    <w:rsid w:val="00615A4C"/>
    <w:rsid w:val="00615A61"/>
    <w:rsid w:val="00615E9F"/>
    <w:rsid w:val="00615F79"/>
    <w:rsid w:val="006164D8"/>
    <w:rsid w:val="006166C2"/>
    <w:rsid w:val="006171C4"/>
    <w:rsid w:val="00617402"/>
    <w:rsid w:val="00617855"/>
    <w:rsid w:val="00617B56"/>
    <w:rsid w:val="00617B8F"/>
    <w:rsid w:val="00620143"/>
    <w:rsid w:val="006205FB"/>
    <w:rsid w:val="0062085F"/>
    <w:rsid w:val="006208F1"/>
    <w:rsid w:val="0062090C"/>
    <w:rsid w:val="00620ACE"/>
    <w:rsid w:val="00620B66"/>
    <w:rsid w:val="00621009"/>
    <w:rsid w:val="006212A0"/>
    <w:rsid w:val="006212DB"/>
    <w:rsid w:val="00621325"/>
    <w:rsid w:val="006213A3"/>
    <w:rsid w:val="0062145D"/>
    <w:rsid w:val="0062150F"/>
    <w:rsid w:val="00621993"/>
    <w:rsid w:val="00621BBA"/>
    <w:rsid w:val="00621CB4"/>
    <w:rsid w:val="00621E18"/>
    <w:rsid w:val="00621E94"/>
    <w:rsid w:val="00622291"/>
    <w:rsid w:val="0062245D"/>
    <w:rsid w:val="006226B1"/>
    <w:rsid w:val="00622B55"/>
    <w:rsid w:val="00622BE7"/>
    <w:rsid w:val="00622BF8"/>
    <w:rsid w:val="00622D06"/>
    <w:rsid w:val="00622EBE"/>
    <w:rsid w:val="00623341"/>
    <w:rsid w:val="0062353F"/>
    <w:rsid w:val="00623C41"/>
    <w:rsid w:val="00623CCC"/>
    <w:rsid w:val="00623F7F"/>
    <w:rsid w:val="006246BA"/>
    <w:rsid w:val="00624729"/>
    <w:rsid w:val="00624860"/>
    <w:rsid w:val="00624D19"/>
    <w:rsid w:val="006251DE"/>
    <w:rsid w:val="0062528C"/>
    <w:rsid w:val="0062574F"/>
    <w:rsid w:val="00625A97"/>
    <w:rsid w:val="00625CA4"/>
    <w:rsid w:val="00625CDC"/>
    <w:rsid w:val="00626190"/>
    <w:rsid w:val="00626557"/>
    <w:rsid w:val="00626B4D"/>
    <w:rsid w:val="00626C16"/>
    <w:rsid w:val="00626D30"/>
    <w:rsid w:val="00626E04"/>
    <w:rsid w:val="00627413"/>
    <w:rsid w:val="00627A6D"/>
    <w:rsid w:val="00630663"/>
    <w:rsid w:val="006309E7"/>
    <w:rsid w:val="00631117"/>
    <w:rsid w:val="0063112D"/>
    <w:rsid w:val="0063127E"/>
    <w:rsid w:val="0063131D"/>
    <w:rsid w:val="0063167D"/>
    <w:rsid w:val="006317D8"/>
    <w:rsid w:val="00631A16"/>
    <w:rsid w:val="00631DA5"/>
    <w:rsid w:val="00631E3D"/>
    <w:rsid w:val="006320CE"/>
    <w:rsid w:val="006321AF"/>
    <w:rsid w:val="00632449"/>
    <w:rsid w:val="0063273E"/>
    <w:rsid w:val="00632D52"/>
    <w:rsid w:val="006330C5"/>
    <w:rsid w:val="006333E6"/>
    <w:rsid w:val="006334A5"/>
    <w:rsid w:val="00633568"/>
    <w:rsid w:val="006335A7"/>
    <w:rsid w:val="00633785"/>
    <w:rsid w:val="00633A57"/>
    <w:rsid w:val="00633B75"/>
    <w:rsid w:val="00633FC9"/>
    <w:rsid w:val="006340BA"/>
    <w:rsid w:val="0063410A"/>
    <w:rsid w:val="00634196"/>
    <w:rsid w:val="006343B4"/>
    <w:rsid w:val="0063476D"/>
    <w:rsid w:val="006347B9"/>
    <w:rsid w:val="00634A82"/>
    <w:rsid w:val="00634BA2"/>
    <w:rsid w:val="00634E8F"/>
    <w:rsid w:val="00635060"/>
    <w:rsid w:val="006353B8"/>
    <w:rsid w:val="006353DC"/>
    <w:rsid w:val="00635803"/>
    <w:rsid w:val="00636098"/>
    <w:rsid w:val="006362E1"/>
    <w:rsid w:val="00636BEB"/>
    <w:rsid w:val="00636CDE"/>
    <w:rsid w:val="00637442"/>
    <w:rsid w:val="006376B3"/>
    <w:rsid w:val="006376F7"/>
    <w:rsid w:val="00637AC4"/>
    <w:rsid w:val="00637EA6"/>
    <w:rsid w:val="00637EB8"/>
    <w:rsid w:val="006400E4"/>
    <w:rsid w:val="006400EF"/>
    <w:rsid w:val="00640141"/>
    <w:rsid w:val="00640440"/>
    <w:rsid w:val="0064115B"/>
    <w:rsid w:val="0064119A"/>
    <w:rsid w:val="0064121B"/>
    <w:rsid w:val="00641D62"/>
    <w:rsid w:val="00641E73"/>
    <w:rsid w:val="00642407"/>
    <w:rsid w:val="00642464"/>
    <w:rsid w:val="00642538"/>
    <w:rsid w:val="00642876"/>
    <w:rsid w:val="00642A51"/>
    <w:rsid w:val="00642ABD"/>
    <w:rsid w:val="006430A2"/>
    <w:rsid w:val="006438DA"/>
    <w:rsid w:val="00643ADA"/>
    <w:rsid w:val="00643F13"/>
    <w:rsid w:val="006444C0"/>
    <w:rsid w:val="00644B76"/>
    <w:rsid w:val="00644BA4"/>
    <w:rsid w:val="00644DCE"/>
    <w:rsid w:val="006453BF"/>
    <w:rsid w:val="00645622"/>
    <w:rsid w:val="006456E6"/>
    <w:rsid w:val="00645EBA"/>
    <w:rsid w:val="00646278"/>
    <w:rsid w:val="00646371"/>
    <w:rsid w:val="006467F0"/>
    <w:rsid w:val="006467FF"/>
    <w:rsid w:val="00646874"/>
    <w:rsid w:val="00646CA3"/>
    <w:rsid w:val="00646D80"/>
    <w:rsid w:val="006470BF"/>
    <w:rsid w:val="006470F6"/>
    <w:rsid w:val="0064718A"/>
    <w:rsid w:val="006477A1"/>
    <w:rsid w:val="00647A29"/>
    <w:rsid w:val="00647A82"/>
    <w:rsid w:val="00647ECF"/>
    <w:rsid w:val="0065007C"/>
    <w:rsid w:val="006501B2"/>
    <w:rsid w:val="006501E5"/>
    <w:rsid w:val="006502B2"/>
    <w:rsid w:val="006506D2"/>
    <w:rsid w:val="00650DEA"/>
    <w:rsid w:val="00650E6F"/>
    <w:rsid w:val="00651022"/>
    <w:rsid w:val="00651258"/>
    <w:rsid w:val="0065150F"/>
    <w:rsid w:val="006517EB"/>
    <w:rsid w:val="0065184B"/>
    <w:rsid w:val="00651CFD"/>
    <w:rsid w:val="006520E8"/>
    <w:rsid w:val="0065221D"/>
    <w:rsid w:val="006528DF"/>
    <w:rsid w:val="00652CFA"/>
    <w:rsid w:val="006530A2"/>
    <w:rsid w:val="006533F5"/>
    <w:rsid w:val="00653456"/>
    <w:rsid w:val="006538D0"/>
    <w:rsid w:val="00653D31"/>
    <w:rsid w:val="00654017"/>
    <w:rsid w:val="00654180"/>
    <w:rsid w:val="006541D3"/>
    <w:rsid w:val="00654308"/>
    <w:rsid w:val="006547D7"/>
    <w:rsid w:val="006548DC"/>
    <w:rsid w:val="00654A5A"/>
    <w:rsid w:val="00654BF9"/>
    <w:rsid w:val="00654E31"/>
    <w:rsid w:val="0065537D"/>
    <w:rsid w:val="0065579A"/>
    <w:rsid w:val="006559C0"/>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A1B"/>
    <w:rsid w:val="00661B4C"/>
    <w:rsid w:val="006622CA"/>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857"/>
    <w:rsid w:val="00665A0D"/>
    <w:rsid w:val="00665D8B"/>
    <w:rsid w:val="00665F15"/>
    <w:rsid w:val="00665F4B"/>
    <w:rsid w:val="00666038"/>
    <w:rsid w:val="006662D2"/>
    <w:rsid w:val="00666A9B"/>
    <w:rsid w:val="006670E3"/>
    <w:rsid w:val="00667297"/>
    <w:rsid w:val="0066735A"/>
    <w:rsid w:val="00667434"/>
    <w:rsid w:val="00667861"/>
    <w:rsid w:val="00667B3B"/>
    <w:rsid w:val="00670005"/>
    <w:rsid w:val="00670118"/>
    <w:rsid w:val="00670395"/>
    <w:rsid w:val="006704C3"/>
    <w:rsid w:val="006705A3"/>
    <w:rsid w:val="006709D9"/>
    <w:rsid w:val="00670A2B"/>
    <w:rsid w:val="00671093"/>
    <w:rsid w:val="006713E1"/>
    <w:rsid w:val="00671662"/>
    <w:rsid w:val="0067166E"/>
    <w:rsid w:val="006718D2"/>
    <w:rsid w:val="00671DBB"/>
    <w:rsid w:val="00671E9B"/>
    <w:rsid w:val="00672168"/>
    <w:rsid w:val="00672631"/>
    <w:rsid w:val="00672A4F"/>
    <w:rsid w:val="00672B55"/>
    <w:rsid w:val="006733AC"/>
    <w:rsid w:val="006733AF"/>
    <w:rsid w:val="00673715"/>
    <w:rsid w:val="00673743"/>
    <w:rsid w:val="00673B73"/>
    <w:rsid w:val="00673D39"/>
    <w:rsid w:val="00673DB8"/>
    <w:rsid w:val="00673E20"/>
    <w:rsid w:val="00673E5C"/>
    <w:rsid w:val="006745E6"/>
    <w:rsid w:val="0067472F"/>
    <w:rsid w:val="00674855"/>
    <w:rsid w:val="0067490C"/>
    <w:rsid w:val="00674D21"/>
    <w:rsid w:val="00674EF6"/>
    <w:rsid w:val="006752A1"/>
    <w:rsid w:val="00675302"/>
    <w:rsid w:val="00675861"/>
    <w:rsid w:val="00675D2F"/>
    <w:rsid w:val="00676387"/>
    <w:rsid w:val="006767F3"/>
    <w:rsid w:val="0067682D"/>
    <w:rsid w:val="00676B8B"/>
    <w:rsid w:val="00676DC0"/>
    <w:rsid w:val="0067722D"/>
    <w:rsid w:val="0067747C"/>
    <w:rsid w:val="006775C1"/>
    <w:rsid w:val="00677D29"/>
    <w:rsid w:val="00680199"/>
    <w:rsid w:val="00680278"/>
    <w:rsid w:val="0068066A"/>
    <w:rsid w:val="0068079E"/>
    <w:rsid w:val="00680B27"/>
    <w:rsid w:val="00680B60"/>
    <w:rsid w:val="00680CCD"/>
    <w:rsid w:val="00680FF9"/>
    <w:rsid w:val="00681057"/>
    <w:rsid w:val="0068130C"/>
    <w:rsid w:val="00681C39"/>
    <w:rsid w:val="00681CA7"/>
    <w:rsid w:val="00682438"/>
    <w:rsid w:val="006824A8"/>
    <w:rsid w:val="00682549"/>
    <w:rsid w:val="00682B91"/>
    <w:rsid w:val="00682C2B"/>
    <w:rsid w:val="00682C71"/>
    <w:rsid w:val="00682F4A"/>
    <w:rsid w:val="006831A6"/>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D79"/>
    <w:rsid w:val="00686FBA"/>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2CC7"/>
    <w:rsid w:val="0069322E"/>
    <w:rsid w:val="006932C2"/>
    <w:rsid w:val="00693EAD"/>
    <w:rsid w:val="00693FC9"/>
    <w:rsid w:val="006950ED"/>
    <w:rsid w:val="00695204"/>
    <w:rsid w:val="0069544A"/>
    <w:rsid w:val="006957F6"/>
    <w:rsid w:val="00695DFA"/>
    <w:rsid w:val="00696B64"/>
    <w:rsid w:val="00696DC2"/>
    <w:rsid w:val="00696DDB"/>
    <w:rsid w:val="006971FD"/>
    <w:rsid w:val="006972B2"/>
    <w:rsid w:val="00697AE4"/>
    <w:rsid w:val="00697C04"/>
    <w:rsid w:val="00697D31"/>
    <w:rsid w:val="006A06F0"/>
    <w:rsid w:val="006A0A37"/>
    <w:rsid w:val="006A10BF"/>
    <w:rsid w:val="006A1113"/>
    <w:rsid w:val="006A1201"/>
    <w:rsid w:val="006A124A"/>
    <w:rsid w:val="006A1347"/>
    <w:rsid w:val="006A164A"/>
    <w:rsid w:val="006A1732"/>
    <w:rsid w:val="006A1CE0"/>
    <w:rsid w:val="006A210A"/>
    <w:rsid w:val="006A22B5"/>
    <w:rsid w:val="006A23EE"/>
    <w:rsid w:val="006A2420"/>
    <w:rsid w:val="006A24E6"/>
    <w:rsid w:val="006A257F"/>
    <w:rsid w:val="006A27ED"/>
    <w:rsid w:val="006A2B54"/>
    <w:rsid w:val="006A2C5B"/>
    <w:rsid w:val="006A3053"/>
    <w:rsid w:val="006A3796"/>
    <w:rsid w:val="006A3DF7"/>
    <w:rsid w:val="006A44FC"/>
    <w:rsid w:val="006A4559"/>
    <w:rsid w:val="006A467A"/>
    <w:rsid w:val="006A48EB"/>
    <w:rsid w:val="006A4A1D"/>
    <w:rsid w:val="006A4E33"/>
    <w:rsid w:val="006A545B"/>
    <w:rsid w:val="006A5641"/>
    <w:rsid w:val="006A5A8F"/>
    <w:rsid w:val="006A5C99"/>
    <w:rsid w:val="006A62C1"/>
    <w:rsid w:val="006A6415"/>
    <w:rsid w:val="006A6484"/>
    <w:rsid w:val="006A6543"/>
    <w:rsid w:val="006A6FAF"/>
    <w:rsid w:val="006A7123"/>
    <w:rsid w:val="006A72C7"/>
    <w:rsid w:val="006A76AD"/>
    <w:rsid w:val="006A786A"/>
    <w:rsid w:val="006B0890"/>
    <w:rsid w:val="006B129A"/>
    <w:rsid w:val="006B14A8"/>
    <w:rsid w:val="006B1609"/>
    <w:rsid w:val="006B17DD"/>
    <w:rsid w:val="006B192D"/>
    <w:rsid w:val="006B1A19"/>
    <w:rsid w:val="006B1C55"/>
    <w:rsid w:val="006B1D4E"/>
    <w:rsid w:val="006B1DC1"/>
    <w:rsid w:val="006B2387"/>
    <w:rsid w:val="006B27F7"/>
    <w:rsid w:val="006B287F"/>
    <w:rsid w:val="006B2B29"/>
    <w:rsid w:val="006B2CAE"/>
    <w:rsid w:val="006B2D7F"/>
    <w:rsid w:val="006B30A8"/>
    <w:rsid w:val="006B3303"/>
    <w:rsid w:val="006B348E"/>
    <w:rsid w:val="006B34AF"/>
    <w:rsid w:val="006B35A7"/>
    <w:rsid w:val="006B3B17"/>
    <w:rsid w:val="006B3C49"/>
    <w:rsid w:val="006B3CDD"/>
    <w:rsid w:val="006B3D2B"/>
    <w:rsid w:val="006B44DD"/>
    <w:rsid w:val="006B47CC"/>
    <w:rsid w:val="006B47DD"/>
    <w:rsid w:val="006B4943"/>
    <w:rsid w:val="006B4A71"/>
    <w:rsid w:val="006B4D71"/>
    <w:rsid w:val="006B4D7C"/>
    <w:rsid w:val="006B5005"/>
    <w:rsid w:val="006B5212"/>
    <w:rsid w:val="006B5600"/>
    <w:rsid w:val="006B590D"/>
    <w:rsid w:val="006B5933"/>
    <w:rsid w:val="006B5BD9"/>
    <w:rsid w:val="006B5C51"/>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88A"/>
    <w:rsid w:val="006C0B35"/>
    <w:rsid w:val="006C0C26"/>
    <w:rsid w:val="006C0C67"/>
    <w:rsid w:val="006C0D9F"/>
    <w:rsid w:val="006C11A3"/>
    <w:rsid w:val="006C1293"/>
    <w:rsid w:val="006C12F5"/>
    <w:rsid w:val="006C13ED"/>
    <w:rsid w:val="006C1841"/>
    <w:rsid w:val="006C184D"/>
    <w:rsid w:val="006C1E8D"/>
    <w:rsid w:val="006C259C"/>
    <w:rsid w:val="006C2621"/>
    <w:rsid w:val="006C2655"/>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AF3"/>
    <w:rsid w:val="006C4E37"/>
    <w:rsid w:val="006C4F9E"/>
    <w:rsid w:val="006C5030"/>
    <w:rsid w:val="006C59C3"/>
    <w:rsid w:val="006C59F3"/>
    <w:rsid w:val="006C5A21"/>
    <w:rsid w:val="006C5DEE"/>
    <w:rsid w:val="006C5F12"/>
    <w:rsid w:val="006C6219"/>
    <w:rsid w:val="006C6703"/>
    <w:rsid w:val="006C71FB"/>
    <w:rsid w:val="006C73B1"/>
    <w:rsid w:val="006C73F1"/>
    <w:rsid w:val="006C79F8"/>
    <w:rsid w:val="006C7D6D"/>
    <w:rsid w:val="006C7EA4"/>
    <w:rsid w:val="006D013F"/>
    <w:rsid w:val="006D03F9"/>
    <w:rsid w:val="006D07B7"/>
    <w:rsid w:val="006D09B6"/>
    <w:rsid w:val="006D09C5"/>
    <w:rsid w:val="006D0BE8"/>
    <w:rsid w:val="006D0EC6"/>
    <w:rsid w:val="006D100D"/>
    <w:rsid w:val="006D10E6"/>
    <w:rsid w:val="006D1429"/>
    <w:rsid w:val="006D14BB"/>
    <w:rsid w:val="006D1674"/>
    <w:rsid w:val="006D17E4"/>
    <w:rsid w:val="006D1813"/>
    <w:rsid w:val="006D1A64"/>
    <w:rsid w:val="006D1B8A"/>
    <w:rsid w:val="006D1C79"/>
    <w:rsid w:val="006D20C3"/>
    <w:rsid w:val="006D211E"/>
    <w:rsid w:val="006D2631"/>
    <w:rsid w:val="006D2B48"/>
    <w:rsid w:val="006D2D54"/>
    <w:rsid w:val="006D2D8A"/>
    <w:rsid w:val="006D2F65"/>
    <w:rsid w:val="006D3552"/>
    <w:rsid w:val="006D35D2"/>
    <w:rsid w:val="006D391A"/>
    <w:rsid w:val="006D3C00"/>
    <w:rsid w:val="006D3D03"/>
    <w:rsid w:val="006D3F76"/>
    <w:rsid w:val="006D3FBA"/>
    <w:rsid w:val="006D40DB"/>
    <w:rsid w:val="006D429F"/>
    <w:rsid w:val="006D431E"/>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76D"/>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53C"/>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81E"/>
    <w:rsid w:val="006E6BE9"/>
    <w:rsid w:val="006E6F4E"/>
    <w:rsid w:val="006E775C"/>
    <w:rsid w:val="006E77DE"/>
    <w:rsid w:val="006E78F8"/>
    <w:rsid w:val="006E7A04"/>
    <w:rsid w:val="006E7B39"/>
    <w:rsid w:val="006E7B6B"/>
    <w:rsid w:val="006F0171"/>
    <w:rsid w:val="006F021B"/>
    <w:rsid w:val="006F0491"/>
    <w:rsid w:val="006F0522"/>
    <w:rsid w:val="006F0F47"/>
    <w:rsid w:val="006F109A"/>
    <w:rsid w:val="006F18A4"/>
    <w:rsid w:val="006F19D6"/>
    <w:rsid w:val="006F1E40"/>
    <w:rsid w:val="006F21BC"/>
    <w:rsid w:val="006F25C3"/>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4CA0"/>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6F7686"/>
    <w:rsid w:val="006F7CC3"/>
    <w:rsid w:val="00700253"/>
    <w:rsid w:val="007007DE"/>
    <w:rsid w:val="007007E1"/>
    <w:rsid w:val="00700B7F"/>
    <w:rsid w:val="007010C2"/>
    <w:rsid w:val="007015A7"/>
    <w:rsid w:val="00701B63"/>
    <w:rsid w:val="00701BA5"/>
    <w:rsid w:val="00701C3D"/>
    <w:rsid w:val="00701CDC"/>
    <w:rsid w:val="00702221"/>
    <w:rsid w:val="00702691"/>
    <w:rsid w:val="0070294D"/>
    <w:rsid w:val="0070299F"/>
    <w:rsid w:val="00702BA9"/>
    <w:rsid w:val="00702C63"/>
    <w:rsid w:val="00702D5F"/>
    <w:rsid w:val="0070309A"/>
    <w:rsid w:val="007033A0"/>
    <w:rsid w:val="00703636"/>
    <w:rsid w:val="00703FBF"/>
    <w:rsid w:val="007040BB"/>
    <w:rsid w:val="007047BA"/>
    <w:rsid w:val="00705171"/>
    <w:rsid w:val="00705343"/>
    <w:rsid w:val="0070591C"/>
    <w:rsid w:val="00705A52"/>
    <w:rsid w:val="00706043"/>
    <w:rsid w:val="007061A9"/>
    <w:rsid w:val="0070626A"/>
    <w:rsid w:val="00706285"/>
    <w:rsid w:val="00706467"/>
    <w:rsid w:val="0070659B"/>
    <w:rsid w:val="007066F7"/>
    <w:rsid w:val="00706F71"/>
    <w:rsid w:val="00707362"/>
    <w:rsid w:val="007079C1"/>
    <w:rsid w:val="0071099D"/>
    <w:rsid w:val="00710AB2"/>
    <w:rsid w:val="00710B71"/>
    <w:rsid w:val="00710EF2"/>
    <w:rsid w:val="00711027"/>
    <w:rsid w:val="007112B7"/>
    <w:rsid w:val="0071143A"/>
    <w:rsid w:val="0071176D"/>
    <w:rsid w:val="007118C8"/>
    <w:rsid w:val="00711E72"/>
    <w:rsid w:val="00711FE3"/>
    <w:rsid w:val="0071211B"/>
    <w:rsid w:val="00712935"/>
    <w:rsid w:val="00712CC3"/>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91"/>
    <w:rsid w:val="00715719"/>
    <w:rsid w:val="00715A08"/>
    <w:rsid w:val="00715B78"/>
    <w:rsid w:val="0071614C"/>
    <w:rsid w:val="00716413"/>
    <w:rsid w:val="00716BFF"/>
    <w:rsid w:val="00716C86"/>
    <w:rsid w:val="00717697"/>
    <w:rsid w:val="00717708"/>
    <w:rsid w:val="00717764"/>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6BE"/>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76E"/>
    <w:rsid w:val="00727854"/>
    <w:rsid w:val="00727B9F"/>
    <w:rsid w:val="0073006D"/>
    <w:rsid w:val="00730215"/>
    <w:rsid w:val="007302B2"/>
    <w:rsid w:val="00730344"/>
    <w:rsid w:val="007307F7"/>
    <w:rsid w:val="0073095B"/>
    <w:rsid w:val="00730A8F"/>
    <w:rsid w:val="00730C63"/>
    <w:rsid w:val="00730CC2"/>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364"/>
    <w:rsid w:val="007365DE"/>
    <w:rsid w:val="00736643"/>
    <w:rsid w:val="007366A8"/>
    <w:rsid w:val="00737061"/>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3F27"/>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2E4"/>
    <w:rsid w:val="007453A7"/>
    <w:rsid w:val="00745B25"/>
    <w:rsid w:val="00745C2F"/>
    <w:rsid w:val="00745D2A"/>
    <w:rsid w:val="00745D2D"/>
    <w:rsid w:val="00745D8D"/>
    <w:rsid w:val="00745F6A"/>
    <w:rsid w:val="00746033"/>
    <w:rsid w:val="007461E2"/>
    <w:rsid w:val="00746460"/>
    <w:rsid w:val="00746508"/>
    <w:rsid w:val="0074663E"/>
    <w:rsid w:val="00746672"/>
    <w:rsid w:val="00747195"/>
    <w:rsid w:val="007471F6"/>
    <w:rsid w:val="0074721C"/>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B28"/>
    <w:rsid w:val="00754CC1"/>
    <w:rsid w:val="00754E62"/>
    <w:rsid w:val="00754FCE"/>
    <w:rsid w:val="00755019"/>
    <w:rsid w:val="00755095"/>
    <w:rsid w:val="00755387"/>
    <w:rsid w:val="0075570E"/>
    <w:rsid w:val="007557EB"/>
    <w:rsid w:val="0075589B"/>
    <w:rsid w:val="00755DA4"/>
    <w:rsid w:val="00755F69"/>
    <w:rsid w:val="00755FD2"/>
    <w:rsid w:val="00756607"/>
    <w:rsid w:val="0075683E"/>
    <w:rsid w:val="007571A1"/>
    <w:rsid w:val="007574A2"/>
    <w:rsid w:val="007577B5"/>
    <w:rsid w:val="0075790A"/>
    <w:rsid w:val="00757953"/>
    <w:rsid w:val="00757B2F"/>
    <w:rsid w:val="00757D96"/>
    <w:rsid w:val="00757E9B"/>
    <w:rsid w:val="0076055F"/>
    <w:rsid w:val="00760E90"/>
    <w:rsid w:val="007628D0"/>
    <w:rsid w:val="0076294F"/>
    <w:rsid w:val="00762C3C"/>
    <w:rsid w:val="0076302D"/>
    <w:rsid w:val="00763057"/>
    <w:rsid w:val="007630D9"/>
    <w:rsid w:val="0076349F"/>
    <w:rsid w:val="007635CE"/>
    <w:rsid w:val="00763995"/>
    <w:rsid w:val="00763A3A"/>
    <w:rsid w:val="0076427F"/>
    <w:rsid w:val="00764404"/>
    <w:rsid w:val="007645BF"/>
    <w:rsid w:val="00764E60"/>
    <w:rsid w:val="00764E98"/>
    <w:rsid w:val="00764FD5"/>
    <w:rsid w:val="0076531F"/>
    <w:rsid w:val="007654BD"/>
    <w:rsid w:val="007657A8"/>
    <w:rsid w:val="007659C0"/>
    <w:rsid w:val="00765B8A"/>
    <w:rsid w:val="00765D4E"/>
    <w:rsid w:val="00765E03"/>
    <w:rsid w:val="00765F27"/>
    <w:rsid w:val="00765FA7"/>
    <w:rsid w:val="00765FAE"/>
    <w:rsid w:val="007667C8"/>
    <w:rsid w:val="0076696E"/>
    <w:rsid w:val="00766AF6"/>
    <w:rsid w:val="00766D1F"/>
    <w:rsid w:val="00766E13"/>
    <w:rsid w:val="0076724A"/>
    <w:rsid w:val="0076736D"/>
    <w:rsid w:val="007676D4"/>
    <w:rsid w:val="0076776B"/>
    <w:rsid w:val="00767C80"/>
    <w:rsid w:val="00767EBD"/>
    <w:rsid w:val="00767F50"/>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295E"/>
    <w:rsid w:val="00773126"/>
    <w:rsid w:val="007731A9"/>
    <w:rsid w:val="007739C2"/>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8AC"/>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A44"/>
    <w:rsid w:val="00781C7B"/>
    <w:rsid w:val="00781E05"/>
    <w:rsid w:val="0078209F"/>
    <w:rsid w:val="0078273D"/>
    <w:rsid w:val="00782DF0"/>
    <w:rsid w:val="00782F64"/>
    <w:rsid w:val="00782FF9"/>
    <w:rsid w:val="00783216"/>
    <w:rsid w:val="007839B4"/>
    <w:rsid w:val="007839E8"/>
    <w:rsid w:val="0078416C"/>
    <w:rsid w:val="007841AF"/>
    <w:rsid w:val="007842FB"/>
    <w:rsid w:val="00784366"/>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365"/>
    <w:rsid w:val="007906AE"/>
    <w:rsid w:val="00790D4C"/>
    <w:rsid w:val="00790E9D"/>
    <w:rsid w:val="0079112D"/>
    <w:rsid w:val="00791FBF"/>
    <w:rsid w:val="00792038"/>
    <w:rsid w:val="0079212C"/>
    <w:rsid w:val="0079248D"/>
    <w:rsid w:val="00792930"/>
    <w:rsid w:val="00792A79"/>
    <w:rsid w:val="00792B97"/>
    <w:rsid w:val="00792EF8"/>
    <w:rsid w:val="0079301B"/>
    <w:rsid w:val="007930E8"/>
    <w:rsid w:val="007932F7"/>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420"/>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7CD"/>
    <w:rsid w:val="007A098E"/>
    <w:rsid w:val="007A09E4"/>
    <w:rsid w:val="007A0A3A"/>
    <w:rsid w:val="007A0A78"/>
    <w:rsid w:val="007A0ADB"/>
    <w:rsid w:val="007A0E1C"/>
    <w:rsid w:val="007A1056"/>
    <w:rsid w:val="007A124F"/>
    <w:rsid w:val="007A12B8"/>
    <w:rsid w:val="007A134C"/>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3D56"/>
    <w:rsid w:val="007A4089"/>
    <w:rsid w:val="007A429C"/>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0EE4"/>
    <w:rsid w:val="007B1AF9"/>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BCC"/>
    <w:rsid w:val="007B4CB3"/>
    <w:rsid w:val="007B4F86"/>
    <w:rsid w:val="007B51C0"/>
    <w:rsid w:val="007B528B"/>
    <w:rsid w:val="007B543E"/>
    <w:rsid w:val="007B545A"/>
    <w:rsid w:val="007B54E0"/>
    <w:rsid w:val="007B56ED"/>
    <w:rsid w:val="007B5A99"/>
    <w:rsid w:val="007B5ACE"/>
    <w:rsid w:val="007B637D"/>
    <w:rsid w:val="007B64F6"/>
    <w:rsid w:val="007B671F"/>
    <w:rsid w:val="007B674B"/>
    <w:rsid w:val="007B679B"/>
    <w:rsid w:val="007B69E7"/>
    <w:rsid w:val="007B6A14"/>
    <w:rsid w:val="007B6BFE"/>
    <w:rsid w:val="007B6E6B"/>
    <w:rsid w:val="007B7137"/>
    <w:rsid w:val="007B7696"/>
    <w:rsid w:val="007B7B18"/>
    <w:rsid w:val="007B7EDA"/>
    <w:rsid w:val="007C01EC"/>
    <w:rsid w:val="007C0269"/>
    <w:rsid w:val="007C02E4"/>
    <w:rsid w:val="007C074B"/>
    <w:rsid w:val="007C0A30"/>
    <w:rsid w:val="007C10AA"/>
    <w:rsid w:val="007C1596"/>
    <w:rsid w:val="007C17CE"/>
    <w:rsid w:val="007C188F"/>
    <w:rsid w:val="007C1E10"/>
    <w:rsid w:val="007C1E30"/>
    <w:rsid w:val="007C2139"/>
    <w:rsid w:val="007C2275"/>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60E"/>
    <w:rsid w:val="007D0895"/>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F1"/>
    <w:rsid w:val="007D54FA"/>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2E"/>
    <w:rsid w:val="007E05C1"/>
    <w:rsid w:val="007E0B68"/>
    <w:rsid w:val="007E0BD8"/>
    <w:rsid w:val="007E0CFB"/>
    <w:rsid w:val="007E116B"/>
    <w:rsid w:val="007E14E0"/>
    <w:rsid w:val="007E1718"/>
    <w:rsid w:val="007E1969"/>
    <w:rsid w:val="007E1A0E"/>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1A"/>
    <w:rsid w:val="007E514E"/>
    <w:rsid w:val="007E527D"/>
    <w:rsid w:val="007E530B"/>
    <w:rsid w:val="007E56C7"/>
    <w:rsid w:val="007E56F3"/>
    <w:rsid w:val="007E5D18"/>
    <w:rsid w:val="007E6237"/>
    <w:rsid w:val="007E65F8"/>
    <w:rsid w:val="007E68BD"/>
    <w:rsid w:val="007E6A66"/>
    <w:rsid w:val="007E6F66"/>
    <w:rsid w:val="007E724B"/>
    <w:rsid w:val="007E732D"/>
    <w:rsid w:val="007E745E"/>
    <w:rsid w:val="007E7465"/>
    <w:rsid w:val="007E7789"/>
    <w:rsid w:val="007F0143"/>
    <w:rsid w:val="007F02E9"/>
    <w:rsid w:val="007F069E"/>
    <w:rsid w:val="007F0AFB"/>
    <w:rsid w:val="007F0AFD"/>
    <w:rsid w:val="007F0B93"/>
    <w:rsid w:val="007F0D1D"/>
    <w:rsid w:val="007F0D3E"/>
    <w:rsid w:val="007F10A9"/>
    <w:rsid w:val="007F1136"/>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675"/>
    <w:rsid w:val="007F38B2"/>
    <w:rsid w:val="007F3CAE"/>
    <w:rsid w:val="007F42CC"/>
    <w:rsid w:val="007F43A0"/>
    <w:rsid w:val="007F4617"/>
    <w:rsid w:val="007F4B01"/>
    <w:rsid w:val="007F4C54"/>
    <w:rsid w:val="007F4D55"/>
    <w:rsid w:val="007F5079"/>
    <w:rsid w:val="007F5457"/>
    <w:rsid w:val="007F5C0D"/>
    <w:rsid w:val="007F5F76"/>
    <w:rsid w:val="007F604A"/>
    <w:rsid w:val="007F635B"/>
    <w:rsid w:val="007F6475"/>
    <w:rsid w:val="007F698A"/>
    <w:rsid w:val="007F6AB2"/>
    <w:rsid w:val="007F6B1F"/>
    <w:rsid w:val="007F6CCD"/>
    <w:rsid w:val="007F6DDE"/>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390"/>
    <w:rsid w:val="00803425"/>
    <w:rsid w:val="00803A2E"/>
    <w:rsid w:val="00803B3A"/>
    <w:rsid w:val="00803E2C"/>
    <w:rsid w:val="00803F3E"/>
    <w:rsid w:val="00804010"/>
    <w:rsid w:val="00804259"/>
    <w:rsid w:val="00804478"/>
    <w:rsid w:val="008045ED"/>
    <w:rsid w:val="0080491F"/>
    <w:rsid w:val="00804AB5"/>
    <w:rsid w:val="00804AC7"/>
    <w:rsid w:val="00804B57"/>
    <w:rsid w:val="00804BE8"/>
    <w:rsid w:val="00804F98"/>
    <w:rsid w:val="00805108"/>
    <w:rsid w:val="00805155"/>
    <w:rsid w:val="0080515F"/>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021"/>
    <w:rsid w:val="008114EC"/>
    <w:rsid w:val="0081165B"/>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D52"/>
    <w:rsid w:val="00816E31"/>
    <w:rsid w:val="00816ED6"/>
    <w:rsid w:val="00817451"/>
    <w:rsid w:val="008174F5"/>
    <w:rsid w:val="008175CD"/>
    <w:rsid w:val="0081784C"/>
    <w:rsid w:val="00817BE5"/>
    <w:rsid w:val="00820473"/>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BAF"/>
    <w:rsid w:val="00834C17"/>
    <w:rsid w:val="008354E6"/>
    <w:rsid w:val="00835765"/>
    <w:rsid w:val="008359FC"/>
    <w:rsid w:val="00835E6F"/>
    <w:rsid w:val="00835F1F"/>
    <w:rsid w:val="00835FBB"/>
    <w:rsid w:val="00835FED"/>
    <w:rsid w:val="00836238"/>
    <w:rsid w:val="00836363"/>
    <w:rsid w:val="008369F7"/>
    <w:rsid w:val="00836ADF"/>
    <w:rsid w:val="00836C0B"/>
    <w:rsid w:val="008372BB"/>
    <w:rsid w:val="008373DB"/>
    <w:rsid w:val="0083747C"/>
    <w:rsid w:val="0083775A"/>
    <w:rsid w:val="00837891"/>
    <w:rsid w:val="00837E15"/>
    <w:rsid w:val="008401B4"/>
    <w:rsid w:val="00840531"/>
    <w:rsid w:val="0084061D"/>
    <w:rsid w:val="008407B5"/>
    <w:rsid w:val="008407DD"/>
    <w:rsid w:val="00840AF0"/>
    <w:rsid w:val="00840CB6"/>
    <w:rsid w:val="00840DCB"/>
    <w:rsid w:val="00841725"/>
    <w:rsid w:val="00842479"/>
    <w:rsid w:val="0084248B"/>
    <w:rsid w:val="00842652"/>
    <w:rsid w:val="00842B93"/>
    <w:rsid w:val="00842C28"/>
    <w:rsid w:val="00842C70"/>
    <w:rsid w:val="00842CCE"/>
    <w:rsid w:val="00842D7A"/>
    <w:rsid w:val="00842D91"/>
    <w:rsid w:val="00842E85"/>
    <w:rsid w:val="008430A2"/>
    <w:rsid w:val="00843273"/>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48D"/>
    <w:rsid w:val="00852574"/>
    <w:rsid w:val="008528F2"/>
    <w:rsid w:val="008529DA"/>
    <w:rsid w:val="00853200"/>
    <w:rsid w:val="0085320F"/>
    <w:rsid w:val="008534D7"/>
    <w:rsid w:val="0085376D"/>
    <w:rsid w:val="00853BEA"/>
    <w:rsid w:val="00853F53"/>
    <w:rsid w:val="00854317"/>
    <w:rsid w:val="00854542"/>
    <w:rsid w:val="008546C1"/>
    <w:rsid w:val="00854B0B"/>
    <w:rsid w:val="008551C1"/>
    <w:rsid w:val="0085566C"/>
    <w:rsid w:val="00855735"/>
    <w:rsid w:val="00855A5A"/>
    <w:rsid w:val="00855B27"/>
    <w:rsid w:val="00855B6E"/>
    <w:rsid w:val="00855EAC"/>
    <w:rsid w:val="008566C1"/>
    <w:rsid w:val="00856D73"/>
    <w:rsid w:val="00856D75"/>
    <w:rsid w:val="00856DA6"/>
    <w:rsid w:val="008571FB"/>
    <w:rsid w:val="008574F2"/>
    <w:rsid w:val="008575AC"/>
    <w:rsid w:val="0085784E"/>
    <w:rsid w:val="00857F71"/>
    <w:rsid w:val="008600D2"/>
    <w:rsid w:val="00860206"/>
    <w:rsid w:val="00860281"/>
    <w:rsid w:val="00860560"/>
    <w:rsid w:val="0086091A"/>
    <w:rsid w:val="00860AC8"/>
    <w:rsid w:val="00860C9E"/>
    <w:rsid w:val="00860DA0"/>
    <w:rsid w:val="008611C3"/>
    <w:rsid w:val="00861217"/>
    <w:rsid w:val="008613BE"/>
    <w:rsid w:val="008618AA"/>
    <w:rsid w:val="00861BEC"/>
    <w:rsid w:val="00861C25"/>
    <w:rsid w:val="0086236C"/>
    <w:rsid w:val="008625B8"/>
    <w:rsid w:val="00862635"/>
    <w:rsid w:val="00862B76"/>
    <w:rsid w:val="00862F63"/>
    <w:rsid w:val="008632BF"/>
    <w:rsid w:val="0086332B"/>
    <w:rsid w:val="00863542"/>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285"/>
    <w:rsid w:val="008674B5"/>
    <w:rsid w:val="00867547"/>
    <w:rsid w:val="00870006"/>
    <w:rsid w:val="0087015F"/>
    <w:rsid w:val="00870221"/>
    <w:rsid w:val="00870504"/>
    <w:rsid w:val="0087054C"/>
    <w:rsid w:val="008709BD"/>
    <w:rsid w:val="00870C07"/>
    <w:rsid w:val="00870C6D"/>
    <w:rsid w:val="00871C7F"/>
    <w:rsid w:val="00871DAD"/>
    <w:rsid w:val="0087205F"/>
    <w:rsid w:val="008721A9"/>
    <w:rsid w:val="00872216"/>
    <w:rsid w:val="008722DD"/>
    <w:rsid w:val="00872A32"/>
    <w:rsid w:val="00872D65"/>
    <w:rsid w:val="008730E9"/>
    <w:rsid w:val="008732FD"/>
    <w:rsid w:val="00873489"/>
    <w:rsid w:val="008738A4"/>
    <w:rsid w:val="00873D0D"/>
    <w:rsid w:val="00873D91"/>
    <w:rsid w:val="00873E13"/>
    <w:rsid w:val="008741FC"/>
    <w:rsid w:val="008743DE"/>
    <w:rsid w:val="0087498F"/>
    <w:rsid w:val="00874C28"/>
    <w:rsid w:val="00874F62"/>
    <w:rsid w:val="00874F88"/>
    <w:rsid w:val="0087515E"/>
    <w:rsid w:val="00875644"/>
    <w:rsid w:val="008759D7"/>
    <w:rsid w:val="00875EA6"/>
    <w:rsid w:val="00875F4A"/>
    <w:rsid w:val="00876017"/>
    <w:rsid w:val="00876409"/>
    <w:rsid w:val="00876737"/>
    <w:rsid w:val="008767A8"/>
    <w:rsid w:val="0087684A"/>
    <w:rsid w:val="00876B14"/>
    <w:rsid w:val="00876B56"/>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1D1"/>
    <w:rsid w:val="0088241D"/>
    <w:rsid w:val="00882573"/>
    <w:rsid w:val="00882669"/>
    <w:rsid w:val="00882B1B"/>
    <w:rsid w:val="00882ED4"/>
    <w:rsid w:val="00882FD3"/>
    <w:rsid w:val="00883121"/>
    <w:rsid w:val="008833CE"/>
    <w:rsid w:val="008835B4"/>
    <w:rsid w:val="008835E1"/>
    <w:rsid w:val="00883AE9"/>
    <w:rsid w:val="00883B3F"/>
    <w:rsid w:val="00884223"/>
    <w:rsid w:val="00884513"/>
    <w:rsid w:val="008845F9"/>
    <w:rsid w:val="00884B53"/>
    <w:rsid w:val="00884BE9"/>
    <w:rsid w:val="00884C78"/>
    <w:rsid w:val="008850F4"/>
    <w:rsid w:val="00885EFE"/>
    <w:rsid w:val="00886207"/>
    <w:rsid w:val="0088630F"/>
    <w:rsid w:val="0088631D"/>
    <w:rsid w:val="008863A7"/>
    <w:rsid w:val="00886523"/>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87B4B"/>
    <w:rsid w:val="00887ECB"/>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4BA5"/>
    <w:rsid w:val="008950A9"/>
    <w:rsid w:val="008956E9"/>
    <w:rsid w:val="00895C37"/>
    <w:rsid w:val="00895ED4"/>
    <w:rsid w:val="0089607F"/>
    <w:rsid w:val="0089632C"/>
    <w:rsid w:val="00896C88"/>
    <w:rsid w:val="008973A1"/>
    <w:rsid w:val="008977F6"/>
    <w:rsid w:val="00897D8D"/>
    <w:rsid w:val="008A003A"/>
    <w:rsid w:val="008A034A"/>
    <w:rsid w:val="008A0393"/>
    <w:rsid w:val="008A05DE"/>
    <w:rsid w:val="008A05E1"/>
    <w:rsid w:val="008A064D"/>
    <w:rsid w:val="008A0680"/>
    <w:rsid w:val="008A0FBC"/>
    <w:rsid w:val="008A101C"/>
    <w:rsid w:val="008A102F"/>
    <w:rsid w:val="008A12B4"/>
    <w:rsid w:val="008A1457"/>
    <w:rsid w:val="008A187E"/>
    <w:rsid w:val="008A1CE5"/>
    <w:rsid w:val="008A1E73"/>
    <w:rsid w:val="008A1E7A"/>
    <w:rsid w:val="008A1EA9"/>
    <w:rsid w:val="008A2441"/>
    <w:rsid w:val="008A3386"/>
    <w:rsid w:val="008A3D0E"/>
    <w:rsid w:val="008A3D93"/>
    <w:rsid w:val="008A3E6F"/>
    <w:rsid w:val="008A4252"/>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5AE"/>
    <w:rsid w:val="008A77FB"/>
    <w:rsid w:val="008A7A69"/>
    <w:rsid w:val="008A7AC1"/>
    <w:rsid w:val="008B0627"/>
    <w:rsid w:val="008B0683"/>
    <w:rsid w:val="008B068D"/>
    <w:rsid w:val="008B0962"/>
    <w:rsid w:val="008B0C62"/>
    <w:rsid w:val="008B0C9A"/>
    <w:rsid w:val="008B1924"/>
    <w:rsid w:val="008B1BB8"/>
    <w:rsid w:val="008B1D6D"/>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3D"/>
    <w:rsid w:val="008B4EAE"/>
    <w:rsid w:val="008B4FCB"/>
    <w:rsid w:val="008B5224"/>
    <w:rsid w:val="008B5397"/>
    <w:rsid w:val="008B5739"/>
    <w:rsid w:val="008B5951"/>
    <w:rsid w:val="008B5AE8"/>
    <w:rsid w:val="008B5F64"/>
    <w:rsid w:val="008B60EA"/>
    <w:rsid w:val="008B65EA"/>
    <w:rsid w:val="008B6878"/>
    <w:rsid w:val="008B7201"/>
    <w:rsid w:val="008B72AC"/>
    <w:rsid w:val="008B7639"/>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60"/>
    <w:rsid w:val="008C5182"/>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70E"/>
    <w:rsid w:val="008D19AB"/>
    <w:rsid w:val="008D1B45"/>
    <w:rsid w:val="008D1C12"/>
    <w:rsid w:val="008D1DAA"/>
    <w:rsid w:val="008D1E8C"/>
    <w:rsid w:val="008D1F65"/>
    <w:rsid w:val="008D1F9F"/>
    <w:rsid w:val="008D2023"/>
    <w:rsid w:val="008D2493"/>
    <w:rsid w:val="008D268A"/>
    <w:rsid w:val="008D2690"/>
    <w:rsid w:val="008D2941"/>
    <w:rsid w:val="008D2AAF"/>
    <w:rsid w:val="008D2DCA"/>
    <w:rsid w:val="008D2E8E"/>
    <w:rsid w:val="008D2FC2"/>
    <w:rsid w:val="008D3952"/>
    <w:rsid w:val="008D3B15"/>
    <w:rsid w:val="008D3BA8"/>
    <w:rsid w:val="008D3EA4"/>
    <w:rsid w:val="008D416C"/>
    <w:rsid w:val="008D41F2"/>
    <w:rsid w:val="008D452F"/>
    <w:rsid w:val="008D463B"/>
    <w:rsid w:val="008D4916"/>
    <w:rsid w:val="008D4C64"/>
    <w:rsid w:val="008D5068"/>
    <w:rsid w:val="008D5264"/>
    <w:rsid w:val="008D52F7"/>
    <w:rsid w:val="008D5C1D"/>
    <w:rsid w:val="008D5C26"/>
    <w:rsid w:val="008D5C91"/>
    <w:rsid w:val="008D6357"/>
    <w:rsid w:val="008D666C"/>
    <w:rsid w:val="008D685E"/>
    <w:rsid w:val="008D688A"/>
    <w:rsid w:val="008D6899"/>
    <w:rsid w:val="008D696C"/>
    <w:rsid w:val="008D6A72"/>
    <w:rsid w:val="008D6BAA"/>
    <w:rsid w:val="008D6CBD"/>
    <w:rsid w:val="008D733C"/>
    <w:rsid w:val="008D74A8"/>
    <w:rsid w:val="008D7555"/>
    <w:rsid w:val="008D75C5"/>
    <w:rsid w:val="008D765C"/>
    <w:rsid w:val="008D767E"/>
    <w:rsid w:val="008D768F"/>
    <w:rsid w:val="008D7888"/>
    <w:rsid w:val="008D7D2D"/>
    <w:rsid w:val="008D7F43"/>
    <w:rsid w:val="008D7F60"/>
    <w:rsid w:val="008E02BC"/>
    <w:rsid w:val="008E05AD"/>
    <w:rsid w:val="008E0C4D"/>
    <w:rsid w:val="008E0DF8"/>
    <w:rsid w:val="008E119F"/>
    <w:rsid w:val="008E14E6"/>
    <w:rsid w:val="008E1732"/>
    <w:rsid w:val="008E1989"/>
    <w:rsid w:val="008E19D4"/>
    <w:rsid w:val="008E1D78"/>
    <w:rsid w:val="008E22A9"/>
    <w:rsid w:val="008E23A3"/>
    <w:rsid w:val="008E23A6"/>
    <w:rsid w:val="008E255A"/>
    <w:rsid w:val="008E29EE"/>
    <w:rsid w:val="008E2C18"/>
    <w:rsid w:val="008E2C43"/>
    <w:rsid w:val="008E2DD2"/>
    <w:rsid w:val="008E338D"/>
    <w:rsid w:val="008E35E8"/>
    <w:rsid w:val="008E36A3"/>
    <w:rsid w:val="008E37F0"/>
    <w:rsid w:val="008E3822"/>
    <w:rsid w:val="008E3983"/>
    <w:rsid w:val="008E3AB4"/>
    <w:rsid w:val="008E41CB"/>
    <w:rsid w:val="008E4366"/>
    <w:rsid w:val="008E48EB"/>
    <w:rsid w:val="008E4E6D"/>
    <w:rsid w:val="008E50D5"/>
    <w:rsid w:val="008E5306"/>
    <w:rsid w:val="008E570C"/>
    <w:rsid w:val="008E58CA"/>
    <w:rsid w:val="008E5A8B"/>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AB1"/>
    <w:rsid w:val="008F0EE8"/>
    <w:rsid w:val="008F163A"/>
    <w:rsid w:val="008F1C79"/>
    <w:rsid w:val="008F2147"/>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55"/>
    <w:rsid w:val="008F5EAA"/>
    <w:rsid w:val="008F6077"/>
    <w:rsid w:val="008F62C7"/>
    <w:rsid w:val="008F679F"/>
    <w:rsid w:val="008F6B83"/>
    <w:rsid w:val="008F6D40"/>
    <w:rsid w:val="008F6FDC"/>
    <w:rsid w:val="008F707B"/>
    <w:rsid w:val="008F729D"/>
    <w:rsid w:val="008F72E0"/>
    <w:rsid w:val="008F73EF"/>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1B7"/>
    <w:rsid w:val="00900316"/>
    <w:rsid w:val="009003A8"/>
    <w:rsid w:val="009005EB"/>
    <w:rsid w:val="00900A07"/>
    <w:rsid w:val="00900A23"/>
    <w:rsid w:val="00900BE9"/>
    <w:rsid w:val="0090138A"/>
    <w:rsid w:val="00901BEF"/>
    <w:rsid w:val="00901CE5"/>
    <w:rsid w:val="00902249"/>
    <w:rsid w:val="00902343"/>
    <w:rsid w:val="0090246D"/>
    <w:rsid w:val="00902A0D"/>
    <w:rsid w:val="00902E00"/>
    <w:rsid w:val="00903C21"/>
    <w:rsid w:val="00903C8F"/>
    <w:rsid w:val="00903F70"/>
    <w:rsid w:val="00903FB0"/>
    <w:rsid w:val="00904171"/>
    <w:rsid w:val="009041B8"/>
    <w:rsid w:val="009047C7"/>
    <w:rsid w:val="00904D52"/>
    <w:rsid w:val="00905199"/>
    <w:rsid w:val="0090529B"/>
    <w:rsid w:val="00905452"/>
    <w:rsid w:val="00905523"/>
    <w:rsid w:val="009057F5"/>
    <w:rsid w:val="009058D6"/>
    <w:rsid w:val="00905944"/>
    <w:rsid w:val="00905A9F"/>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44A"/>
    <w:rsid w:val="009125D5"/>
    <w:rsid w:val="009127B6"/>
    <w:rsid w:val="009127BC"/>
    <w:rsid w:val="00912A33"/>
    <w:rsid w:val="00912B84"/>
    <w:rsid w:val="00912D28"/>
    <w:rsid w:val="009132E6"/>
    <w:rsid w:val="009132EF"/>
    <w:rsid w:val="00913412"/>
    <w:rsid w:val="00913E44"/>
    <w:rsid w:val="009143B3"/>
    <w:rsid w:val="00914891"/>
    <w:rsid w:val="009149EA"/>
    <w:rsid w:val="00914B88"/>
    <w:rsid w:val="00914C5A"/>
    <w:rsid w:val="009150CB"/>
    <w:rsid w:val="0091513D"/>
    <w:rsid w:val="00915318"/>
    <w:rsid w:val="00915492"/>
    <w:rsid w:val="00915E9B"/>
    <w:rsid w:val="00916046"/>
    <w:rsid w:val="00916394"/>
    <w:rsid w:val="009163BE"/>
    <w:rsid w:val="0091649C"/>
    <w:rsid w:val="00916A88"/>
    <w:rsid w:val="00916B44"/>
    <w:rsid w:val="0091710D"/>
    <w:rsid w:val="00917334"/>
    <w:rsid w:val="00917568"/>
    <w:rsid w:val="009175B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6670"/>
    <w:rsid w:val="009266B7"/>
    <w:rsid w:val="0092693A"/>
    <w:rsid w:val="00926978"/>
    <w:rsid w:val="00926D7D"/>
    <w:rsid w:val="0092774B"/>
    <w:rsid w:val="0092791E"/>
    <w:rsid w:val="00927A63"/>
    <w:rsid w:val="00927B6A"/>
    <w:rsid w:val="00927DE1"/>
    <w:rsid w:val="009301AE"/>
    <w:rsid w:val="0093090A"/>
    <w:rsid w:val="00930AF6"/>
    <w:rsid w:val="00930B7C"/>
    <w:rsid w:val="00930D23"/>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0F14"/>
    <w:rsid w:val="00941152"/>
    <w:rsid w:val="0094136B"/>
    <w:rsid w:val="0094153F"/>
    <w:rsid w:val="009418FD"/>
    <w:rsid w:val="00941A6A"/>
    <w:rsid w:val="00941CAF"/>
    <w:rsid w:val="00941F60"/>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05E"/>
    <w:rsid w:val="00944238"/>
    <w:rsid w:val="009447D9"/>
    <w:rsid w:val="00944B32"/>
    <w:rsid w:val="00944BBD"/>
    <w:rsid w:val="009450B4"/>
    <w:rsid w:val="0094510F"/>
    <w:rsid w:val="0094538B"/>
    <w:rsid w:val="00945659"/>
    <w:rsid w:val="00946266"/>
    <w:rsid w:val="009462D0"/>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1E"/>
    <w:rsid w:val="00951AF9"/>
    <w:rsid w:val="009526F0"/>
    <w:rsid w:val="00952840"/>
    <w:rsid w:val="009528CE"/>
    <w:rsid w:val="00952923"/>
    <w:rsid w:val="00952935"/>
    <w:rsid w:val="00952AA6"/>
    <w:rsid w:val="00952E58"/>
    <w:rsid w:val="00953284"/>
    <w:rsid w:val="00953421"/>
    <w:rsid w:val="0095344F"/>
    <w:rsid w:val="00953590"/>
    <w:rsid w:val="0095370F"/>
    <w:rsid w:val="00953E85"/>
    <w:rsid w:val="009544C0"/>
    <w:rsid w:val="0095480D"/>
    <w:rsid w:val="0095506B"/>
    <w:rsid w:val="00955365"/>
    <w:rsid w:val="00955C51"/>
    <w:rsid w:val="00955C5F"/>
    <w:rsid w:val="00955D1A"/>
    <w:rsid w:val="00955EDC"/>
    <w:rsid w:val="00956076"/>
    <w:rsid w:val="0095631E"/>
    <w:rsid w:val="00956455"/>
    <w:rsid w:val="00956703"/>
    <w:rsid w:val="0095679A"/>
    <w:rsid w:val="009567C9"/>
    <w:rsid w:val="00956A03"/>
    <w:rsid w:val="00956AD4"/>
    <w:rsid w:val="00956E20"/>
    <w:rsid w:val="00957200"/>
    <w:rsid w:val="0095743F"/>
    <w:rsid w:val="009578A9"/>
    <w:rsid w:val="009579DA"/>
    <w:rsid w:val="00957A0D"/>
    <w:rsid w:val="00957C34"/>
    <w:rsid w:val="00957D0B"/>
    <w:rsid w:val="00957EDD"/>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735"/>
    <w:rsid w:val="00963841"/>
    <w:rsid w:val="00963E58"/>
    <w:rsid w:val="0096400A"/>
    <w:rsid w:val="00964A6E"/>
    <w:rsid w:val="00964BB9"/>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29AF"/>
    <w:rsid w:val="00972B02"/>
    <w:rsid w:val="009735E0"/>
    <w:rsid w:val="00973684"/>
    <w:rsid w:val="00973EC2"/>
    <w:rsid w:val="00973FFC"/>
    <w:rsid w:val="00974466"/>
    <w:rsid w:val="00974585"/>
    <w:rsid w:val="00974802"/>
    <w:rsid w:val="00974AC8"/>
    <w:rsid w:val="00974CBC"/>
    <w:rsid w:val="00974FC7"/>
    <w:rsid w:val="00974FD0"/>
    <w:rsid w:val="009752E2"/>
    <w:rsid w:val="009755A0"/>
    <w:rsid w:val="0097582D"/>
    <w:rsid w:val="00975ED0"/>
    <w:rsid w:val="00976620"/>
    <w:rsid w:val="00976761"/>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EEC"/>
    <w:rsid w:val="00981735"/>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AEE"/>
    <w:rsid w:val="00987C1F"/>
    <w:rsid w:val="00987C68"/>
    <w:rsid w:val="009906C8"/>
    <w:rsid w:val="0099089A"/>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8FD"/>
    <w:rsid w:val="009A1939"/>
    <w:rsid w:val="009A1A4C"/>
    <w:rsid w:val="009A1A74"/>
    <w:rsid w:val="009A1B33"/>
    <w:rsid w:val="009A1C96"/>
    <w:rsid w:val="009A2080"/>
    <w:rsid w:val="009A215D"/>
    <w:rsid w:val="009A3051"/>
    <w:rsid w:val="009A4249"/>
    <w:rsid w:val="009A4437"/>
    <w:rsid w:val="009A4923"/>
    <w:rsid w:val="009A4A7B"/>
    <w:rsid w:val="009A4B35"/>
    <w:rsid w:val="009A4D65"/>
    <w:rsid w:val="009A4E34"/>
    <w:rsid w:val="009A538A"/>
    <w:rsid w:val="009A5985"/>
    <w:rsid w:val="009A59CA"/>
    <w:rsid w:val="009A5D22"/>
    <w:rsid w:val="009A5DAF"/>
    <w:rsid w:val="009A5ED6"/>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376"/>
    <w:rsid w:val="009B1B89"/>
    <w:rsid w:val="009B225B"/>
    <w:rsid w:val="009B23B7"/>
    <w:rsid w:val="009B2EBA"/>
    <w:rsid w:val="009B3021"/>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0C3"/>
    <w:rsid w:val="009B67C5"/>
    <w:rsid w:val="009B6A74"/>
    <w:rsid w:val="009B6D08"/>
    <w:rsid w:val="009B7423"/>
    <w:rsid w:val="009B755E"/>
    <w:rsid w:val="009B7951"/>
    <w:rsid w:val="009B7A18"/>
    <w:rsid w:val="009B7A31"/>
    <w:rsid w:val="009B7B00"/>
    <w:rsid w:val="009B7C09"/>
    <w:rsid w:val="009C0129"/>
    <w:rsid w:val="009C026A"/>
    <w:rsid w:val="009C0361"/>
    <w:rsid w:val="009C08B4"/>
    <w:rsid w:val="009C0B69"/>
    <w:rsid w:val="009C0C25"/>
    <w:rsid w:val="009C162D"/>
    <w:rsid w:val="009C18DE"/>
    <w:rsid w:val="009C1A2E"/>
    <w:rsid w:val="009C1BEB"/>
    <w:rsid w:val="009C1DA0"/>
    <w:rsid w:val="009C1DCB"/>
    <w:rsid w:val="009C2004"/>
    <w:rsid w:val="009C224A"/>
    <w:rsid w:val="009C2B0B"/>
    <w:rsid w:val="009C2D94"/>
    <w:rsid w:val="009C2DA5"/>
    <w:rsid w:val="009C35C7"/>
    <w:rsid w:val="009C37FC"/>
    <w:rsid w:val="009C38D4"/>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96E"/>
    <w:rsid w:val="009C6A36"/>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C8F"/>
    <w:rsid w:val="009D2F30"/>
    <w:rsid w:val="009D3259"/>
    <w:rsid w:val="009D3581"/>
    <w:rsid w:val="009D3B71"/>
    <w:rsid w:val="009D421E"/>
    <w:rsid w:val="009D439C"/>
    <w:rsid w:val="009D4450"/>
    <w:rsid w:val="009D45BE"/>
    <w:rsid w:val="009D4808"/>
    <w:rsid w:val="009D4A3F"/>
    <w:rsid w:val="009D4A90"/>
    <w:rsid w:val="009D50D9"/>
    <w:rsid w:val="009D52B2"/>
    <w:rsid w:val="009D531C"/>
    <w:rsid w:val="009D58F3"/>
    <w:rsid w:val="009D6050"/>
    <w:rsid w:val="009D632E"/>
    <w:rsid w:val="009D658B"/>
    <w:rsid w:val="009D6A49"/>
    <w:rsid w:val="009D6DF2"/>
    <w:rsid w:val="009D6FFA"/>
    <w:rsid w:val="009D73F9"/>
    <w:rsid w:val="009D75EA"/>
    <w:rsid w:val="009D7AF6"/>
    <w:rsid w:val="009E05B9"/>
    <w:rsid w:val="009E0775"/>
    <w:rsid w:val="009E07B2"/>
    <w:rsid w:val="009E07D8"/>
    <w:rsid w:val="009E08C9"/>
    <w:rsid w:val="009E0A7E"/>
    <w:rsid w:val="009E0D82"/>
    <w:rsid w:val="009E104D"/>
    <w:rsid w:val="009E10E7"/>
    <w:rsid w:val="009E15AB"/>
    <w:rsid w:val="009E1771"/>
    <w:rsid w:val="009E198B"/>
    <w:rsid w:val="009E1B58"/>
    <w:rsid w:val="009E1C37"/>
    <w:rsid w:val="009E1CBB"/>
    <w:rsid w:val="009E1CC2"/>
    <w:rsid w:val="009E1F5C"/>
    <w:rsid w:val="009E2339"/>
    <w:rsid w:val="009E2491"/>
    <w:rsid w:val="009E2556"/>
    <w:rsid w:val="009E29D4"/>
    <w:rsid w:val="009E2C16"/>
    <w:rsid w:val="009E2D88"/>
    <w:rsid w:val="009E2F66"/>
    <w:rsid w:val="009E33E8"/>
    <w:rsid w:val="009E3482"/>
    <w:rsid w:val="009E34B7"/>
    <w:rsid w:val="009E3543"/>
    <w:rsid w:val="009E35CC"/>
    <w:rsid w:val="009E3D0F"/>
    <w:rsid w:val="009E3E82"/>
    <w:rsid w:val="009E3F6A"/>
    <w:rsid w:val="009E4430"/>
    <w:rsid w:val="009E4B6E"/>
    <w:rsid w:val="009E4BCA"/>
    <w:rsid w:val="009E4D79"/>
    <w:rsid w:val="009E4E15"/>
    <w:rsid w:val="009E5346"/>
    <w:rsid w:val="009E5804"/>
    <w:rsid w:val="009E59FC"/>
    <w:rsid w:val="009E5B38"/>
    <w:rsid w:val="009E5D66"/>
    <w:rsid w:val="009E6073"/>
    <w:rsid w:val="009E6740"/>
    <w:rsid w:val="009E68E5"/>
    <w:rsid w:val="009E6C84"/>
    <w:rsid w:val="009E6CF7"/>
    <w:rsid w:val="009E6DBB"/>
    <w:rsid w:val="009E6FF9"/>
    <w:rsid w:val="009E7071"/>
    <w:rsid w:val="009E7330"/>
    <w:rsid w:val="009E7371"/>
    <w:rsid w:val="009E7490"/>
    <w:rsid w:val="009E752C"/>
    <w:rsid w:val="009E7E60"/>
    <w:rsid w:val="009E7EB2"/>
    <w:rsid w:val="009E7EB8"/>
    <w:rsid w:val="009E7F7F"/>
    <w:rsid w:val="009F09E5"/>
    <w:rsid w:val="009F0ACE"/>
    <w:rsid w:val="009F0C32"/>
    <w:rsid w:val="009F0DA7"/>
    <w:rsid w:val="009F1A26"/>
    <w:rsid w:val="009F1D6A"/>
    <w:rsid w:val="009F2A28"/>
    <w:rsid w:val="009F2EDF"/>
    <w:rsid w:val="009F2FF3"/>
    <w:rsid w:val="009F3094"/>
    <w:rsid w:val="009F33A3"/>
    <w:rsid w:val="009F3412"/>
    <w:rsid w:val="009F46EF"/>
    <w:rsid w:val="009F47D9"/>
    <w:rsid w:val="009F4ACA"/>
    <w:rsid w:val="009F4C6B"/>
    <w:rsid w:val="009F4D65"/>
    <w:rsid w:val="009F52BA"/>
    <w:rsid w:val="009F54AD"/>
    <w:rsid w:val="009F5BC8"/>
    <w:rsid w:val="009F5D63"/>
    <w:rsid w:val="009F5E70"/>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B61"/>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78"/>
    <w:rsid w:val="00A107C7"/>
    <w:rsid w:val="00A107FC"/>
    <w:rsid w:val="00A10A1E"/>
    <w:rsid w:val="00A11283"/>
    <w:rsid w:val="00A11669"/>
    <w:rsid w:val="00A117DD"/>
    <w:rsid w:val="00A11D8C"/>
    <w:rsid w:val="00A11DA0"/>
    <w:rsid w:val="00A124A4"/>
    <w:rsid w:val="00A1250C"/>
    <w:rsid w:val="00A1251C"/>
    <w:rsid w:val="00A12576"/>
    <w:rsid w:val="00A12968"/>
    <w:rsid w:val="00A12B7B"/>
    <w:rsid w:val="00A12CA0"/>
    <w:rsid w:val="00A12CEA"/>
    <w:rsid w:val="00A13270"/>
    <w:rsid w:val="00A13313"/>
    <w:rsid w:val="00A1357E"/>
    <w:rsid w:val="00A136AE"/>
    <w:rsid w:val="00A1371D"/>
    <w:rsid w:val="00A1372A"/>
    <w:rsid w:val="00A138F7"/>
    <w:rsid w:val="00A13CAE"/>
    <w:rsid w:val="00A14408"/>
    <w:rsid w:val="00A14B96"/>
    <w:rsid w:val="00A14B97"/>
    <w:rsid w:val="00A14DEE"/>
    <w:rsid w:val="00A15182"/>
    <w:rsid w:val="00A151F0"/>
    <w:rsid w:val="00A154F7"/>
    <w:rsid w:val="00A1576E"/>
    <w:rsid w:val="00A15973"/>
    <w:rsid w:val="00A15FF9"/>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CA2"/>
    <w:rsid w:val="00A21CAB"/>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981"/>
    <w:rsid w:val="00A25B99"/>
    <w:rsid w:val="00A25D4B"/>
    <w:rsid w:val="00A262AF"/>
    <w:rsid w:val="00A263F9"/>
    <w:rsid w:val="00A26761"/>
    <w:rsid w:val="00A2681A"/>
    <w:rsid w:val="00A26AE1"/>
    <w:rsid w:val="00A26EA1"/>
    <w:rsid w:val="00A2723C"/>
    <w:rsid w:val="00A272AB"/>
    <w:rsid w:val="00A274B8"/>
    <w:rsid w:val="00A27558"/>
    <w:rsid w:val="00A30133"/>
    <w:rsid w:val="00A306B0"/>
    <w:rsid w:val="00A306FC"/>
    <w:rsid w:val="00A309F6"/>
    <w:rsid w:val="00A30ED7"/>
    <w:rsid w:val="00A3136D"/>
    <w:rsid w:val="00A31766"/>
    <w:rsid w:val="00A317D7"/>
    <w:rsid w:val="00A318AC"/>
    <w:rsid w:val="00A31B85"/>
    <w:rsid w:val="00A31C7D"/>
    <w:rsid w:val="00A31E77"/>
    <w:rsid w:val="00A32311"/>
    <w:rsid w:val="00A325D7"/>
    <w:rsid w:val="00A32616"/>
    <w:rsid w:val="00A32628"/>
    <w:rsid w:val="00A32760"/>
    <w:rsid w:val="00A328FE"/>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613"/>
    <w:rsid w:val="00A41841"/>
    <w:rsid w:val="00A41983"/>
    <w:rsid w:val="00A41F94"/>
    <w:rsid w:val="00A42913"/>
    <w:rsid w:val="00A42A63"/>
    <w:rsid w:val="00A431A8"/>
    <w:rsid w:val="00A43318"/>
    <w:rsid w:val="00A43503"/>
    <w:rsid w:val="00A43763"/>
    <w:rsid w:val="00A4393C"/>
    <w:rsid w:val="00A43E36"/>
    <w:rsid w:val="00A448EE"/>
    <w:rsid w:val="00A45025"/>
    <w:rsid w:val="00A45124"/>
    <w:rsid w:val="00A4539B"/>
    <w:rsid w:val="00A458B9"/>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AFF"/>
    <w:rsid w:val="00A52B31"/>
    <w:rsid w:val="00A52E18"/>
    <w:rsid w:val="00A52F38"/>
    <w:rsid w:val="00A5309B"/>
    <w:rsid w:val="00A530E4"/>
    <w:rsid w:val="00A53211"/>
    <w:rsid w:val="00A534E9"/>
    <w:rsid w:val="00A539AD"/>
    <w:rsid w:val="00A53E3B"/>
    <w:rsid w:val="00A54308"/>
    <w:rsid w:val="00A544F2"/>
    <w:rsid w:val="00A549E5"/>
    <w:rsid w:val="00A54B29"/>
    <w:rsid w:val="00A54B6C"/>
    <w:rsid w:val="00A54EEB"/>
    <w:rsid w:val="00A54F80"/>
    <w:rsid w:val="00A5526F"/>
    <w:rsid w:val="00A5528F"/>
    <w:rsid w:val="00A55443"/>
    <w:rsid w:val="00A55818"/>
    <w:rsid w:val="00A55A49"/>
    <w:rsid w:val="00A55E80"/>
    <w:rsid w:val="00A56005"/>
    <w:rsid w:val="00A5638C"/>
    <w:rsid w:val="00A56401"/>
    <w:rsid w:val="00A565CA"/>
    <w:rsid w:val="00A56792"/>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761"/>
    <w:rsid w:val="00A61C97"/>
    <w:rsid w:val="00A6228D"/>
    <w:rsid w:val="00A62584"/>
    <w:rsid w:val="00A626F9"/>
    <w:rsid w:val="00A6271C"/>
    <w:rsid w:val="00A62863"/>
    <w:rsid w:val="00A6292B"/>
    <w:rsid w:val="00A62962"/>
    <w:rsid w:val="00A62C51"/>
    <w:rsid w:val="00A62F4F"/>
    <w:rsid w:val="00A63533"/>
    <w:rsid w:val="00A63B6B"/>
    <w:rsid w:val="00A64563"/>
    <w:rsid w:val="00A64608"/>
    <w:rsid w:val="00A6464C"/>
    <w:rsid w:val="00A651DA"/>
    <w:rsid w:val="00A6523B"/>
    <w:rsid w:val="00A65647"/>
    <w:rsid w:val="00A65662"/>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67FE9"/>
    <w:rsid w:val="00A7003F"/>
    <w:rsid w:val="00A70053"/>
    <w:rsid w:val="00A7016D"/>
    <w:rsid w:val="00A7032B"/>
    <w:rsid w:val="00A703AA"/>
    <w:rsid w:val="00A7054D"/>
    <w:rsid w:val="00A7062F"/>
    <w:rsid w:val="00A70D5C"/>
    <w:rsid w:val="00A7199E"/>
    <w:rsid w:val="00A719A1"/>
    <w:rsid w:val="00A71C96"/>
    <w:rsid w:val="00A71DAE"/>
    <w:rsid w:val="00A71E56"/>
    <w:rsid w:val="00A71E7A"/>
    <w:rsid w:val="00A71F10"/>
    <w:rsid w:val="00A71F43"/>
    <w:rsid w:val="00A720B7"/>
    <w:rsid w:val="00A729B7"/>
    <w:rsid w:val="00A73070"/>
    <w:rsid w:val="00A733F5"/>
    <w:rsid w:val="00A73A03"/>
    <w:rsid w:val="00A73A19"/>
    <w:rsid w:val="00A73A26"/>
    <w:rsid w:val="00A73A72"/>
    <w:rsid w:val="00A73B41"/>
    <w:rsid w:val="00A73C64"/>
    <w:rsid w:val="00A7438E"/>
    <w:rsid w:val="00A744DD"/>
    <w:rsid w:val="00A74746"/>
    <w:rsid w:val="00A74A84"/>
    <w:rsid w:val="00A74B67"/>
    <w:rsid w:val="00A74EDD"/>
    <w:rsid w:val="00A75274"/>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724"/>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21BC"/>
    <w:rsid w:val="00A82643"/>
    <w:rsid w:val="00A826A9"/>
    <w:rsid w:val="00A83265"/>
    <w:rsid w:val="00A8340D"/>
    <w:rsid w:val="00A8345F"/>
    <w:rsid w:val="00A8381B"/>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8F6"/>
    <w:rsid w:val="00A86E5B"/>
    <w:rsid w:val="00A87166"/>
    <w:rsid w:val="00A87B76"/>
    <w:rsid w:val="00A87C9B"/>
    <w:rsid w:val="00A90059"/>
    <w:rsid w:val="00A90249"/>
    <w:rsid w:val="00A90329"/>
    <w:rsid w:val="00A905D6"/>
    <w:rsid w:val="00A911EC"/>
    <w:rsid w:val="00A91211"/>
    <w:rsid w:val="00A926D9"/>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A3C"/>
    <w:rsid w:val="00A94B59"/>
    <w:rsid w:val="00A955BF"/>
    <w:rsid w:val="00A955C1"/>
    <w:rsid w:val="00A9560A"/>
    <w:rsid w:val="00A95839"/>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C0A"/>
    <w:rsid w:val="00AA1DEB"/>
    <w:rsid w:val="00AA20CC"/>
    <w:rsid w:val="00AA22E2"/>
    <w:rsid w:val="00AA25E3"/>
    <w:rsid w:val="00AA2ADC"/>
    <w:rsid w:val="00AA2EF1"/>
    <w:rsid w:val="00AA3248"/>
    <w:rsid w:val="00AA3438"/>
    <w:rsid w:val="00AA3515"/>
    <w:rsid w:val="00AA356F"/>
    <w:rsid w:val="00AA39FB"/>
    <w:rsid w:val="00AA3FD2"/>
    <w:rsid w:val="00AA4051"/>
    <w:rsid w:val="00AA441C"/>
    <w:rsid w:val="00AA464F"/>
    <w:rsid w:val="00AA4714"/>
    <w:rsid w:val="00AA4A43"/>
    <w:rsid w:val="00AA4C10"/>
    <w:rsid w:val="00AA4FFE"/>
    <w:rsid w:val="00AA50E2"/>
    <w:rsid w:val="00AA5185"/>
    <w:rsid w:val="00AA5255"/>
    <w:rsid w:val="00AA5969"/>
    <w:rsid w:val="00AA5FDC"/>
    <w:rsid w:val="00AA621C"/>
    <w:rsid w:val="00AA6D55"/>
    <w:rsid w:val="00AA6DEA"/>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1E93"/>
    <w:rsid w:val="00AB22A3"/>
    <w:rsid w:val="00AB240F"/>
    <w:rsid w:val="00AB2807"/>
    <w:rsid w:val="00AB2B64"/>
    <w:rsid w:val="00AB30C2"/>
    <w:rsid w:val="00AB3133"/>
    <w:rsid w:val="00AB3150"/>
    <w:rsid w:val="00AB33F7"/>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4F3"/>
    <w:rsid w:val="00AC18EB"/>
    <w:rsid w:val="00AC1FEA"/>
    <w:rsid w:val="00AC27B7"/>
    <w:rsid w:val="00AC2927"/>
    <w:rsid w:val="00AC2C65"/>
    <w:rsid w:val="00AC2EDC"/>
    <w:rsid w:val="00AC2F74"/>
    <w:rsid w:val="00AC331E"/>
    <w:rsid w:val="00AC35A0"/>
    <w:rsid w:val="00AC371E"/>
    <w:rsid w:val="00AC372F"/>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5C43"/>
    <w:rsid w:val="00AC6302"/>
    <w:rsid w:val="00AC65B9"/>
    <w:rsid w:val="00AC65FF"/>
    <w:rsid w:val="00AC668D"/>
    <w:rsid w:val="00AC7121"/>
    <w:rsid w:val="00AC73A3"/>
    <w:rsid w:val="00AC73F1"/>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1DCB"/>
    <w:rsid w:val="00AD2261"/>
    <w:rsid w:val="00AD2615"/>
    <w:rsid w:val="00AD26CC"/>
    <w:rsid w:val="00AD29AE"/>
    <w:rsid w:val="00AD2C8D"/>
    <w:rsid w:val="00AD2DB1"/>
    <w:rsid w:val="00AD2DFD"/>
    <w:rsid w:val="00AD36F3"/>
    <w:rsid w:val="00AD3788"/>
    <w:rsid w:val="00AD3B6B"/>
    <w:rsid w:val="00AD402F"/>
    <w:rsid w:val="00AD41D9"/>
    <w:rsid w:val="00AD4BB6"/>
    <w:rsid w:val="00AD4CAE"/>
    <w:rsid w:val="00AD4E04"/>
    <w:rsid w:val="00AD5030"/>
    <w:rsid w:val="00AD52E6"/>
    <w:rsid w:val="00AD5555"/>
    <w:rsid w:val="00AD55C4"/>
    <w:rsid w:val="00AD5DF2"/>
    <w:rsid w:val="00AD602A"/>
    <w:rsid w:val="00AD6071"/>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CD"/>
    <w:rsid w:val="00AE157A"/>
    <w:rsid w:val="00AE17BA"/>
    <w:rsid w:val="00AE1806"/>
    <w:rsid w:val="00AE1918"/>
    <w:rsid w:val="00AE1AB3"/>
    <w:rsid w:val="00AE1AED"/>
    <w:rsid w:val="00AE1BC5"/>
    <w:rsid w:val="00AE1D95"/>
    <w:rsid w:val="00AE1EBF"/>
    <w:rsid w:val="00AE2268"/>
    <w:rsid w:val="00AE2329"/>
    <w:rsid w:val="00AE2BCA"/>
    <w:rsid w:val="00AE3369"/>
    <w:rsid w:val="00AE3491"/>
    <w:rsid w:val="00AE34DC"/>
    <w:rsid w:val="00AE35C5"/>
    <w:rsid w:val="00AE35D4"/>
    <w:rsid w:val="00AE3A56"/>
    <w:rsid w:val="00AE3E53"/>
    <w:rsid w:val="00AE3FB3"/>
    <w:rsid w:val="00AE40B9"/>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BAE"/>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9AD"/>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1F2F"/>
    <w:rsid w:val="00B02663"/>
    <w:rsid w:val="00B0280F"/>
    <w:rsid w:val="00B02931"/>
    <w:rsid w:val="00B02B14"/>
    <w:rsid w:val="00B0321A"/>
    <w:rsid w:val="00B0363E"/>
    <w:rsid w:val="00B0367C"/>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564"/>
    <w:rsid w:val="00B068F9"/>
    <w:rsid w:val="00B06920"/>
    <w:rsid w:val="00B069AE"/>
    <w:rsid w:val="00B06A9D"/>
    <w:rsid w:val="00B06C70"/>
    <w:rsid w:val="00B07377"/>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B48"/>
    <w:rsid w:val="00B12CD5"/>
    <w:rsid w:val="00B130D6"/>
    <w:rsid w:val="00B13B0E"/>
    <w:rsid w:val="00B13D77"/>
    <w:rsid w:val="00B13DFC"/>
    <w:rsid w:val="00B13F31"/>
    <w:rsid w:val="00B1425A"/>
    <w:rsid w:val="00B14969"/>
    <w:rsid w:val="00B14AE2"/>
    <w:rsid w:val="00B1548F"/>
    <w:rsid w:val="00B1565C"/>
    <w:rsid w:val="00B15847"/>
    <w:rsid w:val="00B158E8"/>
    <w:rsid w:val="00B15973"/>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5E6"/>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941"/>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58"/>
    <w:rsid w:val="00B27C7B"/>
    <w:rsid w:val="00B3001F"/>
    <w:rsid w:val="00B30034"/>
    <w:rsid w:val="00B301AE"/>
    <w:rsid w:val="00B30640"/>
    <w:rsid w:val="00B308B5"/>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6A8"/>
    <w:rsid w:val="00B34E4A"/>
    <w:rsid w:val="00B34E9A"/>
    <w:rsid w:val="00B34ED7"/>
    <w:rsid w:val="00B35217"/>
    <w:rsid w:val="00B3521E"/>
    <w:rsid w:val="00B3549D"/>
    <w:rsid w:val="00B356D2"/>
    <w:rsid w:val="00B35760"/>
    <w:rsid w:val="00B35761"/>
    <w:rsid w:val="00B35BB8"/>
    <w:rsid w:val="00B35C81"/>
    <w:rsid w:val="00B35D5B"/>
    <w:rsid w:val="00B35E0E"/>
    <w:rsid w:val="00B35F2B"/>
    <w:rsid w:val="00B36222"/>
    <w:rsid w:val="00B366CF"/>
    <w:rsid w:val="00B36AE9"/>
    <w:rsid w:val="00B36B87"/>
    <w:rsid w:val="00B36CE1"/>
    <w:rsid w:val="00B37195"/>
    <w:rsid w:val="00B37226"/>
    <w:rsid w:val="00B37291"/>
    <w:rsid w:val="00B37424"/>
    <w:rsid w:val="00B374C0"/>
    <w:rsid w:val="00B375B0"/>
    <w:rsid w:val="00B37627"/>
    <w:rsid w:val="00B37A2D"/>
    <w:rsid w:val="00B40155"/>
    <w:rsid w:val="00B4046B"/>
    <w:rsid w:val="00B4084D"/>
    <w:rsid w:val="00B40E5E"/>
    <w:rsid w:val="00B4110F"/>
    <w:rsid w:val="00B412A7"/>
    <w:rsid w:val="00B415F7"/>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7D5"/>
    <w:rsid w:val="00B449D6"/>
    <w:rsid w:val="00B44B2F"/>
    <w:rsid w:val="00B44EC2"/>
    <w:rsid w:val="00B44EED"/>
    <w:rsid w:val="00B45787"/>
    <w:rsid w:val="00B45B11"/>
    <w:rsid w:val="00B45F61"/>
    <w:rsid w:val="00B4610A"/>
    <w:rsid w:val="00B462B2"/>
    <w:rsid w:val="00B463DE"/>
    <w:rsid w:val="00B469F1"/>
    <w:rsid w:val="00B46BDD"/>
    <w:rsid w:val="00B46C90"/>
    <w:rsid w:val="00B47119"/>
    <w:rsid w:val="00B477BA"/>
    <w:rsid w:val="00B479D0"/>
    <w:rsid w:val="00B47AA7"/>
    <w:rsid w:val="00B47CF0"/>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5C4F"/>
    <w:rsid w:val="00B5609F"/>
    <w:rsid w:val="00B562D9"/>
    <w:rsid w:val="00B56354"/>
    <w:rsid w:val="00B5643D"/>
    <w:rsid w:val="00B56E2E"/>
    <w:rsid w:val="00B5728C"/>
    <w:rsid w:val="00B57B34"/>
    <w:rsid w:val="00B57DCF"/>
    <w:rsid w:val="00B600B6"/>
    <w:rsid w:val="00B60381"/>
    <w:rsid w:val="00B6073C"/>
    <w:rsid w:val="00B60792"/>
    <w:rsid w:val="00B60BC5"/>
    <w:rsid w:val="00B60EDC"/>
    <w:rsid w:val="00B61315"/>
    <w:rsid w:val="00B6153F"/>
    <w:rsid w:val="00B6187F"/>
    <w:rsid w:val="00B61BB7"/>
    <w:rsid w:val="00B61DC2"/>
    <w:rsid w:val="00B61EFB"/>
    <w:rsid w:val="00B61F33"/>
    <w:rsid w:val="00B6240B"/>
    <w:rsid w:val="00B627E3"/>
    <w:rsid w:val="00B629E5"/>
    <w:rsid w:val="00B62C5D"/>
    <w:rsid w:val="00B63681"/>
    <w:rsid w:val="00B637D9"/>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5E7"/>
    <w:rsid w:val="00B668B9"/>
    <w:rsid w:val="00B668BA"/>
    <w:rsid w:val="00B670B2"/>
    <w:rsid w:val="00B67379"/>
    <w:rsid w:val="00B673A4"/>
    <w:rsid w:val="00B675AB"/>
    <w:rsid w:val="00B67693"/>
    <w:rsid w:val="00B677B5"/>
    <w:rsid w:val="00B678EB"/>
    <w:rsid w:val="00B67C4A"/>
    <w:rsid w:val="00B700A2"/>
    <w:rsid w:val="00B704DF"/>
    <w:rsid w:val="00B7067E"/>
    <w:rsid w:val="00B709AB"/>
    <w:rsid w:val="00B70CA6"/>
    <w:rsid w:val="00B70DE4"/>
    <w:rsid w:val="00B70E15"/>
    <w:rsid w:val="00B70E52"/>
    <w:rsid w:val="00B70EAD"/>
    <w:rsid w:val="00B70F53"/>
    <w:rsid w:val="00B7101E"/>
    <w:rsid w:val="00B71385"/>
    <w:rsid w:val="00B71466"/>
    <w:rsid w:val="00B716D3"/>
    <w:rsid w:val="00B71A72"/>
    <w:rsid w:val="00B71AB1"/>
    <w:rsid w:val="00B71D3A"/>
    <w:rsid w:val="00B71EF4"/>
    <w:rsid w:val="00B720CD"/>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507"/>
    <w:rsid w:val="00B8498A"/>
    <w:rsid w:val="00B84AD4"/>
    <w:rsid w:val="00B852C3"/>
    <w:rsid w:val="00B85505"/>
    <w:rsid w:val="00B86900"/>
    <w:rsid w:val="00B86A56"/>
    <w:rsid w:val="00B86C8E"/>
    <w:rsid w:val="00B86D9A"/>
    <w:rsid w:val="00B86EB1"/>
    <w:rsid w:val="00B8742D"/>
    <w:rsid w:val="00B87725"/>
    <w:rsid w:val="00B87C31"/>
    <w:rsid w:val="00B87C49"/>
    <w:rsid w:val="00B87D8E"/>
    <w:rsid w:val="00B87F0F"/>
    <w:rsid w:val="00B905C0"/>
    <w:rsid w:val="00B908F3"/>
    <w:rsid w:val="00B909AA"/>
    <w:rsid w:val="00B90A39"/>
    <w:rsid w:val="00B90FFD"/>
    <w:rsid w:val="00B91587"/>
    <w:rsid w:val="00B9167A"/>
    <w:rsid w:val="00B9172C"/>
    <w:rsid w:val="00B91826"/>
    <w:rsid w:val="00B91C86"/>
    <w:rsid w:val="00B92015"/>
    <w:rsid w:val="00B9266E"/>
    <w:rsid w:val="00B92F4C"/>
    <w:rsid w:val="00B934BF"/>
    <w:rsid w:val="00B936F9"/>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6F4D"/>
    <w:rsid w:val="00B97167"/>
    <w:rsid w:val="00B972AF"/>
    <w:rsid w:val="00B97442"/>
    <w:rsid w:val="00B9787A"/>
    <w:rsid w:val="00B97A23"/>
    <w:rsid w:val="00B97BF3"/>
    <w:rsid w:val="00B97E7E"/>
    <w:rsid w:val="00B97FCF"/>
    <w:rsid w:val="00BA00DA"/>
    <w:rsid w:val="00BA0113"/>
    <w:rsid w:val="00BA0225"/>
    <w:rsid w:val="00BA0232"/>
    <w:rsid w:val="00BA027C"/>
    <w:rsid w:val="00BA02B5"/>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61"/>
    <w:rsid w:val="00BA38B7"/>
    <w:rsid w:val="00BA3ABD"/>
    <w:rsid w:val="00BA46F6"/>
    <w:rsid w:val="00BA4CEC"/>
    <w:rsid w:val="00BA4E9B"/>
    <w:rsid w:val="00BA533B"/>
    <w:rsid w:val="00BA61CE"/>
    <w:rsid w:val="00BA6478"/>
    <w:rsid w:val="00BA69DE"/>
    <w:rsid w:val="00BA6C33"/>
    <w:rsid w:val="00BA6D53"/>
    <w:rsid w:val="00BA6F5D"/>
    <w:rsid w:val="00BA729A"/>
    <w:rsid w:val="00BA79B4"/>
    <w:rsid w:val="00BA79CC"/>
    <w:rsid w:val="00BA7D49"/>
    <w:rsid w:val="00BB00B6"/>
    <w:rsid w:val="00BB02BA"/>
    <w:rsid w:val="00BB0375"/>
    <w:rsid w:val="00BB039F"/>
    <w:rsid w:val="00BB03AE"/>
    <w:rsid w:val="00BB0633"/>
    <w:rsid w:val="00BB06BF"/>
    <w:rsid w:val="00BB088D"/>
    <w:rsid w:val="00BB0AE9"/>
    <w:rsid w:val="00BB0D85"/>
    <w:rsid w:val="00BB0E44"/>
    <w:rsid w:val="00BB0E49"/>
    <w:rsid w:val="00BB0EBB"/>
    <w:rsid w:val="00BB0F3F"/>
    <w:rsid w:val="00BB1062"/>
    <w:rsid w:val="00BB151F"/>
    <w:rsid w:val="00BB15D2"/>
    <w:rsid w:val="00BB1910"/>
    <w:rsid w:val="00BB2127"/>
    <w:rsid w:val="00BB21DE"/>
    <w:rsid w:val="00BB2E64"/>
    <w:rsid w:val="00BB3095"/>
    <w:rsid w:val="00BB3273"/>
    <w:rsid w:val="00BB3436"/>
    <w:rsid w:val="00BB3494"/>
    <w:rsid w:val="00BB37B3"/>
    <w:rsid w:val="00BB38D2"/>
    <w:rsid w:val="00BB3ABC"/>
    <w:rsid w:val="00BB3F9F"/>
    <w:rsid w:val="00BB435E"/>
    <w:rsid w:val="00BB460F"/>
    <w:rsid w:val="00BB48FB"/>
    <w:rsid w:val="00BB4B73"/>
    <w:rsid w:val="00BB4D47"/>
    <w:rsid w:val="00BB4ECD"/>
    <w:rsid w:val="00BB5079"/>
    <w:rsid w:val="00BB5098"/>
    <w:rsid w:val="00BB5216"/>
    <w:rsid w:val="00BB5558"/>
    <w:rsid w:val="00BB5567"/>
    <w:rsid w:val="00BB5815"/>
    <w:rsid w:val="00BB5BD4"/>
    <w:rsid w:val="00BB5F80"/>
    <w:rsid w:val="00BB60CC"/>
    <w:rsid w:val="00BB648F"/>
    <w:rsid w:val="00BB6982"/>
    <w:rsid w:val="00BB6C1D"/>
    <w:rsid w:val="00BB6D55"/>
    <w:rsid w:val="00BB6EC7"/>
    <w:rsid w:val="00BB6F50"/>
    <w:rsid w:val="00BB7081"/>
    <w:rsid w:val="00BB72FB"/>
    <w:rsid w:val="00BB789E"/>
    <w:rsid w:val="00BB78EF"/>
    <w:rsid w:val="00BB7CCD"/>
    <w:rsid w:val="00BB7DE4"/>
    <w:rsid w:val="00BB7F4D"/>
    <w:rsid w:val="00BC016C"/>
    <w:rsid w:val="00BC02D5"/>
    <w:rsid w:val="00BC0451"/>
    <w:rsid w:val="00BC05C9"/>
    <w:rsid w:val="00BC079C"/>
    <w:rsid w:val="00BC0A8A"/>
    <w:rsid w:val="00BC165A"/>
    <w:rsid w:val="00BC179F"/>
    <w:rsid w:val="00BC1999"/>
    <w:rsid w:val="00BC1B44"/>
    <w:rsid w:val="00BC1D29"/>
    <w:rsid w:val="00BC1E6D"/>
    <w:rsid w:val="00BC2013"/>
    <w:rsid w:val="00BC2855"/>
    <w:rsid w:val="00BC285D"/>
    <w:rsid w:val="00BC29B9"/>
    <w:rsid w:val="00BC36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057"/>
    <w:rsid w:val="00BD027F"/>
    <w:rsid w:val="00BD06B7"/>
    <w:rsid w:val="00BD0C11"/>
    <w:rsid w:val="00BD0FD8"/>
    <w:rsid w:val="00BD1009"/>
    <w:rsid w:val="00BD1126"/>
    <w:rsid w:val="00BD13C4"/>
    <w:rsid w:val="00BD1610"/>
    <w:rsid w:val="00BD195A"/>
    <w:rsid w:val="00BD1E96"/>
    <w:rsid w:val="00BD1EC9"/>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48"/>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8FA"/>
    <w:rsid w:val="00BE29B3"/>
    <w:rsid w:val="00BE2B2F"/>
    <w:rsid w:val="00BE2BB9"/>
    <w:rsid w:val="00BE2E43"/>
    <w:rsid w:val="00BE337F"/>
    <w:rsid w:val="00BE33D3"/>
    <w:rsid w:val="00BE34D3"/>
    <w:rsid w:val="00BE3A96"/>
    <w:rsid w:val="00BE4361"/>
    <w:rsid w:val="00BE43B1"/>
    <w:rsid w:val="00BE4423"/>
    <w:rsid w:val="00BE46F9"/>
    <w:rsid w:val="00BE492A"/>
    <w:rsid w:val="00BE4F43"/>
    <w:rsid w:val="00BE51F1"/>
    <w:rsid w:val="00BE53BB"/>
    <w:rsid w:val="00BE590B"/>
    <w:rsid w:val="00BE6079"/>
    <w:rsid w:val="00BE60D4"/>
    <w:rsid w:val="00BE6582"/>
    <w:rsid w:val="00BE67AC"/>
    <w:rsid w:val="00BE699B"/>
    <w:rsid w:val="00BE6D66"/>
    <w:rsid w:val="00BE7072"/>
    <w:rsid w:val="00BE737E"/>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3A6"/>
    <w:rsid w:val="00BF2685"/>
    <w:rsid w:val="00BF2741"/>
    <w:rsid w:val="00BF27FC"/>
    <w:rsid w:val="00BF29FC"/>
    <w:rsid w:val="00BF2C9C"/>
    <w:rsid w:val="00BF2F97"/>
    <w:rsid w:val="00BF390B"/>
    <w:rsid w:val="00BF3910"/>
    <w:rsid w:val="00BF39AE"/>
    <w:rsid w:val="00BF3B64"/>
    <w:rsid w:val="00BF3F20"/>
    <w:rsid w:val="00BF4139"/>
    <w:rsid w:val="00BF41BC"/>
    <w:rsid w:val="00BF5029"/>
    <w:rsid w:val="00BF5497"/>
    <w:rsid w:val="00BF5578"/>
    <w:rsid w:val="00BF569C"/>
    <w:rsid w:val="00BF59EF"/>
    <w:rsid w:val="00BF5C4F"/>
    <w:rsid w:val="00BF5CE9"/>
    <w:rsid w:val="00BF5EAC"/>
    <w:rsid w:val="00BF617A"/>
    <w:rsid w:val="00BF62E9"/>
    <w:rsid w:val="00BF6533"/>
    <w:rsid w:val="00BF684B"/>
    <w:rsid w:val="00BF6AB7"/>
    <w:rsid w:val="00BF6AC1"/>
    <w:rsid w:val="00BF6C1C"/>
    <w:rsid w:val="00BF71C7"/>
    <w:rsid w:val="00BF7623"/>
    <w:rsid w:val="00BF78C7"/>
    <w:rsid w:val="00BF7BA2"/>
    <w:rsid w:val="00BF7BF2"/>
    <w:rsid w:val="00BF7CF2"/>
    <w:rsid w:val="00BF7D1F"/>
    <w:rsid w:val="00BF7D37"/>
    <w:rsid w:val="00BF7D60"/>
    <w:rsid w:val="00BF7D72"/>
    <w:rsid w:val="00BF7DA5"/>
    <w:rsid w:val="00C0004C"/>
    <w:rsid w:val="00C004FA"/>
    <w:rsid w:val="00C006F0"/>
    <w:rsid w:val="00C00835"/>
    <w:rsid w:val="00C00916"/>
    <w:rsid w:val="00C00A48"/>
    <w:rsid w:val="00C00E94"/>
    <w:rsid w:val="00C014D8"/>
    <w:rsid w:val="00C01654"/>
    <w:rsid w:val="00C01775"/>
    <w:rsid w:val="00C02222"/>
    <w:rsid w:val="00C026DF"/>
    <w:rsid w:val="00C026EF"/>
    <w:rsid w:val="00C027E3"/>
    <w:rsid w:val="00C034EF"/>
    <w:rsid w:val="00C03B5D"/>
    <w:rsid w:val="00C03B96"/>
    <w:rsid w:val="00C03CC9"/>
    <w:rsid w:val="00C03DA0"/>
    <w:rsid w:val="00C043CD"/>
    <w:rsid w:val="00C0442D"/>
    <w:rsid w:val="00C04541"/>
    <w:rsid w:val="00C04665"/>
    <w:rsid w:val="00C04788"/>
    <w:rsid w:val="00C0481C"/>
    <w:rsid w:val="00C0490B"/>
    <w:rsid w:val="00C04A2A"/>
    <w:rsid w:val="00C04CC3"/>
    <w:rsid w:val="00C04D03"/>
    <w:rsid w:val="00C04DB7"/>
    <w:rsid w:val="00C04FB7"/>
    <w:rsid w:val="00C053A2"/>
    <w:rsid w:val="00C055CB"/>
    <w:rsid w:val="00C059EA"/>
    <w:rsid w:val="00C05E13"/>
    <w:rsid w:val="00C05F14"/>
    <w:rsid w:val="00C060B6"/>
    <w:rsid w:val="00C061BA"/>
    <w:rsid w:val="00C06329"/>
    <w:rsid w:val="00C0659E"/>
    <w:rsid w:val="00C066BB"/>
    <w:rsid w:val="00C06847"/>
    <w:rsid w:val="00C06C12"/>
    <w:rsid w:val="00C06DB0"/>
    <w:rsid w:val="00C06F17"/>
    <w:rsid w:val="00C073FE"/>
    <w:rsid w:val="00C07519"/>
    <w:rsid w:val="00C075FD"/>
    <w:rsid w:val="00C07653"/>
    <w:rsid w:val="00C0787C"/>
    <w:rsid w:val="00C0798D"/>
    <w:rsid w:val="00C07B86"/>
    <w:rsid w:val="00C100DB"/>
    <w:rsid w:val="00C102AC"/>
    <w:rsid w:val="00C102DB"/>
    <w:rsid w:val="00C10474"/>
    <w:rsid w:val="00C10866"/>
    <w:rsid w:val="00C10AB0"/>
    <w:rsid w:val="00C11610"/>
    <w:rsid w:val="00C11AB4"/>
    <w:rsid w:val="00C11AC6"/>
    <w:rsid w:val="00C12136"/>
    <w:rsid w:val="00C1255B"/>
    <w:rsid w:val="00C125A0"/>
    <w:rsid w:val="00C12AC0"/>
    <w:rsid w:val="00C12C20"/>
    <w:rsid w:val="00C133E6"/>
    <w:rsid w:val="00C137EC"/>
    <w:rsid w:val="00C139B2"/>
    <w:rsid w:val="00C13C6E"/>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07B"/>
    <w:rsid w:val="00C174C0"/>
    <w:rsid w:val="00C1764E"/>
    <w:rsid w:val="00C17AE8"/>
    <w:rsid w:val="00C17AFB"/>
    <w:rsid w:val="00C17D5A"/>
    <w:rsid w:val="00C17F65"/>
    <w:rsid w:val="00C20033"/>
    <w:rsid w:val="00C206C7"/>
    <w:rsid w:val="00C20EF5"/>
    <w:rsid w:val="00C21365"/>
    <w:rsid w:val="00C21485"/>
    <w:rsid w:val="00C217E7"/>
    <w:rsid w:val="00C21953"/>
    <w:rsid w:val="00C21F81"/>
    <w:rsid w:val="00C22C94"/>
    <w:rsid w:val="00C22F44"/>
    <w:rsid w:val="00C236DA"/>
    <w:rsid w:val="00C23E85"/>
    <w:rsid w:val="00C23ECF"/>
    <w:rsid w:val="00C24177"/>
    <w:rsid w:val="00C24656"/>
    <w:rsid w:val="00C248F8"/>
    <w:rsid w:val="00C24C35"/>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76A"/>
    <w:rsid w:val="00C329FF"/>
    <w:rsid w:val="00C32D1B"/>
    <w:rsid w:val="00C32D5F"/>
    <w:rsid w:val="00C32E35"/>
    <w:rsid w:val="00C32F11"/>
    <w:rsid w:val="00C33244"/>
    <w:rsid w:val="00C3334A"/>
    <w:rsid w:val="00C33773"/>
    <w:rsid w:val="00C33E34"/>
    <w:rsid w:val="00C33EF7"/>
    <w:rsid w:val="00C34405"/>
    <w:rsid w:val="00C3451D"/>
    <w:rsid w:val="00C3452F"/>
    <w:rsid w:val="00C345E7"/>
    <w:rsid w:val="00C34637"/>
    <w:rsid w:val="00C34E87"/>
    <w:rsid w:val="00C34FCD"/>
    <w:rsid w:val="00C35305"/>
    <w:rsid w:val="00C3536F"/>
    <w:rsid w:val="00C3558A"/>
    <w:rsid w:val="00C35689"/>
    <w:rsid w:val="00C35971"/>
    <w:rsid w:val="00C35BB9"/>
    <w:rsid w:val="00C35DDF"/>
    <w:rsid w:val="00C35EB8"/>
    <w:rsid w:val="00C36231"/>
    <w:rsid w:val="00C366CE"/>
    <w:rsid w:val="00C36700"/>
    <w:rsid w:val="00C36AF0"/>
    <w:rsid w:val="00C36B49"/>
    <w:rsid w:val="00C36CD5"/>
    <w:rsid w:val="00C36E4B"/>
    <w:rsid w:val="00C373CA"/>
    <w:rsid w:val="00C3767C"/>
    <w:rsid w:val="00C37A33"/>
    <w:rsid w:val="00C37D2F"/>
    <w:rsid w:val="00C37F47"/>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34B3"/>
    <w:rsid w:val="00C438AB"/>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D29"/>
    <w:rsid w:val="00C47E87"/>
    <w:rsid w:val="00C501D6"/>
    <w:rsid w:val="00C50251"/>
    <w:rsid w:val="00C504BD"/>
    <w:rsid w:val="00C5070E"/>
    <w:rsid w:val="00C50CA0"/>
    <w:rsid w:val="00C50FC8"/>
    <w:rsid w:val="00C5103B"/>
    <w:rsid w:val="00C5106B"/>
    <w:rsid w:val="00C51160"/>
    <w:rsid w:val="00C516D6"/>
    <w:rsid w:val="00C51A3C"/>
    <w:rsid w:val="00C51E6E"/>
    <w:rsid w:val="00C51E93"/>
    <w:rsid w:val="00C51E97"/>
    <w:rsid w:val="00C5230C"/>
    <w:rsid w:val="00C52399"/>
    <w:rsid w:val="00C526D6"/>
    <w:rsid w:val="00C5274C"/>
    <w:rsid w:val="00C52B34"/>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9CA"/>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1FB9"/>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7013D"/>
    <w:rsid w:val="00C70146"/>
    <w:rsid w:val="00C7027D"/>
    <w:rsid w:val="00C706D1"/>
    <w:rsid w:val="00C70916"/>
    <w:rsid w:val="00C70A89"/>
    <w:rsid w:val="00C70AA9"/>
    <w:rsid w:val="00C7125C"/>
    <w:rsid w:val="00C716F6"/>
    <w:rsid w:val="00C71910"/>
    <w:rsid w:val="00C71FDD"/>
    <w:rsid w:val="00C72299"/>
    <w:rsid w:val="00C728E6"/>
    <w:rsid w:val="00C72AEA"/>
    <w:rsid w:val="00C72BFB"/>
    <w:rsid w:val="00C72E51"/>
    <w:rsid w:val="00C7304B"/>
    <w:rsid w:val="00C732A0"/>
    <w:rsid w:val="00C732C6"/>
    <w:rsid w:val="00C73931"/>
    <w:rsid w:val="00C73A96"/>
    <w:rsid w:val="00C73AC4"/>
    <w:rsid w:val="00C73BAB"/>
    <w:rsid w:val="00C73F19"/>
    <w:rsid w:val="00C740BA"/>
    <w:rsid w:val="00C740F0"/>
    <w:rsid w:val="00C74B73"/>
    <w:rsid w:val="00C74FCF"/>
    <w:rsid w:val="00C75154"/>
    <w:rsid w:val="00C75BFA"/>
    <w:rsid w:val="00C75D0A"/>
    <w:rsid w:val="00C75E16"/>
    <w:rsid w:val="00C75EF7"/>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449"/>
    <w:rsid w:val="00C8356B"/>
    <w:rsid w:val="00C83757"/>
    <w:rsid w:val="00C8380F"/>
    <w:rsid w:val="00C83E72"/>
    <w:rsid w:val="00C83E79"/>
    <w:rsid w:val="00C842E5"/>
    <w:rsid w:val="00C8439A"/>
    <w:rsid w:val="00C844F0"/>
    <w:rsid w:val="00C846A4"/>
    <w:rsid w:val="00C84D2D"/>
    <w:rsid w:val="00C852D1"/>
    <w:rsid w:val="00C854D3"/>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FF"/>
    <w:rsid w:val="00C87F68"/>
    <w:rsid w:val="00C905EA"/>
    <w:rsid w:val="00C9089C"/>
    <w:rsid w:val="00C90AB7"/>
    <w:rsid w:val="00C91071"/>
    <w:rsid w:val="00C91272"/>
    <w:rsid w:val="00C91E24"/>
    <w:rsid w:val="00C91E7C"/>
    <w:rsid w:val="00C92193"/>
    <w:rsid w:val="00C92214"/>
    <w:rsid w:val="00C92384"/>
    <w:rsid w:val="00C92593"/>
    <w:rsid w:val="00C925CA"/>
    <w:rsid w:val="00C925DC"/>
    <w:rsid w:val="00C9272C"/>
    <w:rsid w:val="00C932EB"/>
    <w:rsid w:val="00C93353"/>
    <w:rsid w:val="00C93B48"/>
    <w:rsid w:val="00C93DA4"/>
    <w:rsid w:val="00C93DDE"/>
    <w:rsid w:val="00C93DE0"/>
    <w:rsid w:val="00C9404C"/>
    <w:rsid w:val="00C943E9"/>
    <w:rsid w:val="00C94AE7"/>
    <w:rsid w:val="00C94BA8"/>
    <w:rsid w:val="00C94D82"/>
    <w:rsid w:val="00C94FF3"/>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77A"/>
    <w:rsid w:val="00CA37BE"/>
    <w:rsid w:val="00CA38C3"/>
    <w:rsid w:val="00CA45D6"/>
    <w:rsid w:val="00CA47DB"/>
    <w:rsid w:val="00CA48C2"/>
    <w:rsid w:val="00CA4BF0"/>
    <w:rsid w:val="00CA4C93"/>
    <w:rsid w:val="00CA5516"/>
    <w:rsid w:val="00CA5617"/>
    <w:rsid w:val="00CA66AC"/>
    <w:rsid w:val="00CA684C"/>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48E"/>
    <w:rsid w:val="00CB2871"/>
    <w:rsid w:val="00CB2C40"/>
    <w:rsid w:val="00CB3759"/>
    <w:rsid w:val="00CB3A3E"/>
    <w:rsid w:val="00CB3BF0"/>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896"/>
    <w:rsid w:val="00CB7AC1"/>
    <w:rsid w:val="00CB7D67"/>
    <w:rsid w:val="00CB7DD6"/>
    <w:rsid w:val="00CB7EA9"/>
    <w:rsid w:val="00CC0132"/>
    <w:rsid w:val="00CC01EF"/>
    <w:rsid w:val="00CC05A2"/>
    <w:rsid w:val="00CC0AA9"/>
    <w:rsid w:val="00CC0E90"/>
    <w:rsid w:val="00CC11A9"/>
    <w:rsid w:val="00CC1627"/>
    <w:rsid w:val="00CC17DD"/>
    <w:rsid w:val="00CC182D"/>
    <w:rsid w:val="00CC1AA9"/>
    <w:rsid w:val="00CC1B0F"/>
    <w:rsid w:val="00CC1E44"/>
    <w:rsid w:val="00CC2290"/>
    <w:rsid w:val="00CC285C"/>
    <w:rsid w:val="00CC2CFF"/>
    <w:rsid w:val="00CC2FF3"/>
    <w:rsid w:val="00CC32F0"/>
    <w:rsid w:val="00CC330D"/>
    <w:rsid w:val="00CC3336"/>
    <w:rsid w:val="00CC3557"/>
    <w:rsid w:val="00CC357D"/>
    <w:rsid w:val="00CC368E"/>
    <w:rsid w:val="00CC36C7"/>
    <w:rsid w:val="00CC3C50"/>
    <w:rsid w:val="00CC3F4A"/>
    <w:rsid w:val="00CC453F"/>
    <w:rsid w:val="00CC4785"/>
    <w:rsid w:val="00CC485E"/>
    <w:rsid w:val="00CC51F0"/>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258"/>
    <w:rsid w:val="00CD1900"/>
    <w:rsid w:val="00CD1A47"/>
    <w:rsid w:val="00CD1CC6"/>
    <w:rsid w:val="00CD1D39"/>
    <w:rsid w:val="00CD1D63"/>
    <w:rsid w:val="00CD22E3"/>
    <w:rsid w:val="00CD23A5"/>
    <w:rsid w:val="00CD24D4"/>
    <w:rsid w:val="00CD27F7"/>
    <w:rsid w:val="00CD27FC"/>
    <w:rsid w:val="00CD29E5"/>
    <w:rsid w:val="00CD2A55"/>
    <w:rsid w:val="00CD3295"/>
    <w:rsid w:val="00CD34ED"/>
    <w:rsid w:val="00CD3513"/>
    <w:rsid w:val="00CD3540"/>
    <w:rsid w:val="00CD36DE"/>
    <w:rsid w:val="00CD3885"/>
    <w:rsid w:val="00CD39EE"/>
    <w:rsid w:val="00CD3C97"/>
    <w:rsid w:val="00CD46FC"/>
    <w:rsid w:val="00CD4E50"/>
    <w:rsid w:val="00CD4F71"/>
    <w:rsid w:val="00CD4F99"/>
    <w:rsid w:val="00CD5023"/>
    <w:rsid w:val="00CD555D"/>
    <w:rsid w:val="00CD5871"/>
    <w:rsid w:val="00CD58A8"/>
    <w:rsid w:val="00CD5B4D"/>
    <w:rsid w:val="00CD5DC8"/>
    <w:rsid w:val="00CD63D0"/>
    <w:rsid w:val="00CD665B"/>
    <w:rsid w:val="00CD665E"/>
    <w:rsid w:val="00CD68FA"/>
    <w:rsid w:val="00CD6B55"/>
    <w:rsid w:val="00CD71E8"/>
    <w:rsid w:val="00CD741E"/>
    <w:rsid w:val="00CD7532"/>
    <w:rsid w:val="00CD768B"/>
    <w:rsid w:val="00CD7B80"/>
    <w:rsid w:val="00CD7FC3"/>
    <w:rsid w:val="00CE032B"/>
    <w:rsid w:val="00CE0390"/>
    <w:rsid w:val="00CE041D"/>
    <w:rsid w:val="00CE099D"/>
    <w:rsid w:val="00CE09D5"/>
    <w:rsid w:val="00CE0DFC"/>
    <w:rsid w:val="00CE0E43"/>
    <w:rsid w:val="00CE0ECA"/>
    <w:rsid w:val="00CE0F7A"/>
    <w:rsid w:val="00CE1359"/>
    <w:rsid w:val="00CE1369"/>
    <w:rsid w:val="00CE13A3"/>
    <w:rsid w:val="00CE13E1"/>
    <w:rsid w:val="00CE15E1"/>
    <w:rsid w:val="00CE1E16"/>
    <w:rsid w:val="00CE1EE4"/>
    <w:rsid w:val="00CE1F79"/>
    <w:rsid w:val="00CE1FC5"/>
    <w:rsid w:val="00CE23FF"/>
    <w:rsid w:val="00CE249C"/>
    <w:rsid w:val="00CE2715"/>
    <w:rsid w:val="00CE2735"/>
    <w:rsid w:val="00CE2E40"/>
    <w:rsid w:val="00CE2ECD"/>
    <w:rsid w:val="00CE3118"/>
    <w:rsid w:val="00CE3316"/>
    <w:rsid w:val="00CE3336"/>
    <w:rsid w:val="00CE356C"/>
    <w:rsid w:val="00CE3A53"/>
    <w:rsid w:val="00CE3D36"/>
    <w:rsid w:val="00CE3E58"/>
    <w:rsid w:val="00CE409A"/>
    <w:rsid w:val="00CE4392"/>
    <w:rsid w:val="00CE47C0"/>
    <w:rsid w:val="00CE5AAF"/>
    <w:rsid w:val="00CE5C4F"/>
    <w:rsid w:val="00CE6643"/>
    <w:rsid w:val="00CE6C44"/>
    <w:rsid w:val="00CE6CC3"/>
    <w:rsid w:val="00CE6F04"/>
    <w:rsid w:val="00CE6F0F"/>
    <w:rsid w:val="00CE6FF3"/>
    <w:rsid w:val="00CE7363"/>
    <w:rsid w:val="00CE74AF"/>
    <w:rsid w:val="00CE7517"/>
    <w:rsid w:val="00CE772B"/>
    <w:rsid w:val="00CE77D7"/>
    <w:rsid w:val="00CE786C"/>
    <w:rsid w:val="00CE78A3"/>
    <w:rsid w:val="00CE7B04"/>
    <w:rsid w:val="00CE7CF2"/>
    <w:rsid w:val="00CE7DFB"/>
    <w:rsid w:val="00CE7FFA"/>
    <w:rsid w:val="00CF0052"/>
    <w:rsid w:val="00CF0C8D"/>
    <w:rsid w:val="00CF0E70"/>
    <w:rsid w:val="00CF0FB3"/>
    <w:rsid w:val="00CF1280"/>
    <w:rsid w:val="00CF1501"/>
    <w:rsid w:val="00CF1680"/>
    <w:rsid w:val="00CF1B4F"/>
    <w:rsid w:val="00CF1C70"/>
    <w:rsid w:val="00CF1DAE"/>
    <w:rsid w:val="00CF26EC"/>
    <w:rsid w:val="00CF272C"/>
    <w:rsid w:val="00CF33F5"/>
    <w:rsid w:val="00CF34DB"/>
    <w:rsid w:val="00CF34F0"/>
    <w:rsid w:val="00CF3813"/>
    <w:rsid w:val="00CF3BDF"/>
    <w:rsid w:val="00CF3DDA"/>
    <w:rsid w:val="00CF43C0"/>
    <w:rsid w:val="00CF45CA"/>
    <w:rsid w:val="00CF4ABE"/>
    <w:rsid w:val="00CF54CD"/>
    <w:rsid w:val="00CF57A2"/>
    <w:rsid w:val="00CF5928"/>
    <w:rsid w:val="00CF5966"/>
    <w:rsid w:val="00CF6073"/>
    <w:rsid w:val="00CF6920"/>
    <w:rsid w:val="00CF6D4A"/>
    <w:rsid w:val="00CF6F6F"/>
    <w:rsid w:val="00CF73DA"/>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75F"/>
    <w:rsid w:val="00D03461"/>
    <w:rsid w:val="00D035EC"/>
    <w:rsid w:val="00D037F9"/>
    <w:rsid w:val="00D03858"/>
    <w:rsid w:val="00D03B35"/>
    <w:rsid w:val="00D03B37"/>
    <w:rsid w:val="00D03CF9"/>
    <w:rsid w:val="00D03E71"/>
    <w:rsid w:val="00D03F10"/>
    <w:rsid w:val="00D0422A"/>
    <w:rsid w:val="00D044F2"/>
    <w:rsid w:val="00D04D50"/>
    <w:rsid w:val="00D04DD0"/>
    <w:rsid w:val="00D04E4F"/>
    <w:rsid w:val="00D0529D"/>
    <w:rsid w:val="00D052F2"/>
    <w:rsid w:val="00D053B6"/>
    <w:rsid w:val="00D053E6"/>
    <w:rsid w:val="00D053EC"/>
    <w:rsid w:val="00D05A57"/>
    <w:rsid w:val="00D05BBC"/>
    <w:rsid w:val="00D05EB1"/>
    <w:rsid w:val="00D060C1"/>
    <w:rsid w:val="00D06224"/>
    <w:rsid w:val="00D065F6"/>
    <w:rsid w:val="00D06966"/>
    <w:rsid w:val="00D07002"/>
    <w:rsid w:val="00D07382"/>
    <w:rsid w:val="00D07C80"/>
    <w:rsid w:val="00D07CDC"/>
    <w:rsid w:val="00D07F7D"/>
    <w:rsid w:val="00D07F88"/>
    <w:rsid w:val="00D10120"/>
    <w:rsid w:val="00D1046C"/>
    <w:rsid w:val="00D10687"/>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AF0"/>
    <w:rsid w:val="00D14DEF"/>
    <w:rsid w:val="00D15203"/>
    <w:rsid w:val="00D159F6"/>
    <w:rsid w:val="00D15A3A"/>
    <w:rsid w:val="00D15B3C"/>
    <w:rsid w:val="00D15D49"/>
    <w:rsid w:val="00D15DD4"/>
    <w:rsid w:val="00D15EA5"/>
    <w:rsid w:val="00D15FFE"/>
    <w:rsid w:val="00D1602F"/>
    <w:rsid w:val="00D1611F"/>
    <w:rsid w:val="00D16590"/>
    <w:rsid w:val="00D165E2"/>
    <w:rsid w:val="00D168B8"/>
    <w:rsid w:val="00D1690A"/>
    <w:rsid w:val="00D16DD1"/>
    <w:rsid w:val="00D17113"/>
    <w:rsid w:val="00D17186"/>
    <w:rsid w:val="00D1728E"/>
    <w:rsid w:val="00D17359"/>
    <w:rsid w:val="00D173DE"/>
    <w:rsid w:val="00D1747F"/>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D1"/>
    <w:rsid w:val="00D219EB"/>
    <w:rsid w:val="00D21C60"/>
    <w:rsid w:val="00D21D46"/>
    <w:rsid w:val="00D21F80"/>
    <w:rsid w:val="00D21F86"/>
    <w:rsid w:val="00D21F9E"/>
    <w:rsid w:val="00D2208E"/>
    <w:rsid w:val="00D2226D"/>
    <w:rsid w:val="00D22331"/>
    <w:rsid w:val="00D2246A"/>
    <w:rsid w:val="00D224AD"/>
    <w:rsid w:val="00D226A2"/>
    <w:rsid w:val="00D22754"/>
    <w:rsid w:val="00D2275F"/>
    <w:rsid w:val="00D229A9"/>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2F62"/>
    <w:rsid w:val="00D33520"/>
    <w:rsid w:val="00D33535"/>
    <w:rsid w:val="00D33D7F"/>
    <w:rsid w:val="00D33E66"/>
    <w:rsid w:val="00D34084"/>
    <w:rsid w:val="00D346E2"/>
    <w:rsid w:val="00D34901"/>
    <w:rsid w:val="00D34957"/>
    <w:rsid w:val="00D34CD7"/>
    <w:rsid w:val="00D34D22"/>
    <w:rsid w:val="00D352DA"/>
    <w:rsid w:val="00D355BC"/>
    <w:rsid w:val="00D3579E"/>
    <w:rsid w:val="00D3598B"/>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449"/>
    <w:rsid w:val="00D416B7"/>
    <w:rsid w:val="00D4180C"/>
    <w:rsid w:val="00D41888"/>
    <w:rsid w:val="00D41B9D"/>
    <w:rsid w:val="00D41C4B"/>
    <w:rsid w:val="00D41DA3"/>
    <w:rsid w:val="00D41DF0"/>
    <w:rsid w:val="00D42392"/>
    <w:rsid w:val="00D42728"/>
    <w:rsid w:val="00D4284A"/>
    <w:rsid w:val="00D42C14"/>
    <w:rsid w:val="00D42D59"/>
    <w:rsid w:val="00D43063"/>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17A"/>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DD4"/>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A71"/>
    <w:rsid w:val="00D54D9D"/>
    <w:rsid w:val="00D553F2"/>
    <w:rsid w:val="00D555DF"/>
    <w:rsid w:val="00D55A7F"/>
    <w:rsid w:val="00D55CB8"/>
    <w:rsid w:val="00D56368"/>
    <w:rsid w:val="00D563CC"/>
    <w:rsid w:val="00D56720"/>
    <w:rsid w:val="00D56877"/>
    <w:rsid w:val="00D569DC"/>
    <w:rsid w:val="00D56E8F"/>
    <w:rsid w:val="00D56EE0"/>
    <w:rsid w:val="00D57138"/>
    <w:rsid w:val="00D572B4"/>
    <w:rsid w:val="00D57601"/>
    <w:rsid w:val="00D57883"/>
    <w:rsid w:val="00D57D93"/>
    <w:rsid w:val="00D57DF2"/>
    <w:rsid w:val="00D57EB9"/>
    <w:rsid w:val="00D607B5"/>
    <w:rsid w:val="00D60A41"/>
    <w:rsid w:val="00D60B11"/>
    <w:rsid w:val="00D60C30"/>
    <w:rsid w:val="00D60E13"/>
    <w:rsid w:val="00D6114A"/>
    <w:rsid w:val="00D61156"/>
    <w:rsid w:val="00D6145E"/>
    <w:rsid w:val="00D618C4"/>
    <w:rsid w:val="00D61C6F"/>
    <w:rsid w:val="00D621C8"/>
    <w:rsid w:val="00D6244E"/>
    <w:rsid w:val="00D62522"/>
    <w:rsid w:val="00D625AE"/>
    <w:rsid w:val="00D626A7"/>
    <w:rsid w:val="00D62AC2"/>
    <w:rsid w:val="00D6303F"/>
    <w:rsid w:val="00D6319A"/>
    <w:rsid w:val="00D631B1"/>
    <w:rsid w:val="00D632A8"/>
    <w:rsid w:val="00D632B0"/>
    <w:rsid w:val="00D638FA"/>
    <w:rsid w:val="00D63BAE"/>
    <w:rsid w:val="00D63C29"/>
    <w:rsid w:val="00D63F03"/>
    <w:rsid w:val="00D63FBC"/>
    <w:rsid w:val="00D64059"/>
    <w:rsid w:val="00D64094"/>
    <w:rsid w:val="00D64250"/>
    <w:rsid w:val="00D6479F"/>
    <w:rsid w:val="00D64931"/>
    <w:rsid w:val="00D64B53"/>
    <w:rsid w:val="00D64C4B"/>
    <w:rsid w:val="00D6538E"/>
    <w:rsid w:val="00D656FD"/>
    <w:rsid w:val="00D65BC9"/>
    <w:rsid w:val="00D65FB9"/>
    <w:rsid w:val="00D660C4"/>
    <w:rsid w:val="00D66494"/>
    <w:rsid w:val="00D66655"/>
    <w:rsid w:val="00D667A5"/>
    <w:rsid w:val="00D6694C"/>
    <w:rsid w:val="00D66A19"/>
    <w:rsid w:val="00D66B28"/>
    <w:rsid w:val="00D66E2D"/>
    <w:rsid w:val="00D675ED"/>
    <w:rsid w:val="00D6764C"/>
    <w:rsid w:val="00D678FC"/>
    <w:rsid w:val="00D67A27"/>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E4"/>
    <w:rsid w:val="00D74CD2"/>
    <w:rsid w:val="00D74FB0"/>
    <w:rsid w:val="00D7500A"/>
    <w:rsid w:val="00D75437"/>
    <w:rsid w:val="00D75614"/>
    <w:rsid w:val="00D7572F"/>
    <w:rsid w:val="00D75849"/>
    <w:rsid w:val="00D75A1E"/>
    <w:rsid w:val="00D75B57"/>
    <w:rsid w:val="00D75DBE"/>
    <w:rsid w:val="00D75F55"/>
    <w:rsid w:val="00D7601C"/>
    <w:rsid w:val="00D764A8"/>
    <w:rsid w:val="00D76619"/>
    <w:rsid w:val="00D766DC"/>
    <w:rsid w:val="00D76A4C"/>
    <w:rsid w:val="00D76E82"/>
    <w:rsid w:val="00D76F06"/>
    <w:rsid w:val="00D773C6"/>
    <w:rsid w:val="00D7754F"/>
    <w:rsid w:val="00D77B7C"/>
    <w:rsid w:val="00D77E97"/>
    <w:rsid w:val="00D804B0"/>
    <w:rsid w:val="00D8069C"/>
    <w:rsid w:val="00D80953"/>
    <w:rsid w:val="00D809F4"/>
    <w:rsid w:val="00D80B84"/>
    <w:rsid w:val="00D80CD1"/>
    <w:rsid w:val="00D80EB6"/>
    <w:rsid w:val="00D811E4"/>
    <w:rsid w:val="00D8155C"/>
    <w:rsid w:val="00D815EF"/>
    <w:rsid w:val="00D8176F"/>
    <w:rsid w:val="00D81914"/>
    <w:rsid w:val="00D81B4C"/>
    <w:rsid w:val="00D81C02"/>
    <w:rsid w:val="00D81C20"/>
    <w:rsid w:val="00D82006"/>
    <w:rsid w:val="00D82697"/>
    <w:rsid w:val="00D82730"/>
    <w:rsid w:val="00D82FEC"/>
    <w:rsid w:val="00D8301C"/>
    <w:rsid w:val="00D8345D"/>
    <w:rsid w:val="00D8379B"/>
    <w:rsid w:val="00D837EA"/>
    <w:rsid w:val="00D83B86"/>
    <w:rsid w:val="00D83F0E"/>
    <w:rsid w:val="00D83F7A"/>
    <w:rsid w:val="00D83FB7"/>
    <w:rsid w:val="00D844CA"/>
    <w:rsid w:val="00D8470B"/>
    <w:rsid w:val="00D84818"/>
    <w:rsid w:val="00D855CD"/>
    <w:rsid w:val="00D85881"/>
    <w:rsid w:val="00D8589E"/>
    <w:rsid w:val="00D858E3"/>
    <w:rsid w:val="00D85BAA"/>
    <w:rsid w:val="00D85CDC"/>
    <w:rsid w:val="00D86052"/>
    <w:rsid w:val="00D86391"/>
    <w:rsid w:val="00D86EC4"/>
    <w:rsid w:val="00D87025"/>
    <w:rsid w:val="00D870A6"/>
    <w:rsid w:val="00D872E1"/>
    <w:rsid w:val="00D872EE"/>
    <w:rsid w:val="00D87E2C"/>
    <w:rsid w:val="00D87FF8"/>
    <w:rsid w:val="00D9013E"/>
    <w:rsid w:val="00D901B4"/>
    <w:rsid w:val="00D901E3"/>
    <w:rsid w:val="00D90242"/>
    <w:rsid w:val="00D907C5"/>
    <w:rsid w:val="00D907CC"/>
    <w:rsid w:val="00D90AE1"/>
    <w:rsid w:val="00D90ED3"/>
    <w:rsid w:val="00D90FA2"/>
    <w:rsid w:val="00D91042"/>
    <w:rsid w:val="00D9114C"/>
    <w:rsid w:val="00D91808"/>
    <w:rsid w:val="00D9186A"/>
    <w:rsid w:val="00D91AEB"/>
    <w:rsid w:val="00D91BC9"/>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4E8"/>
    <w:rsid w:val="00D94506"/>
    <w:rsid w:val="00D9490F"/>
    <w:rsid w:val="00D94990"/>
    <w:rsid w:val="00D94C93"/>
    <w:rsid w:val="00D95204"/>
    <w:rsid w:val="00D9524D"/>
    <w:rsid w:val="00D95484"/>
    <w:rsid w:val="00D956BD"/>
    <w:rsid w:val="00D95A55"/>
    <w:rsid w:val="00D95C15"/>
    <w:rsid w:val="00D95DA6"/>
    <w:rsid w:val="00D95F7E"/>
    <w:rsid w:val="00D96024"/>
    <w:rsid w:val="00D96310"/>
    <w:rsid w:val="00D967B9"/>
    <w:rsid w:val="00D968FB"/>
    <w:rsid w:val="00D96E48"/>
    <w:rsid w:val="00D96F9F"/>
    <w:rsid w:val="00D970D1"/>
    <w:rsid w:val="00D97241"/>
    <w:rsid w:val="00D972D7"/>
    <w:rsid w:val="00DA0364"/>
    <w:rsid w:val="00DA0729"/>
    <w:rsid w:val="00DA09DA"/>
    <w:rsid w:val="00DA0A7A"/>
    <w:rsid w:val="00DA1A64"/>
    <w:rsid w:val="00DA1B4B"/>
    <w:rsid w:val="00DA218A"/>
    <w:rsid w:val="00DA2CC8"/>
    <w:rsid w:val="00DA348A"/>
    <w:rsid w:val="00DA3789"/>
    <w:rsid w:val="00DA3E84"/>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35F"/>
    <w:rsid w:val="00DB2F83"/>
    <w:rsid w:val="00DB3091"/>
    <w:rsid w:val="00DB3259"/>
    <w:rsid w:val="00DB390E"/>
    <w:rsid w:val="00DB3982"/>
    <w:rsid w:val="00DB4127"/>
    <w:rsid w:val="00DB415C"/>
    <w:rsid w:val="00DB4286"/>
    <w:rsid w:val="00DB451F"/>
    <w:rsid w:val="00DB4698"/>
    <w:rsid w:val="00DB4D96"/>
    <w:rsid w:val="00DB4D9D"/>
    <w:rsid w:val="00DB4EF1"/>
    <w:rsid w:val="00DB5788"/>
    <w:rsid w:val="00DB5C7E"/>
    <w:rsid w:val="00DB5C8D"/>
    <w:rsid w:val="00DB5D14"/>
    <w:rsid w:val="00DB5D5D"/>
    <w:rsid w:val="00DB5DB7"/>
    <w:rsid w:val="00DB5F19"/>
    <w:rsid w:val="00DB626F"/>
    <w:rsid w:val="00DB648D"/>
    <w:rsid w:val="00DB64C7"/>
    <w:rsid w:val="00DB6649"/>
    <w:rsid w:val="00DB6825"/>
    <w:rsid w:val="00DB69CA"/>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72E0"/>
    <w:rsid w:val="00DC74EC"/>
    <w:rsid w:val="00DC76B5"/>
    <w:rsid w:val="00DC78C6"/>
    <w:rsid w:val="00DC78C7"/>
    <w:rsid w:val="00DC7A7E"/>
    <w:rsid w:val="00DC7DF9"/>
    <w:rsid w:val="00DC7E87"/>
    <w:rsid w:val="00DD0306"/>
    <w:rsid w:val="00DD08F1"/>
    <w:rsid w:val="00DD0BC2"/>
    <w:rsid w:val="00DD0CE4"/>
    <w:rsid w:val="00DD131F"/>
    <w:rsid w:val="00DD14A9"/>
    <w:rsid w:val="00DD14B5"/>
    <w:rsid w:val="00DD1CB7"/>
    <w:rsid w:val="00DD1D9D"/>
    <w:rsid w:val="00DD22D7"/>
    <w:rsid w:val="00DD22DB"/>
    <w:rsid w:val="00DD28B0"/>
    <w:rsid w:val="00DD2D8E"/>
    <w:rsid w:val="00DD2DAF"/>
    <w:rsid w:val="00DD2DCD"/>
    <w:rsid w:val="00DD3269"/>
    <w:rsid w:val="00DD331C"/>
    <w:rsid w:val="00DD3346"/>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1C59"/>
    <w:rsid w:val="00DE2091"/>
    <w:rsid w:val="00DE24F4"/>
    <w:rsid w:val="00DE2700"/>
    <w:rsid w:val="00DE2A30"/>
    <w:rsid w:val="00DE2B87"/>
    <w:rsid w:val="00DE2C27"/>
    <w:rsid w:val="00DE2C28"/>
    <w:rsid w:val="00DE3199"/>
    <w:rsid w:val="00DE3957"/>
    <w:rsid w:val="00DE39D1"/>
    <w:rsid w:val="00DE3E1A"/>
    <w:rsid w:val="00DE445F"/>
    <w:rsid w:val="00DE46E4"/>
    <w:rsid w:val="00DE4A55"/>
    <w:rsid w:val="00DE4ACA"/>
    <w:rsid w:val="00DE4BAF"/>
    <w:rsid w:val="00DE4D96"/>
    <w:rsid w:val="00DE5140"/>
    <w:rsid w:val="00DE561A"/>
    <w:rsid w:val="00DE5B4E"/>
    <w:rsid w:val="00DE5C2E"/>
    <w:rsid w:val="00DE600E"/>
    <w:rsid w:val="00DE6183"/>
    <w:rsid w:val="00DE64FA"/>
    <w:rsid w:val="00DE65EF"/>
    <w:rsid w:val="00DE6974"/>
    <w:rsid w:val="00DE7167"/>
    <w:rsid w:val="00DE74ED"/>
    <w:rsid w:val="00DE778A"/>
    <w:rsid w:val="00DE7B21"/>
    <w:rsid w:val="00DE7BF4"/>
    <w:rsid w:val="00DE7DFF"/>
    <w:rsid w:val="00DF00FD"/>
    <w:rsid w:val="00DF05BA"/>
    <w:rsid w:val="00DF0734"/>
    <w:rsid w:val="00DF0848"/>
    <w:rsid w:val="00DF0AC0"/>
    <w:rsid w:val="00DF0DF4"/>
    <w:rsid w:val="00DF15DA"/>
    <w:rsid w:val="00DF19DF"/>
    <w:rsid w:val="00DF1F9F"/>
    <w:rsid w:val="00DF2806"/>
    <w:rsid w:val="00DF287E"/>
    <w:rsid w:val="00DF2A1E"/>
    <w:rsid w:val="00DF2B39"/>
    <w:rsid w:val="00DF2C88"/>
    <w:rsid w:val="00DF2DE9"/>
    <w:rsid w:val="00DF3058"/>
    <w:rsid w:val="00DF30F3"/>
    <w:rsid w:val="00DF3272"/>
    <w:rsid w:val="00DF3745"/>
    <w:rsid w:val="00DF38A7"/>
    <w:rsid w:val="00DF39DB"/>
    <w:rsid w:val="00DF3BA5"/>
    <w:rsid w:val="00DF3BD7"/>
    <w:rsid w:val="00DF3DA6"/>
    <w:rsid w:val="00DF44BA"/>
    <w:rsid w:val="00DF451B"/>
    <w:rsid w:val="00DF45AC"/>
    <w:rsid w:val="00DF475D"/>
    <w:rsid w:val="00DF49F0"/>
    <w:rsid w:val="00DF4B9E"/>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14CD"/>
    <w:rsid w:val="00E02298"/>
    <w:rsid w:val="00E0231D"/>
    <w:rsid w:val="00E02368"/>
    <w:rsid w:val="00E024B0"/>
    <w:rsid w:val="00E027A5"/>
    <w:rsid w:val="00E02EEE"/>
    <w:rsid w:val="00E03322"/>
    <w:rsid w:val="00E037A2"/>
    <w:rsid w:val="00E03D7D"/>
    <w:rsid w:val="00E03EBA"/>
    <w:rsid w:val="00E042A2"/>
    <w:rsid w:val="00E04471"/>
    <w:rsid w:val="00E04AA7"/>
    <w:rsid w:val="00E04C71"/>
    <w:rsid w:val="00E04D44"/>
    <w:rsid w:val="00E0522C"/>
    <w:rsid w:val="00E05432"/>
    <w:rsid w:val="00E05456"/>
    <w:rsid w:val="00E0572F"/>
    <w:rsid w:val="00E05742"/>
    <w:rsid w:val="00E0576E"/>
    <w:rsid w:val="00E05DB3"/>
    <w:rsid w:val="00E0602E"/>
    <w:rsid w:val="00E06518"/>
    <w:rsid w:val="00E066C3"/>
    <w:rsid w:val="00E06DBA"/>
    <w:rsid w:val="00E06F10"/>
    <w:rsid w:val="00E073B7"/>
    <w:rsid w:val="00E074A5"/>
    <w:rsid w:val="00E07796"/>
    <w:rsid w:val="00E0794F"/>
    <w:rsid w:val="00E07D7F"/>
    <w:rsid w:val="00E07E8B"/>
    <w:rsid w:val="00E07F77"/>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7B7"/>
    <w:rsid w:val="00E128CA"/>
    <w:rsid w:val="00E12A5A"/>
    <w:rsid w:val="00E12AD7"/>
    <w:rsid w:val="00E12DCF"/>
    <w:rsid w:val="00E13776"/>
    <w:rsid w:val="00E138E1"/>
    <w:rsid w:val="00E13A23"/>
    <w:rsid w:val="00E13C34"/>
    <w:rsid w:val="00E13FE2"/>
    <w:rsid w:val="00E14B5C"/>
    <w:rsid w:val="00E14CEF"/>
    <w:rsid w:val="00E14F4A"/>
    <w:rsid w:val="00E151ED"/>
    <w:rsid w:val="00E15578"/>
    <w:rsid w:val="00E155B3"/>
    <w:rsid w:val="00E156F8"/>
    <w:rsid w:val="00E1578A"/>
    <w:rsid w:val="00E15855"/>
    <w:rsid w:val="00E15972"/>
    <w:rsid w:val="00E15A09"/>
    <w:rsid w:val="00E15BCE"/>
    <w:rsid w:val="00E15C0B"/>
    <w:rsid w:val="00E1626B"/>
    <w:rsid w:val="00E164C1"/>
    <w:rsid w:val="00E164DB"/>
    <w:rsid w:val="00E1660A"/>
    <w:rsid w:val="00E166F4"/>
    <w:rsid w:val="00E16723"/>
    <w:rsid w:val="00E16934"/>
    <w:rsid w:val="00E16A59"/>
    <w:rsid w:val="00E16CA2"/>
    <w:rsid w:val="00E16D8F"/>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8D4"/>
    <w:rsid w:val="00E3498C"/>
    <w:rsid w:val="00E34E0F"/>
    <w:rsid w:val="00E353C0"/>
    <w:rsid w:val="00E353F6"/>
    <w:rsid w:val="00E354B5"/>
    <w:rsid w:val="00E35A0E"/>
    <w:rsid w:val="00E35CCC"/>
    <w:rsid w:val="00E35E89"/>
    <w:rsid w:val="00E35F11"/>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862"/>
    <w:rsid w:val="00E44BBE"/>
    <w:rsid w:val="00E44BCC"/>
    <w:rsid w:val="00E44DC4"/>
    <w:rsid w:val="00E45303"/>
    <w:rsid w:val="00E45319"/>
    <w:rsid w:val="00E4544C"/>
    <w:rsid w:val="00E45780"/>
    <w:rsid w:val="00E45BCE"/>
    <w:rsid w:val="00E463B3"/>
    <w:rsid w:val="00E46B00"/>
    <w:rsid w:val="00E470EC"/>
    <w:rsid w:val="00E473BC"/>
    <w:rsid w:val="00E47E44"/>
    <w:rsid w:val="00E504FE"/>
    <w:rsid w:val="00E50F62"/>
    <w:rsid w:val="00E51054"/>
    <w:rsid w:val="00E515A3"/>
    <w:rsid w:val="00E5162F"/>
    <w:rsid w:val="00E51686"/>
    <w:rsid w:val="00E5171A"/>
    <w:rsid w:val="00E51E37"/>
    <w:rsid w:val="00E5214E"/>
    <w:rsid w:val="00E52C15"/>
    <w:rsid w:val="00E52C9A"/>
    <w:rsid w:val="00E52DDC"/>
    <w:rsid w:val="00E533C9"/>
    <w:rsid w:val="00E5348C"/>
    <w:rsid w:val="00E53512"/>
    <w:rsid w:val="00E53604"/>
    <w:rsid w:val="00E53BE2"/>
    <w:rsid w:val="00E53CE6"/>
    <w:rsid w:val="00E5412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377"/>
    <w:rsid w:val="00E573A9"/>
    <w:rsid w:val="00E5762E"/>
    <w:rsid w:val="00E5792B"/>
    <w:rsid w:val="00E57A3E"/>
    <w:rsid w:val="00E57B68"/>
    <w:rsid w:val="00E57D7C"/>
    <w:rsid w:val="00E57F74"/>
    <w:rsid w:val="00E603DC"/>
    <w:rsid w:val="00E60834"/>
    <w:rsid w:val="00E60E76"/>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7D0"/>
    <w:rsid w:val="00E64B31"/>
    <w:rsid w:val="00E64F0B"/>
    <w:rsid w:val="00E6517F"/>
    <w:rsid w:val="00E651D9"/>
    <w:rsid w:val="00E655BC"/>
    <w:rsid w:val="00E65B9D"/>
    <w:rsid w:val="00E65E89"/>
    <w:rsid w:val="00E65E9E"/>
    <w:rsid w:val="00E6609A"/>
    <w:rsid w:val="00E66B00"/>
    <w:rsid w:val="00E66C1A"/>
    <w:rsid w:val="00E66E5A"/>
    <w:rsid w:val="00E675EB"/>
    <w:rsid w:val="00E676EB"/>
    <w:rsid w:val="00E67CA1"/>
    <w:rsid w:val="00E67E3B"/>
    <w:rsid w:val="00E700D4"/>
    <w:rsid w:val="00E70180"/>
    <w:rsid w:val="00E7041C"/>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5F90"/>
    <w:rsid w:val="00E76042"/>
    <w:rsid w:val="00E76C12"/>
    <w:rsid w:val="00E76F13"/>
    <w:rsid w:val="00E76FFD"/>
    <w:rsid w:val="00E774D1"/>
    <w:rsid w:val="00E77C8C"/>
    <w:rsid w:val="00E8051B"/>
    <w:rsid w:val="00E80A8B"/>
    <w:rsid w:val="00E80AD1"/>
    <w:rsid w:val="00E80DC0"/>
    <w:rsid w:val="00E80F12"/>
    <w:rsid w:val="00E81766"/>
    <w:rsid w:val="00E81B95"/>
    <w:rsid w:val="00E82CC8"/>
    <w:rsid w:val="00E82D26"/>
    <w:rsid w:val="00E82D5E"/>
    <w:rsid w:val="00E83664"/>
    <w:rsid w:val="00E836A2"/>
    <w:rsid w:val="00E838F3"/>
    <w:rsid w:val="00E83F69"/>
    <w:rsid w:val="00E84076"/>
    <w:rsid w:val="00E841A4"/>
    <w:rsid w:val="00E84F8E"/>
    <w:rsid w:val="00E852E2"/>
    <w:rsid w:val="00E85482"/>
    <w:rsid w:val="00E8557B"/>
    <w:rsid w:val="00E855EC"/>
    <w:rsid w:val="00E85840"/>
    <w:rsid w:val="00E85986"/>
    <w:rsid w:val="00E85AA1"/>
    <w:rsid w:val="00E85C14"/>
    <w:rsid w:val="00E85E9C"/>
    <w:rsid w:val="00E861A2"/>
    <w:rsid w:val="00E863D1"/>
    <w:rsid w:val="00E866EC"/>
    <w:rsid w:val="00E86C3D"/>
    <w:rsid w:val="00E8790B"/>
    <w:rsid w:val="00E879BA"/>
    <w:rsid w:val="00E87C11"/>
    <w:rsid w:val="00E87D7A"/>
    <w:rsid w:val="00E90091"/>
    <w:rsid w:val="00E9024A"/>
    <w:rsid w:val="00E90615"/>
    <w:rsid w:val="00E90816"/>
    <w:rsid w:val="00E90CFB"/>
    <w:rsid w:val="00E90EB2"/>
    <w:rsid w:val="00E90EE9"/>
    <w:rsid w:val="00E91027"/>
    <w:rsid w:val="00E910BF"/>
    <w:rsid w:val="00E9110E"/>
    <w:rsid w:val="00E91777"/>
    <w:rsid w:val="00E9182F"/>
    <w:rsid w:val="00E91D40"/>
    <w:rsid w:val="00E91FB3"/>
    <w:rsid w:val="00E922E5"/>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4D65"/>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55E"/>
    <w:rsid w:val="00EA1728"/>
    <w:rsid w:val="00EA1C1F"/>
    <w:rsid w:val="00EA2060"/>
    <w:rsid w:val="00EA2540"/>
    <w:rsid w:val="00EA25E7"/>
    <w:rsid w:val="00EA2641"/>
    <w:rsid w:val="00EA2B62"/>
    <w:rsid w:val="00EA2DF4"/>
    <w:rsid w:val="00EA2EDB"/>
    <w:rsid w:val="00EA3092"/>
    <w:rsid w:val="00EA333E"/>
    <w:rsid w:val="00EA3663"/>
    <w:rsid w:val="00EA37E6"/>
    <w:rsid w:val="00EA393C"/>
    <w:rsid w:val="00EA3B77"/>
    <w:rsid w:val="00EA3E6B"/>
    <w:rsid w:val="00EA414C"/>
    <w:rsid w:val="00EA4195"/>
    <w:rsid w:val="00EA41E6"/>
    <w:rsid w:val="00EA4593"/>
    <w:rsid w:val="00EA48D4"/>
    <w:rsid w:val="00EA48E1"/>
    <w:rsid w:val="00EA4A93"/>
    <w:rsid w:val="00EA4AFA"/>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6DE7"/>
    <w:rsid w:val="00EA7705"/>
    <w:rsid w:val="00EA77B0"/>
    <w:rsid w:val="00EA7890"/>
    <w:rsid w:val="00EA7896"/>
    <w:rsid w:val="00EA7D95"/>
    <w:rsid w:val="00EA7DB8"/>
    <w:rsid w:val="00EA7E80"/>
    <w:rsid w:val="00EB0178"/>
    <w:rsid w:val="00EB01EF"/>
    <w:rsid w:val="00EB02A5"/>
    <w:rsid w:val="00EB03DE"/>
    <w:rsid w:val="00EB03F7"/>
    <w:rsid w:val="00EB051D"/>
    <w:rsid w:val="00EB0A42"/>
    <w:rsid w:val="00EB0AD4"/>
    <w:rsid w:val="00EB0B1D"/>
    <w:rsid w:val="00EB10EB"/>
    <w:rsid w:val="00EB1270"/>
    <w:rsid w:val="00EB1399"/>
    <w:rsid w:val="00EB1B33"/>
    <w:rsid w:val="00EB24FC"/>
    <w:rsid w:val="00EB2510"/>
    <w:rsid w:val="00EB2565"/>
    <w:rsid w:val="00EB273A"/>
    <w:rsid w:val="00EB2C7A"/>
    <w:rsid w:val="00EB2E4E"/>
    <w:rsid w:val="00EB30B6"/>
    <w:rsid w:val="00EB318C"/>
    <w:rsid w:val="00EB38FF"/>
    <w:rsid w:val="00EB3FC0"/>
    <w:rsid w:val="00EB4034"/>
    <w:rsid w:val="00EB4078"/>
    <w:rsid w:val="00EB4354"/>
    <w:rsid w:val="00EB4412"/>
    <w:rsid w:val="00EB4BC6"/>
    <w:rsid w:val="00EB4F1F"/>
    <w:rsid w:val="00EB575F"/>
    <w:rsid w:val="00EB59C7"/>
    <w:rsid w:val="00EB5BED"/>
    <w:rsid w:val="00EB5C73"/>
    <w:rsid w:val="00EB5D4A"/>
    <w:rsid w:val="00EB6037"/>
    <w:rsid w:val="00EB6237"/>
    <w:rsid w:val="00EB6530"/>
    <w:rsid w:val="00EB6934"/>
    <w:rsid w:val="00EB6AFB"/>
    <w:rsid w:val="00EB70BC"/>
    <w:rsid w:val="00EB7533"/>
    <w:rsid w:val="00EB7CB7"/>
    <w:rsid w:val="00EB7F85"/>
    <w:rsid w:val="00EC025F"/>
    <w:rsid w:val="00EC03B1"/>
    <w:rsid w:val="00EC0407"/>
    <w:rsid w:val="00EC05A2"/>
    <w:rsid w:val="00EC08FB"/>
    <w:rsid w:val="00EC0D23"/>
    <w:rsid w:val="00EC0DC1"/>
    <w:rsid w:val="00EC0F70"/>
    <w:rsid w:val="00EC111B"/>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386"/>
    <w:rsid w:val="00EC5A76"/>
    <w:rsid w:val="00EC5DD1"/>
    <w:rsid w:val="00EC6425"/>
    <w:rsid w:val="00EC6F58"/>
    <w:rsid w:val="00EC6F92"/>
    <w:rsid w:val="00EC717B"/>
    <w:rsid w:val="00EC75C1"/>
    <w:rsid w:val="00EC77A6"/>
    <w:rsid w:val="00EC77C5"/>
    <w:rsid w:val="00EC7821"/>
    <w:rsid w:val="00EC78B4"/>
    <w:rsid w:val="00EC7AD8"/>
    <w:rsid w:val="00ED0131"/>
    <w:rsid w:val="00ED0709"/>
    <w:rsid w:val="00ED07C6"/>
    <w:rsid w:val="00ED08A8"/>
    <w:rsid w:val="00ED0900"/>
    <w:rsid w:val="00ED0BA8"/>
    <w:rsid w:val="00ED0D51"/>
    <w:rsid w:val="00ED1086"/>
    <w:rsid w:val="00ED1111"/>
    <w:rsid w:val="00ED1443"/>
    <w:rsid w:val="00ED1805"/>
    <w:rsid w:val="00ED187E"/>
    <w:rsid w:val="00ED197C"/>
    <w:rsid w:val="00ED1B21"/>
    <w:rsid w:val="00ED1CA4"/>
    <w:rsid w:val="00ED1F94"/>
    <w:rsid w:val="00ED200A"/>
    <w:rsid w:val="00ED23B1"/>
    <w:rsid w:val="00ED23BC"/>
    <w:rsid w:val="00ED2525"/>
    <w:rsid w:val="00ED26CF"/>
    <w:rsid w:val="00ED29DD"/>
    <w:rsid w:val="00ED2C2C"/>
    <w:rsid w:val="00ED3314"/>
    <w:rsid w:val="00ED338F"/>
    <w:rsid w:val="00ED3502"/>
    <w:rsid w:val="00ED3566"/>
    <w:rsid w:val="00ED37D2"/>
    <w:rsid w:val="00ED387F"/>
    <w:rsid w:val="00ED3CD5"/>
    <w:rsid w:val="00ED3FF5"/>
    <w:rsid w:val="00ED3FFA"/>
    <w:rsid w:val="00ED4065"/>
    <w:rsid w:val="00ED434E"/>
    <w:rsid w:val="00ED46D0"/>
    <w:rsid w:val="00ED47F4"/>
    <w:rsid w:val="00ED4898"/>
    <w:rsid w:val="00ED4907"/>
    <w:rsid w:val="00ED4B89"/>
    <w:rsid w:val="00ED4E9B"/>
    <w:rsid w:val="00ED52E0"/>
    <w:rsid w:val="00ED54D7"/>
    <w:rsid w:val="00ED5588"/>
    <w:rsid w:val="00ED58C4"/>
    <w:rsid w:val="00ED5C1B"/>
    <w:rsid w:val="00ED5E3B"/>
    <w:rsid w:val="00ED5F70"/>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357"/>
    <w:rsid w:val="00EE33E7"/>
    <w:rsid w:val="00EE35C1"/>
    <w:rsid w:val="00EE3E27"/>
    <w:rsid w:val="00EE444E"/>
    <w:rsid w:val="00EE4BBE"/>
    <w:rsid w:val="00EE5280"/>
    <w:rsid w:val="00EE5661"/>
    <w:rsid w:val="00EE5751"/>
    <w:rsid w:val="00EE578B"/>
    <w:rsid w:val="00EE672D"/>
    <w:rsid w:val="00EE677E"/>
    <w:rsid w:val="00EE6856"/>
    <w:rsid w:val="00EE7255"/>
    <w:rsid w:val="00EE74BB"/>
    <w:rsid w:val="00EE7563"/>
    <w:rsid w:val="00EE7945"/>
    <w:rsid w:val="00EE7ABC"/>
    <w:rsid w:val="00EE7B52"/>
    <w:rsid w:val="00EE7E8A"/>
    <w:rsid w:val="00EE7FFB"/>
    <w:rsid w:val="00EF00A4"/>
    <w:rsid w:val="00EF050A"/>
    <w:rsid w:val="00EF0592"/>
    <w:rsid w:val="00EF075B"/>
    <w:rsid w:val="00EF090D"/>
    <w:rsid w:val="00EF0AB8"/>
    <w:rsid w:val="00EF0D71"/>
    <w:rsid w:val="00EF0EFC"/>
    <w:rsid w:val="00EF12A8"/>
    <w:rsid w:val="00EF186F"/>
    <w:rsid w:val="00EF1B08"/>
    <w:rsid w:val="00EF2237"/>
    <w:rsid w:val="00EF22B4"/>
    <w:rsid w:val="00EF22D4"/>
    <w:rsid w:val="00EF2469"/>
    <w:rsid w:val="00EF24BE"/>
    <w:rsid w:val="00EF3156"/>
    <w:rsid w:val="00EF363F"/>
    <w:rsid w:val="00EF384C"/>
    <w:rsid w:val="00EF401F"/>
    <w:rsid w:val="00EF405F"/>
    <w:rsid w:val="00EF417A"/>
    <w:rsid w:val="00EF437B"/>
    <w:rsid w:val="00EF48BA"/>
    <w:rsid w:val="00EF492C"/>
    <w:rsid w:val="00EF4AFD"/>
    <w:rsid w:val="00EF4C55"/>
    <w:rsid w:val="00EF4C5C"/>
    <w:rsid w:val="00EF5040"/>
    <w:rsid w:val="00EF54C9"/>
    <w:rsid w:val="00EF5AD2"/>
    <w:rsid w:val="00EF5AD9"/>
    <w:rsid w:val="00EF5FD1"/>
    <w:rsid w:val="00EF6142"/>
    <w:rsid w:val="00EF63C1"/>
    <w:rsid w:val="00EF6400"/>
    <w:rsid w:val="00EF649B"/>
    <w:rsid w:val="00EF675C"/>
    <w:rsid w:val="00EF68E6"/>
    <w:rsid w:val="00EF6A47"/>
    <w:rsid w:val="00EF75CF"/>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384"/>
    <w:rsid w:val="00F035FD"/>
    <w:rsid w:val="00F0399C"/>
    <w:rsid w:val="00F044AB"/>
    <w:rsid w:val="00F0450D"/>
    <w:rsid w:val="00F049FC"/>
    <w:rsid w:val="00F04F7B"/>
    <w:rsid w:val="00F0550C"/>
    <w:rsid w:val="00F0558F"/>
    <w:rsid w:val="00F057D0"/>
    <w:rsid w:val="00F05886"/>
    <w:rsid w:val="00F05BE3"/>
    <w:rsid w:val="00F05D26"/>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C72"/>
    <w:rsid w:val="00F10FA6"/>
    <w:rsid w:val="00F114D4"/>
    <w:rsid w:val="00F1188A"/>
    <w:rsid w:val="00F11F53"/>
    <w:rsid w:val="00F122BE"/>
    <w:rsid w:val="00F12636"/>
    <w:rsid w:val="00F12A6B"/>
    <w:rsid w:val="00F12D2F"/>
    <w:rsid w:val="00F12E20"/>
    <w:rsid w:val="00F12F6B"/>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7F"/>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A68"/>
    <w:rsid w:val="00F23C33"/>
    <w:rsid w:val="00F23D03"/>
    <w:rsid w:val="00F23FC5"/>
    <w:rsid w:val="00F23FD9"/>
    <w:rsid w:val="00F240DB"/>
    <w:rsid w:val="00F24479"/>
    <w:rsid w:val="00F246D5"/>
    <w:rsid w:val="00F2488E"/>
    <w:rsid w:val="00F24C5F"/>
    <w:rsid w:val="00F24F70"/>
    <w:rsid w:val="00F24FC5"/>
    <w:rsid w:val="00F25581"/>
    <w:rsid w:val="00F257A2"/>
    <w:rsid w:val="00F25C51"/>
    <w:rsid w:val="00F26273"/>
    <w:rsid w:val="00F26399"/>
    <w:rsid w:val="00F266C5"/>
    <w:rsid w:val="00F26812"/>
    <w:rsid w:val="00F268A6"/>
    <w:rsid w:val="00F269D3"/>
    <w:rsid w:val="00F26DB1"/>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139"/>
    <w:rsid w:val="00F324A2"/>
    <w:rsid w:val="00F32900"/>
    <w:rsid w:val="00F32CD8"/>
    <w:rsid w:val="00F32E79"/>
    <w:rsid w:val="00F33041"/>
    <w:rsid w:val="00F332FC"/>
    <w:rsid w:val="00F33A4F"/>
    <w:rsid w:val="00F33AFC"/>
    <w:rsid w:val="00F33E01"/>
    <w:rsid w:val="00F33F07"/>
    <w:rsid w:val="00F34054"/>
    <w:rsid w:val="00F3426B"/>
    <w:rsid w:val="00F343EF"/>
    <w:rsid w:val="00F34617"/>
    <w:rsid w:val="00F34A6D"/>
    <w:rsid w:val="00F34B3B"/>
    <w:rsid w:val="00F34E09"/>
    <w:rsid w:val="00F34F01"/>
    <w:rsid w:val="00F34F4B"/>
    <w:rsid w:val="00F3501A"/>
    <w:rsid w:val="00F351C2"/>
    <w:rsid w:val="00F351C3"/>
    <w:rsid w:val="00F36E5F"/>
    <w:rsid w:val="00F3717C"/>
    <w:rsid w:val="00F37186"/>
    <w:rsid w:val="00F37236"/>
    <w:rsid w:val="00F3728F"/>
    <w:rsid w:val="00F37547"/>
    <w:rsid w:val="00F375DB"/>
    <w:rsid w:val="00F375E4"/>
    <w:rsid w:val="00F3776D"/>
    <w:rsid w:val="00F37C44"/>
    <w:rsid w:val="00F37DFF"/>
    <w:rsid w:val="00F37EAB"/>
    <w:rsid w:val="00F37F6F"/>
    <w:rsid w:val="00F4021D"/>
    <w:rsid w:val="00F40794"/>
    <w:rsid w:val="00F40C02"/>
    <w:rsid w:val="00F40E8B"/>
    <w:rsid w:val="00F410BB"/>
    <w:rsid w:val="00F41795"/>
    <w:rsid w:val="00F41975"/>
    <w:rsid w:val="00F41BCC"/>
    <w:rsid w:val="00F41F13"/>
    <w:rsid w:val="00F421F7"/>
    <w:rsid w:val="00F42455"/>
    <w:rsid w:val="00F42611"/>
    <w:rsid w:val="00F42853"/>
    <w:rsid w:val="00F42A24"/>
    <w:rsid w:val="00F42BC1"/>
    <w:rsid w:val="00F42ED0"/>
    <w:rsid w:val="00F42EE8"/>
    <w:rsid w:val="00F43D04"/>
    <w:rsid w:val="00F43F7E"/>
    <w:rsid w:val="00F4410A"/>
    <w:rsid w:val="00F44582"/>
    <w:rsid w:val="00F4479A"/>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13CF"/>
    <w:rsid w:val="00F521DC"/>
    <w:rsid w:val="00F52262"/>
    <w:rsid w:val="00F522E5"/>
    <w:rsid w:val="00F524AA"/>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1F8"/>
    <w:rsid w:val="00F55BF4"/>
    <w:rsid w:val="00F55C72"/>
    <w:rsid w:val="00F55D48"/>
    <w:rsid w:val="00F55F3E"/>
    <w:rsid w:val="00F561B0"/>
    <w:rsid w:val="00F56315"/>
    <w:rsid w:val="00F56413"/>
    <w:rsid w:val="00F5658C"/>
    <w:rsid w:val="00F566D7"/>
    <w:rsid w:val="00F5687D"/>
    <w:rsid w:val="00F56A2A"/>
    <w:rsid w:val="00F56B1D"/>
    <w:rsid w:val="00F56C4C"/>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CEE"/>
    <w:rsid w:val="00F64D3B"/>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1B41"/>
    <w:rsid w:val="00F7211E"/>
    <w:rsid w:val="00F723AE"/>
    <w:rsid w:val="00F72573"/>
    <w:rsid w:val="00F7295B"/>
    <w:rsid w:val="00F72C98"/>
    <w:rsid w:val="00F72CA6"/>
    <w:rsid w:val="00F732A0"/>
    <w:rsid w:val="00F734DB"/>
    <w:rsid w:val="00F7363E"/>
    <w:rsid w:val="00F737FF"/>
    <w:rsid w:val="00F73A18"/>
    <w:rsid w:val="00F73B49"/>
    <w:rsid w:val="00F73DDE"/>
    <w:rsid w:val="00F73F11"/>
    <w:rsid w:val="00F7403F"/>
    <w:rsid w:val="00F74367"/>
    <w:rsid w:val="00F744C5"/>
    <w:rsid w:val="00F74D84"/>
    <w:rsid w:val="00F756B8"/>
    <w:rsid w:val="00F756E7"/>
    <w:rsid w:val="00F7586B"/>
    <w:rsid w:val="00F758DE"/>
    <w:rsid w:val="00F75947"/>
    <w:rsid w:val="00F75A89"/>
    <w:rsid w:val="00F75ACB"/>
    <w:rsid w:val="00F75C68"/>
    <w:rsid w:val="00F76006"/>
    <w:rsid w:val="00F761E2"/>
    <w:rsid w:val="00F762A0"/>
    <w:rsid w:val="00F76432"/>
    <w:rsid w:val="00F76476"/>
    <w:rsid w:val="00F767A5"/>
    <w:rsid w:val="00F77028"/>
    <w:rsid w:val="00F774AE"/>
    <w:rsid w:val="00F776BD"/>
    <w:rsid w:val="00F776E1"/>
    <w:rsid w:val="00F77859"/>
    <w:rsid w:val="00F77897"/>
    <w:rsid w:val="00F8020C"/>
    <w:rsid w:val="00F804CF"/>
    <w:rsid w:val="00F807D4"/>
    <w:rsid w:val="00F80B49"/>
    <w:rsid w:val="00F80F14"/>
    <w:rsid w:val="00F80F9D"/>
    <w:rsid w:val="00F810C5"/>
    <w:rsid w:val="00F811C4"/>
    <w:rsid w:val="00F81A77"/>
    <w:rsid w:val="00F81EB5"/>
    <w:rsid w:val="00F81F15"/>
    <w:rsid w:val="00F821E2"/>
    <w:rsid w:val="00F82336"/>
    <w:rsid w:val="00F823EE"/>
    <w:rsid w:val="00F82771"/>
    <w:rsid w:val="00F82D4E"/>
    <w:rsid w:val="00F82F0C"/>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3E1"/>
    <w:rsid w:val="00F87A59"/>
    <w:rsid w:val="00F87B88"/>
    <w:rsid w:val="00F9010C"/>
    <w:rsid w:val="00F90394"/>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2DA"/>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41"/>
    <w:rsid w:val="00FA1FB5"/>
    <w:rsid w:val="00FA242E"/>
    <w:rsid w:val="00FA3552"/>
    <w:rsid w:val="00FA3574"/>
    <w:rsid w:val="00FA3FF4"/>
    <w:rsid w:val="00FA4309"/>
    <w:rsid w:val="00FA4620"/>
    <w:rsid w:val="00FA48BF"/>
    <w:rsid w:val="00FA4DBF"/>
    <w:rsid w:val="00FA4E0F"/>
    <w:rsid w:val="00FA4FDC"/>
    <w:rsid w:val="00FA55BB"/>
    <w:rsid w:val="00FA5A12"/>
    <w:rsid w:val="00FA5BDB"/>
    <w:rsid w:val="00FA627E"/>
    <w:rsid w:val="00FA6476"/>
    <w:rsid w:val="00FA647E"/>
    <w:rsid w:val="00FA64DC"/>
    <w:rsid w:val="00FA660F"/>
    <w:rsid w:val="00FA679C"/>
    <w:rsid w:val="00FA6884"/>
    <w:rsid w:val="00FA69BC"/>
    <w:rsid w:val="00FA6A43"/>
    <w:rsid w:val="00FA6EE5"/>
    <w:rsid w:val="00FB045C"/>
    <w:rsid w:val="00FB04D0"/>
    <w:rsid w:val="00FB0713"/>
    <w:rsid w:val="00FB07E0"/>
    <w:rsid w:val="00FB087F"/>
    <w:rsid w:val="00FB09EA"/>
    <w:rsid w:val="00FB0B26"/>
    <w:rsid w:val="00FB0B90"/>
    <w:rsid w:val="00FB0FD1"/>
    <w:rsid w:val="00FB16F8"/>
    <w:rsid w:val="00FB171D"/>
    <w:rsid w:val="00FB242A"/>
    <w:rsid w:val="00FB2524"/>
    <w:rsid w:val="00FB26C7"/>
    <w:rsid w:val="00FB26D6"/>
    <w:rsid w:val="00FB278C"/>
    <w:rsid w:val="00FB29F8"/>
    <w:rsid w:val="00FB2A7A"/>
    <w:rsid w:val="00FB2FD6"/>
    <w:rsid w:val="00FB3134"/>
    <w:rsid w:val="00FB31DD"/>
    <w:rsid w:val="00FB3480"/>
    <w:rsid w:val="00FB34A2"/>
    <w:rsid w:val="00FB36C6"/>
    <w:rsid w:val="00FB370B"/>
    <w:rsid w:val="00FB38BC"/>
    <w:rsid w:val="00FB42B4"/>
    <w:rsid w:val="00FB430E"/>
    <w:rsid w:val="00FB4379"/>
    <w:rsid w:val="00FB473B"/>
    <w:rsid w:val="00FB473D"/>
    <w:rsid w:val="00FB4A69"/>
    <w:rsid w:val="00FB502F"/>
    <w:rsid w:val="00FB51BB"/>
    <w:rsid w:val="00FB5417"/>
    <w:rsid w:val="00FB5600"/>
    <w:rsid w:val="00FB57CF"/>
    <w:rsid w:val="00FB58DC"/>
    <w:rsid w:val="00FB5A7E"/>
    <w:rsid w:val="00FB62E1"/>
    <w:rsid w:val="00FB6A45"/>
    <w:rsid w:val="00FB7B4F"/>
    <w:rsid w:val="00FC0092"/>
    <w:rsid w:val="00FC0440"/>
    <w:rsid w:val="00FC09E2"/>
    <w:rsid w:val="00FC0B2B"/>
    <w:rsid w:val="00FC0D41"/>
    <w:rsid w:val="00FC0F55"/>
    <w:rsid w:val="00FC10D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4B41"/>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F1F"/>
    <w:rsid w:val="00FD2FA3"/>
    <w:rsid w:val="00FD3056"/>
    <w:rsid w:val="00FD33E4"/>
    <w:rsid w:val="00FD3520"/>
    <w:rsid w:val="00FD36A2"/>
    <w:rsid w:val="00FD37DF"/>
    <w:rsid w:val="00FD3D6D"/>
    <w:rsid w:val="00FD3D89"/>
    <w:rsid w:val="00FD3E47"/>
    <w:rsid w:val="00FD3F4E"/>
    <w:rsid w:val="00FD4375"/>
    <w:rsid w:val="00FD480E"/>
    <w:rsid w:val="00FD4A7F"/>
    <w:rsid w:val="00FD5670"/>
    <w:rsid w:val="00FD5885"/>
    <w:rsid w:val="00FD5B6E"/>
    <w:rsid w:val="00FD6043"/>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948"/>
    <w:rsid w:val="00FE21DE"/>
    <w:rsid w:val="00FE25A6"/>
    <w:rsid w:val="00FE29F2"/>
    <w:rsid w:val="00FE2C28"/>
    <w:rsid w:val="00FE3858"/>
    <w:rsid w:val="00FE3A99"/>
    <w:rsid w:val="00FE3D21"/>
    <w:rsid w:val="00FE45EF"/>
    <w:rsid w:val="00FE4FCE"/>
    <w:rsid w:val="00FE54AB"/>
    <w:rsid w:val="00FE5A77"/>
    <w:rsid w:val="00FE5AE3"/>
    <w:rsid w:val="00FE66DA"/>
    <w:rsid w:val="00FE6A06"/>
    <w:rsid w:val="00FE6FED"/>
    <w:rsid w:val="00FE7508"/>
    <w:rsid w:val="00FE7887"/>
    <w:rsid w:val="00FE7931"/>
    <w:rsid w:val="00FE7A83"/>
    <w:rsid w:val="00FE7DB1"/>
    <w:rsid w:val="00FF0353"/>
    <w:rsid w:val="00FF0448"/>
    <w:rsid w:val="00FF04E2"/>
    <w:rsid w:val="00FF0771"/>
    <w:rsid w:val="00FF09FD"/>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A6F"/>
    <w:rsid w:val="00FF5C8D"/>
    <w:rsid w:val="00FF6333"/>
    <w:rsid w:val="00FF6C08"/>
    <w:rsid w:val="00FF6D44"/>
    <w:rsid w:val="00FF6EB1"/>
    <w:rsid w:val="00FF760D"/>
    <w:rsid w:val="00FF776A"/>
    <w:rsid w:val="00FF77B2"/>
    <w:rsid w:val="00FF7AB1"/>
    <w:rsid w:val="00FF7C66"/>
    <w:rsid w:val="00FF7DFF"/>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D6E32D"/>
  <w15:docId w15:val="{E8FEF596-58D7-480A-8D39-E9B07AE2F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14BB"/>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bar-register.bg/" TargetMode="External"/><Relationship Id="rId26"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hyperlink" Target="https://bar-register.bg/"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bar-register.bg/"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bar-register.bg/" TargetMode="External"/><Relationship Id="rId20" Type="http://schemas.openxmlformats.org/officeDocument/2006/relationships/hyperlink" Target="https://bar-register.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s://bar-register.bg/"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bar-register.bg/"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82849-8AE7-471A-89CF-7E94358D5AED}">
  <ds:schemaRefs>
    <ds:schemaRef ds:uri="http://schemas.openxmlformats.org/officeDocument/2006/bibliography"/>
  </ds:schemaRefs>
</ds:datastoreItem>
</file>

<file path=customXml/itemProps2.xml><?xml version="1.0" encoding="utf-8"?>
<ds:datastoreItem xmlns:ds="http://schemas.openxmlformats.org/officeDocument/2006/customXml" ds:itemID="{DF426C86-A13F-4E38-8666-4842214FC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2075</TotalTime>
  <Pages>15</Pages>
  <Words>4544</Words>
  <Characters>25901</Characters>
  <Application>Microsoft Office Word</Application>
  <DocSecurity>0</DocSecurity>
  <Lines>215</Lines>
  <Paragraphs>60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30385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66</cp:revision>
  <cp:lastPrinted>2023-09-07T11:50:00Z</cp:lastPrinted>
  <dcterms:created xsi:type="dcterms:W3CDTF">2023-10-31T07:20:00Z</dcterms:created>
  <dcterms:modified xsi:type="dcterms:W3CDTF">2025-06-25T13:30:00Z</dcterms:modified>
</cp:coreProperties>
</file>