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A6C0" w14:textId="009D8FB0" w:rsidR="00FB67A6" w:rsidRPr="00ED5E2F" w:rsidRDefault="00FB67A6" w:rsidP="004C18F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E83D53"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</w:p>
    <w:p w14:paraId="63E6F68E" w14:textId="3B2D0DEB" w:rsidR="00656FCF" w:rsidRPr="0071426D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</w:t>
      </w:r>
      <w:r w:rsidR="0007343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резултат, </w:t>
      </w:r>
    </w:p>
    <w:p w14:paraId="67A27C1A" w14:textId="2DF79BFE" w:rsidR="00FB67A6" w:rsidRPr="00D77738" w:rsidRDefault="00467C52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приложими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ЗА</w:t>
      </w:r>
      <w:r w:rsidR="00FB67A6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процедура</w:t>
      </w:r>
      <w:r w:rsidR="004472B3" w:rsidRPr="0071426D">
        <w:rPr>
          <w:caps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BG16RFPR001-1.012</w:t>
      </w:r>
      <w:r w:rsidR="003D42A1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ДИГИТАЛИЗАЦИЯ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НА предприятията” 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71426D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E50E239" w14:textId="43867E2F" w:rsidR="00BD1A7A" w:rsidRDefault="00BD1A7A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A3B81A" w14:textId="77777777" w:rsidR="008E2F40" w:rsidRPr="00ED5E2F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7A51FB8C" w:rsidR="0054607E" w:rsidRPr="00467C52" w:rsidRDefault="00467C52" w:rsidP="004C18FB">
      <w:pPr>
        <w:tabs>
          <w:tab w:val="left" w:pos="426"/>
        </w:tabs>
        <w:spacing w:after="120"/>
        <w:ind w:righ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>Процедура BG16RFPR001-1.012</w:t>
      </w:r>
      <w:r w:rsidR="003D42A1" w:rsidRPr="003D42A1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Дигитализация на предприятията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изпълнява по</w:t>
      </w:r>
      <w:r w:rsidR="00651EA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3C5DA2">
        <w:rPr>
          <w:rFonts w:ascii="Times New Roman" w:hAnsi="Times New Roman" w:cs="Times New Roman"/>
          <w:sz w:val="24"/>
          <w:szCs w:val="24"/>
        </w:rPr>
        <w:t>Приоритет 1 „</w:t>
      </w:r>
      <w:r w:rsidRPr="00ED5E2F">
        <w:rPr>
          <w:rFonts w:ascii="Times New Roman" w:hAnsi="Times New Roman" w:cs="Times New Roman"/>
          <w:sz w:val="24"/>
          <w:szCs w:val="24"/>
        </w:rPr>
        <w:t>Иновации и растеж</w:t>
      </w:r>
      <w:r w:rsidR="003C5DA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ED5E2F">
        <w:rPr>
          <w:rFonts w:ascii="Times New Roman" w:hAnsi="Times New Roman" w:cs="Times New Roman"/>
          <w:sz w:val="24"/>
          <w:szCs w:val="24"/>
        </w:rPr>
        <w:t xml:space="preserve">, Специфична цел: </w:t>
      </w:r>
      <w:r w:rsidRPr="003D42A1">
        <w:rPr>
          <w:rFonts w:ascii="Times New Roman" w:hAnsi="Times New Roman" w:cs="Times New Roman"/>
          <w:sz w:val="24"/>
          <w:szCs w:val="24"/>
        </w:rPr>
        <w:t xml:space="preserve">RSO1.2.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D42A1">
        <w:rPr>
          <w:rFonts w:ascii="Times New Roman" w:hAnsi="Times New Roman" w:cs="Times New Roman"/>
          <w:sz w:val="24"/>
          <w:szCs w:val="24"/>
        </w:rPr>
        <w:t>Усвояване на ползите от цифровизацията за гражданите, дружествата, изследователските организации и публичните органи</w:t>
      </w:r>
      <w:r>
        <w:rPr>
          <w:rFonts w:ascii="Times New Roman" w:hAnsi="Times New Roman" w:cs="Times New Roman"/>
          <w:sz w:val="24"/>
          <w:szCs w:val="24"/>
        </w:rPr>
        <w:t xml:space="preserve"> (ЕФРР)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Програма „Конкурентоспособност и иновации в </w:t>
      </w:r>
      <w:r>
        <w:rPr>
          <w:rFonts w:ascii="Times New Roman" w:hAnsi="Times New Roman" w:cs="Times New Roman"/>
          <w:sz w:val="24"/>
          <w:szCs w:val="24"/>
        </w:rPr>
        <w:t>предприятията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3C5DA2">
        <w:rPr>
          <w:rFonts w:ascii="Times New Roman" w:hAnsi="Times New Roman" w:cs="Times New Roman"/>
          <w:sz w:val="24"/>
          <w:szCs w:val="24"/>
        </w:rPr>
        <w:t xml:space="preserve"> 2021-2027</w:t>
      </w:r>
      <w:r>
        <w:rPr>
          <w:rFonts w:ascii="Times New Roman" w:hAnsi="Times New Roman" w:cs="Times New Roman"/>
          <w:sz w:val="24"/>
          <w:szCs w:val="24"/>
        </w:rPr>
        <w:t xml:space="preserve"> (ПКИП).</w:t>
      </w:r>
    </w:p>
    <w:p w14:paraId="25AF62FE" w14:textId="377497AF" w:rsidR="00D77738" w:rsidRDefault="003C5DA2" w:rsidP="004C18FB">
      <w:pPr>
        <w:tabs>
          <w:tab w:val="left" w:pos="426"/>
          <w:tab w:val="left" w:pos="3600"/>
        </w:tabs>
        <w:spacing w:after="120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7C52">
        <w:rPr>
          <w:rFonts w:ascii="Times New Roman" w:hAnsi="Times New Roman" w:cs="Times New Roman"/>
          <w:sz w:val="24"/>
          <w:szCs w:val="24"/>
        </w:rPr>
        <w:t>риложимите за</w:t>
      </w:r>
      <w:r w:rsidR="00843E07" w:rsidRPr="00ED5E2F">
        <w:rPr>
          <w:rFonts w:ascii="Times New Roman" w:hAnsi="Times New Roman" w:cs="Times New Roman"/>
          <w:sz w:val="24"/>
          <w:szCs w:val="24"/>
        </w:rPr>
        <w:t xml:space="preserve"> процедурата</w:t>
      </w:r>
      <w:r>
        <w:rPr>
          <w:rFonts w:ascii="Times New Roman" w:hAnsi="Times New Roman" w:cs="Times New Roman"/>
          <w:sz w:val="24"/>
          <w:szCs w:val="24"/>
        </w:rPr>
        <w:t xml:space="preserve"> индикатори са</w:t>
      </w:r>
      <w:r w:rsidR="00467C52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4"/>
        <w:gridCol w:w="6637"/>
      </w:tblGrid>
      <w:tr w:rsidR="00BD1A7A" w:rsidRPr="00ED5E2F" w14:paraId="04E011A8" w14:textId="77777777" w:rsidTr="004C18FB">
        <w:trPr>
          <w:trHeight w:val="340"/>
        </w:trPr>
        <w:tc>
          <w:tcPr>
            <w:tcW w:w="2714" w:type="dxa"/>
            <w:shd w:val="clear" w:color="auto" w:fill="C5D9F0"/>
            <w:vAlign w:val="center"/>
          </w:tcPr>
          <w:p w14:paraId="589CF0BA" w14:textId="77777777" w:rsidR="00BD1A7A" w:rsidRPr="00ED5E2F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37" w:type="dxa"/>
            <w:shd w:val="clear" w:color="auto" w:fill="C5D9F0"/>
            <w:vAlign w:val="center"/>
          </w:tcPr>
          <w:p w14:paraId="17CBEA16" w14:textId="0E7ABB1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E82815E" w14:textId="77777777" w:rsidTr="004C18FB">
        <w:trPr>
          <w:trHeight w:val="294"/>
        </w:trPr>
        <w:tc>
          <w:tcPr>
            <w:tcW w:w="2714" w:type="dxa"/>
          </w:tcPr>
          <w:p w14:paraId="06BCA47B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37" w:type="dxa"/>
          </w:tcPr>
          <w:p w14:paraId="0DFEAEBF" w14:textId="65E54882" w:rsidR="00BD1A7A" w:rsidRPr="00ED5E2F" w:rsidRDefault="00467C52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</w:t>
            </w:r>
            <w:r w:rsidR="00BD1A7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 за регионално развитие (ЕФРР)</w:t>
            </w:r>
          </w:p>
        </w:tc>
      </w:tr>
      <w:tr w:rsidR="00BD1A7A" w:rsidRPr="00ED5E2F" w14:paraId="75D288E0" w14:textId="77777777" w:rsidTr="004C18FB">
        <w:trPr>
          <w:trHeight w:val="292"/>
        </w:trPr>
        <w:tc>
          <w:tcPr>
            <w:tcW w:w="2714" w:type="dxa"/>
          </w:tcPr>
          <w:p w14:paraId="63BECE7A" w14:textId="19143C8A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37" w:type="dxa"/>
          </w:tcPr>
          <w:p w14:paraId="2A03FB75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ED5E2F" w14:paraId="21FEB8BD" w14:textId="77777777" w:rsidTr="004C18FB">
        <w:trPr>
          <w:trHeight w:val="294"/>
        </w:trPr>
        <w:tc>
          <w:tcPr>
            <w:tcW w:w="2714" w:type="dxa"/>
          </w:tcPr>
          <w:p w14:paraId="4909E566" w14:textId="381EF201" w:rsidR="00BD1A7A" w:rsidRPr="00727B55" w:rsidRDefault="00BD1A7A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37" w:type="dxa"/>
          </w:tcPr>
          <w:p w14:paraId="1BB24B48" w14:textId="5C743CED" w:rsidR="00BD1A7A" w:rsidRPr="00E17320" w:rsidRDefault="00BD1A7A" w:rsidP="002379D4">
            <w:pPr>
              <w:widowControl w:val="0"/>
              <w:autoSpaceDE w:val="0"/>
              <w:autoSpaceDN w:val="0"/>
              <w:spacing w:before="1"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 предприятия</w:t>
            </w:r>
            <w:r w:rsidRPr="00E1732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17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т.ч.: микро-, малки, средни, големи предприятия)</w:t>
            </w:r>
          </w:p>
        </w:tc>
      </w:tr>
      <w:tr w:rsidR="00BD1A7A" w:rsidRPr="00ED5E2F" w14:paraId="7DDB68D1" w14:textId="77777777" w:rsidTr="004C18FB">
        <w:trPr>
          <w:trHeight w:val="291"/>
        </w:trPr>
        <w:tc>
          <w:tcPr>
            <w:tcW w:w="2714" w:type="dxa"/>
          </w:tcPr>
          <w:p w14:paraId="0EEA0C0A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637" w:type="dxa"/>
          </w:tcPr>
          <w:p w14:paraId="43DC84B2" w14:textId="5732F0F3" w:rsidR="00BD1A7A" w:rsidRPr="00E17320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17B381DD" w14:textId="77777777" w:rsidTr="004C18FB">
        <w:trPr>
          <w:trHeight w:val="292"/>
        </w:trPr>
        <w:tc>
          <w:tcPr>
            <w:tcW w:w="2714" w:type="dxa"/>
          </w:tcPr>
          <w:p w14:paraId="72EE5B1C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37" w:type="dxa"/>
          </w:tcPr>
          <w:p w14:paraId="3D2A3802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080FFE51" w14:textId="77777777" w:rsidTr="004C18FB">
        <w:trPr>
          <w:trHeight w:val="292"/>
        </w:trPr>
        <w:tc>
          <w:tcPr>
            <w:tcW w:w="2714" w:type="dxa"/>
          </w:tcPr>
          <w:p w14:paraId="2D7D2CEA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37" w:type="dxa"/>
          </w:tcPr>
          <w:p w14:paraId="3630C55B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7D58EED4" w14:textId="77777777" w:rsidTr="004C18FB">
        <w:trPr>
          <w:trHeight w:val="292"/>
        </w:trPr>
        <w:tc>
          <w:tcPr>
            <w:tcW w:w="2714" w:type="dxa"/>
          </w:tcPr>
          <w:p w14:paraId="2F17D961" w14:textId="62A40AD3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37" w:type="dxa"/>
          </w:tcPr>
          <w:p w14:paraId="40FB2220" w14:textId="629C6A50" w:rsidR="00BD1A7A" w:rsidRPr="00ED5E2F" w:rsidRDefault="00B36337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BD1A7A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BD1A7A" w:rsidRPr="00ED5E2F" w14:paraId="73A5AAA5" w14:textId="77777777" w:rsidTr="004C18FB">
        <w:trPr>
          <w:trHeight w:val="292"/>
        </w:trPr>
        <w:tc>
          <w:tcPr>
            <w:tcW w:w="2714" w:type="dxa"/>
          </w:tcPr>
          <w:p w14:paraId="7C1EF985" w14:textId="290D9728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37" w:type="dxa"/>
          </w:tcPr>
          <w:p w14:paraId="4B576AB6" w14:textId="1180BCE5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552A0477" w14:textId="77777777" w:rsidTr="004C18FB">
        <w:trPr>
          <w:trHeight w:val="292"/>
        </w:trPr>
        <w:tc>
          <w:tcPr>
            <w:tcW w:w="2714" w:type="dxa"/>
          </w:tcPr>
          <w:p w14:paraId="2D32A917" w14:textId="11255AC7" w:rsidR="00B36337" w:rsidRPr="00E4714C" w:rsidRDefault="00B36337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37" w:type="dxa"/>
          </w:tcPr>
          <w:p w14:paraId="3F46CA87" w14:textId="7A0A42E1" w:rsidR="00B77C78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7" w:righ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- 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изпълнител </w:t>
            </w:r>
            <w:r w:rsidR="00DF3697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(ако е приложимо)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158E8AA" w14:textId="47220F15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Приемо-предавателен протокол, подписан от бенефициента и изпълнителя;</w:t>
            </w:r>
          </w:p>
          <w:p w14:paraId="6AE27A07" w14:textId="6CA1F0E7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3A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Снимки на екран (screenshot), от които да са видими: производител</w:t>
            </w:r>
            <w:r w:rsidR="00B0165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доставчик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 наименование, версия, сериен номер на продукта (номер на лиценз); снимка на екрана за вход в системата (login); заглавна страница; основни менюта, функции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възможности на </w:t>
            </w:r>
            <w:r w:rsidR="00E4714C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съответната услуга/решение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 записи на въведена/ генерирана информаци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E4FA6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4FA6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(ако са приложими в зависимост от спецификата на съответните услуги/решения)</w:t>
            </w:r>
            <w:r w:rsidR="00DF3697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0D704832" w14:textId="740506B4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Документация за удостоверяване съответствието на функционал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ностите на </w:t>
            </w:r>
            <w:r w:rsidR="00B0165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въведените услуги/решения в областта на ИКТ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допустимите по процедурата и със заложените по проекта: напр. лиценз/ протокол/ рък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оводство за функциониране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., издадени от производител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тавчик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E4FA6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4FA6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(ако са приложими в зависимост от спецификата </w:t>
            </w:r>
            <w:r w:rsidR="000E4FA6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на съответните услуги/решения)</w:t>
            </w:r>
            <w:r w:rsidR="00DF369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78E5E23" w14:textId="7D35BD86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доставка на физически актив – инвентарна книга/амортизационен план, снимки на въведения в експлоатация актив, вкл. на сериен номер, марка и модел;</w:t>
            </w:r>
          </w:p>
          <w:p w14:paraId="35E71ADF" w14:textId="3FE3954A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 удостоверяване на предоставените обучения за служителите на кандидата за работа с въведените ИКТ решения от страна на избрания изпълнител на съответната услуга/решение - списъци на обучените служители за работа със съответните услуги/решения / протоколи от проведени обучения или други приложими документи, удостоверяващи проведените обучения на служителите на предприятието от страна на изпълнителя на съответната услуга/решение.</w:t>
            </w:r>
          </w:p>
          <w:p w14:paraId="1BBE327E" w14:textId="69B5FD1D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въвеждане и сертифициране на система за управление на сигурността на информацията съгласно изискванията на международния стандарт БДС ISO/IEC 27001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отчитането на индикатора се представят и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следните документи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AA3D414" w14:textId="5C927A92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Разработени документи към системата за управление на сигурността на информацията (наръчник, процед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ури, документи, доклади и т. н);</w:t>
            </w:r>
          </w:p>
          <w:p w14:paraId="2A0BE7F9" w14:textId="4A710B38" w:rsidR="000023AF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="00E7540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оклади от сертификационни одити;</w:t>
            </w:r>
          </w:p>
          <w:p w14:paraId="36F82537" w14:textId="5BF7ECFA" w:rsidR="00B77C78" w:rsidRPr="002379D4" w:rsidRDefault="000023AF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Сертификат за съответствие с БДС ISO/IEC 27001, издаден от акредитиран орган.</w:t>
            </w:r>
          </w:p>
          <w:p w14:paraId="0B8DACC7" w14:textId="59FB6659" w:rsidR="00B36337" w:rsidRPr="00ED5E2F" w:rsidRDefault="00E75400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</w:t>
            </w:r>
            <w:r w:rsidR="000023AF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172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 </w:t>
            </w:r>
            <w:r w:rsidR="000023AF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8172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роследява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служебно от УО</w:t>
            </w:r>
            <w:r w:rsidR="00B0165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въз основа на горепосочените документи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A7A" w:rsidRPr="00ED5E2F" w14:paraId="43CECB45" w14:textId="77777777" w:rsidTr="004C18FB">
        <w:trPr>
          <w:trHeight w:val="291"/>
        </w:trPr>
        <w:tc>
          <w:tcPr>
            <w:tcW w:w="2714" w:type="dxa"/>
          </w:tcPr>
          <w:p w14:paraId="48163B34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Специфична цел от ПКИП, за която се прилага</w:t>
            </w:r>
          </w:p>
        </w:tc>
        <w:tc>
          <w:tcPr>
            <w:tcW w:w="6637" w:type="dxa"/>
          </w:tcPr>
          <w:p w14:paraId="00512395" w14:textId="1C57C23A" w:rsidR="00BD1A7A" w:rsidRPr="00ED5E2F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64C1CF34" w14:textId="77777777" w:rsidTr="004C18FB">
        <w:trPr>
          <w:trHeight w:val="853"/>
        </w:trPr>
        <w:tc>
          <w:tcPr>
            <w:tcW w:w="2714" w:type="dxa"/>
          </w:tcPr>
          <w:p w14:paraId="3F01997B" w14:textId="234B0C90" w:rsidR="00BD1A7A" w:rsidRPr="00E83CBA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37" w:type="dxa"/>
          </w:tcPr>
          <w:p w14:paraId="1BD8BC70" w14:textId="5CF2C1C4" w:rsidR="00BD1A7A" w:rsidRPr="00763125" w:rsidRDefault="00763125" w:rsidP="002379D4">
            <w:pPr>
              <w:widowControl w:val="0"/>
              <w:autoSpaceDE w:val="0"/>
              <w:autoSpaceDN w:val="0"/>
              <w:spacing w:after="0" w:line="240" w:lineRule="auto"/>
              <w:ind w:left="101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включва всички предприятия, които получават финансова подкрепа в резултат на успешно приключени проекти по процедурата. С оглед спецификите на процедурата, целевата стойност на настоящия индикатор съвпада с тази на индикатор „Подпомагани предпри</w:t>
            </w:r>
            <w:r w:rsidR="004C01B0">
              <w:rPr>
                <w:rFonts w:ascii="Times New Roman" w:eastAsia="Times New Roman" w:hAnsi="Times New Roman" w:cs="Times New Roman"/>
                <w:sz w:val="24"/>
                <w:szCs w:val="24"/>
              </w:rPr>
              <w:t>ятия чрез безвъзмездни средства</w:t>
            </w:r>
            <w:r w:rsidR="004C01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код RCO02, по-долу.</w:t>
            </w:r>
          </w:p>
        </w:tc>
      </w:tr>
    </w:tbl>
    <w:p w14:paraId="7B2EF54D" w14:textId="729FDC0B" w:rsidR="003969A2" w:rsidRDefault="003969A2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6675"/>
      </w:tblGrid>
      <w:tr w:rsidR="00BD1A7A" w:rsidRPr="00ED5E2F" w14:paraId="2E2016FC" w14:textId="77777777" w:rsidTr="004C18FB">
        <w:trPr>
          <w:trHeight w:val="340"/>
        </w:trPr>
        <w:tc>
          <w:tcPr>
            <w:tcW w:w="2676" w:type="dxa"/>
            <w:shd w:val="clear" w:color="auto" w:fill="C5D9F0"/>
            <w:vAlign w:val="center"/>
          </w:tcPr>
          <w:p w14:paraId="5AFA678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5" w:type="dxa"/>
            <w:shd w:val="clear" w:color="auto" w:fill="C5D9F0"/>
            <w:vAlign w:val="center"/>
          </w:tcPr>
          <w:p w14:paraId="5363938B" w14:textId="2D7A7E73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28ADD607" w14:textId="77777777" w:rsidTr="004C18FB">
        <w:trPr>
          <w:trHeight w:val="167"/>
        </w:trPr>
        <w:tc>
          <w:tcPr>
            <w:tcW w:w="2676" w:type="dxa"/>
          </w:tcPr>
          <w:p w14:paraId="4FFCE4FE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75" w:type="dxa"/>
          </w:tcPr>
          <w:p w14:paraId="33E9BABE" w14:textId="2A9760D4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6F1A7F36" w14:textId="77777777" w:rsidTr="004C18FB">
        <w:trPr>
          <w:trHeight w:val="170"/>
        </w:trPr>
        <w:tc>
          <w:tcPr>
            <w:tcW w:w="2676" w:type="dxa"/>
          </w:tcPr>
          <w:p w14:paraId="6FC1810A" w14:textId="01C98DF9" w:rsidR="00BD1A7A" w:rsidRPr="00E83CBA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5" w:type="dxa"/>
          </w:tcPr>
          <w:p w14:paraId="6D8053C4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RCO02</w:t>
            </w:r>
          </w:p>
        </w:tc>
      </w:tr>
      <w:tr w:rsidR="00BD1A7A" w:rsidRPr="00ED5E2F" w14:paraId="3751D846" w14:textId="77777777" w:rsidTr="004C18FB">
        <w:trPr>
          <w:trHeight w:val="167"/>
        </w:trPr>
        <w:tc>
          <w:tcPr>
            <w:tcW w:w="2676" w:type="dxa"/>
          </w:tcPr>
          <w:p w14:paraId="1C1606F9" w14:textId="0C6A732B" w:rsidR="00BD1A7A" w:rsidRPr="00E83CBA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5" w:type="dxa"/>
          </w:tcPr>
          <w:p w14:paraId="141651EE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 предприятия чрез безвъзмездни средства</w:t>
            </w:r>
          </w:p>
        </w:tc>
      </w:tr>
      <w:tr w:rsidR="00BD1A7A" w:rsidRPr="00ED5E2F" w14:paraId="56FF5C1D" w14:textId="77777777" w:rsidTr="004C18FB">
        <w:trPr>
          <w:trHeight w:val="238"/>
        </w:trPr>
        <w:tc>
          <w:tcPr>
            <w:tcW w:w="2676" w:type="dxa"/>
          </w:tcPr>
          <w:p w14:paraId="275D48F6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5" w:type="dxa"/>
          </w:tcPr>
          <w:p w14:paraId="40C4BFD0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13300347" w14:textId="77777777" w:rsidTr="004C18FB">
        <w:trPr>
          <w:trHeight w:val="294"/>
        </w:trPr>
        <w:tc>
          <w:tcPr>
            <w:tcW w:w="2676" w:type="dxa"/>
          </w:tcPr>
          <w:p w14:paraId="772EBAAC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5" w:type="dxa"/>
          </w:tcPr>
          <w:p w14:paraId="56BC5C5B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4E0E1E5B" w14:textId="77777777" w:rsidTr="004C18FB">
        <w:trPr>
          <w:trHeight w:val="223"/>
        </w:trPr>
        <w:tc>
          <w:tcPr>
            <w:tcW w:w="2676" w:type="dxa"/>
          </w:tcPr>
          <w:p w14:paraId="27CFD0FA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75" w:type="dxa"/>
          </w:tcPr>
          <w:p w14:paraId="6A90BF77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BD1A7A" w:rsidRPr="00ED5E2F" w14:paraId="02C1B309" w14:textId="77777777" w:rsidTr="004C18FB">
        <w:trPr>
          <w:trHeight w:val="223"/>
        </w:trPr>
        <w:tc>
          <w:tcPr>
            <w:tcW w:w="2676" w:type="dxa"/>
          </w:tcPr>
          <w:p w14:paraId="590CF032" w14:textId="32BB27C0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5" w:type="dxa"/>
          </w:tcPr>
          <w:p w14:paraId="6067A214" w14:textId="52FC2403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4BFAE63D" w14:textId="77777777" w:rsidTr="004C18FB">
        <w:trPr>
          <w:trHeight w:val="223"/>
        </w:trPr>
        <w:tc>
          <w:tcPr>
            <w:tcW w:w="2676" w:type="dxa"/>
          </w:tcPr>
          <w:p w14:paraId="558FD4F1" w14:textId="7E539FFF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5" w:type="dxa"/>
          </w:tcPr>
          <w:p w14:paraId="09E90895" w14:textId="76F6A50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2FEE5FC0" w14:textId="77777777" w:rsidTr="004C18FB">
        <w:trPr>
          <w:trHeight w:val="223"/>
        </w:trPr>
        <w:tc>
          <w:tcPr>
            <w:tcW w:w="2676" w:type="dxa"/>
          </w:tcPr>
          <w:p w14:paraId="7640EEB1" w14:textId="7B9EFCFA" w:rsidR="00B36337" w:rsidRPr="00ED5E2F" w:rsidRDefault="00B36337" w:rsidP="00B3633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Документи за отчитане на индикатора</w:t>
            </w: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675" w:type="dxa"/>
          </w:tcPr>
          <w:p w14:paraId="685AB4BD" w14:textId="77777777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Договор с изпълнител </w:t>
            </w:r>
            <w:r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(ако е приложимо)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AD49B83" w14:textId="77777777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Приемо-предавателен протокол, подписан от бенефициента и изпълнителя;</w:t>
            </w:r>
          </w:p>
          <w:p w14:paraId="495EDD29" w14:textId="7E4AC42E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Снимки на екран (screenshot), от които да са видими: производител / доставчик;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съответната услуга/решение; записи на въведена/ генерирана информация</w:t>
            </w:r>
            <w:r w:rsidR="007A1FD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1FD0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(ако са приложими в зависимост от спецификата на съответните услуги/решения)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7574F60" w14:textId="39C6D500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Документация за удостоверяване съответствието на функционалностите на въведените услуги/решения в областта на ИКТ с допустимите по процедурата и със заложените по проекта: напр. лиценз/ протокол/ ръководство за функциониране и др., издадени от производителя или доставчика</w:t>
            </w:r>
            <w:r w:rsidR="007A1FD0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1FD0" w:rsidRPr="00237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(ако са приложими в зависимост от спецификата на съответните услуги/решения)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B8CFBC7" w14:textId="77777777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доставка на физически актив – инвентарна книга/амортизационен план, снимки на въведения в експлоатация актив, вкл. на сериен номер, марка и модел;</w:t>
            </w:r>
          </w:p>
          <w:p w14:paraId="3C6D2477" w14:textId="7AA3DC54" w:rsidR="00DF3697" w:rsidRPr="002379D4" w:rsidRDefault="00DF3697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 удостоверяване на предоставените обучения за служителите на кандидата за работа с въведените ИКТ решения от страна на избрания изпълнител на съответната услуга/решение - списъци на обучените служители за работа със съответните услуги/решения / протоколи от проведени обучения или други приложими документи, удостоверяващи проведените обучения на служителите на предприятието от страна на изпълнителя на съответната услуга/решение.</w:t>
            </w:r>
          </w:p>
          <w:p w14:paraId="6E992500" w14:textId="3692E522" w:rsidR="00AD4273" w:rsidRPr="002379D4" w:rsidRDefault="00AD4273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въвеждане и сертифициране на система за управление на сигурността на информацията съгласно изискванията на международния стандарт БДС ISO/IEC 27001, за отчитането на индикатора се представят и следните документи:</w:t>
            </w:r>
          </w:p>
          <w:p w14:paraId="042D59FB" w14:textId="77777777" w:rsidR="00AD4273" w:rsidRPr="002379D4" w:rsidRDefault="00AD4273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Разработени документи към системата за управление на сигурността на информацията (наръчник, процедури, документи, доклади и т. н);</w:t>
            </w:r>
          </w:p>
          <w:p w14:paraId="5AE191BA" w14:textId="77777777" w:rsidR="00AD4273" w:rsidRPr="002379D4" w:rsidRDefault="00AD4273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Доклади от сертификационни одити;</w:t>
            </w:r>
          </w:p>
          <w:p w14:paraId="1AA07878" w14:textId="77777777" w:rsidR="00AD4273" w:rsidRPr="002379D4" w:rsidRDefault="00AD4273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- Сертификат за съответствие с БДС ISO/IEC 27001, издаден от акредитиран орган.</w:t>
            </w:r>
          </w:p>
          <w:p w14:paraId="3411F4F0" w14:textId="02060705" w:rsidR="00AD4273" w:rsidRPr="002379D4" w:rsidRDefault="00AD4273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 се проследява от УО</w:t>
            </w:r>
            <w:r w:rsidR="00B0165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въз основа на горепосочените документи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A7A" w:rsidRPr="00ED5E2F" w14:paraId="19B5FE46" w14:textId="77777777" w:rsidTr="004C18FB">
        <w:trPr>
          <w:trHeight w:val="761"/>
        </w:trPr>
        <w:tc>
          <w:tcPr>
            <w:tcW w:w="2676" w:type="dxa"/>
          </w:tcPr>
          <w:p w14:paraId="7CC1DD1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5" w:type="dxa"/>
          </w:tcPr>
          <w:p w14:paraId="4E868555" w14:textId="3BA42627" w:rsidR="00BD1A7A" w:rsidRPr="003D42A1" w:rsidRDefault="00BD1A7A" w:rsidP="002379D4">
            <w:pPr>
              <w:widowControl w:val="0"/>
              <w:autoSpaceDE w:val="0"/>
              <w:autoSpaceDN w:val="0"/>
              <w:spacing w:after="0" w:line="225" w:lineRule="exact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 (ЕФРР)</w:t>
            </w:r>
          </w:p>
        </w:tc>
      </w:tr>
      <w:tr w:rsidR="00BD1A7A" w:rsidRPr="0065469B" w14:paraId="29BC01E0" w14:textId="77777777" w:rsidTr="002379D4">
        <w:trPr>
          <w:trHeight w:val="350"/>
        </w:trPr>
        <w:tc>
          <w:tcPr>
            <w:tcW w:w="2676" w:type="dxa"/>
          </w:tcPr>
          <w:p w14:paraId="74CCD56E" w14:textId="1F53816E" w:rsidR="00BD1A7A" w:rsidRPr="0065469B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75" w:type="dxa"/>
          </w:tcPr>
          <w:p w14:paraId="74CAF8E9" w14:textId="004B7E38" w:rsidR="00BD1A7A" w:rsidRPr="0065469B" w:rsidRDefault="00BD1A7A" w:rsidP="004C18FB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</w:t>
            </w:r>
            <w:r w:rsidR="004C18FB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 и малки </w:t>
            </w: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предприятия, получаващи </w:t>
            </w:r>
            <w:r w:rsidR="00727B55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подкрепа под формата на безвъзмездни средства</w:t>
            </w:r>
            <w:r w:rsidR="00727B55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727B55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процедура</w:t>
            </w:r>
            <w:r w:rsidR="004C18FB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AA0BE0" w14:textId="5E06BCC8" w:rsidR="003969A2" w:rsidRPr="0065469B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553DB1" w14:textId="77777777" w:rsidR="0023211E" w:rsidRPr="00ED5E2F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ED5E2F" w14:paraId="38FB633E" w14:textId="77777777" w:rsidTr="004C18FB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ED5E2F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2012532" w14:textId="77777777" w:rsidTr="004C18FB">
        <w:trPr>
          <w:trHeight w:val="279"/>
        </w:trPr>
        <w:tc>
          <w:tcPr>
            <w:tcW w:w="2678" w:type="dxa"/>
          </w:tcPr>
          <w:p w14:paraId="6D8E151C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73" w:type="dxa"/>
          </w:tcPr>
          <w:p w14:paraId="7ECCCDD3" w14:textId="09FA108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3D3F560" w14:textId="77777777" w:rsidTr="004C18FB">
        <w:trPr>
          <w:trHeight w:val="283"/>
        </w:trPr>
        <w:tc>
          <w:tcPr>
            <w:tcW w:w="2678" w:type="dxa"/>
          </w:tcPr>
          <w:p w14:paraId="07AA773C" w14:textId="69EEC342" w:rsidR="00BD1A7A" w:rsidRPr="00E83CBA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3" w:type="dxa"/>
          </w:tcPr>
          <w:p w14:paraId="31ACF8DD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RCR02</w:t>
            </w:r>
          </w:p>
        </w:tc>
      </w:tr>
      <w:tr w:rsidR="00BD1A7A" w:rsidRPr="00ED5E2F" w14:paraId="38A60218" w14:textId="77777777" w:rsidTr="004C18FB">
        <w:trPr>
          <w:trHeight w:val="410"/>
        </w:trPr>
        <w:tc>
          <w:tcPr>
            <w:tcW w:w="2678" w:type="dxa"/>
          </w:tcPr>
          <w:p w14:paraId="16EB2B09" w14:textId="5F4CB898" w:rsidR="00BD1A7A" w:rsidRPr="00E83CBA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3" w:type="dxa"/>
          </w:tcPr>
          <w:p w14:paraId="56DEB3D6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BD1A7A" w:rsidRPr="00ED5E2F" w14:paraId="2700DC49" w14:textId="77777777" w:rsidTr="004C18FB">
        <w:trPr>
          <w:trHeight w:val="283"/>
        </w:trPr>
        <w:tc>
          <w:tcPr>
            <w:tcW w:w="2678" w:type="dxa"/>
          </w:tcPr>
          <w:p w14:paraId="525128C5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3" w:type="dxa"/>
          </w:tcPr>
          <w:p w14:paraId="0E95E1B7" w14:textId="4E3EF23E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BD1A7A" w:rsidRPr="00ED5E2F" w14:paraId="2667B366" w14:textId="77777777" w:rsidTr="004C18FB">
        <w:trPr>
          <w:trHeight w:val="281"/>
        </w:trPr>
        <w:tc>
          <w:tcPr>
            <w:tcW w:w="2678" w:type="dxa"/>
          </w:tcPr>
          <w:p w14:paraId="5BF43138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3" w:type="dxa"/>
          </w:tcPr>
          <w:p w14:paraId="42112290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BD1A7A" w:rsidRPr="00ED5E2F" w14:paraId="50ED5E53" w14:textId="77777777" w:rsidTr="004C18FB">
        <w:trPr>
          <w:trHeight w:val="279"/>
        </w:trPr>
        <w:tc>
          <w:tcPr>
            <w:tcW w:w="2678" w:type="dxa"/>
          </w:tcPr>
          <w:p w14:paraId="61FDEAC8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73" w:type="dxa"/>
          </w:tcPr>
          <w:p w14:paraId="6524D432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A7A" w:rsidRPr="00ED5E2F" w14:paraId="66CEA95A" w14:textId="77777777" w:rsidTr="004C18FB">
        <w:trPr>
          <w:trHeight w:val="279"/>
        </w:trPr>
        <w:tc>
          <w:tcPr>
            <w:tcW w:w="2678" w:type="dxa"/>
          </w:tcPr>
          <w:p w14:paraId="642122B7" w14:textId="4A401998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</w:tcPr>
          <w:p w14:paraId="663DAACF" w14:textId="320C31EC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ED5E2F" w14:paraId="5CA386E2" w14:textId="77777777" w:rsidTr="004C18FB">
        <w:trPr>
          <w:trHeight w:val="279"/>
        </w:trPr>
        <w:tc>
          <w:tcPr>
            <w:tcW w:w="2678" w:type="dxa"/>
          </w:tcPr>
          <w:p w14:paraId="5CB9E3FA" w14:textId="638175CB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</w:tcPr>
          <w:p w14:paraId="626BCCFA" w14:textId="4BB52BD3" w:rsidR="00BD1A7A" w:rsidRPr="002379D4" w:rsidRDefault="00E17320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сключването на а</w:t>
            </w:r>
            <w:r w:rsidR="00BD1A7A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дминистративния договор</w:t>
            </w:r>
          </w:p>
        </w:tc>
      </w:tr>
      <w:tr w:rsidR="00B36337" w:rsidRPr="00ED5E2F" w14:paraId="5E126926" w14:textId="77777777" w:rsidTr="004C18FB">
        <w:trPr>
          <w:trHeight w:val="279"/>
        </w:trPr>
        <w:tc>
          <w:tcPr>
            <w:tcW w:w="2678" w:type="dxa"/>
          </w:tcPr>
          <w:p w14:paraId="24E8FA01" w14:textId="3EC1B19E" w:rsidR="00B36337" w:rsidRPr="00E83CBA" w:rsidRDefault="00B3633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3" w:type="dxa"/>
          </w:tcPr>
          <w:p w14:paraId="18CBD0B5" w14:textId="545B8953" w:rsidR="00B36337" w:rsidRPr="002379D4" w:rsidRDefault="00E17320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към а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дминистративния договор. Проследява се  служебно от УО.</w:t>
            </w:r>
          </w:p>
        </w:tc>
      </w:tr>
      <w:tr w:rsidR="00BD1A7A" w:rsidRPr="00ED5E2F" w14:paraId="278B4CDD" w14:textId="77777777" w:rsidTr="004C18FB">
        <w:trPr>
          <w:trHeight w:val="778"/>
        </w:trPr>
        <w:tc>
          <w:tcPr>
            <w:tcW w:w="2678" w:type="dxa"/>
          </w:tcPr>
          <w:p w14:paraId="21645946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673" w:type="dxa"/>
          </w:tcPr>
          <w:p w14:paraId="7D32F91A" w14:textId="0A1AD712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 (ЕФРР)</w:t>
            </w:r>
          </w:p>
        </w:tc>
      </w:tr>
      <w:tr w:rsidR="00BD1A7A" w:rsidRPr="00ED5E2F" w14:paraId="3571C2FD" w14:textId="77777777" w:rsidTr="004C18FB">
        <w:trPr>
          <w:trHeight w:val="1841"/>
        </w:trPr>
        <w:tc>
          <w:tcPr>
            <w:tcW w:w="2678" w:type="dxa"/>
          </w:tcPr>
          <w:p w14:paraId="616C0B32" w14:textId="40B0A6D4" w:rsidR="00BD1A7A" w:rsidRPr="0065469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73" w:type="dxa"/>
          </w:tcPr>
          <w:p w14:paraId="08F6756D" w14:textId="62BF0891" w:rsidR="00BD1A7A" w:rsidRPr="004C18FB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Общият частен/собствен принос на съфинансиране от страна на подкрепените предприятия. Индикаторът обхваща и недопустимата за </w:t>
            </w:r>
            <w:r w:rsidR="004C18FB"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финансиране</w:t>
            </w: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 от разходите на проекта, включително ДДС (ако е приложимо).</w:t>
            </w:r>
          </w:p>
          <w:p w14:paraId="46920133" w14:textId="77777777" w:rsidR="00BD1A7A" w:rsidRPr="004C18FB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следва да се изчислява въз основа на частното/собствено съфинансиране, предвидено в административните договори.</w:t>
            </w:r>
          </w:p>
          <w:p w14:paraId="0A2B2D33" w14:textId="4484892F" w:rsidR="00390C81" w:rsidRPr="002379D4" w:rsidRDefault="003C5DA2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За целите на индикатора, о</w:t>
            </w:r>
            <w:r w:rsidR="00785B4D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бщата стойност на съфинансирането (собственото финансиране), осигурено от кандидатите </w:t>
            </w:r>
            <w:r w:rsidR="00390C81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проекта в лева се конвертира в евро по курс</w:t>
            </w:r>
            <w:r w:rsidR="00AD4273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: 1 евро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 w:rsidR="00390C81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1,9558</w:t>
            </w:r>
            <w:r w:rsidR="00AD4273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лева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17F2AA9" w14:textId="77777777" w:rsidR="0023211E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8B74F9F" w14:textId="77777777" w:rsidR="002379D4" w:rsidRPr="00ED5E2F" w:rsidRDefault="002379D4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1"/>
      </w:tblGrid>
      <w:tr w:rsidR="00BD1A7A" w:rsidRPr="00ED5E2F" w14:paraId="67B1A7DE" w14:textId="77777777" w:rsidTr="004C18FB">
        <w:trPr>
          <w:trHeight w:val="347"/>
        </w:trPr>
        <w:tc>
          <w:tcPr>
            <w:tcW w:w="2830" w:type="dxa"/>
            <w:shd w:val="clear" w:color="auto" w:fill="C5D9F0"/>
            <w:vAlign w:val="center"/>
          </w:tcPr>
          <w:p w14:paraId="77D9F50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521" w:type="dxa"/>
            <w:shd w:val="clear" w:color="auto" w:fill="C5D9F0"/>
            <w:vAlign w:val="center"/>
          </w:tcPr>
          <w:p w14:paraId="7F9A90C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DD85E79" w14:textId="77777777" w:rsidTr="004C18FB">
        <w:trPr>
          <w:trHeight w:val="319"/>
        </w:trPr>
        <w:tc>
          <w:tcPr>
            <w:tcW w:w="2830" w:type="dxa"/>
          </w:tcPr>
          <w:p w14:paraId="7FBC8AD6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521" w:type="dxa"/>
          </w:tcPr>
          <w:p w14:paraId="7F2732E4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39E42ED" w14:textId="77777777" w:rsidTr="004C18FB">
        <w:trPr>
          <w:trHeight w:val="322"/>
        </w:trPr>
        <w:tc>
          <w:tcPr>
            <w:tcW w:w="2830" w:type="dxa"/>
          </w:tcPr>
          <w:p w14:paraId="5B19363F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521" w:type="dxa"/>
          </w:tcPr>
          <w:p w14:paraId="71430831" w14:textId="796F9CC9" w:rsidR="00BD1A7A" w:rsidRPr="00E83CBA" w:rsidRDefault="00BD1A7A" w:rsidP="003A153D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</w:t>
            </w:r>
            <w:r w:rsidR="003A153D"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D1A7A" w:rsidRPr="00ED5E2F" w14:paraId="12006650" w14:textId="77777777" w:rsidTr="004C18FB">
        <w:trPr>
          <w:trHeight w:val="466"/>
        </w:trPr>
        <w:tc>
          <w:tcPr>
            <w:tcW w:w="2830" w:type="dxa"/>
          </w:tcPr>
          <w:p w14:paraId="44D46C23" w14:textId="7DB223B5" w:rsidR="00BD1A7A" w:rsidRPr="00E83CBA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521" w:type="dxa"/>
          </w:tcPr>
          <w:p w14:paraId="24454F50" w14:textId="5D48ADA2" w:rsidR="00BD1A7A" w:rsidRPr="00E83CBA" w:rsidRDefault="00BD1A7A" w:rsidP="00AE2D43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 на цифрови услуги, продукти и процеси, разработени за предприятия</w:t>
            </w:r>
          </w:p>
        </w:tc>
      </w:tr>
      <w:tr w:rsidR="00BD1A7A" w:rsidRPr="00ED5E2F" w14:paraId="16313905" w14:textId="77777777" w:rsidTr="004C18FB">
        <w:trPr>
          <w:trHeight w:val="322"/>
        </w:trPr>
        <w:tc>
          <w:tcPr>
            <w:tcW w:w="2830" w:type="dxa"/>
          </w:tcPr>
          <w:p w14:paraId="27C2E42F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521" w:type="dxa"/>
          </w:tcPr>
          <w:p w14:paraId="7AB894CB" w14:textId="11700911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 </w:t>
            </w:r>
          </w:p>
        </w:tc>
      </w:tr>
      <w:tr w:rsidR="00BD1A7A" w:rsidRPr="00ED5E2F" w14:paraId="6AB2C479" w14:textId="77777777" w:rsidTr="004C18FB">
        <w:trPr>
          <w:trHeight w:val="320"/>
        </w:trPr>
        <w:tc>
          <w:tcPr>
            <w:tcW w:w="2830" w:type="dxa"/>
          </w:tcPr>
          <w:p w14:paraId="376EA670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521" w:type="dxa"/>
          </w:tcPr>
          <w:p w14:paraId="2AF3EC08" w14:textId="2A7DD77D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109F179A" w14:textId="77777777" w:rsidTr="004C18FB">
        <w:trPr>
          <w:trHeight w:val="319"/>
        </w:trPr>
        <w:tc>
          <w:tcPr>
            <w:tcW w:w="2830" w:type="dxa"/>
          </w:tcPr>
          <w:p w14:paraId="0E3C9A13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521" w:type="dxa"/>
          </w:tcPr>
          <w:p w14:paraId="45EF83C6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A7A" w:rsidRPr="00ED5E2F" w14:paraId="60940224" w14:textId="77777777" w:rsidTr="004C18FB">
        <w:trPr>
          <w:trHeight w:val="319"/>
        </w:trPr>
        <w:tc>
          <w:tcPr>
            <w:tcW w:w="2830" w:type="dxa"/>
          </w:tcPr>
          <w:p w14:paraId="72000A17" w14:textId="50F0C412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521" w:type="dxa"/>
          </w:tcPr>
          <w:p w14:paraId="06901576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7375FBA3" w14:textId="77777777" w:rsidTr="004C18FB">
        <w:trPr>
          <w:trHeight w:val="319"/>
        </w:trPr>
        <w:tc>
          <w:tcPr>
            <w:tcW w:w="2830" w:type="dxa"/>
          </w:tcPr>
          <w:p w14:paraId="42C486B8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521" w:type="dxa"/>
          </w:tcPr>
          <w:p w14:paraId="08710914" w14:textId="2932101B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4A8772FB" w14:textId="77777777" w:rsidTr="004C18FB">
        <w:trPr>
          <w:trHeight w:val="319"/>
        </w:trPr>
        <w:tc>
          <w:tcPr>
            <w:tcW w:w="2830" w:type="dxa"/>
          </w:tcPr>
          <w:p w14:paraId="3A42B9F2" w14:textId="48CF1261" w:rsidR="00B36337" w:rsidRPr="00E83CBA" w:rsidRDefault="00B36337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521" w:type="dxa"/>
          </w:tcPr>
          <w:p w14:paraId="2CE439BB" w14:textId="73B5BC3D" w:rsidR="00B36337" w:rsidRPr="002379D4" w:rsidRDefault="00B36337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 отчет по проекта</w:t>
            </w:r>
          </w:p>
        </w:tc>
      </w:tr>
      <w:tr w:rsidR="00BD1A7A" w:rsidRPr="00ED5E2F" w14:paraId="40040F72" w14:textId="77777777" w:rsidTr="004C18FB">
        <w:trPr>
          <w:trHeight w:val="739"/>
        </w:trPr>
        <w:tc>
          <w:tcPr>
            <w:tcW w:w="2830" w:type="dxa"/>
          </w:tcPr>
          <w:p w14:paraId="086AD986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521" w:type="dxa"/>
          </w:tcPr>
          <w:p w14:paraId="364995C9" w14:textId="44555EBB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 (ЕФРР)</w:t>
            </w:r>
          </w:p>
        </w:tc>
      </w:tr>
      <w:tr w:rsidR="00BD1A7A" w:rsidRPr="00ED5E2F" w14:paraId="32DC99AB" w14:textId="77777777" w:rsidTr="004C18FB">
        <w:trPr>
          <w:trHeight w:val="2382"/>
        </w:trPr>
        <w:tc>
          <w:tcPr>
            <w:tcW w:w="2830" w:type="dxa"/>
          </w:tcPr>
          <w:p w14:paraId="570CC7CE" w14:textId="77777777" w:rsidR="00BD1A7A" w:rsidRPr="0065469B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521" w:type="dxa"/>
          </w:tcPr>
          <w:p w14:paraId="3EF287AD" w14:textId="3A8AE7AB" w:rsidR="00BD1A7A" w:rsidRPr="0065469B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 стойност на цифровите услуги, продукти или процеси, новоразработени или значително подобрени за предприятията чрез подкрепени</w:t>
            </w:r>
            <w:r w:rsidR="003A153D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проекти. Общата стойност може да бъде измерена или от гледна точка на пазарна стойност, или от гледна точка на общите инвестиции, необходими за разработване/значително надграждане на съответната цифрова услуга, продукт или услуга. Значителни надстройки обхващат само нови функционалности. Цифровата услуга/продукт/процес може да бъде разработен от подкрепеното предприятие или от трета страна, с която то е сключило договор.</w:t>
            </w:r>
            <w:r w:rsidR="003C5DA2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DE6694D" w14:textId="7A468F7A" w:rsidR="003C5DA2" w:rsidRPr="0065469B" w:rsidRDefault="003C5DA2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целите на настоящата процедура, индикаторът включва </w:t>
            </w:r>
            <w:r w:rsidR="00334D4C"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общите допустими разходи по проекта за въвеждане на ИКТ услугите/решенията от съответното предприятие.</w:t>
            </w:r>
          </w:p>
          <w:p w14:paraId="20B3F577" w14:textId="03ED0B14" w:rsidR="002C33F8" w:rsidRPr="0065469B" w:rsidRDefault="003C5DA2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За целите на индикатора, о</w:t>
            </w:r>
            <w:r w:rsidR="002C33F8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бщите допустими разходи по проекта в лева се конвертират в евро по курс</w:t>
            </w:r>
            <w:r w:rsidR="00AD4273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: 1 евро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 w:rsidR="002C33F8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1,9558</w:t>
            </w:r>
            <w:r w:rsidR="00AD4273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лева</w:t>
            </w:r>
            <w:r w:rsidR="002C33F8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2136892" w14:textId="77777777" w:rsidR="0023211E" w:rsidRPr="00BD1A7A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61BE58" w14:textId="6C4C6F45" w:rsidR="00242FAA" w:rsidRDefault="00E90ED1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385504">
        <w:rPr>
          <w:rFonts w:ascii="Times New Roman" w:hAnsi="Times New Roman" w:cs="Times New Roman"/>
          <w:sz w:val="24"/>
          <w:szCs w:val="24"/>
        </w:rPr>
        <w:t>Допълнителна информаци</w:t>
      </w:r>
      <w:r w:rsidR="004C18FB">
        <w:rPr>
          <w:rFonts w:ascii="Times New Roman" w:hAnsi="Times New Roman" w:cs="Times New Roman"/>
          <w:sz w:val="24"/>
          <w:szCs w:val="24"/>
        </w:rPr>
        <w:t>я по отношение на индикаторите е</w:t>
      </w:r>
      <w:r w:rsidR="006F34B1" w:rsidRPr="00385504">
        <w:rPr>
          <w:rFonts w:ascii="Times New Roman" w:hAnsi="Times New Roman" w:cs="Times New Roman"/>
          <w:sz w:val="24"/>
          <w:szCs w:val="24"/>
        </w:rPr>
        <w:t xml:space="preserve"> представена в 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Примерните указания за попълване на електронния Формуляр за кандидатстване </w:t>
      </w:r>
      <w:r w:rsidR="0041121F" w:rsidRPr="001078CF">
        <w:rPr>
          <w:rFonts w:ascii="Times New Roman" w:hAnsi="Times New Roman" w:cs="Times New Roman"/>
          <w:sz w:val="24"/>
          <w:szCs w:val="24"/>
        </w:rPr>
        <w:t>(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C18FB">
        <w:rPr>
          <w:rFonts w:ascii="Times New Roman" w:hAnsi="Times New Roman" w:cs="Times New Roman"/>
          <w:sz w:val="24"/>
          <w:szCs w:val="24"/>
        </w:rPr>
        <w:t>5</w:t>
      </w:r>
      <w:r w:rsidR="0041121F" w:rsidRPr="001078CF">
        <w:rPr>
          <w:rFonts w:ascii="Times New Roman" w:hAnsi="Times New Roman" w:cs="Times New Roman"/>
          <w:sz w:val="24"/>
          <w:szCs w:val="24"/>
        </w:rPr>
        <w:t>)</w:t>
      </w:r>
      <w:r w:rsidR="006E0EF0">
        <w:rPr>
          <w:rFonts w:ascii="Times New Roman" w:hAnsi="Times New Roman" w:cs="Times New Roman"/>
          <w:sz w:val="24"/>
          <w:szCs w:val="24"/>
        </w:rPr>
        <w:t>.</w:t>
      </w:r>
    </w:p>
    <w:p w14:paraId="2A9B7AD0" w14:textId="77777777" w:rsidR="00385504" w:rsidRPr="00385504" w:rsidRDefault="00385504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385504" w:rsidRPr="00385504" w:rsidSect="004C1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37B37" w14:textId="77777777" w:rsidR="00BE5180" w:rsidRDefault="00BE5180" w:rsidP="00FB67A6">
      <w:pPr>
        <w:spacing w:after="0" w:line="240" w:lineRule="auto"/>
      </w:pPr>
      <w:r>
        <w:separator/>
      </w:r>
    </w:p>
  </w:endnote>
  <w:endnote w:type="continuationSeparator" w:id="0">
    <w:p w14:paraId="49308ACA" w14:textId="77777777" w:rsidR="00BE5180" w:rsidRDefault="00BE5180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F7A3" w14:textId="77777777" w:rsidR="00796042" w:rsidRDefault="00796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26C8363F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4EA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A88" w14:textId="77777777" w:rsidR="00796042" w:rsidRDefault="00796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3AE83" w14:textId="77777777" w:rsidR="00BE5180" w:rsidRDefault="00BE5180" w:rsidP="00FB67A6">
      <w:pPr>
        <w:spacing w:after="0" w:line="240" w:lineRule="auto"/>
      </w:pPr>
      <w:r>
        <w:separator/>
      </w:r>
    </w:p>
  </w:footnote>
  <w:footnote w:type="continuationSeparator" w:id="0">
    <w:p w14:paraId="6EAB7554" w14:textId="77777777" w:rsidR="00BE5180" w:rsidRDefault="00BE5180" w:rsidP="00FB67A6">
      <w:pPr>
        <w:spacing w:after="0" w:line="240" w:lineRule="auto"/>
      </w:pPr>
      <w:r>
        <w:continuationSeparator/>
      </w:r>
    </w:p>
  </w:footnote>
  <w:footnote w:id="1">
    <w:p w14:paraId="54072002" w14:textId="2538859B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</w:t>
      </w:r>
      <w:r w:rsidR="003C5DA2">
        <w:rPr>
          <w:rFonts w:ascii="Times New Roman" w:hAnsi="Times New Roman" w:cs="Times New Roman"/>
        </w:rPr>
        <w:t>е изготвено въз основа на Работ</w:t>
      </w:r>
      <w:r w:rsidRPr="00654B71">
        <w:rPr>
          <w:rFonts w:ascii="Times New Roman" w:hAnsi="Times New Roman" w:cs="Times New Roman"/>
        </w:rPr>
        <w:t>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 w:rsidR="00467C52">
        <w:rPr>
          <w:rFonts w:ascii="Times New Roman" w:hAnsi="Times New Roman" w:cs="Times New Roman"/>
          <w:lang w:val="en-US"/>
        </w:rPr>
        <w:t>”</w:t>
      </w:r>
      <w:r w:rsidR="003C5DA2">
        <w:rPr>
          <w:rFonts w:ascii="Times New Roman" w:hAnsi="Times New Roman" w:cs="Times New Roman"/>
        </w:rPr>
        <w:t xml:space="preserve"> и при отчитане на спецификата</w:t>
      </w:r>
      <w:r w:rsidRPr="00654B71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21FCC" w14:textId="053436F8" w:rsidR="00796042" w:rsidRDefault="00796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B071EE">
            <w:rPr>
              <w:rFonts w:ascii="Calibri" w:eastAsia="Calibri" w:hAnsi="Calibri" w:cs="Times New Roman"/>
              <w:noProof/>
            </w:rPr>
            <w:fldChar w:fldCharType="begin"/>
          </w:r>
          <w:r w:rsidR="00B071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071EE">
            <w:rPr>
              <w:rFonts w:ascii="Calibri" w:eastAsia="Calibri" w:hAnsi="Calibri" w:cs="Times New Roman"/>
              <w:noProof/>
            </w:rPr>
            <w:fldChar w:fldCharType="separate"/>
          </w:r>
          <w:r w:rsidR="006E7101">
            <w:rPr>
              <w:rFonts w:ascii="Calibri" w:eastAsia="Calibri" w:hAnsi="Calibri" w:cs="Times New Roman"/>
              <w:noProof/>
            </w:rPr>
            <w:fldChar w:fldCharType="begin"/>
          </w:r>
          <w:r w:rsidR="006E710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E7101">
            <w:rPr>
              <w:rFonts w:ascii="Calibri" w:eastAsia="Calibri" w:hAnsi="Calibri" w:cs="Times New Roman"/>
              <w:noProof/>
            </w:rPr>
            <w:fldChar w:fldCharType="separate"/>
          </w:r>
          <w:r w:rsidR="00B95A17">
            <w:rPr>
              <w:rFonts w:ascii="Calibri" w:eastAsia="Calibri" w:hAnsi="Calibri" w:cs="Times New Roman"/>
              <w:noProof/>
            </w:rPr>
            <w:fldChar w:fldCharType="begin"/>
          </w:r>
          <w:r w:rsidR="00B95A1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5A17">
            <w:rPr>
              <w:rFonts w:ascii="Calibri" w:eastAsia="Calibri" w:hAnsi="Calibri" w:cs="Times New Roman"/>
              <w:noProof/>
            </w:rPr>
            <w:fldChar w:fldCharType="separate"/>
          </w:r>
          <w:r w:rsidR="00483590">
            <w:rPr>
              <w:rFonts w:ascii="Calibri" w:eastAsia="Calibri" w:hAnsi="Calibri" w:cs="Times New Roman"/>
              <w:noProof/>
            </w:rPr>
            <w:fldChar w:fldCharType="begin"/>
          </w:r>
          <w:r w:rsidR="004835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83590">
            <w:rPr>
              <w:rFonts w:ascii="Calibri" w:eastAsia="Calibri" w:hAnsi="Calibri" w:cs="Times New Roman"/>
              <w:noProof/>
            </w:rPr>
            <w:fldChar w:fldCharType="separate"/>
          </w:r>
          <w:r w:rsidR="009D3B44">
            <w:rPr>
              <w:rFonts w:ascii="Calibri" w:eastAsia="Calibri" w:hAnsi="Calibri" w:cs="Times New Roman"/>
              <w:noProof/>
            </w:rPr>
            <w:fldChar w:fldCharType="begin"/>
          </w:r>
          <w:r w:rsidR="009D3B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D3B44">
            <w:rPr>
              <w:rFonts w:ascii="Calibri" w:eastAsia="Calibri" w:hAnsi="Calibri" w:cs="Times New Roman"/>
              <w:noProof/>
            </w:rPr>
            <w:fldChar w:fldCharType="separate"/>
          </w:r>
          <w:r w:rsidR="00490B4F">
            <w:rPr>
              <w:rFonts w:ascii="Calibri" w:eastAsia="Calibri" w:hAnsi="Calibri" w:cs="Times New Roman"/>
              <w:noProof/>
            </w:rPr>
            <w:fldChar w:fldCharType="begin"/>
          </w:r>
          <w:r w:rsidR="00490B4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90B4F">
            <w:rPr>
              <w:rFonts w:ascii="Calibri" w:eastAsia="Calibri" w:hAnsi="Calibri" w:cs="Times New Roman"/>
              <w:noProof/>
            </w:rPr>
            <w:fldChar w:fldCharType="separate"/>
          </w:r>
          <w:r w:rsidR="001D5378">
            <w:rPr>
              <w:rFonts w:ascii="Calibri" w:eastAsia="Calibri" w:hAnsi="Calibri" w:cs="Times New Roman"/>
              <w:noProof/>
            </w:rPr>
            <w:fldChar w:fldCharType="begin"/>
          </w:r>
          <w:r w:rsidR="001D53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D5378">
            <w:rPr>
              <w:rFonts w:ascii="Calibri" w:eastAsia="Calibri" w:hAnsi="Calibri" w:cs="Times New Roman"/>
              <w:noProof/>
            </w:rPr>
            <w:fldChar w:fldCharType="separate"/>
          </w:r>
          <w:r w:rsidR="00C15820">
            <w:rPr>
              <w:rFonts w:ascii="Calibri" w:eastAsia="Calibri" w:hAnsi="Calibri" w:cs="Times New Roman"/>
              <w:noProof/>
            </w:rPr>
            <w:fldChar w:fldCharType="begin"/>
          </w:r>
          <w:r w:rsidR="00C1582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5820">
            <w:rPr>
              <w:rFonts w:ascii="Calibri" w:eastAsia="Calibri" w:hAnsi="Calibri" w:cs="Times New Roman"/>
              <w:noProof/>
            </w:rPr>
            <w:fldChar w:fldCharType="separate"/>
          </w:r>
          <w:r w:rsidR="002A41D2">
            <w:rPr>
              <w:rFonts w:ascii="Calibri" w:eastAsia="Calibri" w:hAnsi="Calibri" w:cs="Times New Roman"/>
              <w:noProof/>
            </w:rPr>
            <w:fldChar w:fldCharType="begin"/>
          </w:r>
          <w:r w:rsidR="002A41D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A41D2">
            <w:rPr>
              <w:rFonts w:ascii="Calibri" w:eastAsia="Calibri" w:hAnsi="Calibri" w:cs="Times New Roman"/>
              <w:noProof/>
            </w:rPr>
            <w:fldChar w:fldCharType="separate"/>
          </w:r>
          <w:r w:rsidR="006310D4">
            <w:rPr>
              <w:rFonts w:ascii="Calibri" w:eastAsia="Calibri" w:hAnsi="Calibri" w:cs="Times New Roman"/>
              <w:noProof/>
            </w:rPr>
            <w:fldChar w:fldCharType="begin"/>
          </w:r>
          <w:r w:rsidR="006310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310D4">
            <w:rPr>
              <w:rFonts w:ascii="Calibri" w:eastAsia="Calibri" w:hAnsi="Calibri" w:cs="Times New Roman"/>
              <w:noProof/>
            </w:rPr>
            <w:fldChar w:fldCharType="separate"/>
          </w:r>
          <w:r w:rsidR="00763AA4">
            <w:rPr>
              <w:rFonts w:ascii="Calibri" w:eastAsia="Calibri" w:hAnsi="Calibri" w:cs="Times New Roman"/>
              <w:noProof/>
            </w:rPr>
            <w:fldChar w:fldCharType="begin"/>
          </w:r>
          <w:r w:rsidR="00763AA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63AA4">
            <w:rPr>
              <w:rFonts w:ascii="Calibri" w:eastAsia="Calibri" w:hAnsi="Calibri" w:cs="Times New Roman"/>
              <w:noProof/>
            </w:rPr>
            <w:fldChar w:fldCharType="separate"/>
          </w:r>
          <w:r w:rsidR="00190AEE">
            <w:rPr>
              <w:rFonts w:ascii="Calibri" w:eastAsia="Calibri" w:hAnsi="Calibri" w:cs="Times New Roman"/>
              <w:noProof/>
            </w:rPr>
            <w:fldChar w:fldCharType="begin"/>
          </w:r>
          <w:r w:rsidR="00190A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90AEE">
            <w:rPr>
              <w:rFonts w:ascii="Calibri" w:eastAsia="Calibri" w:hAnsi="Calibri" w:cs="Times New Roman"/>
              <w:noProof/>
            </w:rPr>
            <w:fldChar w:fldCharType="separate"/>
          </w:r>
          <w:r w:rsidR="009D0D95">
            <w:rPr>
              <w:rFonts w:ascii="Calibri" w:eastAsia="Calibri" w:hAnsi="Calibri" w:cs="Times New Roman"/>
              <w:noProof/>
            </w:rPr>
            <w:fldChar w:fldCharType="begin"/>
          </w:r>
          <w:r w:rsidR="009D0D9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D0D95">
            <w:rPr>
              <w:rFonts w:ascii="Calibri" w:eastAsia="Calibri" w:hAnsi="Calibri" w:cs="Times New Roman"/>
              <w:noProof/>
            </w:rPr>
            <w:fldChar w:fldCharType="separate"/>
          </w:r>
          <w:r w:rsidR="00E83CBA">
            <w:rPr>
              <w:rFonts w:ascii="Calibri" w:eastAsia="Calibri" w:hAnsi="Calibri" w:cs="Times New Roman"/>
              <w:noProof/>
            </w:rPr>
            <w:fldChar w:fldCharType="begin"/>
          </w:r>
          <w:r w:rsidR="00E83CB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CBA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A03B6D">
            <w:rPr>
              <w:rFonts w:ascii="Calibri" w:eastAsia="Calibri" w:hAnsi="Calibri" w:cs="Times New Roman"/>
              <w:noProof/>
            </w:rPr>
            <w:fldChar w:fldCharType="begin"/>
          </w:r>
          <w:r w:rsidR="00A03B6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03B6D">
            <w:rPr>
              <w:rFonts w:ascii="Calibri" w:eastAsia="Calibri" w:hAnsi="Calibri" w:cs="Times New Roman"/>
              <w:noProof/>
            </w:rPr>
            <w:fldChar w:fldCharType="separate"/>
          </w:r>
          <w:r w:rsidR="00BE5180">
            <w:rPr>
              <w:rFonts w:ascii="Calibri" w:eastAsia="Calibri" w:hAnsi="Calibri" w:cs="Times New Roman"/>
              <w:noProof/>
            </w:rPr>
            <w:fldChar w:fldCharType="begin"/>
          </w:r>
          <w:r w:rsidR="00BE518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180">
            <w:rPr>
              <w:rFonts w:ascii="Calibri" w:eastAsia="Calibri" w:hAnsi="Calibri" w:cs="Times New Roman"/>
              <w:noProof/>
            </w:rPr>
            <w:fldChar w:fldCharType="separate"/>
          </w:r>
          <w:r w:rsidR="002379D4">
            <w:rPr>
              <w:rFonts w:ascii="Calibri" w:eastAsia="Calibri" w:hAnsi="Calibri" w:cs="Times New Roman"/>
              <w:noProof/>
            </w:rPr>
            <w:fldChar w:fldCharType="begin"/>
          </w:r>
          <w:r w:rsidR="002379D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2379D4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2379D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2379D4">
            <w:rPr>
              <w:rFonts w:ascii="Calibri" w:eastAsia="Calibri" w:hAnsi="Calibri" w:cs="Times New Roman"/>
              <w:noProof/>
            </w:rPr>
            <w:fldChar w:fldCharType="separate"/>
          </w:r>
          <w:r w:rsidR="002379D4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25pt;height:41.15pt;visibility:visible">
                <v:imagedata r:id="rId2" r:href="rId3"/>
              </v:shape>
            </w:pict>
          </w:r>
          <w:r w:rsidR="002379D4">
            <w:rPr>
              <w:rFonts w:ascii="Calibri" w:eastAsia="Calibri" w:hAnsi="Calibri" w:cs="Times New Roman"/>
              <w:noProof/>
            </w:rPr>
            <w:fldChar w:fldCharType="end"/>
          </w:r>
          <w:r w:rsidR="00BE5180">
            <w:rPr>
              <w:rFonts w:ascii="Calibri" w:eastAsia="Calibri" w:hAnsi="Calibri" w:cs="Times New Roman"/>
              <w:noProof/>
            </w:rPr>
            <w:fldChar w:fldCharType="end"/>
          </w:r>
          <w:r w:rsidR="00A03B6D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="00E83CBA">
            <w:rPr>
              <w:rFonts w:ascii="Calibri" w:eastAsia="Calibri" w:hAnsi="Calibri" w:cs="Times New Roman"/>
              <w:noProof/>
            </w:rPr>
            <w:fldChar w:fldCharType="end"/>
          </w:r>
          <w:r w:rsidR="009D0D95">
            <w:rPr>
              <w:rFonts w:ascii="Calibri" w:eastAsia="Calibri" w:hAnsi="Calibri" w:cs="Times New Roman"/>
              <w:noProof/>
            </w:rPr>
            <w:fldChar w:fldCharType="end"/>
          </w:r>
          <w:r w:rsidR="00190AEE">
            <w:rPr>
              <w:rFonts w:ascii="Calibri" w:eastAsia="Calibri" w:hAnsi="Calibri" w:cs="Times New Roman"/>
              <w:noProof/>
            </w:rPr>
            <w:fldChar w:fldCharType="end"/>
          </w:r>
          <w:r w:rsidR="00763AA4">
            <w:rPr>
              <w:rFonts w:ascii="Calibri" w:eastAsia="Calibri" w:hAnsi="Calibri" w:cs="Times New Roman"/>
              <w:noProof/>
            </w:rPr>
            <w:fldChar w:fldCharType="end"/>
          </w:r>
          <w:r w:rsidR="006310D4">
            <w:rPr>
              <w:rFonts w:ascii="Calibri" w:eastAsia="Calibri" w:hAnsi="Calibri" w:cs="Times New Roman"/>
              <w:noProof/>
            </w:rPr>
            <w:fldChar w:fldCharType="end"/>
          </w:r>
          <w:r w:rsidR="002A41D2">
            <w:rPr>
              <w:rFonts w:ascii="Calibri" w:eastAsia="Calibri" w:hAnsi="Calibri" w:cs="Times New Roman"/>
              <w:noProof/>
            </w:rPr>
            <w:fldChar w:fldCharType="end"/>
          </w:r>
          <w:r w:rsidR="00C15820">
            <w:rPr>
              <w:rFonts w:ascii="Calibri" w:eastAsia="Calibri" w:hAnsi="Calibri" w:cs="Times New Roman"/>
              <w:noProof/>
            </w:rPr>
            <w:fldChar w:fldCharType="end"/>
          </w:r>
          <w:r w:rsidR="001D5378">
            <w:rPr>
              <w:rFonts w:ascii="Calibri" w:eastAsia="Calibri" w:hAnsi="Calibri" w:cs="Times New Roman"/>
              <w:noProof/>
            </w:rPr>
            <w:fldChar w:fldCharType="end"/>
          </w:r>
          <w:r w:rsidR="00490B4F">
            <w:rPr>
              <w:rFonts w:ascii="Calibri" w:eastAsia="Calibri" w:hAnsi="Calibri" w:cs="Times New Roman"/>
              <w:noProof/>
            </w:rPr>
            <w:fldChar w:fldCharType="end"/>
          </w:r>
          <w:r w:rsidR="009D3B44">
            <w:rPr>
              <w:rFonts w:ascii="Calibri" w:eastAsia="Calibri" w:hAnsi="Calibri" w:cs="Times New Roman"/>
              <w:noProof/>
            </w:rPr>
            <w:fldChar w:fldCharType="end"/>
          </w:r>
          <w:r w:rsidR="00483590">
            <w:rPr>
              <w:rFonts w:ascii="Calibri" w:eastAsia="Calibri" w:hAnsi="Calibri" w:cs="Times New Roman"/>
              <w:noProof/>
            </w:rPr>
            <w:fldChar w:fldCharType="end"/>
          </w:r>
          <w:r w:rsidR="00B95A17">
            <w:rPr>
              <w:rFonts w:ascii="Calibri" w:eastAsia="Calibri" w:hAnsi="Calibri" w:cs="Times New Roman"/>
              <w:noProof/>
            </w:rPr>
            <w:fldChar w:fldCharType="end"/>
          </w:r>
          <w:r w:rsidR="006E7101">
            <w:rPr>
              <w:rFonts w:ascii="Calibri" w:eastAsia="Calibri" w:hAnsi="Calibri" w:cs="Times New Roman"/>
              <w:noProof/>
            </w:rPr>
            <w:fldChar w:fldCharType="end"/>
          </w:r>
          <w:r w:rsidR="00B071EE">
            <w:rPr>
              <w:rFonts w:ascii="Calibri" w:eastAsia="Calibri" w:hAnsi="Calibri" w:cs="Times New Roman"/>
              <w:noProof/>
            </w:rPr>
            <w:fldChar w:fldCharType="end"/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1B5E4AB6" w:rsidR="003D42A1" w:rsidRDefault="003D42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753D" w14:textId="736BAF62" w:rsidR="00796042" w:rsidRDefault="00796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7A6"/>
    <w:rsid w:val="000023AF"/>
    <w:rsid w:val="00012EB1"/>
    <w:rsid w:val="0001335E"/>
    <w:rsid w:val="000512DE"/>
    <w:rsid w:val="0006627E"/>
    <w:rsid w:val="0007343A"/>
    <w:rsid w:val="000916DB"/>
    <w:rsid w:val="000B3FDA"/>
    <w:rsid w:val="000C71D3"/>
    <w:rsid w:val="000D4C7B"/>
    <w:rsid w:val="000E4FA6"/>
    <w:rsid w:val="000E53DE"/>
    <w:rsid w:val="001078CF"/>
    <w:rsid w:val="00122728"/>
    <w:rsid w:val="00122A4A"/>
    <w:rsid w:val="0012471B"/>
    <w:rsid w:val="00126A34"/>
    <w:rsid w:val="001373C5"/>
    <w:rsid w:val="00190AEE"/>
    <w:rsid w:val="0019246F"/>
    <w:rsid w:val="001C240F"/>
    <w:rsid w:val="001C328D"/>
    <w:rsid w:val="001C3D91"/>
    <w:rsid w:val="001C7BED"/>
    <w:rsid w:val="001D0806"/>
    <w:rsid w:val="001D5378"/>
    <w:rsid w:val="001E2A07"/>
    <w:rsid w:val="001F74F8"/>
    <w:rsid w:val="00214156"/>
    <w:rsid w:val="00220540"/>
    <w:rsid w:val="0023211E"/>
    <w:rsid w:val="002379D4"/>
    <w:rsid w:val="00242FAA"/>
    <w:rsid w:val="00251BA9"/>
    <w:rsid w:val="00281727"/>
    <w:rsid w:val="00282CE1"/>
    <w:rsid w:val="00285C3F"/>
    <w:rsid w:val="002904E2"/>
    <w:rsid w:val="002A23E9"/>
    <w:rsid w:val="002A41D2"/>
    <w:rsid w:val="002B1B9E"/>
    <w:rsid w:val="002C33F8"/>
    <w:rsid w:val="002D591A"/>
    <w:rsid w:val="002D7CA0"/>
    <w:rsid w:val="003062B8"/>
    <w:rsid w:val="00321527"/>
    <w:rsid w:val="00321CC3"/>
    <w:rsid w:val="00334D4C"/>
    <w:rsid w:val="00345A35"/>
    <w:rsid w:val="0036282C"/>
    <w:rsid w:val="00374759"/>
    <w:rsid w:val="00374AC8"/>
    <w:rsid w:val="00385504"/>
    <w:rsid w:val="00387295"/>
    <w:rsid w:val="00390C81"/>
    <w:rsid w:val="003969A2"/>
    <w:rsid w:val="003A153D"/>
    <w:rsid w:val="003B0361"/>
    <w:rsid w:val="003C5DA2"/>
    <w:rsid w:val="003D42A1"/>
    <w:rsid w:val="003D4FE9"/>
    <w:rsid w:val="00400795"/>
    <w:rsid w:val="004012B1"/>
    <w:rsid w:val="0041121F"/>
    <w:rsid w:val="00414F9D"/>
    <w:rsid w:val="00435C76"/>
    <w:rsid w:val="00442700"/>
    <w:rsid w:val="004472B3"/>
    <w:rsid w:val="00456087"/>
    <w:rsid w:val="004632A2"/>
    <w:rsid w:val="0046717D"/>
    <w:rsid w:val="00467C52"/>
    <w:rsid w:val="00473494"/>
    <w:rsid w:val="00483590"/>
    <w:rsid w:val="00490B4F"/>
    <w:rsid w:val="004A48F9"/>
    <w:rsid w:val="004B2476"/>
    <w:rsid w:val="004B521C"/>
    <w:rsid w:val="004C01B0"/>
    <w:rsid w:val="004C18FB"/>
    <w:rsid w:val="004C4530"/>
    <w:rsid w:val="004C58A9"/>
    <w:rsid w:val="004F0260"/>
    <w:rsid w:val="004F3C87"/>
    <w:rsid w:val="00515E0F"/>
    <w:rsid w:val="00517C82"/>
    <w:rsid w:val="005227B4"/>
    <w:rsid w:val="0052350C"/>
    <w:rsid w:val="00524030"/>
    <w:rsid w:val="00537D61"/>
    <w:rsid w:val="0054607E"/>
    <w:rsid w:val="00565E4D"/>
    <w:rsid w:val="00575EFB"/>
    <w:rsid w:val="00587326"/>
    <w:rsid w:val="00596117"/>
    <w:rsid w:val="005A0109"/>
    <w:rsid w:val="005A4227"/>
    <w:rsid w:val="005E67EB"/>
    <w:rsid w:val="00601541"/>
    <w:rsid w:val="006310D4"/>
    <w:rsid w:val="00643923"/>
    <w:rsid w:val="00651EA7"/>
    <w:rsid w:val="0065469B"/>
    <w:rsid w:val="00654B71"/>
    <w:rsid w:val="00656FCF"/>
    <w:rsid w:val="006660CC"/>
    <w:rsid w:val="00671F45"/>
    <w:rsid w:val="00695278"/>
    <w:rsid w:val="00697BC0"/>
    <w:rsid w:val="006A754E"/>
    <w:rsid w:val="006B5449"/>
    <w:rsid w:val="006B7079"/>
    <w:rsid w:val="006C1D84"/>
    <w:rsid w:val="006E0EF0"/>
    <w:rsid w:val="006E3049"/>
    <w:rsid w:val="006E7101"/>
    <w:rsid w:val="006F34B1"/>
    <w:rsid w:val="006F79A2"/>
    <w:rsid w:val="00701CC2"/>
    <w:rsid w:val="0071426D"/>
    <w:rsid w:val="00727B55"/>
    <w:rsid w:val="00735AA1"/>
    <w:rsid w:val="007379C9"/>
    <w:rsid w:val="00757953"/>
    <w:rsid w:val="00763125"/>
    <w:rsid w:val="00763AA4"/>
    <w:rsid w:val="00785B4D"/>
    <w:rsid w:val="00796042"/>
    <w:rsid w:val="007A1FD0"/>
    <w:rsid w:val="007A44BE"/>
    <w:rsid w:val="007A4FD4"/>
    <w:rsid w:val="007B33D6"/>
    <w:rsid w:val="007D236B"/>
    <w:rsid w:val="007D7D12"/>
    <w:rsid w:val="007E0F88"/>
    <w:rsid w:val="007E2F07"/>
    <w:rsid w:val="007F3426"/>
    <w:rsid w:val="00800413"/>
    <w:rsid w:val="0080254A"/>
    <w:rsid w:val="00843E07"/>
    <w:rsid w:val="008537A8"/>
    <w:rsid w:val="00860472"/>
    <w:rsid w:val="00881007"/>
    <w:rsid w:val="008873DD"/>
    <w:rsid w:val="00895365"/>
    <w:rsid w:val="008B389D"/>
    <w:rsid w:val="008C50EC"/>
    <w:rsid w:val="008E2F40"/>
    <w:rsid w:val="008E7214"/>
    <w:rsid w:val="009201E5"/>
    <w:rsid w:val="00923521"/>
    <w:rsid w:val="009271BE"/>
    <w:rsid w:val="009317D4"/>
    <w:rsid w:val="0097715B"/>
    <w:rsid w:val="0098077C"/>
    <w:rsid w:val="009B2129"/>
    <w:rsid w:val="009B6FFE"/>
    <w:rsid w:val="009C19FA"/>
    <w:rsid w:val="009C6303"/>
    <w:rsid w:val="009D09D3"/>
    <w:rsid w:val="009D0D95"/>
    <w:rsid w:val="009D3B44"/>
    <w:rsid w:val="009F5D2B"/>
    <w:rsid w:val="00A00FCA"/>
    <w:rsid w:val="00A035EF"/>
    <w:rsid w:val="00A03B6D"/>
    <w:rsid w:val="00A138FD"/>
    <w:rsid w:val="00A176C6"/>
    <w:rsid w:val="00A177C4"/>
    <w:rsid w:val="00A2087F"/>
    <w:rsid w:val="00A400C0"/>
    <w:rsid w:val="00A4554E"/>
    <w:rsid w:val="00A70B0B"/>
    <w:rsid w:val="00A74EAC"/>
    <w:rsid w:val="00A87F8D"/>
    <w:rsid w:val="00AD0EF8"/>
    <w:rsid w:val="00AD4273"/>
    <w:rsid w:val="00AE2D43"/>
    <w:rsid w:val="00AE3534"/>
    <w:rsid w:val="00B01657"/>
    <w:rsid w:val="00B071EE"/>
    <w:rsid w:val="00B36337"/>
    <w:rsid w:val="00B453C3"/>
    <w:rsid w:val="00B455C0"/>
    <w:rsid w:val="00B77C78"/>
    <w:rsid w:val="00B90781"/>
    <w:rsid w:val="00B95A17"/>
    <w:rsid w:val="00BA7DA4"/>
    <w:rsid w:val="00BA7F11"/>
    <w:rsid w:val="00BB489F"/>
    <w:rsid w:val="00BC6ECD"/>
    <w:rsid w:val="00BD0C83"/>
    <w:rsid w:val="00BD1A7A"/>
    <w:rsid w:val="00BE2BF1"/>
    <w:rsid w:val="00BE5180"/>
    <w:rsid w:val="00BF06B4"/>
    <w:rsid w:val="00BF5477"/>
    <w:rsid w:val="00C000E3"/>
    <w:rsid w:val="00C04668"/>
    <w:rsid w:val="00C15820"/>
    <w:rsid w:val="00C2521C"/>
    <w:rsid w:val="00C33A5D"/>
    <w:rsid w:val="00C44E76"/>
    <w:rsid w:val="00C8201A"/>
    <w:rsid w:val="00CF45EF"/>
    <w:rsid w:val="00CF5FB2"/>
    <w:rsid w:val="00D00096"/>
    <w:rsid w:val="00D2260D"/>
    <w:rsid w:val="00D45EF7"/>
    <w:rsid w:val="00D51210"/>
    <w:rsid w:val="00D734A1"/>
    <w:rsid w:val="00D77738"/>
    <w:rsid w:val="00D80199"/>
    <w:rsid w:val="00D82EBF"/>
    <w:rsid w:val="00DB42F3"/>
    <w:rsid w:val="00DC03AB"/>
    <w:rsid w:val="00DD0952"/>
    <w:rsid w:val="00DD42B1"/>
    <w:rsid w:val="00DE7655"/>
    <w:rsid w:val="00DF0F93"/>
    <w:rsid w:val="00DF3697"/>
    <w:rsid w:val="00E04340"/>
    <w:rsid w:val="00E05287"/>
    <w:rsid w:val="00E07783"/>
    <w:rsid w:val="00E15221"/>
    <w:rsid w:val="00E17320"/>
    <w:rsid w:val="00E40B47"/>
    <w:rsid w:val="00E4714C"/>
    <w:rsid w:val="00E70625"/>
    <w:rsid w:val="00E75400"/>
    <w:rsid w:val="00E83CBA"/>
    <w:rsid w:val="00E83D53"/>
    <w:rsid w:val="00E90ED1"/>
    <w:rsid w:val="00E972BC"/>
    <w:rsid w:val="00EB168B"/>
    <w:rsid w:val="00EB2A77"/>
    <w:rsid w:val="00EC4041"/>
    <w:rsid w:val="00ED5E2F"/>
    <w:rsid w:val="00EE3FF1"/>
    <w:rsid w:val="00EE407A"/>
    <w:rsid w:val="00EE6795"/>
    <w:rsid w:val="00EF3405"/>
    <w:rsid w:val="00EF503A"/>
    <w:rsid w:val="00F31F52"/>
    <w:rsid w:val="00F34007"/>
    <w:rsid w:val="00F54304"/>
    <w:rsid w:val="00F60325"/>
    <w:rsid w:val="00F62D76"/>
    <w:rsid w:val="00F75289"/>
    <w:rsid w:val="00F770DC"/>
    <w:rsid w:val="00F83128"/>
    <w:rsid w:val="00FA707A"/>
    <w:rsid w:val="00FB67A6"/>
    <w:rsid w:val="00FC4825"/>
    <w:rsid w:val="00FC6126"/>
    <w:rsid w:val="00FD129D"/>
    <w:rsid w:val="00FD43EB"/>
    <w:rsid w:val="00FE1414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A8064-6EDE-4EA6-A802-DF2156A1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</cp:lastModifiedBy>
  <cp:revision>76</cp:revision>
  <dcterms:created xsi:type="dcterms:W3CDTF">2023-11-02T12:03:00Z</dcterms:created>
  <dcterms:modified xsi:type="dcterms:W3CDTF">2025-06-24T03:28:00Z</dcterms:modified>
</cp:coreProperties>
</file>