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07376" w14:textId="7FB45CCA" w:rsidR="008C0613" w:rsidRPr="0090688F" w:rsidRDefault="008C0613" w:rsidP="008C0613">
      <w:pPr>
        <w:spacing w:line="360" w:lineRule="auto"/>
        <w:jc w:val="right"/>
        <w:rPr>
          <w:b/>
          <w:sz w:val="22"/>
          <w:szCs w:val="22"/>
          <w:u w:val="single"/>
        </w:rPr>
      </w:pPr>
      <w:bookmarkStart w:id="0" w:name="_GoBack"/>
      <w:bookmarkEnd w:id="0"/>
    </w:p>
    <w:p w14:paraId="08BA5B79" w14:textId="77777777" w:rsidR="0087261B" w:rsidRDefault="0087261B" w:rsidP="0087261B">
      <w:pPr>
        <w:jc w:val="right"/>
        <w:rPr>
          <w:b/>
          <w:sz w:val="22"/>
          <w:szCs w:val="22"/>
        </w:rPr>
      </w:pPr>
    </w:p>
    <w:p w14:paraId="7053F01E" w14:textId="77777777" w:rsidR="00A14336" w:rsidRPr="004C2114" w:rsidRDefault="001824FD" w:rsidP="00A14336">
      <w:pPr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И</w:t>
      </w:r>
      <w:r w:rsidR="00A14336" w:rsidRPr="00353371">
        <w:rPr>
          <w:b/>
          <w:sz w:val="22"/>
          <w:szCs w:val="22"/>
        </w:rPr>
        <w:t>НДИКАТИВНА ГОДИШНА РАБОТНА ПРОГРАМА</w:t>
      </w:r>
      <w:r w:rsidR="00A14336" w:rsidRPr="00353371">
        <w:rPr>
          <w:b/>
          <w:sz w:val="22"/>
          <w:szCs w:val="22"/>
          <w:vertAlign w:val="superscript"/>
        </w:rPr>
        <w:footnoteReference w:id="2"/>
      </w:r>
    </w:p>
    <w:p w14:paraId="5F2FB3D2" w14:textId="77777777" w:rsidR="00A14336" w:rsidRPr="004B312A" w:rsidRDefault="00A14336" w:rsidP="00A14336">
      <w:pPr>
        <w:jc w:val="center"/>
        <w:rPr>
          <w:b/>
          <w:sz w:val="22"/>
          <w:szCs w:val="22"/>
        </w:rPr>
      </w:pPr>
      <w:r w:rsidRPr="00353371">
        <w:rPr>
          <w:b/>
          <w:sz w:val="22"/>
          <w:szCs w:val="22"/>
        </w:rPr>
        <w:t xml:space="preserve"> ПРОГРАМА „</w:t>
      </w:r>
      <w:r w:rsidR="005F1C20">
        <w:rPr>
          <w:b/>
          <w:sz w:val="22"/>
          <w:szCs w:val="22"/>
        </w:rPr>
        <w:t>НАУЧНИ ИЗСЛЕДВАНИЯ, ИНОВАЦИИ И ДИГИТАЛИЗАЦИЯ ЗА ИНТЕЛИГЕНТНА ТРАНСФОРМАЦИЯ</w:t>
      </w:r>
      <w:r w:rsidRPr="00353371">
        <w:rPr>
          <w:b/>
          <w:sz w:val="22"/>
          <w:szCs w:val="22"/>
        </w:rPr>
        <w:t>“</w:t>
      </w:r>
    </w:p>
    <w:p w14:paraId="4412621F" w14:textId="77777777" w:rsidR="00A14336" w:rsidRPr="00BC50CB" w:rsidRDefault="007F6821" w:rsidP="00BC50CB">
      <w:pPr>
        <w:spacing w:after="120"/>
        <w:jc w:val="center"/>
        <w:rPr>
          <w:b/>
          <w:sz w:val="22"/>
          <w:szCs w:val="22"/>
          <w:lang w:val="en-US"/>
        </w:rPr>
      </w:pPr>
      <w:r w:rsidRPr="00353371">
        <w:rPr>
          <w:b/>
          <w:sz w:val="22"/>
          <w:szCs w:val="22"/>
        </w:rPr>
        <w:t>2</w:t>
      </w:r>
      <w:r w:rsidRPr="00353371">
        <w:rPr>
          <w:b/>
          <w:sz w:val="22"/>
          <w:szCs w:val="22"/>
          <w:lang w:val="en-US"/>
        </w:rPr>
        <w:t>0</w:t>
      </w:r>
      <w:r w:rsidR="00BC50CB">
        <w:rPr>
          <w:b/>
          <w:sz w:val="22"/>
          <w:szCs w:val="22"/>
          <w:lang w:val="en-US"/>
        </w:rPr>
        <w:t>2</w:t>
      </w:r>
      <w:r w:rsidR="00EB063A">
        <w:rPr>
          <w:b/>
          <w:sz w:val="22"/>
          <w:szCs w:val="22"/>
          <w:lang w:val="en-US"/>
        </w:rPr>
        <w:t>4</w:t>
      </w:r>
      <w:r>
        <w:rPr>
          <w:b/>
          <w:sz w:val="22"/>
          <w:szCs w:val="22"/>
          <w:lang w:val="en-US"/>
        </w:rPr>
        <w:t xml:space="preserve"> </w:t>
      </w:r>
      <w:r w:rsidR="00A14336" w:rsidRPr="00353371">
        <w:rPr>
          <w:b/>
          <w:sz w:val="22"/>
          <w:szCs w:val="22"/>
        </w:rPr>
        <w:t>ГОДИНА</w:t>
      </w:r>
    </w:p>
    <w:tbl>
      <w:tblPr>
        <w:tblW w:w="164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49"/>
        <w:gridCol w:w="1551"/>
        <w:gridCol w:w="1301"/>
        <w:gridCol w:w="977"/>
        <w:gridCol w:w="1139"/>
        <w:gridCol w:w="1554"/>
        <w:gridCol w:w="1560"/>
        <w:gridCol w:w="1272"/>
        <w:gridCol w:w="830"/>
        <w:gridCol w:w="986"/>
        <w:gridCol w:w="989"/>
        <w:gridCol w:w="710"/>
        <w:gridCol w:w="7"/>
        <w:gridCol w:w="848"/>
        <w:gridCol w:w="693"/>
        <w:gridCol w:w="712"/>
        <w:gridCol w:w="13"/>
      </w:tblGrid>
      <w:tr w:rsidR="00FF71F6" w:rsidRPr="001B5E09" w14:paraId="70D84231" w14:textId="77777777" w:rsidTr="005B012C">
        <w:trPr>
          <w:gridAfter w:val="1"/>
          <w:wAfter w:w="13" w:type="dxa"/>
          <w:trHeight w:val="584"/>
        </w:trPr>
        <w:tc>
          <w:tcPr>
            <w:tcW w:w="426" w:type="dxa"/>
            <w:vMerge w:val="restart"/>
            <w:shd w:val="clear" w:color="auto" w:fill="auto"/>
          </w:tcPr>
          <w:p w14:paraId="104B0925" w14:textId="77777777" w:rsidR="00A14336" w:rsidRPr="00A273C7" w:rsidRDefault="00A14336" w:rsidP="00D840F5">
            <w:pPr>
              <w:widowControl w:val="0"/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№</w:t>
            </w:r>
            <w:r>
              <w:rPr>
                <w:b/>
                <w:sz w:val="16"/>
                <w:szCs w:val="16"/>
              </w:rPr>
              <w:br/>
              <w:t>по ред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29AA87AA" w14:textId="02F03C44" w:rsidR="00A14336" w:rsidRPr="00A273C7" w:rsidRDefault="00A14336" w:rsidP="0022595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 xml:space="preserve">Наименование на  процедурата </w:t>
            </w:r>
          </w:p>
        </w:tc>
        <w:tc>
          <w:tcPr>
            <w:tcW w:w="1551" w:type="dxa"/>
            <w:vMerge w:val="restart"/>
            <w:shd w:val="clear" w:color="auto" w:fill="auto"/>
          </w:tcPr>
          <w:p w14:paraId="0E235994" w14:textId="48C0765F" w:rsidR="00A14336" w:rsidRPr="00A273C7" w:rsidRDefault="00A14336" w:rsidP="00225959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 xml:space="preserve">Цели на </w:t>
            </w:r>
            <w:r w:rsidRPr="00994346">
              <w:rPr>
                <w:b/>
                <w:sz w:val="16"/>
                <w:szCs w:val="16"/>
              </w:rPr>
              <w:t>предоставяната БФП</w:t>
            </w:r>
            <w:r>
              <w:rPr>
                <w:rStyle w:val="FootnoteReference"/>
                <w:b/>
                <w:sz w:val="16"/>
                <w:szCs w:val="16"/>
              </w:rPr>
              <w:footnoteReference w:id="3"/>
            </w:r>
            <w:r w:rsidRPr="00994346">
              <w:rPr>
                <w:b/>
                <w:sz w:val="16"/>
                <w:szCs w:val="16"/>
              </w:rPr>
              <w:t xml:space="preserve"> по  процедурата</w:t>
            </w:r>
          </w:p>
        </w:tc>
        <w:tc>
          <w:tcPr>
            <w:tcW w:w="1301" w:type="dxa"/>
            <w:vMerge w:val="restart"/>
            <w:shd w:val="clear" w:color="auto" w:fill="auto"/>
          </w:tcPr>
          <w:p w14:paraId="7D304DEA" w14:textId="77777777" w:rsidR="00D20B37" w:rsidRPr="00CD6C1E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Начин на провеждане на</w:t>
            </w:r>
            <w:r w:rsidRPr="00A273C7">
              <w:rPr>
                <w:b/>
                <w:sz w:val="16"/>
                <w:szCs w:val="16"/>
              </w:rPr>
              <w:t xml:space="preserve"> </w:t>
            </w:r>
            <w:r w:rsidRPr="00CD6C1E">
              <w:rPr>
                <w:b/>
                <w:sz w:val="16"/>
                <w:szCs w:val="16"/>
              </w:rPr>
              <w:t>процедурата</w:t>
            </w:r>
          </w:p>
          <w:p w14:paraId="412A1154" w14:textId="77777777" w:rsidR="00A14336" w:rsidRPr="00A273C7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CD6C1E">
              <w:rPr>
                <w:b/>
                <w:sz w:val="16"/>
                <w:szCs w:val="16"/>
              </w:rPr>
              <w:t xml:space="preserve">съгласно </w:t>
            </w:r>
            <w:r w:rsidRPr="00C247D7">
              <w:rPr>
                <w:b/>
                <w:sz w:val="16"/>
                <w:szCs w:val="16"/>
              </w:rPr>
              <w:t>чл. 2 от ПМС № 162 от</w:t>
            </w:r>
            <w:r w:rsidRPr="00C247D7">
              <w:rPr>
                <w:b/>
                <w:sz w:val="16"/>
                <w:szCs w:val="16"/>
              </w:rPr>
              <w:br/>
              <w:t>2016 г.</w:t>
            </w:r>
          </w:p>
        </w:tc>
        <w:tc>
          <w:tcPr>
            <w:tcW w:w="977" w:type="dxa"/>
            <w:vMerge w:val="restart"/>
            <w:shd w:val="clear" w:color="auto" w:fill="auto"/>
          </w:tcPr>
          <w:p w14:paraId="05E79F28" w14:textId="77777777" w:rsidR="00A14336" w:rsidRPr="00A273C7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Извършване на предварителен подбор на концепции за проектни предложения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4"/>
            </w:r>
          </w:p>
        </w:tc>
        <w:tc>
          <w:tcPr>
            <w:tcW w:w="1139" w:type="dxa"/>
            <w:vMerge w:val="restart"/>
            <w:shd w:val="clear" w:color="auto" w:fill="auto"/>
          </w:tcPr>
          <w:p w14:paraId="21D17AA1" w14:textId="77777777" w:rsidR="00A14336" w:rsidRPr="00A273C7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 xml:space="preserve">Общ размер на БФП  </w:t>
            </w:r>
            <w:r>
              <w:rPr>
                <w:b/>
                <w:sz w:val="16"/>
                <w:szCs w:val="16"/>
              </w:rPr>
              <w:t>по процедурата (в лв.)</w:t>
            </w:r>
          </w:p>
        </w:tc>
        <w:tc>
          <w:tcPr>
            <w:tcW w:w="1554" w:type="dxa"/>
            <w:vMerge w:val="restart"/>
            <w:shd w:val="clear" w:color="auto" w:fill="auto"/>
          </w:tcPr>
          <w:p w14:paraId="7C5A35B2" w14:textId="77777777" w:rsidR="00A14336" w:rsidRPr="00A273C7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Допустими кандидати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2BCAEB3F" w14:textId="77777777" w:rsidR="00A14336" w:rsidRPr="00994346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Примерни</w:t>
            </w:r>
            <w:r w:rsidRPr="00A273C7">
              <w:rPr>
                <w:b/>
                <w:sz w:val="16"/>
                <w:szCs w:val="16"/>
              </w:rPr>
              <w:t xml:space="preserve"> допустими дейности</w:t>
            </w:r>
          </w:p>
        </w:tc>
        <w:tc>
          <w:tcPr>
            <w:tcW w:w="1272" w:type="dxa"/>
            <w:vMerge w:val="restart"/>
            <w:shd w:val="clear" w:color="auto" w:fill="auto"/>
          </w:tcPr>
          <w:p w14:paraId="22AF93D9" w14:textId="77777777" w:rsidR="00A14336" w:rsidRPr="00873BF0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873BF0">
              <w:rPr>
                <w:b/>
                <w:sz w:val="16"/>
                <w:szCs w:val="16"/>
              </w:rPr>
              <w:t>Категории допустими разходи</w:t>
            </w:r>
          </w:p>
        </w:tc>
        <w:tc>
          <w:tcPr>
            <w:tcW w:w="830" w:type="dxa"/>
            <w:vMerge w:val="restart"/>
            <w:shd w:val="clear" w:color="auto" w:fill="auto"/>
          </w:tcPr>
          <w:p w14:paraId="44C7BC01" w14:textId="77777777" w:rsidR="00A14336" w:rsidRPr="00873BF0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 w:rsidRPr="00873BF0">
              <w:rPr>
                <w:b/>
                <w:sz w:val="16"/>
                <w:szCs w:val="16"/>
              </w:rPr>
              <w:t xml:space="preserve">Максимален </w:t>
            </w:r>
          </w:p>
          <w:p w14:paraId="3D8459D7" w14:textId="77777777" w:rsidR="00A14336" w:rsidRPr="00A273C7" w:rsidRDefault="00A14336" w:rsidP="00D840F5">
            <w:pPr>
              <w:jc w:val="center"/>
              <w:rPr>
                <w:b/>
                <w:sz w:val="16"/>
                <w:szCs w:val="16"/>
              </w:rPr>
            </w:pPr>
            <w:r w:rsidRPr="00873BF0">
              <w:rPr>
                <w:b/>
                <w:sz w:val="16"/>
                <w:szCs w:val="16"/>
              </w:rPr>
              <w:t xml:space="preserve">% на </w:t>
            </w:r>
            <w:proofErr w:type="spellStart"/>
            <w:r w:rsidRPr="00873BF0">
              <w:rPr>
                <w:b/>
                <w:sz w:val="16"/>
                <w:szCs w:val="16"/>
              </w:rPr>
              <w:t>съ</w:t>
            </w:r>
            <w:proofErr w:type="spellEnd"/>
            <w:r w:rsidRPr="00873BF0">
              <w:rPr>
                <w:b/>
                <w:sz w:val="16"/>
                <w:szCs w:val="16"/>
              </w:rPr>
              <w:t>-финансиране</w:t>
            </w:r>
          </w:p>
        </w:tc>
        <w:tc>
          <w:tcPr>
            <w:tcW w:w="986" w:type="dxa"/>
            <w:vMerge w:val="restart"/>
            <w:shd w:val="clear" w:color="auto" w:fill="auto"/>
          </w:tcPr>
          <w:p w14:paraId="19776107" w14:textId="77777777" w:rsidR="00A14336" w:rsidRPr="00A273C7" w:rsidRDefault="00A14336" w:rsidP="00D840F5">
            <w:pPr>
              <w:tabs>
                <w:tab w:val="left" w:pos="601"/>
              </w:tabs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273C7">
              <w:rPr>
                <w:b/>
                <w:sz w:val="16"/>
                <w:szCs w:val="16"/>
              </w:rPr>
              <w:t>ата на обявяване на процедурата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5"/>
            </w:r>
          </w:p>
        </w:tc>
        <w:tc>
          <w:tcPr>
            <w:tcW w:w="989" w:type="dxa"/>
            <w:vMerge w:val="restart"/>
            <w:shd w:val="clear" w:color="auto" w:fill="auto"/>
          </w:tcPr>
          <w:p w14:paraId="13D20DCE" w14:textId="77777777" w:rsidR="00A14336" w:rsidRPr="00A273C7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  <w:r w:rsidRPr="00A273C7">
              <w:rPr>
                <w:b/>
                <w:sz w:val="16"/>
                <w:szCs w:val="16"/>
              </w:rPr>
              <w:t>раен срок за подаване на проектни предложения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6"/>
            </w:r>
          </w:p>
        </w:tc>
        <w:tc>
          <w:tcPr>
            <w:tcW w:w="1565" w:type="dxa"/>
            <w:gridSpan w:val="3"/>
            <w:shd w:val="clear" w:color="auto" w:fill="auto"/>
          </w:tcPr>
          <w:p w14:paraId="7C685D84" w14:textId="77777777" w:rsidR="00A14336" w:rsidRPr="00A273C7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Представлява ли процедурата/</w:t>
            </w:r>
            <w:r w:rsidRPr="00A273C7">
              <w:rPr>
                <w:b/>
                <w:sz w:val="16"/>
                <w:szCs w:val="16"/>
              </w:rPr>
              <w:t>част от нея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7"/>
            </w:r>
            <w:r w:rsidRPr="00A273C7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05" w:type="dxa"/>
            <w:gridSpan w:val="2"/>
            <w:shd w:val="clear" w:color="auto" w:fill="auto"/>
          </w:tcPr>
          <w:p w14:paraId="4AD88E4F" w14:textId="77777777" w:rsidR="00A14336" w:rsidRPr="00A273C7" w:rsidRDefault="00A14336" w:rsidP="00D840F5">
            <w:pPr>
              <w:spacing w:before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Размер на БФП за проект (в </w:t>
            </w:r>
            <w:r w:rsidRPr="00A273C7">
              <w:rPr>
                <w:b/>
                <w:sz w:val="16"/>
                <w:szCs w:val="16"/>
              </w:rPr>
              <w:t>лв.</w:t>
            </w:r>
            <w:r>
              <w:rPr>
                <w:b/>
                <w:sz w:val="16"/>
                <w:szCs w:val="16"/>
              </w:rPr>
              <w:t>)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8"/>
            </w:r>
          </w:p>
        </w:tc>
      </w:tr>
      <w:tr w:rsidR="00D63EEF" w:rsidRPr="001B5E09" w14:paraId="7BA2CAC5" w14:textId="77777777" w:rsidTr="005B012C">
        <w:trPr>
          <w:gridAfter w:val="1"/>
          <w:wAfter w:w="13" w:type="dxa"/>
          <w:trHeight w:val="392"/>
        </w:trPr>
        <w:tc>
          <w:tcPr>
            <w:tcW w:w="426" w:type="dxa"/>
            <w:vMerge/>
            <w:shd w:val="clear" w:color="auto" w:fill="auto"/>
          </w:tcPr>
          <w:p w14:paraId="3370354F" w14:textId="77777777" w:rsidR="00A14336" w:rsidRPr="00475C20" w:rsidRDefault="00A14336" w:rsidP="00D840F5">
            <w:pPr>
              <w:ind w:left="-2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72B9D390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1" w:type="dxa"/>
            <w:vMerge/>
            <w:shd w:val="clear" w:color="auto" w:fill="auto"/>
          </w:tcPr>
          <w:p w14:paraId="5DF64089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14:paraId="4B16A01C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77" w:type="dxa"/>
            <w:vMerge/>
            <w:shd w:val="clear" w:color="auto" w:fill="auto"/>
          </w:tcPr>
          <w:p w14:paraId="3E0931EE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14:paraId="01CD568D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14:paraId="3D7DFF98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5C32FAE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4C08FF4D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14:paraId="103705B1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6" w:type="dxa"/>
            <w:vMerge/>
            <w:shd w:val="clear" w:color="auto" w:fill="auto"/>
          </w:tcPr>
          <w:p w14:paraId="29E20D2D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14:paraId="602041D3" w14:textId="77777777" w:rsidR="00A14336" w:rsidRPr="00475C20" w:rsidRDefault="00A14336" w:rsidP="00D840F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10" w:type="dxa"/>
            <w:shd w:val="clear" w:color="auto" w:fill="auto"/>
          </w:tcPr>
          <w:p w14:paraId="508A2A9F" w14:textId="77777777" w:rsidR="00A14336" w:rsidRPr="00A273C7" w:rsidRDefault="00A14336" w:rsidP="00D840F5">
            <w:pPr>
              <w:jc w:val="center"/>
              <w:rPr>
                <w:b/>
                <w:sz w:val="16"/>
                <w:szCs w:val="16"/>
              </w:rPr>
            </w:pPr>
            <w:r w:rsidRPr="00475C20">
              <w:rPr>
                <w:b/>
                <w:sz w:val="16"/>
                <w:szCs w:val="16"/>
              </w:rPr>
              <w:t>държавна помощ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9"/>
            </w:r>
          </w:p>
        </w:tc>
        <w:tc>
          <w:tcPr>
            <w:tcW w:w="855" w:type="dxa"/>
            <w:gridSpan w:val="2"/>
            <w:shd w:val="clear" w:color="auto" w:fill="auto"/>
          </w:tcPr>
          <w:p w14:paraId="5F91EFF9" w14:textId="77777777" w:rsidR="00A14336" w:rsidRPr="00A273C7" w:rsidRDefault="00A14336" w:rsidP="00D840F5">
            <w:pPr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минимална  помощ</w:t>
            </w:r>
            <w:r w:rsidRPr="00A273C7">
              <w:rPr>
                <w:rStyle w:val="FootnoteReference"/>
                <w:b/>
                <w:sz w:val="16"/>
                <w:szCs w:val="16"/>
              </w:rPr>
              <w:footnoteReference w:id="10"/>
            </w:r>
          </w:p>
        </w:tc>
        <w:tc>
          <w:tcPr>
            <w:tcW w:w="693" w:type="dxa"/>
            <w:shd w:val="clear" w:color="auto" w:fill="auto"/>
          </w:tcPr>
          <w:p w14:paraId="7CB017F8" w14:textId="77777777" w:rsidR="00A14336" w:rsidRPr="00A273C7" w:rsidRDefault="00A14336" w:rsidP="00D840F5">
            <w:pPr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минимален</w:t>
            </w:r>
          </w:p>
        </w:tc>
        <w:tc>
          <w:tcPr>
            <w:tcW w:w="712" w:type="dxa"/>
            <w:shd w:val="clear" w:color="auto" w:fill="auto"/>
          </w:tcPr>
          <w:p w14:paraId="0A94703F" w14:textId="77777777" w:rsidR="00A14336" w:rsidRPr="00A273C7" w:rsidRDefault="00A14336" w:rsidP="00D840F5">
            <w:pPr>
              <w:jc w:val="center"/>
              <w:rPr>
                <w:b/>
                <w:sz w:val="16"/>
                <w:szCs w:val="16"/>
              </w:rPr>
            </w:pPr>
            <w:r w:rsidRPr="00A273C7">
              <w:rPr>
                <w:b/>
                <w:sz w:val="16"/>
                <w:szCs w:val="16"/>
              </w:rPr>
              <w:t>максимален</w:t>
            </w:r>
          </w:p>
        </w:tc>
      </w:tr>
      <w:tr w:rsidR="00A14336" w:rsidRPr="001B5E09" w14:paraId="3EA4010A" w14:textId="77777777" w:rsidTr="00555045">
        <w:trPr>
          <w:trHeight w:val="397"/>
        </w:trPr>
        <w:tc>
          <w:tcPr>
            <w:tcW w:w="16417" w:type="dxa"/>
            <w:gridSpan w:val="18"/>
            <w:shd w:val="clear" w:color="auto" w:fill="auto"/>
          </w:tcPr>
          <w:p w14:paraId="2F49D603" w14:textId="77777777" w:rsidR="0013398C" w:rsidRPr="00162F40" w:rsidRDefault="00594B2E" w:rsidP="00594B2E">
            <w:pPr>
              <w:spacing w:before="120" w:after="12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594B2E">
              <w:rPr>
                <w:b/>
                <w:i/>
                <w:sz w:val="18"/>
                <w:szCs w:val="18"/>
              </w:rPr>
              <w:t xml:space="preserve">Приоритет 1: Устойчиво развитие на българската научно-изследователска и иновационна екосистема, </w:t>
            </w:r>
            <w:r w:rsidR="0013398C" w:rsidRPr="00594B2E">
              <w:rPr>
                <w:b/>
                <w:i/>
                <w:sz w:val="18"/>
                <w:szCs w:val="18"/>
              </w:rPr>
              <w:t xml:space="preserve"> </w:t>
            </w:r>
            <w:r w:rsidRPr="00594B2E">
              <w:rPr>
                <w:b/>
                <w:i/>
                <w:sz w:val="18"/>
                <w:szCs w:val="18"/>
              </w:rPr>
              <w:t>Специфична цел:</w:t>
            </w:r>
            <w:r w:rsidRPr="00594B2E">
              <w:rPr>
                <w:bCs/>
                <w:i/>
                <w:iCs/>
                <w:noProof/>
                <w:color w:val="000000"/>
                <w:szCs w:val="28"/>
                <w:lang w:eastAsia="en-US"/>
              </w:rPr>
              <w:t xml:space="preserve"> </w:t>
            </w:r>
            <w:r w:rsidRPr="00594B2E">
              <w:rPr>
                <w:b/>
                <w:bCs/>
                <w:i/>
                <w:sz w:val="18"/>
                <w:szCs w:val="18"/>
              </w:rPr>
              <w:t>RSO1.1. Развитие и засилване на капацитета за научни изследвания и иновации и на внедряването на модерни технологии (ЕФРР</w:t>
            </w:r>
            <w:r w:rsidRPr="00162F40">
              <w:rPr>
                <w:b/>
                <w:bCs/>
                <w:i/>
                <w:sz w:val="18"/>
                <w:szCs w:val="18"/>
              </w:rPr>
              <w:t>)</w:t>
            </w:r>
          </w:p>
        </w:tc>
      </w:tr>
      <w:tr w:rsidR="00B84542" w:rsidRPr="00294E33" w14:paraId="18FAC4EE" w14:textId="77777777" w:rsidTr="005B012C">
        <w:tc>
          <w:tcPr>
            <w:tcW w:w="426" w:type="dxa"/>
            <w:shd w:val="clear" w:color="auto" w:fill="auto"/>
          </w:tcPr>
          <w:p w14:paraId="34C8AF34" w14:textId="77777777" w:rsidR="00B84542" w:rsidRPr="00784B46" w:rsidRDefault="00B84542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1F63E2D" w14:textId="77777777" w:rsidR="00B84542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bCs/>
                <w:sz w:val="18"/>
                <w:szCs w:val="18"/>
              </w:rPr>
              <w:t xml:space="preserve">Устойчиво развитие на Центрове за върхови постижения (ЦВП) </w:t>
            </w:r>
            <w:r w:rsidRPr="00CA5292">
              <w:rPr>
                <w:bCs/>
                <w:sz w:val="18"/>
                <w:szCs w:val="18"/>
              </w:rPr>
              <w:lastRenderedPageBreak/>
              <w:t>и Центрове за компетентност (ЦК)</w:t>
            </w:r>
            <w:r w:rsidR="000B6E82">
              <w:rPr>
                <w:bCs/>
                <w:sz w:val="18"/>
                <w:szCs w:val="18"/>
              </w:rPr>
              <w:t xml:space="preserve">, </w:t>
            </w:r>
            <w:r w:rsidR="000B6E82" w:rsidRPr="000B6E82">
              <w:rPr>
                <w:bCs/>
                <w:sz w:val="18"/>
                <w:szCs w:val="18"/>
              </w:rPr>
              <w:t>в т.ч. и на конкретни инфраструктури или техни обединения от НПКНИ</w:t>
            </w:r>
          </w:p>
        </w:tc>
        <w:tc>
          <w:tcPr>
            <w:tcW w:w="1551" w:type="dxa"/>
            <w:shd w:val="clear" w:color="auto" w:fill="auto"/>
          </w:tcPr>
          <w:p w14:paraId="2EBC077C" w14:textId="77777777" w:rsidR="0023167F" w:rsidRPr="000460DF" w:rsidRDefault="0023167F" w:rsidP="0023167F">
            <w:pPr>
              <w:jc w:val="center"/>
              <w:rPr>
                <w:sz w:val="18"/>
                <w:szCs w:val="18"/>
              </w:rPr>
            </w:pPr>
            <w:r w:rsidRPr="000460DF">
              <w:rPr>
                <w:sz w:val="18"/>
                <w:szCs w:val="18"/>
              </w:rPr>
              <w:lastRenderedPageBreak/>
              <w:t>Подпомагане на устойчивото развитие на ЦВП и ЦК, изградени по ОПНОИР, за тяхното преминаване в оперативна фаза, стимулиране на сътрудничествот</w:t>
            </w:r>
            <w:r w:rsidRPr="000460DF">
              <w:rPr>
                <w:sz w:val="18"/>
                <w:szCs w:val="18"/>
              </w:rPr>
              <w:lastRenderedPageBreak/>
              <w:t>о им с бизнеса чрез трансфер на технологии, пълноценното им интегриране в научноизследователската и иновационна екосистема на страната и увеличаване на приноса им към интелигентната икономическа трансформация.</w:t>
            </w:r>
          </w:p>
          <w:p w14:paraId="7E77F04B" w14:textId="77777777" w:rsidR="00B84542" w:rsidRPr="000460DF" w:rsidRDefault="0023167F" w:rsidP="0023167F">
            <w:pPr>
              <w:jc w:val="center"/>
              <w:rPr>
                <w:sz w:val="18"/>
                <w:szCs w:val="18"/>
              </w:rPr>
            </w:pPr>
            <w:r w:rsidRPr="000460DF">
              <w:rPr>
                <w:sz w:val="18"/>
                <w:szCs w:val="18"/>
              </w:rPr>
              <w:t xml:space="preserve">Подкрепа за ограничен брой (до 2) инфраструктури от НПКНИ или техни обединения и Лабораторен комплекс към научно-технологичен парк „София Тех Парк“ (СТП), които отговарят на приоритетните направления на ИСИС 2021-2027 и имат уникален принос по изпълнение на стратегически ангажименти на България по Зелената сделка, синята, </w:t>
            </w:r>
            <w:proofErr w:type="spellStart"/>
            <w:r w:rsidRPr="000460DF">
              <w:rPr>
                <w:sz w:val="18"/>
                <w:szCs w:val="18"/>
              </w:rPr>
              <w:t>нисковъглеродна</w:t>
            </w:r>
            <w:r w:rsidRPr="000460DF">
              <w:rPr>
                <w:sz w:val="18"/>
                <w:szCs w:val="18"/>
              </w:rPr>
              <w:lastRenderedPageBreak/>
              <w:t>та</w:t>
            </w:r>
            <w:proofErr w:type="spellEnd"/>
            <w:r w:rsidRPr="000460DF">
              <w:rPr>
                <w:sz w:val="18"/>
                <w:szCs w:val="18"/>
              </w:rPr>
              <w:t xml:space="preserve"> и кръговата икономика, морските изследвания и имат ясно изразен принос за развитие на слаборазвитите райони.</w:t>
            </w:r>
          </w:p>
        </w:tc>
        <w:tc>
          <w:tcPr>
            <w:tcW w:w="1301" w:type="dxa"/>
            <w:shd w:val="clear" w:color="auto" w:fill="auto"/>
          </w:tcPr>
          <w:p w14:paraId="5A4A5BB0" w14:textId="77777777" w:rsidR="00B84542" w:rsidRPr="00CA5292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Процедура чрез</w:t>
            </w:r>
          </w:p>
          <w:p w14:paraId="71AC653F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директно предоставяне на безвъзмездна финансова помощ по реда на чл. 25, ал. 1, т. 2 </w:t>
            </w:r>
            <w:r w:rsidRPr="00CA5292">
              <w:rPr>
                <w:sz w:val="18"/>
                <w:szCs w:val="18"/>
              </w:rPr>
              <w:lastRenderedPageBreak/>
              <w:t>от ЗУСЕФСУ.</w:t>
            </w:r>
          </w:p>
        </w:tc>
        <w:tc>
          <w:tcPr>
            <w:tcW w:w="977" w:type="dxa"/>
            <w:shd w:val="clear" w:color="auto" w:fill="auto"/>
          </w:tcPr>
          <w:p w14:paraId="7DB51AD1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Не</w:t>
            </w:r>
          </w:p>
        </w:tc>
        <w:tc>
          <w:tcPr>
            <w:tcW w:w="1139" w:type="dxa"/>
            <w:shd w:val="clear" w:color="auto" w:fill="auto"/>
          </w:tcPr>
          <w:p w14:paraId="27D2CAB9" w14:textId="34C7F076" w:rsidR="00B84542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336 000</w:t>
            </w:r>
            <w:r w:rsidR="0023167F">
              <w:rPr>
                <w:sz w:val="18"/>
                <w:szCs w:val="18"/>
              </w:rPr>
              <w:t> </w:t>
            </w:r>
            <w:r w:rsidRPr="00CA5292">
              <w:rPr>
                <w:sz w:val="18"/>
                <w:szCs w:val="18"/>
              </w:rPr>
              <w:t>465</w:t>
            </w:r>
            <w:r w:rsidR="0023167F" w:rsidRPr="000460DF">
              <w:rPr>
                <w:sz w:val="18"/>
                <w:szCs w:val="18"/>
              </w:rPr>
              <w:t>,33</w:t>
            </w:r>
            <w:r w:rsidRPr="00CA5292">
              <w:rPr>
                <w:sz w:val="18"/>
                <w:szCs w:val="18"/>
              </w:rPr>
              <w:t xml:space="preserve"> лв.</w:t>
            </w:r>
            <w:r w:rsidRPr="00CA5292" w:rsidDel="00495C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14:paraId="5CB7EC5A" w14:textId="223A63E6" w:rsidR="00B84542" w:rsidRPr="00E30DCD" w:rsidRDefault="00B84542" w:rsidP="002D7801">
            <w:pPr>
              <w:jc w:val="center"/>
              <w:rPr>
                <w:i/>
                <w:iCs/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Подкрепа за 6 ЦВП и 10 ЦК, изградени по Оперативна програма „Наука и образование за интелигентен растеж“ 2014-2020 г.</w:t>
            </w:r>
            <w:r w:rsidRPr="00CA5292">
              <w:t xml:space="preserve">, </w:t>
            </w:r>
            <w:r w:rsidRPr="00CA5292">
              <w:rPr>
                <w:sz w:val="20"/>
              </w:rPr>
              <w:t>2</w:t>
            </w:r>
            <w:r w:rsidRPr="00CA5292">
              <w:t xml:space="preserve"> </w:t>
            </w:r>
            <w:r w:rsidRPr="00CA5292">
              <w:rPr>
                <w:sz w:val="18"/>
                <w:szCs w:val="18"/>
              </w:rPr>
              <w:t xml:space="preserve">инфраструктури </w:t>
            </w:r>
            <w:r w:rsidRPr="00CA5292">
              <w:rPr>
                <w:sz w:val="18"/>
                <w:szCs w:val="18"/>
              </w:rPr>
              <w:lastRenderedPageBreak/>
              <w:t>от НПКНИ или техни обединения, определени с РМС и Лабораторен комплекс към научно-технологичен парк „София Тех Парк“ (СТП)</w:t>
            </w:r>
          </w:p>
        </w:tc>
        <w:tc>
          <w:tcPr>
            <w:tcW w:w="1560" w:type="dxa"/>
            <w:shd w:val="clear" w:color="auto" w:fill="auto"/>
          </w:tcPr>
          <w:p w14:paraId="16F32E09" w14:textId="77777777" w:rsidR="00144796" w:rsidRPr="00144796" w:rsidRDefault="00144796" w:rsidP="00144796">
            <w:pPr>
              <w:ind w:right="-91"/>
              <w:rPr>
                <w:sz w:val="18"/>
                <w:szCs w:val="18"/>
              </w:rPr>
            </w:pPr>
            <w:r w:rsidRPr="00144796">
              <w:rPr>
                <w:sz w:val="18"/>
                <w:szCs w:val="18"/>
              </w:rPr>
              <w:lastRenderedPageBreak/>
              <w:t>1. Научноизследователска дейност и разпространение на научните резултати;</w:t>
            </w:r>
          </w:p>
          <w:p w14:paraId="0A39D3FB" w14:textId="77777777" w:rsidR="00144796" w:rsidRPr="00144796" w:rsidRDefault="00144796" w:rsidP="00144796">
            <w:pPr>
              <w:ind w:right="-91"/>
              <w:rPr>
                <w:sz w:val="18"/>
                <w:szCs w:val="18"/>
              </w:rPr>
            </w:pPr>
            <w:r w:rsidRPr="00144796">
              <w:rPr>
                <w:sz w:val="18"/>
                <w:szCs w:val="18"/>
              </w:rPr>
              <w:t>2. Изграждане и/или модернизация на научноизследоват</w:t>
            </w:r>
            <w:r w:rsidRPr="00144796">
              <w:rPr>
                <w:sz w:val="18"/>
                <w:szCs w:val="18"/>
              </w:rPr>
              <w:lastRenderedPageBreak/>
              <w:t>елски инфраструктури и оборудване, необходимо за провеждане на научни изследвания;</w:t>
            </w:r>
          </w:p>
          <w:p w14:paraId="67860D50" w14:textId="77777777" w:rsidR="00B84542" w:rsidRPr="00E02C02" w:rsidRDefault="00144796" w:rsidP="00144796">
            <w:pPr>
              <w:ind w:right="-91"/>
              <w:rPr>
                <w:sz w:val="18"/>
                <w:szCs w:val="18"/>
              </w:rPr>
            </w:pPr>
            <w:r w:rsidRPr="00144796">
              <w:rPr>
                <w:sz w:val="18"/>
                <w:szCs w:val="18"/>
              </w:rPr>
              <w:t>3. Обучение и мобилност на изследователите.</w:t>
            </w:r>
          </w:p>
        </w:tc>
        <w:tc>
          <w:tcPr>
            <w:tcW w:w="1272" w:type="dxa"/>
            <w:shd w:val="clear" w:color="auto" w:fill="auto"/>
          </w:tcPr>
          <w:p w14:paraId="1CB99AB2" w14:textId="77777777" w:rsidR="00B84542" w:rsidRPr="00F11695" w:rsidRDefault="00B84542" w:rsidP="00B84542">
            <w:pPr>
              <w:spacing w:after="120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 xml:space="preserve">Допустимите разходи са в съответствие с разпоредбите на Регламент (ЕС) 2021/1060, Регламент (ЕС) </w:t>
            </w:r>
            <w:r w:rsidRPr="00CA5292">
              <w:rPr>
                <w:sz w:val="18"/>
                <w:szCs w:val="18"/>
              </w:rPr>
              <w:lastRenderedPageBreak/>
              <w:t xml:space="preserve">2021/1058, Регламент (ЕС, </w:t>
            </w:r>
            <w:proofErr w:type="spellStart"/>
            <w:r w:rsidRPr="00CA5292">
              <w:rPr>
                <w:sz w:val="18"/>
                <w:szCs w:val="18"/>
              </w:rPr>
              <w:t>Евратом</w:t>
            </w:r>
            <w:proofErr w:type="spellEnd"/>
            <w:r w:rsidRPr="00CA5292">
              <w:rPr>
                <w:sz w:val="18"/>
                <w:szCs w:val="18"/>
              </w:rPr>
              <w:t>) 2018/1046, ЗУСЕФСУ, приложимата национална уредба и приложимото общностно законодателство в областта на държавните помощи.</w:t>
            </w:r>
          </w:p>
        </w:tc>
        <w:tc>
          <w:tcPr>
            <w:tcW w:w="830" w:type="dxa"/>
            <w:shd w:val="clear" w:color="auto" w:fill="auto"/>
          </w:tcPr>
          <w:p w14:paraId="17704FF8" w14:textId="77777777" w:rsidR="00B84542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100 %</w:t>
            </w:r>
          </w:p>
        </w:tc>
        <w:tc>
          <w:tcPr>
            <w:tcW w:w="986" w:type="dxa"/>
            <w:shd w:val="clear" w:color="auto" w:fill="auto"/>
          </w:tcPr>
          <w:p w14:paraId="4AB8A480" w14:textId="77777777" w:rsidR="00B84542" w:rsidRPr="000B6E82" w:rsidRDefault="000B6E82" w:rsidP="00B84542">
            <w:pPr>
              <w:jc w:val="center"/>
              <w:rPr>
                <w:sz w:val="18"/>
                <w:szCs w:val="18"/>
              </w:rPr>
            </w:pPr>
            <w:r w:rsidRPr="000B6E82">
              <w:rPr>
                <w:sz w:val="18"/>
                <w:szCs w:val="18"/>
              </w:rPr>
              <w:t>Март 2024</w:t>
            </w:r>
            <w:r w:rsidR="00B84542" w:rsidRPr="000B6E8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shd w:val="clear" w:color="auto" w:fill="auto"/>
          </w:tcPr>
          <w:p w14:paraId="288BA050" w14:textId="77777777" w:rsidR="00B84542" w:rsidRPr="000B6E82" w:rsidRDefault="000B6E82" w:rsidP="00B84542">
            <w:pPr>
              <w:jc w:val="center"/>
              <w:rPr>
                <w:sz w:val="18"/>
                <w:szCs w:val="18"/>
              </w:rPr>
            </w:pPr>
            <w:r w:rsidRPr="000B6E82">
              <w:rPr>
                <w:sz w:val="18"/>
                <w:szCs w:val="18"/>
              </w:rPr>
              <w:t>Октомври</w:t>
            </w:r>
            <w:r w:rsidR="00B84542" w:rsidRPr="000B6E82">
              <w:rPr>
                <w:sz w:val="18"/>
                <w:szCs w:val="18"/>
              </w:rPr>
              <w:t xml:space="preserve"> 2024</w:t>
            </w:r>
            <w:r w:rsidRPr="000B6E82">
              <w:rPr>
                <w:sz w:val="18"/>
                <w:szCs w:val="18"/>
              </w:rPr>
              <w:t xml:space="preserve"> г.</w:t>
            </w:r>
          </w:p>
          <w:p w14:paraId="0F91E06D" w14:textId="77777777" w:rsidR="00B84542" w:rsidRPr="000B6E82" w:rsidRDefault="00B84542" w:rsidP="00B84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shd w:val="clear" w:color="auto" w:fill="auto"/>
          </w:tcPr>
          <w:p w14:paraId="6A5B7463" w14:textId="77777777" w:rsidR="00B84542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shd w:val="clear" w:color="auto" w:fill="auto"/>
          </w:tcPr>
          <w:p w14:paraId="518CDC0C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Не </w:t>
            </w:r>
          </w:p>
        </w:tc>
        <w:tc>
          <w:tcPr>
            <w:tcW w:w="693" w:type="dxa"/>
            <w:shd w:val="clear" w:color="auto" w:fill="auto"/>
          </w:tcPr>
          <w:p w14:paraId="23E28949" w14:textId="77777777" w:rsidR="00B84542" w:rsidRDefault="00B84542" w:rsidP="00B84542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44B96F97" w14:textId="77777777" w:rsidR="00B84542" w:rsidRDefault="00144796" w:rsidP="00B84542">
            <w:pPr>
              <w:jc w:val="center"/>
              <w:rPr>
                <w:sz w:val="18"/>
                <w:szCs w:val="18"/>
              </w:rPr>
            </w:pPr>
            <w:r w:rsidRPr="00144796">
              <w:rPr>
                <w:sz w:val="18"/>
                <w:szCs w:val="18"/>
              </w:rPr>
              <w:t>35 000 000</w:t>
            </w:r>
          </w:p>
        </w:tc>
      </w:tr>
      <w:tr w:rsidR="00B84542" w:rsidRPr="00294E33" w14:paraId="0C40220F" w14:textId="77777777" w:rsidTr="005B012C">
        <w:tc>
          <w:tcPr>
            <w:tcW w:w="426" w:type="dxa"/>
            <w:shd w:val="clear" w:color="auto" w:fill="auto"/>
          </w:tcPr>
          <w:p w14:paraId="6761A677" w14:textId="77777777" w:rsidR="00B84542" w:rsidRPr="00784B46" w:rsidRDefault="00B84542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283C126D" w14:textId="77777777" w:rsidR="00B84542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Допълваща подкрепа за български научни организации, изпълняващи проекти по програма Хоризонт Европа</w:t>
            </w:r>
          </w:p>
          <w:p w14:paraId="239BA85B" w14:textId="77777777" w:rsidR="00B84542" w:rsidRPr="007D39D5" w:rsidRDefault="00B84542" w:rsidP="00B845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HORIZON-</w:t>
            </w:r>
            <w:r w:rsidRPr="00A23C48">
              <w:rPr>
                <w:sz w:val="18"/>
                <w:szCs w:val="18"/>
              </w:rPr>
              <w:t>WIDERA-</w:t>
            </w:r>
            <w:r>
              <w:rPr>
                <w:sz w:val="18"/>
                <w:szCs w:val="18"/>
                <w:lang w:val="en-US"/>
              </w:rPr>
              <w:t>2023-ACCESS-01</w:t>
            </w:r>
          </w:p>
          <w:p w14:paraId="25966CD9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Teaming</w:t>
            </w:r>
            <w:proofErr w:type="spellEnd"/>
            <w:r>
              <w:rPr>
                <w:sz w:val="18"/>
                <w:szCs w:val="18"/>
              </w:rPr>
              <w:t>)</w:t>
            </w:r>
            <w:r w:rsidRPr="00F01967">
              <w:rPr>
                <w:sz w:val="18"/>
                <w:szCs w:val="18"/>
              </w:rPr>
              <w:t xml:space="preserve"> фаза 2</w:t>
            </w:r>
          </w:p>
        </w:tc>
        <w:tc>
          <w:tcPr>
            <w:tcW w:w="1551" w:type="dxa"/>
            <w:shd w:val="clear" w:color="auto" w:fill="auto"/>
          </w:tcPr>
          <w:p w14:paraId="16DA86BE" w14:textId="77777777" w:rsidR="00B84542" w:rsidRPr="00A23C48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Осигуряване на допълваща подкрепа за български научни организации за проекти, одобрени за финансиране по Рамкова програма Хоризонт Европа</w:t>
            </w:r>
            <w:r w:rsidRPr="004B31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HORIZON</w:t>
            </w:r>
            <w:r w:rsidRPr="004B312A">
              <w:rPr>
                <w:sz w:val="18"/>
                <w:szCs w:val="18"/>
              </w:rPr>
              <w:t>-</w:t>
            </w:r>
            <w:r w:rsidRPr="00A23C48">
              <w:rPr>
                <w:sz w:val="18"/>
                <w:szCs w:val="18"/>
              </w:rPr>
              <w:t>WIDERA-</w:t>
            </w:r>
            <w:r w:rsidRPr="004B312A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  <w:lang w:val="en-US"/>
              </w:rPr>
              <w:t>ACCESS</w:t>
            </w:r>
            <w:r w:rsidRPr="004B312A">
              <w:rPr>
                <w:sz w:val="18"/>
                <w:szCs w:val="18"/>
              </w:rPr>
              <w:t>-01</w:t>
            </w:r>
          </w:p>
          <w:p w14:paraId="586FEC8E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(</w:t>
            </w:r>
            <w:proofErr w:type="spellStart"/>
            <w:r w:rsidRPr="00A23C48">
              <w:rPr>
                <w:sz w:val="18"/>
                <w:szCs w:val="18"/>
              </w:rPr>
              <w:t>Teaming</w:t>
            </w:r>
            <w:proofErr w:type="spellEnd"/>
            <w:r w:rsidRPr="00A23C48">
              <w:rPr>
                <w:sz w:val="18"/>
                <w:szCs w:val="18"/>
              </w:rPr>
              <w:t>), фаза 2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14:paraId="58D2F301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 xml:space="preserve">Процедура </w:t>
            </w:r>
            <w:r>
              <w:rPr>
                <w:sz w:val="18"/>
                <w:szCs w:val="18"/>
              </w:rPr>
              <w:t>чрез</w:t>
            </w:r>
          </w:p>
          <w:p w14:paraId="2FC14B06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директно предоставяне</w:t>
            </w:r>
            <w:r>
              <w:rPr>
                <w:sz w:val="18"/>
                <w:szCs w:val="18"/>
              </w:rPr>
              <w:t xml:space="preserve"> на </w:t>
            </w:r>
            <w:r w:rsidRPr="00F11695">
              <w:rPr>
                <w:sz w:val="18"/>
                <w:szCs w:val="18"/>
              </w:rPr>
              <w:t>безвъзмездна финансова помощ по реда на чл. 25, ал. 1, т. 2 от ЗУСЕФСУ</w:t>
            </w:r>
          </w:p>
        </w:tc>
        <w:tc>
          <w:tcPr>
            <w:tcW w:w="977" w:type="dxa"/>
            <w:shd w:val="clear" w:color="auto" w:fill="auto"/>
          </w:tcPr>
          <w:p w14:paraId="256800F8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shd w:val="clear" w:color="auto" w:fill="auto"/>
          </w:tcPr>
          <w:p w14:paraId="21F9F121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90 000 000 лв.</w:t>
            </w:r>
          </w:p>
        </w:tc>
        <w:tc>
          <w:tcPr>
            <w:tcW w:w="1554" w:type="dxa"/>
            <w:shd w:val="clear" w:color="auto" w:fill="auto"/>
          </w:tcPr>
          <w:p w14:paraId="0CA439F6" w14:textId="77777777" w:rsidR="00B84542" w:rsidRPr="00E30DCD" w:rsidRDefault="00B84542" w:rsidP="00B84542">
            <w:pPr>
              <w:jc w:val="both"/>
              <w:rPr>
                <w:i/>
                <w:iCs/>
                <w:sz w:val="18"/>
                <w:szCs w:val="18"/>
              </w:rPr>
            </w:pPr>
            <w:r w:rsidRPr="00E30DCD">
              <w:rPr>
                <w:i/>
                <w:iCs/>
                <w:sz w:val="18"/>
                <w:szCs w:val="18"/>
              </w:rPr>
              <w:t xml:space="preserve">Конкретни бенефициенти и партньори: </w:t>
            </w:r>
          </w:p>
          <w:p w14:paraId="135043F9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proofErr w:type="spellStart"/>
            <w:r w:rsidRPr="00A23C48">
              <w:rPr>
                <w:sz w:val="18"/>
                <w:szCs w:val="18"/>
              </w:rPr>
              <w:t>Научноизследо</w:t>
            </w:r>
            <w:r>
              <w:rPr>
                <w:sz w:val="18"/>
                <w:szCs w:val="18"/>
              </w:rPr>
              <w:t>-</w:t>
            </w:r>
            <w:r w:rsidRPr="00A23C48">
              <w:rPr>
                <w:sz w:val="18"/>
                <w:szCs w:val="18"/>
              </w:rPr>
              <w:t>вателски</w:t>
            </w:r>
            <w:proofErr w:type="spellEnd"/>
          </w:p>
          <w:p w14:paraId="094C6461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организации</w:t>
            </w:r>
          </w:p>
          <w:p w14:paraId="52B38433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по смисъла на</w:t>
            </w:r>
          </w:p>
          <w:p w14:paraId="4BE383C0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т. 1</w:t>
            </w:r>
            <w:r w:rsidRPr="004B312A">
              <w:rPr>
                <w:sz w:val="18"/>
                <w:szCs w:val="18"/>
              </w:rPr>
              <w:t>6</w:t>
            </w:r>
            <w:r w:rsidRPr="00A23C48">
              <w:rPr>
                <w:sz w:val="18"/>
                <w:szCs w:val="18"/>
              </w:rPr>
              <w:t xml:space="preserve">, буква </w:t>
            </w:r>
            <w:proofErr w:type="spellStart"/>
            <w:r>
              <w:rPr>
                <w:sz w:val="18"/>
                <w:szCs w:val="18"/>
                <w:lang w:val="en-US"/>
              </w:rPr>
              <w:t>ee</w:t>
            </w:r>
            <w:proofErr w:type="spellEnd"/>
          </w:p>
          <w:p w14:paraId="724233D0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от Рамката за</w:t>
            </w:r>
            <w:r>
              <w:rPr>
                <w:sz w:val="18"/>
                <w:szCs w:val="18"/>
              </w:rPr>
              <w:t xml:space="preserve"> </w:t>
            </w:r>
            <w:r w:rsidRPr="00A23C48">
              <w:rPr>
                <w:sz w:val="18"/>
                <w:szCs w:val="18"/>
              </w:rPr>
              <w:t>държавна помощ за научни</w:t>
            </w:r>
          </w:p>
          <w:p w14:paraId="70CAB54F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изследвания,</w:t>
            </w:r>
          </w:p>
          <w:p w14:paraId="2B9A968E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развитие и</w:t>
            </w:r>
          </w:p>
          <w:p w14:paraId="648E8CFE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иновации</w:t>
            </w:r>
          </w:p>
          <w:p w14:paraId="4BC3CA15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(C</w:t>
            </w:r>
            <w:r>
              <w:rPr>
                <w:sz w:val="18"/>
                <w:szCs w:val="18"/>
              </w:rPr>
              <w:t>(2022)</w:t>
            </w:r>
          </w:p>
          <w:p w14:paraId="312C715B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7388</w:t>
            </w:r>
            <w:r w:rsidRPr="004B31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final</w:t>
            </w:r>
            <w:r w:rsidRPr="00A23C48">
              <w:rPr>
                <w:sz w:val="18"/>
                <w:szCs w:val="18"/>
              </w:rPr>
              <w:t>) (Рамката), регистрирани на територията на</w:t>
            </w:r>
          </w:p>
          <w:p w14:paraId="11056EDA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 xml:space="preserve">България, </w:t>
            </w:r>
            <w:r w:rsidRPr="00FA4D10">
              <w:rPr>
                <w:sz w:val="18"/>
                <w:szCs w:val="18"/>
              </w:rPr>
              <w:t>които са подписали споразумение за финансиране с Европейската комисия по конкурс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HORIZON</w:t>
            </w:r>
            <w:r w:rsidRPr="004B312A">
              <w:rPr>
                <w:sz w:val="18"/>
                <w:szCs w:val="18"/>
              </w:rPr>
              <w:t>-</w:t>
            </w:r>
            <w:r w:rsidRPr="00A23C48">
              <w:rPr>
                <w:sz w:val="18"/>
                <w:szCs w:val="18"/>
              </w:rPr>
              <w:t>WIDERA-</w:t>
            </w:r>
            <w:r w:rsidRPr="004B312A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  <w:lang w:val="en-US"/>
              </w:rPr>
              <w:t>ACCESS</w:t>
            </w:r>
            <w:r w:rsidRPr="004B312A">
              <w:rPr>
                <w:sz w:val="18"/>
                <w:szCs w:val="18"/>
              </w:rPr>
              <w:t xml:space="preserve">-01 </w:t>
            </w:r>
            <w:r w:rsidRPr="00A23C48">
              <w:rPr>
                <w:sz w:val="18"/>
                <w:szCs w:val="18"/>
              </w:rPr>
              <w:t>(</w:t>
            </w:r>
            <w:proofErr w:type="spellStart"/>
            <w:r w:rsidRPr="00A23C48">
              <w:rPr>
                <w:sz w:val="18"/>
                <w:szCs w:val="18"/>
              </w:rPr>
              <w:t>Teaming</w:t>
            </w:r>
            <w:proofErr w:type="spellEnd"/>
            <w:r w:rsidRPr="00A23C48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A23C48">
              <w:rPr>
                <w:sz w:val="18"/>
                <w:szCs w:val="18"/>
              </w:rPr>
              <w:t>фаза 2</w:t>
            </w:r>
            <w:r>
              <w:rPr>
                <w:sz w:val="18"/>
                <w:szCs w:val="18"/>
              </w:rPr>
              <w:t xml:space="preserve"> </w:t>
            </w:r>
            <w:r w:rsidRPr="00A23C48">
              <w:rPr>
                <w:sz w:val="18"/>
                <w:szCs w:val="18"/>
              </w:rPr>
              <w:t>по програма</w:t>
            </w:r>
          </w:p>
          <w:p w14:paraId="187A5CEA" w14:textId="77777777" w:rsidR="00B84542" w:rsidRPr="00A23C48" w:rsidRDefault="00B84542" w:rsidP="00B84542">
            <w:pPr>
              <w:jc w:val="both"/>
              <w:rPr>
                <w:sz w:val="18"/>
                <w:szCs w:val="18"/>
              </w:rPr>
            </w:pPr>
            <w:r w:rsidRPr="00A23C48">
              <w:rPr>
                <w:sz w:val="18"/>
                <w:szCs w:val="18"/>
              </w:rPr>
              <w:t>Хоризонт</w:t>
            </w:r>
          </w:p>
          <w:p w14:paraId="294B4DEF" w14:textId="77777777" w:rsidR="00B84542" w:rsidRDefault="00B84542" w:rsidP="00B845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Европа, </w:t>
            </w:r>
            <w:r w:rsidRPr="00FA4D10">
              <w:rPr>
                <w:sz w:val="18"/>
                <w:szCs w:val="18"/>
              </w:rPr>
              <w:t xml:space="preserve">в качеството си на </w:t>
            </w:r>
            <w:r w:rsidRPr="00FA4D10">
              <w:rPr>
                <w:sz w:val="18"/>
                <w:szCs w:val="18"/>
              </w:rPr>
              <w:lastRenderedPageBreak/>
              <w:t>координатори от страна на България,</w:t>
            </w:r>
            <w:r>
              <w:rPr>
                <w:sz w:val="18"/>
                <w:szCs w:val="18"/>
              </w:rPr>
              <w:t xml:space="preserve"> съответно в качеството си на партньори.</w:t>
            </w:r>
          </w:p>
          <w:p w14:paraId="48F983E5" w14:textId="77777777" w:rsidR="00B84542" w:rsidRPr="00294E33" w:rsidRDefault="00B84542" w:rsidP="00B84542">
            <w:pPr>
              <w:spacing w:before="120"/>
              <w:jc w:val="both"/>
              <w:rPr>
                <w:sz w:val="18"/>
                <w:szCs w:val="18"/>
              </w:rPr>
            </w:pPr>
            <w:r w:rsidRPr="00E30DCD">
              <w:rPr>
                <w:i/>
                <w:iCs/>
                <w:sz w:val="18"/>
                <w:szCs w:val="18"/>
              </w:rPr>
              <w:t>Асоциирани партньори:</w:t>
            </w:r>
            <w:r>
              <w:rPr>
                <w:sz w:val="18"/>
                <w:szCs w:val="18"/>
              </w:rPr>
              <w:t xml:space="preserve"> </w:t>
            </w:r>
            <w:r w:rsidRPr="00F83A5A">
              <w:rPr>
                <w:sz w:val="18"/>
                <w:szCs w:val="18"/>
              </w:rPr>
              <w:t xml:space="preserve">Останалите </w:t>
            </w:r>
            <w:r>
              <w:rPr>
                <w:sz w:val="18"/>
                <w:szCs w:val="18"/>
              </w:rPr>
              <w:t>о</w:t>
            </w:r>
            <w:r w:rsidRPr="00FA4D10">
              <w:rPr>
                <w:sz w:val="18"/>
                <w:szCs w:val="18"/>
              </w:rPr>
              <w:t>рганизации, които са подписали споразумение за финансиране по конкурс</w:t>
            </w:r>
            <w:r>
              <w:rPr>
                <w:sz w:val="18"/>
                <w:szCs w:val="18"/>
              </w:rPr>
              <w:t xml:space="preserve">а </w:t>
            </w:r>
            <w:r w:rsidRPr="00FA4D10">
              <w:rPr>
                <w:sz w:val="18"/>
                <w:szCs w:val="18"/>
              </w:rPr>
              <w:t>в качеството си на партньори, но не отговарят на условия</w:t>
            </w:r>
            <w:r>
              <w:rPr>
                <w:sz w:val="18"/>
                <w:szCs w:val="18"/>
              </w:rPr>
              <w:t>та</w:t>
            </w:r>
            <w:r w:rsidRPr="00FA4D10">
              <w:rPr>
                <w:sz w:val="18"/>
                <w:szCs w:val="18"/>
              </w:rPr>
              <w:t xml:space="preserve"> за допустимост или за които не се предвижда да разходват финансови средства по проекта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745B944" w14:textId="77777777" w:rsidR="00B84542" w:rsidRPr="00E02C02" w:rsidRDefault="00B84542" w:rsidP="00B84542">
            <w:pPr>
              <w:ind w:right="-91"/>
              <w:rPr>
                <w:sz w:val="18"/>
                <w:szCs w:val="18"/>
              </w:rPr>
            </w:pPr>
            <w:r w:rsidRPr="00E02C02">
              <w:rPr>
                <w:sz w:val="18"/>
                <w:szCs w:val="18"/>
              </w:rPr>
              <w:lastRenderedPageBreak/>
              <w:t>Дейности, включени в дневния ред на</w:t>
            </w:r>
            <w:r>
              <w:rPr>
                <w:sz w:val="18"/>
                <w:szCs w:val="18"/>
              </w:rPr>
              <w:t xml:space="preserve"> </w:t>
            </w:r>
            <w:r w:rsidRPr="00E02C02">
              <w:rPr>
                <w:sz w:val="18"/>
                <w:szCs w:val="18"/>
              </w:rPr>
              <w:t>българските научни организации, за проекти, които са одобрени за финансиране</w:t>
            </w:r>
            <w:r>
              <w:rPr>
                <w:sz w:val="18"/>
                <w:szCs w:val="18"/>
              </w:rPr>
              <w:t xml:space="preserve"> </w:t>
            </w:r>
            <w:r w:rsidRPr="00E02C02">
              <w:rPr>
                <w:sz w:val="18"/>
                <w:szCs w:val="18"/>
              </w:rPr>
              <w:t xml:space="preserve">по програма Хоризонт </w:t>
            </w:r>
            <w:r>
              <w:rPr>
                <w:sz w:val="18"/>
                <w:szCs w:val="18"/>
              </w:rPr>
              <w:t>Европа</w:t>
            </w:r>
            <w:r w:rsidRPr="004B31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HORIZON</w:t>
            </w:r>
            <w:r w:rsidRPr="004B312A">
              <w:rPr>
                <w:sz w:val="18"/>
                <w:szCs w:val="18"/>
              </w:rPr>
              <w:t>-</w:t>
            </w:r>
            <w:r w:rsidRPr="00A23C48">
              <w:rPr>
                <w:sz w:val="18"/>
                <w:szCs w:val="18"/>
              </w:rPr>
              <w:t>WIDERA-</w:t>
            </w:r>
            <w:r w:rsidRPr="004B312A">
              <w:rPr>
                <w:sz w:val="18"/>
                <w:szCs w:val="18"/>
              </w:rPr>
              <w:t>2023-</w:t>
            </w:r>
            <w:r>
              <w:rPr>
                <w:sz w:val="18"/>
                <w:szCs w:val="18"/>
                <w:lang w:val="en-US"/>
              </w:rPr>
              <w:t>ACCESS</w:t>
            </w:r>
            <w:r w:rsidRPr="004B312A">
              <w:rPr>
                <w:sz w:val="18"/>
                <w:szCs w:val="18"/>
              </w:rPr>
              <w:t xml:space="preserve">-01 </w:t>
            </w:r>
            <w:r w:rsidRPr="006A387C">
              <w:rPr>
                <w:sz w:val="18"/>
                <w:szCs w:val="18"/>
              </w:rPr>
              <w:t>(</w:t>
            </w:r>
            <w:proofErr w:type="spellStart"/>
            <w:r w:rsidRPr="006A387C">
              <w:rPr>
                <w:sz w:val="18"/>
                <w:szCs w:val="18"/>
              </w:rPr>
              <w:t>Teaming</w:t>
            </w:r>
            <w:proofErr w:type="spellEnd"/>
            <w:r w:rsidRPr="006A387C">
              <w:rPr>
                <w:sz w:val="18"/>
                <w:szCs w:val="18"/>
              </w:rPr>
              <w:t>), фаза 2</w:t>
            </w:r>
            <w:r w:rsidRPr="004B312A">
              <w:rPr>
                <w:sz w:val="18"/>
                <w:szCs w:val="18"/>
              </w:rPr>
              <w:t>.</w:t>
            </w:r>
            <w:r w:rsidRPr="006A387C">
              <w:rPr>
                <w:sz w:val="18"/>
                <w:szCs w:val="18"/>
              </w:rPr>
              <w:t xml:space="preserve"> </w:t>
            </w:r>
            <w:r w:rsidRPr="00E02C02">
              <w:rPr>
                <w:sz w:val="18"/>
                <w:szCs w:val="18"/>
              </w:rPr>
              <w:t>Това</w:t>
            </w:r>
            <w:r>
              <w:rPr>
                <w:sz w:val="18"/>
                <w:szCs w:val="18"/>
              </w:rPr>
              <w:t xml:space="preserve"> </w:t>
            </w:r>
            <w:r w:rsidRPr="00E02C02">
              <w:rPr>
                <w:sz w:val="18"/>
                <w:szCs w:val="18"/>
              </w:rPr>
              <w:t>може да включва:</w:t>
            </w:r>
          </w:p>
          <w:p w14:paraId="38E12DB6" w14:textId="77777777" w:rsidR="00B84542" w:rsidRDefault="00B84542" w:rsidP="00B84542">
            <w:pPr>
              <w:pStyle w:val="ListParagraph"/>
              <w:numPr>
                <w:ilvl w:val="0"/>
                <w:numId w:val="4"/>
              </w:numPr>
              <w:spacing w:after="0"/>
              <w:ind w:left="36" w:right="-91" w:hanging="13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6A387C">
              <w:rPr>
                <w:rFonts w:ascii="Times New Roman" w:hAnsi="Times New Roman"/>
                <w:sz w:val="18"/>
                <w:szCs w:val="18"/>
              </w:rPr>
              <w:t>Изграждане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4B312A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или</w:t>
            </w:r>
            <w:r w:rsidRPr="007D39D5">
              <w:rPr>
                <w:rFonts w:ascii="Times New Roman" w:hAnsi="Times New Roman"/>
                <w:sz w:val="18"/>
                <w:szCs w:val="18"/>
              </w:rPr>
              <w:t xml:space="preserve"> модернизация на научноизследователска инфраструктура</w:t>
            </w:r>
            <w:r w:rsidRPr="004B312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31A367F3" w14:textId="77777777" w:rsidR="00B84542" w:rsidRPr="006A387C" w:rsidRDefault="00B84542" w:rsidP="00B84542">
            <w:pPr>
              <w:pStyle w:val="ListParagraph"/>
              <w:numPr>
                <w:ilvl w:val="0"/>
                <w:numId w:val="4"/>
              </w:numPr>
              <w:spacing w:after="0"/>
              <w:ind w:left="36" w:right="-91" w:hanging="13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E02C02">
              <w:rPr>
                <w:rFonts w:ascii="Times New Roman" w:hAnsi="Times New Roman"/>
                <w:sz w:val="18"/>
                <w:szCs w:val="18"/>
              </w:rPr>
              <w:t>Закупуване и инсталиране на специално оборудване, необходимо за провеждане на научни изследвания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14:paraId="64D79E08" w14:textId="77777777" w:rsidR="00B84542" w:rsidRPr="006A387C" w:rsidRDefault="00B84542" w:rsidP="00B84542">
            <w:pPr>
              <w:pStyle w:val="ListParagraph"/>
              <w:numPr>
                <w:ilvl w:val="0"/>
                <w:numId w:val="4"/>
              </w:numPr>
              <w:spacing w:after="0"/>
              <w:ind w:left="36" w:right="-91" w:hanging="13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6A387C">
              <w:rPr>
                <w:rFonts w:ascii="Times New Roman" w:hAnsi="Times New Roman"/>
                <w:sz w:val="18"/>
                <w:szCs w:val="18"/>
              </w:rPr>
              <w:t xml:space="preserve">Научноизследователска дейност и разпространение </w:t>
            </w:r>
            <w:r w:rsidRPr="006A387C">
              <w:rPr>
                <w:rFonts w:ascii="Times New Roman" w:hAnsi="Times New Roman"/>
                <w:sz w:val="18"/>
                <w:szCs w:val="18"/>
              </w:rPr>
              <w:lastRenderedPageBreak/>
              <w:t>на научните резултати;</w:t>
            </w:r>
          </w:p>
          <w:p w14:paraId="3ED6810F" w14:textId="77777777" w:rsidR="00B84542" w:rsidRPr="006A387C" w:rsidRDefault="00B84542" w:rsidP="00B84542">
            <w:pPr>
              <w:pStyle w:val="ListParagraph"/>
              <w:numPr>
                <w:ilvl w:val="0"/>
                <w:numId w:val="4"/>
              </w:numPr>
              <w:spacing w:after="0"/>
              <w:ind w:left="36" w:right="-91" w:hanging="13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6A387C">
              <w:rPr>
                <w:rFonts w:ascii="Times New Roman" w:hAnsi="Times New Roman"/>
                <w:sz w:val="18"/>
                <w:szCs w:val="18"/>
              </w:rPr>
              <w:t>Осъществяване на развойна и иновационна дейност;</w:t>
            </w:r>
          </w:p>
          <w:p w14:paraId="4621E25B" w14:textId="77777777" w:rsidR="00B84542" w:rsidRPr="006A387C" w:rsidRDefault="00B84542" w:rsidP="00B84542">
            <w:pPr>
              <w:pStyle w:val="ListParagraph"/>
              <w:numPr>
                <w:ilvl w:val="0"/>
                <w:numId w:val="4"/>
              </w:numPr>
              <w:spacing w:after="0"/>
              <w:ind w:left="36" w:right="-91" w:hanging="13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6A387C">
              <w:rPr>
                <w:rFonts w:ascii="Times New Roman" w:hAnsi="Times New Roman"/>
                <w:sz w:val="18"/>
                <w:szCs w:val="18"/>
              </w:rPr>
              <w:t>Събиране на масиви от данни и архиви;</w:t>
            </w:r>
          </w:p>
          <w:p w14:paraId="1CF5A8F5" w14:textId="77777777" w:rsidR="00B84542" w:rsidRPr="006A387C" w:rsidRDefault="00B84542" w:rsidP="00B84542">
            <w:pPr>
              <w:pStyle w:val="ListParagraph"/>
              <w:numPr>
                <w:ilvl w:val="0"/>
                <w:numId w:val="4"/>
              </w:numPr>
              <w:spacing w:after="0"/>
              <w:ind w:left="36" w:right="-91" w:hanging="136"/>
              <w:contextualSpacing w:val="0"/>
              <w:rPr>
                <w:rFonts w:ascii="Times New Roman" w:hAnsi="Times New Roman"/>
                <w:sz w:val="18"/>
                <w:szCs w:val="18"/>
              </w:rPr>
            </w:pPr>
            <w:r w:rsidRPr="006A387C">
              <w:rPr>
                <w:rFonts w:ascii="Times New Roman" w:hAnsi="Times New Roman"/>
                <w:sz w:val="18"/>
                <w:szCs w:val="18"/>
              </w:rPr>
              <w:t>Обучение и мобилност на изследователите;</w:t>
            </w:r>
          </w:p>
          <w:p w14:paraId="175F8810" w14:textId="77777777" w:rsidR="00B84542" w:rsidRPr="00E02C02" w:rsidRDefault="00B84542" w:rsidP="00B84542">
            <w:pPr>
              <w:pStyle w:val="ListParagraph"/>
              <w:numPr>
                <w:ilvl w:val="0"/>
                <w:numId w:val="4"/>
              </w:numPr>
              <w:spacing w:after="0"/>
              <w:ind w:left="36" w:right="-91" w:hanging="136"/>
              <w:contextualSpacing w:val="0"/>
              <w:rPr>
                <w:sz w:val="18"/>
                <w:szCs w:val="18"/>
              </w:rPr>
            </w:pPr>
            <w:r w:rsidRPr="006A387C">
              <w:rPr>
                <w:rFonts w:ascii="Times New Roman" w:hAnsi="Times New Roman"/>
                <w:sz w:val="18"/>
                <w:szCs w:val="18"/>
              </w:rPr>
              <w:t>Осигуряване на достъп на включените в проектите български изследователи до международни бази данни и публикации (отворени бази данни и инициативи за отворен достъп на ЕК).</w:t>
            </w:r>
          </w:p>
        </w:tc>
        <w:tc>
          <w:tcPr>
            <w:tcW w:w="1272" w:type="dxa"/>
            <w:shd w:val="clear" w:color="auto" w:fill="auto"/>
          </w:tcPr>
          <w:p w14:paraId="46F3851C" w14:textId="77777777" w:rsidR="00B84542" w:rsidRPr="00294E33" w:rsidRDefault="00B84542" w:rsidP="00B84542">
            <w:pPr>
              <w:spacing w:after="120"/>
              <w:rPr>
                <w:sz w:val="18"/>
                <w:szCs w:val="18"/>
              </w:rPr>
            </w:pPr>
            <w:r w:rsidRPr="00F11695">
              <w:rPr>
                <w:sz w:val="18"/>
                <w:szCs w:val="18"/>
              </w:rPr>
              <w:lastRenderedPageBreak/>
              <w:t>Допустимите разходи са в съответствие с разпоредбите на Регламент (ЕС) 2021/1060, Регламент (ЕС) 2021/105</w:t>
            </w:r>
            <w:r>
              <w:rPr>
                <w:sz w:val="18"/>
                <w:szCs w:val="18"/>
              </w:rPr>
              <w:t>8</w:t>
            </w:r>
            <w:r w:rsidRPr="00F11695">
              <w:rPr>
                <w:sz w:val="18"/>
                <w:szCs w:val="18"/>
              </w:rPr>
              <w:t xml:space="preserve">, Регламент (ЕС, </w:t>
            </w:r>
            <w:proofErr w:type="spellStart"/>
            <w:r w:rsidRPr="00F11695">
              <w:rPr>
                <w:sz w:val="18"/>
                <w:szCs w:val="18"/>
              </w:rPr>
              <w:t>Евратом</w:t>
            </w:r>
            <w:proofErr w:type="spellEnd"/>
            <w:r w:rsidRPr="00F11695">
              <w:rPr>
                <w:sz w:val="18"/>
                <w:szCs w:val="18"/>
              </w:rPr>
              <w:t>) 2018/1046,</w:t>
            </w:r>
            <w:r>
              <w:rPr>
                <w:sz w:val="18"/>
                <w:szCs w:val="18"/>
              </w:rPr>
              <w:t xml:space="preserve"> </w:t>
            </w:r>
            <w:r w:rsidRPr="00AF0F18">
              <w:rPr>
                <w:sz w:val="18"/>
                <w:szCs w:val="18"/>
              </w:rPr>
              <w:t>Регламент (EС) 2021/695</w:t>
            </w:r>
            <w:r>
              <w:rPr>
                <w:sz w:val="18"/>
                <w:szCs w:val="18"/>
              </w:rPr>
              <w:t>,</w:t>
            </w:r>
            <w:r w:rsidRPr="00F11695">
              <w:rPr>
                <w:sz w:val="18"/>
                <w:szCs w:val="18"/>
              </w:rPr>
              <w:t xml:space="preserve"> ЗУСЕФСУ, приложимата национална уредба и приложимото общностно законодателство в областта на държавните помощи</w:t>
            </w:r>
          </w:p>
        </w:tc>
        <w:tc>
          <w:tcPr>
            <w:tcW w:w="830" w:type="dxa"/>
            <w:shd w:val="clear" w:color="auto" w:fill="auto"/>
          </w:tcPr>
          <w:p w14:paraId="07465EF6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Pr="00294E3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86" w:type="dxa"/>
            <w:shd w:val="clear" w:color="auto" w:fill="auto"/>
          </w:tcPr>
          <w:p w14:paraId="31B5CA67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Ноември 2024 г.</w:t>
            </w:r>
          </w:p>
        </w:tc>
        <w:tc>
          <w:tcPr>
            <w:tcW w:w="989" w:type="dxa"/>
            <w:shd w:val="clear" w:color="auto" w:fill="auto"/>
          </w:tcPr>
          <w:p w14:paraId="26228C63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Февруари 2025 г.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167089EF" w14:textId="77777777" w:rsidR="00B84542" w:rsidRPr="008600EA" w:rsidRDefault="00B84542" w:rsidP="00B8454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shd w:val="clear" w:color="auto" w:fill="auto"/>
          </w:tcPr>
          <w:p w14:paraId="766852BD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 xml:space="preserve">Не </w:t>
            </w:r>
          </w:p>
        </w:tc>
        <w:tc>
          <w:tcPr>
            <w:tcW w:w="693" w:type="dxa"/>
            <w:shd w:val="clear" w:color="auto" w:fill="auto"/>
          </w:tcPr>
          <w:p w14:paraId="1B3B105A" w14:textId="77777777" w:rsidR="00B84542" w:rsidRDefault="00B84542" w:rsidP="00B84542">
            <w:pPr>
              <w:jc w:val="center"/>
              <w:rPr>
                <w:sz w:val="18"/>
                <w:szCs w:val="18"/>
              </w:rPr>
            </w:pPr>
          </w:p>
          <w:p w14:paraId="43EF118E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45814BA7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30 000 000 лв.</w:t>
            </w:r>
          </w:p>
        </w:tc>
      </w:tr>
      <w:tr w:rsidR="00B84542" w:rsidRPr="00294E33" w14:paraId="5E67AC7F" w14:textId="77777777" w:rsidTr="005B012C">
        <w:tc>
          <w:tcPr>
            <w:tcW w:w="426" w:type="dxa"/>
            <w:shd w:val="clear" w:color="auto" w:fill="auto"/>
          </w:tcPr>
          <w:p w14:paraId="13674B81" w14:textId="77777777" w:rsidR="00B84542" w:rsidRPr="00784B46" w:rsidRDefault="00B84542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14:paraId="7CC85439" w14:textId="77777777" w:rsidR="00B84542" w:rsidRDefault="00B84542" w:rsidP="00B84542">
            <w:pPr>
              <w:ind w:left="-11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EB063A">
              <w:rPr>
                <w:sz w:val="18"/>
                <w:szCs w:val="18"/>
              </w:rPr>
              <w:t>одкрепа за български научни организации с проекти</w:t>
            </w:r>
            <w:r>
              <w:rPr>
                <w:sz w:val="18"/>
                <w:szCs w:val="18"/>
              </w:rPr>
              <w:t>,</w:t>
            </w:r>
            <w:r w:rsidRPr="00390712">
              <w:rPr>
                <w:sz w:val="18"/>
                <w:szCs w:val="18"/>
              </w:rPr>
              <w:t xml:space="preserve"> преминали праговете за оценка по Хоризонт Европа – </w:t>
            </w:r>
            <w:r>
              <w:rPr>
                <w:sz w:val="18"/>
                <w:szCs w:val="18"/>
                <w:lang w:val="en-US"/>
              </w:rPr>
              <w:t>HORIZON-WIDERA-</w:t>
            </w:r>
            <w:r>
              <w:rPr>
                <w:sz w:val="18"/>
                <w:szCs w:val="18"/>
                <w:lang w:val="en-US"/>
              </w:rPr>
              <w:lastRenderedPageBreak/>
              <w:t>2023-ACCESS-02 (</w:t>
            </w:r>
            <w:proofErr w:type="spellStart"/>
            <w:r w:rsidRPr="00390712">
              <w:rPr>
                <w:sz w:val="18"/>
                <w:szCs w:val="18"/>
              </w:rPr>
              <w:t>Twinning</w:t>
            </w:r>
            <w:proofErr w:type="spellEnd"/>
            <w:r>
              <w:rPr>
                <w:sz w:val="18"/>
                <w:szCs w:val="18"/>
                <w:lang w:val="en-US"/>
              </w:rPr>
              <w:t>)</w:t>
            </w:r>
          </w:p>
          <w:p w14:paraId="2C541009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1" w:type="dxa"/>
            <w:shd w:val="clear" w:color="auto" w:fill="auto"/>
          </w:tcPr>
          <w:p w14:paraId="2FF7F087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C450B5">
              <w:rPr>
                <w:sz w:val="18"/>
                <w:szCs w:val="18"/>
              </w:rPr>
              <w:lastRenderedPageBreak/>
              <w:t>Повишаване на капацитета и развитие на човешкия капитал чрез международно сътрудничество</w:t>
            </w:r>
            <w:r>
              <w:rPr>
                <w:sz w:val="18"/>
                <w:szCs w:val="18"/>
              </w:rPr>
              <w:t>.</w:t>
            </w:r>
            <w:r w:rsidRPr="00C450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Изграждане на тесни връзки между български ВУ/НО и най-малко две водещи научноизследователски </w:t>
            </w:r>
            <w:r>
              <w:rPr>
                <w:sz w:val="18"/>
                <w:szCs w:val="18"/>
              </w:rPr>
              <w:lastRenderedPageBreak/>
              <w:t>институции на световно равнище от други държави с цел значително укрепване на научния капацитет в съответната област на науката, повишаване на конкурентоспособността на съответните български ВУ и НО, и на тяхната интернационализация, чрез трансфер на знания и обмен на най-добри практики между научноизследователските организации и партньори</w:t>
            </w:r>
            <w:r w:rsidRPr="00C450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01" w:type="dxa"/>
            <w:shd w:val="clear" w:color="auto" w:fill="auto"/>
          </w:tcPr>
          <w:p w14:paraId="55D33AEA" w14:textId="77777777" w:rsidR="00B84542" w:rsidRPr="00F3570D" w:rsidRDefault="00B84542" w:rsidP="00B84542">
            <w:pPr>
              <w:jc w:val="center"/>
              <w:rPr>
                <w:sz w:val="18"/>
                <w:szCs w:val="18"/>
              </w:rPr>
            </w:pPr>
            <w:r w:rsidRPr="00F3570D">
              <w:rPr>
                <w:sz w:val="18"/>
                <w:szCs w:val="18"/>
              </w:rPr>
              <w:lastRenderedPageBreak/>
              <w:t>Процедура чрез</w:t>
            </w:r>
          </w:p>
          <w:p w14:paraId="238814FA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F3570D">
              <w:rPr>
                <w:sz w:val="18"/>
                <w:szCs w:val="18"/>
              </w:rPr>
              <w:t>директно предоставяне на безвъзмездна финансова помощ по реда на чл. 25, ал. 1, т. 2 от ЗУСЕФСУ</w:t>
            </w:r>
          </w:p>
        </w:tc>
        <w:tc>
          <w:tcPr>
            <w:tcW w:w="977" w:type="dxa"/>
            <w:shd w:val="clear" w:color="auto" w:fill="auto"/>
          </w:tcPr>
          <w:p w14:paraId="369978DD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shd w:val="clear" w:color="auto" w:fill="auto"/>
          </w:tcPr>
          <w:p w14:paraId="38BE790C" w14:textId="7560C0F2" w:rsidR="00B84542" w:rsidRPr="00294E33" w:rsidDel="00495C9F" w:rsidRDefault="00DA7955" w:rsidP="00FC1E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E872C1">
              <w:rPr>
                <w:sz w:val="18"/>
                <w:szCs w:val="18"/>
              </w:rPr>
              <w:t xml:space="preserve"> 000</w:t>
            </w:r>
            <w:r w:rsidR="00B84542">
              <w:rPr>
                <w:sz w:val="18"/>
                <w:szCs w:val="18"/>
              </w:rPr>
              <w:t> </w:t>
            </w:r>
            <w:r w:rsidR="00E872C1">
              <w:rPr>
                <w:sz w:val="18"/>
                <w:szCs w:val="18"/>
              </w:rPr>
              <w:t xml:space="preserve"> 000 </w:t>
            </w:r>
            <w:r w:rsidR="00B84542">
              <w:rPr>
                <w:sz w:val="18"/>
                <w:szCs w:val="18"/>
              </w:rPr>
              <w:t>лв.</w:t>
            </w:r>
          </w:p>
        </w:tc>
        <w:tc>
          <w:tcPr>
            <w:tcW w:w="1554" w:type="dxa"/>
            <w:shd w:val="clear" w:color="auto" w:fill="auto"/>
          </w:tcPr>
          <w:p w14:paraId="7E369520" w14:textId="77777777" w:rsidR="00B84542" w:rsidRPr="00D4145C" w:rsidRDefault="00B84542" w:rsidP="00B84542">
            <w:pPr>
              <w:ind w:right="-91"/>
              <w:rPr>
                <w:sz w:val="18"/>
                <w:szCs w:val="18"/>
              </w:rPr>
            </w:pPr>
            <w:r w:rsidRPr="00E30DCD">
              <w:rPr>
                <w:i/>
                <w:iCs/>
                <w:sz w:val="18"/>
                <w:szCs w:val="18"/>
              </w:rPr>
              <w:t>Конкретни бенефициенти:</w:t>
            </w:r>
            <w:r>
              <w:rPr>
                <w:sz w:val="18"/>
                <w:szCs w:val="18"/>
              </w:rPr>
              <w:t xml:space="preserve"> Научни организации</w:t>
            </w:r>
            <w:r>
              <w:t xml:space="preserve"> </w:t>
            </w:r>
            <w:r w:rsidRPr="00311583">
              <w:rPr>
                <w:sz w:val="18"/>
                <w:szCs w:val="18"/>
              </w:rPr>
              <w:t xml:space="preserve">с проекти, преминали праговете за оценка по Хоризонт Европа – </w:t>
            </w:r>
            <w:r>
              <w:rPr>
                <w:sz w:val="18"/>
                <w:szCs w:val="18"/>
                <w:lang w:val="en-US"/>
              </w:rPr>
              <w:t>HORIZON</w:t>
            </w:r>
            <w:r w:rsidRPr="004B312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WIDERA</w:t>
            </w:r>
            <w:r w:rsidRPr="004B312A">
              <w:rPr>
                <w:sz w:val="18"/>
                <w:szCs w:val="18"/>
              </w:rPr>
              <w:t>-2023-</w:t>
            </w:r>
            <w:r>
              <w:rPr>
                <w:sz w:val="18"/>
                <w:szCs w:val="18"/>
                <w:lang w:val="en-US"/>
              </w:rPr>
              <w:t>ACCESS</w:t>
            </w:r>
            <w:r w:rsidRPr="004B312A">
              <w:rPr>
                <w:sz w:val="18"/>
                <w:szCs w:val="18"/>
              </w:rPr>
              <w:t>-02 (</w:t>
            </w:r>
            <w:proofErr w:type="spellStart"/>
            <w:r w:rsidRPr="00311583">
              <w:rPr>
                <w:sz w:val="18"/>
                <w:szCs w:val="18"/>
              </w:rPr>
              <w:t>Twinning</w:t>
            </w:r>
            <w:proofErr w:type="spellEnd"/>
            <w:r w:rsidRPr="004B312A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14:paraId="0F03EFAE" w14:textId="77777777" w:rsidR="00B84542" w:rsidRPr="00F83A5A" w:rsidRDefault="00B84542" w:rsidP="00B84542">
            <w:pPr>
              <w:spacing w:before="120"/>
              <w:ind w:right="-91"/>
              <w:rPr>
                <w:sz w:val="18"/>
                <w:szCs w:val="18"/>
              </w:rPr>
            </w:pPr>
            <w:r w:rsidRPr="00E30DCD">
              <w:rPr>
                <w:i/>
                <w:iCs/>
                <w:sz w:val="18"/>
                <w:szCs w:val="18"/>
              </w:rPr>
              <w:lastRenderedPageBreak/>
              <w:t>Асоциирани партньори:</w:t>
            </w:r>
            <w:r>
              <w:rPr>
                <w:sz w:val="18"/>
                <w:szCs w:val="18"/>
              </w:rPr>
              <w:t xml:space="preserve"> </w:t>
            </w:r>
            <w:r w:rsidRPr="00F83A5A">
              <w:rPr>
                <w:sz w:val="18"/>
                <w:szCs w:val="18"/>
              </w:rPr>
              <w:t>Останалите участници в консорциумите по оценените от ЕК проекти.</w:t>
            </w:r>
          </w:p>
        </w:tc>
        <w:tc>
          <w:tcPr>
            <w:tcW w:w="1560" w:type="dxa"/>
            <w:shd w:val="clear" w:color="auto" w:fill="auto"/>
          </w:tcPr>
          <w:p w14:paraId="250E8DDA" w14:textId="77777777" w:rsidR="00B84542" w:rsidRPr="00294E33" w:rsidRDefault="00B84542" w:rsidP="00B84542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</w:t>
            </w:r>
            <w:r w:rsidRPr="00FB591B">
              <w:rPr>
                <w:sz w:val="18"/>
                <w:szCs w:val="18"/>
              </w:rPr>
              <w:t>ейностите, включени в проектните предложения в рамките на конкурсна сесия</w:t>
            </w:r>
            <w:r w:rsidRPr="004B31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HORIZON</w:t>
            </w:r>
            <w:r w:rsidRPr="004B312A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WIDERA</w:t>
            </w:r>
            <w:r w:rsidRPr="004B312A">
              <w:rPr>
                <w:sz w:val="18"/>
                <w:szCs w:val="18"/>
              </w:rPr>
              <w:t>-2023-</w:t>
            </w:r>
            <w:r>
              <w:rPr>
                <w:sz w:val="18"/>
                <w:szCs w:val="18"/>
                <w:lang w:val="en-US"/>
              </w:rPr>
              <w:t>ACCESS</w:t>
            </w:r>
            <w:r w:rsidRPr="004B312A">
              <w:rPr>
                <w:sz w:val="18"/>
                <w:szCs w:val="18"/>
              </w:rPr>
              <w:t>-02</w:t>
            </w:r>
            <w:r w:rsidRPr="004B312A">
              <w:t xml:space="preserve"> </w:t>
            </w:r>
            <w:r w:rsidRPr="00FB591B">
              <w:rPr>
                <w:sz w:val="18"/>
                <w:szCs w:val="18"/>
              </w:rPr>
              <w:t xml:space="preserve">по Хоризонт Европа – </w:t>
            </w:r>
            <w:proofErr w:type="spellStart"/>
            <w:r w:rsidRPr="00FB591B">
              <w:rPr>
                <w:sz w:val="18"/>
                <w:szCs w:val="18"/>
              </w:rPr>
              <w:t>Twinning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14:paraId="3A649B0B" w14:textId="77777777" w:rsidR="00B84542" w:rsidRPr="00294E33" w:rsidRDefault="00B84542" w:rsidP="00B84542">
            <w:pPr>
              <w:rPr>
                <w:sz w:val="18"/>
                <w:szCs w:val="18"/>
              </w:rPr>
            </w:pPr>
            <w:r w:rsidRPr="00106138">
              <w:rPr>
                <w:sz w:val="18"/>
                <w:szCs w:val="18"/>
              </w:rPr>
              <w:t xml:space="preserve">Допустимите разходи са в съответствие с разпоредбите на Регламент (ЕС) 2021/1060, Регламент (ЕС) 2021/1058, Регламент (ЕС, </w:t>
            </w:r>
            <w:proofErr w:type="spellStart"/>
            <w:r w:rsidRPr="00106138">
              <w:rPr>
                <w:sz w:val="18"/>
                <w:szCs w:val="18"/>
              </w:rPr>
              <w:t>Евратом</w:t>
            </w:r>
            <w:proofErr w:type="spellEnd"/>
            <w:r w:rsidRPr="00106138">
              <w:rPr>
                <w:sz w:val="18"/>
                <w:szCs w:val="18"/>
              </w:rPr>
              <w:t>) 2018/1046,</w:t>
            </w:r>
            <w:r>
              <w:rPr>
                <w:sz w:val="18"/>
                <w:szCs w:val="18"/>
              </w:rPr>
              <w:t xml:space="preserve"> </w:t>
            </w:r>
            <w:r w:rsidRPr="00106138">
              <w:rPr>
                <w:sz w:val="18"/>
                <w:szCs w:val="18"/>
              </w:rPr>
              <w:lastRenderedPageBreak/>
              <w:t>Регламент (EС) 2021/695, ЗУСЕФСУ, приложимата национална уредба и приложимото общностно законодателство в областта на държавните помощи</w:t>
            </w:r>
          </w:p>
        </w:tc>
        <w:tc>
          <w:tcPr>
            <w:tcW w:w="830" w:type="dxa"/>
            <w:shd w:val="clear" w:color="auto" w:fill="auto"/>
          </w:tcPr>
          <w:p w14:paraId="409CCD56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100</w:t>
            </w:r>
            <w:r w:rsidRPr="00294E33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86" w:type="dxa"/>
            <w:shd w:val="clear" w:color="auto" w:fill="auto"/>
          </w:tcPr>
          <w:p w14:paraId="5A7E3C00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  <w:r w:rsidRPr="00294E33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  <w:r w:rsidRPr="00294E33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shd w:val="clear" w:color="auto" w:fill="auto"/>
          </w:tcPr>
          <w:p w14:paraId="37D0AB16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Номеври</w:t>
            </w:r>
            <w:r w:rsidRPr="00294E33">
              <w:rPr>
                <w:sz w:val="18"/>
                <w:szCs w:val="18"/>
              </w:rPr>
              <w:t>2024 г.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5B4031B9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shd w:val="clear" w:color="auto" w:fill="auto"/>
          </w:tcPr>
          <w:p w14:paraId="48C07207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shd w:val="clear" w:color="auto" w:fill="auto"/>
          </w:tcPr>
          <w:p w14:paraId="19E35EFF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42C0180E" w14:textId="77777777" w:rsidR="00B84542" w:rsidRPr="00294E33" w:rsidRDefault="00B84542" w:rsidP="00B845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3 000 000 лв.</w:t>
            </w:r>
          </w:p>
        </w:tc>
      </w:tr>
      <w:tr w:rsidR="00E422B4" w:rsidRPr="00294E33" w14:paraId="6724E794" w14:textId="77777777" w:rsidTr="005B012C">
        <w:tc>
          <w:tcPr>
            <w:tcW w:w="426" w:type="dxa"/>
            <w:shd w:val="clear" w:color="auto" w:fill="auto"/>
          </w:tcPr>
          <w:p w14:paraId="4A51750E" w14:textId="77777777" w:rsidR="00E422B4" w:rsidRPr="00784B46" w:rsidRDefault="00E422B4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shd w:val="clear" w:color="auto" w:fill="auto"/>
          </w:tcPr>
          <w:p w14:paraId="320469A9" w14:textId="77777777" w:rsidR="00E422B4" w:rsidRPr="00E422B4" w:rsidRDefault="00E422B4" w:rsidP="00E422B4">
            <w:pPr>
              <w:ind w:left="-119" w:right="-108"/>
              <w:jc w:val="center"/>
              <w:rPr>
                <w:sz w:val="18"/>
                <w:szCs w:val="18"/>
              </w:rPr>
            </w:pPr>
            <w:r w:rsidRPr="00E422B4">
              <w:rPr>
                <w:bCs/>
                <w:sz w:val="18"/>
                <w:szCs w:val="18"/>
              </w:rPr>
              <w:t>Финансиране на избрани от Европейската комисия Европейски цифрови иновационни хъбове, отличени с „Печат за високи постижения</w:t>
            </w:r>
          </w:p>
        </w:tc>
        <w:tc>
          <w:tcPr>
            <w:tcW w:w="1551" w:type="dxa"/>
            <w:shd w:val="clear" w:color="auto" w:fill="auto"/>
          </w:tcPr>
          <w:p w14:paraId="6E564E7C" w14:textId="77777777" w:rsidR="00E422B4" w:rsidRPr="00C450B5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Обвързване и координиран подход на работата на цифровите и иновационните хъбове с други проекти по програма „Цифрова Европа“</w:t>
            </w:r>
          </w:p>
        </w:tc>
        <w:tc>
          <w:tcPr>
            <w:tcW w:w="1301" w:type="dxa"/>
            <w:shd w:val="clear" w:color="auto" w:fill="auto"/>
          </w:tcPr>
          <w:p w14:paraId="000DDFF0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Процедура за</w:t>
            </w:r>
          </w:p>
          <w:p w14:paraId="2F54BB74" w14:textId="77777777" w:rsidR="00E422B4" w:rsidRPr="00F3570D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директно предоставяне</w:t>
            </w:r>
          </w:p>
        </w:tc>
        <w:tc>
          <w:tcPr>
            <w:tcW w:w="977" w:type="dxa"/>
            <w:shd w:val="clear" w:color="auto" w:fill="auto"/>
          </w:tcPr>
          <w:p w14:paraId="60A80CA2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shd w:val="clear" w:color="auto" w:fill="auto"/>
          </w:tcPr>
          <w:p w14:paraId="29F992DF" w14:textId="77777777" w:rsidR="00E422B4" w:rsidRDefault="00E64AE2" w:rsidP="00FF3E68">
            <w:pPr>
              <w:jc w:val="center"/>
              <w:rPr>
                <w:sz w:val="18"/>
                <w:szCs w:val="18"/>
              </w:rPr>
            </w:pPr>
            <w:r w:rsidRPr="0049751B">
              <w:rPr>
                <w:bCs/>
                <w:sz w:val="18"/>
                <w:szCs w:val="18"/>
              </w:rPr>
              <w:t>51 838 742,50 </w:t>
            </w:r>
            <w:r w:rsidR="00E422B4" w:rsidRPr="0049751B">
              <w:rPr>
                <w:bCs/>
                <w:sz w:val="18"/>
                <w:szCs w:val="18"/>
              </w:rPr>
              <w:t>лв</w:t>
            </w:r>
            <w:r w:rsidR="00E422B4" w:rsidRPr="00CA5292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554" w:type="dxa"/>
            <w:shd w:val="clear" w:color="auto" w:fill="auto"/>
          </w:tcPr>
          <w:p w14:paraId="66843DB1" w14:textId="77777777" w:rsidR="00E422B4" w:rsidRPr="00E30DCD" w:rsidRDefault="00E422B4" w:rsidP="00E422B4">
            <w:pPr>
              <w:ind w:right="-91"/>
              <w:rPr>
                <w:i/>
                <w:iCs/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8 броя ЕЦИХ, отличени от ЕК с „Печат за високи постижения“ по Програма „Цифрова Европа“ по процедура DIGITAL-2021-EDIH-01 </w:t>
            </w:r>
          </w:p>
        </w:tc>
        <w:tc>
          <w:tcPr>
            <w:tcW w:w="1560" w:type="dxa"/>
            <w:shd w:val="clear" w:color="auto" w:fill="auto"/>
          </w:tcPr>
          <w:p w14:paraId="7A3F907B" w14:textId="77777777" w:rsidR="00E422B4" w:rsidRPr="00CA5292" w:rsidRDefault="00E422B4" w:rsidP="00E422B4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Иновационни дейности за МСП, в т.ч.,</w:t>
            </w:r>
          </w:p>
          <w:p w14:paraId="7396AF13" w14:textId="77777777" w:rsidR="00E422B4" w:rsidRDefault="00E422B4" w:rsidP="00E422B4">
            <w:pPr>
              <w:ind w:right="-91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тестване преди инвестиране, развитие на умения, намиране на инвеститори, създаване на мрежи, изграждане на връзки с индустрията, защита на интелектуалната собственост, </w:t>
            </w:r>
            <w:r w:rsidRPr="00CA5292">
              <w:rPr>
                <w:sz w:val="18"/>
                <w:szCs w:val="18"/>
              </w:rPr>
              <w:lastRenderedPageBreak/>
              <w:t>информация и публичност</w:t>
            </w:r>
          </w:p>
        </w:tc>
        <w:tc>
          <w:tcPr>
            <w:tcW w:w="1272" w:type="dxa"/>
            <w:shd w:val="clear" w:color="auto" w:fill="auto"/>
          </w:tcPr>
          <w:p w14:paraId="76C7576C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Инвестиционни</w:t>
            </w:r>
          </w:p>
          <w:p w14:paraId="5871BD40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разходи</w:t>
            </w:r>
          </w:p>
          <w:p w14:paraId="1E761333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(ДМА и</w:t>
            </w:r>
          </w:p>
          <w:p w14:paraId="32CB41ED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ДНА)</w:t>
            </w:r>
          </w:p>
          <w:p w14:paraId="3AACF5FE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</w:p>
          <w:p w14:paraId="1865E366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Разходи</w:t>
            </w:r>
          </w:p>
          <w:p w14:paraId="17D17688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за услуги</w:t>
            </w:r>
          </w:p>
          <w:p w14:paraId="59BCF4E7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</w:p>
          <w:p w14:paraId="410C3648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други преки разходи</w:t>
            </w:r>
          </w:p>
          <w:p w14:paraId="0C8B455F" w14:textId="77777777" w:rsidR="00E422B4" w:rsidRPr="00CA5292" w:rsidRDefault="00E422B4" w:rsidP="00E422B4">
            <w:pPr>
              <w:jc w:val="center"/>
              <w:rPr>
                <w:sz w:val="18"/>
                <w:szCs w:val="18"/>
              </w:rPr>
            </w:pPr>
          </w:p>
          <w:p w14:paraId="55F0FF7D" w14:textId="77777777" w:rsidR="00E422B4" w:rsidRPr="00106138" w:rsidRDefault="00E422B4" w:rsidP="00E422B4">
            <w:pPr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Проектните предложенията трябва да съдържат </w:t>
            </w:r>
            <w:r w:rsidRPr="00CA5292">
              <w:rPr>
                <w:sz w:val="18"/>
                <w:szCs w:val="18"/>
              </w:rPr>
              <w:lastRenderedPageBreak/>
              <w:t>ценова листа с услугите, които ще се предоставят на МСП и публичния сектор</w:t>
            </w:r>
          </w:p>
        </w:tc>
        <w:tc>
          <w:tcPr>
            <w:tcW w:w="830" w:type="dxa"/>
            <w:shd w:val="clear" w:color="auto" w:fill="auto"/>
          </w:tcPr>
          <w:p w14:paraId="19863E2C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100%</w:t>
            </w:r>
          </w:p>
        </w:tc>
        <w:tc>
          <w:tcPr>
            <w:tcW w:w="986" w:type="dxa"/>
            <w:shd w:val="clear" w:color="auto" w:fill="auto"/>
          </w:tcPr>
          <w:p w14:paraId="4E0BD6B4" w14:textId="77777777" w:rsidR="00E422B4" w:rsidRDefault="006E5982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Януари 2024</w:t>
            </w:r>
            <w:r w:rsidR="00E422B4" w:rsidRPr="00CA529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shd w:val="clear" w:color="auto" w:fill="auto"/>
          </w:tcPr>
          <w:p w14:paraId="3738A47D" w14:textId="77777777" w:rsidR="00E422B4" w:rsidRDefault="008819D3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Април</w:t>
            </w:r>
            <w:r w:rsidR="00E422B4">
              <w:rPr>
                <w:sz w:val="18"/>
                <w:szCs w:val="18"/>
              </w:rPr>
              <w:t xml:space="preserve"> </w:t>
            </w:r>
            <w:r w:rsidR="00E422B4" w:rsidRPr="00CA5292">
              <w:rPr>
                <w:sz w:val="18"/>
                <w:szCs w:val="18"/>
              </w:rPr>
              <w:t xml:space="preserve"> </w:t>
            </w:r>
            <w:r w:rsidR="006E5982">
              <w:rPr>
                <w:sz w:val="18"/>
                <w:szCs w:val="18"/>
              </w:rPr>
              <w:t>2024</w:t>
            </w:r>
            <w:r w:rsidR="00E422B4" w:rsidRPr="00CA529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130B14DF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Да</w:t>
            </w:r>
          </w:p>
        </w:tc>
        <w:tc>
          <w:tcPr>
            <w:tcW w:w="848" w:type="dxa"/>
            <w:shd w:val="clear" w:color="auto" w:fill="auto"/>
          </w:tcPr>
          <w:p w14:paraId="2B2C711A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shd w:val="clear" w:color="auto" w:fill="auto"/>
          </w:tcPr>
          <w:p w14:paraId="62FBADDD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6C49D2B2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До </w:t>
            </w:r>
            <w:r w:rsidRPr="00CA5292">
              <w:rPr>
                <w:sz w:val="18"/>
                <w:szCs w:val="18"/>
                <w:lang w:val="en-US"/>
              </w:rPr>
              <w:t>10</w:t>
            </w:r>
            <w:r w:rsidRPr="00CA5292">
              <w:rPr>
                <w:sz w:val="18"/>
                <w:szCs w:val="18"/>
              </w:rPr>
              <w:t xml:space="preserve"> 000 000 лв. </w:t>
            </w:r>
          </w:p>
        </w:tc>
      </w:tr>
      <w:tr w:rsidR="00E422B4" w:rsidRPr="00294E33" w14:paraId="48A2C095" w14:textId="77777777" w:rsidTr="005B012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50EC8" w14:textId="77777777" w:rsidR="00E422B4" w:rsidRPr="00784B46" w:rsidRDefault="00E422B4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C55B" w14:textId="1BD6FB34" w:rsidR="00E422B4" w:rsidRPr="00294E33" w:rsidRDefault="00E422B4" w:rsidP="00DA73AF">
            <w:pPr>
              <w:ind w:left="-119" w:right="-108"/>
              <w:jc w:val="center"/>
              <w:rPr>
                <w:sz w:val="18"/>
                <w:szCs w:val="18"/>
              </w:rPr>
            </w:pPr>
            <w:r w:rsidRPr="00765542">
              <w:rPr>
                <w:sz w:val="18"/>
                <w:szCs w:val="18"/>
              </w:rPr>
              <w:t>Малки иновативни грантове  за малки и средни предприятия (МСП</w:t>
            </w:r>
            <w:r w:rsidRPr="00E31B4E">
              <w:rPr>
                <w:sz w:val="18"/>
                <w:szCs w:val="18"/>
              </w:rPr>
              <w:t>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3FE76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 xml:space="preserve">Предоставяне на фокусирана подкрепа на българските предприятия за по-широко използване на капацитета на научните организации в процесите на въвеждане на иновативни решения, в дигитализацията и др.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DCDF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 xml:space="preserve">Процедура за </w:t>
            </w:r>
          </w:p>
          <w:p w14:paraId="7DE70EFB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подбор на</w:t>
            </w:r>
          </w:p>
          <w:p w14:paraId="2436A753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проекти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E39B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1A3F4" w14:textId="77777777" w:rsidR="00E422B4" w:rsidRPr="00F01967" w:rsidRDefault="00E422B4" w:rsidP="00E422B4">
            <w:pPr>
              <w:jc w:val="center"/>
              <w:rPr>
                <w:sz w:val="18"/>
                <w:szCs w:val="18"/>
              </w:rPr>
            </w:pPr>
            <w:r w:rsidRPr="00F01967">
              <w:rPr>
                <w:sz w:val="18"/>
                <w:szCs w:val="18"/>
              </w:rPr>
              <w:t>25 000 000</w:t>
            </w:r>
          </w:p>
          <w:p w14:paraId="0F8B77AC" w14:textId="77777777" w:rsidR="00E422B4" w:rsidRPr="00294E33" w:rsidDel="00495C9F" w:rsidRDefault="00E422B4" w:rsidP="00E422B4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лв.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C584" w14:textId="77777777" w:rsidR="00E422B4" w:rsidRPr="00F01967" w:rsidRDefault="00E422B4" w:rsidP="00E422B4">
            <w:pPr>
              <w:ind w:right="-91"/>
              <w:rPr>
                <w:iCs/>
                <w:sz w:val="18"/>
                <w:szCs w:val="18"/>
              </w:rPr>
            </w:pPr>
            <w:r w:rsidRPr="00F01967">
              <w:rPr>
                <w:iCs/>
                <w:sz w:val="18"/>
                <w:szCs w:val="18"/>
              </w:rPr>
              <w:t>МСП в сътрудничеството с ЦВП, ЦК, обектите от Националната пътна карта за научна инфраструктура (НПКНИ), Лабораторен комплекс към София Тех Парк и други изследователски организации и лаборатории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5676" w14:textId="77777777" w:rsidR="00E422B4" w:rsidRPr="00294E33" w:rsidRDefault="00E422B4" w:rsidP="00E422B4">
            <w:pPr>
              <w:ind w:right="-91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 xml:space="preserve">Подкрепа за въвеждане на иновативни решения, решаването на различни технологични проблеми на предприятията, извършване на една или набор от </w:t>
            </w:r>
            <w:proofErr w:type="spellStart"/>
            <w:r w:rsidRPr="00294E33">
              <w:rPr>
                <w:sz w:val="18"/>
                <w:szCs w:val="18"/>
              </w:rPr>
              <w:t>наукоемки</w:t>
            </w:r>
            <w:proofErr w:type="spellEnd"/>
            <w:r w:rsidRPr="00294E33">
              <w:rPr>
                <w:sz w:val="18"/>
                <w:szCs w:val="18"/>
              </w:rPr>
              <w:t xml:space="preserve"> услуги  и др.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9A9EF" w14:textId="77777777" w:rsidR="00E422B4" w:rsidRDefault="00E422B4" w:rsidP="00E4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Разходи за персонал</w:t>
            </w:r>
          </w:p>
          <w:p w14:paraId="01991117" w14:textId="77777777" w:rsidR="00E422B4" w:rsidRDefault="00E422B4" w:rsidP="00E4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Разходи за материали и консумативи;</w:t>
            </w:r>
          </w:p>
          <w:p w14:paraId="68315BF8" w14:textId="77777777" w:rsidR="00E422B4" w:rsidRDefault="00E422B4" w:rsidP="00E422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 преки разходи;</w:t>
            </w:r>
          </w:p>
          <w:p w14:paraId="48A23746" w14:textId="216FB3F6" w:rsidR="00E422B4" w:rsidRPr="0003236C" w:rsidRDefault="00E422B4" w:rsidP="00493818">
            <w:pPr>
              <w:rPr>
                <w:sz w:val="18"/>
                <w:szCs w:val="18"/>
              </w:rPr>
            </w:pPr>
            <w:r w:rsidRPr="00106138">
              <w:rPr>
                <w:sz w:val="18"/>
                <w:szCs w:val="18"/>
              </w:rPr>
              <w:t>Допустимите разходи са в съответствие с разпоредбите на Регламент (ЕС) 2021/1060, Регламент (ЕС) 2021/1058, Ре</w:t>
            </w:r>
            <w:r w:rsidR="00493818">
              <w:rPr>
                <w:sz w:val="18"/>
                <w:szCs w:val="18"/>
              </w:rPr>
              <w:t xml:space="preserve">гламент (ЕС, </w:t>
            </w:r>
            <w:proofErr w:type="spellStart"/>
            <w:r w:rsidR="00493818">
              <w:rPr>
                <w:sz w:val="18"/>
                <w:szCs w:val="18"/>
              </w:rPr>
              <w:t>Евратом</w:t>
            </w:r>
            <w:proofErr w:type="spellEnd"/>
            <w:r w:rsidR="00493818">
              <w:rPr>
                <w:sz w:val="18"/>
                <w:szCs w:val="18"/>
              </w:rPr>
              <w:t>) 2018/1046</w:t>
            </w:r>
            <w:r w:rsidRPr="00106138">
              <w:rPr>
                <w:sz w:val="18"/>
                <w:szCs w:val="18"/>
              </w:rPr>
              <w:t>, приложимата национална уредба и приложимото общностно законодателство в областта на държавните помощи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593D" w14:textId="77777777" w:rsidR="00E422B4" w:rsidRPr="0003236C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46B6" w14:textId="5557B570" w:rsidR="00E422B4" w:rsidRPr="00765542" w:rsidRDefault="00DA73AF" w:rsidP="00E31B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</w:t>
            </w:r>
            <w:r w:rsidR="00E422B4" w:rsidRPr="00765542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  <w:r w:rsidR="00E422B4" w:rsidRPr="0076554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E1CE" w14:textId="77777777" w:rsidR="00E422B4" w:rsidRPr="00765542" w:rsidRDefault="00DA73AF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Декември</w:t>
            </w:r>
            <w:r w:rsidR="00E422B4" w:rsidRPr="00765542">
              <w:rPr>
                <w:sz w:val="18"/>
                <w:szCs w:val="18"/>
              </w:rPr>
              <w:t>2024 г.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7959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192F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Да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EF59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709EA" w14:textId="2B82A048" w:rsidR="00E422B4" w:rsidRPr="00294E33" w:rsidRDefault="00EB4755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27 020</w:t>
            </w:r>
          </w:p>
          <w:p w14:paraId="19F43505" w14:textId="77777777" w:rsidR="00E422B4" w:rsidRPr="00294E33" w:rsidRDefault="00E422B4" w:rsidP="00E422B4">
            <w:pPr>
              <w:jc w:val="center"/>
              <w:rPr>
                <w:sz w:val="18"/>
                <w:szCs w:val="18"/>
              </w:rPr>
            </w:pPr>
            <w:r w:rsidRPr="00294E33">
              <w:rPr>
                <w:sz w:val="18"/>
                <w:szCs w:val="18"/>
              </w:rPr>
              <w:t>лв.</w:t>
            </w:r>
          </w:p>
        </w:tc>
      </w:tr>
      <w:tr w:rsidR="00E422B4" w:rsidRPr="00EB75BE" w14:paraId="1244AF85" w14:textId="77777777" w:rsidTr="005B012C">
        <w:tc>
          <w:tcPr>
            <w:tcW w:w="426" w:type="dxa"/>
            <w:shd w:val="clear" w:color="auto" w:fill="auto"/>
          </w:tcPr>
          <w:p w14:paraId="26C2DDB6" w14:textId="77777777" w:rsidR="00E422B4" w:rsidRPr="00784B46" w:rsidRDefault="00E422B4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1CC050D5" w14:textId="77777777" w:rsidR="00E422B4" w:rsidRPr="00595790" w:rsidRDefault="00E422B4" w:rsidP="00E422B4">
            <w:pPr>
              <w:ind w:left="-119" w:right="-108"/>
              <w:jc w:val="center"/>
              <w:rPr>
                <w:bCs/>
                <w:sz w:val="18"/>
                <w:szCs w:val="18"/>
              </w:rPr>
            </w:pPr>
            <w:r w:rsidRPr="00595790">
              <w:rPr>
                <w:sz w:val="18"/>
                <w:szCs w:val="18"/>
              </w:rPr>
              <w:t xml:space="preserve">Допълващо финансиране за </w:t>
            </w:r>
            <w:r w:rsidRPr="00595790">
              <w:rPr>
                <w:sz w:val="18"/>
                <w:szCs w:val="18"/>
              </w:rPr>
              <w:lastRenderedPageBreak/>
              <w:t>подкрепа участието на България в европейско партньорство „Чист водород“ за изграждане на водородна долина</w:t>
            </w:r>
          </w:p>
        </w:tc>
        <w:tc>
          <w:tcPr>
            <w:tcW w:w="1551" w:type="dxa"/>
            <w:shd w:val="clear" w:color="auto" w:fill="auto"/>
          </w:tcPr>
          <w:p w14:paraId="18E9BA52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proofErr w:type="spellStart"/>
            <w:r w:rsidRPr="00CA5292">
              <w:rPr>
                <w:sz w:val="18"/>
                <w:szCs w:val="18"/>
              </w:rPr>
              <w:lastRenderedPageBreak/>
              <w:t>Синергиен</w:t>
            </w:r>
            <w:proofErr w:type="spellEnd"/>
            <w:r w:rsidRPr="00CA5292">
              <w:rPr>
                <w:sz w:val="18"/>
                <w:szCs w:val="18"/>
              </w:rPr>
              <w:t xml:space="preserve"> подход с програма Хоризонт </w:t>
            </w:r>
            <w:r w:rsidRPr="00CA5292">
              <w:rPr>
                <w:sz w:val="18"/>
                <w:szCs w:val="18"/>
              </w:rPr>
              <w:lastRenderedPageBreak/>
              <w:t>Европа; подкрепа за иновативни технологии за регионална трансформация към зелена и цифрова икономика; изграждане на дългосрочно партньорство между бизнеса и науката, както и с всички регионални заинтересовани страни</w:t>
            </w:r>
          </w:p>
        </w:tc>
        <w:tc>
          <w:tcPr>
            <w:tcW w:w="1301" w:type="dxa"/>
            <w:shd w:val="clear" w:color="auto" w:fill="auto"/>
          </w:tcPr>
          <w:p w14:paraId="599DA571" w14:textId="77777777" w:rsidR="00E422B4" w:rsidRPr="00316918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Процедура за директно предоставяне</w:t>
            </w:r>
          </w:p>
        </w:tc>
        <w:tc>
          <w:tcPr>
            <w:tcW w:w="977" w:type="dxa"/>
            <w:shd w:val="clear" w:color="auto" w:fill="auto"/>
          </w:tcPr>
          <w:p w14:paraId="0FE0CF19" w14:textId="77777777" w:rsidR="00E422B4" w:rsidRPr="00316918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shd w:val="clear" w:color="auto" w:fill="auto"/>
          </w:tcPr>
          <w:p w14:paraId="3E75ACE7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bCs/>
                <w:sz w:val="18"/>
                <w:szCs w:val="18"/>
              </w:rPr>
              <w:t>16 000 000 лв.</w:t>
            </w:r>
          </w:p>
        </w:tc>
        <w:tc>
          <w:tcPr>
            <w:tcW w:w="1554" w:type="dxa"/>
            <w:shd w:val="clear" w:color="auto" w:fill="auto"/>
          </w:tcPr>
          <w:p w14:paraId="4376E3F2" w14:textId="372DFAB2" w:rsidR="00E422B4" w:rsidRPr="00EB75BE" w:rsidRDefault="00E422B4" w:rsidP="00E422B4">
            <w:pPr>
              <w:ind w:right="-91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Конкретен бенефициент по процедурата е </w:t>
            </w:r>
            <w:r w:rsidR="00705DB7" w:rsidRPr="00705DB7">
              <w:rPr>
                <w:sz w:val="18"/>
                <w:szCs w:val="18"/>
              </w:rPr>
              <w:t xml:space="preserve">Тракийски </w:t>
            </w:r>
            <w:r w:rsidR="00705DB7" w:rsidRPr="00705DB7">
              <w:rPr>
                <w:sz w:val="18"/>
                <w:szCs w:val="18"/>
              </w:rPr>
              <w:lastRenderedPageBreak/>
              <w:t>университет, Стара Загора</w:t>
            </w:r>
          </w:p>
        </w:tc>
        <w:tc>
          <w:tcPr>
            <w:tcW w:w="1560" w:type="dxa"/>
            <w:shd w:val="clear" w:color="auto" w:fill="auto"/>
          </w:tcPr>
          <w:p w14:paraId="4313A670" w14:textId="77777777" w:rsidR="00E422B4" w:rsidRPr="00EB75BE" w:rsidRDefault="00E422B4" w:rsidP="00E422B4">
            <w:pPr>
              <w:ind w:right="-91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 xml:space="preserve">Дейности за изпълнение на проект за изграждане на </w:t>
            </w:r>
            <w:r w:rsidRPr="00CA5292">
              <w:rPr>
                <w:sz w:val="18"/>
                <w:szCs w:val="18"/>
              </w:rPr>
              <w:lastRenderedPageBreak/>
              <w:t>водородна долина, съгласно проектното предложение, одобрено от СП „Чист водород“</w:t>
            </w:r>
          </w:p>
        </w:tc>
        <w:tc>
          <w:tcPr>
            <w:tcW w:w="1272" w:type="dxa"/>
            <w:shd w:val="clear" w:color="auto" w:fill="auto"/>
          </w:tcPr>
          <w:p w14:paraId="63E4E343" w14:textId="77777777" w:rsidR="00E422B4" w:rsidRPr="00EB75BE" w:rsidRDefault="00E422B4" w:rsidP="00E422B4">
            <w:pPr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 xml:space="preserve">Допустимите разходи са в съответствие с </w:t>
            </w:r>
            <w:r w:rsidRPr="00CA5292">
              <w:rPr>
                <w:sz w:val="18"/>
                <w:szCs w:val="18"/>
              </w:rPr>
              <w:lastRenderedPageBreak/>
              <w:t xml:space="preserve">разпоредбите на Регламент (ЕС) 2021/1060, Регламент (ЕС) 2021/1058, Регламент (ЕС, </w:t>
            </w:r>
            <w:proofErr w:type="spellStart"/>
            <w:r w:rsidRPr="00CA5292">
              <w:rPr>
                <w:sz w:val="18"/>
                <w:szCs w:val="18"/>
              </w:rPr>
              <w:t>Евратом</w:t>
            </w:r>
            <w:proofErr w:type="spellEnd"/>
            <w:r w:rsidRPr="00CA5292">
              <w:rPr>
                <w:sz w:val="18"/>
                <w:szCs w:val="18"/>
              </w:rPr>
              <w:t>) 2018/1046, ЗУСЕФСУ, приложимата национална уредба и приложимото общностно законодателство в областта на държавните помощи.</w:t>
            </w:r>
          </w:p>
        </w:tc>
        <w:tc>
          <w:tcPr>
            <w:tcW w:w="830" w:type="dxa"/>
            <w:shd w:val="clear" w:color="auto" w:fill="auto"/>
          </w:tcPr>
          <w:p w14:paraId="5EEF739B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50%</w:t>
            </w:r>
          </w:p>
        </w:tc>
        <w:tc>
          <w:tcPr>
            <w:tcW w:w="986" w:type="dxa"/>
            <w:shd w:val="clear" w:color="auto" w:fill="auto"/>
          </w:tcPr>
          <w:p w14:paraId="2332DB3A" w14:textId="220AF307" w:rsidR="00E422B4" w:rsidRPr="00595790" w:rsidRDefault="00595790" w:rsidP="005957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  <w:r w:rsidR="00E422B4" w:rsidRPr="00595790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89" w:type="dxa"/>
            <w:shd w:val="clear" w:color="auto" w:fill="auto"/>
          </w:tcPr>
          <w:p w14:paraId="7110F258" w14:textId="0C32CB11" w:rsidR="00E422B4" w:rsidRPr="00595790" w:rsidRDefault="00595790" w:rsidP="003139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Септемвр</w:t>
            </w:r>
            <w:r w:rsidR="00313983">
              <w:rPr>
                <w:sz w:val="18"/>
                <w:szCs w:val="18"/>
              </w:rPr>
              <w:t>и</w:t>
            </w:r>
            <w:r w:rsidR="00E422B4" w:rsidRPr="00595790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159A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83B2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shd w:val="clear" w:color="auto" w:fill="auto"/>
          </w:tcPr>
          <w:p w14:paraId="616C19D4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0B27D5E0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16 000 000 лв.</w:t>
            </w:r>
          </w:p>
        </w:tc>
      </w:tr>
      <w:tr w:rsidR="00E422B4" w:rsidRPr="00EB75BE" w14:paraId="32699E3D" w14:textId="77777777" w:rsidTr="005B012C">
        <w:tc>
          <w:tcPr>
            <w:tcW w:w="426" w:type="dxa"/>
            <w:shd w:val="clear" w:color="auto" w:fill="auto"/>
          </w:tcPr>
          <w:p w14:paraId="700E3D2E" w14:textId="77777777" w:rsidR="00E422B4" w:rsidRPr="00784B46" w:rsidRDefault="00E422B4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6D4E12EE" w14:textId="77777777" w:rsidR="00E422B4" w:rsidRPr="00EB75BE" w:rsidRDefault="00E422B4" w:rsidP="00E422B4">
            <w:pPr>
              <w:ind w:left="-119" w:right="-108"/>
              <w:jc w:val="center"/>
              <w:rPr>
                <w:sz w:val="18"/>
                <w:szCs w:val="18"/>
              </w:rPr>
            </w:pPr>
            <w:r w:rsidRPr="00EB75BE">
              <w:rPr>
                <w:bCs/>
                <w:sz w:val="18"/>
                <w:szCs w:val="18"/>
              </w:rPr>
              <w:t>Зелени и цифрови партньорства за интелигентна трансформация</w:t>
            </w:r>
          </w:p>
        </w:tc>
        <w:tc>
          <w:tcPr>
            <w:tcW w:w="1551" w:type="dxa"/>
            <w:shd w:val="clear" w:color="auto" w:fill="auto"/>
          </w:tcPr>
          <w:p w14:paraId="6739332A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EB75BE">
              <w:rPr>
                <w:sz w:val="18"/>
                <w:szCs w:val="18"/>
              </w:rPr>
              <w:t>Повишаване на конкурентоспособността на МСП чрез превръщането на „зелените“ предизвикателства във възможности</w:t>
            </w:r>
          </w:p>
        </w:tc>
        <w:tc>
          <w:tcPr>
            <w:tcW w:w="1301" w:type="dxa"/>
            <w:shd w:val="clear" w:color="auto" w:fill="auto"/>
          </w:tcPr>
          <w:p w14:paraId="186CB218" w14:textId="77777777" w:rsidR="00E422B4" w:rsidRPr="00316918" w:rsidRDefault="00E422B4" w:rsidP="00E422B4">
            <w:pPr>
              <w:jc w:val="center"/>
              <w:rPr>
                <w:sz w:val="18"/>
                <w:szCs w:val="18"/>
              </w:rPr>
            </w:pPr>
            <w:r w:rsidRPr="00316918">
              <w:rPr>
                <w:sz w:val="18"/>
                <w:szCs w:val="18"/>
              </w:rPr>
              <w:t xml:space="preserve">Процедура за </w:t>
            </w:r>
          </w:p>
          <w:p w14:paraId="1CF90269" w14:textId="77777777" w:rsidR="00E422B4" w:rsidRPr="00316918" w:rsidRDefault="00E422B4" w:rsidP="00E422B4">
            <w:pPr>
              <w:jc w:val="center"/>
              <w:rPr>
                <w:sz w:val="18"/>
                <w:szCs w:val="18"/>
              </w:rPr>
            </w:pPr>
            <w:r w:rsidRPr="00316918">
              <w:rPr>
                <w:sz w:val="18"/>
                <w:szCs w:val="18"/>
              </w:rPr>
              <w:t>подбор на</w:t>
            </w:r>
          </w:p>
          <w:p w14:paraId="17DE38C2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316918">
              <w:rPr>
                <w:sz w:val="18"/>
                <w:szCs w:val="18"/>
              </w:rPr>
              <w:t>проекти</w:t>
            </w:r>
          </w:p>
        </w:tc>
        <w:tc>
          <w:tcPr>
            <w:tcW w:w="977" w:type="dxa"/>
            <w:shd w:val="clear" w:color="auto" w:fill="auto"/>
          </w:tcPr>
          <w:p w14:paraId="4334304F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316918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shd w:val="clear" w:color="auto" w:fill="auto"/>
          </w:tcPr>
          <w:p w14:paraId="442E2BA1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EB75BE">
              <w:rPr>
                <w:sz w:val="18"/>
                <w:szCs w:val="18"/>
              </w:rPr>
              <w:t>60 770 432 лв.</w:t>
            </w:r>
          </w:p>
          <w:p w14:paraId="3A4C8CAA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14:paraId="25BD330C" w14:textId="77777777" w:rsidR="00E422B4" w:rsidRPr="00EB75BE" w:rsidRDefault="00E422B4" w:rsidP="00E422B4">
            <w:pPr>
              <w:ind w:right="-91"/>
              <w:rPr>
                <w:iCs/>
                <w:sz w:val="18"/>
                <w:szCs w:val="18"/>
              </w:rPr>
            </w:pPr>
            <w:r w:rsidRPr="00EB75BE">
              <w:rPr>
                <w:iCs/>
                <w:sz w:val="18"/>
                <w:szCs w:val="18"/>
              </w:rPr>
              <w:t>МСП в сътрудничество с научните организации и висши</w:t>
            </w:r>
            <w:r>
              <w:rPr>
                <w:iCs/>
                <w:sz w:val="18"/>
                <w:szCs w:val="18"/>
              </w:rPr>
              <w:t>те</w:t>
            </w:r>
            <w:r w:rsidRPr="00EB75BE">
              <w:rPr>
                <w:iCs/>
                <w:sz w:val="18"/>
                <w:szCs w:val="18"/>
              </w:rPr>
              <w:t xml:space="preserve"> училища</w:t>
            </w:r>
          </w:p>
        </w:tc>
        <w:tc>
          <w:tcPr>
            <w:tcW w:w="1560" w:type="dxa"/>
            <w:shd w:val="clear" w:color="auto" w:fill="auto"/>
          </w:tcPr>
          <w:p w14:paraId="665C0C4E" w14:textId="2C7FE9B7" w:rsidR="00861125" w:rsidRPr="00861125" w:rsidRDefault="00861125" w:rsidP="00861125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861125">
              <w:rPr>
                <w:sz w:val="18"/>
                <w:szCs w:val="18"/>
              </w:rPr>
              <w:t>Дейности за тестване, съзряване и утвърждаване на иновативни технологии/продукти в областта на зелените и цифровите решения;</w:t>
            </w:r>
          </w:p>
          <w:p w14:paraId="7450E7F8" w14:textId="4235E6F9" w:rsidR="00861125" w:rsidRPr="00861125" w:rsidRDefault="00861125" w:rsidP="00861125">
            <w:pPr>
              <w:ind w:right="-91"/>
              <w:rPr>
                <w:sz w:val="18"/>
                <w:szCs w:val="18"/>
              </w:rPr>
            </w:pPr>
            <w:r w:rsidRPr="00861125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861125">
              <w:rPr>
                <w:sz w:val="18"/>
                <w:szCs w:val="18"/>
              </w:rPr>
              <w:t xml:space="preserve">Дейности за утвърждаване на новата технология/продукт/процес в т.ч. и чрез </w:t>
            </w:r>
            <w:proofErr w:type="spellStart"/>
            <w:r w:rsidRPr="00861125">
              <w:rPr>
                <w:sz w:val="18"/>
                <w:szCs w:val="18"/>
              </w:rPr>
              <w:t>прототипиране</w:t>
            </w:r>
            <w:proofErr w:type="spellEnd"/>
            <w:r w:rsidRPr="00861125">
              <w:rPr>
                <w:sz w:val="18"/>
                <w:szCs w:val="18"/>
              </w:rPr>
              <w:t xml:space="preserve">, моделиране потребителски тестове и други </w:t>
            </w:r>
            <w:r w:rsidRPr="00861125">
              <w:rPr>
                <w:sz w:val="18"/>
                <w:szCs w:val="18"/>
              </w:rPr>
              <w:lastRenderedPageBreak/>
              <w:t>тестове за валидиране;</w:t>
            </w:r>
          </w:p>
          <w:p w14:paraId="5EE01AEA" w14:textId="77777777" w:rsidR="00861125" w:rsidRPr="00861125" w:rsidRDefault="00861125" w:rsidP="00861125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861125">
              <w:rPr>
                <w:sz w:val="18"/>
                <w:szCs w:val="18"/>
              </w:rPr>
              <w:t>Дейности за проучвания и разработване на устойчиви бизнес планове и модели за потенциала за комерсиализация на пазари с висока добавена стойност;</w:t>
            </w:r>
          </w:p>
          <w:p w14:paraId="56756CBB" w14:textId="77777777" w:rsidR="00861125" w:rsidRPr="00861125" w:rsidRDefault="00861125" w:rsidP="00861125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861125">
              <w:rPr>
                <w:sz w:val="18"/>
                <w:szCs w:val="18"/>
              </w:rPr>
              <w:t xml:space="preserve">Дейности за проучване на перспективите за растеж, защита на интелектуална собственост, анализ на конкурентни технологии, регулаторни, сертификационни и </w:t>
            </w:r>
            <w:proofErr w:type="spellStart"/>
            <w:r w:rsidRPr="00861125">
              <w:rPr>
                <w:sz w:val="18"/>
                <w:szCs w:val="18"/>
              </w:rPr>
              <w:t>стандартизационни</w:t>
            </w:r>
            <w:proofErr w:type="spellEnd"/>
            <w:r w:rsidRPr="00861125">
              <w:rPr>
                <w:sz w:val="18"/>
                <w:szCs w:val="18"/>
              </w:rPr>
              <w:t xml:space="preserve"> режими, ако е приложимо и други;</w:t>
            </w:r>
          </w:p>
          <w:p w14:paraId="71D92716" w14:textId="77777777" w:rsidR="00E422B4" w:rsidRPr="00EB75BE" w:rsidRDefault="00861125" w:rsidP="00861125">
            <w:pPr>
              <w:ind w:right="-91"/>
              <w:rPr>
                <w:sz w:val="18"/>
                <w:szCs w:val="18"/>
              </w:rPr>
            </w:pPr>
            <w:r w:rsidRPr="00861125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Pr="00861125">
              <w:rPr>
                <w:sz w:val="18"/>
                <w:szCs w:val="18"/>
              </w:rPr>
              <w:t>Дейностите са поне в една от тематичните области на Иновационната стратегия за интелигентна специализация 2021-2027 (ИСИС)</w:t>
            </w:r>
          </w:p>
        </w:tc>
        <w:tc>
          <w:tcPr>
            <w:tcW w:w="1272" w:type="dxa"/>
            <w:shd w:val="clear" w:color="auto" w:fill="auto"/>
          </w:tcPr>
          <w:p w14:paraId="634306C5" w14:textId="77777777" w:rsidR="00E422B4" w:rsidRDefault="00E422B4" w:rsidP="00E422B4">
            <w:pPr>
              <w:rPr>
                <w:sz w:val="18"/>
                <w:szCs w:val="18"/>
              </w:rPr>
            </w:pPr>
          </w:p>
          <w:p w14:paraId="1D67AC5A" w14:textId="42649824" w:rsidR="00E422B4" w:rsidRDefault="00E422B4" w:rsidP="00493818">
            <w:pPr>
              <w:rPr>
                <w:sz w:val="18"/>
                <w:szCs w:val="18"/>
              </w:rPr>
            </w:pPr>
            <w:r w:rsidRPr="00106138">
              <w:rPr>
                <w:sz w:val="18"/>
                <w:szCs w:val="18"/>
              </w:rPr>
              <w:t>Допустимите разходи са в съответствие с разпоредбите на Регламент (ЕС) 2021/1060, Регламент (ЕС) 2021/1058, Ре</w:t>
            </w:r>
            <w:r w:rsidR="00493818">
              <w:rPr>
                <w:sz w:val="18"/>
                <w:szCs w:val="18"/>
              </w:rPr>
              <w:t xml:space="preserve">гламент (ЕС, </w:t>
            </w:r>
            <w:proofErr w:type="spellStart"/>
            <w:r w:rsidR="00493818">
              <w:rPr>
                <w:sz w:val="18"/>
                <w:szCs w:val="18"/>
              </w:rPr>
              <w:t>Евратом</w:t>
            </w:r>
            <w:proofErr w:type="spellEnd"/>
            <w:r w:rsidR="00493818">
              <w:rPr>
                <w:sz w:val="18"/>
                <w:szCs w:val="18"/>
              </w:rPr>
              <w:t>) 2018/1046</w:t>
            </w:r>
            <w:r w:rsidRPr="00106138">
              <w:rPr>
                <w:sz w:val="18"/>
                <w:szCs w:val="18"/>
              </w:rPr>
              <w:t xml:space="preserve">, приложимата национална уредба и приложимото общностно </w:t>
            </w:r>
            <w:r w:rsidRPr="00106138">
              <w:rPr>
                <w:sz w:val="18"/>
                <w:szCs w:val="18"/>
              </w:rPr>
              <w:lastRenderedPageBreak/>
              <w:t>законодателство в областта на държавните помощи</w:t>
            </w:r>
            <w:r w:rsidR="00493818">
              <w:rPr>
                <w:sz w:val="18"/>
                <w:szCs w:val="18"/>
              </w:rPr>
              <w:t xml:space="preserve"> в т.ч.</w:t>
            </w:r>
          </w:p>
          <w:p w14:paraId="2D4BCB0B" w14:textId="77777777" w:rsidR="00493818" w:rsidRDefault="00493818" w:rsidP="00493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</w:t>
            </w:r>
            <w:r w:rsidRPr="00493818">
              <w:rPr>
                <w:sz w:val="18"/>
                <w:szCs w:val="18"/>
              </w:rPr>
              <w:t>Разходи за персонал, изследователи, технически и друг помощен персонал</w:t>
            </w:r>
            <w:r>
              <w:rPr>
                <w:sz w:val="18"/>
                <w:szCs w:val="18"/>
              </w:rPr>
              <w:t>;</w:t>
            </w:r>
          </w:p>
          <w:p w14:paraId="4FB93060" w14:textId="77777777" w:rsidR="00493818" w:rsidRDefault="00493818" w:rsidP="00493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93818">
              <w:rPr>
                <w:sz w:val="18"/>
                <w:szCs w:val="18"/>
              </w:rPr>
              <w:t>Разходи за инструменти и оборудване, доколкото те се използват и за периода, през който се използват (ДМА и ДНА)</w:t>
            </w:r>
            <w:r>
              <w:rPr>
                <w:sz w:val="18"/>
                <w:szCs w:val="18"/>
              </w:rPr>
              <w:t>;</w:t>
            </w:r>
          </w:p>
          <w:p w14:paraId="0E81A261" w14:textId="77777777" w:rsidR="00493818" w:rsidRPr="00493818" w:rsidRDefault="00493818" w:rsidP="00493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493818">
              <w:rPr>
                <w:sz w:val="18"/>
                <w:szCs w:val="18"/>
              </w:rPr>
              <w:t>Разходи по договори за възлагане на научни изследвания, знания и патенти, закупени или лицензирани от външни източници, както и разходи за консултантски и еквивалентн</w:t>
            </w:r>
            <w:r w:rsidR="009B5C4B">
              <w:rPr>
                <w:sz w:val="18"/>
                <w:szCs w:val="18"/>
              </w:rPr>
              <w:t>и</w:t>
            </w:r>
            <w:r w:rsidRPr="00493818">
              <w:rPr>
                <w:sz w:val="18"/>
                <w:szCs w:val="18"/>
              </w:rPr>
              <w:t xml:space="preserve"> услуги, използвани </w:t>
            </w:r>
            <w:r w:rsidRPr="00493818">
              <w:rPr>
                <w:sz w:val="18"/>
                <w:szCs w:val="18"/>
              </w:rPr>
              <w:lastRenderedPageBreak/>
              <w:t>изключително за проекта;</w:t>
            </w:r>
          </w:p>
          <w:p w14:paraId="1E3F0C00" w14:textId="77777777" w:rsidR="00493818" w:rsidRPr="00EB75BE" w:rsidRDefault="00493818" w:rsidP="004938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Pr="00493818">
              <w:rPr>
                <w:sz w:val="18"/>
                <w:szCs w:val="18"/>
              </w:rPr>
              <w:t>Оперативни и режийни разходи, в т.ч. разходи за материали, консумативи</w:t>
            </w:r>
          </w:p>
        </w:tc>
        <w:tc>
          <w:tcPr>
            <w:tcW w:w="830" w:type="dxa"/>
            <w:shd w:val="clear" w:color="auto" w:fill="auto"/>
          </w:tcPr>
          <w:p w14:paraId="73BC2EA5" w14:textId="73D8DFCC" w:rsidR="00E422B4" w:rsidRPr="00EB75BE" w:rsidRDefault="007501A2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  <w:r w:rsidRPr="00EB75BE">
              <w:rPr>
                <w:sz w:val="18"/>
                <w:szCs w:val="18"/>
              </w:rPr>
              <w:t xml:space="preserve"> </w:t>
            </w:r>
            <w:r w:rsidR="00E422B4" w:rsidRPr="00EB75BE">
              <w:rPr>
                <w:sz w:val="18"/>
                <w:szCs w:val="18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14:paraId="15565732" w14:textId="645AB19E" w:rsidR="00E422B4" w:rsidRPr="00EB75BE" w:rsidRDefault="007221B7" w:rsidP="007221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юли</w:t>
            </w:r>
            <w:r w:rsidRPr="00EB75BE">
              <w:rPr>
                <w:sz w:val="18"/>
                <w:szCs w:val="18"/>
              </w:rPr>
              <w:t xml:space="preserve"> </w:t>
            </w:r>
            <w:r w:rsidR="00E422B4" w:rsidRPr="00EB75BE">
              <w:rPr>
                <w:sz w:val="18"/>
                <w:szCs w:val="18"/>
              </w:rPr>
              <w:t>2024</w:t>
            </w:r>
            <w:r w:rsidR="00E422B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shd w:val="clear" w:color="auto" w:fill="auto"/>
          </w:tcPr>
          <w:p w14:paraId="2C5BD855" w14:textId="3626AD37" w:rsidR="00E422B4" w:rsidRPr="00EB75BE" w:rsidRDefault="005364EB" w:rsidP="005364E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ноември</w:t>
            </w:r>
            <w:r w:rsidR="007221B7" w:rsidRPr="00EB75BE">
              <w:rPr>
                <w:sz w:val="18"/>
                <w:szCs w:val="18"/>
              </w:rPr>
              <w:t xml:space="preserve"> </w:t>
            </w:r>
            <w:r w:rsidR="00E422B4" w:rsidRPr="00EB75BE">
              <w:rPr>
                <w:sz w:val="18"/>
                <w:szCs w:val="18"/>
              </w:rPr>
              <w:t>2024 г.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ED13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EB75BE">
              <w:rPr>
                <w:sz w:val="18"/>
                <w:szCs w:val="18"/>
              </w:rPr>
              <w:t>Да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D496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EB75BE">
              <w:rPr>
                <w:sz w:val="18"/>
                <w:szCs w:val="18"/>
              </w:rPr>
              <w:t>Да</w:t>
            </w:r>
          </w:p>
        </w:tc>
        <w:tc>
          <w:tcPr>
            <w:tcW w:w="693" w:type="dxa"/>
            <w:shd w:val="clear" w:color="auto" w:fill="auto"/>
          </w:tcPr>
          <w:p w14:paraId="49853A6F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EB75BE">
              <w:rPr>
                <w:sz w:val="18"/>
                <w:szCs w:val="18"/>
              </w:rPr>
              <w:t>100 000 лв.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171F9A28" w14:textId="77777777" w:rsidR="00E422B4" w:rsidRPr="00EB75BE" w:rsidRDefault="00E422B4" w:rsidP="00E422B4">
            <w:pPr>
              <w:jc w:val="center"/>
              <w:rPr>
                <w:sz w:val="18"/>
                <w:szCs w:val="18"/>
              </w:rPr>
            </w:pPr>
            <w:r w:rsidRPr="00EB75BE">
              <w:rPr>
                <w:sz w:val="18"/>
                <w:szCs w:val="18"/>
              </w:rPr>
              <w:t>1 500 000 лв.</w:t>
            </w:r>
          </w:p>
        </w:tc>
      </w:tr>
      <w:tr w:rsidR="00E422B4" w:rsidRPr="009D571E" w14:paraId="798DC129" w14:textId="77777777" w:rsidTr="005B012C">
        <w:tc>
          <w:tcPr>
            <w:tcW w:w="426" w:type="dxa"/>
            <w:shd w:val="clear" w:color="auto" w:fill="auto"/>
          </w:tcPr>
          <w:p w14:paraId="18E85C5C" w14:textId="77777777" w:rsidR="00E422B4" w:rsidRPr="00784B46" w:rsidRDefault="00E422B4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252BF2DD" w14:textId="77777777" w:rsidR="00E422B4" w:rsidRPr="0043538D" w:rsidRDefault="00E422B4" w:rsidP="00E422B4">
            <w:pPr>
              <w:ind w:left="-119" w:right="-108"/>
              <w:jc w:val="center"/>
              <w:rPr>
                <w:sz w:val="18"/>
                <w:szCs w:val="18"/>
              </w:rPr>
            </w:pPr>
            <w:r w:rsidRPr="0043538D">
              <w:rPr>
                <w:sz w:val="18"/>
                <w:szCs w:val="18"/>
              </w:rPr>
              <w:t>Участие на български организации в институционализирани европейски партньорства</w:t>
            </w:r>
          </w:p>
        </w:tc>
        <w:tc>
          <w:tcPr>
            <w:tcW w:w="1551" w:type="dxa"/>
            <w:shd w:val="clear" w:color="auto" w:fill="auto"/>
          </w:tcPr>
          <w:p w14:paraId="2210E007" w14:textId="77777777" w:rsidR="00E422B4" w:rsidRPr="00A9616C" w:rsidRDefault="00E422B4" w:rsidP="00E422B4">
            <w:pPr>
              <w:jc w:val="center"/>
              <w:rPr>
                <w:sz w:val="18"/>
                <w:szCs w:val="18"/>
              </w:rPr>
            </w:pPr>
            <w:r w:rsidRPr="00A9616C">
              <w:rPr>
                <w:sz w:val="18"/>
                <w:szCs w:val="18"/>
              </w:rPr>
              <w:t>Стимулиране на международното научно сътрудничество и участието на български предприятия в рамковите програми на ЕС</w:t>
            </w:r>
          </w:p>
        </w:tc>
        <w:tc>
          <w:tcPr>
            <w:tcW w:w="1301" w:type="dxa"/>
            <w:shd w:val="clear" w:color="auto" w:fill="auto"/>
          </w:tcPr>
          <w:p w14:paraId="7C6F3AEA" w14:textId="77777777" w:rsidR="00E422B4" w:rsidRPr="0043538D" w:rsidRDefault="00E422B4" w:rsidP="00E422B4">
            <w:pPr>
              <w:jc w:val="center"/>
              <w:rPr>
                <w:sz w:val="18"/>
                <w:szCs w:val="18"/>
              </w:rPr>
            </w:pPr>
            <w:r w:rsidRPr="0043538D">
              <w:rPr>
                <w:sz w:val="18"/>
                <w:szCs w:val="18"/>
              </w:rPr>
              <w:t>Процедура чрез</w:t>
            </w:r>
          </w:p>
          <w:p w14:paraId="5234230F" w14:textId="77777777" w:rsidR="00E422B4" w:rsidRPr="0043538D" w:rsidRDefault="00E422B4" w:rsidP="00E422B4">
            <w:pPr>
              <w:jc w:val="center"/>
              <w:rPr>
                <w:sz w:val="18"/>
                <w:szCs w:val="18"/>
              </w:rPr>
            </w:pPr>
            <w:r w:rsidRPr="0043538D">
              <w:rPr>
                <w:sz w:val="18"/>
                <w:szCs w:val="18"/>
              </w:rPr>
              <w:t>директно предоставяне на безвъзмездна финансова помощ</w:t>
            </w:r>
          </w:p>
        </w:tc>
        <w:tc>
          <w:tcPr>
            <w:tcW w:w="977" w:type="dxa"/>
            <w:shd w:val="clear" w:color="auto" w:fill="auto"/>
          </w:tcPr>
          <w:p w14:paraId="3531E0A0" w14:textId="77777777" w:rsidR="00E422B4" w:rsidRPr="0043538D" w:rsidRDefault="00E422B4" w:rsidP="00E422B4">
            <w:pPr>
              <w:jc w:val="center"/>
              <w:rPr>
                <w:sz w:val="18"/>
                <w:szCs w:val="18"/>
              </w:rPr>
            </w:pPr>
            <w:r w:rsidRPr="0043538D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shd w:val="clear" w:color="auto" w:fill="auto"/>
          </w:tcPr>
          <w:p w14:paraId="21E3E524" w14:textId="37EC1EBF" w:rsidR="00E422B4" w:rsidRPr="0043538D" w:rsidRDefault="00D95A98" w:rsidP="00E422B4">
            <w:pPr>
              <w:jc w:val="center"/>
              <w:rPr>
                <w:sz w:val="18"/>
                <w:szCs w:val="18"/>
              </w:rPr>
            </w:pPr>
            <w:r w:rsidRPr="0043538D">
              <w:rPr>
                <w:bCs/>
                <w:sz w:val="18"/>
                <w:szCs w:val="18"/>
                <w:lang w:val="en-US"/>
              </w:rPr>
              <w:t>80 303 262,19</w:t>
            </w:r>
            <w:r w:rsidRPr="0043538D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E422B4" w:rsidRPr="0043538D">
              <w:rPr>
                <w:sz w:val="18"/>
                <w:szCs w:val="18"/>
              </w:rPr>
              <w:t>лв.</w:t>
            </w:r>
          </w:p>
        </w:tc>
        <w:tc>
          <w:tcPr>
            <w:tcW w:w="1554" w:type="dxa"/>
            <w:shd w:val="clear" w:color="auto" w:fill="auto"/>
          </w:tcPr>
          <w:p w14:paraId="3EDA6940" w14:textId="77777777" w:rsidR="00E422B4" w:rsidRPr="00A9616C" w:rsidRDefault="00E422B4" w:rsidP="00E422B4">
            <w:pPr>
              <w:ind w:right="-91"/>
              <w:rPr>
                <w:iCs/>
                <w:sz w:val="18"/>
                <w:szCs w:val="18"/>
              </w:rPr>
            </w:pPr>
            <w:r w:rsidRPr="00A9616C">
              <w:rPr>
                <w:iCs/>
                <w:sz w:val="18"/>
                <w:szCs w:val="18"/>
              </w:rPr>
              <w:t>Български мрежи от предприятия, в т.ч. и в партньорство с изследователски организации и висши училища</w:t>
            </w:r>
          </w:p>
        </w:tc>
        <w:tc>
          <w:tcPr>
            <w:tcW w:w="1560" w:type="dxa"/>
            <w:shd w:val="clear" w:color="auto" w:fill="auto"/>
          </w:tcPr>
          <w:p w14:paraId="5C04878D" w14:textId="77777777" w:rsidR="00E422B4" w:rsidRPr="0043538D" w:rsidRDefault="00E422B4" w:rsidP="00E422B4">
            <w:pPr>
              <w:ind w:right="-91"/>
              <w:rPr>
                <w:sz w:val="18"/>
                <w:szCs w:val="18"/>
              </w:rPr>
            </w:pPr>
            <w:r w:rsidRPr="0043538D">
              <w:rPr>
                <w:sz w:val="18"/>
                <w:szCs w:val="18"/>
              </w:rPr>
              <w:t>|Осигуряване на финансиране за участие на български мрежи от предприятия, в т.ч. и в партньорство с изследователски организации и висши училища в покани за набиране на проектни предложения по съответните европейски (институционализирани) партньорства по РП „Хоризонт Европа’’, които покриват приоритетните направления на ИСИС 2021-2027</w:t>
            </w:r>
          </w:p>
        </w:tc>
        <w:tc>
          <w:tcPr>
            <w:tcW w:w="1272" w:type="dxa"/>
            <w:shd w:val="clear" w:color="auto" w:fill="auto"/>
          </w:tcPr>
          <w:p w14:paraId="34D11B1E" w14:textId="77777777" w:rsidR="00E422B4" w:rsidRPr="009D571E" w:rsidRDefault="00E422B4" w:rsidP="00E422B4">
            <w:pPr>
              <w:rPr>
                <w:sz w:val="18"/>
                <w:szCs w:val="18"/>
              </w:rPr>
            </w:pPr>
            <w:r w:rsidRPr="009D571E">
              <w:rPr>
                <w:sz w:val="18"/>
                <w:szCs w:val="18"/>
              </w:rPr>
              <w:t>Инвестиционни</w:t>
            </w:r>
          </w:p>
          <w:p w14:paraId="550A2125" w14:textId="77777777" w:rsidR="00E422B4" w:rsidRPr="009D571E" w:rsidRDefault="00E422B4" w:rsidP="00E422B4">
            <w:pPr>
              <w:rPr>
                <w:sz w:val="18"/>
                <w:szCs w:val="18"/>
              </w:rPr>
            </w:pPr>
            <w:r w:rsidRPr="009D571E">
              <w:rPr>
                <w:sz w:val="18"/>
                <w:szCs w:val="18"/>
              </w:rPr>
              <w:t>разходи</w:t>
            </w:r>
          </w:p>
          <w:p w14:paraId="00A65AB8" w14:textId="77777777" w:rsidR="00E422B4" w:rsidRPr="009D571E" w:rsidRDefault="00E422B4" w:rsidP="00E422B4">
            <w:pPr>
              <w:rPr>
                <w:sz w:val="18"/>
                <w:szCs w:val="18"/>
              </w:rPr>
            </w:pPr>
          </w:p>
          <w:p w14:paraId="08F2E2E5" w14:textId="77777777" w:rsidR="00E422B4" w:rsidRPr="009D571E" w:rsidRDefault="00E422B4" w:rsidP="00E422B4">
            <w:pPr>
              <w:rPr>
                <w:sz w:val="18"/>
                <w:szCs w:val="18"/>
              </w:rPr>
            </w:pPr>
            <w:r w:rsidRPr="009D571E">
              <w:rPr>
                <w:sz w:val="18"/>
                <w:szCs w:val="18"/>
              </w:rPr>
              <w:t>(ДМА и</w:t>
            </w:r>
          </w:p>
          <w:p w14:paraId="68F71872" w14:textId="77777777" w:rsidR="00E422B4" w:rsidRPr="009D571E" w:rsidRDefault="00E422B4" w:rsidP="00E422B4">
            <w:pPr>
              <w:rPr>
                <w:sz w:val="18"/>
                <w:szCs w:val="18"/>
              </w:rPr>
            </w:pPr>
            <w:r w:rsidRPr="009D571E">
              <w:rPr>
                <w:sz w:val="18"/>
                <w:szCs w:val="18"/>
              </w:rPr>
              <w:t>ДНА)</w:t>
            </w:r>
          </w:p>
          <w:p w14:paraId="6A71CE07" w14:textId="77777777" w:rsidR="00E422B4" w:rsidRPr="009D571E" w:rsidRDefault="00E422B4" w:rsidP="00E422B4">
            <w:pPr>
              <w:rPr>
                <w:sz w:val="18"/>
                <w:szCs w:val="18"/>
              </w:rPr>
            </w:pPr>
          </w:p>
          <w:p w14:paraId="2AF9C766" w14:textId="77777777" w:rsidR="00E422B4" w:rsidRPr="009D571E" w:rsidRDefault="00E422B4" w:rsidP="00E422B4">
            <w:pPr>
              <w:rPr>
                <w:sz w:val="18"/>
                <w:szCs w:val="18"/>
              </w:rPr>
            </w:pPr>
            <w:r w:rsidRPr="009D571E">
              <w:rPr>
                <w:sz w:val="18"/>
                <w:szCs w:val="18"/>
              </w:rPr>
              <w:t>Разходи</w:t>
            </w:r>
          </w:p>
          <w:p w14:paraId="4B635A43" w14:textId="77777777" w:rsidR="00E422B4" w:rsidRPr="009D571E" w:rsidRDefault="00E422B4" w:rsidP="00E422B4">
            <w:pPr>
              <w:rPr>
                <w:sz w:val="18"/>
                <w:szCs w:val="18"/>
              </w:rPr>
            </w:pPr>
            <w:r w:rsidRPr="009D571E">
              <w:rPr>
                <w:sz w:val="18"/>
                <w:szCs w:val="18"/>
              </w:rPr>
              <w:t>за услуги</w:t>
            </w:r>
          </w:p>
          <w:p w14:paraId="3D8A9DBF" w14:textId="77777777" w:rsidR="00E422B4" w:rsidRPr="009D571E" w:rsidRDefault="00E422B4" w:rsidP="00E422B4">
            <w:pPr>
              <w:rPr>
                <w:sz w:val="18"/>
                <w:szCs w:val="18"/>
              </w:rPr>
            </w:pPr>
          </w:p>
          <w:p w14:paraId="09D28753" w14:textId="77777777" w:rsidR="00E422B4" w:rsidRDefault="00E422B4" w:rsidP="00E422B4">
            <w:pPr>
              <w:rPr>
                <w:sz w:val="18"/>
                <w:szCs w:val="18"/>
              </w:rPr>
            </w:pPr>
            <w:r w:rsidRPr="009D571E">
              <w:rPr>
                <w:sz w:val="18"/>
                <w:szCs w:val="18"/>
              </w:rPr>
              <w:t>Други преки разходи</w:t>
            </w:r>
            <w:r>
              <w:rPr>
                <w:sz w:val="18"/>
                <w:szCs w:val="18"/>
              </w:rPr>
              <w:t>;</w:t>
            </w:r>
          </w:p>
          <w:p w14:paraId="6C9E33F2" w14:textId="77777777" w:rsidR="00E422B4" w:rsidRDefault="00E422B4" w:rsidP="00E422B4">
            <w:pPr>
              <w:rPr>
                <w:sz w:val="18"/>
                <w:szCs w:val="18"/>
              </w:rPr>
            </w:pPr>
          </w:p>
          <w:p w14:paraId="0C3BBEFB" w14:textId="77777777" w:rsidR="00E422B4" w:rsidRPr="009D571E" w:rsidRDefault="00E422B4" w:rsidP="00E422B4">
            <w:pPr>
              <w:rPr>
                <w:sz w:val="18"/>
                <w:szCs w:val="18"/>
              </w:rPr>
            </w:pPr>
            <w:r w:rsidRPr="00106138">
              <w:rPr>
                <w:sz w:val="18"/>
                <w:szCs w:val="18"/>
              </w:rPr>
              <w:t xml:space="preserve">Допустимите разходи са в съответствие с разпоредбите на Регламент (ЕС) 2021/1060, Регламент (ЕС) 2021/1058, Регламент (ЕС, </w:t>
            </w:r>
            <w:proofErr w:type="spellStart"/>
            <w:r w:rsidRPr="00106138">
              <w:rPr>
                <w:sz w:val="18"/>
                <w:szCs w:val="18"/>
              </w:rPr>
              <w:t>Евратом</w:t>
            </w:r>
            <w:proofErr w:type="spellEnd"/>
            <w:r w:rsidRPr="00106138">
              <w:rPr>
                <w:sz w:val="18"/>
                <w:szCs w:val="18"/>
              </w:rPr>
              <w:t>) 2018/1046,</w:t>
            </w:r>
            <w:r>
              <w:rPr>
                <w:sz w:val="18"/>
                <w:szCs w:val="18"/>
              </w:rPr>
              <w:t xml:space="preserve"> </w:t>
            </w:r>
            <w:r w:rsidRPr="00106138">
              <w:rPr>
                <w:sz w:val="18"/>
                <w:szCs w:val="18"/>
              </w:rPr>
              <w:t xml:space="preserve">Регламент (EС) 2021/695, ЗУСЕФСУ, приложимата национална уредба и </w:t>
            </w:r>
            <w:r w:rsidRPr="00106138">
              <w:rPr>
                <w:sz w:val="18"/>
                <w:szCs w:val="18"/>
              </w:rPr>
              <w:lastRenderedPageBreak/>
              <w:t>приложимото общностно законодателство в областта на държавните помощи</w:t>
            </w:r>
          </w:p>
          <w:p w14:paraId="6B1A6498" w14:textId="77777777" w:rsidR="00E422B4" w:rsidRPr="009D571E" w:rsidRDefault="00E422B4" w:rsidP="00E422B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14:paraId="6E920B02" w14:textId="77777777" w:rsidR="00E422B4" w:rsidRPr="009D571E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  <w:r w:rsidRPr="009D571E">
              <w:rPr>
                <w:sz w:val="18"/>
                <w:szCs w:val="18"/>
              </w:rPr>
              <w:t>0%</w:t>
            </w:r>
          </w:p>
        </w:tc>
        <w:tc>
          <w:tcPr>
            <w:tcW w:w="986" w:type="dxa"/>
            <w:shd w:val="clear" w:color="auto" w:fill="auto"/>
          </w:tcPr>
          <w:p w14:paraId="73BD4C3A" w14:textId="78645DCD" w:rsidR="00E422B4" w:rsidRPr="009D571E" w:rsidRDefault="00BD2CA1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Септември </w:t>
            </w:r>
            <w:r w:rsidR="00E422B4" w:rsidRPr="009D571E">
              <w:rPr>
                <w:sz w:val="18"/>
                <w:szCs w:val="18"/>
              </w:rPr>
              <w:t>2024 г.</w:t>
            </w:r>
          </w:p>
        </w:tc>
        <w:tc>
          <w:tcPr>
            <w:tcW w:w="989" w:type="dxa"/>
            <w:shd w:val="clear" w:color="auto" w:fill="auto"/>
          </w:tcPr>
          <w:p w14:paraId="40223AB1" w14:textId="3D6F6833" w:rsidR="00E422B4" w:rsidRPr="009D571E" w:rsidRDefault="00BD2CA1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Декември</w:t>
            </w:r>
            <w:r w:rsidRPr="009D571E">
              <w:rPr>
                <w:sz w:val="18"/>
                <w:szCs w:val="18"/>
              </w:rPr>
              <w:t xml:space="preserve"> </w:t>
            </w:r>
            <w:r w:rsidR="00E422B4" w:rsidRPr="009D571E">
              <w:rPr>
                <w:sz w:val="18"/>
                <w:szCs w:val="18"/>
              </w:rPr>
              <w:t>2024 г.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7C32683F" w14:textId="77777777" w:rsidR="00E422B4" w:rsidRPr="009D571E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48" w:type="dxa"/>
            <w:shd w:val="clear" w:color="auto" w:fill="auto"/>
          </w:tcPr>
          <w:p w14:paraId="34D631D2" w14:textId="77777777" w:rsidR="00E422B4" w:rsidRPr="009D571E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93" w:type="dxa"/>
            <w:shd w:val="clear" w:color="auto" w:fill="auto"/>
          </w:tcPr>
          <w:p w14:paraId="184225B9" w14:textId="77777777" w:rsidR="00E422B4" w:rsidRPr="009D571E" w:rsidRDefault="00E422B4" w:rsidP="00E422B4">
            <w:pPr>
              <w:jc w:val="center"/>
              <w:rPr>
                <w:sz w:val="18"/>
                <w:szCs w:val="18"/>
              </w:rPr>
            </w:pPr>
            <w:r w:rsidRPr="009D571E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3CADFB48" w14:textId="77777777" w:rsidR="00E422B4" w:rsidRPr="009D571E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000</w:t>
            </w:r>
            <w:r w:rsidRPr="002A6EA9">
              <w:rPr>
                <w:sz w:val="18"/>
                <w:szCs w:val="18"/>
              </w:rPr>
              <w:t xml:space="preserve"> </w:t>
            </w:r>
          </w:p>
        </w:tc>
      </w:tr>
      <w:tr w:rsidR="00E422B4" w:rsidRPr="00E874B7" w14:paraId="74DCC537" w14:textId="77777777" w:rsidTr="005B012C">
        <w:tc>
          <w:tcPr>
            <w:tcW w:w="426" w:type="dxa"/>
            <w:shd w:val="clear" w:color="auto" w:fill="auto"/>
          </w:tcPr>
          <w:p w14:paraId="4E383116" w14:textId="10AF53C1" w:rsidR="00E422B4" w:rsidRPr="00DE604C" w:rsidRDefault="00E422B4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5CC0081C" w14:textId="77777777" w:rsidR="00E422B4" w:rsidRPr="00E874B7" w:rsidRDefault="00E422B4" w:rsidP="00E422B4">
            <w:pPr>
              <w:ind w:left="-119" w:right="-108"/>
              <w:jc w:val="center"/>
              <w:rPr>
                <w:bCs/>
                <w:sz w:val="18"/>
                <w:szCs w:val="18"/>
              </w:rPr>
            </w:pPr>
            <w:r w:rsidRPr="000C10A5">
              <w:rPr>
                <w:bCs/>
                <w:sz w:val="18"/>
                <w:szCs w:val="18"/>
              </w:rPr>
              <w:t>Програми за сътрудничество за иновации и трансфер на знания и технологии</w:t>
            </w:r>
          </w:p>
        </w:tc>
        <w:tc>
          <w:tcPr>
            <w:tcW w:w="1551" w:type="dxa"/>
            <w:shd w:val="clear" w:color="auto" w:fill="auto"/>
          </w:tcPr>
          <w:p w14:paraId="4E040252" w14:textId="77777777" w:rsidR="00E422B4" w:rsidRPr="00E874B7" w:rsidRDefault="00E422B4" w:rsidP="00E422B4">
            <w:pPr>
              <w:jc w:val="center"/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Изграждане на дългосрочно сътрудничество</w:t>
            </w:r>
            <w:r>
              <w:rPr>
                <w:sz w:val="18"/>
                <w:szCs w:val="18"/>
              </w:rPr>
              <w:t xml:space="preserve"> между индустрията, МСП и научните организации и висшите училища</w:t>
            </w:r>
            <w:r w:rsidRPr="00E874B7">
              <w:rPr>
                <w:sz w:val="18"/>
                <w:szCs w:val="18"/>
              </w:rPr>
              <w:t xml:space="preserve"> и постигане на значителен напредък и принос към регионалната икономика</w:t>
            </w:r>
          </w:p>
        </w:tc>
        <w:tc>
          <w:tcPr>
            <w:tcW w:w="1301" w:type="dxa"/>
            <w:shd w:val="clear" w:color="auto" w:fill="auto"/>
          </w:tcPr>
          <w:p w14:paraId="0AD9F010" w14:textId="77777777" w:rsidR="00E422B4" w:rsidRPr="00E874B7" w:rsidRDefault="00E422B4" w:rsidP="00E422B4">
            <w:pPr>
              <w:jc w:val="center"/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Процедура чрез</w:t>
            </w:r>
          </w:p>
          <w:p w14:paraId="65DB5B58" w14:textId="77777777" w:rsidR="00E422B4" w:rsidRPr="00E874B7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Конкурентен подбор на</w:t>
            </w:r>
            <w:r w:rsidRPr="00E874B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проектни предложения. </w:t>
            </w:r>
            <w:r w:rsidRPr="006300CE">
              <w:rPr>
                <w:sz w:val="18"/>
                <w:szCs w:val="18"/>
              </w:rPr>
              <w:t>По процедурата се предвижда провеждане на предварителен подбор на концепции за проектни предложения, съгласно чл. 31 от ЗУСЕФСУ и чл. 11 от ПМС №23/13.02. 2023 г.</w:t>
            </w:r>
          </w:p>
        </w:tc>
        <w:tc>
          <w:tcPr>
            <w:tcW w:w="977" w:type="dxa"/>
            <w:shd w:val="clear" w:color="auto" w:fill="auto"/>
          </w:tcPr>
          <w:p w14:paraId="2B4C2E64" w14:textId="77777777" w:rsidR="00E422B4" w:rsidRPr="00E874B7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9" w:type="dxa"/>
            <w:shd w:val="clear" w:color="auto" w:fill="auto"/>
          </w:tcPr>
          <w:p w14:paraId="249C69A1" w14:textId="77777777" w:rsidR="00E422B4" w:rsidRPr="00E874B7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  <w:r w:rsidRPr="00E874B7">
              <w:rPr>
                <w:sz w:val="18"/>
                <w:szCs w:val="18"/>
              </w:rPr>
              <w:t> 000 000 лв.</w:t>
            </w:r>
          </w:p>
          <w:p w14:paraId="1F8CFAEA" w14:textId="77777777" w:rsidR="00E422B4" w:rsidRPr="00E874B7" w:rsidRDefault="00E422B4" w:rsidP="00E422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shd w:val="clear" w:color="auto" w:fill="auto"/>
          </w:tcPr>
          <w:p w14:paraId="7E82AA09" w14:textId="77777777" w:rsidR="00E422B4" w:rsidRPr="00E874B7" w:rsidRDefault="00E422B4" w:rsidP="00E422B4">
            <w:pPr>
              <w:ind w:right="-91"/>
              <w:rPr>
                <w:iCs/>
                <w:sz w:val="18"/>
                <w:szCs w:val="18"/>
              </w:rPr>
            </w:pPr>
            <w:r w:rsidRPr="00E874B7">
              <w:rPr>
                <w:iCs/>
                <w:sz w:val="18"/>
                <w:szCs w:val="18"/>
              </w:rPr>
              <w:t>Индустрията, МСП и научните организации и висши</w:t>
            </w:r>
            <w:r>
              <w:rPr>
                <w:iCs/>
                <w:sz w:val="18"/>
                <w:szCs w:val="18"/>
              </w:rPr>
              <w:t>те</w:t>
            </w:r>
            <w:r w:rsidRPr="00E874B7">
              <w:rPr>
                <w:iCs/>
                <w:sz w:val="18"/>
                <w:szCs w:val="18"/>
              </w:rPr>
              <w:t xml:space="preserve"> училища</w:t>
            </w:r>
          </w:p>
        </w:tc>
        <w:tc>
          <w:tcPr>
            <w:tcW w:w="1560" w:type="dxa"/>
            <w:shd w:val="clear" w:color="auto" w:fill="auto"/>
          </w:tcPr>
          <w:p w14:paraId="75C222F6" w14:textId="77777777" w:rsidR="00E422B4" w:rsidRDefault="00E422B4" w:rsidP="00E422B4">
            <w:pPr>
              <w:ind w:right="-91"/>
              <w:rPr>
                <w:sz w:val="18"/>
                <w:szCs w:val="18"/>
              </w:rPr>
            </w:pPr>
            <w:r w:rsidRPr="00FF5493">
              <w:rPr>
                <w:sz w:val="18"/>
                <w:szCs w:val="18"/>
              </w:rPr>
              <w:t>1. Разработване на концепция за проблемно-ориентирано партньорство, като рез</w:t>
            </w:r>
            <w:r>
              <w:rPr>
                <w:sz w:val="18"/>
                <w:szCs w:val="18"/>
              </w:rPr>
              <w:t>ултатът е разработена Концепция.</w:t>
            </w:r>
          </w:p>
          <w:p w14:paraId="33C435C6" w14:textId="77777777" w:rsidR="00E422B4" w:rsidRPr="00E874B7" w:rsidRDefault="00E422B4" w:rsidP="00E422B4">
            <w:pPr>
              <w:ind w:right="-91"/>
              <w:rPr>
                <w:sz w:val="18"/>
                <w:szCs w:val="18"/>
              </w:rPr>
            </w:pPr>
            <w:r w:rsidRPr="00FF5493">
              <w:rPr>
                <w:sz w:val="18"/>
                <w:szCs w:val="18"/>
              </w:rPr>
              <w:t>2. Изпълнение на одобрената концепция за проблемно-ориентирана индустриална програма за изследвания, иновации и технологично развитие.</w:t>
            </w:r>
          </w:p>
        </w:tc>
        <w:tc>
          <w:tcPr>
            <w:tcW w:w="1272" w:type="dxa"/>
            <w:shd w:val="clear" w:color="auto" w:fill="auto"/>
          </w:tcPr>
          <w:p w14:paraId="094FB0E5" w14:textId="77777777" w:rsidR="00E422B4" w:rsidRPr="00E874B7" w:rsidRDefault="00E422B4" w:rsidP="00E422B4">
            <w:pPr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Инвестиционни</w:t>
            </w:r>
          </w:p>
          <w:p w14:paraId="5141EB00" w14:textId="77777777" w:rsidR="00E422B4" w:rsidRPr="00E874B7" w:rsidRDefault="00E422B4" w:rsidP="00E422B4">
            <w:pPr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разходи</w:t>
            </w:r>
          </w:p>
          <w:p w14:paraId="68E14679" w14:textId="77777777" w:rsidR="00E422B4" w:rsidRPr="00E874B7" w:rsidRDefault="00E422B4" w:rsidP="00E422B4">
            <w:pPr>
              <w:rPr>
                <w:sz w:val="18"/>
                <w:szCs w:val="18"/>
              </w:rPr>
            </w:pPr>
          </w:p>
          <w:p w14:paraId="25598A3E" w14:textId="77777777" w:rsidR="00E422B4" w:rsidRPr="00E874B7" w:rsidRDefault="00E422B4" w:rsidP="00E422B4">
            <w:pPr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(ДМА и</w:t>
            </w:r>
          </w:p>
          <w:p w14:paraId="771930C8" w14:textId="77777777" w:rsidR="00E422B4" w:rsidRPr="00E874B7" w:rsidRDefault="00E422B4" w:rsidP="00E422B4">
            <w:pPr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ДНА)</w:t>
            </w:r>
          </w:p>
          <w:p w14:paraId="1C7154B5" w14:textId="77777777" w:rsidR="00E422B4" w:rsidRPr="00E874B7" w:rsidRDefault="00E422B4" w:rsidP="00E422B4">
            <w:pPr>
              <w:rPr>
                <w:sz w:val="18"/>
                <w:szCs w:val="18"/>
              </w:rPr>
            </w:pPr>
          </w:p>
          <w:p w14:paraId="42CB5488" w14:textId="77777777" w:rsidR="00E422B4" w:rsidRPr="00E874B7" w:rsidRDefault="00E422B4" w:rsidP="00E422B4">
            <w:pPr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Разходи</w:t>
            </w:r>
          </w:p>
          <w:p w14:paraId="0D76C8C4" w14:textId="77777777" w:rsidR="00E422B4" w:rsidRPr="00E874B7" w:rsidRDefault="00E422B4" w:rsidP="00E422B4">
            <w:pPr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за услуги</w:t>
            </w:r>
          </w:p>
          <w:p w14:paraId="2100B523" w14:textId="77777777" w:rsidR="00E422B4" w:rsidRPr="00E874B7" w:rsidRDefault="00E422B4" w:rsidP="00E422B4">
            <w:pPr>
              <w:rPr>
                <w:sz w:val="18"/>
                <w:szCs w:val="18"/>
              </w:rPr>
            </w:pPr>
          </w:p>
          <w:p w14:paraId="3331C074" w14:textId="77777777" w:rsidR="00E422B4" w:rsidRPr="00E874B7" w:rsidRDefault="00E422B4" w:rsidP="00E422B4">
            <w:pPr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Други преки разходи</w:t>
            </w:r>
          </w:p>
          <w:p w14:paraId="16B0F996" w14:textId="77777777" w:rsidR="00E422B4" w:rsidRDefault="00E422B4" w:rsidP="00E422B4">
            <w:pPr>
              <w:rPr>
                <w:sz w:val="18"/>
                <w:szCs w:val="18"/>
              </w:rPr>
            </w:pPr>
          </w:p>
          <w:p w14:paraId="1E63A1FF" w14:textId="312CD115" w:rsidR="00E422B4" w:rsidRPr="009D571E" w:rsidRDefault="00E422B4" w:rsidP="00E422B4">
            <w:pPr>
              <w:rPr>
                <w:sz w:val="18"/>
                <w:szCs w:val="18"/>
              </w:rPr>
            </w:pPr>
            <w:r w:rsidRPr="00106138">
              <w:rPr>
                <w:sz w:val="18"/>
                <w:szCs w:val="18"/>
              </w:rPr>
              <w:t xml:space="preserve">Допустимите разходи са в съответствие с разпоредбите на Регламент (ЕС) 2021/1060, Регламент (ЕС) 2021/1058, Регламент (ЕС, </w:t>
            </w:r>
            <w:proofErr w:type="spellStart"/>
            <w:r w:rsidR="00C52754">
              <w:rPr>
                <w:sz w:val="18"/>
                <w:szCs w:val="18"/>
              </w:rPr>
              <w:t>Евратом</w:t>
            </w:r>
            <w:proofErr w:type="spellEnd"/>
            <w:r w:rsidR="00C52754">
              <w:rPr>
                <w:sz w:val="18"/>
                <w:szCs w:val="18"/>
              </w:rPr>
              <w:t>) 2018/1046</w:t>
            </w:r>
            <w:r w:rsidRPr="00106138">
              <w:rPr>
                <w:sz w:val="18"/>
                <w:szCs w:val="18"/>
              </w:rPr>
              <w:t xml:space="preserve">, приложимата национална уредба и приложимото общностно законодателство в </w:t>
            </w:r>
            <w:r w:rsidRPr="00106138">
              <w:rPr>
                <w:sz w:val="18"/>
                <w:szCs w:val="18"/>
              </w:rPr>
              <w:lastRenderedPageBreak/>
              <w:t>областта на държавните помощи</w:t>
            </w:r>
          </w:p>
          <w:p w14:paraId="6F4A7772" w14:textId="77777777" w:rsidR="00E422B4" w:rsidRPr="00E874B7" w:rsidRDefault="00E422B4" w:rsidP="00E422B4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</w:tcPr>
          <w:p w14:paraId="16D53904" w14:textId="1F5DCE6D" w:rsidR="00E422B4" w:rsidRPr="00E874B7" w:rsidRDefault="00E872C1" w:rsidP="00E872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  <w:r w:rsidR="00E422B4">
              <w:rPr>
                <w:sz w:val="18"/>
                <w:szCs w:val="18"/>
              </w:rPr>
              <w:t xml:space="preserve"> </w:t>
            </w:r>
            <w:r w:rsidR="00E422B4" w:rsidRPr="00E874B7">
              <w:rPr>
                <w:sz w:val="18"/>
                <w:szCs w:val="18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14:paraId="0CF917D0" w14:textId="6CC4DD1F" w:rsidR="00E422B4" w:rsidRPr="000C10A5" w:rsidRDefault="00E422B4" w:rsidP="0089022B">
            <w:pPr>
              <w:jc w:val="center"/>
              <w:rPr>
                <w:sz w:val="18"/>
                <w:szCs w:val="18"/>
              </w:rPr>
            </w:pPr>
            <w:r w:rsidRPr="000C10A5">
              <w:rPr>
                <w:sz w:val="18"/>
                <w:szCs w:val="18"/>
              </w:rPr>
              <w:t xml:space="preserve"> </w:t>
            </w:r>
            <w:r w:rsidR="0089022B" w:rsidRPr="000C10A5">
              <w:rPr>
                <w:sz w:val="18"/>
                <w:szCs w:val="18"/>
              </w:rPr>
              <w:t xml:space="preserve">Юни </w:t>
            </w:r>
            <w:r w:rsidRPr="000C10A5">
              <w:rPr>
                <w:sz w:val="18"/>
                <w:szCs w:val="18"/>
              </w:rPr>
              <w:t>2024</w:t>
            </w:r>
          </w:p>
        </w:tc>
        <w:tc>
          <w:tcPr>
            <w:tcW w:w="989" w:type="dxa"/>
            <w:shd w:val="clear" w:color="auto" w:fill="auto"/>
          </w:tcPr>
          <w:p w14:paraId="4B13335F" w14:textId="5763F0F0" w:rsidR="00E422B4" w:rsidRPr="000C10A5" w:rsidRDefault="0089022B" w:rsidP="007E6D32">
            <w:pPr>
              <w:jc w:val="center"/>
              <w:rPr>
                <w:sz w:val="18"/>
                <w:szCs w:val="18"/>
              </w:rPr>
            </w:pPr>
            <w:r w:rsidRPr="000C10A5">
              <w:rPr>
                <w:sz w:val="18"/>
                <w:szCs w:val="18"/>
              </w:rPr>
              <w:t>Май</w:t>
            </w:r>
            <w:r w:rsidR="00E422B4" w:rsidRPr="000C10A5">
              <w:rPr>
                <w:sz w:val="18"/>
                <w:szCs w:val="18"/>
              </w:rPr>
              <w:t xml:space="preserve">  2025 г.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3AA68ED1" w14:textId="77777777" w:rsidR="00E422B4" w:rsidRPr="00E874B7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48" w:type="dxa"/>
            <w:shd w:val="clear" w:color="auto" w:fill="auto"/>
          </w:tcPr>
          <w:p w14:paraId="22C1B075" w14:textId="77777777" w:rsidR="00E422B4" w:rsidRPr="00E874B7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93" w:type="dxa"/>
            <w:shd w:val="clear" w:color="auto" w:fill="auto"/>
          </w:tcPr>
          <w:p w14:paraId="7B9B4BBF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</w:t>
            </w:r>
          </w:p>
          <w:p w14:paraId="0FB5D706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 w:rsidRPr="00E874B7">
              <w:rPr>
                <w:sz w:val="18"/>
                <w:szCs w:val="18"/>
              </w:rPr>
              <w:t>лв.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4E06C5BD" w14:textId="77777777" w:rsidR="00E422B4" w:rsidRDefault="00E422B4" w:rsidP="00E422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874B7">
              <w:rPr>
                <w:sz w:val="18"/>
                <w:szCs w:val="18"/>
              </w:rPr>
              <w:t>0 000 000 лв.</w:t>
            </w:r>
          </w:p>
        </w:tc>
      </w:tr>
      <w:tr w:rsidR="00D840F5" w:rsidRPr="00E874B7" w14:paraId="15C50DE9" w14:textId="77777777" w:rsidTr="005B012C">
        <w:tc>
          <w:tcPr>
            <w:tcW w:w="426" w:type="dxa"/>
            <w:shd w:val="clear" w:color="auto" w:fill="auto"/>
          </w:tcPr>
          <w:p w14:paraId="5486BBDA" w14:textId="77777777" w:rsidR="00D840F5" w:rsidRPr="00D840F5" w:rsidDel="007E6AC7" w:rsidRDefault="00D840F5" w:rsidP="00D840F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4FE17130" w14:textId="77777777" w:rsidR="00D840F5" w:rsidRPr="00607654" w:rsidRDefault="00D840F5" w:rsidP="00D840F5">
            <w:pPr>
              <w:ind w:left="-119" w:right="-108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D840F5">
              <w:rPr>
                <w:bCs/>
                <w:sz w:val="18"/>
                <w:szCs w:val="18"/>
              </w:rPr>
              <w:t>Подкрепа за развитие на съществуващи иновационни клъстери</w:t>
            </w:r>
          </w:p>
        </w:tc>
        <w:tc>
          <w:tcPr>
            <w:tcW w:w="1551" w:type="dxa"/>
            <w:shd w:val="clear" w:color="auto" w:fill="auto"/>
          </w:tcPr>
          <w:p w14:paraId="16C013DC" w14:textId="77777777" w:rsidR="00D840F5" w:rsidRPr="00E874B7" w:rsidRDefault="00D840F5" w:rsidP="00D840F5">
            <w:pPr>
              <w:jc w:val="center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Целта по настоящата процедура е да се подкрепят жизнеспособни иновационни клъстери, които работят ефективно на регионално ниво и могат да д</w:t>
            </w:r>
            <w:r w:rsidR="004B3369">
              <w:rPr>
                <w:sz w:val="18"/>
                <w:szCs w:val="18"/>
              </w:rPr>
              <w:t xml:space="preserve">емонстрират конкретни резултати </w:t>
            </w:r>
            <w:r w:rsidR="004B3369" w:rsidRPr="004B3369">
              <w:rPr>
                <w:sz w:val="18"/>
                <w:szCs w:val="18"/>
              </w:rPr>
              <w:t>за подпомагане, насърчаване, представителство и защита на регионалния капацитет за въвеждане и развитие на иновации чрез засилване на сътрудничеството между бизнеса и научно-изследователските организации, университетите, местната власти и други заинтересовани страни.</w:t>
            </w:r>
          </w:p>
        </w:tc>
        <w:tc>
          <w:tcPr>
            <w:tcW w:w="1301" w:type="dxa"/>
            <w:shd w:val="clear" w:color="auto" w:fill="auto"/>
          </w:tcPr>
          <w:p w14:paraId="61C69518" w14:textId="77777777" w:rsidR="00D840F5" w:rsidRPr="00E874B7" w:rsidRDefault="00D840F5" w:rsidP="00D840F5">
            <w:pPr>
              <w:jc w:val="center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Процедура на подбор на проектни предложения, включително за подбор на проектни предложения в изпълнение на одобрена концепция за ИТИ, съгласно чл. 25, ал. 1, т. 1 и чл. 29, ал. 1 от Закона за управление на средствата от европейските фондове при споделено управление (ЗУСЕФСУ)</w:t>
            </w:r>
          </w:p>
        </w:tc>
        <w:tc>
          <w:tcPr>
            <w:tcW w:w="977" w:type="dxa"/>
            <w:shd w:val="clear" w:color="auto" w:fill="auto"/>
          </w:tcPr>
          <w:p w14:paraId="1A52A013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shd w:val="clear" w:color="auto" w:fill="auto"/>
          </w:tcPr>
          <w:p w14:paraId="6ED3B105" w14:textId="77777777" w:rsidR="00D840F5" w:rsidRDefault="00A95E46" w:rsidP="00D840F5">
            <w:pPr>
              <w:jc w:val="center"/>
              <w:rPr>
                <w:sz w:val="18"/>
                <w:szCs w:val="18"/>
              </w:rPr>
            </w:pPr>
            <w:r w:rsidRPr="007E2CB7">
              <w:rPr>
                <w:sz w:val="18"/>
                <w:szCs w:val="18"/>
              </w:rPr>
              <w:t>48 854 661,92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D840F5" w:rsidRPr="00D840F5">
              <w:rPr>
                <w:sz w:val="18"/>
                <w:szCs w:val="18"/>
              </w:rPr>
              <w:t>лв.</w:t>
            </w:r>
          </w:p>
        </w:tc>
        <w:tc>
          <w:tcPr>
            <w:tcW w:w="1554" w:type="dxa"/>
            <w:shd w:val="clear" w:color="auto" w:fill="auto"/>
          </w:tcPr>
          <w:p w14:paraId="4A3B0EE4" w14:textId="77777777" w:rsidR="004B3369" w:rsidRPr="004B3369" w:rsidRDefault="00D840F5" w:rsidP="004B3369">
            <w:pPr>
              <w:ind w:right="-91"/>
              <w:rPr>
                <w:iCs/>
                <w:sz w:val="18"/>
                <w:szCs w:val="18"/>
              </w:rPr>
            </w:pPr>
            <w:r w:rsidRPr="00D840F5">
              <w:rPr>
                <w:iCs/>
                <w:sz w:val="18"/>
                <w:szCs w:val="18"/>
              </w:rPr>
              <w:t>Допустими за подкрепа са иновационни клъстери, които отговарят на определението за иновационен клъстер, посочено в чл. 2, ал. 92 от Регламент 651/2014 , които оперират не по-малко от 3 години и са разпознаваеми на национално и европейско ниво, включително с одобрени концепции за ИТИ, в рамките на процедура BG16FFPR003-2.001 - Концепции за интегрирани териториални инвестиции (ИТИ)</w:t>
            </w:r>
            <w:r w:rsidR="004B3369" w:rsidRPr="00A95E46">
              <w:t xml:space="preserve"> </w:t>
            </w:r>
            <w:r w:rsidR="004B3369" w:rsidRPr="004B3369">
              <w:rPr>
                <w:iCs/>
                <w:sz w:val="18"/>
                <w:szCs w:val="18"/>
              </w:rPr>
              <w:t>) или определен за координатор на иновационния клъстер публичен или частен орган.</w:t>
            </w:r>
          </w:p>
          <w:p w14:paraId="56B72741" w14:textId="77777777" w:rsidR="00D840F5" w:rsidRPr="00E874B7" w:rsidRDefault="004B3369" w:rsidP="009B5C4B">
            <w:pPr>
              <w:ind w:right="-91"/>
              <w:rPr>
                <w:iCs/>
                <w:sz w:val="18"/>
                <w:szCs w:val="18"/>
              </w:rPr>
            </w:pPr>
            <w:r w:rsidRPr="004B3369">
              <w:rPr>
                <w:iCs/>
                <w:sz w:val="18"/>
                <w:szCs w:val="18"/>
              </w:rPr>
              <w:t>Допустими партньори са публични и частни органи</w:t>
            </w:r>
            <w:r w:rsidR="00D840F5" w:rsidRPr="00D840F5">
              <w:rPr>
                <w:iCs/>
                <w:sz w:val="18"/>
                <w:szCs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4B69CE11" w14:textId="77777777" w:rsidR="00D840F5" w:rsidRP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 xml:space="preserve">1. Укрепване на иновационния и научно-изследователския потенциал на клъстера и създаване на </w:t>
            </w:r>
            <w:r w:rsidR="004B3369">
              <w:rPr>
                <w:sz w:val="18"/>
                <w:szCs w:val="18"/>
              </w:rPr>
              <w:t xml:space="preserve">нови </w:t>
            </w:r>
            <w:r w:rsidRPr="00D840F5">
              <w:rPr>
                <w:sz w:val="18"/>
                <w:szCs w:val="18"/>
              </w:rPr>
              <w:t xml:space="preserve">сътрудничества: </w:t>
            </w:r>
          </w:p>
          <w:p w14:paraId="351339C5" w14:textId="77777777" w:rsidR="00D840F5" w:rsidRP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 xml:space="preserve">a. Ресурсно обезпечаване на оперативната дейност на иновационния клъстер; </w:t>
            </w:r>
          </w:p>
          <w:p w14:paraId="3D9BFB01" w14:textId="77777777" w:rsidR="00D840F5" w:rsidRP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 xml:space="preserve">b. Организиране на обучителни програми, конференции и други събития за реализиране на сътрудничества и споделяне на опит; </w:t>
            </w:r>
          </w:p>
          <w:p w14:paraId="23F9374C" w14:textId="77777777" w:rsidR="00D840F5" w:rsidRP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 xml:space="preserve">c. Стимулиране на обмена на информация и създаването на специализирани и насочени към потребностите на бизнеса услуги; </w:t>
            </w:r>
          </w:p>
          <w:p w14:paraId="2ACB2199" w14:textId="77777777" w:rsidR="00D840F5" w:rsidRP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 xml:space="preserve">d. Маркетинг на клъстера с цел привличане на нови членове и по-добра визуализация на дейността. </w:t>
            </w:r>
          </w:p>
          <w:p w14:paraId="4DD4ACE5" w14:textId="77777777" w:rsidR="00D840F5" w:rsidRP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lastRenderedPageBreak/>
              <w:t xml:space="preserve">2. Развитие на иновационните клъстери в т.ч. и чрез надграждане на съществуващите активи (вкл. споделена инфраструктура и ноу-хау) </w:t>
            </w:r>
          </w:p>
          <w:p w14:paraId="72F99D83" w14:textId="77777777" w:rsidR="00D840F5" w:rsidRPr="00FF5493" w:rsidRDefault="00D840F5" w:rsidP="00D840F5">
            <w:pPr>
              <w:ind w:right="-91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3. Свързаност с други клъстери и регионални иновационни организации като цифрови и иновационни хъбове, мрежата за подпомагане на предприятията и др.</w:t>
            </w:r>
          </w:p>
        </w:tc>
        <w:tc>
          <w:tcPr>
            <w:tcW w:w="1272" w:type="dxa"/>
            <w:shd w:val="clear" w:color="auto" w:fill="auto"/>
          </w:tcPr>
          <w:p w14:paraId="6D1CA000" w14:textId="77777777" w:rsidR="00D840F5" w:rsidRPr="00D840F5" w:rsidRDefault="00D840F5" w:rsidP="00D840F5">
            <w:pPr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lastRenderedPageBreak/>
              <w:t>Инвестиционни помощи,:</w:t>
            </w:r>
          </w:p>
          <w:p w14:paraId="7E33121D" w14:textId="77777777" w:rsidR="00D840F5" w:rsidRPr="00D840F5" w:rsidRDefault="00D840F5" w:rsidP="00D840F5">
            <w:pPr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 xml:space="preserve"> </w:t>
            </w:r>
            <w:r w:rsidRPr="00D840F5">
              <w:rPr>
                <w:sz w:val="18"/>
                <w:szCs w:val="18"/>
              </w:rPr>
              <w:t xml:space="preserve">Разходи за материални активи. </w:t>
            </w:r>
          </w:p>
          <w:p w14:paraId="084AD4F4" w14:textId="77777777" w:rsidR="00D840F5" w:rsidRPr="00D840F5" w:rsidRDefault="00D840F5" w:rsidP="00D840F5">
            <w:pPr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D840F5">
              <w:rPr>
                <w:sz w:val="18"/>
                <w:szCs w:val="18"/>
              </w:rPr>
              <w:t xml:space="preserve">Разходи за нематериални активи. </w:t>
            </w:r>
          </w:p>
          <w:p w14:paraId="39D85634" w14:textId="77777777" w:rsidR="00D840F5" w:rsidRPr="00D840F5" w:rsidRDefault="00D840F5" w:rsidP="00D840F5">
            <w:pPr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 xml:space="preserve">Оперативни помощи: </w:t>
            </w:r>
          </w:p>
          <w:p w14:paraId="3B6FE042" w14:textId="77777777" w:rsidR="00D840F5" w:rsidRPr="00D840F5" w:rsidRDefault="00D840F5" w:rsidP="00D840F5">
            <w:pPr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 w:rsidRPr="00D840F5">
              <w:rPr>
                <w:sz w:val="18"/>
                <w:szCs w:val="18"/>
              </w:rPr>
              <w:t>Разходи за наети лица (персонал):</w:t>
            </w:r>
          </w:p>
          <w:p w14:paraId="4DFB15DF" w14:textId="77777777" w:rsidR="00D840F5" w:rsidRDefault="00D840F5" w:rsidP="00D840F5">
            <w:pPr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</w:rPr>
              <w:t xml:space="preserve"> </w:t>
            </w:r>
            <w:r w:rsidRPr="00D840F5">
              <w:rPr>
                <w:sz w:val="18"/>
                <w:szCs w:val="18"/>
              </w:rPr>
              <w:t>Административни разходи.</w:t>
            </w:r>
          </w:p>
          <w:p w14:paraId="3482FA4F" w14:textId="77777777" w:rsidR="00D840F5" w:rsidRDefault="00D840F5" w:rsidP="00D840F5">
            <w:pPr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5.</w:t>
            </w:r>
            <w:r>
              <w:rPr>
                <w:sz w:val="18"/>
                <w:szCs w:val="18"/>
              </w:rPr>
              <w:t xml:space="preserve"> </w:t>
            </w:r>
            <w:r w:rsidRPr="00D840F5">
              <w:rPr>
                <w:sz w:val="18"/>
                <w:szCs w:val="18"/>
              </w:rPr>
              <w:t>Непреки разходи (режийни разходи) за оперативни помощи</w:t>
            </w:r>
            <w:r>
              <w:rPr>
                <w:sz w:val="18"/>
                <w:szCs w:val="18"/>
              </w:rPr>
              <w:t>.</w:t>
            </w:r>
          </w:p>
          <w:p w14:paraId="1FC96A90" w14:textId="77777777" w:rsidR="00D840F5" w:rsidRPr="00E874B7" w:rsidRDefault="00D840F5" w:rsidP="00D840F5">
            <w:pPr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 xml:space="preserve"> </w:t>
            </w:r>
            <w:r w:rsidRPr="00D840F5">
              <w:rPr>
                <w:sz w:val="18"/>
                <w:szCs w:val="18"/>
              </w:rPr>
              <w:t>Разходи за защита на индустриална собственост на национално и международно равнище и ползване на необходимата за това експертна помощ.</w:t>
            </w:r>
          </w:p>
        </w:tc>
        <w:tc>
          <w:tcPr>
            <w:tcW w:w="830" w:type="dxa"/>
            <w:shd w:val="clear" w:color="auto" w:fill="auto"/>
          </w:tcPr>
          <w:p w14:paraId="0D09E331" w14:textId="77777777" w:rsidR="00D840F5" w:rsidRDefault="00D840F5" w:rsidP="00A0011E">
            <w:pPr>
              <w:jc w:val="center"/>
              <w:rPr>
                <w:sz w:val="18"/>
                <w:szCs w:val="18"/>
              </w:rPr>
            </w:pPr>
            <w:r w:rsidRPr="000E4826">
              <w:rPr>
                <w:sz w:val="18"/>
                <w:szCs w:val="18"/>
              </w:rPr>
              <w:t>50</w:t>
            </w:r>
            <w:r w:rsidR="00A0011E" w:rsidRPr="000E4826">
              <w:rPr>
                <w:sz w:val="18"/>
                <w:szCs w:val="18"/>
              </w:rPr>
              <w:t>%</w:t>
            </w:r>
            <w:r w:rsidRPr="000E4826">
              <w:rPr>
                <w:sz w:val="18"/>
                <w:szCs w:val="18"/>
              </w:rPr>
              <w:t>-100</w:t>
            </w:r>
            <w:r w:rsidR="00A0011E" w:rsidRPr="000E4826">
              <w:rPr>
                <w:sz w:val="18"/>
                <w:szCs w:val="18"/>
              </w:rPr>
              <w:t>%</w:t>
            </w:r>
          </w:p>
        </w:tc>
        <w:tc>
          <w:tcPr>
            <w:tcW w:w="986" w:type="dxa"/>
            <w:shd w:val="clear" w:color="auto" w:fill="auto"/>
          </w:tcPr>
          <w:p w14:paraId="4F5D9036" w14:textId="77777777" w:rsidR="00D840F5" w:rsidRP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D840F5">
              <w:rPr>
                <w:sz w:val="18"/>
                <w:szCs w:val="18"/>
              </w:rPr>
              <w:t>Юли 2024 г.</w:t>
            </w:r>
          </w:p>
        </w:tc>
        <w:tc>
          <w:tcPr>
            <w:tcW w:w="989" w:type="dxa"/>
            <w:shd w:val="clear" w:color="auto" w:fill="auto"/>
          </w:tcPr>
          <w:p w14:paraId="53725769" w14:textId="77777777" w:rsidR="00D840F5" w:rsidRP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Октомври</w:t>
            </w:r>
            <w:r w:rsidRPr="00FC5DC2">
              <w:rPr>
                <w:sz w:val="18"/>
                <w:szCs w:val="18"/>
              </w:rPr>
              <w:t xml:space="preserve"> 2024 г.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64903148" w14:textId="77777777" w:rsidR="00D840F5" w:rsidRDefault="00381B3E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848" w:type="dxa"/>
            <w:shd w:val="clear" w:color="auto" w:fill="auto"/>
          </w:tcPr>
          <w:p w14:paraId="0ABF84B4" w14:textId="77777777" w:rsidR="00D840F5" w:rsidRDefault="00381B3E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693" w:type="dxa"/>
            <w:shd w:val="clear" w:color="auto" w:fill="auto"/>
          </w:tcPr>
          <w:p w14:paraId="7052B64B" w14:textId="77777777" w:rsidR="00D840F5" w:rsidRDefault="00381B3E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НП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30285156" w14:textId="77777777" w:rsidR="00D840F5" w:rsidRDefault="00381B3E" w:rsidP="00D840F5">
            <w:pPr>
              <w:jc w:val="center"/>
              <w:rPr>
                <w:sz w:val="18"/>
                <w:szCs w:val="18"/>
              </w:rPr>
            </w:pPr>
            <w:r w:rsidRPr="00381B3E">
              <w:rPr>
                <w:sz w:val="18"/>
                <w:szCs w:val="18"/>
              </w:rPr>
              <w:t>19 558 300 лева</w:t>
            </w:r>
          </w:p>
        </w:tc>
      </w:tr>
      <w:tr w:rsidR="00D840F5" w:rsidRPr="00E874B7" w14:paraId="54F39179" w14:textId="77777777" w:rsidTr="00555045">
        <w:tc>
          <w:tcPr>
            <w:tcW w:w="16417" w:type="dxa"/>
            <w:gridSpan w:val="18"/>
            <w:shd w:val="clear" w:color="auto" w:fill="auto"/>
          </w:tcPr>
          <w:p w14:paraId="43B369ED" w14:textId="77777777" w:rsidR="00D840F5" w:rsidRPr="00A92B73" w:rsidRDefault="00D840F5" w:rsidP="00D840F5">
            <w:pPr>
              <w:jc w:val="center"/>
              <w:rPr>
                <w:b/>
                <w:i/>
                <w:sz w:val="18"/>
                <w:szCs w:val="18"/>
              </w:rPr>
            </w:pPr>
            <w:r w:rsidRPr="00A92B73">
              <w:rPr>
                <w:b/>
                <w:i/>
                <w:sz w:val="18"/>
                <w:szCs w:val="18"/>
              </w:rPr>
              <w:lastRenderedPageBreak/>
              <w:t>Приоритет 2: Цифрова трансформация на публичния сектор, Специфична цел: RSO1.2. Усвояване на ползите от цифровизацията за гражданите, дружествата, изследователските организации и публичните органи (ЕФРР)</w:t>
            </w:r>
          </w:p>
        </w:tc>
      </w:tr>
      <w:tr w:rsidR="00D840F5" w:rsidRPr="00E874B7" w14:paraId="43E6AF99" w14:textId="77777777" w:rsidTr="005B012C">
        <w:tc>
          <w:tcPr>
            <w:tcW w:w="426" w:type="dxa"/>
            <w:shd w:val="clear" w:color="auto" w:fill="auto"/>
          </w:tcPr>
          <w:p w14:paraId="1F20A9C6" w14:textId="2F3549B3" w:rsidR="00D840F5" w:rsidRPr="005B012C" w:rsidRDefault="00D840F5" w:rsidP="00DE604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auto"/>
          </w:tcPr>
          <w:p w14:paraId="431DCA1A" w14:textId="77777777" w:rsidR="00D840F5" w:rsidRPr="0043538D" w:rsidRDefault="00D840F5" w:rsidP="00D840F5">
            <w:pPr>
              <w:ind w:left="-119" w:right="-108"/>
              <w:jc w:val="center"/>
              <w:rPr>
                <w:bCs/>
                <w:sz w:val="18"/>
                <w:szCs w:val="18"/>
              </w:rPr>
            </w:pPr>
            <w:r w:rsidRPr="0043538D">
              <w:rPr>
                <w:sz w:val="18"/>
                <w:szCs w:val="18"/>
              </w:rPr>
              <w:t>Изграждане, укрепване и развитие на капацитет и повишаване на осведомеността и популяризиране на възможностите в областта на данните (d2/</w:t>
            </w:r>
            <w:r w:rsidRPr="0043538D">
              <w:rPr>
                <w:sz w:val="18"/>
                <w:szCs w:val="18"/>
                <w:lang w:val="en-US"/>
              </w:rPr>
              <w:t>d</w:t>
            </w:r>
            <w:r w:rsidRPr="0043538D">
              <w:rPr>
                <w:sz w:val="18"/>
                <w:szCs w:val="18"/>
              </w:rPr>
              <w:t>7)</w:t>
            </w:r>
          </w:p>
        </w:tc>
        <w:tc>
          <w:tcPr>
            <w:tcW w:w="1551" w:type="dxa"/>
            <w:shd w:val="clear" w:color="auto" w:fill="auto"/>
          </w:tcPr>
          <w:p w14:paraId="68DF119F" w14:textId="77777777" w:rsidR="00D840F5" w:rsidRPr="00E874B7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Изграждане на капацитет на организациите от публичния сектор за работа, управление и анализ на данни в националната екосистема, в т.ч. организациите, отговарящи за функционирането на секторни пространства на данни, за обезпечаване работата на компетентните органи и другите </w:t>
            </w:r>
            <w:r w:rsidRPr="00CA5292">
              <w:rPr>
                <w:sz w:val="18"/>
                <w:szCs w:val="18"/>
              </w:rPr>
              <w:lastRenderedPageBreak/>
              <w:t>организации съгласно Акта за управление на данните (Регламент (ЕС) 2022/868)</w:t>
            </w:r>
          </w:p>
        </w:tc>
        <w:tc>
          <w:tcPr>
            <w:tcW w:w="1301" w:type="dxa"/>
            <w:shd w:val="clear" w:color="auto" w:fill="auto"/>
          </w:tcPr>
          <w:p w14:paraId="50B3FA38" w14:textId="77777777" w:rsidR="00D840F5" w:rsidRPr="00E874B7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Процедура за директно предоставяне</w:t>
            </w:r>
          </w:p>
        </w:tc>
        <w:tc>
          <w:tcPr>
            <w:tcW w:w="977" w:type="dxa"/>
            <w:shd w:val="clear" w:color="auto" w:fill="auto"/>
          </w:tcPr>
          <w:p w14:paraId="2393210B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shd w:val="clear" w:color="auto" w:fill="auto"/>
          </w:tcPr>
          <w:p w14:paraId="5E676FA5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4 111 245 лв.</w:t>
            </w:r>
          </w:p>
        </w:tc>
        <w:tc>
          <w:tcPr>
            <w:tcW w:w="1554" w:type="dxa"/>
            <w:shd w:val="clear" w:color="auto" w:fill="auto"/>
          </w:tcPr>
          <w:p w14:paraId="4133062D" w14:textId="77777777" w:rsidR="00D840F5" w:rsidRPr="00E874B7" w:rsidRDefault="00D840F5" w:rsidP="00D840F5">
            <w:pPr>
              <w:ind w:right="-91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Институт за публична администрация</w:t>
            </w:r>
          </w:p>
        </w:tc>
        <w:tc>
          <w:tcPr>
            <w:tcW w:w="1560" w:type="dxa"/>
            <w:shd w:val="clear" w:color="auto" w:fill="auto"/>
          </w:tcPr>
          <w:p w14:paraId="5D80C224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CA5292">
              <w:rPr>
                <w:sz w:val="18"/>
                <w:szCs w:val="18"/>
              </w:rPr>
              <w:t xml:space="preserve">Разработване на програми за специализирани обучения, например за възможности за анализ на данни и политики, базирани на данни, за повторна употреба на данните, за поддържането и предоставянето на данни за всяко едно от пространства на данни по стратегически сектори и области от обществен интерес, за </w:t>
            </w:r>
            <w:r w:rsidRPr="00CA5292">
              <w:rPr>
                <w:sz w:val="18"/>
                <w:szCs w:val="18"/>
              </w:rPr>
              <w:lastRenderedPageBreak/>
              <w:t>изграждане на партньорства за споделяне на данни.</w:t>
            </w:r>
          </w:p>
          <w:p w14:paraId="2FA4B818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ab/>
            </w:r>
            <w:r w:rsidRPr="000201FF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 w:rsidRPr="000201FF">
              <w:rPr>
                <w:sz w:val="18"/>
                <w:szCs w:val="18"/>
              </w:rPr>
              <w:t xml:space="preserve">Закупуване на специализирани софтуери за осигуряване на интерактивност и </w:t>
            </w:r>
            <w:proofErr w:type="spellStart"/>
            <w:r w:rsidRPr="000201FF">
              <w:rPr>
                <w:sz w:val="18"/>
                <w:szCs w:val="18"/>
              </w:rPr>
              <w:t>геймификация</w:t>
            </w:r>
            <w:proofErr w:type="spellEnd"/>
            <w:r w:rsidRPr="000201FF">
              <w:rPr>
                <w:sz w:val="18"/>
                <w:szCs w:val="18"/>
              </w:rPr>
              <w:t xml:space="preserve"> на обученията, за повишаване ефективността на представяне на материала и повишаване ангажираността на обучаващите се в електронна среда</w:t>
            </w:r>
          </w:p>
          <w:p w14:paraId="5D374277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CA5292">
              <w:rPr>
                <w:sz w:val="18"/>
                <w:szCs w:val="18"/>
              </w:rPr>
              <w:t>Организиране и провеждане на обучения за публичния сектор в ролята му на собственик, ползвател, посредник и разпоредител с данни, включително във връзка със задължения по Акта</w:t>
            </w:r>
            <w:r w:rsidRPr="00CA5292">
              <w:rPr>
                <w:sz w:val="18"/>
              </w:rPr>
              <w:t xml:space="preserve"> за управление на данните</w:t>
            </w:r>
            <w:r w:rsidRPr="00CA5292">
              <w:rPr>
                <w:sz w:val="18"/>
                <w:szCs w:val="18"/>
              </w:rPr>
              <w:t>;</w:t>
            </w:r>
          </w:p>
          <w:p w14:paraId="2BFDAF97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0201FF">
              <w:rPr>
                <w:sz w:val="18"/>
                <w:szCs w:val="18"/>
              </w:rPr>
              <w:t>4.</w:t>
            </w:r>
            <w:r w:rsidRPr="000201FF">
              <w:rPr>
                <w:sz w:val="18"/>
                <w:szCs w:val="18"/>
              </w:rPr>
              <w:tab/>
              <w:t>Осигуряване на обучителни материали за участниците в обученията и събитията</w:t>
            </w:r>
          </w:p>
          <w:p w14:paraId="3E45FDF6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ab/>
            </w:r>
          </w:p>
          <w:p w14:paraId="1E2C927F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5. </w:t>
            </w:r>
            <w:r w:rsidRPr="00CA5292">
              <w:rPr>
                <w:sz w:val="18"/>
              </w:rPr>
              <w:t xml:space="preserve">Провеждане на </w:t>
            </w:r>
            <w:proofErr w:type="spellStart"/>
            <w:r w:rsidRPr="00CA5292">
              <w:rPr>
                <w:sz w:val="18"/>
                <w:szCs w:val="18"/>
              </w:rPr>
              <w:t>хакатони</w:t>
            </w:r>
            <w:proofErr w:type="spellEnd"/>
            <w:r w:rsidRPr="00CA5292">
              <w:rPr>
                <w:sz w:val="18"/>
                <w:szCs w:val="18"/>
              </w:rPr>
              <w:t xml:space="preserve"> с цел изграждане на устойчиви взаимодействия между публичния сектор</w:t>
            </w:r>
            <w:r w:rsidRPr="00CA5292">
              <w:rPr>
                <w:sz w:val="18"/>
              </w:rPr>
              <w:t xml:space="preserve"> и </w:t>
            </w:r>
            <w:r w:rsidRPr="00CA5292">
              <w:rPr>
                <w:sz w:val="18"/>
                <w:szCs w:val="18"/>
              </w:rPr>
              <w:t>академичния, неправителствения и сектор за разработки, основани на данни, като пилотни решения, идентифициране на проблемни точки и липси в обезпеч</w:t>
            </w:r>
            <w:r w:rsidR="0043538D">
              <w:rPr>
                <w:sz w:val="18"/>
                <w:szCs w:val="18"/>
              </w:rPr>
              <w:t>е</w:t>
            </w:r>
            <w:r w:rsidRPr="00CA5292">
              <w:rPr>
                <w:sz w:val="18"/>
                <w:szCs w:val="18"/>
              </w:rPr>
              <w:t>ността със секторни данни, в инфраструктурата за анализ и споделяне, и др.;</w:t>
            </w:r>
          </w:p>
          <w:p w14:paraId="2EFCDA98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355AC57F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Pr="00CA5292">
              <w:rPr>
                <w:sz w:val="18"/>
                <w:szCs w:val="18"/>
              </w:rPr>
              <w:tab/>
              <w:t xml:space="preserve">Организиране регионални форуми и обучения за широк кръг заинтересовани страни (публичен, частен, академичен, неправителствен сектор) за развитие </w:t>
            </w:r>
            <w:r w:rsidRPr="00CA5292">
              <w:rPr>
                <w:sz w:val="18"/>
              </w:rPr>
              <w:t xml:space="preserve">на </w:t>
            </w:r>
            <w:r w:rsidRPr="00CA5292">
              <w:rPr>
                <w:sz w:val="18"/>
                <w:szCs w:val="18"/>
              </w:rPr>
              <w:t>необходимите дигитални умения</w:t>
            </w:r>
            <w:r w:rsidRPr="00CA5292">
              <w:rPr>
                <w:sz w:val="18"/>
              </w:rPr>
              <w:t xml:space="preserve"> за използване </w:t>
            </w:r>
            <w:r w:rsidRPr="00CA5292">
              <w:rPr>
                <w:sz w:val="18"/>
                <w:szCs w:val="18"/>
              </w:rPr>
              <w:t>на електронните публични услуги, споделяне на данни и</w:t>
            </w:r>
            <w:r w:rsidRPr="00CA5292">
              <w:rPr>
                <w:sz w:val="18"/>
              </w:rPr>
              <w:t xml:space="preserve"> ползване на публичните данни за създаване на </w:t>
            </w:r>
            <w:r w:rsidRPr="00CA5292">
              <w:rPr>
                <w:sz w:val="18"/>
              </w:rPr>
              <w:lastRenderedPageBreak/>
              <w:t>иновации и допълнителна стойност за икономиката и обществото.</w:t>
            </w:r>
            <w:r w:rsidRPr="00CA5292">
              <w:rPr>
                <w:sz w:val="18"/>
                <w:szCs w:val="18"/>
              </w:rPr>
              <w:t xml:space="preserve">  </w:t>
            </w:r>
          </w:p>
          <w:p w14:paraId="76576F87" w14:textId="77777777" w:rsidR="00D840F5" w:rsidRPr="00E874B7" w:rsidRDefault="00D840F5" w:rsidP="00D840F5">
            <w:pPr>
              <w:ind w:right="-91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.</w:t>
            </w:r>
          </w:p>
        </w:tc>
        <w:tc>
          <w:tcPr>
            <w:tcW w:w="1272" w:type="dxa"/>
            <w:shd w:val="clear" w:color="auto" w:fill="auto"/>
          </w:tcPr>
          <w:p w14:paraId="135E7872" w14:textId="77777777" w:rsidR="00D840F5" w:rsidRPr="00BA0276" w:rsidRDefault="00D840F5" w:rsidP="00D840F5">
            <w:pPr>
              <w:jc w:val="center"/>
              <w:rPr>
                <w:sz w:val="18"/>
                <w:szCs w:val="18"/>
              </w:rPr>
            </w:pPr>
            <w:r w:rsidRPr="00BA0276">
              <w:rPr>
                <w:sz w:val="18"/>
                <w:szCs w:val="18"/>
              </w:rPr>
              <w:lastRenderedPageBreak/>
              <w:t>1. Разходи за външни услуги.</w:t>
            </w:r>
          </w:p>
          <w:p w14:paraId="2A3F5E32" w14:textId="77777777" w:rsidR="00D840F5" w:rsidRPr="00BA0276" w:rsidRDefault="00D840F5" w:rsidP="00D840F5">
            <w:pPr>
              <w:jc w:val="center"/>
              <w:rPr>
                <w:sz w:val="18"/>
                <w:szCs w:val="18"/>
              </w:rPr>
            </w:pPr>
            <w:r w:rsidRPr="00BA0276">
              <w:rPr>
                <w:sz w:val="18"/>
                <w:szCs w:val="18"/>
              </w:rPr>
              <w:t>2. Разходи за материали.</w:t>
            </w:r>
          </w:p>
          <w:p w14:paraId="5C0D6128" w14:textId="77777777" w:rsidR="00D840F5" w:rsidRPr="00BA0276" w:rsidRDefault="00D840F5" w:rsidP="00D840F5">
            <w:pPr>
              <w:jc w:val="center"/>
              <w:rPr>
                <w:sz w:val="18"/>
                <w:szCs w:val="18"/>
              </w:rPr>
            </w:pPr>
            <w:r w:rsidRPr="00BA0276">
              <w:rPr>
                <w:sz w:val="18"/>
                <w:szCs w:val="18"/>
              </w:rPr>
              <w:t>3. Разходи за организиране на събития.</w:t>
            </w:r>
          </w:p>
          <w:p w14:paraId="08550FD4" w14:textId="77777777" w:rsidR="00D840F5" w:rsidRPr="00E874B7" w:rsidRDefault="00D840F5" w:rsidP="00D840F5">
            <w:pPr>
              <w:rPr>
                <w:sz w:val="18"/>
                <w:szCs w:val="18"/>
              </w:rPr>
            </w:pPr>
            <w:r w:rsidRPr="00BA0276">
              <w:rPr>
                <w:sz w:val="18"/>
                <w:szCs w:val="18"/>
              </w:rPr>
              <w:t xml:space="preserve">4. Непреки разходи - за организация и управление. </w:t>
            </w:r>
          </w:p>
        </w:tc>
        <w:tc>
          <w:tcPr>
            <w:tcW w:w="830" w:type="dxa"/>
            <w:shd w:val="clear" w:color="auto" w:fill="auto"/>
          </w:tcPr>
          <w:p w14:paraId="424CF8C1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100%</w:t>
            </w:r>
          </w:p>
        </w:tc>
        <w:tc>
          <w:tcPr>
            <w:tcW w:w="986" w:type="dxa"/>
            <w:shd w:val="clear" w:color="auto" w:fill="auto"/>
          </w:tcPr>
          <w:p w14:paraId="1DEFDB8F" w14:textId="2A59329E" w:rsidR="00D840F5" w:rsidRPr="0043538D" w:rsidRDefault="0038439C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юни</w:t>
            </w:r>
          </w:p>
          <w:p w14:paraId="15C6AF74" w14:textId="77777777" w:rsidR="00D840F5" w:rsidRPr="0043538D" w:rsidRDefault="00D840F5" w:rsidP="00D840F5">
            <w:pPr>
              <w:jc w:val="center"/>
              <w:rPr>
                <w:sz w:val="18"/>
                <w:szCs w:val="18"/>
              </w:rPr>
            </w:pPr>
            <w:r w:rsidRPr="0043538D">
              <w:rPr>
                <w:sz w:val="18"/>
                <w:szCs w:val="18"/>
              </w:rPr>
              <w:t>2024 г.</w:t>
            </w:r>
          </w:p>
        </w:tc>
        <w:tc>
          <w:tcPr>
            <w:tcW w:w="989" w:type="dxa"/>
            <w:shd w:val="clear" w:color="auto" w:fill="auto"/>
          </w:tcPr>
          <w:p w14:paraId="47D52AE1" w14:textId="77777777" w:rsidR="00D840F5" w:rsidRPr="0043538D" w:rsidRDefault="0043538D" w:rsidP="00A95E46">
            <w:pPr>
              <w:jc w:val="center"/>
              <w:rPr>
                <w:sz w:val="18"/>
                <w:szCs w:val="18"/>
              </w:rPr>
            </w:pPr>
            <w:r w:rsidRPr="0043538D">
              <w:rPr>
                <w:sz w:val="18"/>
                <w:szCs w:val="18"/>
              </w:rPr>
              <w:t>август</w:t>
            </w:r>
            <w:r w:rsidR="00D840F5" w:rsidRPr="0043538D">
              <w:rPr>
                <w:sz w:val="18"/>
                <w:szCs w:val="18"/>
              </w:rPr>
              <w:t xml:space="preserve"> </w:t>
            </w:r>
            <w:r w:rsidR="00A95E46">
              <w:rPr>
                <w:sz w:val="18"/>
                <w:szCs w:val="18"/>
              </w:rPr>
              <w:t>2024 г.</w:t>
            </w:r>
          </w:p>
        </w:tc>
        <w:tc>
          <w:tcPr>
            <w:tcW w:w="717" w:type="dxa"/>
            <w:gridSpan w:val="2"/>
            <w:shd w:val="clear" w:color="auto" w:fill="auto"/>
          </w:tcPr>
          <w:p w14:paraId="57DAC318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shd w:val="clear" w:color="auto" w:fill="auto"/>
          </w:tcPr>
          <w:p w14:paraId="7E7B59E3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shd w:val="clear" w:color="auto" w:fill="auto"/>
          </w:tcPr>
          <w:p w14:paraId="5D34686D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shd w:val="clear" w:color="auto" w:fill="auto"/>
          </w:tcPr>
          <w:p w14:paraId="3E970D51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4 111 245 лв.</w:t>
            </w:r>
          </w:p>
        </w:tc>
      </w:tr>
      <w:tr w:rsidR="00E52322" w:rsidRPr="00CA5292" w14:paraId="2D07FB8E" w14:textId="77777777" w:rsidTr="00E5232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B4BE4" w14:textId="77777777" w:rsidR="00E52322" w:rsidRPr="00D95709" w:rsidRDefault="00E52322" w:rsidP="00E872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0BFE" w14:textId="77777777" w:rsidR="00E52322" w:rsidRPr="00D95709" w:rsidRDefault="00E52322" w:rsidP="00E52322">
            <w:pPr>
              <w:ind w:left="-119" w:right="-108"/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Изграждане на стратегическа, организационна и техническа рамка за управление и за оперативна съвместимост на данните (d1)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3F28" w14:textId="654A879D" w:rsidR="00E52322" w:rsidRPr="00D95709" w:rsidRDefault="000E4826" w:rsidP="003B55CF">
            <w:pPr>
              <w:jc w:val="center"/>
              <w:rPr>
                <w:sz w:val="18"/>
                <w:szCs w:val="18"/>
              </w:rPr>
            </w:pPr>
            <w:r w:rsidRPr="000E4826">
              <w:rPr>
                <w:sz w:val="18"/>
                <w:szCs w:val="18"/>
              </w:rPr>
              <w:t xml:space="preserve">Целта на </w:t>
            </w:r>
            <w:r w:rsidR="003B55CF">
              <w:rPr>
                <w:sz w:val="18"/>
                <w:szCs w:val="18"/>
              </w:rPr>
              <w:t xml:space="preserve">процедурата </w:t>
            </w:r>
            <w:r w:rsidRPr="000E4826">
              <w:rPr>
                <w:sz w:val="18"/>
                <w:szCs w:val="18"/>
              </w:rPr>
              <w:t xml:space="preserve">е стратегическо укрепване на институционалните, технически и законодателни основи, необходими за ускоряване на системите за управление на данни в България и изграждане на ориентирани към потребителите пространства за данни.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B108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Процедура за директно предоставяне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4F09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5B88D" w14:textId="77777777" w:rsidR="00E52322" w:rsidRPr="00D95709" w:rsidDel="00495C9F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9 388 001.60 лв.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5E079" w14:textId="77777777" w:rsidR="00E52322" w:rsidRPr="00D95709" w:rsidRDefault="00E52322" w:rsidP="00E872C1">
            <w:pPr>
              <w:ind w:right="-91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Министерство на електронното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677C" w14:textId="77777777" w:rsidR="00E52322" w:rsidRPr="00D95709" w:rsidRDefault="00E52322" w:rsidP="00E52322">
            <w:pPr>
              <w:ind w:left="-100" w:right="-89"/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1. Дейности, свързани с проучвания, анализи и подробни доклади.</w:t>
            </w:r>
          </w:p>
          <w:p w14:paraId="594BDE9B" w14:textId="77777777" w:rsidR="00E52322" w:rsidRPr="00D95709" w:rsidRDefault="00E52322" w:rsidP="00E52322">
            <w:pPr>
              <w:ind w:left="-100" w:right="-89"/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2. Дейности за подготовка на национална рамка за управление на данни, съобразена с Акта за управление на данните в ЕС и базирана на най-добрите глобални практики и съществуващите ограничения на статуквото.</w:t>
            </w:r>
          </w:p>
          <w:p w14:paraId="4EA7C2FD" w14:textId="77777777" w:rsidR="00E52322" w:rsidRPr="00D95709" w:rsidRDefault="00E52322" w:rsidP="00E52322">
            <w:pPr>
              <w:ind w:left="-100" w:right="-89"/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3. Разработване на приложими случаи на използване и дефиниции на пилотни проекти, използващи архитектура на пространства за данни, които да се използват като тестови платформи.</w:t>
            </w:r>
          </w:p>
          <w:p w14:paraId="14F04638" w14:textId="77777777" w:rsidR="00E52322" w:rsidRPr="00D95709" w:rsidRDefault="00E52322" w:rsidP="00E52322">
            <w:pPr>
              <w:ind w:left="-100" w:right="-89"/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 xml:space="preserve">4.  Техническа оценка на информационните системи за управление на данни и процесите, свързани с данните в публичните </w:t>
            </w:r>
            <w:r w:rsidRPr="00D95709">
              <w:rPr>
                <w:sz w:val="18"/>
                <w:szCs w:val="18"/>
              </w:rPr>
              <w:lastRenderedPageBreak/>
              <w:t xml:space="preserve">администрации, </w:t>
            </w:r>
            <w:proofErr w:type="spellStart"/>
            <w:r w:rsidRPr="00D95709">
              <w:rPr>
                <w:sz w:val="18"/>
                <w:szCs w:val="18"/>
              </w:rPr>
              <w:t>приоритизирани</w:t>
            </w:r>
            <w:proofErr w:type="spellEnd"/>
            <w:r w:rsidRPr="00D95709">
              <w:rPr>
                <w:sz w:val="18"/>
                <w:szCs w:val="18"/>
              </w:rPr>
              <w:t xml:space="preserve"> въз основа на препоръките за секторен приоритет в дейността по анализ.</w:t>
            </w:r>
          </w:p>
          <w:p w14:paraId="60C291CE" w14:textId="77777777" w:rsidR="00E52322" w:rsidRPr="00D95709" w:rsidRDefault="00E52322" w:rsidP="00E52322">
            <w:pPr>
              <w:ind w:left="-100" w:right="-89"/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5. Разработване на подробни пътни карти.</w:t>
            </w:r>
          </w:p>
          <w:p w14:paraId="23608645" w14:textId="77777777" w:rsidR="00E52322" w:rsidRPr="00D95709" w:rsidRDefault="00E52322" w:rsidP="00E52322">
            <w:pPr>
              <w:ind w:left="-100" w:right="-89"/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6.Разработване на проект на стратегия за данни в публичния сектор, включително насоки за прилагане на преразгледаната национална рамка за оперативна съвместимост, наблягаща на стандарти за семантична оперативна съвместимост и принципа „Само веднъж“ и препоръки за отворени данни.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BD743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lastRenderedPageBreak/>
              <w:t xml:space="preserve">1. Разходи за наемане на външни изпълнители за следните дейности (могат да бъдат възложени на подизпълнители): </w:t>
            </w:r>
          </w:p>
          <w:p w14:paraId="664E0924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1.1. Анализи и технически оценки;</w:t>
            </w:r>
          </w:p>
          <w:p w14:paraId="5AC1A82E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1.2. Изготвяне на техническа, организационна и архитектурна рамка за управление на данни;</w:t>
            </w:r>
          </w:p>
          <w:p w14:paraId="525DE173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1.3. Изготвяне на пътни карти и планове за действие за развитие на национални пространства от данни, включително случаи на използване и пилотни проекти;</w:t>
            </w:r>
          </w:p>
          <w:p w14:paraId="769ED277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lastRenderedPageBreak/>
              <w:t>2.Разходи за възнаграждения на лица, пряко ангажирани с дейностите по проекта, включително задължителни социални и здравноосигурителни вноски, дължими от застрахователя съгласно националното законодателство, включително за изпълнение;</w:t>
            </w:r>
          </w:p>
          <w:p w14:paraId="45FD0954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3.Разходи за командировки;</w:t>
            </w:r>
          </w:p>
          <w:p w14:paraId="175BBD26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4.Разходи за видимост, прозрачност и комуникация и ангажиране на заинтересованите страни;</w:t>
            </w:r>
          </w:p>
          <w:p w14:paraId="35742848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5.Непреки разходи – за организация и управление.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A24F4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lastRenderedPageBreak/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87378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март 2024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795E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май 2024 г.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6DC86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BE32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62DF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CF5A0" w14:textId="77777777" w:rsidR="00E52322" w:rsidRPr="00D95709" w:rsidRDefault="00E52322" w:rsidP="00E872C1">
            <w:pPr>
              <w:jc w:val="center"/>
              <w:rPr>
                <w:sz w:val="18"/>
                <w:szCs w:val="18"/>
              </w:rPr>
            </w:pPr>
            <w:r w:rsidRPr="00D95709">
              <w:rPr>
                <w:sz w:val="18"/>
                <w:szCs w:val="18"/>
              </w:rPr>
              <w:t>9 388 001.60лв.</w:t>
            </w:r>
          </w:p>
        </w:tc>
      </w:tr>
      <w:tr w:rsidR="00D840F5" w:rsidRPr="00E874B7" w14:paraId="6867AB81" w14:textId="77777777" w:rsidTr="00D95709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64A36F4" w14:textId="2421828C" w:rsidR="00D840F5" w:rsidRPr="005B012C" w:rsidRDefault="00D840F5" w:rsidP="004353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082AE33E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bookmarkStart w:id="1" w:name="RANGE!B7"/>
            <w:r w:rsidRPr="00D63F22">
              <w:rPr>
                <w:sz w:val="18"/>
                <w:szCs w:val="18"/>
              </w:rPr>
              <w:t>Изграждане на простра</w:t>
            </w:r>
            <w:r w:rsidRPr="00D63F22">
              <w:rPr>
                <w:sz w:val="18"/>
                <w:szCs w:val="18"/>
              </w:rPr>
              <w:lastRenderedPageBreak/>
              <w:t xml:space="preserve">нства на данни по стратегически сектори и области от обществен интерес </w:t>
            </w:r>
            <w:r>
              <w:rPr>
                <w:sz w:val="18"/>
                <w:szCs w:val="18"/>
              </w:rPr>
              <w:t xml:space="preserve">– етап 1 </w:t>
            </w:r>
          </w:p>
          <w:p w14:paraId="705C88A1" w14:textId="77777777" w:rsidR="00D840F5" w:rsidRPr="00E874B7" w:rsidRDefault="00D840F5" w:rsidP="00D840F5">
            <w:pPr>
              <w:ind w:left="-119" w:right="-108"/>
              <w:jc w:val="center"/>
              <w:rPr>
                <w:bCs/>
                <w:sz w:val="18"/>
                <w:szCs w:val="18"/>
              </w:rPr>
            </w:pPr>
            <w:r w:rsidRPr="00D63F22">
              <w:rPr>
                <w:sz w:val="18"/>
                <w:szCs w:val="18"/>
              </w:rPr>
              <w:t>(d3)</w:t>
            </w:r>
            <w:bookmarkEnd w:id="1"/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28F270CA" w14:textId="77777777" w:rsidR="00D840F5" w:rsidRPr="00E874B7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 </w:t>
            </w:r>
            <w:r w:rsidRPr="002E0203">
              <w:rPr>
                <w:sz w:val="18"/>
                <w:szCs w:val="18"/>
              </w:rPr>
              <w:t xml:space="preserve">безпроблемен достъп и надеждна </w:t>
            </w:r>
            <w:r w:rsidRPr="002E0203">
              <w:rPr>
                <w:sz w:val="18"/>
                <w:szCs w:val="18"/>
              </w:rPr>
              <w:lastRenderedPageBreak/>
              <w:t xml:space="preserve">повторна употреба на изследователски данни </w:t>
            </w:r>
            <w:r>
              <w:rPr>
                <w:sz w:val="18"/>
                <w:szCs w:val="18"/>
              </w:rPr>
              <w:t>д</w:t>
            </w:r>
            <w:r w:rsidRPr="004B48DF">
              <w:rPr>
                <w:sz w:val="18"/>
                <w:szCs w:val="18"/>
              </w:rPr>
              <w:t>а бъде изградено едно минимално жизнеспособно пространство от данни в приоритетна област/сектор от изброените в Европейската стратегия за данните (</w:t>
            </w:r>
            <w:r>
              <w:rPr>
                <w:sz w:val="18"/>
                <w:szCs w:val="18"/>
              </w:rPr>
              <w:t>отворена наука и научни резултати</w:t>
            </w:r>
            <w:r w:rsidRPr="004B48DF">
              <w:rPr>
                <w:sz w:val="18"/>
                <w:szCs w:val="18"/>
              </w:rPr>
              <w:t xml:space="preserve">), което да е съобразено с националното и европейско законодателство и което да включва архитектурна рамка, управленска структура и софтуерни и хардуерни изграждащи елементи, вкл. ИТ инфраструктура и инфраструктура за данни, реализиращи поне един случай на употреба 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auto"/>
          </w:tcPr>
          <w:p w14:paraId="77DDC939" w14:textId="77777777" w:rsidR="00D840F5" w:rsidRPr="00E874B7" w:rsidRDefault="00D840F5" w:rsidP="00D840F5">
            <w:pPr>
              <w:jc w:val="center"/>
              <w:rPr>
                <w:sz w:val="18"/>
                <w:szCs w:val="18"/>
              </w:rPr>
            </w:pPr>
            <w:r w:rsidRPr="00D63F22">
              <w:rPr>
                <w:sz w:val="18"/>
                <w:szCs w:val="18"/>
              </w:rPr>
              <w:lastRenderedPageBreak/>
              <w:t>Процедура за директно предоставяне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</w:tcPr>
          <w:p w14:paraId="127D99BA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D63F22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uto"/>
          </w:tcPr>
          <w:p w14:paraId="777F3E85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2D4E79">
              <w:rPr>
                <w:sz w:val="18"/>
                <w:szCs w:val="18"/>
              </w:rPr>
              <w:t>11 190 596,34</w:t>
            </w:r>
          </w:p>
          <w:p w14:paraId="678E7F3B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лв.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</w:tcPr>
          <w:p w14:paraId="60B3F1A5" w14:textId="77777777" w:rsidR="00D840F5" w:rsidRPr="00E874B7" w:rsidRDefault="00D840F5" w:rsidP="00D840F5">
            <w:pPr>
              <w:ind w:right="-91"/>
              <w:rPr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Министерство на образованието и науката в </w:t>
            </w:r>
            <w:r>
              <w:rPr>
                <w:sz w:val="18"/>
                <w:szCs w:val="18"/>
              </w:rPr>
              <w:lastRenderedPageBreak/>
              <w:t>партньорство с Националната</w:t>
            </w:r>
            <w:r w:rsidRPr="00911979">
              <w:rPr>
                <w:sz w:val="18"/>
                <w:szCs w:val="18"/>
              </w:rPr>
              <w:t xml:space="preserve"> агенция за оценяване и акредитация</w:t>
            </w:r>
            <w:r>
              <w:rPr>
                <w:sz w:val="18"/>
                <w:szCs w:val="18"/>
              </w:rPr>
              <w:t xml:space="preserve"> (НАОА), Национални</w:t>
            </w:r>
            <w:r w:rsidRPr="00911979">
              <w:rPr>
                <w:sz w:val="18"/>
                <w:szCs w:val="18"/>
              </w:rPr>
              <w:t>я център за информация и документация (НАЦИД), Националния статистически институт (НСИ)</w:t>
            </w:r>
            <w:r>
              <w:rPr>
                <w:sz w:val="18"/>
                <w:szCs w:val="18"/>
              </w:rPr>
              <w:t>, висши училища, центрове за върхови постижения (ЦВП) и центрове за компетентност (ЦК)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24A2067" w14:textId="77777777" w:rsidR="00D840F5" w:rsidRPr="00D70CC2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 Разработване на концептуален модел</w:t>
            </w:r>
          </w:p>
          <w:p w14:paraId="20CA0AFA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0213E088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Разработване на случай/и на употреба</w:t>
            </w:r>
          </w:p>
          <w:p w14:paraId="4F996E5D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4C2BBF07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3.Р</w:t>
            </w:r>
            <w:r w:rsidRPr="00D70CC2">
              <w:rPr>
                <w:sz w:val="18"/>
                <w:szCs w:val="18"/>
              </w:rPr>
              <w:t>азработване</w:t>
            </w:r>
            <w:r>
              <w:rPr>
                <w:sz w:val="18"/>
                <w:szCs w:val="18"/>
              </w:rPr>
              <w:t xml:space="preserve">/адаптиране </w:t>
            </w:r>
            <w:r w:rsidRPr="00D70CC2">
              <w:rPr>
                <w:sz w:val="18"/>
                <w:szCs w:val="18"/>
              </w:rPr>
              <w:t>на архитектур</w:t>
            </w:r>
            <w:r>
              <w:rPr>
                <w:sz w:val="18"/>
                <w:szCs w:val="18"/>
              </w:rPr>
              <w:t>на рамка за пространство от данни</w:t>
            </w:r>
          </w:p>
          <w:p w14:paraId="454C46D6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1A464AAC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15AB748A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З</w:t>
            </w:r>
            <w:r w:rsidRPr="00D70CC2">
              <w:rPr>
                <w:sz w:val="18"/>
                <w:szCs w:val="18"/>
              </w:rPr>
              <w:t>акупуване и внедряване на съвременни технологии/инструменти/софтуерни решения</w:t>
            </w:r>
            <w:r>
              <w:rPr>
                <w:sz w:val="18"/>
                <w:szCs w:val="18"/>
              </w:rPr>
              <w:t xml:space="preserve">/хардуер за </w:t>
            </w:r>
            <w:r w:rsidRPr="00D70CC2">
              <w:rPr>
                <w:sz w:val="18"/>
                <w:szCs w:val="18"/>
              </w:rPr>
              <w:t>подобряване на наличността</w:t>
            </w:r>
            <w:r>
              <w:rPr>
                <w:sz w:val="18"/>
                <w:szCs w:val="18"/>
              </w:rPr>
              <w:t xml:space="preserve"> и</w:t>
            </w:r>
            <w:r w:rsidRPr="00D70CC2">
              <w:rPr>
                <w:sz w:val="18"/>
                <w:szCs w:val="18"/>
              </w:rPr>
              <w:t xml:space="preserve"> качеството и </w:t>
            </w:r>
            <w:r>
              <w:rPr>
                <w:sz w:val="18"/>
                <w:szCs w:val="18"/>
              </w:rPr>
              <w:t xml:space="preserve">осигуряване на </w:t>
            </w:r>
            <w:r w:rsidRPr="00D70CC2">
              <w:rPr>
                <w:sz w:val="18"/>
                <w:szCs w:val="18"/>
              </w:rPr>
              <w:t>оперативната съвместимост на данните</w:t>
            </w:r>
          </w:p>
          <w:p w14:paraId="6DA2939E" w14:textId="77777777" w:rsidR="00D840F5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11060B2A" w14:textId="77777777" w:rsidR="00D840F5" w:rsidRPr="00E874B7" w:rsidRDefault="00D840F5" w:rsidP="00D840F5">
            <w:pPr>
              <w:ind w:right="-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Други дейности, необходими за изпълнението на целта на процедурата, като например разработване на </w:t>
            </w:r>
            <w:r w:rsidRPr="00D70CC2">
              <w:rPr>
                <w:sz w:val="18"/>
                <w:szCs w:val="18"/>
              </w:rPr>
              <w:t xml:space="preserve">интерфейси (API) за достъп до данни; надграждане на съществуващи информационни системи с цел ползване на данни </w:t>
            </w:r>
            <w:r w:rsidRPr="00D70CC2">
              <w:rPr>
                <w:sz w:val="18"/>
                <w:szCs w:val="18"/>
              </w:rPr>
              <w:lastRenderedPageBreak/>
              <w:t>от тях</w:t>
            </w:r>
            <w:r>
              <w:rPr>
                <w:sz w:val="18"/>
                <w:szCs w:val="18"/>
              </w:rPr>
              <w:t>;</w:t>
            </w:r>
            <w:r w:rsidRPr="00D70C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D70CC2">
              <w:rPr>
                <w:sz w:val="18"/>
                <w:szCs w:val="18"/>
              </w:rPr>
              <w:t>каталогизация</w:t>
            </w:r>
            <w:r>
              <w:rPr>
                <w:sz w:val="18"/>
                <w:szCs w:val="18"/>
              </w:rPr>
              <w:t>; осигуряване на възможност за публикуване на отворени данни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2FE6F9FD" w14:textId="77777777" w:rsidR="00D840F5" w:rsidRPr="00911979" w:rsidRDefault="00D840F5" w:rsidP="00D840F5">
            <w:pPr>
              <w:jc w:val="center"/>
              <w:rPr>
                <w:sz w:val="18"/>
                <w:szCs w:val="18"/>
              </w:rPr>
            </w:pPr>
            <w:r w:rsidRPr="00911979">
              <w:rPr>
                <w:sz w:val="18"/>
                <w:szCs w:val="18"/>
              </w:rPr>
              <w:lastRenderedPageBreak/>
              <w:t>Допустимите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разходи са в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съответствие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lastRenderedPageBreak/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разпоредбите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на Регламент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(ЕС)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2021/1060,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Регламент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(ЕС) 2021/1058,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Регламент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(ЕС,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11979">
              <w:rPr>
                <w:sz w:val="18"/>
                <w:szCs w:val="18"/>
              </w:rPr>
              <w:t>Евратом</w:t>
            </w:r>
            <w:proofErr w:type="spellEnd"/>
            <w:r w:rsidRPr="00911979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2018/1046</w:t>
            </w:r>
            <w:r w:rsidRPr="0091197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приложимата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национална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уредба и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приложимото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общностно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законодателство в</w:t>
            </w:r>
            <w:r>
              <w:rPr>
                <w:sz w:val="18"/>
                <w:szCs w:val="18"/>
              </w:rPr>
              <w:t xml:space="preserve"> </w:t>
            </w:r>
            <w:r w:rsidRPr="00911979">
              <w:rPr>
                <w:sz w:val="18"/>
                <w:szCs w:val="18"/>
              </w:rPr>
              <w:t>областта на</w:t>
            </w:r>
          </w:p>
          <w:p w14:paraId="4B112D6F" w14:textId="77777777" w:rsidR="00D840F5" w:rsidRPr="00911979" w:rsidRDefault="00D840F5" w:rsidP="00D840F5">
            <w:pPr>
              <w:jc w:val="center"/>
              <w:rPr>
                <w:sz w:val="18"/>
                <w:szCs w:val="18"/>
              </w:rPr>
            </w:pPr>
            <w:r w:rsidRPr="00911979">
              <w:rPr>
                <w:sz w:val="18"/>
                <w:szCs w:val="18"/>
              </w:rPr>
              <w:t>държавните</w:t>
            </w:r>
          </w:p>
          <w:p w14:paraId="6D08E2F3" w14:textId="77777777" w:rsidR="00D840F5" w:rsidRPr="00E874B7" w:rsidRDefault="00D840F5" w:rsidP="00D840F5">
            <w:pPr>
              <w:rPr>
                <w:sz w:val="18"/>
                <w:szCs w:val="18"/>
              </w:rPr>
            </w:pPr>
            <w:r w:rsidRPr="00911979">
              <w:rPr>
                <w:sz w:val="18"/>
                <w:szCs w:val="18"/>
              </w:rPr>
              <w:t>помощи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08F76623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37356D">
              <w:rPr>
                <w:sz w:val="18"/>
                <w:szCs w:val="18"/>
              </w:rPr>
              <w:lastRenderedPageBreak/>
              <w:t>100%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14:paraId="161608E3" w14:textId="0FA6BA97" w:rsidR="00D840F5" w:rsidRPr="00231727" w:rsidRDefault="00EC20DF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ноември</w:t>
            </w:r>
            <w:r w:rsidR="00D840F5" w:rsidRPr="00231727">
              <w:rPr>
                <w:sz w:val="18"/>
                <w:szCs w:val="18"/>
              </w:rPr>
              <w:t xml:space="preserve"> 2024 г.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665F9A78" w14:textId="5CF198EE" w:rsidR="00D840F5" w:rsidRPr="00231727" w:rsidRDefault="00EC20DF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януари</w:t>
            </w:r>
            <w:r w:rsidR="00D840F5" w:rsidRPr="00231727">
              <w:rPr>
                <w:sz w:val="18"/>
                <w:szCs w:val="18"/>
              </w:rPr>
              <w:t xml:space="preserve"> 2025 г.</w:t>
            </w:r>
          </w:p>
        </w:tc>
        <w:tc>
          <w:tcPr>
            <w:tcW w:w="7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B5DBA9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D63F22"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14:paraId="67B8DC13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D63F22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39DFC482" w14:textId="3B84BB8D" w:rsidR="00D840F5" w:rsidRDefault="001900EB" w:rsidP="001900EB">
            <w:pPr>
              <w:jc w:val="center"/>
              <w:rPr>
                <w:sz w:val="18"/>
                <w:szCs w:val="18"/>
              </w:rPr>
            </w:pPr>
            <w:r w:rsidRPr="0052141A">
              <w:rPr>
                <w:sz w:val="18"/>
                <w:szCs w:val="18"/>
              </w:rPr>
              <w:t>НП</w:t>
            </w:r>
          </w:p>
        </w:tc>
        <w:tc>
          <w:tcPr>
            <w:tcW w:w="7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826F84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2D4E79">
              <w:rPr>
                <w:sz w:val="18"/>
                <w:szCs w:val="18"/>
              </w:rPr>
              <w:t>11 190 596,34</w:t>
            </w:r>
          </w:p>
          <w:p w14:paraId="1EFCEEF3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лв.</w:t>
            </w:r>
          </w:p>
        </w:tc>
      </w:tr>
      <w:tr w:rsidR="00D840F5" w:rsidRPr="00E874B7" w14:paraId="2031F789" w14:textId="77777777" w:rsidTr="00D840F5">
        <w:tc>
          <w:tcPr>
            <w:tcW w:w="426" w:type="dxa"/>
            <w:shd w:val="clear" w:color="auto" w:fill="auto"/>
          </w:tcPr>
          <w:p w14:paraId="6C2B5BC9" w14:textId="6E1BE8EF" w:rsidR="00D840F5" w:rsidRPr="0043538D" w:rsidRDefault="00D840F5" w:rsidP="004353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BC0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bookmarkStart w:id="2" w:name="RANGE!B9"/>
            <w:r w:rsidRPr="00CA5292">
              <w:rPr>
                <w:sz w:val="18"/>
                <w:szCs w:val="18"/>
              </w:rPr>
              <w:t xml:space="preserve">Изграждане на обучителен център като елемент от националната система за </w:t>
            </w:r>
            <w:proofErr w:type="spellStart"/>
            <w:r w:rsidRPr="00CA5292">
              <w:rPr>
                <w:sz w:val="18"/>
                <w:szCs w:val="18"/>
              </w:rPr>
              <w:t>киберсигурност</w:t>
            </w:r>
            <w:proofErr w:type="spellEnd"/>
          </w:p>
          <w:p w14:paraId="353436CC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br/>
              <w:t xml:space="preserve"> (CS 1)</w:t>
            </w:r>
            <w:bookmarkEnd w:id="2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05FB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Надграждане и увеличаване на налични ресурси и изграждане на нови елементи от цялостната екосистема на </w:t>
            </w:r>
            <w:proofErr w:type="spellStart"/>
            <w:r w:rsidRPr="00CA5292">
              <w:rPr>
                <w:sz w:val="18"/>
                <w:szCs w:val="18"/>
              </w:rPr>
              <w:t>киберсигурността</w:t>
            </w:r>
            <w:proofErr w:type="spellEnd"/>
            <w:r w:rsidRPr="00CA5292">
              <w:rPr>
                <w:sz w:val="18"/>
                <w:szCs w:val="18"/>
              </w:rPr>
              <w:t xml:space="preserve"> чрез изграждане на център за провеждане на обучения, свързани с информационна сигурност, повишаване на осведомеността, компетентностите и механизмите за контрол и управление на инциденти, със съответната техническа платформа за симулация на комплексни дейности по </w:t>
            </w:r>
            <w:proofErr w:type="spellStart"/>
            <w:r w:rsidRPr="00CA5292">
              <w:rPr>
                <w:sz w:val="18"/>
                <w:szCs w:val="18"/>
              </w:rPr>
              <w:t>кибератаки</w:t>
            </w:r>
            <w:proofErr w:type="spellEnd"/>
            <w:r w:rsidRPr="00CA5292">
              <w:rPr>
                <w:sz w:val="18"/>
                <w:szCs w:val="18"/>
              </w:rPr>
              <w:t xml:space="preserve"> и защити, и развитие на стимулираща среда за изследвания и иновации в областта на </w:t>
            </w:r>
            <w:proofErr w:type="spellStart"/>
            <w:r w:rsidRPr="00CA5292">
              <w:rPr>
                <w:sz w:val="18"/>
                <w:szCs w:val="18"/>
              </w:rPr>
              <w:lastRenderedPageBreak/>
              <w:t>киберсигурността</w:t>
            </w:r>
            <w:proofErr w:type="spellEnd"/>
            <w:r w:rsidRPr="00CA5292">
              <w:rPr>
                <w:sz w:val="18"/>
                <w:szCs w:val="18"/>
              </w:rPr>
              <w:t>.</w:t>
            </w:r>
          </w:p>
          <w:p w14:paraId="071D27CF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CD777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Процедура за директно предоставяне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AA9A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9C86" w14:textId="77777777" w:rsidR="00D840F5" w:rsidRPr="002D4E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1 955 830 лв.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C4EE" w14:textId="77777777" w:rsid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Министерство на електронното управление</w:t>
            </w:r>
            <w:r>
              <w:rPr>
                <w:sz w:val="18"/>
                <w:szCs w:val="18"/>
              </w:rPr>
              <w:t xml:space="preserve">, </w:t>
            </w:r>
            <w:r w:rsidRPr="00B82141">
              <w:rPr>
                <w:sz w:val="18"/>
                <w:szCs w:val="18"/>
              </w:rPr>
              <w:t>чрез Дирекция „Мрежова и информационна сигурност“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BA8DD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Изграждане и оборудване на Център за обучение</w:t>
            </w:r>
            <w:r w:rsidRPr="00CA5292">
              <w:rPr>
                <w:sz w:val="18"/>
                <w:lang w:val="en-US"/>
              </w:rPr>
              <w:t xml:space="preserve"> </w:t>
            </w:r>
            <w:r w:rsidRPr="00CA5292">
              <w:rPr>
                <w:sz w:val="18"/>
                <w:szCs w:val="18"/>
              </w:rPr>
              <w:t xml:space="preserve">като елемент на националната система за </w:t>
            </w:r>
            <w:proofErr w:type="spellStart"/>
            <w:r w:rsidRPr="00CA5292">
              <w:rPr>
                <w:sz w:val="18"/>
                <w:szCs w:val="18"/>
              </w:rPr>
              <w:t>киберсигурност</w:t>
            </w:r>
            <w:proofErr w:type="spellEnd"/>
            <w:r w:rsidRPr="00CA5292">
              <w:rPr>
                <w:sz w:val="18"/>
                <w:szCs w:val="18"/>
              </w:rPr>
              <w:t xml:space="preserve"> за служители на субектите по  </w:t>
            </w:r>
            <w:proofErr w:type="spellStart"/>
            <w:r w:rsidRPr="00CA5292">
              <w:rPr>
                <w:sz w:val="18"/>
                <w:szCs w:val="18"/>
              </w:rPr>
              <w:t>киберсигурност</w:t>
            </w:r>
            <w:proofErr w:type="spellEnd"/>
            <w:r w:rsidRPr="00CA5292">
              <w:rPr>
                <w:sz w:val="18"/>
                <w:szCs w:val="18"/>
              </w:rPr>
              <w:t>.</w:t>
            </w:r>
          </w:p>
          <w:p w14:paraId="1E7A0E4A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4B82E4DB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 Внедряване и интегриране на обслужващи софтуерни платформи в обучителния център.</w:t>
            </w:r>
          </w:p>
          <w:p w14:paraId="77927355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485F728C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Разработване на програми и материали за работа на обучителния център.</w:t>
            </w:r>
          </w:p>
          <w:p w14:paraId="10BA49A4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55A7D7D1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Провеждане на обучения.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F5275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Инвестиционни разходи (ДМА и ДНА)</w:t>
            </w:r>
          </w:p>
          <w:p w14:paraId="1DDB0AB4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br/>
              <w:t>Разходи за услуги</w:t>
            </w:r>
          </w:p>
          <w:p w14:paraId="773657B4" w14:textId="77777777" w:rsidR="00D840F5" w:rsidRPr="009119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  </w:t>
            </w:r>
            <w:r w:rsidRPr="00CA5292">
              <w:rPr>
                <w:sz w:val="18"/>
                <w:szCs w:val="18"/>
              </w:rPr>
              <w:br/>
              <w:t>Оперативни разходи</w:t>
            </w:r>
            <w:r w:rsidRPr="00CA5292">
              <w:rPr>
                <w:sz w:val="18"/>
                <w:szCs w:val="18"/>
              </w:rPr>
              <w:br/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9D0E" w14:textId="77777777" w:rsidR="00D840F5" w:rsidRPr="0037356D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92E48" w14:textId="77777777" w:rsidR="00D840F5" w:rsidRPr="006E4A24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февруари</w:t>
            </w:r>
          </w:p>
          <w:p w14:paraId="06012DF1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6E4A24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2959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април</w:t>
            </w:r>
            <w:r w:rsidRPr="006E4A24">
              <w:rPr>
                <w:sz w:val="18"/>
                <w:szCs w:val="18"/>
              </w:rPr>
              <w:t xml:space="preserve"> 2024 г.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B4160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FE6F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93C9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46FB" w14:textId="77777777" w:rsidR="00D840F5" w:rsidRPr="002D4E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1 955 830 лв.</w:t>
            </w:r>
          </w:p>
        </w:tc>
      </w:tr>
      <w:tr w:rsidR="00D840F5" w:rsidRPr="00E874B7" w14:paraId="2F20BFE1" w14:textId="77777777" w:rsidTr="00D840F5">
        <w:tc>
          <w:tcPr>
            <w:tcW w:w="426" w:type="dxa"/>
            <w:shd w:val="clear" w:color="auto" w:fill="auto"/>
          </w:tcPr>
          <w:p w14:paraId="37F1F473" w14:textId="7205184B" w:rsidR="00D840F5" w:rsidRPr="0043538D" w:rsidRDefault="00D840F5" w:rsidP="004353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A3A9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Изграждане на елементи от система за </w:t>
            </w:r>
            <w:proofErr w:type="spellStart"/>
            <w:r w:rsidRPr="00CA5292">
              <w:rPr>
                <w:sz w:val="18"/>
                <w:szCs w:val="18"/>
              </w:rPr>
              <w:t>киберзащита</w:t>
            </w:r>
            <w:proofErr w:type="spellEnd"/>
            <w:r w:rsidRPr="00CA5292">
              <w:rPr>
                <w:sz w:val="18"/>
                <w:szCs w:val="18"/>
              </w:rPr>
              <w:t xml:space="preserve"> на споделените информационни ресурси – Етап I (CS 5)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DF8" w14:textId="25BCF6FA" w:rsidR="00D840F5" w:rsidRDefault="00D840F5" w:rsidP="003B55CF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Интервенцията предвижда финансиране на етап I от изграждането на защитено споделено информационно пространство на електронното управление (ЗСИПЕУ) – като мярка за въвеждане на система за </w:t>
            </w:r>
            <w:proofErr w:type="spellStart"/>
            <w:r w:rsidRPr="00CA5292">
              <w:rPr>
                <w:sz w:val="18"/>
                <w:szCs w:val="18"/>
              </w:rPr>
              <w:t>киберзащита</w:t>
            </w:r>
            <w:proofErr w:type="spellEnd"/>
            <w:r w:rsidRPr="00CA5292">
              <w:rPr>
                <w:sz w:val="18"/>
                <w:szCs w:val="18"/>
              </w:rPr>
              <w:t xml:space="preserve"> на споделени информационни ресурси за електронно управление.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8047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Процедура за директно предоставяне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0293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2B8FD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21 514</w:t>
            </w:r>
          </w:p>
          <w:p w14:paraId="073F97DB" w14:textId="77777777" w:rsidR="00D840F5" w:rsidRPr="002D4E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 130 лв.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16D26" w14:textId="77777777" w:rsid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Изпълнителна агенция „Инфраструктура на електронното управление“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1450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Изграждане на централните компоненти на защитеното споделено информационно пространство на електронното управление (ЗСИПЕУ), които се намират в Държавния хибриден частен облак и Защитения интернет възел</w:t>
            </w:r>
          </w:p>
          <w:p w14:paraId="5FD8FBCE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</w:p>
          <w:p w14:paraId="2240F743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Изграждане на защитено споделено информационно пространство на електронното управление /ЗСИПЕУ/ чрез внедряване и интегриране на базови елементи, включително системи за гарантиран обмен на информация, контрол и управление на информационни ресурси, обезпечаване на комуникационна свързаност и защита на публични </w:t>
            </w:r>
            <w:r w:rsidRPr="00CA5292">
              <w:rPr>
                <w:sz w:val="18"/>
                <w:szCs w:val="18"/>
              </w:rPr>
              <w:lastRenderedPageBreak/>
              <w:t>споделени информационни ресурси.</w:t>
            </w:r>
          </w:p>
          <w:p w14:paraId="315A8E9F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Интегриране на информационната инфраструктура на първите конституенти към ЗСИПЕУ.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35F6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Инвестиционни разходи (ДМА и ДНА)</w:t>
            </w:r>
          </w:p>
          <w:p w14:paraId="74091427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br/>
              <w:t>Разходи за услуги</w:t>
            </w:r>
          </w:p>
          <w:p w14:paraId="1B570AB1" w14:textId="77777777" w:rsidR="00D840F5" w:rsidRPr="009119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br/>
              <w:t>Оперативни разходи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D8C7" w14:textId="77777777" w:rsidR="00D840F5" w:rsidRPr="0037356D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3822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февруари 2024</w:t>
            </w:r>
            <w:r w:rsidRPr="00CA529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7BA5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април 2024 г.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3632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3DA0E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2646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2771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21 514</w:t>
            </w:r>
          </w:p>
          <w:p w14:paraId="6AA3F5FC" w14:textId="77777777" w:rsidR="00D840F5" w:rsidRPr="002D4E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 130 лв.</w:t>
            </w:r>
          </w:p>
        </w:tc>
      </w:tr>
      <w:tr w:rsidR="00D840F5" w:rsidRPr="00E874B7" w14:paraId="53A5DE3C" w14:textId="77777777" w:rsidTr="00D840F5">
        <w:tc>
          <w:tcPr>
            <w:tcW w:w="426" w:type="dxa"/>
            <w:shd w:val="clear" w:color="auto" w:fill="auto"/>
          </w:tcPr>
          <w:p w14:paraId="166DF3D5" w14:textId="5D5B9CFA" w:rsidR="00D840F5" w:rsidRPr="0043538D" w:rsidRDefault="00D840F5" w:rsidP="004353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E4BC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Пилотно укрепване на капацитета на три Национални компетентни органа и три секторни екипи за реагиране при инциденти с компютърната сигурност към тях (CS 3)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B62C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Да се подобри националният капацитет в </w:t>
            </w:r>
            <w:proofErr w:type="spellStart"/>
            <w:r w:rsidRPr="00CA5292">
              <w:rPr>
                <w:sz w:val="18"/>
                <w:szCs w:val="18"/>
              </w:rPr>
              <w:t>киберсигурността</w:t>
            </w:r>
            <w:proofErr w:type="spellEnd"/>
            <w:r w:rsidRPr="00CA5292">
              <w:rPr>
                <w:sz w:val="18"/>
                <w:szCs w:val="18"/>
              </w:rPr>
              <w:t xml:space="preserve"> и да се адаптират националните компетентни органи (НКО) и секторните екипи за реагиране при инциденти с компютърната сигурност (СЕРИКС) към постоянно променящите се рискове и заплахи за мрежовата и информационна сигурност.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8077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Процедура за директно предоставяне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1DD6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74F4" w14:textId="77777777" w:rsidR="00D840F5" w:rsidRPr="002D4E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7 823 320 лв.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A927" w14:textId="77777777" w:rsid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Административни органи по чл. 16, ал. 1 и чл. 18  от Закона за </w:t>
            </w:r>
            <w:proofErr w:type="spellStart"/>
            <w:r w:rsidRPr="00CA5292">
              <w:rPr>
                <w:sz w:val="18"/>
                <w:szCs w:val="18"/>
              </w:rPr>
              <w:t>киберсигурност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2851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Разполагане на независимо функционираща инфраструктура в НКО и СЕРИКС в съответния сектор.</w:t>
            </w:r>
          </w:p>
          <w:p w14:paraId="4F617B86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Внедряване и интегриране на обслужващи софтуерни платформи в НКО и СЕРИКС в съответния сектор</w:t>
            </w:r>
          </w:p>
          <w:p w14:paraId="69CCA42F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Развитие на специализиран административен капацитет в НКО и СЕРИКС в съответния сектор.</w:t>
            </w:r>
          </w:p>
          <w:p w14:paraId="6AC39D7A" w14:textId="77777777" w:rsidR="00D840F5" w:rsidRPr="00CA5292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Включване на заинтересовани групи/конституенти в процеса на предоставяне на услуги и информация от НКО и СЕРИКС в съответния сектор.</w:t>
            </w:r>
          </w:p>
          <w:p w14:paraId="6D7D3B91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193E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Разходи за услуги </w:t>
            </w:r>
          </w:p>
          <w:p w14:paraId="0CCC4B33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br/>
              <w:t>Инвестиционни разходи (ДМА и ДНА)</w:t>
            </w:r>
          </w:p>
          <w:p w14:paraId="146D97C1" w14:textId="77777777" w:rsidR="00D840F5" w:rsidRPr="009119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br/>
              <w:t>Оперативни разходи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391BE" w14:textId="77777777" w:rsidR="00D840F5" w:rsidRPr="0037356D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AFC91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януари</w:t>
            </w:r>
            <w:r w:rsidRPr="00CA5292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  <w:r w:rsidRPr="00CA529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18A5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и октомври 2024 г.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6735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1A11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EF8C2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0A9C" w14:textId="77777777" w:rsidR="00D840F5" w:rsidRPr="002D4E79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2 607 773,33</w:t>
            </w:r>
            <w:r w:rsidRPr="00D4483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4831">
              <w:rPr>
                <w:sz w:val="18"/>
                <w:szCs w:val="18"/>
                <w:lang w:val="en-US"/>
              </w:rPr>
              <w:t>лв</w:t>
            </w:r>
            <w:proofErr w:type="spellEnd"/>
            <w:r w:rsidRPr="00D44831">
              <w:rPr>
                <w:sz w:val="18"/>
                <w:szCs w:val="18"/>
                <w:lang w:val="en-US"/>
              </w:rPr>
              <w:t>.</w:t>
            </w:r>
          </w:p>
        </w:tc>
      </w:tr>
      <w:tr w:rsidR="00D840F5" w:rsidRPr="00E874B7" w14:paraId="17F7AF5F" w14:textId="77777777" w:rsidTr="00D840F5">
        <w:tc>
          <w:tcPr>
            <w:tcW w:w="426" w:type="dxa"/>
            <w:shd w:val="clear" w:color="auto" w:fill="auto"/>
          </w:tcPr>
          <w:p w14:paraId="1D4B7C4A" w14:textId="1EA1F997" w:rsidR="00D840F5" w:rsidRPr="0043538D" w:rsidRDefault="00D840F5" w:rsidP="0043538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BEA36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Стратегически комуникации и </w:t>
            </w:r>
            <w:r w:rsidRPr="00CA5292">
              <w:rPr>
                <w:sz w:val="18"/>
                <w:szCs w:val="18"/>
              </w:rPr>
              <w:lastRenderedPageBreak/>
              <w:t>популяризиране на потенциала на данните за добро управление (d7)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8A96" w14:textId="4AB3B454" w:rsidR="00D840F5" w:rsidRPr="00231727" w:rsidRDefault="009810E0" w:rsidP="00A52788">
            <w:pPr>
              <w:jc w:val="center"/>
              <w:rPr>
                <w:sz w:val="18"/>
                <w:szCs w:val="18"/>
              </w:rPr>
            </w:pPr>
            <w:r w:rsidRPr="00231727">
              <w:rPr>
                <w:sz w:val="18"/>
                <w:szCs w:val="18"/>
              </w:rPr>
              <w:lastRenderedPageBreak/>
              <w:t>Целта на процедура</w:t>
            </w:r>
            <w:r w:rsidR="00C4610E">
              <w:rPr>
                <w:sz w:val="18"/>
                <w:szCs w:val="18"/>
              </w:rPr>
              <w:t>та</w:t>
            </w:r>
            <w:r w:rsidR="00187ACB">
              <w:rPr>
                <w:sz w:val="18"/>
                <w:szCs w:val="18"/>
              </w:rPr>
              <w:t xml:space="preserve"> </w:t>
            </w:r>
            <w:r w:rsidR="00340EBF" w:rsidRPr="00340EBF">
              <w:rPr>
                <w:sz w:val="18"/>
                <w:szCs w:val="18"/>
              </w:rPr>
              <w:t xml:space="preserve">е двояка: (1) да се повиши </w:t>
            </w:r>
            <w:r w:rsidR="00340EBF" w:rsidRPr="00340EBF">
              <w:rPr>
                <w:sz w:val="18"/>
                <w:szCs w:val="18"/>
              </w:rPr>
              <w:lastRenderedPageBreak/>
              <w:t xml:space="preserve">осведомеността на широката общественост и на съответните заинтересовани страни относно планираните реформи в управлението на данните и потенциалните ползи от основаните на данни услуги и свързаните с тях иновации за граждани, предприятия и други потенциални потребители на обществени услуги и (2) информиране и ангажиране на обществеността и други заинтересовани страни във възможностите за участие в проучване и съвместно проектиране на ориентирани към потребителя решения, свързани с генерирането и използването на данни в полза на обществените услуги, </w:t>
            </w:r>
            <w:r w:rsidR="00340EBF" w:rsidRPr="00340EBF">
              <w:rPr>
                <w:sz w:val="18"/>
                <w:szCs w:val="18"/>
              </w:rPr>
              <w:lastRenderedPageBreak/>
              <w:t xml:space="preserve">включително участие в проектирането на пространства за данни.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7788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Процедура за директно предоставяне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F6A7C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D4DD" w14:textId="77777777" w:rsidR="00D840F5" w:rsidRPr="002D4E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2 155 329 лв.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6F681" w14:textId="77777777" w:rsidR="00D840F5" w:rsidRDefault="00D840F5" w:rsidP="00D840F5">
            <w:pPr>
              <w:ind w:right="-91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Министерство на електронното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92FE" w14:textId="77777777" w:rsidR="00D840F5" w:rsidRPr="00E02063" w:rsidRDefault="00D840F5" w:rsidP="00D840F5">
            <w:pPr>
              <w:ind w:left="-100" w:right="-89"/>
              <w:jc w:val="center"/>
              <w:rPr>
                <w:sz w:val="18"/>
                <w:szCs w:val="18"/>
              </w:rPr>
            </w:pPr>
            <w:r w:rsidRPr="00E02063">
              <w:rPr>
                <w:sz w:val="18"/>
                <w:szCs w:val="18"/>
              </w:rPr>
              <w:t xml:space="preserve">1. Разработване и приемане на Стратегия за комуникация и </w:t>
            </w:r>
            <w:r w:rsidRPr="00E02063">
              <w:rPr>
                <w:sz w:val="18"/>
                <w:szCs w:val="18"/>
              </w:rPr>
              <w:lastRenderedPageBreak/>
              <w:t>ангажиране на заинтересованите страни и съпътстващ План за действие, с фокус върху потребителите и информирането им за ползите и предизвикателствата на предложените реформи в сферата на управление на данните, включително пространства за данни, използващи</w:t>
            </w:r>
            <w:r>
              <w:rPr>
                <w:sz w:val="18"/>
                <w:szCs w:val="18"/>
              </w:rPr>
              <w:t xml:space="preserve"> изкуствен интелект и блок </w:t>
            </w:r>
            <w:proofErr w:type="spellStart"/>
            <w:r>
              <w:rPr>
                <w:sz w:val="18"/>
                <w:szCs w:val="18"/>
              </w:rPr>
              <w:t>чейн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14:paraId="7D431C32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 w:rsidRPr="00E02063">
              <w:rPr>
                <w:sz w:val="18"/>
                <w:szCs w:val="18"/>
              </w:rPr>
              <w:t>2. Изпълнение на медийните и комуникационни дейности, предвидени в Плана за действие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A92C" w14:textId="77777777" w:rsidR="00D840F5" w:rsidRPr="00E02063" w:rsidRDefault="00D840F5" w:rsidP="00D840F5">
            <w:pPr>
              <w:jc w:val="center"/>
              <w:rPr>
                <w:sz w:val="18"/>
                <w:szCs w:val="18"/>
              </w:rPr>
            </w:pPr>
            <w:r w:rsidRPr="00E02063">
              <w:rPr>
                <w:sz w:val="18"/>
                <w:szCs w:val="18"/>
              </w:rPr>
              <w:lastRenderedPageBreak/>
              <w:t>1. Разходи за външни услуги.</w:t>
            </w:r>
          </w:p>
          <w:p w14:paraId="456FABF7" w14:textId="77777777" w:rsidR="00D840F5" w:rsidRPr="00E02063" w:rsidRDefault="00D840F5" w:rsidP="00D840F5">
            <w:pPr>
              <w:jc w:val="center"/>
              <w:rPr>
                <w:sz w:val="18"/>
                <w:szCs w:val="18"/>
              </w:rPr>
            </w:pPr>
            <w:r w:rsidRPr="00E02063">
              <w:rPr>
                <w:sz w:val="18"/>
                <w:szCs w:val="18"/>
              </w:rPr>
              <w:lastRenderedPageBreak/>
              <w:t>2. Разходи за материали.</w:t>
            </w:r>
          </w:p>
          <w:p w14:paraId="6824F84C" w14:textId="77777777" w:rsidR="00D840F5" w:rsidRPr="00E02063" w:rsidRDefault="00D840F5" w:rsidP="00D840F5">
            <w:pPr>
              <w:jc w:val="center"/>
              <w:rPr>
                <w:sz w:val="18"/>
                <w:szCs w:val="18"/>
              </w:rPr>
            </w:pPr>
            <w:r w:rsidRPr="00E02063">
              <w:rPr>
                <w:sz w:val="18"/>
                <w:szCs w:val="18"/>
              </w:rPr>
              <w:t>3. Разходи за организиране на събития.</w:t>
            </w:r>
          </w:p>
          <w:p w14:paraId="6D566614" w14:textId="77777777" w:rsidR="00D840F5" w:rsidRPr="00E02063" w:rsidRDefault="00D840F5" w:rsidP="00D840F5">
            <w:pPr>
              <w:jc w:val="center"/>
              <w:rPr>
                <w:sz w:val="18"/>
                <w:szCs w:val="18"/>
              </w:rPr>
            </w:pPr>
            <w:r w:rsidRPr="00E02063">
              <w:rPr>
                <w:sz w:val="18"/>
                <w:szCs w:val="18"/>
              </w:rPr>
              <w:t>4. Разходи за видимост, прозрачност и комуникация.</w:t>
            </w:r>
          </w:p>
          <w:p w14:paraId="269711BE" w14:textId="77777777" w:rsidR="00D840F5" w:rsidRPr="00911979" w:rsidRDefault="00D840F5" w:rsidP="00D840F5">
            <w:pPr>
              <w:jc w:val="center"/>
              <w:rPr>
                <w:sz w:val="18"/>
                <w:szCs w:val="18"/>
              </w:rPr>
            </w:pPr>
            <w:r w:rsidRPr="00E02063">
              <w:rPr>
                <w:sz w:val="18"/>
                <w:szCs w:val="18"/>
              </w:rPr>
              <w:t>5. Непреки разходи - за организация и управление.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5EE6" w14:textId="77777777" w:rsidR="00D840F5" w:rsidRPr="0037356D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lastRenderedPageBreak/>
              <w:t>100%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4BDD" w14:textId="77777777" w:rsidR="00D840F5" w:rsidRPr="00CA5292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януари</w:t>
            </w:r>
          </w:p>
          <w:p w14:paraId="0F8C1A81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Pr="00CA5292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189B4" w14:textId="77777777" w:rsidR="00D840F5" w:rsidRDefault="00D840F5" w:rsidP="00D84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 2024 г.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C72C4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A1C5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D0DE" w14:textId="77777777" w:rsidR="00D840F5" w:rsidRPr="00D63F22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>н/п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A75E" w14:textId="77777777" w:rsidR="00D840F5" w:rsidRPr="002D4E79" w:rsidRDefault="00D840F5" w:rsidP="00D840F5">
            <w:pPr>
              <w:jc w:val="center"/>
              <w:rPr>
                <w:sz w:val="18"/>
                <w:szCs w:val="18"/>
              </w:rPr>
            </w:pPr>
            <w:r w:rsidRPr="00CA5292">
              <w:rPr>
                <w:sz w:val="18"/>
                <w:szCs w:val="18"/>
              </w:rPr>
              <w:t xml:space="preserve">2 155 329 </w:t>
            </w:r>
            <w:proofErr w:type="spellStart"/>
            <w:r w:rsidRPr="00CA5292">
              <w:rPr>
                <w:sz w:val="18"/>
                <w:szCs w:val="18"/>
              </w:rPr>
              <w:t>лв</w:t>
            </w:r>
            <w:proofErr w:type="spellEnd"/>
          </w:p>
        </w:tc>
      </w:tr>
    </w:tbl>
    <w:p w14:paraId="140F8A69" w14:textId="77777777" w:rsidR="003C7E6B" w:rsidRPr="00294E33" w:rsidRDefault="003C7E6B" w:rsidP="00A14336">
      <w:pPr>
        <w:ind w:left="-284"/>
        <w:rPr>
          <w:lang w:val="en-US"/>
        </w:rPr>
      </w:pPr>
    </w:p>
    <w:sectPr w:rsidR="003C7E6B" w:rsidRPr="00294E33" w:rsidSect="0087261B">
      <w:headerReference w:type="default" r:id="rId8"/>
      <w:footerReference w:type="default" r:id="rId9"/>
      <w:pgSz w:w="16838" w:h="11906" w:orient="landscape"/>
      <w:pgMar w:top="1417" w:right="1417" w:bottom="1417" w:left="567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92BF8" w16cex:dateUtc="2024-04-16T13:55:00Z"/>
  <w16cex:commentExtensible w16cex:durableId="29C92C28" w16cex:dateUtc="2024-04-16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19156" w16cid:durableId="29C8FD92"/>
  <w16cid:commentId w16cid:paraId="4A7AB9BA" w16cid:durableId="29C92BF8"/>
  <w16cid:commentId w16cid:paraId="1C65AE12" w16cid:durableId="29C8FD93"/>
  <w16cid:commentId w16cid:paraId="5D78FDB9" w16cid:durableId="29C92C2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A32CF" w14:textId="77777777" w:rsidR="00D407FE" w:rsidRDefault="00D407FE" w:rsidP="003C7E6B">
      <w:r>
        <w:separator/>
      </w:r>
    </w:p>
  </w:endnote>
  <w:endnote w:type="continuationSeparator" w:id="0">
    <w:p w14:paraId="7FF6B67D" w14:textId="77777777" w:rsidR="00D407FE" w:rsidRDefault="00D407FE" w:rsidP="003C7E6B">
      <w:r>
        <w:continuationSeparator/>
      </w:r>
    </w:p>
  </w:endnote>
  <w:endnote w:type="continuationNotice" w:id="1">
    <w:p w14:paraId="0FFC4AC1" w14:textId="77777777" w:rsidR="00D407FE" w:rsidRDefault="00D407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343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3A6B6" w14:textId="0503DBD7" w:rsidR="000C544C" w:rsidRDefault="000C54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392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C5F5CF3" w14:textId="77777777" w:rsidR="000C544C" w:rsidRDefault="000C5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8C461" w14:textId="77777777" w:rsidR="00D407FE" w:rsidRDefault="00D407FE" w:rsidP="003C7E6B">
      <w:r>
        <w:separator/>
      </w:r>
    </w:p>
  </w:footnote>
  <w:footnote w:type="continuationSeparator" w:id="0">
    <w:p w14:paraId="365BD035" w14:textId="77777777" w:rsidR="00D407FE" w:rsidRDefault="00D407FE" w:rsidP="003C7E6B">
      <w:r>
        <w:continuationSeparator/>
      </w:r>
    </w:p>
  </w:footnote>
  <w:footnote w:type="continuationNotice" w:id="1">
    <w:p w14:paraId="2BBA582C" w14:textId="77777777" w:rsidR="00D407FE" w:rsidRDefault="00D407FE"/>
  </w:footnote>
  <w:footnote w:id="2">
    <w:p w14:paraId="232EE761" w14:textId="0914830B" w:rsidR="000C544C" w:rsidRPr="00CD6C1E" w:rsidRDefault="000C544C" w:rsidP="00A14336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 w:rsidRPr="003447A4">
        <w:rPr>
          <w:sz w:val="18"/>
          <w:szCs w:val="18"/>
        </w:rPr>
        <w:t xml:space="preserve">Индикативната годишна </w:t>
      </w:r>
      <w:r w:rsidRPr="00CD6C1E">
        <w:rPr>
          <w:sz w:val="18"/>
          <w:szCs w:val="18"/>
        </w:rPr>
        <w:t xml:space="preserve">работна програма се изготвя в съответствие с </w:t>
      </w:r>
      <w:r w:rsidRPr="00C247D7">
        <w:rPr>
          <w:sz w:val="18"/>
          <w:szCs w:val="18"/>
        </w:rPr>
        <w:t>чл. 26, ал. 1 от Постановление № 2</w:t>
      </w:r>
      <w:r w:rsidR="004D780E">
        <w:rPr>
          <w:sz w:val="18"/>
          <w:szCs w:val="18"/>
        </w:rPr>
        <w:t>3</w:t>
      </w:r>
      <w:r w:rsidRPr="00C247D7">
        <w:rPr>
          <w:sz w:val="18"/>
          <w:szCs w:val="18"/>
        </w:rPr>
        <w:t xml:space="preserve"> на Министерския съвет от 20</w:t>
      </w:r>
      <w:r w:rsidR="004D780E">
        <w:rPr>
          <w:sz w:val="18"/>
          <w:szCs w:val="18"/>
        </w:rPr>
        <w:t>23</w:t>
      </w:r>
      <w:r w:rsidRPr="00C247D7">
        <w:rPr>
          <w:sz w:val="18"/>
          <w:szCs w:val="18"/>
        </w:rPr>
        <w:t xml:space="preserve"> г. за определяне на детайлни правила за предоставяне на безвъзмездна финансова помощ по програмите, финансирани от Европейските </w:t>
      </w:r>
      <w:r w:rsidR="004D780E">
        <w:rPr>
          <w:sz w:val="18"/>
          <w:szCs w:val="18"/>
        </w:rPr>
        <w:t xml:space="preserve">фондове при споделено управление за програмен период </w:t>
      </w:r>
      <w:r w:rsidRPr="00C247D7">
        <w:rPr>
          <w:sz w:val="18"/>
          <w:szCs w:val="18"/>
        </w:rPr>
        <w:t>20</w:t>
      </w:r>
      <w:r w:rsidR="004D780E">
        <w:rPr>
          <w:sz w:val="18"/>
          <w:szCs w:val="18"/>
        </w:rPr>
        <w:t>21-2027</w:t>
      </w:r>
      <w:r w:rsidRPr="00CD6C1E">
        <w:rPr>
          <w:sz w:val="18"/>
          <w:szCs w:val="18"/>
        </w:rPr>
        <w:t xml:space="preserve"> г.</w:t>
      </w:r>
    </w:p>
  </w:footnote>
  <w:footnote w:id="3">
    <w:p w14:paraId="596F3ECA" w14:textId="77777777" w:rsidR="000C544C" w:rsidRDefault="000C544C" w:rsidP="00A14336">
      <w:pPr>
        <w:pStyle w:val="FootnoteText"/>
      </w:pPr>
      <w:r w:rsidRPr="00CD6C1E">
        <w:rPr>
          <w:rStyle w:val="FootnoteReference"/>
        </w:rPr>
        <w:footnoteRef/>
      </w:r>
      <w:r w:rsidRPr="00CD6C1E">
        <w:rPr>
          <w:sz w:val="18"/>
          <w:szCs w:val="18"/>
        </w:rPr>
        <w:t>Безвъзмездна финансова помощ.</w:t>
      </w:r>
    </w:p>
  </w:footnote>
  <w:footnote w:id="4">
    <w:p w14:paraId="1BC8C153" w14:textId="77777777" w:rsidR="000C544C" w:rsidRDefault="000C544C" w:rsidP="00A14336">
      <w:pPr>
        <w:pStyle w:val="FootnoteText"/>
      </w:pPr>
      <w:r>
        <w:rPr>
          <w:rStyle w:val="FootnoteReference"/>
        </w:rPr>
        <w:footnoteRef/>
      </w:r>
      <w:r w:rsidRPr="00B120A6">
        <w:rPr>
          <w:sz w:val="18"/>
          <w:szCs w:val="18"/>
        </w:rPr>
        <w:t>Отбелязва се „да“ или „не“</w:t>
      </w:r>
      <w:r>
        <w:rPr>
          <w:sz w:val="18"/>
          <w:szCs w:val="18"/>
        </w:rPr>
        <w:t>.</w:t>
      </w:r>
    </w:p>
  </w:footnote>
  <w:footnote w:id="5">
    <w:p w14:paraId="7FAD3CE1" w14:textId="77777777" w:rsidR="000C544C" w:rsidRDefault="000C544C" w:rsidP="00A14336">
      <w:pPr>
        <w:pStyle w:val="FootnoteText"/>
        <w:jc w:val="both"/>
      </w:pPr>
      <w:r>
        <w:rPr>
          <w:rStyle w:val="FootnoteReference"/>
        </w:rPr>
        <w:footnoteRef/>
      </w:r>
      <w:r w:rsidRPr="00B120A6">
        <w:rPr>
          <w:sz w:val="18"/>
          <w:szCs w:val="18"/>
        </w:rPr>
        <w:t>В случай че се предвижда извършване на предварителен подбор на концепции за проектни предложения, се посочва и дата</w:t>
      </w:r>
      <w:r>
        <w:rPr>
          <w:sz w:val="18"/>
          <w:szCs w:val="18"/>
        </w:rPr>
        <w:t>та</w:t>
      </w:r>
      <w:r w:rsidRPr="00B120A6">
        <w:rPr>
          <w:sz w:val="18"/>
          <w:szCs w:val="18"/>
        </w:rPr>
        <w:t xml:space="preserve"> на публикуване на обявата за предварителен подбор</w:t>
      </w:r>
      <w:r>
        <w:rPr>
          <w:sz w:val="18"/>
          <w:szCs w:val="18"/>
        </w:rPr>
        <w:t>.</w:t>
      </w:r>
    </w:p>
  </w:footnote>
  <w:footnote w:id="6">
    <w:p w14:paraId="340578A1" w14:textId="77777777" w:rsidR="000C544C" w:rsidRDefault="000C544C" w:rsidP="00A14336">
      <w:pPr>
        <w:pStyle w:val="FootnoteText"/>
      </w:pPr>
      <w:r>
        <w:rPr>
          <w:rStyle w:val="FootnoteReference"/>
        </w:rPr>
        <w:footnoteRef/>
      </w:r>
      <w:r w:rsidRPr="00B120A6">
        <w:rPr>
          <w:sz w:val="18"/>
          <w:szCs w:val="18"/>
        </w:rPr>
        <w:t xml:space="preserve">В случай че се предвижда извършване на предварителен подбор на концепции за проектни предложения, се посочва и </w:t>
      </w:r>
      <w:r>
        <w:rPr>
          <w:sz w:val="18"/>
          <w:szCs w:val="18"/>
        </w:rPr>
        <w:t>крайният срок за подаване на концепциите.</w:t>
      </w:r>
    </w:p>
  </w:footnote>
  <w:footnote w:id="7">
    <w:p w14:paraId="50F179C0" w14:textId="77777777" w:rsidR="000C544C" w:rsidRDefault="000C544C" w:rsidP="00A14336">
      <w:pPr>
        <w:pStyle w:val="FootnoteText"/>
      </w:pPr>
      <w:r>
        <w:rPr>
          <w:rStyle w:val="FootnoteReference"/>
        </w:rPr>
        <w:footnoteRef/>
      </w:r>
      <w:r w:rsidRPr="00B120A6">
        <w:rPr>
          <w:sz w:val="18"/>
          <w:szCs w:val="18"/>
        </w:rPr>
        <w:t>Отбелязва се „да“</w:t>
      </w:r>
      <w:r>
        <w:rPr>
          <w:sz w:val="18"/>
          <w:szCs w:val="18"/>
        </w:rPr>
        <w:t>,</w:t>
      </w:r>
      <w:r w:rsidRPr="00B120A6">
        <w:rPr>
          <w:sz w:val="18"/>
          <w:szCs w:val="18"/>
        </w:rPr>
        <w:t xml:space="preserve"> „не“</w:t>
      </w:r>
      <w:r>
        <w:rPr>
          <w:sz w:val="18"/>
          <w:szCs w:val="18"/>
        </w:rPr>
        <w:t xml:space="preserve"> или „предстои да бъде уточнено“.</w:t>
      </w:r>
    </w:p>
  </w:footnote>
  <w:footnote w:id="8">
    <w:p w14:paraId="5AD89C9B" w14:textId="77777777" w:rsidR="000C544C" w:rsidRDefault="000C544C" w:rsidP="00A14336">
      <w:pPr>
        <w:pStyle w:val="FootnoteText"/>
      </w:pPr>
      <w:r>
        <w:rPr>
          <w:rStyle w:val="FootnoteReference"/>
        </w:rPr>
        <w:footnoteRef/>
      </w:r>
      <w:r w:rsidRPr="00290C40">
        <w:rPr>
          <w:sz w:val="18"/>
          <w:szCs w:val="18"/>
        </w:rPr>
        <w:t>Ако е приложимо.</w:t>
      </w:r>
    </w:p>
  </w:footnote>
  <w:footnote w:id="9">
    <w:p w14:paraId="42FCC8B1" w14:textId="77777777" w:rsidR="000C544C" w:rsidRPr="000A252D" w:rsidRDefault="000C544C" w:rsidP="00A14336">
      <w:pPr>
        <w:pStyle w:val="FootnoteText"/>
        <w:rPr>
          <w:sz w:val="18"/>
          <w:szCs w:val="18"/>
        </w:rPr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>По смисъла на чл. 107 от Договора за функционирането на Европейския съюз</w:t>
      </w:r>
      <w:r>
        <w:rPr>
          <w:sz w:val="18"/>
          <w:szCs w:val="18"/>
        </w:rPr>
        <w:t>.</w:t>
      </w:r>
    </w:p>
  </w:footnote>
  <w:footnote w:id="10">
    <w:p w14:paraId="76ABF4BB" w14:textId="3883BE40" w:rsidR="000C544C" w:rsidRPr="000118E3" w:rsidRDefault="000C544C" w:rsidP="00A14336">
      <w:pPr>
        <w:pStyle w:val="FootnoteText"/>
        <w:jc w:val="both"/>
      </w:pPr>
      <w:r w:rsidRPr="000A252D">
        <w:rPr>
          <w:rStyle w:val="FootnoteReference"/>
          <w:sz w:val="18"/>
          <w:szCs w:val="18"/>
        </w:rPr>
        <w:footnoteRef/>
      </w:r>
      <w:r w:rsidRPr="000A252D">
        <w:rPr>
          <w:sz w:val="18"/>
          <w:szCs w:val="18"/>
        </w:rPr>
        <w:t xml:space="preserve">По смисъла на Регламент (ЕС) № </w:t>
      </w:r>
      <w:r w:rsidR="002D7801">
        <w:rPr>
          <w:sz w:val="18"/>
          <w:szCs w:val="18"/>
        </w:rPr>
        <w:t>2023</w:t>
      </w:r>
      <w:r w:rsidRPr="000A252D">
        <w:rPr>
          <w:sz w:val="18"/>
          <w:szCs w:val="18"/>
        </w:rPr>
        <w:t>/</w:t>
      </w:r>
      <w:r w:rsidR="002D7801">
        <w:rPr>
          <w:sz w:val="18"/>
          <w:szCs w:val="18"/>
        </w:rPr>
        <w:t>2831</w:t>
      </w:r>
      <w:r w:rsidRPr="000A252D">
        <w:rPr>
          <w:sz w:val="18"/>
          <w:szCs w:val="18"/>
        </w:rPr>
        <w:t xml:space="preserve"> на Комисията от 1</w:t>
      </w:r>
      <w:r w:rsidR="002D7801">
        <w:rPr>
          <w:sz w:val="18"/>
          <w:szCs w:val="18"/>
        </w:rPr>
        <w:t>3</w:t>
      </w:r>
      <w:r w:rsidRPr="000A252D">
        <w:rPr>
          <w:sz w:val="18"/>
          <w:szCs w:val="18"/>
        </w:rPr>
        <w:t>.12.20</w:t>
      </w:r>
      <w:r w:rsidR="002D7801">
        <w:rPr>
          <w:sz w:val="18"/>
          <w:szCs w:val="18"/>
        </w:rPr>
        <w:t>2</w:t>
      </w:r>
      <w:r w:rsidRPr="000A252D">
        <w:rPr>
          <w:sz w:val="18"/>
          <w:szCs w:val="18"/>
        </w:rPr>
        <w:t xml:space="preserve">3 г. относно прилагането на членове 107 и 108 от Договора за функционирането </w:t>
      </w:r>
      <w:r>
        <w:rPr>
          <w:sz w:val="18"/>
          <w:szCs w:val="18"/>
        </w:rPr>
        <w:t>н</w:t>
      </w:r>
      <w:r w:rsidRPr="000A252D">
        <w:rPr>
          <w:sz w:val="18"/>
          <w:szCs w:val="18"/>
        </w:rPr>
        <w:t xml:space="preserve">а Европейския съюз </w:t>
      </w:r>
      <w:r>
        <w:rPr>
          <w:sz w:val="18"/>
          <w:szCs w:val="18"/>
        </w:rPr>
        <w:t xml:space="preserve">към помощта </w:t>
      </w:r>
      <w:r>
        <w:rPr>
          <w:sz w:val="18"/>
          <w:szCs w:val="18"/>
        </w:rPr>
        <w:br/>
        <w:t>„</w:t>
      </w:r>
      <w:proofErr w:type="spellStart"/>
      <w:r>
        <w:rPr>
          <w:sz w:val="18"/>
          <w:szCs w:val="18"/>
          <w:lang w:val="en-US"/>
        </w:rPr>
        <w:t>deminimis</w:t>
      </w:r>
      <w:proofErr w:type="spellEnd"/>
      <w:r>
        <w:rPr>
          <w:sz w:val="18"/>
          <w:szCs w:val="18"/>
        </w:rPr>
        <w:t>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7207"/>
      <w:gridCol w:w="7647"/>
    </w:tblGrid>
    <w:tr w:rsidR="000C544C" w:rsidRPr="00742E15" w14:paraId="733CB488" w14:textId="77777777" w:rsidTr="00D840F5">
      <w:tc>
        <w:tcPr>
          <w:tcW w:w="2426" w:type="pct"/>
          <w:shd w:val="clear" w:color="auto" w:fill="auto"/>
        </w:tcPr>
        <w:p w14:paraId="64497BD8" w14:textId="77777777" w:rsidR="000C544C" w:rsidRPr="00742E15" w:rsidRDefault="000C544C" w:rsidP="00742E15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742E15">
            <w:rPr>
              <w:rFonts w:ascii="Calibri" w:eastAsia="Calibri" w:hAnsi="Calibri"/>
              <w:i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20A6A7CB" wp14:editId="347FDC35">
                <wp:extent cx="1755648" cy="408290"/>
                <wp:effectExtent l="0" t="0" r="0" b="0"/>
                <wp:docPr id="4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5648" cy="40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4" w:type="pct"/>
          <w:shd w:val="clear" w:color="auto" w:fill="auto"/>
        </w:tcPr>
        <w:p w14:paraId="7220E6A1" w14:textId="77777777" w:rsidR="000C544C" w:rsidRPr="00742E15" w:rsidRDefault="000C544C" w:rsidP="00742E15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742E15">
            <w:rPr>
              <w:rFonts w:ascii="Calibri" w:eastAsia="Calibri" w:hAnsi="Calibri"/>
              <w:noProof/>
              <w:sz w:val="22"/>
              <w:szCs w:val="22"/>
              <w:lang w:val="en-US" w:eastAsia="en-US"/>
            </w:rPr>
            <w:drawing>
              <wp:inline distT="0" distB="0" distL="0" distR="0" wp14:anchorId="282F9F58" wp14:editId="4600AE63">
                <wp:extent cx="1691741" cy="476828"/>
                <wp:effectExtent l="0" t="0" r="381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niidit_logo_left_aligned_Tex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946" cy="500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E6C3F5" w14:textId="77777777" w:rsidR="000C544C" w:rsidRPr="0087261B" w:rsidRDefault="000C544C" w:rsidP="00742E15">
    <w:pPr>
      <w:pStyle w:val="Header"/>
      <w:jc w:val="cent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34A"/>
    <w:multiLevelType w:val="hybridMultilevel"/>
    <w:tmpl w:val="9C0E6B10"/>
    <w:lvl w:ilvl="0" w:tplc="18607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49F6"/>
    <w:multiLevelType w:val="hybridMultilevel"/>
    <w:tmpl w:val="9D8C6B1A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F55274"/>
    <w:multiLevelType w:val="hybridMultilevel"/>
    <w:tmpl w:val="D046A1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3974"/>
    <w:multiLevelType w:val="hybridMultilevel"/>
    <w:tmpl w:val="5BAC6B4E"/>
    <w:lvl w:ilvl="0" w:tplc="CFE40566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80" w:hanging="360"/>
      </w:pPr>
    </w:lvl>
    <w:lvl w:ilvl="2" w:tplc="0402001B" w:tentative="1">
      <w:start w:val="1"/>
      <w:numFmt w:val="lowerRoman"/>
      <w:lvlText w:val="%3."/>
      <w:lvlJc w:val="right"/>
      <w:pPr>
        <w:ind w:left="1700" w:hanging="180"/>
      </w:pPr>
    </w:lvl>
    <w:lvl w:ilvl="3" w:tplc="0402000F" w:tentative="1">
      <w:start w:val="1"/>
      <w:numFmt w:val="decimal"/>
      <w:lvlText w:val="%4."/>
      <w:lvlJc w:val="left"/>
      <w:pPr>
        <w:ind w:left="2420" w:hanging="360"/>
      </w:pPr>
    </w:lvl>
    <w:lvl w:ilvl="4" w:tplc="04020019" w:tentative="1">
      <w:start w:val="1"/>
      <w:numFmt w:val="lowerLetter"/>
      <w:lvlText w:val="%5."/>
      <w:lvlJc w:val="left"/>
      <w:pPr>
        <w:ind w:left="3140" w:hanging="360"/>
      </w:pPr>
    </w:lvl>
    <w:lvl w:ilvl="5" w:tplc="0402001B" w:tentative="1">
      <w:start w:val="1"/>
      <w:numFmt w:val="lowerRoman"/>
      <w:lvlText w:val="%6."/>
      <w:lvlJc w:val="right"/>
      <w:pPr>
        <w:ind w:left="3860" w:hanging="180"/>
      </w:pPr>
    </w:lvl>
    <w:lvl w:ilvl="6" w:tplc="0402000F" w:tentative="1">
      <w:start w:val="1"/>
      <w:numFmt w:val="decimal"/>
      <w:lvlText w:val="%7."/>
      <w:lvlJc w:val="left"/>
      <w:pPr>
        <w:ind w:left="4580" w:hanging="360"/>
      </w:pPr>
    </w:lvl>
    <w:lvl w:ilvl="7" w:tplc="04020019" w:tentative="1">
      <w:start w:val="1"/>
      <w:numFmt w:val="lowerLetter"/>
      <w:lvlText w:val="%8."/>
      <w:lvlJc w:val="left"/>
      <w:pPr>
        <w:ind w:left="5300" w:hanging="360"/>
      </w:pPr>
    </w:lvl>
    <w:lvl w:ilvl="8" w:tplc="0402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" w15:restartNumberingAfterBreak="0">
    <w:nsid w:val="4E8F78A9"/>
    <w:multiLevelType w:val="hybridMultilevel"/>
    <w:tmpl w:val="9FFC0E20"/>
    <w:lvl w:ilvl="0" w:tplc="2B6E8BB4">
      <w:start w:val="1"/>
      <w:numFmt w:val="decimal"/>
      <w:lvlText w:val="%1."/>
      <w:lvlJc w:val="left"/>
      <w:pPr>
        <w:ind w:left="26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980" w:hanging="360"/>
      </w:pPr>
    </w:lvl>
    <w:lvl w:ilvl="2" w:tplc="0402001B" w:tentative="1">
      <w:start w:val="1"/>
      <w:numFmt w:val="lowerRoman"/>
      <w:lvlText w:val="%3."/>
      <w:lvlJc w:val="right"/>
      <w:pPr>
        <w:ind w:left="1700" w:hanging="180"/>
      </w:pPr>
    </w:lvl>
    <w:lvl w:ilvl="3" w:tplc="0402000F" w:tentative="1">
      <w:start w:val="1"/>
      <w:numFmt w:val="decimal"/>
      <w:lvlText w:val="%4."/>
      <w:lvlJc w:val="left"/>
      <w:pPr>
        <w:ind w:left="2420" w:hanging="360"/>
      </w:pPr>
    </w:lvl>
    <w:lvl w:ilvl="4" w:tplc="04020019" w:tentative="1">
      <w:start w:val="1"/>
      <w:numFmt w:val="lowerLetter"/>
      <w:lvlText w:val="%5."/>
      <w:lvlJc w:val="left"/>
      <w:pPr>
        <w:ind w:left="3140" w:hanging="360"/>
      </w:pPr>
    </w:lvl>
    <w:lvl w:ilvl="5" w:tplc="0402001B" w:tentative="1">
      <w:start w:val="1"/>
      <w:numFmt w:val="lowerRoman"/>
      <w:lvlText w:val="%6."/>
      <w:lvlJc w:val="right"/>
      <w:pPr>
        <w:ind w:left="3860" w:hanging="180"/>
      </w:pPr>
    </w:lvl>
    <w:lvl w:ilvl="6" w:tplc="0402000F" w:tentative="1">
      <w:start w:val="1"/>
      <w:numFmt w:val="decimal"/>
      <w:lvlText w:val="%7."/>
      <w:lvlJc w:val="left"/>
      <w:pPr>
        <w:ind w:left="4580" w:hanging="360"/>
      </w:pPr>
    </w:lvl>
    <w:lvl w:ilvl="7" w:tplc="04020019" w:tentative="1">
      <w:start w:val="1"/>
      <w:numFmt w:val="lowerLetter"/>
      <w:lvlText w:val="%8."/>
      <w:lvlJc w:val="left"/>
      <w:pPr>
        <w:ind w:left="5300" w:hanging="360"/>
      </w:pPr>
    </w:lvl>
    <w:lvl w:ilvl="8" w:tplc="0402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56E43D30"/>
    <w:multiLevelType w:val="hybridMultilevel"/>
    <w:tmpl w:val="45121DFC"/>
    <w:lvl w:ilvl="0" w:tplc="2B6E8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062EC"/>
    <w:multiLevelType w:val="hybridMultilevel"/>
    <w:tmpl w:val="90102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6B"/>
    <w:rsid w:val="00013CE4"/>
    <w:rsid w:val="000171F6"/>
    <w:rsid w:val="0002085A"/>
    <w:rsid w:val="000211B9"/>
    <w:rsid w:val="00023982"/>
    <w:rsid w:val="00024873"/>
    <w:rsid w:val="0003236C"/>
    <w:rsid w:val="00034D8F"/>
    <w:rsid w:val="0003735C"/>
    <w:rsid w:val="000432FD"/>
    <w:rsid w:val="000460DF"/>
    <w:rsid w:val="0004611C"/>
    <w:rsid w:val="000567A7"/>
    <w:rsid w:val="000609B9"/>
    <w:rsid w:val="00062815"/>
    <w:rsid w:val="0006455D"/>
    <w:rsid w:val="00064E22"/>
    <w:rsid w:val="00075120"/>
    <w:rsid w:val="00075A1D"/>
    <w:rsid w:val="00086208"/>
    <w:rsid w:val="000871FF"/>
    <w:rsid w:val="000914B7"/>
    <w:rsid w:val="000971F4"/>
    <w:rsid w:val="00097ED9"/>
    <w:rsid w:val="000A08AE"/>
    <w:rsid w:val="000A1EB7"/>
    <w:rsid w:val="000A6EC4"/>
    <w:rsid w:val="000B0C12"/>
    <w:rsid w:val="000B5946"/>
    <w:rsid w:val="000B6E82"/>
    <w:rsid w:val="000C10A5"/>
    <w:rsid w:val="000C230C"/>
    <w:rsid w:val="000C4D6C"/>
    <w:rsid w:val="000C511E"/>
    <w:rsid w:val="000C544C"/>
    <w:rsid w:val="000C5ECB"/>
    <w:rsid w:val="000D6BC8"/>
    <w:rsid w:val="000E1C5D"/>
    <w:rsid w:val="000E248B"/>
    <w:rsid w:val="000E4826"/>
    <w:rsid w:val="000F2840"/>
    <w:rsid w:val="000F4753"/>
    <w:rsid w:val="000F517C"/>
    <w:rsid w:val="000F673E"/>
    <w:rsid w:val="000F7924"/>
    <w:rsid w:val="00106138"/>
    <w:rsid w:val="00113BA8"/>
    <w:rsid w:val="00115C3D"/>
    <w:rsid w:val="00116992"/>
    <w:rsid w:val="0012494F"/>
    <w:rsid w:val="00124C40"/>
    <w:rsid w:val="00125711"/>
    <w:rsid w:val="00125C39"/>
    <w:rsid w:val="0013398C"/>
    <w:rsid w:val="00137D2F"/>
    <w:rsid w:val="00142DCA"/>
    <w:rsid w:val="00144796"/>
    <w:rsid w:val="00144E83"/>
    <w:rsid w:val="00145827"/>
    <w:rsid w:val="00145D54"/>
    <w:rsid w:val="00146799"/>
    <w:rsid w:val="00147234"/>
    <w:rsid w:val="00154BB5"/>
    <w:rsid w:val="00162F40"/>
    <w:rsid w:val="00166423"/>
    <w:rsid w:val="00171C2B"/>
    <w:rsid w:val="001765AE"/>
    <w:rsid w:val="00177BEA"/>
    <w:rsid w:val="0018064F"/>
    <w:rsid w:val="001824FD"/>
    <w:rsid w:val="00187ACB"/>
    <w:rsid w:val="001900EB"/>
    <w:rsid w:val="0019670B"/>
    <w:rsid w:val="00197DB4"/>
    <w:rsid w:val="001A0AE2"/>
    <w:rsid w:val="001A1205"/>
    <w:rsid w:val="001A3E81"/>
    <w:rsid w:val="001A5517"/>
    <w:rsid w:val="001A5FF0"/>
    <w:rsid w:val="001A7943"/>
    <w:rsid w:val="001B0820"/>
    <w:rsid w:val="001B18C7"/>
    <w:rsid w:val="001C254B"/>
    <w:rsid w:val="001C2DC7"/>
    <w:rsid w:val="001C3A6B"/>
    <w:rsid w:val="001D6262"/>
    <w:rsid w:val="001E372C"/>
    <w:rsid w:val="001E5FE5"/>
    <w:rsid w:val="001F15EA"/>
    <w:rsid w:val="001F2B57"/>
    <w:rsid w:val="001F60BC"/>
    <w:rsid w:val="0021307C"/>
    <w:rsid w:val="00217BE9"/>
    <w:rsid w:val="00225959"/>
    <w:rsid w:val="002304B6"/>
    <w:rsid w:val="00230777"/>
    <w:rsid w:val="0023167F"/>
    <w:rsid w:val="00231727"/>
    <w:rsid w:val="002342E4"/>
    <w:rsid w:val="0024390C"/>
    <w:rsid w:val="00243BB8"/>
    <w:rsid w:val="00250D42"/>
    <w:rsid w:val="00252C13"/>
    <w:rsid w:val="00252C5A"/>
    <w:rsid w:val="00253725"/>
    <w:rsid w:val="0025415B"/>
    <w:rsid w:val="00254D9F"/>
    <w:rsid w:val="0025744E"/>
    <w:rsid w:val="00260001"/>
    <w:rsid w:val="00260C9F"/>
    <w:rsid w:val="00263635"/>
    <w:rsid w:val="00271638"/>
    <w:rsid w:val="00283E62"/>
    <w:rsid w:val="00290DB0"/>
    <w:rsid w:val="00291D9B"/>
    <w:rsid w:val="00294E33"/>
    <w:rsid w:val="002A6EA9"/>
    <w:rsid w:val="002B0288"/>
    <w:rsid w:val="002B1AF1"/>
    <w:rsid w:val="002B2290"/>
    <w:rsid w:val="002B290E"/>
    <w:rsid w:val="002B5A3A"/>
    <w:rsid w:val="002B71C4"/>
    <w:rsid w:val="002C0AFC"/>
    <w:rsid w:val="002C0BA4"/>
    <w:rsid w:val="002C1EE8"/>
    <w:rsid w:val="002C2A98"/>
    <w:rsid w:val="002C6136"/>
    <w:rsid w:val="002D30E3"/>
    <w:rsid w:val="002D352F"/>
    <w:rsid w:val="002D5FAA"/>
    <w:rsid w:val="002D70D3"/>
    <w:rsid w:val="002D7801"/>
    <w:rsid w:val="002D7852"/>
    <w:rsid w:val="002E77F7"/>
    <w:rsid w:val="00301258"/>
    <w:rsid w:val="00304F58"/>
    <w:rsid w:val="00306AD2"/>
    <w:rsid w:val="00307210"/>
    <w:rsid w:val="00311583"/>
    <w:rsid w:val="00312379"/>
    <w:rsid w:val="00313983"/>
    <w:rsid w:val="00314912"/>
    <w:rsid w:val="0031492A"/>
    <w:rsid w:val="00316918"/>
    <w:rsid w:val="00321B88"/>
    <w:rsid w:val="00325FF5"/>
    <w:rsid w:val="00326099"/>
    <w:rsid w:val="003260EE"/>
    <w:rsid w:val="00326EE5"/>
    <w:rsid w:val="00327BDC"/>
    <w:rsid w:val="00327D9B"/>
    <w:rsid w:val="00332A23"/>
    <w:rsid w:val="00332E29"/>
    <w:rsid w:val="0033315C"/>
    <w:rsid w:val="00340EBF"/>
    <w:rsid w:val="003447A4"/>
    <w:rsid w:val="003525D2"/>
    <w:rsid w:val="003532EA"/>
    <w:rsid w:val="00353371"/>
    <w:rsid w:val="0035586F"/>
    <w:rsid w:val="00356F9B"/>
    <w:rsid w:val="00357EFF"/>
    <w:rsid w:val="0036550F"/>
    <w:rsid w:val="00365FA8"/>
    <w:rsid w:val="003660D7"/>
    <w:rsid w:val="00381B3E"/>
    <w:rsid w:val="0038360A"/>
    <w:rsid w:val="0038439C"/>
    <w:rsid w:val="00384F46"/>
    <w:rsid w:val="00387368"/>
    <w:rsid w:val="00390712"/>
    <w:rsid w:val="00397D8A"/>
    <w:rsid w:val="003A1E15"/>
    <w:rsid w:val="003A2F89"/>
    <w:rsid w:val="003A6F3E"/>
    <w:rsid w:val="003A7462"/>
    <w:rsid w:val="003B3B98"/>
    <w:rsid w:val="003B5020"/>
    <w:rsid w:val="003B55CF"/>
    <w:rsid w:val="003B7E11"/>
    <w:rsid w:val="003C68E6"/>
    <w:rsid w:val="003C7E6B"/>
    <w:rsid w:val="003D2310"/>
    <w:rsid w:val="00400C6E"/>
    <w:rsid w:val="004039B2"/>
    <w:rsid w:val="004100A7"/>
    <w:rsid w:val="00412165"/>
    <w:rsid w:val="0041481B"/>
    <w:rsid w:val="0041627B"/>
    <w:rsid w:val="0042071F"/>
    <w:rsid w:val="004248D5"/>
    <w:rsid w:val="00426208"/>
    <w:rsid w:val="00426303"/>
    <w:rsid w:val="004271FA"/>
    <w:rsid w:val="004278DD"/>
    <w:rsid w:val="0043018A"/>
    <w:rsid w:val="004346DE"/>
    <w:rsid w:val="00434B1A"/>
    <w:rsid w:val="0043538D"/>
    <w:rsid w:val="00435B47"/>
    <w:rsid w:val="00435C9C"/>
    <w:rsid w:val="0043686C"/>
    <w:rsid w:val="0043716F"/>
    <w:rsid w:val="00440392"/>
    <w:rsid w:val="004409E8"/>
    <w:rsid w:val="0044148E"/>
    <w:rsid w:val="0044228D"/>
    <w:rsid w:val="00443390"/>
    <w:rsid w:val="00444C24"/>
    <w:rsid w:val="00451B7C"/>
    <w:rsid w:val="004556BD"/>
    <w:rsid w:val="00455D93"/>
    <w:rsid w:val="00461A72"/>
    <w:rsid w:val="004634B4"/>
    <w:rsid w:val="004638D8"/>
    <w:rsid w:val="00464B08"/>
    <w:rsid w:val="00466313"/>
    <w:rsid w:val="00466A26"/>
    <w:rsid w:val="004705E2"/>
    <w:rsid w:val="0047394D"/>
    <w:rsid w:val="00473F6B"/>
    <w:rsid w:val="00476024"/>
    <w:rsid w:val="00477CE1"/>
    <w:rsid w:val="00482F2E"/>
    <w:rsid w:val="00484409"/>
    <w:rsid w:val="00487169"/>
    <w:rsid w:val="004929B6"/>
    <w:rsid w:val="00493818"/>
    <w:rsid w:val="00494C2C"/>
    <w:rsid w:val="00495C9F"/>
    <w:rsid w:val="0049751B"/>
    <w:rsid w:val="004A291A"/>
    <w:rsid w:val="004B117F"/>
    <w:rsid w:val="004B312A"/>
    <w:rsid w:val="004B3369"/>
    <w:rsid w:val="004C0E7B"/>
    <w:rsid w:val="004C2114"/>
    <w:rsid w:val="004C26A3"/>
    <w:rsid w:val="004D07D8"/>
    <w:rsid w:val="004D2975"/>
    <w:rsid w:val="004D343B"/>
    <w:rsid w:val="004D457D"/>
    <w:rsid w:val="004D780E"/>
    <w:rsid w:val="004E0CA9"/>
    <w:rsid w:val="004E3F03"/>
    <w:rsid w:val="004E6F2A"/>
    <w:rsid w:val="004F0571"/>
    <w:rsid w:val="004F3DA3"/>
    <w:rsid w:val="004F60A5"/>
    <w:rsid w:val="004F63EF"/>
    <w:rsid w:val="005004ED"/>
    <w:rsid w:val="00500859"/>
    <w:rsid w:val="00501FC5"/>
    <w:rsid w:val="005023E1"/>
    <w:rsid w:val="005028A9"/>
    <w:rsid w:val="00510CBE"/>
    <w:rsid w:val="00513F27"/>
    <w:rsid w:val="00515E28"/>
    <w:rsid w:val="0052141A"/>
    <w:rsid w:val="005237B0"/>
    <w:rsid w:val="00523846"/>
    <w:rsid w:val="00527754"/>
    <w:rsid w:val="005328E0"/>
    <w:rsid w:val="005364EB"/>
    <w:rsid w:val="00540DDF"/>
    <w:rsid w:val="00543A1B"/>
    <w:rsid w:val="00543C1E"/>
    <w:rsid w:val="0054510C"/>
    <w:rsid w:val="00546C6A"/>
    <w:rsid w:val="00550937"/>
    <w:rsid w:val="00550E4A"/>
    <w:rsid w:val="00555045"/>
    <w:rsid w:val="00555763"/>
    <w:rsid w:val="00557EED"/>
    <w:rsid w:val="0056070B"/>
    <w:rsid w:val="00560AAB"/>
    <w:rsid w:val="00563EE5"/>
    <w:rsid w:val="0057270E"/>
    <w:rsid w:val="00574029"/>
    <w:rsid w:val="00575A32"/>
    <w:rsid w:val="00575B45"/>
    <w:rsid w:val="00577F43"/>
    <w:rsid w:val="005818C9"/>
    <w:rsid w:val="00582CAE"/>
    <w:rsid w:val="00586BBB"/>
    <w:rsid w:val="00591031"/>
    <w:rsid w:val="005918D4"/>
    <w:rsid w:val="00594B2E"/>
    <w:rsid w:val="00595790"/>
    <w:rsid w:val="00595D06"/>
    <w:rsid w:val="00597294"/>
    <w:rsid w:val="005A771D"/>
    <w:rsid w:val="005A7F3F"/>
    <w:rsid w:val="005B012C"/>
    <w:rsid w:val="005B5112"/>
    <w:rsid w:val="005B68A8"/>
    <w:rsid w:val="005C3C3E"/>
    <w:rsid w:val="005C5D6A"/>
    <w:rsid w:val="005C71BD"/>
    <w:rsid w:val="005E19FA"/>
    <w:rsid w:val="005F0DF3"/>
    <w:rsid w:val="005F1C20"/>
    <w:rsid w:val="005F1EA4"/>
    <w:rsid w:val="005F5EB5"/>
    <w:rsid w:val="005F7583"/>
    <w:rsid w:val="00602686"/>
    <w:rsid w:val="00606F3E"/>
    <w:rsid w:val="00607654"/>
    <w:rsid w:val="0061215B"/>
    <w:rsid w:val="006133A2"/>
    <w:rsid w:val="00614053"/>
    <w:rsid w:val="00616461"/>
    <w:rsid w:val="0062028E"/>
    <w:rsid w:val="00620337"/>
    <w:rsid w:val="00620375"/>
    <w:rsid w:val="0062458A"/>
    <w:rsid w:val="00625E46"/>
    <w:rsid w:val="00626219"/>
    <w:rsid w:val="006300CE"/>
    <w:rsid w:val="00644CAE"/>
    <w:rsid w:val="00646DD3"/>
    <w:rsid w:val="00651724"/>
    <w:rsid w:val="006613F1"/>
    <w:rsid w:val="00672564"/>
    <w:rsid w:val="006744A9"/>
    <w:rsid w:val="00681940"/>
    <w:rsid w:val="00686055"/>
    <w:rsid w:val="00686A65"/>
    <w:rsid w:val="00687432"/>
    <w:rsid w:val="00690625"/>
    <w:rsid w:val="006915D3"/>
    <w:rsid w:val="00693ABF"/>
    <w:rsid w:val="006946B6"/>
    <w:rsid w:val="0069549E"/>
    <w:rsid w:val="006A29CD"/>
    <w:rsid w:val="006A318D"/>
    <w:rsid w:val="006A387C"/>
    <w:rsid w:val="006A45AA"/>
    <w:rsid w:val="006A5499"/>
    <w:rsid w:val="006C128E"/>
    <w:rsid w:val="006C362E"/>
    <w:rsid w:val="006C4403"/>
    <w:rsid w:val="006C798B"/>
    <w:rsid w:val="006D12BD"/>
    <w:rsid w:val="006D2B4B"/>
    <w:rsid w:val="006D685F"/>
    <w:rsid w:val="006E588C"/>
    <w:rsid w:val="006E5982"/>
    <w:rsid w:val="006E7ABC"/>
    <w:rsid w:val="006F2CD3"/>
    <w:rsid w:val="006F3305"/>
    <w:rsid w:val="006F39DC"/>
    <w:rsid w:val="00705DB7"/>
    <w:rsid w:val="007076A8"/>
    <w:rsid w:val="00711968"/>
    <w:rsid w:val="00712525"/>
    <w:rsid w:val="00716AEF"/>
    <w:rsid w:val="00716AFF"/>
    <w:rsid w:val="0071783A"/>
    <w:rsid w:val="00720EBA"/>
    <w:rsid w:val="00720F93"/>
    <w:rsid w:val="007210B4"/>
    <w:rsid w:val="007221B7"/>
    <w:rsid w:val="0072338E"/>
    <w:rsid w:val="007244D0"/>
    <w:rsid w:val="007268AB"/>
    <w:rsid w:val="0073460C"/>
    <w:rsid w:val="007363E1"/>
    <w:rsid w:val="00736606"/>
    <w:rsid w:val="007414A8"/>
    <w:rsid w:val="00742E15"/>
    <w:rsid w:val="00747C90"/>
    <w:rsid w:val="007501A2"/>
    <w:rsid w:val="00753EBD"/>
    <w:rsid w:val="0075461A"/>
    <w:rsid w:val="007606BB"/>
    <w:rsid w:val="00765542"/>
    <w:rsid w:val="00770815"/>
    <w:rsid w:val="00772B87"/>
    <w:rsid w:val="007743C5"/>
    <w:rsid w:val="00784B46"/>
    <w:rsid w:val="007858E6"/>
    <w:rsid w:val="00785EBE"/>
    <w:rsid w:val="00786D19"/>
    <w:rsid w:val="00790C5D"/>
    <w:rsid w:val="007930A2"/>
    <w:rsid w:val="00796D13"/>
    <w:rsid w:val="007A21E8"/>
    <w:rsid w:val="007A2C79"/>
    <w:rsid w:val="007A327D"/>
    <w:rsid w:val="007A788F"/>
    <w:rsid w:val="007B138A"/>
    <w:rsid w:val="007B46D2"/>
    <w:rsid w:val="007B481F"/>
    <w:rsid w:val="007B4A5B"/>
    <w:rsid w:val="007C3CA3"/>
    <w:rsid w:val="007C71FC"/>
    <w:rsid w:val="007D34FB"/>
    <w:rsid w:val="007D39D5"/>
    <w:rsid w:val="007D5079"/>
    <w:rsid w:val="007D549A"/>
    <w:rsid w:val="007E1DF0"/>
    <w:rsid w:val="007E2CB7"/>
    <w:rsid w:val="007E2D5F"/>
    <w:rsid w:val="007E6AC7"/>
    <w:rsid w:val="007E6D32"/>
    <w:rsid w:val="007F09FF"/>
    <w:rsid w:val="007F2B47"/>
    <w:rsid w:val="007F500B"/>
    <w:rsid w:val="007F589D"/>
    <w:rsid w:val="007F6821"/>
    <w:rsid w:val="007F73F7"/>
    <w:rsid w:val="00801002"/>
    <w:rsid w:val="008058C1"/>
    <w:rsid w:val="00807DF5"/>
    <w:rsid w:val="008152D1"/>
    <w:rsid w:val="0082088F"/>
    <w:rsid w:val="008244B6"/>
    <w:rsid w:val="00824543"/>
    <w:rsid w:val="00826CB1"/>
    <w:rsid w:val="00836B1A"/>
    <w:rsid w:val="008370A7"/>
    <w:rsid w:val="008419C6"/>
    <w:rsid w:val="00843D5A"/>
    <w:rsid w:val="00845D95"/>
    <w:rsid w:val="00852627"/>
    <w:rsid w:val="00853743"/>
    <w:rsid w:val="00854ACE"/>
    <w:rsid w:val="008600EA"/>
    <w:rsid w:val="00861125"/>
    <w:rsid w:val="008706FA"/>
    <w:rsid w:val="0087261B"/>
    <w:rsid w:val="00875F3D"/>
    <w:rsid w:val="008763BC"/>
    <w:rsid w:val="008777C1"/>
    <w:rsid w:val="008819D3"/>
    <w:rsid w:val="00882361"/>
    <w:rsid w:val="0089022B"/>
    <w:rsid w:val="00891BF2"/>
    <w:rsid w:val="00892730"/>
    <w:rsid w:val="00895A56"/>
    <w:rsid w:val="0089645C"/>
    <w:rsid w:val="008A6BA8"/>
    <w:rsid w:val="008B0C86"/>
    <w:rsid w:val="008B3416"/>
    <w:rsid w:val="008B532B"/>
    <w:rsid w:val="008B693D"/>
    <w:rsid w:val="008C0613"/>
    <w:rsid w:val="008C362D"/>
    <w:rsid w:val="008D27B4"/>
    <w:rsid w:val="008D3C10"/>
    <w:rsid w:val="008D4859"/>
    <w:rsid w:val="008D506A"/>
    <w:rsid w:val="008D77DB"/>
    <w:rsid w:val="008E3634"/>
    <w:rsid w:val="008F1847"/>
    <w:rsid w:val="008F1E79"/>
    <w:rsid w:val="00902509"/>
    <w:rsid w:val="0091630D"/>
    <w:rsid w:val="00922E13"/>
    <w:rsid w:val="00924402"/>
    <w:rsid w:val="00924DBE"/>
    <w:rsid w:val="00932A1B"/>
    <w:rsid w:val="00932ED8"/>
    <w:rsid w:val="0093630D"/>
    <w:rsid w:val="00950DEC"/>
    <w:rsid w:val="009530BA"/>
    <w:rsid w:val="00957B58"/>
    <w:rsid w:val="00960585"/>
    <w:rsid w:val="0096058A"/>
    <w:rsid w:val="009643F0"/>
    <w:rsid w:val="00971EB2"/>
    <w:rsid w:val="00971F56"/>
    <w:rsid w:val="00975CB6"/>
    <w:rsid w:val="00976186"/>
    <w:rsid w:val="009810E0"/>
    <w:rsid w:val="009825E4"/>
    <w:rsid w:val="00982BC4"/>
    <w:rsid w:val="0098301E"/>
    <w:rsid w:val="00993002"/>
    <w:rsid w:val="00997B57"/>
    <w:rsid w:val="009A21AB"/>
    <w:rsid w:val="009A2B41"/>
    <w:rsid w:val="009A334F"/>
    <w:rsid w:val="009A6041"/>
    <w:rsid w:val="009A62C9"/>
    <w:rsid w:val="009B0128"/>
    <w:rsid w:val="009B1BD4"/>
    <w:rsid w:val="009B388D"/>
    <w:rsid w:val="009B5C4B"/>
    <w:rsid w:val="009C74EE"/>
    <w:rsid w:val="009D24D3"/>
    <w:rsid w:val="009D30C4"/>
    <w:rsid w:val="009D4332"/>
    <w:rsid w:val="009D571E"/>
    <w:rsid w:val="009D5EFA"/>
    <w:rsid w:val="009D66E2"/>
    <w:rsid w:val="009D7EB0"/>
    <w:rsid w:val="009E4373"/>
    <w:rsid w:val="009E56BE"/>
    <w:rsid w:val="009F1B50"/>
    <w:rsid w:val="009F1D33"/>
    <w:rsid w:val="009F1FF4"/>
    <w:rsid w:val="009F422D"/>
    <w:rsid w:val="009F5E4C"/>
    <w:rsid w:val="009F796E"/>
    <w:rsid w:val="00A0011E"/>
    <w:rsid w:val="00A0402E"/>
    <w:rsid w:val="00A10CA1"/>
    <w:rsid w:val="00A10F38"/>
    <w:rsid w:val="00A1107F"/>
    <w:rsid w:val="00A136B7"/>
    <w:rsid w:val="00A14336"/>
    <w:rsid w:val="00A145D1"/>
    <w:rsid w:val="00A1582E"/>
    <w:rsid w:val="00A22B8D"/>
    <w:rsid w:val="00A23C48"/>
    <w:rsid w:val="00A2489B"/>
    <w:rsid w:val="00A26CAC"/>
    <w:rsid w:val="00A33D3D"/>
    <w:rsid w:val="00A344C4"/>
    <w:rsid w:val="00A3454F"/>
    <w:rsid w:val="00A34925"/>
    <w:rsid w:val="00A3516C"/>
    <w:rsid w:val="00A4156A"/>
    <w:rsid w:val="00A52788"/>
    <w:rsid w:val="00A5588D"/>
    <w:rsid w:val="00A57053"/>
    <w:rsid w:val="00A604C8"/>
    <w:rsid w:val="00A62600"/>
    <w:rsid w:val="00A63899"/>
    <w:rsid w:val="00A655A2"/>
    <w:rsid w:val="00A7239B"/>
    <w:rsid w:val="00A810DC"/>
    <w:rsid w:val="00A82765"/>
    <w:rsid w:val="00A865A5"/>
    <w:rsid w:val="00A92B73"/>
    <w:rsid w:val="00A95483"/>
    <w:rsid w:val="00A957E1"/>
    <w:rsid w:val="00A95E46"/>
    <w:rsid w:val="00A9616C"/>
    <w:rsid w:val="00A96DC1"/>
    <w:rsid w:val="00A97077"/>
    <w:rsid w:val="00AA2279"/>
    <w:rsid w:val="00AA2FF4"/>
    <w:rsid w:val="00AA53E0"/>
    <w:rsid w:val="00AA606F"/>
    <w:rsid w:val="00AB3D33"/>
    <w:rsid w:val="00AD207B"/>
    <w:rsid w:val="00AD22B4"/>
    <w:rsid w:val="00AD3932"/>
    <w:rsid w:val="00AD79B9"/>
    <w:rsid w:val="00AD7AE5"/>
    <w:rsid w:val="00AE131A"/>
    <w:rsid w:val="00AE144C"/>
    <w:rsid w:val="00AE2643"/>
    <w:rsid w:val="00AF0F18"/>
    <w:rsid w:val="00AF25D2"/>
    <w:rsid w:val="00AF3A52"/>
    <w:rsid w:val="00AF7ECE"/>
    <w:rsid w:val="00B0177D"/>
    <w:rsid w:val="00B02277"/>
    <w:rsid w:val="00B04647"/>
    <w:rsid w:val="00B047FD"/>
    <w:rsid w:val="00B048A5"/>
    <w:rsid w:val="00B1305A"/>
    <w:rsid w:val="00B160CF"/>
    <w:rsid w:val="00B2246D"/>
    <w:rsid w:val="00B23159"/>
    <w:rsid w:val="00B235F8"/>
    <w:rsid w:val="00B31F1B"/>
    <w:rsid w:val="00B363B5"/>
    <w:rsid w:val="00B41442"/>
    <w:rsid w:val="00B477EE"/>
    <w:rsid w:val="00B503D7"/>
    <w:rsid w:val="00B51679"/>
    <w:rsid w:val="00B57F92"/>
    <w:rsid w:val="00B60BA4"/>
    <w:rsid w:val="00B62EE2"/>
    <w:rsid w:val="00B64B62"/>
    <w:rsid w:val="00B64D41"/>
    <w:rsid w:val="00B66222"/>
    <w:rsid w:val="00B711A0"/>
    <w:rsid w:val="00B73584"/>
    <w:rsid w:val="00B75948"/>
    <w:rsid w:val="00B76B55"/>
    <w:rsid w:val="00B76D76"/>
    <w:rsid w:val="00B80342"/>
    <w:rsid w:val="00B831F3"/>
    <w:rsid w:val="00B833D3"/>
    <w:rsid w:val="00B84542"/>
    <w:rsid w:val="00B84D1D"/>
    <w:rsid w:val="00B85931"/>
    <w:rsid w:val="00B90EC8"/>
    <w:rsid w:val="00B912B2"/>
    <w:rsid w:val="00B92074"/>
    <w:rsid w:val="00BA1ECA"/>
    <w:rsid w:val="00BA489E"/>
    <w:rsid w:val="00BB0F74"/>
    <w:rsid w:val="00BB3360"/>
    <w:rsid w:val="00BB4099"/>
    <w:rsid w:val="00BB6E5F"/>
    <w:rsid w:val="00BC50CB"/>
    <w:rsid w:val="00BD2CA1"/>
    <w:rsid w:val="00BD2ED2"/>
    <w:rsid w:val="00BE0251"/>
    <w:rsid w:val="00BF0C1C"/>
    <w:rsid w:val="00BF0EAF"/>
    <w:rsid w:val="00BF5892"/>
    <w:rsid w:val="00BF5D02"/>
    <w:rsid w:val="00BF6596"/>
    <w:rsid w:val="00C0059A"/>
    <w:rsid w:val="00C0124B"/>
    <w:rsid w:val="00C02DCC"/>
    <w:rsid w:val="00C1051A"/>
    <w:rsid w:val="00C10F0F"/>
    <w:rsid w:val="00C11FEF"/>
    <w:rsid w:val="00C139FD"/>
    <w:rsid w:val="00C22EB7"/>
    <w:rsid w:val="00C247D7"/>
    <w:rsid w:val="00C24F3D"/>
    <w:rsid w:val="00C26EFA"/>
    <w:rsid w:val="00C30207"/>
    <w:rsid w:val="00C30F8B"/>
    <w:rsid w:val="00C31F05"/>
    <w:rsid w:val="00C374CF"/>
    <w:rsid w:val="00C44043"/>
    <w:rsid w:val="00C450B5"/>
    <w:rsid w:val="00C4610E"/>
    <w:rsid w:val="00C46716"/>
    <w:rsid w:val="00C50F13"/>
    <w:rsid w:val="00C52754"/>
    <w:rsid w:val="00C535DF"/>
    <w:rsid w:val="00C53A75"/>
    <w:rsid w:val="00C53F07"/>
    <w:rsid w:val="00C56094"/>
    <w:rsid w:val="00C611A6"/>
    <w:rsid w:val="00C615CC"/>
    <w:rsid w:val="00C6686D"/>
    <w:rsid w:val="00C70AC5"/>
    <w:rsid w:val="00C743C7"/>
    <w:rsid w:val="00C87458"/>
    <w:rsid w:val="00CA2E55"/>
    <w:rsid w:val="00CA53CA"/>
    <w:rsid w:val="00CA5BAE"/>
    <w:rsid w:val="00CB122E"/>
    <w:rsid w:val="00CB344B"/>
    <w:rsid w:val="00CB406D"/>
    <w:rsid w:val="00CB6A15"/>
    <w:rsid w:val="00CC33F1"/>
    <w:rsid w:val="00CC4374"/>
    <w:rsid w:val="00CC5B22"/>
    <w:rsid w:val="00CD6C1E"/>
    <w:rsid w:val="00CD7EF8"/>
    <w:rsid w:val="00CE3A61"/>
    <w:rsid w:val="00CE58C1"/>
    <w:rsid w:val="00CE7BEB"/>
    <w:rsid w:val="00CF1057"/>
    <w:rsid w:val="00CF34CF"/>
    <w:rsid w:val="00CF6ED4"/>
    <w:rsid w:val="00D05AFA"/>
    <w:rsid w:val="00D1598C"/>
    <w:rsid w:val="00D15994"/>
    <w:rsid w:val="00D20B37"/>
    <w:rsid w:val="00D2146F"/>
    <w:rsid w:val="00D22B41"/>
    <w:rsid w:val="00D3139C"/>
    <w:rsid w:val="00D3255F"/>
    <w:rsid w:val="00D360D0"/>
    <w:rsid w:val="00D36476"/>
    <w:rsid w:val="00D407FE"/>
    <w:rsid w:val="00D4145C"/>
    <w:rsid w:val="00D435D4"/>
    <w:rsid w:val="00D51BAC"/>
    <w:rsid w:val="00D5255E"/>
    <w:rsid w:val="00D62C7B"/>
    <w:rsid w:val="00D63EEF"/>
    <w:rsid w:val="00D64071"/>
    <w:rsid w:val="00D67318"/>
    <w:rsid w:val="00D70D3F"/>
    <w:rsid w:val="00D72A25"/>
    <w:rsid w:val="00D758C1"/>
    <w:rsid w:val="00D75A91"/>
    <w:rsid w:val="00D7751E"/>
    <w:rsid w:val="00D808AC"/>
    <w:rsid w:val="00D83B79"/>
    <w:rsid w:val="00D840F5"/>
    <w:rsid w:val="00D86C1F"/>
    <w:rsid w:val="00D87754"/>
    <w:rsid w:val="00D91695"/>
    <w:rsid w:val="00D93B39"/>
    <w:rsid w:val="00D95133"/>
    <w:rsid w:val="00D95709"/>
    <w:rsid w:val="00D95A98"/>
    <w:rsid w:val="00D96EA9"/>
    <w:rsid w:val="00D970EF"/>
    <w:rsid w:val="00DA2B77"/>
    <w:rsid w:val="00DA3779"/>
    <w:rsid w:val="00DA3886"/>
    <w:rsid w:val="00DA73AF"/>
    <w:rsid w:val="00DA7955"/>
    <w:rsid w:val="00DB388B"/>
    <w:rsid w:val="00DB4057"/>
    <w:rsid w:val="00DB5ECA"/>
    <w:rsid w:val="00DC51C7"/>
    <w:rsid w:val="00DD79D7"/>
    <w:rsid w:val="00DD7F30"/>
    <w:rsid w:val="00DE0FA6"/>
    <w:rsid w:val="00DE1108"/>
    <w:rsid w:val="00DE1275"/>
    <w:rsid w:val="00DE50AF"/>
    <w:rsid w:val="00DE5964"/>
    <w:rsid w:val="00DE604C"/>
    <w:rsid w:val="00DF1CF6"/>
    <w:rsid w:val="00DF71B6"/>
    <w:rsid w:val="00DF77F3"/>
    <w:rsid w:val="00E01A06"/>
    <w:rsid w:val="00E02C02"/>
    <w:rsid w:val="00E04261"/>
    <w:rsid w:val="00E057C1"/>
    <w:rsid w:val="00E07555"/>
    <w:rsid w:val="00E170A8"/>
    <w:rsid w:val="00E1725D"/>
    <w:rsid w:val="00E24E5D"/>
    <w:rsid w:val="00E30DCD"/>
    <w:rsid w:val="00E31B4E"/>
    <w:rsid w:val="00E31EF0"/>
    <w:rsid w:val="00E326F1"/>
    <w:rsid w:val="00E34605"/>
    <w:rsid w:val="00E346BA"/>
    <w:rsid w:val="00E3598B"/>
    <w:rsid w:val="00E360FC"/>
    <w:rsid w:val="00E422B4"/>
    <w:rsid w:val="00E52322"/>
    <w:rsid w:val="00E53277"/>
    <w:rsid w:val="00E53A3A"/>
    <w:rsid w:val="00E53B27"/>
    <w:rsid w:val="00E561FB"/>
    <w:rsid w:val="00E570A8"/>
    <w:rsid w:val="00E60866"/>
    <w:rsid w:val="00E64AE2"/>
    <w:rsid w:val="00E70684"/>
    <w:rsid w:val="00E70BD9"/>
    <w:rsid w:val="00E72918"/>
    <w:rsid w:val="00E73E08"/>
    <w:rsid w:val="00E85563"/>
    <w:rsid w:val="00E872C1"/>
    <w:rsid w:val="00E874B7"/>
    <w:rsid w:val="00E921E0"/>
    <w:rsid w:val="00E92884"/>
    <w:rsid w:val="00E9411A"/>
    <w:rsid w:val="00E960AB"/>
    <w:rsid w:val="00EB063A"/>
    <w:rsid w:val="00EB1B48"/>
    <w:rsid w:val="00EB257D"/>
    <w:rsid w:val="00EB4755"/>
    <w:rsid w:val="00EB75BE"/>
    <w:rsid w:val="00EC1FE8"/>
    <w:rsid w:val="00EC20DF"/>
    <w:rsid w:val="00EC2B45"/>
    <w:rsid w:val="00EC3737"/>
    <w:rsid w:val="00EC74C1"/>
    <w:rsid w:val="00EC78EF"/>
    <w:rsid w:val="00ED5987"/>
    <w:rsid w:val="00ED59C4"/>
    <w:rsid w:val="00ED632B"/>
    <w:rsid w:val="00EE1865"/>
    <w:rsid w:val="00EE1D20"/>
    <w:rsid w:val="00EE2123"/>
    <w:rsid w:val="00EF1197"/>
    <w:rsid w:val="00EF2CAC"/>
    <w:rsid w:val="00EF319C"/>
    <w:rsid w:val="00EF3E50"/>
    <w:rsid w:val="00EF48D5"/>
    <w:rsid w:val="00EF569B"/>
    <w:rsid w:val="00EF57D9"/>
    <w:rsid w:val="00EF7AF5"/>
    <w:rsid w:val="00F01967"/>
    <w:rsid w:val="00F030B4"/>
    <w:rsid w:val="00F05347"/>
    <w:rsid w:val="00F0690F"/>
    <w:rsid w:val="00F06AD9"/>
    <w:rsid w:val="00F104B3"/>
    <w:rsid w:val="00F11695"/>
    <w:rsid w:val="00F1235E"/>
    <w:rsid w:val="00F17E7A"/>
    <w:rsid w:val="00F20180"/>
    <w:rsid w:val="00F20865"/>
    <w:rsid w:val="00F21D1E"/>
    <w:rsid w:val="00F21D41"/>
    <w:rsid w:val="00F22E60"/>
    <w:rsid w:val="00F242A4"/>
    <w:rsid w:val="00F246E6"/>
    <w:rsid w:val="00F269CC"/>
    <w:rsid w:val="00F26AA7"/>
    <w:rsid w:val="00F3015F"/>
    <w:rsid w:val="00F313C9"/>
    <w:rsid w:val="00F3570D"/>
    <w:rsid w:val="00F379E9"/>
    <w:rsid w:val="00F42539"/>
    <w:rsid w:val="00F451C0"/>
    <w:rsid w:val="00F50876"/>
    <w:rsid w:val="00F53169"/>
    <w:rsid w:val="00F5627A"/>
    <w:rsid w:val="00F60E92"/>
    <w:rsid w:val="00F655BC"/>
    <w:rsid w:val="00F81595"/>
    <w:rsid w:val="00F81951"/>
    <w:rsid w:val="00F82730"/>
    <w:rsid w:val="00F83A5A"/>
    <w:rsid w:val="00F861E5"/>
    <w:rsid w:val="00F945FD"/>
    <w:rsid w:val="00FA33F6"/>
    <w:rsid w:val="00FA4D10"/>
    <w:rsid w:val="00FA5AA1"/>
    <w:rsid w:val="00FA7678"/>
    <w:rsid w:val="00FA7A82"/>
    <w:rsid w:val="00FB2778"/>
    <w:rsid w:val="00FB29CB"/>
    <w:rsid w:val="00FB392B"/>
    <w:rsid w:val="00FB3AD5"/>
    <w:rsid w:val="00FB591B"/>
    <w:rsid w:val="00FB786B"/>
    <w:rsid w:val="00FC09E1"/>
    <w:rsid w:val="00FC1E84"/>
    <w:rsid w:val="00FC25E6"/>
    <w:rsid w:val="00FC44CE"/>
    <w:rsid w:val="00FD0573"/>
    <w:rsid w:val="00FD07C3"/>
    <w:rsid w:val="00FD156F"/>
    <w:rsid w:val="00FE064C"/>
    <w:rsid w:val="00FE1859"/>
    <w:rsid w:val="00FE5BF2"/>
    <w:rsid w:val="00FF3E68"/>
    <w:rsid w:val="00FF5493"/>
    <w:rsid w:val="00FF54AF"/>
    <w:rsid w:val="00FF6966"/>
    <w:rsid w:val="00FF6B82"/>
    <w:rsid w:val="00FF71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88D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B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143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4336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ootnotes refss,Fussnot"/>
    <w:rsid w:val="00A14336"/>
    <w:rPr>
      <w:vertAlign w:val="superscript"/>
    </w:rPr>
  </w:style>
  <w:style w:type="paragraph" w:styleId="Header">
    <w:name w:val="header"/>
    <w:basedOn w:val="Normal"/>
    <w:link w:val="HeaderChar"/>
    <w:unhideWhenUsed/>
    <w:rsid w:val="00304F5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04F5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04F5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F5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F58"/>
    <w:rPr>
      <w:rFonts w:ascii="Tahoma" w:eastAsia="Times New Roman" w:hAnsi="Tahoma" w:cs="Tahoma"/>
      <w:sz w:val="16"/>
      <w:szCs w:val="16"/>
      <w:lang w:eastAsia="bg-BG"/>
    </w:rPr>
  </w:style>
  <w:style w:type="paragraph" w:styleId="Revision">
    <w:name w:val="Revision"/>
    <w:hidden/>
    <w:uiPriority w:val="99"/>
    <w:semiHidden/>
    <w:rsid w:val="007E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F562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4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0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01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015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0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015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B2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0486D-A884-4367-A0AC-511AE61F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4215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2024-05-07T07:18:00Z</dcterms:created>
  <dcterms:modified xsi:type="dcterms:W3CDTF">2024-05-29T12:08:00Z</dcterms:modified>
</cp:coreProperties>
</file>