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01D97" w14:textId="77777777" w:rsidR="002269AA" w:rsidRPr="00B239C6" w:rsidRDefault="000F7CCA" w:rsidP="001C48AB">
      <w:pPr>
        <w:spacing w:line="360" w:lineRule="auto"/>
        <w:jc w:val="right"/>
        <w:rPr>
          <w:b/>
          <w:bCs/>
          <w:i/>
          <w:iCs/>
          <w:lang w:val="en-US"/>
        </w:rPr>
      </w:pPr>
      <w:proofErr w:type="spellStart"/>
      <w:r w:rsidRPr="00B239C6">
        <w:rPr>
          <w:b/>
          <w:bCs/>
          <w:i/>
          <w:iCs/>
          <w:lang w:val="en-US"/>
        </w:rPr>
        <w:t>Приложение</w:t>
      </w:r>
      <w:proofErr w:type="spellEnd"/>
      <w:r w:rsidRPr="00B239C6">
        <w:rPr>
          <w:b/>
          <w:bCs/>
          <w:i/>
          <w:iCs/>
          <w:lang w:val="en-US"/>
        </w:rPr>
        <w:t xml:space="preserve"> </w:t>
      </w:r>
      <w:r w:rsidR="00B679B0" w:rsidRPr="00B239C6">
        <w:rPr>
          <w:b/>
          <w:bCs/>
          <w:i/>
          <w:iCs/>
          <w:lang w:val="en-GB"/>
        </w:rPr>
        <w:t>10</w:t>
      </w:r>
    </w:p>
    <w:p w14:paraId="719BF8AE" w14:textId="77777777" w:rsidR="000F7CCA" w:rsidRPr="00B239C6" w:rsidRDefault="000F7CCA" w:rsidP="002269AA">
      <w:pPr>
        <w:spacing w:line="360" w:lineRule="auto"/>
        <w:jc w:val="right"/>
        <w:rPr>
          <w:b/>
          <w:bCs/>
          <w:i/>
          <w:iCs/>
          <w:lang w:val="en-US"/>
        </w:rPr>
      </w:pPr>
    </w:p>
    <w:p w14:paraId="07A01F5B" w14:textId="77777777" w:rsidR="00EB7921" w:rsidRPr="00B239C6" w:rsidRDefault="001C48AB">
      <w:pPr>
        <w:spacing w:line="360" w:lineRule="auto"/>
        <w:jc w:val="center"/>
        <w:rPr>
          <w:sz w:val="28"/>
          <w:szCs w:val="28"/>
        </w:rPr>
      </w:pPr>
      <w:r w:rsidRPr="00B239C6">
        <w:rPr>
          <w:b/>
          <w:bCs/>
        </w:rPr>
        <w:t>Споразумение</w:t>
      </w:r>
      <w:r w:rsidR="00D960E0" w:rsidRPr="00B239C6">
        <w:rPr>
          <w:b/>
          <w:bCs/>
        </w:rPr>
        <w:t xml:space="preserve"> </w:t>
      </w:r>
      <w:r w:rsidRPr="00B239C6">
        <w:rPr>
          <w:b/>
          <w:bCs/>
        </w:rPr>
        <w:t>за партньорство</w:t>
      </w:r>
      <w:r w:rsidR="00AE32AF" w:rsidRPr="00B239C6">
        <w:rPr>
          <w:b/>
          <w:bCs/>
        </w:rPr>
        <w:t xml:space="preserve"> между кандидат и партньор</w:t>
      </w:r>
      <w:r w:rsidR="00685F28" w:rsidRPr="00B239C6">
        <w:rPr>
          <w:rStyle w:val="FootnoteReference"/>
          <w:sz w:val="28"/>
          <w:szCs w:val="28"/>
        </w:rPr>
        <w:footnoteReference w:id="1"/>
      </w:r>
      <w:r w:rsidR="00791DD8" w:rsidRPr="00B239C6">
        <w:rPr>
          <w:sz w:val="28"/>
          <w:szCs w:val="28"/>
        </w:rPr>
        <w:t xml:space="preserve"> </w:t>
      </w:r>
    </w:p>
    <w:p w14:paraId="24DF8827" w14:textId="77777777" w:rsidR="00EB7921" w:rsidRPr="00B239C6" w:rsidRDefault="00EB7921">
      <w:pPr>
        <w:spacing w:line="360" w:lineRule="auto"/>
        <w:jc w:val="center"/>
      </w:pPr>
    </w:p>
    <w:p w14:paraId="2E770C72" w14:textId="77777777" w:rsidR="00EB7921" w:rsidRPr="00B239C6" w:rsidRDefault="00EB7921" w:rsidP="00263DD3">
      <w:pPr>
        <w:spacing w:line="360" w:lineRule="auto"/>
        <w:jc w:val="both"/>
      </w:pPr>
      <w:r w:rsidRPr="00B239C6">
        <w:t xml:space="preserve">Днес, …………………г., в гр. ……………………, във връзка с </w:t>
      </w:r>
      <w:r w:rsidR="00AE32AF" w:rsidRPr="00B239C6">
        <w:t xml:space="preserve">подготовката и </w:t>
      </w:r>
      <w:r w:rsidR="00F563AA" w:rsidRPr="00B239C6">
        <w:t xml:space="preserve">изпълнение на </w:t>
      </w:r>
      <w:r w:rsidR="001C48AB" w:rsidRPr="00B239C6">
        <w:t>предложение за изпълнение на инвестиция</w:t>
      </w:r>
      <w:r w:rsidR="003A63FA" w:rsidRPr="00B239C6">
        <w:t xml:space="preserve"> „…………………………“</w:t>
      </w:r>
      <w:r w:rsidR="00263DD3" w:rsidRPr="00B239C6">
        <w:t xml:space="preserve"> по процедура </w:t>
      </w:r>
      <w:r w:rsidR="001C48AB" w:rsidRPr="00B239C6">
        <w:t>……..</w:t>
      </w:r>
      <w:r w:rsidR="008F3EFE" w:rsidRPr="00B239C6">
        <w:t xml:space="preserve"> </w:t>
      </w:r>
      <w:r w:rsidRPr="00B239C6">
        <w:t>,</w:t>
      </w:r>
      <w:r w:rsidR="001D1E2D" w:rsidRPr="00B239C6">
        <w:t xml:space="preserve"> </w:t>
      </w:r>
      <w:r w:rsidR="00CC10DA" w:rsidRPr="00B239C6">
        <w:t xml:space="preserve"> и  съгласно решени № ………………. </w:t>
      </w:r>
      <w:r w:rsidR="00CC10DA" w:rsidRPr="00B239C6">
        <w:rPr>
          <w:lang w:val="en-US"/>
        </w:rPr>
        <w:t>(</w:t>
      </w:r>
      <w:proofErr w:type="gramStart"/>
      <w:r w:rsidR="00CC10DA" w:rsidRPr="00B239C6">
        <w:t>посочват</w:t>
      </w:r>
      <w:proofErr w:type="gramEnd"/>
      <w:r w:rsidR="00CC10DA" w:rsidRPr="00B239C6">
        <w:t xml:space="preserve"> се решенията на управителните органи на Партньора и Кандидата/те, с които се дава мандат на  представляващите ги лица да подпишат настоящото споразумение</w:t>
      </w:r>
      <w:r w:rsidR="00CC10DA" w:rsidRPr="00B239C6">
        <w:rPr>
          <w:lang w:val="en-US"/>
        </w:rPr>
        <w:t xml:space="preserve">) </w:t>
      </w:r>
      <w:r w:rsidRPr="00B239C6">
        <w:t>се сключи настоящото споразумение между:</w:t>
      </w:r>
    </w:p>
    <w:p w14:paraId="282547CF" w14:textId="77777777" w:rsidR="00EB7921" w:rsidRPr="00B239C6" w:rsidRDefault="00EB7921" w:rsidP="00791DD8">
      <w:pPr>
        <w:spacing w:line="360" w:lineRule="auto"/>
        <w:jc w:val="both"/>
        <w:rPr>
          <w:lang w:val="ru-RU"/>
        </w:rPr>
      </w:pPr>
    </w:p>
    <w:p w14:paraId="3940943C" w14:textId="77777777" w:rsidR="002661C1" w:rsidRPr="00B239C6" w:rsidRDefault="003A63FA" w:rsidP="00791DD8">
      <w:pPr>
        <w:numPr>
          <w:ilvl w:val="0"/>
          <w:numId w:val="1"/>
        </w:numPr>
        <w:spacing w:line="360" w:lineRule="auto"/>
        <w:jc w:val="both"/>
      </w:pPr>
      <w:r w:rsidRPr="00B239C6">
        <w:t>„………………“</w:t>
      </w:r>
      <w:r w:rsidR="00EB7921" w:rsidRPr="00B239C6">
        <w:t>, БУЛСТАТ…………….., дан. №………………, седалище …….., адрес на управление……………………., представлявано от……………………</w:t>
      </w:r>
      <w:r w:rsidR="002661C1" w:rsidRPr="00B239C6">
        <w:t>….</w:t>
      </w:r>
      <w:r w:rsidR="00EB7921" w:rsidRPr="00B239C6">
        <w:t xml:space="preserve">в </w:t>
      </w:r>
    </w:p>
    <w:p w14:paraId="7D8398EF" w14:textId="77777777" w:rsidR="002661C1" w:rsidRPr="00B239C6" w:rsidRDefault="002661C1" w:rsidP="002661C1">
      <w:pPr>
        <w:spacing w:line="360" w:lineRule="auto"/>
        <w:ind w:left="284"/>
        <w:jc w:val="both"/>
      </w:pPr>
      <w:r w:rsidRPr="00B239C6">
        <w:t xml:space="preserve">                                                  </w:t>
      </w:r>
      <w:r w:rsidRPr="00B239C6">
        <w:rPr>
          <w:i/>
          <w:sz w:val="20"/>
          <w:szCs w:val="20"/>
        </w:rPr>
        <w:t>(длъжност и качество, в което лицето представлява кандидата)</w:t>
      </w:r>
    </w:p>
    <w:p w14:paraId="3C8F128B" w14:textId="77777777" w:rsidR="00EB7921" w:rsidRPr="00B239C6" w:rsidRDefault="00EB7921" w:rsidP="002661C1">
      <w:pPr>
        <w:spacing w:line="360" w:lineRule="auto"/>
        <w:ind w:left="284"/>
        <w:jc w:val="both"/>
        <w:rPr>
          <w:i/>
          <w:sz w:val="20"/>
          <w:szCs w:val="20"/>
        </w:rPr>
      </w:pPr>
      <w:r w:rsidRPr="00B239C6">
        <w:t>наричано по-долу „</w:t>
      </w:r>
      <w:r w:rsidR="001C48AB" w:rsidRPr="00B239C6">
        <w:t>Кандидат</w:t>
      </w:r>
      <w:r w:rsidR="00355FE2" w:rsidRPr="00B239C6">
        <w:t>“</w:t>
      </w:r>
    </w:p>
    <w:p w14:paraId="57C732F0" w14:textId="77777777" w:rsidR="00EB7921" w:rsidRPr="00B239C6" w:rsidRDefault="00EB7921" w:rsidP="00791DD8">
      <w:pPr>
        <w:spacing w:line="360" w:lineRule="auto"/>
        <w:ind w:left="360"/>
        <w:jc w:val="both"/>
      </w:pPr>
    </w:p>
    <w:p w14:paraId="0FFA163B" w14:textId="77777777" w:rsidR="002661C1" w:rsidRPr="00B239C6" w:rsidRDefault="003A63FA" w:rsidP="002661C1">
      <w:pPr>
        <w:numPr>
          <w:ilvl w:val="0"/>
          <w:numId w:val="1"/>
        </w:numPr>
        <w:spacing w:line="360" w:lineRule="auto"/>
        <w:jc w:val="both"/>
      </w:pPr>
      <w:r w:rsidRPr="00B239C6">
        <w:t>„………………“</w:t>
      </w:r>
      <w:r w:rsidR="002661C1" w:rsidRPr="00B239C6">
        <w:t xml:space="preserve">, БУЛСТАТ…………….., дан. №………………, седалище …….., адрес на управление……………………., представлявано от……………………….в </w:t>
      </w:r>
    </w:p>
    <w:p w14:paraId="08337E46" w14:textId="77777777" w:rsidR="002661C1" w:rsidRPr="00B239C6" w:rsidRDefault="002661C1" w:rsidP="002661C1">
      <w:pPr>
        <w:spacing w:line="360" w:lineRule="auto"/>
        <w:ind w:left="284"/>
        <w:jc w:val="both"/>
      </w:pPr>
      <w:r w:rsidRPr="00B239C6">
        <w:t xml:space="preserve">                                                  </w:t>
      </w:r>
      <w:r w:rsidRPr="00B239C6">
        <w:rPr>
          <w:i/>
          <w:sz w:val="20"/>
          <w:szCs w:val="20"/>
        </w:rPr>
        <w:t>(длъжност и качество, в което лицето представлява партньора)</w:t>
      </w:r>
    </w:p>
    <w:p w14:paraId="3A7FF6AE" w14:textId="77777777" w:rsidR="00D35582" w:rsidRPr="00B239C6" w:rsidRDefault="00D35582" w:rsidP="00D35582">
      <w:pPr>
        <w:spacing w:line="360" w:lineRule="auto"/>
        <w:ind w:left="284"/>
        <w:jc w:val="both"/>
      </w:pPr>
      <w:r w:rsidRPr="00B239C6">
        <w:t>(допълват се всички лица – партньори</w:t>
      </w:r>
      <w:r w:rsidR="00644FB0" w:rsidRPr="00B239C6">
        <w:t xml:space="preserve">, които съгласно предложението за изпълнение на инвестиция се предвижда да изпълняват обекти по Дейност 1 </w:t>
      </w:r>
      <w:r w:rsidRPr="00B239C6">
        <w:t xml:space="preserve">) </w:t>
      </w:r>
    </w:p>
    <w:p w14:paraId="5A275457" w14:textId="77777777" w:rsidR="00D35582" w:rsidRPr="00B239C6" w:rsidRDefault="00D35582" w:rsidP="00D35582">
      <w:pPr>
        <w:spacing w:line="360" w:lineRule="auto"/>
        <w:ind w:left="284"/>
        <w:jc w:val="both"/>
        <w:rPr>
          <w:i/>
        </w:rPr>
      </w:pPr>
      <w:r w:rsidRPr="00B239C6">
        <w:t xml:space="preserve">наричани по-долу „Партньори“ </w:t>
      </w:r>
    </w:p>
    <w:p w14:paraId="31DB735C" w14:textId="06401852" w:rsidR="002661C1" w:rsidRPr="00B239C6" w:rsidRDefault="00D35582" w:rsidP="002661C1">
      <w:pPr>
        <w:spacing w:line="360" w:lineRule="auto"/>
        <w:ind w:left="284"/>
        <w:jc w:val="both"/>
      </w:pPr>
      <w:r w:rsidRPr="00B239C6">
        <w:t>;</w:t>
      </w:r>
    </w:p>
    <w:p w14:paraId="4AE55D86" w14:textId="77777777" w:rsidR="00D35582" w:rsidRPr="00B239C6" w:rsidRDefault="00D35582" w:rsidP="002661C1">
      <w:pPr>
        <w:spacing w:line="360" w:lineRule="auto"/>
        <w:ind w:left="284"/>
        <w:jc w:val="both"/>
        <w:rPr>
          <w:i/>
          <w:sz w:val="20"/>
          <w:szCs w:val="20"/>
        </w:rPr>
      </w:pPr>
    </w:p>
    <w:p w14:paraId="5C41B3FF" w14:textId="77777777" w:rsidR="002661C1" w:rsidRPr="00B239C6" w:rsidRDefault="002661C1" w:rsidP="002661C1">
      <w:pPr>
        <w:spacing w:line="360" w:lineRule="auto"/>
        <w:jc w:val="both"/>
      </w:pPr>
    </w:p>
    <w:p w14:paraId="5FA32111" w14:textId="77777777" w:rsidR="006E30F6" w:rsidRPr="00B239C6" w:rsidRDefault="00EB7921" w:rsidP="006B1CD8">
      <w:pPr>
        <w:spacing w:after="120" w:line="360" w:lineRule="auto"/>
        <w:jc w:val="both"/>
      </w:pPr>
      <w:r w:rsidRPr="00B239C6">
        <w:lastRenderedPageBreak/>
        <w:t xml:space="preserve">Чл. 1. </w:t>
      </w:r>
      <w:r w:rsidR="006E30F6" w:rsidRPr="00B239C6">
        <w:t>Кандидатът и партньорът се споразумяха, че разпределението на отговорностите за изпълнението на дейностите по проекта се осъществява съгласно описаното в секция „План за изпълнение/Дейности по проекта“ от предложението за изпълнение на инвестиция в ИСУН 2020.</w:t>
      </w:r>
    </w:p>
    <w:p w14:paraId="10386471" w14:textId="2B6DAA7E" w:rsidR="006E30F6" w:rsidRPr="00B239C6" w:rsidRDefault="006E30F6" w:rsidP="006E30F6">
      <w:pPr>
        <w:pStyle w:val="NormalWeb"/>
        <w:jc w:val="both"/>
      </w:pPr>
      <w:r w:rsidRPr="00B239C6">
        <w:rPr>
          <w:rStyle w:val="spelle"/>
        </w:rPr>
        <w:t xml:space="preserve">Чл. 2 </w:t>
      </w:r>
      <w:r w:rsidR="00643B69" w:rsidRPr="00B239C6">
        <w:rPr>
          <w:rStyle w:val="spelle"/>
        </w:rPr>
        <w:t>Страните</w:t>
      </w:r>
      <w:r w:rsidRPr="00B239C6">
        <w:t xml:space="preserve"> към момента на кандидатстване: </w:t>
      </w:r>
    </w:p>
    <w:p w14:paraId="5E71FFAB" w14:textId="77777777" w:rsidR="006E30F6" w:rsidRPr="00B239C6" w:rsidRDefault="006E30F6" w:rsidP="006E30F6">
      <w:pPr>
        <w:spacing w:line="360" w:lineRule="auto"/>
        <w:jc w:val="both"/>
      </w:pPr>
      <w:r w:rsidRPr="00B239C6">
        <w:t xml:space="preserve">(1). Сме прочели и сме запознати с предложение за изпълнение на инвестиция „...................“ </w:t>
      </w:r>
      <w:r w:rsidRPr="00B239C6">
        <w:rPr>
          <w:i/>
          <w:sz w:val="22"/>
          <w:szCs w:val="22"/>
        </w:rPr>
        <w:t>(изписва се името на проектното предложение)</w:t>
      </w:r>
      <w:r w:rsidRPr="00B239C6">
        <w:t xml:space="preserve"> по настоящата процедура чрез </w:t>
      </w:r>
      <w:r w:rsidR="00BE2300" w:rsidRPr="00B239C6">
        <w:t>подбор</w:t>
      </w:r>
      <w:r w:rsidRPr="00B239C6">
        <w:t xml:space="preserve"> на</w:t>
      </w:r>
      <w:r w:rsidR="00BE2300" w:rsidRPr="00B239C6">
        <w:t xml:space="preserve"> предложения от</w:t>
      </w:r>
      <w:r w:rsidRPr="00B239C6">
        <w:t xml:space="preserve"> крайни получатели за изпълнение на инвестиции по Механизма за възстановяване и устойчивост и разбираме ролята си по проекта и сме съгласни с представеното предложение, както и че сме съгласни да прилагаме практиките на добро партньорство.</w:t>
      </w:r>
    </w:p>
    <w:p w14:paraId="566A1AF0" w14:textId="77777777" w:rsidR="00CC10DA" w:rsidRPr="00B239C6" w:rsidRDefault="006E30F6" w:rsidP="006E30F6">
      <w:pPr>
        <w:spacing w:line="360" w:lineRule="auto"/>
        <w:jc w:val="both"/>
      </w:pPr>
      <w:r w:rsidRPr="00B239C6">
        <w:t>(2). Сме запознати с</w:t>
      </w:r>
      <w:r w:rsidR="00CC10DA" w:rsidRPr="00B239C6">
        <w:t>ъс следните определения :</w:t>
      </w:r>
    </w:p>
    <w:p w14:paraId="3F983E88" w14:textId="77777777" w:rsidR="00041B7B" w:rsidRPr="00B239C6" w:rsidRDefault="00041B7B" w:rsidP="00041B7B">
      <w:pPr>
        <w:spacing w:line="360" w:lineRule="auto"/>
        <w:jc w:val="both"/>
      </w:pPr>
      <w:r w:rsidRPr="00B239C6">
        <w:t>2.1. "Кандидат  за средства от Механизма за възстановяване и устойчивост" е всяко физическо и юридическо лице и техни обединения, които кандидатстват за средства от Механизма за възстановяване и устойчивост чрез подаване на предложение за изпълнение на инвестиция.</w:t>
      </w:r>
    </w:p>
    <w:p w14:paraId="4EA3BCF9" w14:textId="77777777" w:rsidR="00041B7B" w:rsidRPr="00B239C6" w:rsidRDefault="00041B7B" w:rsidP="00041B7B">
      <w:pPr>
        <w:spacing w:line="360" w:lineRule="auto"/>
        <w:jc w:val="both"/>
      </w:pPr>
      <w:r w:rsidRPr="00B239C6">
        <w:t>2.2. "Краен получател" е кандидат за средства от Механизма за възстановяване и устойчивост,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Механизма.</w:t>
      </w:r>
    </w:p>
    <w:p w14:paraId="7A9586ED" w14:textId="77777777" w:rsidR="00041B7B" w:rsidRPr="00B239C6" w:rsidRDefault="00041B7B" w:rsidP="00041B7B">
      <w:pPr>
        <w:spacing w:line="360" w:lineRule="auto"/>
        <w:jc w:val="both"/>
      </w:pPr>
      <w:r w:rsidRPr="00B239C6">
        <w:t>2.3. "Партньори на кандидатите за средства от Механизма за възстановяване и устойчивост" са всички физически и юридически лица и техни обединения, които участват съвместно с кандидата в подготовката и/или техническото изпълнение на инвестицията или на предварително заявени във формуляра за кандидатстване дейности от инвестицията и разходват средства от Механизма за възстановяване и устойчивост.</w:t>
      </w:r>
    </w:p>
    <w:p w14:paraId="55663692" w14:textId="77777777" w:rsidR="00041B7B" w:rsidRPr="00B239C6" w:rsidRDefault="00041B7B" w:rsidP="00041B7B">
      <w:pPr>
        <w:spacing w:line="360" w:lineRule="auto"/>
        <w:jc w:val="both"/>
      </w:pPr>
      <w:r w:rsidRPr="00B239C6">
        <w:t xml:space="preserve">2.4 Партньорство“ е връзката между всички физически и юридически лица и техните обединения, които участват съвместно в подготовката и/или техническото, и/или </w:t>
      </w:r>
      <w:r w:rsidRPr="00B239C6">
        <w:lastRenderedPageBreak/>
        <w:t>финансовото изпълнение на инвестицията, или на предварително заявени във формуляра за кандидатстване дейности от инвестицията.</w:t>
      </w:r>
    </w:p>
    <w:p w14:paraId="4D485E46" w14:textId="77777777" w:rsidR="00041B7B" w:rsidRPr="00B239C6" w:rsidRDefault="00041B7B" w:rsidP="00041B7B">
      <w:pPr>
        <w:spacing w:line="360" w:lineRule="auto"/>
        <w:jc w:val="both"/>
      </w:pPr>
      <w:r w:rsidRPr="00B239C6">
        <w:t>7. "Структура за наблюдение и докладване" е определено звено в министерство, друго ведомство от централната администрация на изпълнителната власт или определено негово звено, което отговаря за подбора, в случаите, в които е предвиден такъв, за договарянето на финансиране с крайни получатели, за обобщаването на финансовата и техническа информация и за осъществяването на контрол върху финансовото и техническо изпълнение на инвестициите, реализирани в рамките на споразумение с Министерството на финансите.</w:t>
      </w:r>
    </w:p>
    <w:p w14:paraId="6C557819" w14:textId="77777777" w:rsidR="00CC10DA" w:rsidRPr="00B239C6" w:rsidRDefault="00CC10DA" w:rsidP="006E30F6">
      <w:pPr>
        <w:spacing w:line="360" w:lineRule="auto"/>
        <w:jc w:val="both"/>
      </w:pPr>
    </w:p>
    <w:p w14:paraId="25ED3AAA" w14:textId="77777777" w:rsidR="00CC10DA" w:rsidRPr="00B239C6" w:rsidRDefault="00CC10DA" w:rsidP="006E30F6">
      <w:pPr>
        <w:spacing w:line="360" w:lineRule="auto"/>
        <w:jc w:val="both"/>
      </w:pPr>
    </w:p>
    <w:p w14:paraId="5606D7D4" w14:textId="5D24A2B7" w:rsidR="006E30F6" w:rsidRPr="00B239C6" w:rsidRDefault="00041B7B" w:rsidP="006E30F6">
      <w:pPr>
        <w:spacing w:line="360" w:lineRule="auto"/>
        <w:jc w:val="both"/>
      </w:pPr>
      <w:r w:rsidRPr="00B239C6" w:rsidDel="00041B7B">
        <w:t xml:space="preserve"> </w:t>
      </w:r>
      <w:r w:rsidR="006E30F6" w:rsidRPr="00B239C6">
        <w:t xml:space="preserve">(3). Всеки от нас е </w:t>
      </w:r>
      <w:r w:rsidR="00D35582" w:rsidRPr="00B239C6">
        <w:t xml:space="preserve">запознат с </w:t>
      </w:r>
      <w:r w:rsidR="00C30129" w:rsidRPr="00B239C6">
        <w:t>образците на</w:t>
      </w:r>
      <w:r w:rsidR="006E30F6" w:rsidRPr="00B239C6">
        <w:t xml:space="preserve"> договор за финансиране на инвестиция </w:t>
      </w:r>
      <w:r w:rsidRPr="00B239C6">
        <w:t xml:space="preserve">(Приложение 19 към Условията за изпълнение) </w:t>
      </w:r>
      <w:r w:rsidR="006E30F6" w:rsidRPr="00B239C6">
        <w:t xml:space="preserve">и общите условия </w:t>
      </w:r>
      <w:r w:rsidRPr="00B239C6">
        <w:t xml:space="preserve">(Приложение 20  към Условията за изпълнение) </w:t>
      </w:r>
      <w:r w:rsidR="006E30F6" w:rsidRPr="00B239C6">
        <w:t xml:space="preserve">при предоставяне на средства на крайни получатели по Националния план за възстановяване и устойчивост </w:t>
      </w:r>
      <w:r w:rsidRPr="00B239C6">
        <w:t xml:space="preserve">по процедура </w:t>
      </w:r>
      <w:r w:rsidRPr="00B239C6">
        <w:rPr>
          <w:b/>
        </w:rPr>
        <w:t xml:space="preserve">BG-RRP-3.007 </w:t>
      </w:r>
      <w:r w:rsidR="006E30F6" w:rsidRPr="00B239C6">
        <w:t>и разбираме ангажиментите</w:t>
      </w:r>
      <w:r w:rsidR="004C64DD" w:rsidRPr="00B239C6">
        <w:t xml:space="preserve"> и задълженията си</w:t>
      </w:r>
      <w:r w:rsidR="006E30F6" w:rsidRPr="00B239C6">
        <w:t xml:space="preserve">. </w:t>
      </w:r>
    </w:p>
    <w:p w14:paraId="5F92B475" w14:textId="348DB23D" w:rsidR="00D35582" w:rsidRPr="00B239C6" w:rsidRDefault="00D35582" w:rsidP="00D35582">
      <w:pPr>
        <w:spacing w:line="360" w:lineRule="auto"/>
        <w:jc w:val="both"/>
      </w:pPr>
      <w:r w:rsidRPr="00B239C6">
        <w:t>(4).  Партньорът/ите упълномощават кандидата</w:t>
      </w:r>
      <w:r w:rsidR="00041B7B" w:rsidRPr="00B239C6">
        <w:t xml:space="preserve"> </w:t>
      </w:r>
      <w:r w:rsidRPr="00B239C6">
        <w:t xml:space="preserve">да ги представлява пред </w:t>
      </w:r>
      <w:r w:rsidR="00644FB0" w:rsidRPr="00B239C6">
        <w:t>СНД</w:t>
      </w:r>
      <w:r w:rsidR="00643B69" w:rsidRPr="00B239C6">
        <w:t xml:space="preserve"> по процедура </w:t>
      </w:r>
      <w:r w:rsidR="00643B69" w:rsidRPr="00B239C6">
        <w:rPr>
          <w:b/>
        </w:rPr>
        <w:t>BG-RRP-3.007 „Програма за публична подкрепа за развитието на индустриални райони, паркове и подобни територии и за привличане на инвестиции („AttractInvestBG“)“</w:t>
      </w:r>
      <w:r w:rsidRPr="00B239C6">
        <w:t xml:space="preserve">, като получава, подписва и подава от тяхно име всички документи, свързани с финансовото и техническо изпълнение на </w:t>
      </w:r>
      <w:r w:rsidR="008D0ED2" w:rsidRPr="00B239C6">
        <w:t>Д</w:t>
      </w:r>
      <w:r w:rsidRPr="00B239C6">
        <w:t>оговор</w:t>
      </w:r>
      <w:r w:rsidR="00643B69" w:rsidRPr="00B239C6">
        <w:t xml:space="preserve">а </w:t>
      </w:r>
      <w:r w:rsidR="008D222A" w:rsidRPr="00B239C6">
        <w:t xml:space="preserve">за предоставяне на средства за предложение за изпълнение на инвестиция „...................“ </w:t>
      </w:r>
      <w:r w:rsidR="008D222A" w:rsidRPr="00B239C6">
        <w:rPr>
          <w:i/>
        </w:rPr>
        <w:t>(изписва се името на проектното предложение )</w:t>
      </w:r>
      <w:r w:rsidRPr="00B239C6">
        <w:t xml:space="preserve">по процедура </w:t>
      </w:r>
      <w:r w:rsidR="008D0ED2" w:rsidRPr="00B239C6">
        <w:rPr>
          <w:b/>
        </w:rPr>
        <w:t>BG-RRP-3.007</w:t>
      </w:r>
      <w:r w:rsidRPr="00B239C6">
        <w:t>.</w:t>
      </w:r>
      <w:r w:rsidRPr="00B239C6" w:rsidDel="00696EE4">
        <w:t xml:space="preserve"> </w:t>
      </w:r>
    </w:p>
    <w:p w14:paraId="20D660B3" w14:textId="5D92A4D4" w:rsidR="00D35582" w:rsidRPr="00B239C6" w:rsidRDefault="00643B69" w:rsidP="00D35582">
      <w:pPr>
        <w:spacing w:line="360" w:lineRule="auto"/>
        <w:jc w:val="both"/>
      </w:pPr>
      <w:r w:rsidRPr="00B239C6" w:rsidDel="00643B69">
        <w:t xml:space="preserve"> </w:t>
      </w:r>
      <w:r w:rsidR="00D35582" w:rsidRPr="00B239C6">
        <w:t>(6) Партньорите се задължават да спазват европейското и националното законодателство при провеждането на процедури за избор на изпълнител и носят отговорност за констатирани нередности.</w:t>
      </w:r>
    </w:p>
    <w:p w14:paraId="5B486647" w14:textId="77777777" w:rsidR="00D35582" w:rsidRPr="00B239C6" w:rsidRDefault="00D35582" w:rsidP="00D35582">
      <w:pPr>
        <w:spacing w:line="360" w:lineRule="auto"/>
        <w:jc w:val="both"/>
      </w:pPr>
      <w:r w:rsidRPr="00B239C6" w:rsidDel="001E26F5">
        <w:t xml:space="preserve"> </w:t>
      </w:r>
      <w:r w:rsidR="00D16B01" w:rsidRPr="00B239C6">
        <w:t xml:space="preserve">(7) </w:t>
      </w:r>
      <w:r w:rsidRPr="00B239C6">
        <w:t xml:space="preserve">Предложения за съществени изменения на проекта (съгласно </w:t>
      </w:r>
      <w:r w:rsidR="00032422" w:rsidRPr="00B239C6">
        <w:t>Договора</w:t>
      </w:r>
      <w:r w:rsidRPr="00B239C6">
        <w:t xml:space="preserve"> и общите условия към него) трябва да се извършват след предварителното съгласие с партньора/ите, преди представянето им на </w:t>
      </w:r>
      <w:r w:rsidR="00032422" w:rsidRPr="00B239C6">
        <w:t>СНД</w:t>
      </w:r>
      <w:r w:rsidRPr="00B239C6">
        <w:t xml:space="preserve">, а когато такова съгласие не може да се </w:t>
      </w:r>
      <w:r w:rsidRPr="00B239C6">
        <w:lastRenderedPageBreak/>
        <w:t>постигне, кандидатът трябва да го отбележи при подаване на предложението за промяна за одобрение.</w:t>
      </w:r>
    </w:p>
    <w:p w14:paraId="038894ED" w14:textId="77777777" w:rsidR="00D35582" w:rsidRPr="00B239C6" w:rsidRDefault="00D35582" w:rsidP="006E30F6">
      <w:pPr>
        <w:spacing w:line="360" w:lineRule="auto"/>
        <w:jc w:val="both"/>
      </w:pPr>
    </w:p>
    <w:p w14:paraId="29C6077D" w14:textId="332FF4A9" w:rsidR="006E30F6" w:rsidRPr="00B239C6" w:rsidRDefault="006E30F6" w:rsidP="006E30F6">
      <w:pPr>
        <w:spacing w:line="360" w:lineRule="auto"/>
        <w:jc w:val="both"/>
      </w:pPr>
      <w:r w:rsidRPr="00B239C6">
        <w:t>(</w:t>
      </w:r>
      <w:r w:rsidR="00032422" w:rsidRPr="00B239C6">
        <w:t>7</w:t>
      </w:r>
      <w:r w:rsidRPr="00B239C6">
        <w:t xml:space="preserve">). </w:t>
      </w:r>
      <w:r w:rsidR="00C1612E" w:rsidRPr="00B239C6">
        <w:t>Партньорът дава</w:t>
      </w:r>
      <w:r w:rsidRPr="00B239C6">
        <w:t xml:space="preserve"> право на кандидата да </w:t>
      </w:r>
      <w:r w:rsidR="00C1612E" w:rsidRPr="00B239C6">
        <w:t>го</w:t>
      </w:r>
      <w:r w:rsidRPr="00B239C6">
        <w:t xml:space="preserve"> представлява пред </w:t>
      </w:r>
      <w:r w:rsidR="00D350F5" w:rsidRPr="00B239C6">
        <w:t>Структурата за наблюдение и докладване</w:t>
      </w:r>
      <w:r w:rsidRPr="00B239C6">
        <w:t xml:space="preserve"> </w:t>
      </w:r>
      <w:r w:rsidR="00D350F5" w:rsidRPr="00B239C6">
        <w:t xml:space="preserve">(СНД) </w:t>
      </w:r>
      <w:r w:rsidRPr="00B239C6">
        <w:t xml:space="preserve">по всички въпроси, свързани с изпълнението на дейностите по </w:t>
      </w:r>
      <w:r w:rsidR="00D350F5" w:rsidRPr="00B239C6">
        <w:t>предложението</w:t>
      </w:r>
      <w:r w:rsidRPr="00B239C6">
        <w:t xml:space="preserve">. </w:t>
      </w:r>
    </w:p>
    <w:p w14:paraId="2D1A1383" w14:textId="51C9C10C" w:rsidR="006E30F6" w:rsidRPr="00B239C6" w:rsidRDefault="006E30F6" w:rsidP="006E30F6">
      <w:pPr>
        <w:spacing w:line="360" w:lineRule="auto"/>
        <w:jc w:val="both"/>
      </w:pPr>
      <w:r w:rsidRPr="00B239C6">
        <w:t>(</w:t>
      </w:r>
      <w:r w:rsidR="00032422" w:rsidRPr="00B239C6">
        <w:t>6</w:t>
      </w:r>
      <w:r w:rsidRPr="00B239C6">
        <w:t xml:space="preserve">). Кандидатът следва да се консултира с партньора в хода на изпълнение на </w:t>
      </w:r>
      <w:r w:rsidR="00D350F5" w:rsidRPr="00B239C6">
        <w:t xml:space="preserve">предложението </w:t>
      </w:r>
      <w:r w:rsidRPr="00B239C6">
        <w:t>и да г</w:t>
      </w:r>
      <w:r w:rsidR="00111ECF" w:rsidRPr="00B239C6">
        <w:t>о</w:t>
      </w:r>
      <w:r w:rsidRPr="00B239C6">
        <w:t xml:space="preserve"> информира за напредъка по него.</w:t>
      </w:r>
    </w:p>
    <w:p w14:paraId="1E24CDB7" w14:textId="6CD9E79B" w:rsidR="006E30F6" w:rsidRPr="00B239C6" w:rsidRDefault="006E30F6" w:rsidP="00D350F5">
      <w:pPr>
        <w:pStyle w:val="Text2"/>
        <w:tabs>
          <w:tab w:val="num" w:pos="-2127"/>
        </w:tabs>
        <w:spacing w:line="360" w:lineRule="auto"/>
        <w:ind w:left="0"/>
        <w:rPr>
          <w:snapToGrid w:val="0"/>
          <w:szCs w:val="24"/>
          <w:lang w:val="en-US" w:eastAsia="en-US"/>
        </w:rPr>
      </w:pPr>
      <w:r w:rsidRPr="00B239C6">
        <w:rPr>
          <w:szCs w:val="24"/>
          <w:lang w:val="ru-RU"/>
        </w:rPr>
        <w:t>(</w:t>
      </w:r>
      <w:r w:rsidR="0078395E" w:rsidRPr="00B239C6">
        <w:rPr>
          <w:szCs w:val="24"/>
          <w:lang w:val="ru-RU"/>
        </w:rPr>
        <w:t>7</w:t>
      </w:r>
      <w:r w:rsidRPr="00B239C6">
        <w:rPr>
          <w:szCs w:val="24"/>
          <w:lang w:val="ru-RU"/>
        </w:rPr>
        <w:t xml:space="preserve">). </w:t>
      </w:r>
      <w:r w:rsidR="00CC10DA" w:rsidRPr="00B239C6">
        <w:rPr>
          <w:szCs w:val="24"/>
          <w:lang w:val="ru-RU"/>
        </w:rPr>
        <w:t xml:space="preserve">Страните по настоящото споразумение </w:t>
      </w:r>
      <w:r w:rsidR="00CC10DA" w:rsidRPr="00B239C6">
        <w:rPr>
          <w:szCs w:val="24"/>
          <w:lang w:val="bg-BG"/>
        </w:rPr>
        <w:t xml:space="preserve"> </w:t>
      </w:r>
      <w:r w:rsidR="009F0CB8" w:rsidRPr="00B239C6">
        <w:rPr>
          <w:szCs w:val="24"/>
          <w:lang w:val="bg-BG"/>
        </w:rPr>
        <w:t>се</w:t>
      </w:r>
      <w:r w:rsidR="00CC10DA" w:rsidRPr="00B239C6">
        <w:rPr>
          <w:szCs w:val="24"/>
          <w:lang w:val="bg-BG"/>
        </w:rPr>
        <w:t xml:space="preserve"> задължават</w:t>
      </w:r>
      <w:r w:rsidR="009F0CB8" w:rsidRPr="00B239C6">
        <w:rPr>
          <w:szCs w:val="24"/>
          <w:lang w:val="bg-BG"/>
        </w:rPr>
        <w:t xml:space="preserve"> </w:t>
      </w:r>
      <w:r w:rsidRPr="00B239C6">
        <w:rPr>
          <w:szCs w:val="24"/>
          <w:lang w:val="bg-BG"/>
        </w:rPr>
        <w:t xml:space="preserve">да </w:t>
      </w:r>
      <w:r w:rsidR="00CC10DA" w:rsidRPr="00B239C6">
        <w:rPr>
          <w:szCs w:val="24"/>
          <w:lang w:val="bg-BG"/>
        </w:rPr>
        <w:t xml:space="preserve">предоставят  </w:t>
      </w:r>
      <w:r w:rsidRPr="00B239C6">
        <w:rPr>
          <w:color w:val="000000"/>
          <w:szCs w:val="24"/>
          <w:lang w:val="bg-BG"/>
        </w:rPr>
        <w:t xml:space="preserve">на служителите или представителите на  </w:t>
      </w:r>
      <w:r w:rsidR="00D350F5" w:rsidRPr="00B239C6">
        <w:rPr>
          <w:color w:val="000000"/>
          <w:szCs w:val="24"/>
          <w:lang w:val="bg-BG"/>
        </w:rPr>
        <w:t>СНД</w:t>
      </w:r>
      <w:r w:rsidRPr="00B239C6">
        <w:rPr>
          <w:color w:val="000000"/>
          <w:szCs w:val="24"/>
          <w:lang w:val="bg-BG"/>
        </w:rPr>
        <w:t>, Сертифициращия орган, националните одитиращи органи, Европейската комисия, Европейската служба за борба с измамите и Европейската сметна палата, както и на</w:t>
      </w:r>
      <w:r w:rsidRPr="00B239C6">
        <w:rPr>
          <w:snapToGrid w:val="0"/>
          <w:szCs w:val="24"/>
          <w:lang w:val="bg-BG" w:eastAsia="en-US"/>
        </w:rPr>
        <w:t xml:space="preserve"> външни одитори, извършващи проверки </w:t>
      </w:r>
      <w:r w:rsidRPr="00B239C6">
        <w:rPr>
          <w:szCs w:val="24"/>
          <w:lang w:val="bg-BG"/>
        </w:rPr>
        <w:t xml:space="preserve">достъп до местата, където се осъществява </w:t>
      </w:r>
      <w:r w:rsidR="00111ECF" w:rsidRPr="00B239C6">
        <w:rPr>
          <w:szCs w:val="24"/>
          <w:lang w:val="bg-BG"/>
        </w:rPr>
        <w:t>инвестицията</w:t>
      </w:r>
      <w:r w:rsidRPr="00B239C6">
        <w:rPr>
          <w:szCs w:val="24"/>
          <w:lang w:val="bg-BG"/>
        </w:rPr>
        <w:t xml:space="preserve"> в рамките на партньорските ни ангажименти, в това число и достъп до информационни системи, както и до всички документи и бази данни, свързани с финансово-техническото управление на </w:t>
      </w:r>
      <w:r w:rsidR="00111ECF" w:rsidRPr="00B239C6">
        <w:rPr>
          <w:szCs w:val="24"/>
          <w:lang w:val="bg-BG"/>
        </w:rPr>
        <w:t>инвестицията</w:t>
      </w:r>
      <w:r w:rsidRPr="00B239C6">
        <w:rPr>
          <w:szCs w:val="24"/>
          <w:lang w:val="bg-BG"/>
        </w:rPr>
        <w:t xml:space="preserve">, както и да </w:t>
      </w:r>
      <w:r w:rsidRPr="00B239C6">
        <w:rPr>
          <w:color w:val="000000"/>
          <w:szCs w:val="24"/>
          <w:lang w:val="bg-BG"/>
        </w:rPr>
        <w:t>направим всичко необходимо, за да улесним работата им</w:t>
      </w:r>
      <w:r w:rsidRPr="00B239C6">
        <w:rPr>
          <w:snapToGrid w:val="0"/>
          <w:szCs w:val="24"/>
          <w:lang w:val="bg-BG" w:eastAsia="en-US"/>
        </w:rPr>
        <w:t xml:space="preserve">. </w:t>
      </w:r>
      <w:r w:rsidRPr="00B239C6">
        <w:rPr>
          <w:color w:val="000000"/>
          <w:szCs w:val="24"/>
          <w:lang w:val="bg-BG"/>
        </w:rPr>
        <w:t xml:space="preserve">Достъпът, предоставен на служителите или представителите на </w:t>
      </w:r>
      <w:r w:rsidR="00D350F5" w:rsidRPr="00B239C6">
        <w:rPr>
          <w:color w:val="000000"/>
          <w:szCs w:val="24"/>
          <w:lang w:val="bg-BG"/>
        </w:rPr>
        <w:t>СНД</w:t>
      </w:r>
      <w:r w:rsidRPr="00B239C6">
        <w:rPr>
          <w:color w:val="000000"/>
          <w:szCs w:val="24"/>
          <w:lang w:val="bg-BG"/>
        </w:rPr>
        <w:t xml:space="preserve">, Сертифициращия орган, националните одитиращи органи, Европейската комисия, Европейската служба за борба с измамите, Европейската сметна палата и </w:t>
      </w:r>
      <w:r w:rsidRPr="00B239C6">
        <w:rPr>
          <w:snapToGrid w:val="0"/>
          <w:szCs w:val="24"/>
          <w:lang w:val="bg-BG" w:eastAsia="en-US"/>
        </w:rPr>
        <w:t xml:space="preserve">външните одитори </w:t>
      </w:r>
      <w:r w:rsidRPr="00B239C6">
        <w:rPr>
          <w:szCs w:val="24"/>
          <w:lang w:val="bg-BG"/>
        </w:rPr>
        <w:t>трябва да бъде поверителен спрямо трети страни без ущърб на публично-правните им задължения</w:t>
      </w:r>
      <w:r w:rsidRPr="00B239C6">
        <w:rPr>
          <w:color w:val="000000"/>
          <w:szCs w:val="24"/>
          <w:lang w:val="bg-BG"/>
        </w:rPr>
        <w:t xml:space="preserve">. </w:t>
      </w:r>
      <w:r w:rsidRPr="00B239C6">
        <w:rPr>
          <w:szCs w:val="24"/>
          <w:lang w:val="bg-BG"/>
        </w:rPr>
        <w:t>Документите трябва да се съхраняват на достъпно място и да са картотекирани по начин, който улеснява проверката</w:t>
      </w:r>
      <w:r w:rsidRPr="00B239C6">
        <w:rPr>
          <w:color w:val="000000"/>
          <w:szCs w:val="24"/>
          <w:lang w:val="bg-BG"/>
        </w:rPr>
        <w:t xml:space="preserve">, а кандидатът следва да уведоми </w:t>
      </w:r>
      <w:r w:rsidR="00111ECF" w:rsidRPr="00B239C6">
        <w:rPr>
          <w:szCs w:val="24"/>
          <w:lang w:val="bg-BG"/>
        </w:rPr>
        <w:t>СНД</w:t>
      </w:r>
      <w:r w:rsidRPr="00B239C6">
        <w:rPr>
          <w:color w:val="000000"/>
          <w:szCs w:val="24"/>
          <w:lang w:val="bg-BG"/>
        </w:rPr>
        <w:t xml:space="preserve"> за точното им местонахождение</w:t>
      </w:r>
      <w:r w:rsidRPr="00B239C6">
        <w:rPr>
          <w:snapToGrid w:val="0"/>
          <w:szCs w:val="24"/>
          <w:lang w:val="bg-BG" w:eastAsia="en-US"/>
        </w:rPr>
        <w:t>.</w:t>
      </w:r>
    </w:p>
    <w:p w14:paraId="04F49A62" w14:textId="77777777" w:rsidR="00D350F5" w:rsidRPr="00B239C6" w:rsidRDefault="00AB3841" w:rsidP="006B1CD8">
      <w:pPr>
        <w:spacing w:after="120" w:line="360" w:lineRule="auto"/>
        <w:jc w:val="both"/>
      </w:pPr>
      <w:r w:rsidRPr="00B239C6">
        <w:t xml:space="preserve">Чл. 2. </w:t>
      </w:r>
      <w:r w:rsidR="00C30129" w:rsidRPr="00B239C6">
        <w:t xml:space="preserve">(1) </w:t>
      </w:r>
      <w:r w:rsidR="00D350F5" w:rsidRPr="00B239C6">
        <w:t xml:space="preserve">Кандидатът и партньорът се споразумяха разпределението на средствата, предвидени за дейността, която ще се </w:t>
      </w:r>
      <w:r w:rsidR="002D402F" w:rsidRPr="00B239C6">
        <w:t xml:space="preserve">изпълнява от </w:t>
      </w:r>
      <w:r w:rsidR="00D350F5" w:rsidRPr="00B239C6">
        <w:t>партньора, да се извършва съгласно посоченото в поле „Финансово участие“, секция 3 „Данни за партньори“ от предложението в ИСУН 2020.</w:t>
      </w:r>
    </w:p>
    <w:p w14:paraId="36D35E38" w14:textId="77777777" w:rsidR="00C30129" w:rsidRPr="00B239C6" w:rsidRDefault="00C30129" w:rsidP="006B1CD8">
      <w:pPr>
        <w:spacing w:after="120" w:line="360" w:lineRule="auto"/>
        <w:jc w:val="both"/>
      </w:pPr>
      <w:r w:rsidRPr="00B239C6">
        <w:lastRenderedPageBreak/>
        <w:t xml:space="preserve">(2) Кандидатът се ангажира </w:t>
      </w:r>
      <w:r w:rsidR="00475C75" w:rsidRPr="00B239C6">
        <w:t xml:space="preserve">в срок от 3 работни дни </w:t>
      </w:r>
      <w:r w:rsidRPr="00B239C6">
        <w:t xml:space="preserve">след извършване на плащане от страна на Структурата за наблюдение и докладване да </w:t>
      </w:r>
      <w:r w:rsidR="00475C75" w:rsidRPr="00B239C6">
        <w:t xml:space="preserve">възстанови частта на Партньора, пропорционално на </w:t>
      </w:r>
      <w:r w:rsidRPr="00B239C6">
        <w:t>разпределението на средствата</w:t>
      </w:r>
      <w:r w:rsidR="00475C75" w:rsidRPr="00B239C6">
        <w:t xml:space="preserve"> по ал. 1</w:t>
      </w:r>
      <w:r w:rsidRPr="00B239C6">
        <w:t>.</w:t>
      </w:r>
    </w:p>
    <w:p w14:paraId="65D26228" w14:textId="0498A62B" w:rsidR="00032422" w:rsidRPr="00B239C6" w:rsidRDefault="000F7095" w:rsidP="000F7095">
      <w:pPr>
        <w:spacing w:after="120" w:line="360" w:lineRule="auto"/>
        <w:jc w:val="both"/>
      </w:pPr>
      <w:r w:rsidRPr="00B239C6">
        <w:t>(3) Кандидатът и партньорът</w:t>
      </w:r>
      <w:r w:rsidR="00032422" w:rsidRPr="00B239C6">
        <w:t>/те</w:t>
      </w:r>
      <w:r w:rsidRPr="00B239C6">
        <w:t xml:space="preserve"> се споразум</w:t>
      </w:r>
      <w:r w:rsidR="00B00C2A" w:rsidRPr="00B239C6">
        <w:t>я</w:t>
      </w:r>
      <w:r w:rsidR="00405F34" w:rsidRPr="00B239C6">
        <w:t>ват</w:t>
      </w:r>
      <w:r w:rsidRPr="00B239C6">
        <w:t xml:space="preserve"> </w:t>
      </w:r>
      <w:r w:rsidR="00643B69" w:rsidRPr="00B239C6">
        <w:t xml:space="preserve">за </w:t>
      </w:r>
      <w:r w:rsidRPr="00B239C6">
        <w:t>изграждането на нова, реконструкция и/или рехабилитация на съществуваща довеждаща техническа</w:t>
      </w:r>
      <w:r w:rsidRPr="00B239C6">
        <w:rPr>
          <w:lang w:val="en-US"/>
        </w:rPr>
        <w:t xml:space="preserve"> </w:t>
      </w:r>
      <w:r w:rsidRPr="00B239C6">
        <w:t>инфраструктура, която следва да присъедини Индустриалния парк към съответните мрежи</w:t>
      </w:r>
      <w:r w:rsidR="00854D7A" w:rsidRPr="00B239C6">
        <w:t xml:space="preserve"> както следва </w:t>
      </w:r>
      <w:r w:rsidR="00CA7852" w:rsidRPr="00B239C6">
        <w:t xml:space="preserve">: </w:t>
      </w:r>
    </w:p>
    <w:p w14:paraId="530C943D" w14:textId="77777777" w:rsidR="00CA7852" w:rsidRPr="00B239C6" w:rsidRDefault="00854D7A" w:rsidP="000F7095">
      <w:pPr>
        <w:spacing w:after="120" w:line="360" w:lineRule="auto"/>
        <w:jc w:val="both"/>
      </w:pPr>
      <w:r w:rsidRPr="00B239C6">
        <w:t xml:space="preserve">3.1 </w:t>
      </w:r>
      <w:r w:rsidR="00CA7852" w:rsidRPr="00B239C6">
        <w:t>Партньорът …………………………………….</w:t>
      </w:r>
      <w:r w:rsidR="00CA7852" w:rsidRPr="00B239C6">
        <w:rPr>
          <w:lang w:val="en-US"/>
        </w:rPr>
        <w:t>(</w:t>
      </w:r>
      <w:r w:rsidR="00CA7852" w:rsidRPr="00B239C6">
        <w:t>посочва се конкретния партньор</w:t>
      </w:r>
      <w:r w:rsidR="00CA7852" w:rsidRPr="00B239C6">
        <w:rPr>
          <w:lang w:val="en-US"/>
        </w:rPr>
        <w:t>)</w:t>
      </w:r>
      <w:r w:rsidR="00CA7852" w:rsidRPr="00B239C6">
        <w:t xml:space="preserve"> се задължава да изгради   и въведе  в  експлоатация обект“ ……………………………“ - довеждаща техническа инфраструктура в срок  до …………….. 2026 г.  , като за целта :</w:t>
      </w:r>
    </w:p>
    <w:p w14:paraId="249FBDBB" w14:textId="77777777" w:rsidR="00CA7852" w:rsidRPr="00B239C6" w:rsidRDefault="00CA7852" w:rsidP="00CA7852">
      <w:pPr>
        <w:spacing w:after="120" w:line="360" w:lineRule="auto"/>
        <w:jc w:val="both"/>
        <w:rPr>
          <w:lang w:bidi="bg-BG"/>
        </w:rPr>
      </w:pPr>
      <w:r w:rsidRPr="00B239C6">
        <w:t xml:space="preserve">3.1.1 </w:t>
      </w:r>
      <w:r w:rsidRPr="00B239C6">
        <w:rPr>
          <w:lang w:bidi="bg-BG"/>
        </w:rPr>
        <w:t>- Предприема всички необходими фактически и правни действия  за възлагане, изготвяне , одобряване и влизане в сила на ПУП ПП за съответния обект -  довеждаща техническа инфраструктура, до границите на индустриален парк/ зона (при необходимост от такива );</w:t>
      </w:r>
    </w:p>
    <w:p w14:paraId="1F3E730C" w14:textId="77777777" w:rsidR="00CA7852" w:rsidRPr="00B239C6" w:rsidRDefault="00CA7852" w:rsidP="00CA7852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>3.1.2 -</w:t>
      </w:r>
      <w:r w:rsidRPr="00B239C6">
        <w:rPr>
          <w:lang w:val="en-US"/>
        </w:rPr>
        <w:t xml:space="preserve"> </w:t>
      </w:r>
      <w:r w:rsidRPr="00B239C6">
        <w:rPr>
          <w:lang w:bidi="bg-BG"/>
        </w:rPr>
        <w:t>Предприема  всички необходими фактически и правни действия  за придобиване на вещни права, съгласно регистър на засегнати имоти  от влязъл в сила ПУП ПП, за обекта по т.3.1 довеждащата техническа инфраструктура,  необходими съгласно ЗУТ за изпълнението й.(при необходимост от такива );</w:t>
      </w:r>
    </w:p>
    <w:p w14:paraId="39D04B1B" w14:textId="77777777" w:rsidR="00CA7852" w:rsidRPr="00B239C6" w:rsidRDefault="00CA7852" w:rsidP="00CA7852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 xml:space="preserve">3.1.3 </w:t>
      </w:r>
      <w:r w:rsidRPr="00B239C6">
        <w:rPr>
          <w:lang w:val="en-US"/>
        </w:rPr>
        <w:t xml:space="preserve"> </w:t>
      </w:r>
      <w:r w:rsidRPr="00B239C6">
        <w:rPr>
          <w:lang w:bidi="bg-BG"/>
        </w:rPr>
        <w:t>Предприема    всички необходими фактически и правни действия  за възлагане  изготвяне, съгласуване и одобряване  на Инвестиционен  проект и издаване на разрешение за строеж  за съответния обект  -  довеждаща техническа инфраструктура, до границите на индустриален парк/ зона „…………………………………………….“, представляващи част от ПРОЕКТА; .(при необходимост)</w:t>
      </w:r>
    </w:p>
    <w:p w14:paraId="06DE2A0C" w14:textId="77777777" w:rsidR="00CA7852" w:rsidRPr="00B239C6" w:rsidRDefault="00CA7852" w:rsidP="00CA7852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>3.1.4 Предприема   всички необходими фактически и правни действия  за възлагане и изготвяне  на   комплексен   доклад   за инвестиционния проект по   за оценка на съответствието на проектната документация с основните изисквания към строежа,  изготвен от консултант по чл. 142, ал. 6, т. 2 от ЗУТ. (при необходимост от такива )</w:t>
      </w:r>
    </w:p>
    <w:p w14:paraId="13FFBCAB" w14:textId="77777777" w:rsidR="00CA7852" w:rsidRPr="00B239C6" w:rsidRDefault="00CA7852" w:rsidP="00CA7852">
      <w:pPr>
        <w:spacing w:after="120" w:line="360" w:lineRule="auto"/>
        <w:jc w:val="both"/>
        <w:rPr>
          <w:lang w:bidi="bg-BG"/>
        </w:rPr>
      </w:pPr>
      <w:r w:rsidRPr="00B239C6">
        <w:t xml:space="preserve">3.1.5 </w:t>
      </w:r>
      <w:r w:rsidRPr="00B239C6">
        <w:rPr>
          <w:lang w:val="en-US"/>
        </w:rPr>
        <w:t xml:space="preserve"> </w:t>
      </w:r>
      <w:r w:rsidRPr="00B239C6">
        <w:rPr>
          <w:lang w:bidi="bg-BG"/>
        </w:rPr>
        <w:t xml:space="preserve">Предприема  всички необходими фактически и правни действия  за възлагане и изпълнение на СМР за съответния обект   ,-  довеждаща техническа инфраструктура, до </w:t>
      </w:r>
      <w:r w:rsidRPr="00B239C6">
        <w:rPr>
          <w:lang w:bidi="bg-BG"/>
        </w:rPr>
        <w:lastRenderedPageBreak/>
        <w:t>границите на индустриален парк/ зона „…………………………………………….“ и последващато му въвеждане в експлоатация .</w:t>
      </w:r>
    </w:p>
    <w:p w14:paraId="54F5A956" w14:textId="0F20AF58" w:rsidR="00D03F3D" w:rsidRPr="00B239C6" w:rsidRDefault="00D03F3D" w:rsidP="00D03F3D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 xml:space="preserve">3.1.6 </w:t>
      </w:r>
      <w:r w:rsidR="004C1865">
        <w:rPr>
          <w:lang w:val="en-US" w:bidi="bg-BG"/>
        </w:rPr>
        <w:t xml:space="preserve"> </w:t>
      </w:r>
      <w:r w:rsidRPr="00B239C6">
        <w:rPr>
          <w:bCs/>
          <w:lang w:bidi="bg-BG"/>
        </w:rPr>
        <w:t xml:space="preserve">ПАРТНЬОРЪТ е </w:t>
      </w:r>
      <w:r w:rsidRPr="00B239C6">
        <w:rPr>
          <w:lang w:bidi="bg-BG"/>
        </w:rPr>
        <w:t xml:space="preserve">  Възложител/и  на  </w:t>
      </w:r>
      <w:r w:rsidR="004C64DD" w:rsidRPr="00B239C6">
        <w:rPr>
          <w:lang w:bidi="bg-BG"/>
        </w:rPr>
        <w:t xml:space="preserve">следната /те </w:t>
      </w:r>
      <w:r w:rsidRPr="00B239C6">
        <w:rPr>
          <w:lang w:bidi="bg-BG"/>
        </w:rPr>
        <w:t xml:space="preserve">обществена/те поръчка/и: </w:t>
      </w:r>
    </w:p>
    <w:p w14:paraId="6F6E3170" w14:textId="77777777" w:rsidR="00D03F3D" w:rsidRPr="00B239C6" w:rsidRDefault="00D03F3D" w:rsidP="00D03F3D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>- за  строителство / проектиране и строителство (инженеринг) за съответния обект на довеждаща инфраструктура  на обекта и  има качеството на възложител по ЗУТ;</w:t>
      </w:r>
    </w:p>
    <w:p w14:paraId="716B96C9" w14:textId="77777777" w:rsidR="00D03F3D" w:rsidRPr="00B239C6" w:rsidRDefault="00D03F3D" w:rsidP="00D03F3D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>- строителен надзор с предмет  „………………………..“;</w:t>
      </w:r>
    </w:p>
    <w:p w14:paraId="47849C06" w14:textId="77777777" w:rsidR="00D03F3D" w:rsidRPr="00B239C6" w:rsidRDefault="00D03F3D" w:rsidP="00D03F3D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>-   …………………………………………………</w:t>
      </w:r>
    </w:p>
    <w:p w14:paraId="45626786" w14:textId="77777777" w:rsidR="004C64DD" w:rsidRPr="00B239C6" w:rsidRDefault="004C64DD" w:rsidP="004C64DD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>Партньорите се задължават да спазват европейското и националното законодателство при провеждането на процедури за избор на изпълнител и носят отговорност за констатирани нередности.</w:t>
      </w:r>
    </w:p>
    <w:p w14:paraId="6B2A553F" w14:textId="77777777" w:rsidR="00D16B01" w:rsidRPr="00B239C6" w:rsidRDefault="00D03F3D" w:rsidP="00D03F3D">
      <w:pPr>
        <w:spacing w:after="120" w:line="360" w:lineRule="auto"/>
        <w:jc w:val="both"/>
        <w:rPr>
          <w:lang w:bidi="bg-BG"/>
        </w:rPr>
      </w:pPr>
      <w:r w:rsidRPr="00B239C6">
        <w:rPr>
          <w:bCs/>
          <w:lang w:bidi="bg-BG"/>
        </w:rPr>
        <w:t xml:space="preserve">3.1.6.1  </w:t>
      </w:r>
      <w:r w:rsidRPr="00B239C6">
        <w:rPr>
          <w:lang w:bidi="bg-BG"/>
        </w:rPr>
        <w:t xml:space="preserve">Документациите за възлагане на горепосочените обществените поръчки се изготвя от ПАРТНЬОРА и се съгласува/т  </w:t>
      </w:r>
      <w:r w:rsidR="00F67FC2" w:rsidRPr="00B239C6">
        <w:rPr>
          <w:lang w:bidi="bg-BG"/>
        </w:rPr>
        <w:t xml:space="preserve">от </w:t>
      </w:r>
      <w:r w:rsidRPr="00B239C6">
        <w:rPr>
          <w:lang w:bidi="bg-BG"/>
        </w:rPr>
        <w:t xml:space="preserve"> КАНДИДАТА</w:t>
      </w:r>
      <w:r w:rsidRPr="00B239C6" w:rsidDel="00942379">
        <w:rPr>
          <w:lang w:bidi="bg-BG"/>
        </w:rPr>
        <w:t xml:space="preserve"> </w:t>
      </w:r>
      <w:r w:rsidRPr="00B239C6">
        <w:rPr>
          <w:lang w:bidi="bg-BG"/>
        </w:rPr>
        <w:t>.</w:t>
      </w:r>
    </w:p>
    <w:p w14:paraId="52153C5C" w14:textId="6F2B8214" w:rsidR="00D03F3D" w:rsidRPr="00B239C6" w:rsidRDefault="00D16B01" w:rsidP="00D16B01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 xml:space="preserve">3.1.6.2 </w:t>
      </w:r>
      <w:r w:rsidR="00D03F3D" w:rsidRPr="00B239C6">
        <w:rPr>
          <w:lang w:bidi="bg-BG"/>
        </w:rPr>
        <w:t xml:space="preserve"> </w:t>
      </w:r>
      <w:r w:rsidRPr="00B239C6">
        <w:rPr>
          <w:lang w:bidi="bg-BG"/>
        </w:rPr>
        <w:t>Документациите по т.</w:t>
      </w:r>
      <w:r w:rsidRPr="00B239C6">
        <w:rPr>
          <w:bCs/>
          <w:lang w:bidi="bg-BG"/>
        </w:rPr>
        <w:t xml:space="preserve"> 3.1.6.1  подлежат на </w:t>
      </w:r>
      <w:r w:rsidRPr="00B239C6">
        <w:rPr>
          <w:lang w:bidi="bg-BG"/>
        </w:rPr>
        <w:t xml:space="preserve"> предварителен и последващ контрол за законосъобразност от страна на СНД в съответствие с приложимите за това правила, определени от съответните нормативни актове и/или нарочните указания на СНД.</w:t>
      </w:r>
    </w:p>
    <w:p w14:paraId="13B9739C" w14:textId="77777777" w:rsidR="00D03F3D" w:rsidRPr="00B239C6" w:rsidRDefault="00D03F3D" w:rsidP="00D03F3D">
      <w:pPr>
        <w:spacing w:after="120" w:line="360" w:lineRule="auto"/>
        <w:jc w:val="both"/>
        <w:rPr>
          <w:lang w:bidi="bg-BG"/>
        </w:rPr>
      </w:pPr>
      <w:r w:rsidRPr="00B239C6">
        <w:rPr>
          <w:bCs/>
          <w:lang w:bidi="bg-BG"/>
        </w:rPr>
        <w:t>3.1.6.2</w:t>
      </w:r>
      <w:r w:rsidRPr="00B239C6">
        <w:rPr>
          <w:lang w:bidi="bg-BG"/>
        </w:rPr>
        <w:t xml:space="preserve">  </w:t>
      </w:r>
      <w:r w:rsidR="00F67FC2" w:rsidRPr="00B239C6">
        <w:rPr>
          <w:lang w:bidi="bg-BG"/>
        </w:rPr>
        <w:t>Документацията за провеждане на о</w:t>
      </w:r>
      <w:r w:rsidRPr="00B239C6">
        <w:rPr>
          <w:lang w:bidi="bg-BG"/>
        </w:rPr>
        <w:t xml:space="preserve">бществена поръчка за възлагане на </w:t>
      </w:r>
      <w:r w:rsidR="00F67FC2" w:rsidRPr="00B239C6">
        <w:rPr>
          <w:lang w:bidi="bg-BG"/>
        </w:rPr>
        <w:t xml:space="preserve">съответната </w:t>
      </w:r>
      <w:r w:rsidRPr="00B239C6">
        <w:rPr>
          <w:lang w:bidi="bg-BG"/>
        </w:rPr>
        <w:t>дейнос</w:t>
      </w:r>
      <w:r w:rsidR="00F67FC2" w:rsidRPr="00B239C6">
        <w:rPr>
          <w:lang w:bidi="bg-BG"/>
        </w:rPr>
        <w:t>т</w:t>
      </w:r>
      <w:r w:rsidRPr="00B239C6">
        <w:rPr>
          <w:lang w:bidi="bg-BG"/>
        </w:rPr>
        <w:t xml:space="preserve"> се публикува след </w:t>
      </w:r>
      <w:r w:rsidR="00F67FC2" w:rsidRPr="00B239C6">
        <w:rPr>
          <w:lang w:bidi="bg-BG"/>
        </w:rPr>
        <w:t>съгласуване от ПАРТНЬОРА и проведен предварителен контрол за законосъобразност от страна на СНД .</w:t>
      </w:r>
    </w:p>
    <w:p w14:paraId="4C94E783" w14:textId="77777777" w:rsidR="00D03F3D" w:rsidRPr="00B239C6" w:rsidRDefault="00D03F3D" w:rsidP="00D03F3D">
      <w:pPr>
        <w:spacing w:after="120" w:line="360" w:lineRule="auto"/>
        <w:jc w:val="both"/>
        <w:rPr>
          <w:lang w:bidi="bg-BG"/>
        </w:rPr>
      </w:pPr>
      <w:r w:rsidRPr="00B239C6">
        <w:rPr>
          <w:bCs/>
          <w:lang w:bidi="bg-BG"/>
        </w:rPr>
        <w:t xml:space="preserve">3.1.6.3 </w:t>
      </w:r>
      <w:r w:rsidRPr="00B239C6">
        <w:rPr>
          <w:lang w:bidi="bg-BG"/>
        </w:rPr>
        <w:t>В комисията за определяне на изпълнител се  включва представител на  КАНДИДАТА.</w:t>
      </w:r>
    </w:p>
    <w:p w14:paraId="07825D24" w14:textId="6684FC04" w:rsidR="00F67FC2" w:rsidRPr="00B239C6" w:rsidRDefault="00F67FC2" w:rsidP="00F67FC2">
      <w:pPr>
        <w:spacing w:after="120" w:line="360" w:lineRule="auto"/>
        <w:jc w:val="both"/>
        <w:rPr>
          <w:bCs/>
          <w:lang w:bidi="bg-BG"/>
        </w:rPr>
      </w:pPr>
      <w:r w:rsidRPr="00B239C6">
        <w:rPr>
          <w:bCs/>
          <w:lang w:bidi="bg-BG"/>
        </w:rPr>
        <w:t>3.1.7</w:t>
      </w:r>
      <w:r w:rsidRPr="00B239C6">
        <w:rPr>
          <w:bCs/>
          <w:lang w:val="en-US" w:bidi="bg-BG"/>
        </w:rPr>
        <w:t xml:space="preserve"> </w:t>
      </w:r>
      <w:r w:rsidRPr="00B239C6">
        <w:rPr>
          <w:bCs/>
          <w:lang w:bidi="bg-BG"/>
        </w:rPr>
        <w:t>ПАРТНЬОР</w:t>
      </w:r>
      <w:r w:rsidR="00244A01">
        <w:rPr>
          <w:bCs/>
          <w:lang w:bidi="bg-BG"/>
        </w:rPr>
        <w:t>ЪТ</w:t>
      </w:r>
      <w:r w:rsidRPr="00B239C6">
        <w:rPr>
          <w:bCs/>
          <w:lang w:bidi="bg-BG"/>
        </w:rPr>
        <w:t xml:space="preserve"> има  задължението за поддръжката, стопанисването  и управлението на Изградената с Проекта инфраструктура, посочена в по-горе.</w:t>
      </w:r>
    </w:p>
    <w:p w14:paraId="2F3BEBAC" w14:textId="77777777" w:rsidR="00D03F3D" w:rsidRPr="00B239C6" w:rsidRDefault="00D03F3D" w:rsidP="00CA7852">
      <w:pPr>
        <w:spacing w:after="120" w:line="360" w:lineRule="auto"/>
        <w:jc w:val="both"/>
        <w:rPr>
          <w:lang w:bidi="bg-BG"/>
        </w:rPr>
      </w:pPr>
    </w:p>
    <w:p w14:paraId="28CCE4CD" w14:textId="77777777" w:rsidR="00CA7852" w:rsidRPr="00B239C6" w:rsidRDefault="00CA7852" w:rsidP="00CA7852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>3.2. …………………………………………………;</w:t>
      </w:r>
    </w:p>
    <w:p w14:paraId="5772529B" w14:textId="77777777" w:rsidR="00CA7852" w:rsidRPr="00B239C6" w:rsidRDefault="00CA7852" w:rsidP="00CA7852">
      <w:pPr>
        <w:spacing w:after="120" w:line="360" w:lineRule="auto"/>
        <w:jc w:val="both"/>
        <w:rPr>
          <w:lang w:bidi="bg-BG"/>
        </w:rPr>
      </w:pPr>
      <w:r w:rsidRPr="00B239C6">
        <w:rPr>
          <w:lang w:bidi="bg-BG"/>
        </w:rPr>
        <w:t>3.3 ………………………………..</w:t>
      </w:r>
    </w:p>
    <w:p w14:paraId="57D7DEBF" w14:textId="77777777" w:rsidR="00D03F3D" w:rsidRPr="00B239C6" w:rsidRDefault="00D03F3D" w:rsidP="00CA7852">
      <w:pPr>
        <w:spacing w:after="120" w:line="360" w:lineRule="auto"/>
        <w:jc w:val="both"/>
        <w:rPr>
          <w:lang w:val="en-US" w:bidi="bg-BG"/>
        </w:rPr>
      </w:pPr>
      <w:r w:rsidRPr="00B239C6">
        <w:rPr>
          <w:lang w:val="en-US" w:bidi="bg-BG"/>
        </w:rPr>
        <w:lastRenderedPageBreak/>
        <w:t>(</w:t>
      </w:r>
      <w:r w:rsidRPr="00B239C6">
        <w:rPr>
          <w:i/>
          <w:lang w:bidi="bg-BG"/>
        </w:rPr>
        <w:t xml:space="preserve">За всеки партньор се посочва предвидената за изграждане </w:t>
      </w:r>
      <w:r w:rsidR="00644FB0" w:rsidRPr="00B239C6">
        <w:rPr>
          <w:i/>
          <w:lang w:bidi="bg-BG"/>
        </w:rPr>
        <w:t xml:space="preserve">довеждаща техническа </w:t>
      </w:r>
      <w:r w:rsidRPr="00B239C6">
        <w:rPr>
          <w:i/>
          <w:lang w:bidi="bg-BG"/>
        </w:rPr>
        <w:t>инфраструктура, съгласно предложението за изпълнение на инвестиция, с което се кандидатства</w:t>
      </w:r>
      <w:r w:rsidRPr="00B239C6">
        <w:rPr>
          <w:lang w:bidi="bg-BG"/>
        </w:rPr>
        <w:t>)</w:t>
      </w:r>
    </w:p>
    <w:p w14:paraId="0F892872" w14:textId="77777777" w:rsidR="00CA7852" w:rsidRPr="00B239C6" w:rsidRDefault="00CA7852" w:rsidP="000F7095">
      <w:pPr>
        <w:spacing w:after="120" w:line="360" w:lineRule="auto"/>
        <w:jc w:val="both"/>
      </w:pPr>
    </w:p>
    <w:p w14:paraId="1BD5AC68" w14:textId="5FB1B276" w:rsidR="00EB7921" w:rsidRPr="00B239C6" w:rsidRDefault="004C1865" w:rsidP="006B1CD8">
      <w:pPr>
        <w:spacing w:after="120" w:line="360" w:lineRule="auto"/>
        <w:jc w:val="both"/>
      </w:pPr>
      <w:r w:rsidRPr="00B239C6">
        <w:rPr>
          <w:bCs/>
          <w:color w:val="000000"/>
          <w:lang w:val="en-US" w:bidi="bg-BG"/>
        </w:rPr>
        <w:t xml:space="preserve"> </w:t>
      </w:r>
      <w:r w:rsidR="004C790A" w:rsidRPr="00B239C6">
        <w:rPr>
          <w:bCs/>
          <w:color w:val="000000"/>
          <w:lang w:val="en-US" w:bidi="bg-BG"/>
        </w:rPr>
        <w:t>(</w:t>
      </w:r>
      <w:r>
        <w:rPr>
          <w:bCs/>
          <w:color w:val="000000"/>
          <w:lang w:val="en-US" w:bidi="bg-BG"/>
        </w:rPr>
        <w:t>4</w:t>
      </w:r>
      <w:r w:rsidR="004C790A" w:rsidRPr="00B239C6">
        <w:rPr>
          <w:bCs/>
          <w:color w:val="000000"/>
          <w:lang w:val="en-US" w:bidi="bg-BG"/>
        </w:rPr>
        <w:t xml:space="preserve">) </w:t>
      </w:r>
      <w:r w:rsidR="00993C4E" w:rsidRPr="00B239C6">
        <w:rPr>
          <w:bCs/>
          <w:color w:val="000000"/>
          <w:lang w:bidi="bg-BG"/>
        </w:rPr>
        <w:t>ПАРТНЬОР</w:t>
      </w:r>
      <w:r w:rsidR="00473EFD">
        <w:rPr>
          <w:bCs/>
          <w:color w:val="000000"/>
          <w:lang w:bidi="bg-BG"/>
        </w:rPr>
        <w:t>ЪТ</w:t>
      </w:r>
      <w:r w:rsidR="00993C4E" w:rsidRPr="00B239C6">
        <w:rPr>
          <w:bCs/>
          <w:color w:val="000000"/>
          <w:lang w:bidi="bg-BG"/>
        </w:rPr>
        <w:t xml:space="preserve"> има</w:t>
      </w:r>
      <w:r w:rsidR="00473EFD">
        <w:rPr>
          <w:bCs/>
          <w:color w:val="000000"/>
          <w:lang w:bidi="bg-BG"/>
        </w:rPr>
        <w:t xml:space="preserve"> </w:t>
      </w:r>
      <w:r w:rsidR="00993C4E" w:rsidRPr="00B239C6">
        <w:rPr>
          <w:bCs/>
          <w:color w:val="000000"/>
          <w:lang w:bidi="bg-BG"/>
        </w:rPr>
        <w:t xml:space="preserve">задължението за поддръжката, стопанисването и управлението на </w:t>
      </w:r>
      <w:r w:rsidR="004C790A" w:rsidRPr="00B239C6">
        <w:rPr>
          <w:bCs/>
          <w:color w:val="000000"/>
          <w:lang w:bidi="bg-BG"/>
        </w:rPr>
        <w:t xml:space="preserve">Изградената с Проекта инфраструктура, посочена в ал.3 </w:t>
      </w:r>
      <w:r w:rsidR="004C790A" w:rsidRPr="00B239C6">
        <w:rPr>
          <w:bCs/>
          <w:color w:val="000000"/>
          <w:lang w:val="en-US" w:bidi="bg-BG"/>
        </w:rPr>
        <w:t xml:space="preserve">(6) </w:t>
      </w:r>
      <w:r w:rsidR="004C790A" w:rsidRPr="00B239C6">
        <w:rPr>
          <w:color w:val="000000"/>
          <w:lang w:bidi="bg-BG"/>
        </w:rPr>
        <w:t xml:space="preserve">  </w:t>
      </w:r>
      <w:r w:rsidR="00F55D70" w:rsidRPr="00B239C6">
        <w:rPr>
          <w:color w:val="000000"/>
          <w:lang w:bidi="bg-BG"/>
        </w:rPr>
        <w:t xml:space="preserve">Кандидатът </w:t>
      </w:r>
      <w:r w:rsidR="00AD549B" w:rsidRPr="00B239C6">
        <w:rPr>
          <w:color w:val="000000"/>
          <w:lang w:bidi="bg-BG"/>
        </w:rPr>
        <w:t xml:space="preserve">се задължава да </w:t>
      </w:r>
      <w:r w:rsidR="00F55D70" w:rsidRPr="00B239C6">
        <w:rPr>
          <w:color w:val="000000"/>
          <w:lang w:bidi="bg-BG"/>
        </w:rPr>
        <w:t>осигур</w:t>
      </w:r>
      <w:r w:rsidR="00AD549B" w:rsidRPr="00B239C6">
        <w:rPr>
          <w:color w:val="000000"/>
          <w:lang w:bidi="bg-BG"/>
        </w:rPr>
        <w:t xml:space="preserve">и </w:t>
      </w:r>
      <w:r w:rsidR="00F55D70" w:rsidRPr="00B239C6">
        <w:rPr>
          <w:color w:val="000000"/>
          <w:lang w:bidi="bg-BG"/>
        </w:rPr>
        <w:t xml:space="preserve">необходимото финансиране за обезпечаване на целия собствен принос, заложен в предложение за изпълнение на инвестиция „...................“ </w:t>
      </w:r>
      <w:r w:rsidR="00F55D70" w:rsidRPr="00B239C6">
        <w:rPr>
          <w:i/>
          <w:color w:val="000000"/>
          <w:lang w:bidi="bg-BG"/>
        </w:rPr>
        <w:t>(изписва се името на проектното предложение)</w:t>
      </w:r>
      <w:r w:rsidR="00EB7921" w:rsidRPr="00B239C6">
        <w:t xml:space="preserve">Чл. </w:t>
      </w:r>
      <w:r w:rsidR="00AB3841" w:rsidRPr="00B239C6">
        <w:t>3</w:t>
      </w:r>
      <w:r w:rsidR="00EB7921" w:rsidRPr="00B239C6">
        <w:t xml:space="preserve">. (1) Отговорност </w:t>
      </w:r>
      <w:r w:rsidR="00043FE5" w:rsidRPr="00B239C6">
        <w:t xml:space="preserve">пред </w:t>
      </w:r>
      <w:r w:rsidR="001C48AB" w:rsidRPr="00B239C6">
        <w:t>Структурата за наблюдение и докладване</w:t>
      </w:r>
      <w:r w:rsidR="00043FE5" w:rsidRPr="00B239C6">
        <w:t xml:space="preserve"> </w:t>
      </w:r>
      <w:r w:rsidR="00EB7921" w:rsidRPr="00B239C6">
        <w:t xml:space="preserve">за неизпълнение на някое от задълженията </w:t>
      </w:r>
      <w:r w:rsidR="00043FE5" w:rsidRPr="00B239C6">
        <w:t>по настоящ</w:t>
      </w:r>
      <w:r w:rsidR="00791DD8" w:rsidRPr="00B239C6">
        <w:t>о</w:t>
      </w:r>
      <w:r w:rsidR="00043FE5" w:rsidRPr="00B239C6">
        <w:t>то споразумение</w:t>
      </w:r>
      <w:r w:rsidR="00F563AA" w:rsidRPr="00B239C6">
        <w:t xml:space="preserve"> </w:t>
      </w:r>
      <w:r w:rsidR="00EB7921" w:rsidRPr="00B239C6">
        <w:t xml:space="preserve">носи </w:t>
      </w:r>
      <w:r w:rsidR="001C48AB" w:rsidRPr="00B239C6">
        <w:t>Кандидатът</w:t>
      </w:r>
      <w:r w:rsidR="00EB7921" w:rsidRPr="00B239C6">
        <w:t xml:space="preserve">. </w:t>
      </w:r>
    </w:p>
    <w:p w14:paraId="6F43C721" w14:textId="216078C5" w:rsidR="00F563AA" w:rsidRPr="00B239C6" w:rsidRDefault="00EB7921" w:rsidP="006B1CD8">
      <w:pPr>
        <w:spacing w:after="120" w:line="360" w:lineRule="auto"/>
        <w:jc w:val="both"/>
      </w:pPr>
      <w:r w:rsidRPr="00B239C6">
        <w:t>(</w:t>
      </w:r>
      <w:r w:rsidR="004C1865">
        <w:rPr>
          <w:lang w:val="en-US"/>
        </w:rPr>
        <w:t>5</w:t>
      </w:r>
      <w:r w:rsidRPr="00B239C6">
        <w:t>) Когато неизпъ</w:t>
      </w:r>
      <w:bookmarkStart w:id="0" w:name="_GoBack"/>
      <w:bookmarkEnd w:id="0"/>
      <w:r w:rsidRPr="00B239C6">
        <w:t xml:space="preserve">лнението по ал. 1 се дължи на неизпълнение на задължение на партньор по проекта, </w:t>
      </w:r>
      <w:r w:rsidR="001C48AB" w:rsidRPr="00B239C6">
        <w:t>Кандидатът</w:t>
      </w:r>
      <w:r w:rsidR="00355FE2" w:rsidRPr="00B239C6">
        <w:t xml:space="preserve"> </w:t>
      </w:r>
      <w:r w:rsidRPr="00B239C6">
        <w:t xml:space="preserve">има право да иска от </w:t>
      </w:r>
      <w:r w:rsidR="00AB3841" w:rsidRPr="00B239C6">
        <w:t>него</w:t>
      </w:r>
      <w:r w:rsidR="009C4806" w:rsidRPr="00B239C6">
        <w:t xml:space="preserve"> вредите, които е претърпял </w:t>
      </w:r>
      <w:r w:rsidRPr="00B239C6">
        <w:t xml:space="preserve">вследствие това неизпълнение. </w:t>
      </w:r>
    </w:p>
    <w:p w14:paraId="163B236B" w14:textId="77777777" w:rsidR="00791DD8" w:rsidRPr="00B239C6" w:rsidRDefault="00DD2756" w:rsidP="006B1CD8">
      <w:pPr>
        <w:spacing w:after="120" w:line="360" w:lineRule="auto"/>
        <w:jc w:val="both"/>
      </w:pPr>
      <w:r w:rsidRPr="00B239C6">
        <w:t>Чл. 4</w:t>
      </w:r>
      <w:r w:rsidR="007219C3" w:rsidRPr="00B239C6">
        <w:rPr>
          <w:lang w:val="ru-RU"/>
        </w:rPr>
        <w:t>.</w:t>
      </w:r>
      <w:r w:rsidRPr="00B239C6">
        <w:t xml:space="preserve"> </w:t>
      </w:r>
      <w:r w:rsidR="001C48AB" w:rsidRPr="00B239C6">
        <w:t>Кандидатът</w:t>
      </w:r>
      <w:r w:rsidR="00355FE2" w:rsidRPr="00B239C6">
        <w:t xml:space="preserve"> </w:t>
      </w:r>
      <w:r w:rsidRPr="00B239C6">
        <w:t xml:space="preserve"> </w:t>
      </w:r>
      <w:r w:rsidR="001B153B" w:rsidRPr="00B239C6">
        <w:t xml:space="preserve">следи за изпълнението на дейностите по </w:t>
      </w:r>
      <w:r w:rsidR="001C48AB" w:rsidRPr="00B239C6">
        <w:t>предложението за изпълнение на инвестиция</w:t>
      </w:r>
      <w:r w:rsidR="001B153B" w:rsidRPr="00B239C6">
        <w:t xml:space="preserve"> и за спазването на задълженията по настоящото споразумение от страна на партньора</w:t>
      </w:r>
      <w:r w:rsidR="00A40CD2" w:rsidRPr="00B239C6">
        <w:t xml:space="preserve">, </w:t>
      </w:r>
      <w:r w:rsidR="000E3696" w:rsidRPr="00B239C6">
        <w:rPr>
          <w:lang w:eastAsia="ar-SA"/>
        </w:rPr>
        <w:t>координира и</w:t>
      </w:r>
      <w:r w:rsidR="00A40CD2" w:rsidRPr="00B239C6">
        <w:rPr>
          <w:lang w:eastAsia="ar-SA"/>
        </w:rPr>
        <w:t xml:space="preserve"> </w:t>
      </w:r>
      <w:r w:rsidR="000E3696" w:rsidRPr="00B239C6">
        <w:rPr>
          <w:lang w:eastAsia="ar-SA"/>
        </w:rPr>
        <w:t>носи отговорност за изготвянето на необходими</w:t>
      </w:r>
      <w:r w:rsidR="001B153B" w:rsidRPr="00B239C6">
        <w:rPr>
          <w:lang w:eastAsia="ar-SA"/>
        </w:rPr>
        <w:t>те</w:t>
      </w:r>
      <w:r w:rsidR="000E3696" w:rsidRPr="00B239C6">
        <w:rPr>
          <w:lang w:eastAsia="ar-SA"/>
        </w:rPr>
        <w:t xml:space="preserve"> технически и финансови отчети и документи, свързани с неговото отчитане</w:t>
      </w:r>
      <w:r w:rsidR="00A40CD2" w:rsidRPr="00B239C6">
        <w:rPr>
          <w:lang w:eastAsia="ar-SA"/>
        </w:rPr>
        <w:t xml:space="preserve">, </w:t>
      </w:r>
      <w:r w:rsidR="000E3696" w:rsidRPr="00B239C6">
        <w:rPr>
          <w:lang w:eastAsia="ar-SA"/>
        </w:rPr>
        <w:t xml:space="preserve">информира партньора за напредъка по изпълнението на </w:t>
      </w:r>
      <w:r w:rsidR="001C48AB" w:rsidRPr="00B239C6">
        <w:t>предложението за изпълнение на инвестиция</w:t>
      </w:r>
      <w:r w:rsidRPr="00B239C6">
        <w:t>.</w:t>
      </w:r>
      <w:r w:rsidR="00CD7EEC" w:rsidRPr="00B239C6">
        <w:rPr>
          <w:lang w:eastAsia="ar-SA"/>
        </w:rPr>
        <w:t xml:space="preserve"> </w:t>
      </w:r>
    </w:p>
    <w:p w14:paraId="75CA7F08" w14:textId="77777777" w:rsidR="00BF1433" w:rsidRPr="00B239C6" w:rsidRDefault="00D3316C" w:rsidP="006B1CD8">
      <w:pPr>
        <w:spacing w:after="120" w:line="360" w:lineRule="auto"/>
        <w:jc w:val="both"/>
      </w:pPr>
      <w:r w:rsidRPr="00B239C6">
        <w:t xml:space="preserve">Чл. </w:t>
      </w:r>
      <w:r w:rsidR="00330437" w:rsidRPr="00B239C6">
        <w:t>5</w:t>
      </w:r>
      <w:r w:rsidR="00F6140B" w:rsidRPr="00B239C6">
        <w:t>.</w:t>
      </w:r>
      <w:r w:rsidRPr="00B239C6">
        <w:t xml:space="preserve"> При изпълнението на проекта </w:t>
      </w:r>
      <w:r w:rsidR="001C48AB" w:rsidRPr="00B239C6">
        <w:t xml:space="preserve">Кандидатът </w:t>
      </w:r>
      <w:r w:rsidR="00426F49" w:rsidRPr="00B239C6">
        <w:t xml:space="preserve">се ангажира... </w:t>
      </w:r>
      <w:r w:rsidR="00426F49" w:rsidRPr="00B239C6">
        <w:rPr>
          <w:i/>
        </w:rPr>
        <w:t>/ описват се други специфични условия във връзка с</w:t>
      </w:r>
      <w:r w:rsidR="00F563AA" w:rsidRPr="00B239C6">
        <w:rPr>
          <w:i/>
        </w:rPr>
        <w:t xml:space="preserve"> бъдещото изпълнение</w:t>
      </w:r>
      <w:r w:rsidR="00426F49" w:rsidRPr="00B239C6">
        <w:rPr>
          <w:i/>
        </w:rPr>
        <w:t xml:space="preserve"> на </w:t>
      </w:r>
      <w:r w:rsidR="001C48AB" w:rsidRPr="00B239C6">
        <w:rPr>
          <w:i/>
        </w:rPr>
        <w:t xml:space="preserve">предложението за изпълнение на инвестиция </w:t>
      </w:r>
      <w:r w:rsidR="00426F49" w:rsidRPr="00B239C6">
        <w:rPr>
          <w:i/>
        </w:rPr>
        <w:t>/</w:t>
      </w:r>
      <w:r w:rsidR="009A48A4" w:rsidRPr="00B239C6">
        <w:rPr>
          <w:i/>
        </w:rPr>
        <w:t xml:space="preserve"> </w:t>
      </w:r>
      <w:r w:rsidR="00662481" w:rsidRPr="00B239C6">
        <w:t>(по преценка на страните)</w:t>
      </w:r>
    </w:p>
    <w:p w14:paraId="74785AD4" w14:textId="77777777" w:rsidR="00A85E3F" w:rsidRPr="00B239C6" w:rsidRDefault="00EB7921" w:rsidP="006B1CD8">
      <w:pPr>
        <w:spacing w:after="120" w:line="360" w:lineRule="auto"/>
        <w:jc w:val="both"/>
      </w:pPr>
      <w:r w:rsidRPr="00B239C6">
        <w:t>Чл.</w:t>
      </w:r>
      <w:r w:rsidR="00A85E3F" w:rsidRPr="00B239C6">
        <w:t xml:space="preserve"> </w:t>
      </w:r>
      <w:r w:rsidR="001C48AB" w:rsidRPr="00B239C6">
        <w:t>6</w:t>
      </w:r>
      <w:r w:rsidR="00F6140B" w:rsidRPr="00B239C6">
        <w:t>.</w:t>
      </w:r>
      <w:r w:rsidRPr="00B239C6">
        <w:t xml:space="preserve"> За всички неуредени в това споразумение случаи се прилага </w:t>
      </w:r>
      <w:r w:rsidR="001E187F" w:rsidRPr="00B239C6">
        <w:t>националното</w:t>
      </w:r>
      <w:r w:rsidRPr="00B239C6">
        <w:t xml:space="preserve"> законодателство. </w:t>
      </w:r>
    </w:p>
    <w:p w14:paraId="484159D9" w14:textId="77777777" w:rsidR="00581B0E" w:rsidRPr="00B239C6" w:rsidRDefault="00A85E3F" w:rsidP="006B1CD8">
      <w:pPr>
        <w:spacing w:after="120" w:line="360" w:lineRule="auto"/>
        <w:jc w:val="both"/>
      </w:pPr>
      <w:r w:rsidRPr="00B239C6">
        <w:t xml:space="preserve">Чл. </w:t>
      </w:r>
      <w:r w:rsidR="001C48AB" w:rsidRPr="00B239C6">
        <w:t>7</w:t>
      </w:r>
      <w:r w:rsidR="00F6140B" w:rsidRPr="00B239C6">
        <w:t>.</w:t>
      </w:r>
      <w:r w:rsidRPr="00B239C6">
        <w:t xml:space="preserve"> Настоящото споразумение влиза в сила </w:t>
      </w:r>
      <w:r w:rsidR="00E56994" w:rsidRPr="00B239C6">
        <w:t>от</w:t>
      </w:r>
      <w:r w:rsidRPr="00B239C6">
        <w:t xml:space="preserve"> момента на </w:t>
      </w:r>
      <w:r w:rsidR="00F208E1" w:rsidRPr="00B239C6">
        <w:t xml:space="preserve">подписване </w:t>
      </w:r>
      <w:r w:rsidR="00E56994" w:rsidRPr="00B239C6">
        <w:t>на договор</w:t>
      </w:r>
      <w:r w:rsidR="001C48AB" w:rsidRPr="00B239C6">
        <w:t>а за финансиране по Националния план за възстановяване и устойчивост</w:t>
      </w:r>
      <w:r w:rsidR="00E56994" w:rsidRPr="00B239C6">
        <w:t xml:space="preserve"> от</w:t>
      </w:r>
      <w:r w:rsidRPr="00B239C6">
        <w:t xml:space="preserve"> </w:t>
      </w:r>
      <w:r w:rsidR="00A7238C" w:rsidRPr="00B239C6">
        <w:t xml:space="preserve">Ръководителя </w:t>
      </w:r>
      <w:r w:rsidRPr="00B239C6">
        <w:t xml:space="preserve">на </w:t>
      </w:r>
      <w:r w:rsidR="001C48AB" w:rsidRPr="00B239C6">
        <w:lastRenderedPageBreak/>
        <w:t>Структурата за наблюдение и докладване</w:t>
      </w:r>
      <w:r w:rsidRPr="00B239C6">
        <w:t>. Тази клауза не може да бъде променяна от страните по споразумението при никакви обстоятелства.</w:t>
      </w:r>
    </w:p>
    <w:p w14:paraId="0E20A3CA" w14:textId="77777777" w:rsidR="00EB7921" w:rsidRPr="00B239C6" w:rsidRDefault="00EB7921" w:rsidP="001D1E2D">
      <w:pPr>
        <w:spacing w:line="360" w:lineRule="auto"/>
        <w:jc w:val="both"/>
      </w:pPr>
      <w:r w:rsidRPr="00B239C6">
        <w:t>Споразумението се сключи в</w:t>
      </w:r>
      <w:r w:rsidR="00C52A8A" w:rsidRPr="00B239C6">
        <w:t xml:space="preserve"> </w:t>
      </w:r>
      <w:r w:rsidR="00BA40E2" w:rsidRPr="00B239C6">
        <w:rPr>
          <w:lang w:val="ru-RU"/>
        </w:rPr>
        <w:t xml:space="preserve">три </w:t>
      </w:r>
      <w:r w:rsidRPr="00B239C6">
        <w:t xml:space="preserve">еднообразни екземпляра </w:t>
      </w:r>
      <w:r w:rsidR="003A63FA" w:rsidRPr="00B239C6">
        <w:t>–</w:t>
      </w:r>
      <w:r w:rsidRPr="00B239C6">
        <w:t xml:space="preserve"> по един за всяка от страните в споразумението и един за </w:t>
      </w:r>
      <w:r w:rsidR="001C48AB" w:rsidRPr="00B239C6">
        <w:t>Структурата за наблюдение и докладване</w:t>
      </w:r>
      <w:r w:rsidRPr="00B239C6">
        <w:t>, и се подписа, както следва:</w:t>
      </w:r>
    </w:p>
    <w:p w14:paraId="15383A94" w14:textId="77777777" w:rsidR="00EB7921" w:rsidRPr="00B239C6" w:rsidRDefault="00EB7921" w:rsidP="001D1E2D">
      <w:pPr>
        <w:spacing w:line="360" w:lineRule="auto"/>
        <w:jc w:val="both"/>
      </w:pPr>
    </w:p>
    <w:p w14:paraId="292BEA1A" w14:textId="77777777" w:rsidR="00F87B52" w:rsidRPr="00B239C6" w:rsidRDefault="00F87B52" w:rsidP="00F87B52">
      <w:pPr>
        <w:spacing w:line="360" w:lineRule="auto"/>
        <w:jc w:val="both"/>
      </w:pPr>
      <w:r w:rsidRPr="00B239C6">
        <w:t>За Кандидата:</w:t>
      </w:r>
    </w:p>
    <w:p w14:paraId="14C0B2FA" w14:textId="77777777" w:rsidR="00F87B52" w:rsidRPr="00B239C6" w:rsidRDefault="00F87B52" w:rsidP="00F87B52">
      <w:pPr>
        <w:spacing w:line="360" w:lineRule="auto"/>
        <w:jc w:val="both"/>
      </w:pPr>
      <w:r w:rsidRPr="00B239C6">
        <w:t>(име и длъжност на представляващото/упълномощено лице)</w:t>
      </w:r>
    </w:p>
    <w:p w14:paraId="3F9ED7E5" w14:textId="77777777" w:rsidR="00F87B52" w:rsidRPr="00B239C6" w:rsidRDefault="00F87B52" w:rsidP="00F87B52">
      <w:pPr>
        <w:spacing w:line="360" w:lineRule="auto"/>
        <w:jc w:val="both"/>
      </w:pPr>
    </w:p>
    <w:p w14:paraId="4BCD3313" w14:textId="77777777" w:rsidR="00F87B52" w:rsidRPr="00B239C6" w:rsidRDefault="00F87B52" w:rsidP="00F87B52">
      <w:pPr>
        <w:spacing w:line="360" w:lineRule="auto"/>
        <w:jc w:val="both"/>
      </w:pPr>
      <w:r w:rsidRPr="00B239C6">
        <w:t>За Партньор 1 :</w:t>
      </w:r>
    </w:p>
    <w:p w14:paraId="1A2D334D" w14:textId="77777777" w:rsidR="00F87B52" w:rsidRPr="00B239C6" w:rsidRDefault="00F87B52" w:rsidP="00F87B52">
      <w:pPr>
        <w:spacing w:line="360" w:lineRule="auto"/>
        <w:jc w:val="both"/>
      </w:pPr>
      <w:r w:rsidRPr="00B239C6">
        <w:t>(име и длъжност на представляващото/упълномощено лице)</w:t>
      </w:r>
    </w:p>
    <w:p w14:paraId="5315CAD1" w14:textId="77777777" w:rsidR="00D43572" w:rsidRPr="00B239C6" w:rsidRDefault="00D43572" w:rsidP="00F87B52">
      <w:pPr>
        <w:spacing w:line="360" w:lineRule="auto"/>
        <w:jc w:val="both"/>
      </w:pPr>
    </w:p>
    <w:p w14:paraId="06129676" w14:textId="77777777" w:rsidR="00D43572" w:rsidRPr="00B239C6" w:rsidRDefault="00D43572" w:rsidP="00D43572">
      <w:pPr>
        <w:spacing w:line="360" w:lineRule="auto"/>
        <w:jc w:val="both"/>
      </w:pPr>
      <w:r w:rsidRPr="00B239C6">
        <w:t>За Партньор 2 :</w:t>
      </w:r>
    </w:p>
    <w:p w14:paraId="1222DAE0" w14:textId="77777777" w:rsidR="00D43572" w:rsidRPr="00D43572" w:rsidRDefault="00D43572" w:rsidP="00D43572">
      <w:pPr>
        <w:spacing w:line="360" w:lineRule="auto"/>
        <w:jc w:val="both"/>
      </w:pPr>
      <w:r w:rsidRPr="00B239C6">
        <w:t>(име и длъжност на представляващото/упълномощено лице)</w:t>
      </w:r>
    </w:p>
    <w:p w14:paraId="5E338B14" w14:textId="77777777" w:rsidR="00D43572" w:rsidRDefault="00D43572" w:rsidP="00F87B52">
      <w:pPr>
        <w:spacing w:line="360" w:lineRule="auto"/>
        <w:jc w:val="both"/>
      </w:pPr>
    </w:p>
    <w:p w14:paraId="7A6B77F2" w14:textId="77777777" w:rsidR="00B00C2A" w:rsidRDefault="00B00C2A" w:rsidP="00F87B52">
      <w:pPr>
        <w:spacing w:line="360" w:lineRule="auto"/>
        <w:jc w:val="both"/>
      </w:pPr>
    </w:p>
    <w:p w14:paraId="07E57E85" w14:textId="77777777" w:rsidR="00B00C2A" w:rsidRDefault="00B00C2A" w:rsidP="00F87B52">
      <w:pPr>
        <w:spacing w:line="360" w:lineRule="auto"/>
        <w:jc w:val="both"/>
      </w:pPr>
    </w:p>
    <w:p w14:paraId="0A3374AF" w14:textId="77777777" w:rsidR="00B00C2A" w:rsidRDefault="00B00C2A" w:rsidP="00F87B52">
      <w:pPr>
        <w:spacing w:line="360" w:lineRule="auto"/>
        <w:jc w:val="both"/>
      </w:pPr>
    </w:p>
    <w:p w14:paraId="7310122C" w14:textId="77777777" w:rsidR="00B00C2A" w:rsidRDefault="00B00C2A" w:rsidP="00F87B52">
      <w:pPr>
        <w:spacing w:line="360" w:lineRule="auto"/>
        <w:jc w:val="both"/>
      </w:pPr>
    </w:p>
    <w:p w14:paraId="79DBBD83" w14:textId="77777777" w:rsidR="00EB7921" w:rsidRPr="006B1CD8" w:rsidRDefault="00EB7921" w:rsidP="00311DD5">
      <w:pPr>
        <w:spacing w:line="360" w:lineRule="auto"/>
        <w:jc w:val="both"/>
      </w:pPr>
    </w:p>
    <w:sectPr w:rsidR="00EB7921" w:rsidRPr="006B1CD8" w:rsidSect="00A85E3F">
      <w:headerReference w:type="default" r:id="rId8"/>
      <w:footerReference w:type="default" r:id="rId9"/>
      <w:pgSz w:w="11906" w:h="16838"/>
      <w:pgMar w:top="89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BD2AD" w14:textId="77777777" w:rsidR="00246A80" w:rsidRDefault="00246A80">
      <w:r>
        <w:separator/>
      </w:r>
    </w:p>
  </w:endnote>
  <w:endnote w:type="continuationSeparator" w:id="0">
    <w:p w14:paraId="5E1CE698" w14:textId="77777777" w:rsidR="00246A80" w:rsidRDefault="0024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C6F94" w14:textId="429DE366" w:rsidR="00052515" w:rsidRPr="00052515" w:rsidRDefault="00052515" w:rsidP="00052515">
    <w:pPr>
      <w:tabs>
        <w:tab w:val="center" w:pos="4536"/>
        <w:tab w:val="right" w:pos="9072"/>
      </w:tabs>
      <w:jc w:val="right"/>
      <w:rPr>
        <w:rFonts w:ascii="Calibri" w:eastAsia="Calibri" w:hAnsi="Calibri"/>
        <w:sz w:val="22"/>
        <w:szCs w:val="22"/>
        <w:lang w:eastAsia="en-US"/>
      </w:rPr>
    </w:pPr>
    <w:r w:rsidRPr="00052515">
      <w:rPr>
        <w:rFonts w:ascii="Calibri" w:eastAsia="Calibri" w:hAnsi="Calibri"/>
        <w:sz w:val="22"/>
        <w:szCs w:val="22"/>
        <w:lang w:eastAsia="en-US"/>
      </w:rPr>
      <w:fldChar w:fldCharType="begin"/>
    </w:r>
    <w:r w:rsidRPr="00052515">
      <w:rPr>
        <w:rFonts w:ascii="Calibri" w:eastAsia="Calibri" w:hAnsi="Calibri"/>
        <w:sz w:val="22"/>
        <w:szCs w:val="22"/>
        <w:lang w:eastAsia="en-US"/>
      </w:rPr>
      <w:instrText xml:space="preserve"> PAGE  \* Arabic  \* MERGEFORMAT </w:instrText>
    </w:r>
    <w:r w:rsidRPr="00052515">
      <w:rPr>
        <w:rFonts w:ascii="Calibri" w:eastAsia="Calibri" w:hAnsi="Calibri"/>
        <w:sz w:val="22"/>
        <w:szCs w:val="22"/>
        <w:lang w:eastAsia="en-US"/>
      </w:rPr>
      <w:fldChar w:fldCharType="separate"/>
    </w:r>
    <w:r w:rsidR="004C1865">
      <w:rPr>
        <w:rFonts w:ascii="Calibri" w:eastAsia="Calibri" w:hAnsi="Calibri"/>
        <w:noProof/>
        <w:sz w:val="22"/>
        <w:szCs w:val="22"/>
        <w:lang w:eastAsia="en-US"/>
      </w:rPr>
      <w:t>8</w:t>
    </w:r>
    <w:r w:rsidRPr="00052515">
      <w:rPr>
        <w:rFonts w:ascii="Calibri" w:eastAsia="Calibri" w:hAnsi="Calibri"/>
        <w:sz w:val="22"/>
        <w:szCs w:val="22"/>
        <w:lang w:eastAsia="en-US"/>
      </w:rPr>
      <w:fldChar w:fldCharType="end"/>
    </w:r>
  </w:p>
  <w:p w14:paraId="68916B16" w14:textId="77777777" w:rsidR="00052515" w:rsidRPr="00052515" w:rsidRDefault="00052515" w:rsidP="00052515">
    <w:pPr>
      <w:tabs>
        <w:tab w:val="center" w:pos="4536"/>
        <w:tab w:val="right" w:pos="9072"/>
      </w:tabs>
      <w:jc w:val="center"/>
      <w:rPr>
        <w:rFonts w:ascii="Cambria" w:eastAsia="Calibri" w:hAnsi="Cambria"/>
        <w:sz w:val="22"/>
        <w:szCs w:val="22"/>
        <w:lang w:eastAsia="en-US"/>
      </w:rPr>
    </w:pPr>
    <w:r w:rsidRPr="00052515">
      <w:rPr>
        <w:rFonts w:ascii="Cambria" w:eastAsia="Calibri" w:hAnsi="Cambria"/>
        <w:sz w:val="22"/>
        <w:szCs w:val="22"/>
        <w:lang w:eastAsia="en-US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  <w:p w14:paraId="2DC62188" w14:textId="77777777" w:rsidR="00077BD3" w:rsidRPr="00052515" w:rsidRDefault="00077BD3" w:rsidP="000525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5C601" w14:textId="77777777" w:rsidR="00246A80" w:rsidRDefault="00246A80">
      <w:r>
        <w:separator/>
      </w:r>
    </w:p>
  </w:footnote>
  <w:footnote w:type="continuationSeparator" w:id="0">
    <w:p w14:paraId="27B99664" w14:textId="77777777" w:rsidR="00246A80" w:rsidRDefault="00246A80">
      <w:r>
        <w:continuationSeparator/>
      </w:r>
    </w:p>
  </w:footnote>
  <w:footnote w:id="1">
    <w:p w14:paraId="57FEF35D" w14:textId="77777777" w:rsidR="00077BD3" w:rsidRPr="00055491" w:rsidRDefault="00077BD3" w:rsidP="00685F28">
      <w:pPr>
        <w:pStyle w:val="FootnoteText"/>
        <w:jc w:val="both"/>
        <w:rPr>
          <w:strike/>
        </w:rPr>
      </w:pPr>
      <w:r>
        <w:rPr>
          <w:rStyle w:val="FootnoteReference"/>
        </w:rPr>
        <w:footnoteRef/>
      </w:r>
      <w:r>
        <w:t xml:space="preserve"> Настоящото споразумение е примерно. Същото може да бъде допълвано по преценка на страните</w:t>
      </w:r>
      <w:r w:rsidR="00A85E3F" w:rsidRPr="00EC1F5B">
        <w:t xml:space="preserve"> (с изключение на клаузата за момента на влизане в сила на споразумението)</w:t>
      </w:r>
      <w:r>
        <w:t xml:space="preserve">, без това да противоречи на </w:t>
      </w:r>
      <w:r w:rsidR="00E35534">
        <w:t>Условията за кандидатстване и Условията за изпълнение на настоящата процедура</w:t>
      </w:r>
      <w:r w:rsidR="003562D4">
        <w:t xml:space="preserve">, </w:t>
      </w:r>
      <w:r w:rsidR="00E35534">
        <w:t xml:space="preserve">вкл. </w:t>
      </w:r>
      <w:r w:rsidR="003562D4">
        <w:t>договор</w:t>
      </w:r>
      <w:r w:rsidR="001C48AB">
        <w:t>а за финансиране</w:t>
      </w:r>
      <w:r w:rsidR="00083EC6">
        <w:t xml:space="preserve"> </w:t>
      </w:r>
      <w:r>
        <w:t xml:space="preserve">и </w:t>
      </w:r>
      <w:r w:rsidR="001C48AB">
        <w:t>общите условия за предоставяне на средства</w:t>
      </w:r>
      <w:r w:rsidR="003562D4">
        <w:t xml:space="preserve"> към него</w:t>
      </w:r>
      <w:r>
        <w:t xml:space="preserve">. </w:t>
      </w:r>
      <w:r>
        <w:rPr>
          <w:szCs w:val="24"/>
        </w:rPr>
        <w:t>Всякакви изменения в настоящото споразумение се извършват само в писмена форм</w:t>
      </w:r>
      <w:r w:rsidR="008C74DD">
        <w:rPr>
          <w:szCs w:val="24"/>
        </w:rPr>
        <w:t xml:space="preserve">а и се съгласуват </w:t>
      </w:r>
      <w:r w:rsidR="001C48AB">
        <w:rPr>
          <w:szCs w:val="24"/>
        </w:rPr>
        <w:t>със Структурата за наблюдение и докладване</w:t>
      </w:r>
      <w:r>
        <w:rPr>
          <w:szCs w:val="24"/>
        </w:rPr>
        <w:t>.</w:t>
      </w:r>
      <w:r w:rsidR="00345934">
        <w:rPr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46B30" w14:textId="77777777" w:rsidR="004C1865" w:rsidRDefault="004C1865" w:rsidP="004C1865">
    <w:pPr>
      <w:pStyle w:val="Header"/>
    </w:pPr>
    <w:r>
      <w:rPr>
        <w:noProof/>
      </w:rPr>
      <w:drawing>
        <wp:inline distT="0" distB="0" distL="0" distR="0" wp14:anchorId="20857328" wp14:editId="3A9F800D">
          <wp:extent cx="3314065" cy="841375"/>
          <wp:effectExtent l="0" t="0" r="0" b="0"/>
          <wp:docPr id="2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06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 xml:space="preserve">         </w:t>
    </w:r>
    <w:r>
      <w:rPr>
        <w:noProof/>
      </w:rPr>
      <w:drawing>
        <wp:inline distT="0" distB="0" distL="0" distR="0" wp14:anchorId="1400473F" wp14:editId="69B9EB2A">
          <wp:extent cx="2077720" cy="94361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720" cy="94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F0E390" w14:textId="77777777" w:rsidR="004C1865" w:rsidRDefault="004C1865" w:rsidP="004C18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71D66"/>
    <w:multiLevelType w:val="multilevel"/>
    <w:tmpl w:val="0284D52E"/>
    <w:lvl w:ilvl="0">
      <w:start w:val="2"/>
      <w:numFmt w:val="decimal"/>
      <w:lvlText w:val="(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1A827C5"/>
    <w:multiLevelType w:val="hybridMultilevel"/>
    <w:tmpl w:val="3DF6800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58DB10B2"/>
    <w:multiLevelType w:val="hybridMultilevel"/>
    <w:tmpl w:val="C80A9A02"/>
    <w:lvl w:ilvl="0" w:tplc="00AC36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25D57"/>
    <w:multiLevelType w:val="hybridMultilevel"/>
    <w:tmpl w:val="E9A28DE6"/>
    <w:lvl w:ilvl="0" w:tplc="2B6E8B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066"/>
    <w:rsid w:val="00014450"/>
    <w:rsid w:val="00015AC3"/>
    <w:rsid w:val="000261F6"/>
    <w:rsid w:val="00032422"/>
    <w:rsid w:val="00041B7B"/>
    <w:rsid w:val="00043FE5"/>
    <w:rsid w:val="00047E2F"/>
    <w:rsid w:val="00052515"/>
    <w:rsid w:val="00055491"/>
    <w:rsid w:val="00060047"/>
    <w:rsid w:val="00077320"/>
    <w:rsid w:val="00077BD3"/>
    <w:rsid w:val="00077D9A"/>
    <w:rsid w:val="00083EC6"/>
    <w:rsid w:val="00084C2B"/>
    <w:rsid w:val="00092DFF"/>
    <w:rsid w:val="000B0F5A"/>
    <w:rsid w:val="000E3696"/>
    <w:rsid w:val="000F31DB"/>
    <w:rsid w:val="000F4B83"/>
    <w:rsid w:val="000F7095"/>
    <w:rsid w:val="000F7CCA"/>
    <w:rsid w:val="00101E9E"/>
    <w:rsid w:val="00111ECF"/>
    <w:rsid w:val="00112A43"/>
    <w:rsid w:val="00115D87"/>
    <w:rsid w:val="0013246F"/>
    <w:rsid w:val="0014323C"/>
    <w:rsid w:val="00145814"/>
    <w:rsid w:val="001475B8"/>
    <w:rsid w:val="001735CA"/>
    <w:rsid w:val="0017643B"/>
    <w:rsid w:val="00181D8E"/>
    <w:rsid w:val="00186C35"/>
    <w:rsid w:val="00195E12"/>
    <w:rsid w:val="001B153B"/>
    <w:rsid w:val="001B500E"/>
    <w:rsid w:val="001B6A55"/>
    <w:rsid w:val="001C44E4"/>
    <w:rsid w:val="001C48AB"/>
    <w:rsid w:val="001D1E2D"/>
    <w:rsid w:val="001E187F"/>
    <w:rsid w:val="00225210"/>
    <w:rsid w:val="002269AA"/>
    <w:rsid w:val="00232ECE"/>
    <w:rsid w:val="00244A01"/>
    <w:rsid w:val="00246A80"/>
    <w:rsid w:val="00252C17"/>
    <w:rsid w:val="00254574"/>
    <w:rsid w:val="00257793"/>
    <w:rsid w:val="00261532"/>
    <w:rsid w:val="00263DD3"/>
    <w:rsid w:val="002661C1"/>
    <w:rsid w:val="00266306"/>
    <w:rsid w:val="00270D9C"/>
    <w:rsid w:val="00272031"/>
    <w:rsid w:val="002747B8"/>
    <w:rsid w:val="00280559"/>
    <w:rsid w:val="00287F48"/>
    <w:rsid w:val="002A4F00"/>
    <w:rsid w:val="002B1F3E"/>
    <w:rsid w:val="002B37A2"/>
    <w:rsid w:val="002B53FB"/>
    <w:rsid w:val="002B759A"/>
    <w:rsid w:val="002C3A65"/>
    <w:rsid w:val="002D0BD6"/>
    <w:rsid w:val="002D246F"/>
    <w:rsid w:val="002D402F"/>
    <w:rsid w:val="002E26D1"/>
    <w:rsid w:val="00311DD5"/>
    <w:rsid w:val="00313F17"/>
    <w:rsid w:val="00316BC2"/>
    <w:rsid w:val="0032637F"/>
    <w:rsid w:val="00330437"/>
    <w:rsid w:val="00345934"/>
    <w:rsid w:val="00347575"/>
    <w:rsid w:val="00352011"/>
    <w:rsid w:val="00355FE2"/>
    <w:rsid w:val="003562D4"/>
    <w:rsid w:val="00370A05"/>
    <w:rsid w:val="003755EE"/>
    <w:rsid w:val="003758B1"/>
    <w:rsid w:val="0039139E"/>
    <w:rsid w:val="00397C16"/>
    <w:rsid w:val="003A0922"/>
    <w:rsid w:val="003A63FA"/>
    <w:rsid w:val="003D3CCB"/>
    <w:rsid w:val="003F67C6"/>
    <w:rsid w:val="004057C8"/>
    <w:rsid w:val="00405F34"/>
    <w:rsid w:val="004117B2"/>
    <w:rsid w:val="00426F49"/>
    <w:rsid w:val="00431C15"/>
    <w:rsid w:val="004344F0"/>
    <w:rsid w:val="004400B0"/>
    <w:rsid w:val="0044794B"/>
    <w:rsid w:val="00452D06"/>
    <w:rsid w:val="00466E68"/>
    <w:rsid w:val="004671E8"/>
    <w:rsid w:val="00471DEB"/>
    <w:rsid w:val="00473EFD"/>
    <w:rsid w:val="00475C75"/>
    <w:rsid w:val="00475F58"/>
    <w:rsid w:val="00476355"/>
    <w:rsid w:val="004A0126"/>
    <w:rsid w:val="004B4793"/>
    <w:rsid w:val="004C1865"/>
    <w:rsid w:val="004C3423"/>
    <w:rsid w:val="004C64DD"/>
    <w:rsid w:val="004C790A"/>
    <w:rsid w:val="004D01AC"/>
    <w:rsid w:val="00502672"/>
    <w:rsid w:val="00512F50"/>
    <w:rsid w:val="005202F2"/>
    <w:rsid w:val="00550A72"/>
    <w:rsid w:val="00550F43"/>
    <w:rsid w:val="005574B4"/>
    <w:rsid w:val="0057580C"/>
    <w:rsid w:val="005768AA"/>
    <w:rsid w:val="00580A82"/>
    <w:rsid w:val="00581B0E"/>
    <w:rsid w:val="005A7C0E"/>
    <w:rsid w:val="005B0B73"/>
    <w:rsid w:val="005B5B80"/>
    <w:rsid w:val="005B6A97"/>
    <w:rsid w:val="005C3E26"/>
    <w:rsid w:val="005D0A9F"/>
    <w:rsid w:val="005D192D"/>
    <w:rsid w:val="005F7179"/>
    <w:rsid w:val="00625EB7"/>
    <w:rsid w:val="0063320D"/>
    <w:rsid w:val="00635F81"/>
    <w:rsid w:val="00636FB2"/>
    <w:rsid w:val="00643B69"/>
    <w:rsid w:val="00644FB0"/>
    <w:rsid w:val="006621E0"/>
    <w:rsid w:val="00662481"/>
    <w:rsid w:val="00667B02"/>
    <w:rsid w:val="00675D17"/>
    <w:rsid w:val="00685F28"/>
    <w:rsid w:val="006A5D31"/>
    <w:rsid w:val="006B1CD8"/>
    <w:rsid w:val="006B6572"/>
    <w:rsid w:val="006D31CD"/>
    <w:rsid w:val="006E30F6"/>
    <w:rsid w:val="006F5341"/>
    <w:rsid w:val="00702570"/>
    <w:rsid w:val="007219C3"/>
    <w:rsid w:val="00727428"/>
    <w:rsid w:val="00732393"/>
    <w:rsid w:val="00754626"/>
    <w:rsid w:val="0075564A"/>
    <w:rsid w:val="00773453"/>
    <w:rsid w:val="00776E8F"/>
    <w:rsid w:val="00777420"/>
    <w:rsid w:val="0078206C"/>
    <w:rsid w:val="0078395E"/>
    <w:rsid w:val="00786D69"/>
    <w:rsid w:val="007915F2"/>
    <w:rsid w:val="00791DD8"/>
    <w:rsid w:val="007A06F1"/>
    <w:rsid w:val="007B688C"/>
    <w:rsid w:val="007C17BB"/>
    <w:rsid w:val="007C301D"/>
    <w:rsid w:val="007C5867"/>
    <w:rsid w:val="007D0AD6"/>
    <w:rsid w:val="007D2ABE"/>
    <w:rsid w:val="007D668B"/>
    <w:rsid w:val="007E3AD8"/>
    <w:rsid w:val="00814B62"/>
    <w:rsid w:val="0081782B"/>
    <w:rsid w:val="00832EBF"/>
    <w:rsid w:val="00835B7D"/>
    <w:rsid w:val="00854D7A"/>
    <w:rsid w:val="008553DA"/>
    <w:rsid w:val="0085602D"/>
    <w:rsid w:val="00857F59"/>
    <w:rsid w:val="00871E23"/>
    <w:rsid w:val="00892054"/>
    <w:rsid w:val="008A64ED"/>
    <w:rsid w:val="008B2854"/>
    <w:rsid w:val="008C27EA"/>
    <w:rsid w:val="008C74DD"/>
    <w:rsid w:val="008D0ED2"/>
    <w:rsid w:val="008D222A"/>
    <w:rsid w:val="008D531A"/>
    <w:rsid w:val="008D652C"/>
    <w:rsid w:val="008E588C"/>
    <w:rsid w:val="008F3EFE"/>
    <w:rsid w:val="008F693D"/>
    <w:rsid w:val="00905E48"/>
    <w:rsid w:val="0090631F"/>
    <w:rsid w:val="00915B10"/>
    <w:rsid w:val="00923479"/>
    <w:rsid w:val="00935726"/>
    <w:rsid w:val="009400A6"/>
    <w:rsid w:val="0094125F"/>
    <w:rsid w:val="00942379"/>
    <w:rsid w:val="00942E6F"/>
    <w:rsid w:val="0095586C"/>
    <w:rsid w:val="00967659"/>
    <w:rsid w:val="00984AF0"/>
    <w:rsid w:val="009857D5"/>
    <w:rsid w:val="00987E43"/>
    <w:rsid w:val="009933ED"/>
    <w:rsid w:val="00993A8E"/>
    <w:rsid w:val="00993C4E"/>
    <w:rsid w:val="009A48A4"/>
    <w:rsid w:val="009A6897"/>
    <w:rsid w:val="009B7BA9"/>
    <w:rsid w:val="009C4806"/>
    <w:rsid w:val="009E6436"/>
    <w:rsid w:val="009F0CB8"/>
    <w:rsid w:val="00A02373"/>
    <w:rsid w:val="00A03F53"/>
    <w:rsid w:val="00A057B3"/>
    <w:rsid w:val="00A117A7"/>
    <w:rsid w:val="00A164BC"/>
    <w:rsid w:val="00A1743A"/>
    <w:rsid w:val="00A23351"/>
    <w:rsid w:val="00A23550"/>
    <w:rsid w:val="00A308E0"/>
    <w:rsid w:val="00A40CD2"/>
    <w:rsid w:val="00A40EF4"/>
    <w:rsid w:val="00A702BF"/>
    <w:rsid w:val="00A7238C"/>
    <w:rsid w:val="00A74A43"/>
    <w:rsid w:val="00A85E3F"/>
    <w:rsid w:val="00AA082C"/>
    <w:rsid w:val="00AA12A0"/>
    <w:rsid w:val="00AA5CFB"/>
    <w:rsid w:val="00AB2A4D"/>
    <w:rsid w:val="00AB3841"/>
    <w:rsid w:val="00AD549B"/>
    <w:rsid w:val="00AE32AF"/>
    <w:rsid w:val="00AF29CB"/>
    <w:rsid w:val="00B00C2A"/>
    <w:rsid w:val="00B01D86"/>
    <w:rsid w:val="00B177EF"/>
    <w:rsid w:val="00B239C6"/>
    <w:rsid w:val="00B32A4C"/>
    <w:rsid w:val="00B33D2E"/>
    <w:rsid w:val="00B4160E"/>
    <w:rsid w:val="00B55956"/>
    <w:rsid w:val="00B679B0"/>
    <w:rsid w:val="00B80DBD"/>
    <w:rsid w:val="00B82E0D"/>
    <w:rsid w:val="00B85C78"/>
    <w:rsid w:val="00B906C7"/>
    <w:rsid w:val="00B958DC"/>
    <w:rsid w:val="00BA115B"/>
    <w:rsid w:val="00BA40E2"/>
    <w:rsid w:val="00BA48D8"/>
    <w:rsid w:val="00BB78F1"/>
    <w:rsid w:val="00BD1C0F"/>
    <w:rsid w:val="00BD3AFE"/>
    <w:rsid w:val="00BE2300"/>
    <w:rsid w:val="00BE2C9E"/>
    <w:rsid w:val="00BE6243"/>
    <w:rsid w:val="00BF1433"/>
    <w:rsid w:val="00BF1C06"/>
    <w:rsid w:val="00C13C2D"/>
    <w:rsid w:val="00C1612E"/>
    <w:rsid w:val="00C1654D"/>
    <w:rsid w:val="00C30129"/>
    <w:rsid w:val="00C320B6"/>
    <w:rsid w:val="00C37ED8"/>
    <w:rsid w:val="00C4515F"/>
    <w:rsid w:val="00C52A8A"/>
    <w:rsid w:val="00C614BB"/>
    <w:rsid w:val="00C8743F"/>
    <w:rsid w:val="00CA5033"/>
    <w:rsid w:val="00CA7852"/>
    <w:rsid w:val="00CB389F"/>
    <w:rsid w:val="00CC10DA"/>
    <w:rsid w:val="00CC461E"/>
    <w:rsid w:val="00CD60E4"/>
    <w:rsid w:val="00CD7EEC"/>
    <w:rsid w:val="00CF2A4A"/>
    <w:rsid w:val="00D00DD3"/>
    <w:rsid w:val="00D03F3D"/>
    <w:rsid w:val="00D079E9"/>
    <w:rsid w:val="00D165CC"/>
    <w:rsid w:val="00D16A0A"/>
    <w:rsid w:val="00D16B01"/>
    <w:rsid w:val="00D222A2"/>
    <w:rsid w:val="00D24E19"/>
    <w:rsid w:val="00D25A32"/>
    <w:rsid w:val="00D3316C"/>
    <w:rsid w:val="00D350F5"/>
    <w:rsid w:val="00D35582"/>
    <w:rsid w:val="00D3666C"/>
    <w:rsid w:val="00D43572"/>
    <w:rsid w:val="00D43A3E"/>
    <w:rsid w:val="00D44B04"/>
    <w:rsid w:val="00D515C6"/>
    <w:rsid w:val="00D63FA3"/>
    <w:rsid w:val="00D84D54"/>
    <w:rsid w:val="00D91944"/>
    <w:rsid w:val="00D960E0"/>
    <w:rsid w:val="00DA2645"/>
    <w:rsid w:val="00DB07B7"/>
    <w:rsid w:val="00DC084F"/>
    <w:rsid w:val="00DC22C3"/>
    <w:rsid w:val="00DD2756"/>
    <w:rsid w:val="00DE2D77"/>
    <w:rsid w:val="00DE470B"/>
    <w:rsid w:val="00DE7F27"/>
    <w:rsid w:val="00DF13B5"/>
    <w:rsid w:val="00DF1B83"/>
    <w:rsid w:val="00DF71ED"/>
    <w:rsid w:val="00E0035F"/>
    <w:rsid w:val="00E01691"/>
    <w:rsid w:val="00E21268"/>
    <w:rsid w:val="00E2138A"/>
    <w:rsid w:val="00E26CD5"/>
    <w:rsid w:val="00E35534"/>
    <w:rsid w:val="00E460E1"/>
    <w:rsid w:val="00E56994"/>
    <w:rsid w:val="00E57826"/>
    <w:rsid w:val="00E81542"/>
    <w:rsid w:val="00E81E61"/>
    <w:rsid w:val="00EA6345"/>
    <w:rsid w:val="00EA7DCA"/>
    <w:rsid w:val="00EB7921"/>
    <w:rsid w:val="00EC1F5B"/>
    <w:rsid w:val="00EC2429"/>
    <w:rsid w:val="00EC4066"/>
    <w:rsid w:val="00ED30CB"/>
    <w:rsid w:val="00EF06E3"/>
    <w:rsid w:val="00EF7FD0"/>
    <w:rsid w:val="00F1392A"/>
    <w:rsid w:val="00F208E1"/>
    <w:rsid w:val="00F23C97"/>
    <w:rsid w:val="00F317CD"/>
    <w:rsid w:val="00F3743E"/>
    <w:rsid w:val="00F45411"/>
    <w:rsid w:val="00F51028"/>
    <w:rsid w:val="00F55D70"/>
    <w:rsid w:val="00F563AA"/>
    <w:rsid w:val="00F6140B"/>
    <w:rsid w:val="00F6685B"/>
    <w:rsid w:val="00F67FC2"/>
    <w:rsid w:val="00F80327"/>
    <w:rsid w:val="00F85DF2"/>
    <w:rsid w:val="00F87B52"/>
    <w:rsid w:val="00FA623E"/>
    <w:rsid w:val="00FA64FC"/>
    <w:rsid w:val="00FB12A2"/>
    <w:rsid w:val="00FB26AE"/>
    <w:rsid w:val="00FB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B05307"/>
  <w15:chartTrackingRefBased/>
  <w15:docId w15:val="{65B797D9-5C60-4374-9FD0-6A0A5DC1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13F17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13F17"/>
    <w:rPr>
      <w:sz w:val="16"/>
      <w:szCs w:val="16"/>
    </w:rPr>
  </w:style>
  <w:style w:type="paragraph" w:styleId="CommentText">
    <w:name w:val="annotation text"/>
    <w:basedOn w:val="Normal"/>
    <w:semiHidden/>
    <w:rsid w:val="00313F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13F17"/>
    <w:rPr>
      <w:b/>
      <w:bCs/>
    </w:rPr>
  </w:style>
  <w:style w:type="paragraph" w:styleId="Header">
    <w:name w:val="header"/>
    <w:basedOn w:val="Normal"/>
    <w:link w:val="HeaderChar"/>
    <w:uiPriority w:val="99"/>
    <w:rsid w:val="00DC22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C22C3"/>
    <w:pPr>
      <w:tabs>
        <w:tab w:val="center" w:pos="4536"/>
        <w:tab w:val="right" w:pos="9072"/>
      </w:tabs>
    </w:pPr>
  </w:style>
  <w:style w:type="paragraph" w:customStyle="1" w:styleId="Char1">
    <w:name w:val="Char1"/>
    <w:basedOn w:val="Normal"/>
    <w:rsid w:val="00DC22C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ubTitle2">
    <w:name w:val="SubTitle 2"/>
    <w:basedOn w:val="Normal"/>
    <w:rsid w:val="00DC22C3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customStyle="1" w:styleId="SubTitle1">
    <w:name w:val="SubTitle 1"/>
    <w:basedOn w:val="Normal"/>
    <w:next w:val="SubTitle2"/>
    <w:rsid w:val="00F563AA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563AA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F563AA"/>
  </w:style>
  <w:style w:type="paragraph" w:styleId="FootnoteText">
    <w:name w:val="footnote text"/>
    <w:basedOn w:val="Normal"/>
    <w:semiHidden/>
    <w:rsid w:val="00685F28"/>
    <w:rPr>
      <w:sz w:val="20"/>
      <w:szCs w:val="20"/>
    </w:rPr>
  </w:style>
  <w:style w:type="character" w:styleId="FootnoteReference">
    <w:name w:val="footnote reference"/>
    <w:semiHidden/>
    <w:rsid w:val="00685F28"/>
    <w:rPr>
      <w:vertAlign w:val="superscript"/>
    </w:rPr>
  </w:style>
  <w:style w:type="paragraph" w:styleId="TOC6">
    <w:name w:val="toc 6"/>
    <w:basedOn w:val="Normal"/>
    <w:next w:val="Normal"/>
    <w:autoRedefine/>
    <w:semiHidden/>
    <w:rsid w:val="00D960E0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D960E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D960E0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D960E0"/>
    <w:pPr>
      <w:spacing w:after="120"/>
    </w:pPr>
  </w:style>
  <w:style w:type="table" w:styleId="TableGrid">
    <w:name w:val="Table Grid"/>
    <w:basedOn w:val="TableNormal"/>
    <w:rsid w:val="009C4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1CharCharCharCharChar">
    <w:name w:val="Char Char Char Char Char Char Char1 Char Char Char Char Char"/>
    <w:basedOn w:val="Normal"/>
    <w:rsid w:val="009558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B82E0D"/>
    <w:pPr>
      <w:ind w:left="720"/>
    </w:pPr>
  </w:style>
  <w:style w:type="paragraph" w:styleId="NormalWeb">
    <w:name w:val="Normal (Web)"/>
    <w:aliases w:val="Normal (Web) Char"/>
    <w:basedOn w:val="Normal"/>
    <w:link w:val="NormalWebChar1"/>
    <w:rsid w:val="00D515C6"/>
    <w:pPr>
      <w:spacing w:before="100" w:beforeAutospacing="1" w:after="100" w:afterAutospacing="1"/>
    </w:pPr>
  </w:style>
  <w:style w:type="character" w:customStyle="1" w:styleId="HeaderChar">
    <w:name w:val="Header Char"/>
    <w:link w:val="Header"/>
    <w:uiPriority w:val="99"/>
    <w:rsid w:val="0039139E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1C48AB"/>
    <w:rPr>
      <w:sz w:val="24"/>
      <w:szCs w:val="24"/>
    </w:rPr>
  </w:style>
  <w:style w:type="character" w:customStyle="1" w:styleId="spelle">
    <w:name w:val="spelle"/>
    <w:basedOn w:val="DefaultParagraphFont"/>
    <w:rsid w:val="006E30F6"/>
  </w:style>
  <w:style w:type="paragraph" w:customStyle="1" w:styleId="Text2">
    <w:name w:val="Text 2"/>
    <w:basedOn w:val="Normal"/>
    <w:rsid w:val="006E30F6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character" w:customStyle="1" w:styleId="NormalWebChar1">
    <w:name w:val="Normal (Web) Char1"/>
    <w:aliases w:val="Normal (Web) Char Char"/>
    <w:link w:val="NormalWeb"/>
    <w:rsid w:val="006E30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DCE7F-34F1-4A0B-9F55-DDB2FEED0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1905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СПОРАЗУМЕНИЕ</vt:lpstr>
    </vt:vector>
  </TitlesOfParts>
  <Company/>
  <LinksUpToDate>false</LinksUpToDate>
  <CharactersWithSpaces>12741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СПОРАЗУМЕНИЕ</dc:title>
  <dc:subject/>
  <dc:creator>E.Dimitrova</dc:creator>
  <cp:keywords/>
  <dc:description/>
  <cp:lastModifiedBy>Microsoft account</cp:lastModifiedBy>
  <cp:revision>7</cp:revision>
  <cp:lastPrinted>2008-12-22T07:28:00Z</cp:lastPrinted>
  <dcterms:created xsi:type="dcterms:W3CDTF">2023-05-30T14:38:00Z</dcterms:created>
  <dcterms:modified xsi:type="dcterms:W3CDTF">2023-06-02T18:57:00Z</dcterms:modified>
</cp:coreProperties>
</file>