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903" w:type="dxa"/>
        <w:tblInd w:w="-5" w:type="dxa"/>
        <w:tblLook w:val="04A0" w:firstRow="1" w:lastRow="0" w:firstColumn="1" w:lastColumn="0" w:noHBand="0" w:noVBand="1"/>
      </w:tblPr>
      <w:tblGrid>
        <w:gridCol w:w="2977"/>
        <w:gridCol w:w="3232"/>
        <w:gridCol w:w="2694"/>
      </w:tblGrid>
      <w:tr w:rsidR="00191774" w14:paraId="60E4629B" w14:textId="77777777" w:rsidTr="00EF19DE">
        <w:trPr>
          <w:trHeight w:val="1545"/>
        </w:trPr>
        <w:tc>
          <w:tcPr>
            <w:tcW w:w="2977" w:type="dxa"/>
            <w:tcBorders>
              <w:top w:val="single" w:sz="4" w:space="0" w:color="auto"/>
              <w:left w:val="single" w:sz="4" w:space="0" w:color="auto"/>
              <w:bottom w:val="single" w:sz="4" w:space="0" w:color="auto"/>
              <w:right w:val="single" w:sz="4" w:space="0" w:color="auto"/>
            </w:tcBorders>
          </w:tcPr>
          <w:p w14:paraId="25771F53" w14:textId="77777777" w:rsidR="00191774" w:rsidRDefault="00191774" w:rsidP="00EF19DE">
            <w:pPr>
              <w:jc w:val="center"/>
              <w:rPr>
                <w:sz w:val="28"/>
                <w:szCs w:val="28"/>
              </w:rPr>
            </w:pPr>
            <w:r>
              <w:rPr>
                <w:noProof/>
                <w:lang w:val="bg-BG" w:eastAsia="bg-BG"/>
              </w:rPr>
              <w:drawing>
                <wp:anchor distT="0" distB="0" distL="114300" distR="114300" simplePos="0" relativeHeight="251659264" behindDoc="0" locked="0" layoutInCell="1" allowOverlap="1" wp14:anchorId="34A7B604" wp14:editId="20FE8BE6">
                  <wp:simplePos x="0" y="0"/>
                  <wp:positionH relativeFrom="column">
                    <wp:posOffset>408041</wp:posOffset>
                  </wp:positionH>
                  <wp:positionV relativeFrom="paragraph">
                    <wp:posOffset>81280</wp:posOffset>
                  </wp:positionV>
                  <wp:extent cx="850900" cy="509270"/>
                  <wp:effectExtent l="0" t="0" r="6350" b="5080"/>
                  <wp:wrapNone/>
                  <wp:docPr id="18" name="Picture 18"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9" cstate="print">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pic:spPr>
                      </pic:pic>
                    </a:graphicData>
                  </a:graphic>
                  <wp14:sizeRelH relativeFrom="page">
                    <wp14:pctWidth>0</wp14:pctWidth>
                  </wp14:sizeRelH>
                  <wp14:sizeRelV relativeFrom="page">
                    <wp14:pctHeight>0</wp14:pctHeight>
                  </wp14:sizeRelV>
                </wp:anchor>
              </w:drawing>
            </w:r>
          </w:p>
          <w:p w14:paraId="65F9893E" w14:textId="77777777" w:rsidR="00191774" w:rsidRDefault="00191774" w:rsidP="00EF19DE">
            <w:pPr>
              <w:jc w:val="center"/>
              <w:rPr>
                <w:b/>
                <w:sz w:val="14"/>
                <w:szCs w:val="14"/>
              </w:rPr>
            </w:pPr>
          </w:p>
          <w:p w14:paraId="3113046A" w14:textId="77777777" w:rsidR="00191774" w:rsidRDefault="00191774" w:rsidP="00EF19DE">
            <w:pPr>
              <w:tabs>
                <w:tab w:val="center" w:pos="4153"/>
                <w:tab w:val="right" w:pos="9356"/>
              </w:tabs>
              <w:jc w:val="center"/>
              <w:rPr>
                <w:rFonts w:cs="Arial"/>
                <w:b/>
                <w:color w:val="31849B" w:themeColor="accent5" w:themeShade="BF"/>
              </w:rPr>
            </w:pPr>
          </w:p>
          <w:p w14:paraId="419D17C5" w14:textId="77777777" w:rsidR="00191774" w:rsidRDefault="00191774" w:rsidP="00EF19DE">
            <w:pPr>
              <w:tabs>
                <w:tab w:val="center" w:pos="4153"/>
                <w:tab w:val="right" w:pos="9356"/>
              </w:tabs>
              <w:jc w:val="center"/>
              <w:rPr>
                <w:rFonts w:cs="Arial"/>
                <w:b/>
                <w:color w:val="31849B" w:themeColor="accent5" w:themeShade="BF"/>
              </w:rPr>
            </w:pPr>
          </w:p>
          <w:p w14:paraId="42A5C26C" w14:textId="77777777" w:rsidR="00191774" w:rsidRDefault="00191774" w:rsidP="00EF19DE">
            <w:pPr>
              <w:tabs>
                <w:tab w:val="center" w:pos="4153"/>
                <w:tab w:val="right" w:pos="9356"/>
              </w:tabs>
              <w:jc w:val="center"/>
              <w:rPr>
                <w:rFonts w:cs="Arial"/>
                <w:b/>
                <w:sz w:val="18"/>
                <w:szCs w:val="20"/>
              </w:rPr>
            </w:pPr>
            <w:proofErr w:type="spellStart"/>
            <w:r>
              <w:rPr>
                <w:rFonts w:cs="Arial"/>
                <w:b/>
                <w:color w:val="31849B" w:themeColor="accent5" w:themeShade="BF"/>
              </w:rPr>
              <w:t>Финансирано</w:t>
            </w:r>
            <w:proofErr w:type="spellEnd"/>
            <w:r>
              <w:rPr>
                <w:rFonts w:cs="Arial"/>
                <w:b/>
                <w:color w:val="31849B" w:themeColor="accent5" w:themeShade="BF"/>
              </w:rPr>
              <w:t xml:space="preserve"> </w:t>
            </w:r>
            <w:proofErr w:type="spellStart"/>
            <w:r>
              <w:rPr>
                <w:rFonts w:cs="Arial"/>
                <w:b/>
                <w:color w:val="31849B" w:themeColor="accent5" w:themeShade="BF"/>
              </w:rPr>
              <w:t>от</w:t>
            </w:r>
            <w:proofErr w:type="spellEnd"/>
            <w:r>
              <w:rPr>
                <w:rFonts w:cs="Arial"/>
                <w:b/>
                <w:color w:val="31849B" w:themeColor="accent5" w:themeShade="BF"/>
              </w:rPr>
              <w:t xml:space="preserve"> </w:t>
            </w:r>
            <w:proofErr w:type="spellStart"/>
            <w:r>
              <w:rPr>
                <w:rFonts w:cs="Arial"/>
                <w:b/>
                <w:color w:val="31849B" w:themeColor="accent5" w:themeShade="BF"/>
              </w:rPr>
              <w:t>Европейския</w:t>
            </w:r>
            <w:proofErr w:type="spellEnd"/>
            <w:r>
              <w:rPr>
                <w:rFonts w:cs="Arial"/>
                <w:b/>
                <w:color w:val="31849B" w:themeColor="accent5" w:themeShade="BF"/>
              </w:rPr>
              <w:t xml:space="preserve"> </w:t>
            </w:r>
            <w:proofErr w:type="spellStart"/>
            <w:r>
              <w:rPr>
                <w:rFonts w:cs="Arial"/>
                <w:b/>
                <w:color w:val="31849B" w:themeColor="accent5" w:themeShade="BF"/>
              </w:rPr>
              <w:t>съюз</w:t>
            </w:r>
            <w:proofErr w:type="spellEnd"/>
          </w:p>
          <w:p w14:paraId="6C208B9D" w14:textId="77777777" w:rsidR="00191774" w:rsidRDefault="00191774" w:rsidP="00EF19DE">
            <w:pPr>
              <w:tabs>
                <w:tab w:val="center" w:pos="4153"/>
                <w:tab w:val="right" w:pos="9356"/>
              </w:tabs>
              <w:jc w:val="center"/>
              <w:rPr>
                <w:rFonts w:ascii="Candara" w:hAnsi="Candara" w:cs="Calibri"/>
                <w:b/>
                <w:bCs/>
                <w:snapToGrid w:val="0"/>
              </w:rPr>
            </w:pPr>
            <w:proofErr w:type="spellStart"/>
            <w:r>
              <w:rPr>
                <w:rFonts w:ascii="Candara" w:hAnsi="Candara" w:cs="Calibri"/>
                <w:b/>
                <w:bCs/>
                <w:snapToGrid w:val="0"/>
                <w:color w:val="17365D" w:themeColor="text2" w:themeShade="BF"/>
              </w:rPr>
              <w:t>СледващоПоколениеЕС</w:t>
            </w:r>
            <w:proofErr w:type="spellEnd"/>
          </w:p>
        </w:tc>
        <w:tc>
          <w:tcPr>
            <w:tcW w:w="3232" w:type="dxa"/>
            <w:tcBorders>
              <w:top w:val="single" w:sz="4" w:space="0" w:color="auto"/>
              <w:left w:val="single" w:sz="4" w:space="0" w:color="auto"/>
              <w:bottom w:val="single" w:sz="4" w:space="0" w:color="auto"/>
              <w:right w:val="single" w:sz="4" w:space="0" w:color="auto"/>
            </w:tcBorders>
            <w:hideMark/>
          </w:tcPr>
          <w:p w14:paraId="3798F2D5" w14:textId="77777777" w:rsidR="00191774" w:rsidRDefault="00191774" w:rsidP="00EF19DE">
            <w:pPr>
              <w:spacing w:before="120" w:after="120"/>
              <w:jc w:val="center"/>
              <w:rPr>
                <w:rFonts w:cs="Arial"/>
                <w:b/>
                <w:bCs/>
                <w:lang w:val="en-GB"/>
              </w:rPr>
            </w:pPr>
            <w:r>
              <w:rPr>
                <w:noProof/>
                <w:lang w:val="bg-BG" w:eastAsia="bg-BG"/>
              </w:rPr>
              <w:drawing>
                <wp:inline distT="0" distB="0" distL="0" distR="0" wp14:anchorId="6049C53A" wp14:editId="092037A3">
                  <wp:extent cx="607060" cy="532130"/>
                  <wp:effectExtent l="0" t="0" r="254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7060" cy="532130"/>
                          </a:xfrm>
                          <a:prstGeom prst="rect">
                            <a:avLst/>
                          </a:prstGeom>
                          <a:noFill/>
                          <a:ln>
                            <a:noFill/>
                          </a:ln>
                        </pic:spPr>
                      </pic:pic>
                    </a:graphicData>
                  </a:graphic>
                </wp:inline>
              </w:drawing>
            </w:r>
          </w:p>
          <w:p w14:paraId="01A8A555" w14:textId="77777777" w:rsidR="00191774" w:rsidRDefault="00191774" w:rsidP="00EF19DE">
            <w:pPr>
              <w:spacing w:before="120" w:after="120"/>
              <w:jc w:val="center"/>
              <w:rPr>
                <w:rFonts w:cs="Arial"/>
                <w:snapToGrid w:val="0"/>
              </w:rPr>
            </w:pPr>
            <w:proofErr w:type="spellStart"/>
            <w:r>
              <w:rPr>
                <w:rFonts w:cs="Arial"/>
                <w:b/>
                <w:bCs/>
              </w:rPr>
              <w:t>План</w:t>
            </w:r>
            <w:proofErr w:type="spellEnd"/>
            <w:r>
              <w:rPr>
                <w:rFonts w:cs="Arial"/>
                <w:b/>
                <w:bCs/>
              </w:rPr>
              <w:t xml:space="preserve"> </w:t>
            </w:r>
            <w:proofErr w:type="spellStart"/>
            <w:r>
              <w:rPr>
                <w:rFonts w:cs="Arial"/>
                <w:b/>
                <w:bCs/>
              </w:rPr>
              <w:t>за</w:t>
            </w:r>
            <w:proofErr w:type="spellEnd"/>
            <w:r>
              <w:rPr>
                <w:rFonts w:cs="Arial"/>
                <w:b/>
                <w:bCs/>
              </w:rPr>
              <w:t xml:space="preserve"> </w:t>
            </w:r>
            <w:proofErr w:type="spellStart"/>
            <w:r>
              <w:rPr>
                <w:rFonts w:cs="Arial"/>
                <w:b/>
                <w:bCs/>
              </w:rPr>
              <w:t>възстановяване</w:t>
            </w:r>
            <w:proofErr w:type="spellEnd"/>
            <w:r>
              <w:rPr>
                <w:rFonts w:cs="Arial"/>
                <w:b/>
                <w:bCs/>
              </w:rPr>
              <w:t xml:space="preserve"> и </w:t>
            </w:r>
            <w:proofErr w:type="spellStart"/>
            <w:r>
              <w:rPr>
                <w:rFonts w:cs="Arial"/>
                <w:b/>
                <w:bCs/>
              </w:rPr>
              <w:t>устойчивост</w:t>
            </w:r>
            <w:proofErr w:type="spellEnd"/>
          </w:p>
        </w:tc>
        <w:tc>
          <w:tcPr>
            <w:tcW w:w="2694" w:type="dxa"/>
            <w:tcBorders>
              <w:top w:val="single" w:sz="4" w:space="0" w:color="auto"/>
              <w:left w:val="single" w:sz="4" w:space="0" w:color="auto"/>
              <w:bottom w:val="single" w:sz="4" w:space="0" w:color="auto"/>
              <w:right w:val="single" w:sz="4" w:space="0" w:color="auto"/>
            </w:tcBorders>
          </w:tcPr>
          <w:p w14:paraId="3DDB5A16" w14:textId="77777777" w:rsidR="00191774" w:rsidRDefault="00191774" w:rsidP="00EF19DE">
            <w:pPr>
              <w:tabs>
                <w:tab w:val="center" w:pos="4153"/>
                <w:tab w:val="right" w:pos="9356"/>
              </w:tabs>
              <w:rPr>
                <w:rFonts w:cs="Arial"/>
                <w:b/>
                <w:bCs/>
                <w:snapToGrid w:val="0"/>
              </w:rPr>
            </w:pPr>
            <w:r>
              <w:rPr>
                <w:noProof/>
                <w:lang w:val="bg-BG" w:eastAsia="bg-BG"/>
              </w:rPr>
              <w:drawing>
                <wp:anchor distT="0" distB="0" distL="114300" distR="114300" simplePos="0" relativeHeight="251660288" behindDoc="0" locked="0" layoutInCell="1" allowOverlap="1" wp14:anchorId="34031B78" wp14:editId="7641875C">
                  <wp:simplePos x="0" y="0"/>
                  <wp:positionH relativeFrom="column">
                    <wp:posOffset>475244</wp:posOffset>
                  </wp:positionH>
                  <wp:positionV relativeFrom="paragraph">
                    <wp:posOffset>136525</wp:posOffset>
                  </wp:positionV>
                  <wp:extent cx="667385" cy="559435"/>
                  <wp:effectExtent l="0" t="0" r="0" b="0"/>
                  <wp:wrapSquare wrapText="bothSides"/>
                  <wp:docPr id="20" name="Picture 2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pic:spPr>
                      </pic:pic>
                    </a:graphicData>
                  </a:graphic>
                  <wp14:sizeRelH relativeFrom="margin">
                    <wp14:pctWidth>0</wp14:pctWidth>
                  </wp14:sizeRelH>
                  <wp14:sizeRelV relativeFrom="margin">
                    <wp14:pctHeight>0</wp14:pctHeight>
                  </wp14:sizeRelV>
                </wp:anchor>
              </w:drawing>
            </w:r>
          </w:p>
          <w:p w14:paraId="231BDE47" w14:textId="77777777" w:rsidR="00191774" w:rsidRDefault="00191774" w:rsidP="00EF19DE">
            <w:pPr>
              <w:tabs>
                <w:tab w:val="center" w:pos="4153"/>
                <w:tab w:val="right" w:pos="9356"/>
              </w:tabs>
              <w:rPr>
                <w:rFonts w:cs="Arial"/>
                <w:b/>
                <w:bCs/>
                <w:snapToGrid w:val="0"/>
              </w:rPr>
            </w:pPr>
          </w:p>
          <w:p w14:paraId="7F2B1864" w14:textId="77777777" w:rsidR="00191774" w:rsidRDefault="00191774" w:rsidP="00EF19DE">
            <w:pPr>
              <w:tabs>
                <w:tab w:val="center" w:pos="4153"/>
                <w:tab w:val="right" w:pos="9356"/>
              </w:tabs>
              <w:rPr>
                <w:rFonts w:cs="Arial"/>
                <w:b/>
                <w:bCs/>
                <w:snapToGrid w:val="0"/>
              </w:rPr>
            </w:pPr>
          </w:p>
          <w:p w14:paraId="3353A2EC" w14:textId="77777777" w:rsidR="00191774" w:rsidRDefault="00191774" w:rsidP="00EF19DE">
            <w:pPr>
              <w:tabs>
                <w:tab w:val="center" w:pos="4153"/>
                <w:tab w:val="right" w:pos="9356"/>
              </w:tabs>
              <w:rPr>
                <w:rFonts w:cs="Arial"/>
                <w:b/>
                <w:bCs/>
                <w:snapToGrid w:val="0"/>
              </w:rPr>
            </w:pPr>
          </w:p>
          <w:p w14:paraId="2A9E1579" w14:textId="77777777" w:rsidR="00191774" w:rsidRDefault="00191774" w:rsidP="00EF19DE">
            <w:pPr>
              <w:tabs>
                <w:tab w:val="center" w:pos="4153"/>
                <w:tab w:val="right" w:pos="9356"/>
              </w:tabs>
              <w:rPr>
                <w:rFonts w:cs="Arial"/>
                <w:b/>
                <w:bCs/>
                <w:snapToGrid w:val="0"/>
              </w:rPr>
            </w:pPr>
            <w:r>
              <w:rPr>
                <w:rFonts w:cs="Arial"/>
                <w:b/>
                <w:bCs/>
                <w:snapToGrid w:val="0"/>
              </w:rPr>
              <w:t xml:space="preserve">  </w:t>
            </w:r>
          </w:p>
          <w:p w14:paraId="0DAA7F5A" w14:textId="77777777" w:rsidR="00191774" w:rsidRDefault="00191774" w:rsidP="00EF19DE">
            <w:pPr>
              <w:tabs>
                <w:tab w:val="center" w:pos="4153"/>
                <w:tab w:val="right" w:pos="9356"/>
              </w:tabs>
              <w:jc w:val="center"/>
              <w:rPr>
                <w:rFonts w:cs="Arial"/>
                <w:b/>
                <w:bCs/>
                <w:snapToGrid w:val="0"/>
                <w:lang w:val="en-GB"/>
              </w:rPr>
            </w:pPr>
            <w:proofErr w:type="spellStart"/>
            <w:r>
              <w:rPr>
                <w:rFonts w:cs="Arial"/>
                <w:b/>
                <w:bCs/>
                <w:snapToGrid w:val="0"/>
              </w:rPr>
              <w:t>Република</w:t>
            </w:r>
            <w:proofErr w:type="spellEnd"/>
            <w:r>
              <w:rPr>
                <w:rFonts w:cs="Arial"/>
                <w:b/>
                <w:bCs/>
                <w:snapToGrid w:val="0"/>
              </w:rPr>
              <w:t xml:space="preserve"> </w:t>
            </w:r>
            <w:proofErr w:type="spellStart"/>
            <w:r>
              <w:rPr>
                <w:rFonts w:cs="Arial"/>
                <w:b/>
                <w:bCs/>
                <w:snapToGrid w:val="0"/>
              </w:rPr>
              <w:t>България</w:t>
            </w:r>
            <w:proofErr w:type="spellEnd"/>
          </w:p>
        </w:tc>
      </w:tr>
    </w:tbl>
    <w:p w14:paraId="65FF11BB" w14:textId="77777777" w:rsidR="00191774" w:rsidRDefault="0075570E" w:rsidP="00D87FF8">
      <w:pPr>
        <w:jc w:val="right"/>
        <w:rPr>
          <w:b/>
          <w:bCs/>
          <w:lang w:val="bg-BG"/>
        </w:rPr>
      </w:pPr>
      <w:r w:rsidRPr="00AC02F9">
        <w:rPr>
          <w:b/>
          <w:bCs/>
          <w:lang w:val="bg-BG"/>
        </w:rPr>
        <w:t xml:space="preserve"> </w:t>
      </w:r>
    </w:p>
    <w:p w14:paraId="498AC867" w14:textId="06AE40F8" w:rsidR="00D87FF8" w:rsidRPr="00A51974" w:rsidRDefault="00570D2D" w:rsidP="00D87FF8">
      <w:pPr>
        <w:jc w:val="right"/>
        <w:rPr>
          <w:b/>
          <w:bCs/>
          <w:i/>
          <w:lang w:val="bg-BG"/>
        </w:rPr>
      </w:pPr>
      <w:r w:rsidRPr="00A51974">
        <w:rPr>
          <w:b/>
          <w:bCs/>
          <w:i/>
          <w:lang w:val="bg-BG"/>
        </w:rPr>
        <w:t xml:space="preserve">Приложение </w:t>
      </w:r>
      <w:r w:rsidR="006C28C6" w:rsidRPr="00A51974">
        <w:rPr>
          <w:b/>
          <w:bCs/>
          <w:i/>
          <w:lang w:val="en-US"/>
        </w:rPr>
        <w:t>5</w:t>
      </w:r>
    </w:p>
    <w:p w14:paraId="6C36EC62" w14:textId="77777777" w:rsidR="00D87FF8" w:rsidRPr="00A51974" w:rsidRDefault="00D87FF8" w:rsidP="00DC4858">
      <w:pPr>
        <w:jc w:val="both"/>
        <w:rPr>
          <w:b/>
          <w:bCs/>
          <w:lang w:val="bg-BG"/>
        </w:rPr>
      </w:pPr>
    </w:p>
    <w:p w14:paraId="12176B0F" w14:textId="77777777" w:rsidR="00D87FF8" w:rsidRPr="00A51974" w:rsidRDefault="00D87FF8" w:rsidP="00DC4858">
      <w:pPr>
        <w:jc w:val="both"/>
        <w:rPr>
          <w:b/>
          <w:bCs/>
          <w:lang w:val="bg-BG"/>
        </w:rPr>
      </w:pPr>
    </w:p>
    <w:p w14:paraId="2772D0E1" w14:textId="77777777" w:rsidR="00C7027D" w:rsidRPr="00A51974" w:rsidRDefault="00C7027D" w:rsidP="00DC4858">
      <w:pPr>
        <w:jc w:val="both"/>
        <w:rPr>
          <w:b/>
          <w:bCs/>
          <w:lang w:val="bg-BG"/>
        </w:rPr>
      </w:pPr>
    </w:p>
    <w:p w14:paraId="7AC40494" w14:textId="77777777" w:rsidR="00B87C31" w:rsidRPr="00A51974" w:rsidRDefault="00B87C31" w:rsidP="00B87C31">
      <w:pPr>
        <w:spacing w:after="60" w:line="360" w:lineRule="auto"/>
        <w:jc w:val="center"/>
        <w:rPr>
          <w:rFonts w:cs="Calibri"/>
          <w:b/>
          <w:snapToGrid w:val="0"/>
          <w:sz w:val="28"/>
          <w:lang w:val="bg-BG"/>
        </w:rPr>
      </w:pPr>
      <w:r w:rsidRPr="00A51974">
        <w:rPr>
          <w:rFonts w:cs="Calibri"/>
          <w:b/>
          <w:snapToGrid w:val="0"/>
          <w:sz w:val="28"/>
          <w:lang w:val="bg-BG"/>
        </w:rPr>
        <w:t>Национален план за възстановяване и устойчивост</w:t>
      </w:r>
    </w:p>
    <w:p w14:paraId="4CF08E7C" w14:textId="77777777" w:rsidR="00B87C31" w:rsidRPr="00A51974" w:rsidRDefault="00B87C31" w:rsidP="00B87C31">
      <w:pPr>
        <w:spacing w:after="60" w:line="360" w:lineRule="auto"/>
        <w:jc w:val="center"/>
        <w:rPr>
          <w:rFonts w:cs="Calibri"/>
          <w:b/>
          <w:snapToGrid w:val="0"/>
          <w:sz w:val="28"/>
          <w:lang w:val="bg-BG"/>
        </w:rPr>
      </w:pPr>
    </w:p>
    <w:p w14:paraId="43971A77" w14:textId="77777777" w:rsidR="00B87C31" w:rsidRPr="00A51974" w:rsidRDefault="00B87C31" w:rsidP="00B87C31">
      <w:pPr>
        <w:spacing w:after="60" w:line="360" w:lineRule="auto"/>
        <w:jc w:val="center"/>
        <w:rPr>
          <w:rFonts w:cs="Calibri"/>
          <w:b/>
          <w:snapToGrid w:val="0"/>
          <w:sz w:val="28"/>
          <w:lang w:val="en-US"/>
        </w:rPr>
      </w:pPr>
      <w:r w:rsidRPr="00A51974">
        <w:rPr>
          <w:rFonts w:cs="Calibri"/>
          <w:b/>
          <w:snapToGrid w:val="0"/>
          <w:sz w:val="28"/>
          <w:lang w:val="bg-BG"/>
        </w:rPr>
        <w:t>Ко</w:t>
      </w:r>
      <w:r w:rsidR="00566D84" w:rsidRPr="00A51974">
        <w:rPr>
          <w:rFonts w:cs="Calibri"/>
          <w:b/>
          <w:snapToGrid w:val="0"/>
          <w:sz w:val="28"/>
          <w:lang w:val="bg-BG"/>
        </w:rPr>
        <w:t>мпонент „Интелигентна индустрия</w:t>
      </w:r>
      <w:r w:rsidR="00566D84" w:rsidRPr="00A51974">
        <w:rPr>
          <w:rFonts w:cs="Calibri"/>
          <w:b/>
          <w:snapToGrid w:val="0"/>
          <w:sz w:val="28"/>
          <w:lang w:val="en-US"/>
        </w:rPr>
        <w:t>”</w:t>
      </w:r>
    </w:p>
    <w:p w14:paraId="16DF24E5" w14:textId="77777777" w:rsidR="00B87C31" w:rsidRPr="00A51974" w:rsidRDefault="00B87C31" w:rsidP="00B87C31">
      <w:pPr>
        <w:spacing w:after="60" w:line="360" w:lineRule="auto"/>
        <w:jc w:val="center"/>
        <w:rPr>
          <w:rFonts w:cs="Calibri"/>
          <w:b/>
          <w:snapToGrid w:val="0"/>
          <w:sz w:val="28"/>
          <w:lang w:val="bg-BG"/>
        </w:rPr>
      </w:pPr>
    </w:p>
    <w:p w14:paraId="09971A9E" w14:textId="77777777" w:rsidR="00B87C31" w:rsidRPr="00A51974" w:rsidRDefault="00B87C31" w:rsidP="00B87C31">
      <w:pPr>
        <w:tabs>
          <w:tab w:val="left" w:pos="2082"/>
          <w:tab w:val="center" w:pos="4535"/>
        </w:tabs>
        <w:jc w:val="center"/>
        <w:outlineLvl w:val="0"/>
        <w:rPr>
          <w:b/>
          <w:sz w:val="28"/>
          <w:szCs w:val="28"/>
          <w:lang w:val="bg-BG"/>
        </w:rPr>
      </w:pPr>
      <w:r w:rsidRPr="00A51974">
        <w:rPr>
          <w:rFonts w:cs="Calibri"/>
          <w:b/>
          <w:snapToGrid w:val="0"/>
          <w:sz w:val="28"/>
          <w:lang w:val="bg-BG"/>
        </w:rPr>
        <w:t>Програма за икономическа трансформация</w:t>
      </w:r>
      <w:r w:rsidRPr="00A51974" w:rsidDel="00220B62">
        <w:rPr>
          <w:rFonts w:cs="Calibri"/>
          <w:b/>
          <w:snapToGrid w:val="0"/>
          <w:sz w:val="28"/>
          <w:lang w:val="bg-BG"/>
        </w:rPr>
        <w:t xml:space="preserve"> </w:t>
      </w:r>
    </w:p>
    <w:p w14:paraId="04E4E66F" w14:textId="77777777" w:rsidR="00D87FF8" w:rsidRPr="00A51974" w:rsidRDefault="00D87FF8" w:rsidP="00D87FF8">
      <w:pPr>
        <w:jc w:val="center"/>
        <w:rPr>
          <w:b/>
          <w:sz w:val="28"/>
          <w:szCs w:val="28"/>
          <w:lang w:val="bg-BG"/>
        </w:rPr>
      </w:pPr>
    </w:p>
    <w:p w14:paraId="5C68EB4B" w14:textId="77777777" w:rsidR="00B87C31" w:rsidRPr="00A51974" w:rsidRDefault="00B87C31" w:rsidP="00D87FF8">
      <w:pPr>
        <w:jc w:val="center"/>
        <w:rPr>
          <w:b/>
          <w:sz w:val="28"/>
          <w:szCs w:val="28"/>
          <w:lang w:val="bg-BG"/>
        </w:rPr>
      </w:pPr>
    </w:p>
    <w:p w14:paraId="40177436" w14:textId="77777777" w:rsidR="00B87C31" w:rsidRPr="00A51974" w:rsidRDefault="00B87C31" w:rsidP="00D87FF8">
      <w:pPr>
        <w:jc w:val="center"/>
        <w:rPr>
          <w:b/>
          <w:sz w:val="28"/>
          <w:szCs w:val="28"/>
          <w:lang w:val="bg-BG"/>
        </w:rPr>
      </w:pPr>
    </w:p>
    <w:p w14:paraId="5ED21EE5" w14:textId="77777777" w:rsidR="00D87FF8" w:rsidRPr="00A51974" w:rsidRDefault="00D87FF8" w:rsidP="00D87FF8">
      <w:pPr>
        <w:jc w:val="center"/>
        <w:rPr>
          <w:b/>
          <w:sz w:val="28"/>
          <w:szCs w:val="28"/>
          <w:lang w:val="bg-BG"/>
        </w:rPr>
      </w:pPr>
      <w:r w:rsidRPr="00A51974">
        <w:rPr>
          <w:b/>
          <w:sz w:val="28"/>
          <w:szCs w:val="28"/>
          <w:lang w:val="bg-BG"/>
        </w:rPr>
        <w:t>КРИТЕРИИ И МЕТОДОЛОГИЯ ЗА ОЦЕНКА НА ПРЕДЛОЖЕНИЯ</w:t>
      </w:r>
      <w:r w:rsidR="009723BE" w:rsidRPr="00A51974">
        <w:rPr>
          <w:b/>
          <w:sz w:val="28"/>
          <w:szCs w:val="28"/>
          <w:lang w:val="bg-BG"/>
        </w:rPr>
        <w:t xml:space="preserve"> ЗА ИЗПЪЛНЕНИЕ НА ИНВЕСТИЦИ</w:t>
      </w:r>
      <w:r w:rsidR="0080266F" w:rsidRPr="00A51974">
        <w:rPr>
          <w:b/>
          <w:sz w:val="28"/>
          <w:szCs w:val="28"/>
          <w:lang w:val="bg-BG"/>
        </w:rPr>
        <w:t>И</w:t>
      </w:r>
    </w:p>
    <w:p w14:paraId="3DF82AE2" w14:textId="77777777" w:rsidR="00D87FF8" w:rsidRPr="00A51974" w:rsidRDefault="00D87FF8" w:rsidP="00D87FF8">
      <w:pPr>
        <w:jc w:val="center"/>
        <w:rPr>
          <w:b/>
          <w:lang w:val="bg-BG"/>
        </w:rPr>
      </w:pPr>
    </w:p>
    <w:p w14:paraId="7491E4F5" w14:textId="77777777" w:rsidR="00D87FF8" w:rsidRPr="00A51974" w:rsidRDefault="00D87FF8" w:rsidP="00D87FF8">
      <w:pPr>
        <w:jc w:val="center"/>
        <w:rPr>
          <w:b/>
          <w:lang w:val="bg-BG"/>
        </w:rPr>
      </w:pPr>
      <w:r w:rsidRPr="00A51974">
        <w:rPr>
          <w:b/>
          <w:lang w:val="bg-BG"/>
        </w:rPr>
        <w:t>ПО</w:t>
      </w:r>
    </w:p>
    <w:p w14:paraId="1C098870" w14:textId="77777777" w:rsidR="00C7027D" w:rsidRPr="00A51974" w:rsidRDefault="00C7027D" w:rsidP="00D87FF8">
      <w:pPr>
        <w:jc w:val="center"/>
        <w:rPr>
          <w:b/>
          <w:lang w:val="en-US"/>
        </w:rPr>
      </w:pPr>
    </w:p>
    <w:p w14:paraId="34C3E6DD" w14:textId="77777777" w:rsidR="00D87FF8" w:rsidRPr="00A51974" w:rsidRDefault="00D87FF8" w:rsidP="00D87FF8">
      <w:pPr>
        <w:jc w:val="center"/>
        <w:outlineLvl w:val="0"/>
        <w:rPr>
          <w:b/>
          <w:lang w:val="bg-BG"/>
        </w:rPr>
      </w:pPr>
    </w:p>
    <w:p w14:paraId="5A7C6C46" w14:textId="77777777" w:rsidR="00B87C31" w:rsidRPr="00A51974" w:rsidRDefault="00E504FE" w:rsidP="007D4F7E">
      <w:pPr>
        <w:spacing w:after="240"/>
        <w:jc w:val="center"/>
        <w:rPr>
          <w:b/>
          <w:sz w:val="28"/>
          <w:szCs w:val="28"/>
          <w:lang w:val="bg-BG"/>
        </w:rPr>
      </w:pPr>
      <w:r w:rsidRPr="00A51974">
        <w:rPr>
          <w:b/>
          <w:sz w:val="28"/>
          <w:szCs w:val="28"/>
          <w:lang w:val="bg-BG"/>
        </w:rPr>
        <w:t>процедура чрез</w:t>
      </w:r>
      <w:r w:rsidR="00E53604" w:rsidRPr="00A51974">
        <w:rPr>
          <w:b/>
          <w:sz w:val="28"/>
          <w:szCs w:val="28"/>
          <w:lang w:val="bg-BG"/>
        </w:rPr>
        <w:t xml:space="preserve"> подбор на предложения за изпълнение на инвестиции от крайни получатели</w:t>
      </w:r>
    </w:p>
    <w:p w14:paraId="725297E9" w14:textId="31A99ED0" w:rsidR="007D4F7E" w:rsidRPr="00A51974" w:rsidRDefault="00566D84" w:rsidP="007D4F7E">
      <w:pPr>
        <w:spacing w:after="240"/>
        <w:jc w:val="center"/>
        <w:rPr>
          <w:b/>
          <w:sz w:val="28"/>
          <w:szCs w:val="28"/>
          <w:lang w:val="bg-BG"/>
        </w:rPr>
      </w:pPr>
      <w:r w:rsidRPr="00A51974">
        <w:rPr>
          <w:b/>
          <w:sz w:val="28"/>
          <w:szCs w:val="28"/>
          <w:lang w:val="bg-BG"/>
        </w:rPr>
        <w:t>BG-RRP-3.00</w:t>
      </w:r>
      <w:r w:rsidR="00D70BFE" w:rsidRPr="00A51974">
        <w:rPr>
          <w:b/>
          <w:sz w:val="28"/>
          <w:szCs w:val="28"/>
          <w:lang w:val="en-US"/>
        </w:rPr>
        <w:t>6</w:t>
      </w:r>
      <w:r w:rsidRPr="00A51974">
        <w:rPr>
          <w:b/>
          <w:sz w:val="28"/>
          <w:szCs w:val="28"/>
          <w:lang w:val="bg-BG"/>
        </w:rPr>
        <w:t xml:space="preserve"> </w:t>
      </w:r>
      <w:r w:rsidR="007D4F7E" w:rsidRPr="00A51974">
        <w:rPr>
          <w:b/>
          <w:sz w:val="28"/>
          <w:szCs w:val="28"/>
          <w:lang w:val="bg-BG"/>
        </w:rPr>
        <w:t>„</w:t>
      </w:r>
      <w:proofErr w:type="spellStart"/>
      <w:r w:rsidR="00D70BFE" w:rsidRPr="00A51974">
        <w:rPr>
          <w:b/>
          <w:sz w:val="28"/>
          <w:szCs w:val="28"/>
        </w:rPr>
        <w:t>Изграждане</w:t>
      </w:r>
      <w:proofErr w:type="spellEnd"/>
      <w:r w:rsidR="00D70BFE" w:rsidRPr="00A51974">
        <w:rPr>
          <w:b/>
          <w:sz w:val="28"/>
          <w:szCs w:val="28"/>
        </w:rPr>
        <w:t xml:space="preserve"> </w:t>
      </w:r>
      <w:proofErr w:type="spellStart"/>
      <w:r w:rsidR="00D70BFE" w:rsidRPr="00A51974">
        <w:rPr>
          <w:b/>
          <w:sz w:val="28"/>
          <w:szCs w:val="28"/>
        </w:rPr>
        <w:t>на</w:t>
      </w:r>
      <w:proofErr w:type="spellEnd"/>
      <w:r w:rsidR="00D70BFE" w:rsidRPr="00A51974">
        <w:rPr>
          <w:b/>
          <w:sz w:val="28"/>
          <w:szCs w:val="28"/>
        </w:rPr>
        <w:t xml:space="preserve"> </w:t>
      </w:r>
      <w:proofErr w:type="spellStart"/>
      <w:r w:rsidR="00D70BFE" w:rsidRPr="00A51974">
        <w:rPr>
          <w:b/>
          <w:sz w:val="28"/>
          <w:szCs w:val="28"/>
        </w:rPr>
        <w:t>нови</w:t>
      </w:r>
      <w:proofErr w:type="spellEnd"/>
      <w:r w:rsidR="00D70BFE" w:rsidRPr="00A51974">
        <w:rPr>
          <w:b/>
          <w:sz w:val="28"/>
          <w:szCs w:val="28"/>
        </w:rPr>
        <w:t xml:space="preserve"> ВЕИ </w:t>
      </w:r>
      <w:proofErr w:type="spellStart"/>
      <w:r w:rsidR="00D70BFE" w:rsidRPr="00A51974">
        <w:rPr>
          <w:b/>
          <w:sz w:val="28"/>
          <w:szCs w:val="28"/>
        </w:rPr>
        <w:t>за</w:t>
      </w:r>
      <w:proofErr w:type="spellEnd"/>
      <w:r w:rsidR="00D70BFE" w:rsidRPr="00A51974">
        <w:rPr>
          <w:b/>
          <w:sz w:val="28"/>
          <w:szCs w:val="28"/>
        </w:rPr>
        <w:t xml:space="preserve"> </w:t>
      </w:r>
      <w:proofErr w:type="spellStart"/>
      <w:r w:rsidR="00D70BFE" w:rsidRPr="00A51974">
        <w:rPr>
          <w:b/>
          <w:sz w:val="28"/>
          <w:szCs w:val="28"/>
        </w:rPr>
        <w:t>собствено</w:t>
      </w:r>
      <w:proofErr w:type="spellEnd"/>
      <w:r w:rsidR="00D70BFE" w:rsidRPr="00A51974">
        <w:rPr>
          <w:b/>
          <w:sz w:val="28"/>
          <w:szCs w:val="28"/>
        </w:rPr>
        <w:t xml:space="preserve"> </w:t>
      </w:r>
      <w:proofErr w:type="spellStart"/>
      <w:r w:rsidR="00D70BFE" w:rsidRPr="00A51974">
        <w:rPr>
          <w:b/>
          <w:sz w:val="28"/>
          <w:szCs w:val="28"/>
        </w:rPr>
        <w:t>потребление</w:t>
      </w:r>
      <w:proofErr w:type="spellEnd"/>
      <w:r w:rsidR="00D70BFE" w:rsidRPr="00A51974">
        <w:rPr>
          <w:b/>
          <w:sz w:val="28"/>
          <w:szCs w:val="28"/>
        </w:rPr>
        <w:t xml:space="preserve"> в </w:t>
      </w:r>
      <w:proofErr w:type="spellStart"/>
      <w:r w:rsidR="00D70BFE" w:rsidRPr="00A51974">
        <w:rPr>
          <w:b/>
          <w:sz w:val="28"/>
          <w:szCs w:val="28"/>
        </w:rPr>
        <w:t>комбинация</w:t>
      </w:r>
      <w:proofErr w:type="spellEnd"/>
      <w:r w:rsidR="00D70BFE" w:rsidRPr="00A51974">
        <w:rPr>
          <w:b/>
          <w:sz w:val="28"/>
          <w:szCs w:val="28"/>
        </w:rPr>
        <w:t xml:space="preserve"> с </w:t>
      </w:r>
      <w:proofErr w:type="spellStart"/>
      <w:r w:rsidR="00D70BFE" w:rsidRPr="00A51974">
        <w:rPr>
          <w:b/>
          <w:sz w:val="28"/>
          <w:szCs w:val="28"/>
        </w:rPr>
        <w:t>локални</w:t>
      </w:r>
      <w:proofErr w:type="spellEnd"/>
      <w:r w:rsidR="00D70BFE" w:rsidRPr="00A51974">
        <w:rPr>
          <w:b/>
          <w:sz w:val="28"/>
          <w:szCs w:val="28"/>
        </w:rPr>
        <w:t xml:space="preserve"> </w:t>
      </w:r>
      <w:proofErr w:type="spellStart"/>
      <w:r w:rsidR="00D70BFE" w:rsidRPr="00A51974">
        <w:rPr>
          <w:b/>
          <w:sz w:val="28"/>
          <w:szCs w:val="28"/>
        </w:rPr>
        <w:t>съоръжения</w:t>
      </w:r>
      <w:proofErr w:type="spellEnd"/>
      <w:r w:rsidR="00D70BFE" w:rsidRPr="00A51974">
        <w:rPr>
          <w:b/>
          <w:sz w:val="28"/>
          <w:szCs w:val="28"/>
        </w:rPr>
        <w:t xml:space="preserve"> </w:t>
      </w:r>
      <w:proofErr w:type="spellStart"/>
      <w:r w:rsidR="00D70BFE" w:rsidRPr="00A51974">
        <w:rPr>
          <w:b/>
          <w:sz w:val="28"/>
          <w:szCs w:val="28"/>
        </w:rPr>
        <w:t>за</w:t>
      </w:r>
      <w:proofErr w:type="spellEnd"/>
      <w:r w:rsidR="00D70BFE" w:rsidRPr="00A51974">
        <w:rPr>
          <w:b/>
          <w:sz w:val="28"/>
          <w:szCs w:val="28"/>
        </w:rPr>
        <w:t xml:space="preserve"> </w:t>
      </w:r>
      <w:proofErr w:type="spellStart"/>
      <w:r w:rsidR="00D70BFE" w:rsidRPr="00A51974">
        <w:rPr>
          <w:b/>
          <w:sz w:val="28"/>
          <w:szCs w:val="28"/>
        </w:rPr>
        <w:t>съхранение</w:t>
      </w:r>
      <w:proofErr w:type="spellEnd"/>
      <w:r w:rsidR="00D70BFE" w:rsidRPr="00A51974">
        <w:rPr>
          <w:b/>
          <w:sz w:val="28"/>
          <w:szCs w:val="28"/>
        </w:rPr>
        <w:t xml:space="preserve"> </w:t>
      </w:r>
      <w:proofErr w:type="spellStart"/>
      <w:r w:rsidR="00D70BFE" w:rsidRPr="00A51974">
        <w:rPr>
          <w:b/>
          <w:sz w:val="28"/>
          <w:szCs w:val="28"/>
        </w:rPr>
        <w:t>на</w:t>
      </w:r>
      <w:proofErr w:type="spellEnd"/>
      <w:r w:rsidR="00D70BFE" w:rsidRPr="00A51974">
        <w:rPr>
          <w:b/>
          <w:sz w:val="28"/>
          <w:szCs w:val="28"/>
        </w:rPr>
        <w:t xml:space="preserve"> </w:t>
      </w:r>
      <w:proofErr w:type="spellStart"/>
      <w:r w:rsidR="00D70BFE" w:rsidRPr="00A51974">
        <w:rPr>
          <w:b/>
          <w:sz w:val="28"/>
          <w:szCs w:val="28"/>
        </w:rPr>
        <w:t>енергия</w:t>
      </w:r>
      <w:proofErr w:type="spellEnd"/>
      <w:r w:rsidR="00B14C05" w:rsidRPr="00B14C05">
        <w:t xml:space="preserve"> </w:t>
      </w:r>
      <w:r w:rsidR="00B14C05" w:rsidRPr="00B14C05">
        <w:rPr>
          <w:b/>
          <w:sz w:val="28"/>
          <w:szCs w:val="28"/>
        </w:rPr>
        <w:t xml:space="preserve">в </w:t>
      </w:r>
      <w:proofErr w:type="spellStart"/>
      <w:r w:rsidR="00B14C05" w:rsidRPr="00B14C05">
        <w:rPr>
          <w:b/>
          <w:sz w:val="28"/>
          <w:szCs w:val="28"/>
        </w:rPr>
        <w:t>предприятията</w:t>
      </w:r>
      <w:proofErr w:type="spellEnd"/>
      <w:r w:rsidR="00A32616" w:rsidRPr="00A51974">
        <w:rPr>
          <w:b/>
          <w:sz w:val="28"/>
          <w:szCs w:val="28"/>
          <w:lang w:val="bg-BG"/>
        </w:rPr>
        <w:t>”</w:t>
      </w:r>
    </w:p>
    <w:p w14:paraId="659AC7B8" w14:textId="77777777" w:rsidR="00C7027D" w:rsidRPr="00A51974" w:rsidRDefault="00C7027D" w:rsidP="007D4F7E">
      <w:pPr>
        <w:spacing w:after="240"/>
        <w:jc w:val="center"/>
        <w:rPr>
          <w:b/>
          <w:sz w:val="28"/>
          <w:szCs w:val="28"/>
        </w:rPr>
      </w:pPr>
    </w:p>
    <w:p w14:paraId="7DECC444" w14:textId="77777777" w:rsidR="00D87FF8" w:rsidRPr="00A51974" w:rsidRDefault="00D87FF8" w:rsidP="00D87FF8">
      <w:pPr>
        <w:rPr>
          <w:lang w:val="bg-BG"/>
        </w:rPr>
      </w:pPr>
    </w:p>
    <w:p w14:paraId="7F327084" w14:textId="77777777" w:rsidR="00D87FF8" w:rsidRPr="00A51974" w:rsidRDefault="00D87FF8" w:rsidP="00D87FF8">
      <w:pPr>
        <w:rPr>
          <w:lang w:val="bg-BG"/>
        </w:rPr>
      </w:pPr>
    </w:p>
    <w:p w14:paraId="4D13760F" w14:textId="77777777" w:rsidR="00D87FF8" w:rsidRPr="00A51974" w:rsidRDefault="00D87FF8" w:rsidP="00D87FF8">
      <w:pPr>
        <w:tabs>
          <w:tab w:val="left" w:pos="5890"/>
        </w:tabs>
        <w:rPr>
          <w:lang w:val="bg-BG"/>
        </w:rPr>
      </w:pPr>
    </w:p>
    <w:p w14:paraId="7EA4EBE5" w14:textId="77777777" w:rsidR="00D87FF8" w:rsidRPr="00A51974" w:rsidRDefault="00D87FF8" w:rsidP="00D87FF8">
      <w:pPr>
        <w:tabs>
          <w:tab w:val="left" w:pos="5890"/>
        </w:tabs>
        <w:rPr>
          <w:lang w:val="bg-BG"/>
        </w:rPr>
        <w:sectPr w:rsidR="00D87FF8" w:rsidRPr="00A51974" w:rsidSect="00ED2525">
          <w:headerReference w:type="even" r:id="rId12"/>
          <w:headerReference w:type="default" r:id="rId13"/>
          <w:footerReference w:type="even" r:id="rId14"/>
          <w:footerReference w:type="default" r:id="rId15"/>
          <w:pgSz w:w="11906" w:h="16838"/>
          <w:pgMar w:top="1418" w:right="1418" w:bottom="1418" w:left="1418" w:header="709" w:footer="709" w:gutter="0"/>
          <w:cols w:space="708"/>
          <w:docGrid w:linePitch="360"/>
        </w:sectPr>
      </w:pPr>
    </w:p>
    <w:p w14:paraId="17FAB737" w14:textId="77777777" w:rsidR="00D87FF8" w:rsidRPr="00A51974" w:rsidRDefault="003E53DA" w:rsidP="003E53DA">
      <w:pPr>
        <w:ind w:left="360"/>
        <w:rPr>
          <w:b/>
        </w:rPr>
      </w:pPr>
      <w:r w:rsidRPr="00A51974">
        <w:rPr>
          <w:b/>
          <w:lang w:val="en-US"/>
        </w:rPr>
        <w:lastRenderedPageBreak/>
        <w:t xml:space="preserve">I. </w:t>
      </w:r>
      <w:proofErr w:type="spellStart"/>
      <w:r w:rsidR="00D87FF8" w:rsidRPr="00A51974">
        <w:rPr>
          <w:b/>
        </w:rPr>
        <w:t>Крит</w:t>
      </w:r>
      <w:r w:rsidR="00806B2C" w:rsidRPr="00A51974">
        <w:rPr>
          <w:b/>
        </w:rPr>
        <w:t>ерии</w:t>
      </w:r>
      <w:proofErr w:type="spellEnd"/>
      <w:r w:rsidR="00806B2C" w:rsidRPr="00A51974">
        <w:rPr>
          <w:b/>
        </w:rPr>
        <w:t xml:space="preserve"> </w:t>
      </w:r>
      <w:proofErr w:type="spellStart"/>
      <w:r w:rsidR="00806B2C" w:rsidRPr="00A51974">
        <w:rPr>
          <w:b/>
        </w:rPr>
        <w:t>за</w:t>
      </w:r>
      <w:proofErr w:type="spellEnd"/>
      <w:r w:rsidR="00806B2C" w:rsidRPr="00A51974">
        <w:rPr>
          <w:b/>
        </w:rPr>
        <w:t xml:space="preserve"> </w:t>
      </w:r>
      <w:proofErr w:type="spellStart"/>
      <w:r w:rsidR="00806B2C" w:rsidRPr="00A51974">
        <w:rPr>
          <w:b/>
        </w:rPr>
        <w:t>административна</w:t>
      </w:r>
      <w:proofErr w:type="spellEnd"/>
      <w:r w:rsidR="00806B2C" w:rsidRPr="00A51974">
        <w:rPr>
          <w:b/>
        </w:rPr>
        <w:t xml:space="preserve"> </w:t>
      </w:r>
      <w:proofErr w:type="spellStart"/>
      <w:r w:rsidR="00806B2C" w:rsidRPr="00A51974">
        <w:rPr>
          <w:b/>
        </w:rPr>
        <w:t>допустимост</w:t>
      </w:r>
      <w:proofErr w:type="spellEnd"/>
      <w:r w:rsidR="00806B2C" w:rsidRPr="00A51974">
        <w:rPr>
          <w:b/>
        </w:rPr>
        <w:t xml:space="preserve"> и </w:t>
      </w:r>
      <w:proofErr w:type="spellStart"/>
      <w:r w:rsidR="00806B2C" w:rsidRPr="00A51974">
        <w:rPr>
          <w:b/>
        </w:rPr>
        <w:t>оценка</w:t>
      </w:r>
      <w:proofErr w:type="spellEnd"/>
      <w:r w:rsidR="00806B2C" w:rsidRPr="00A51974">
        <w:rPr>
          <w:b/>
        </w:rPr>
        <w:t xml:space="preserve"> </w:t>
      </w:r>
      <w:proofErr w:type="spellStart"/>
      <w:r w:rsidR="00806B2C" w:rsidRPr="00A51974">
        <w:rPr>
          <w:b/>
        </w:rPr>
        <w:t>на</w:t>
      </w:r>
      <w:proofErr w:type="spellEnd"/>
      <w:r w:rsidR="00806B2C" w:rsidRPr="00A51974">
        <w:rPr>
          <w:b/>
        </w:rPr>
        <w:t xml:space="preserve"> </w:t>
      </w:r>
      <w:proofErr w:type="spellStart"/>
      <w:r w:rsidR="00806B2C" w:rsidRPr="00A51974">
        <w:rPr>
          <w:b/>
        </w:rPr>
        <w:t>качеството</w:t>
      </w:r>
      <w:proofErr w:type="spellEnd"/>
      <w:r w:rsidR="00F10B5A" w:rsidRPr="00A51974">
        <w:rPr>
          <w:b/>
        </w:rPr>
        <w:t>:</w:t>
      </w:r>
    </w:p>
    <w:p w14:paraId="085378C0" w14:textId="77777777" w:rsidR="00D87FF8" w:rsidRPr="00A51974" w:rsidRDefault="00D87FF8" w:rsidP="00323DEF">
      <w:pPr>
        <w:tabs>
          <w:tab w:val="num" w:pos="426"/>
        </w:tabs>
        <w:ind w:left="360" w:hanging="1080"/>
        <w:rPr>
          <w:b/>
          <w:lang w:val="bg-BG"/>
        </w:rPr>
      </w:pPr>
    </w:p>
    <w:tbl>
      <w:tblPr>
        <w:tblStyle w:val="TableGrid"/>
        <w:tblW w:w="14623" w:type="dxa"/>
        <w:tblLook w:val="04A0" w:firstRow="1" w:lastRow="0" w:firstColumn="1" w:lastColumn="0" w:noHBand="0" w:noVBand="1"/>
      </w:tblPr>
      <w:tblGrid>
        <w:gridCol w:w="965"/>
        <w:gridCol w:w="7007"/>
        <w:gridCol w:w="792"/>
        <w:gridCol w:w="776"/>
        <w:gridCol w:w="180"/>
        <w:gridCol w:w="493"/>
        <w:gridCol w:w="4410"/>
      </w:tblGrid>
      <w:tr w:rsidR="003E53DA" w:rsidRPr="00A51974" w14:paraId="7D3CE5BB" w14:textId="77777777" w:rsidTr="006F446A">
        <w:trPr>
          <w:trHeight w:val="240"/>
        </w:trPr>
        <w:tc>
          <w:tcPr>
            <w:tcW w:w="14623" w:type="dxa"/>
            <w:gridSpan w:val="7"/>
          </w:tcPr>
          <w:p w14:paraId="054C00F8" w14:textId="77777777" w:rsidR="003E53DA" w:rsidRPr="00A51974" w:rsidRDefault="003E53DA" w:rsidP="003E53DA">
            <w:pPr>
              <w:rPr>
                <w:b/>
                <w:sz w:val="22"/>
                <w:szCs w:val="22"/>
                <w:lang w:val="bg-BG"/>
              </w:rPr>
            </w:pPr>
          </w:p>
          <w:p w14:paraId="4FCDEBCE" w14:textId="77777777" w:rsidR="003E53DA" w:rsidRPr="00A51974" w:rsidRDefault="003E53DA" w:rsidP="003E53DA">
            <w:pPr>
              <w:rPr>
                <w:b/>
                <w:sz w:val="22"/>
                <w:szCs w:val="22"/>
                <w:lang w:val="bg-BG"/>
              </w:rPr>
            </w:pPr>
            <w:r w:rsidRPr="00A51974">
              <w:rPr>
                <w:b/>
                <w:sz w:val="22"/>
                <w:szCs w:val="22"/>
                <w:lang w:val="bg-BG"/>
              </w:rPr>
              <w:t>Критерии за административна допустимост:</w:t>
            </w:r>
          </w:p>
          <w:p w14:paraId="29DC2324" w14:textId="77777777" w:rsidR="003E53DA" w:rsidRPr="00A51974" w:rsidRDefault="003E53DA" w:rsidP="003E53DA">
            <w:pPr>
              <w:rPr>
                <w:b/>
                <w:sz w:val="22"/>
                <w:szCs w:val="22"/>
                <w:lang w:val="bg-BG"/>
              </w:rPr>
            </w:pPr>
          </w:p>
        </w:tc>
      </w:tr>
      <w:tr w:rsidR="00176D84" w:rsidRPr="00A51974" w14:paraId="43E67D1B" w14:textId="77777777" w:rsidTr="004E29D7">
        <w:trPr>
          <w:trHeight w:val="240"/>
        </w:trPr>
        <w:tc>
          <w:tcPr>
            <w:tcW w:w="965" w:type="dxa"/>
          </w:tcPr>
          <w:p w14:paraId="244625FB" w14:textId="77777777" w:rsidR="003E53DA" w:rsidRPr="00A51974" w:rsidRDefault="003E53DA" w:rsidP="003E53DA">
            <w:pPr>
              <w:rPr>
                <w:b/>
                <w:sz w:val="22"/>
                <w:szCs w:val="22"/>
                <w:lang w:val="bg-BG"/>
              </w:rPr>
            </w:pPr>
            <w:r w:rsidRPr="00A51974">
              <w:rPr>
                <w:b/>
                <w:sz w:val="22"/>
                <w:szCs w:val="22"/>
                <w:lang w:val="bg-BG"/>
              </w:rPr>
              <w:t>№</w:t>
            </w:r>
          </w:p>
        </w:tc>
        <w:tc>
          <w:tcPr>
            <w:tcW w:w="7007" w:type="dxa"/>
          </w:tcPr>
          <w:p w14:paraId="322BC927" w14:textId="77777777" w:rsidR="003E53DA" w:rsidRPr="00A51974" w:rsidRDefault="003E53DA" w:rsidP="003E53DA">
            <w:pPr>
              <w:rPr>
                <w:b/>
                <w:sz w:val="22"/>
                <w:szCs w:val="22"/>
                <w:lang w:val="bg-BG"/>
              </w:rPr>
            </w:pPr>
            <w:r w:rsidRPr="00A51974">
              <w:rPr>
                <w:b/>
                <w:sz w:val="22"/>
                <w:szCs w:val="22"/>
                <w:lang w:val="bg-BG"/>
              </w:rPr>
              <w:t>Критерий:</w:t>
            </w:r>
          </w:p>
        </w:tc>
        <w:tc>
          <w:tcPr>
            <w:tcW w:w="792" w:type="dxa"/>
          </w:tcPr>
          <w:p w14:paraId="54D0B522" w14:textId="77777777" w:rsidR="003E53DA" w:rsidRPr="00A51974" w:rsidRDefault="003E53DA" w:rsidP="003E53DA">
            <w:pPr>
              <w:jc w:val="center"/>
              <w:rPr>
                <w:b/>
                <w:sz w:val="22"/>
                <w:szCs w:val="22"/>
                <w:lang w:val="bg-BG"/>
              </w:rPr>
            </w:pPr>
            <w:r w:rsidRPr="00A51974">
              <w:rPr>
                <w:b/>
                <w:sz w:val="22"/>
                <w:szCs w:val="22"/>
                <w:lang w:val="bg-BG"/>
              </w:rPr>
              <w:t>ДА</w:t>
            </w:r>
          </w:p>
        </w:tc>
        <w:tc>
          <w:tcPr>
            <w:tcW w:w="776" w:type="dxa"/>
          </w:tcPr>
          <w:p w14:paraId="65C1BCA1" w14:textId="77777777" w:rsidR="003E53DA" w:rsidRPr="00A51974" w:rsidRDefault="003E53DA" w:rsidP="003E53DA">
            <w:pPr>
              <w:jc w:val="center"/>
              <w:rPr>
                <w:b/>
                <w:sz w:val="22"/>
                <w:szCs w:val="22"/>
                <w:lang w:val="bg-BG"/>
              </w:rPr>
            </w:pPr>
            <w:r w:rsidRPr="00A51974">
              <w:rPr>
                <w:b/>
                <w:sz w:val="22"/>
                <w:szCs w:val="22"/>
                <w:lang w:val="bg-BG"/>
              </w:rPr>
              <w:t>НЕ</w:t>
            </w:r>
          </w:p>
        </w:tc>
        <w:tc>
          <w:tcPr>
            <w:tcW w:w="673" w:type="dxa"/>
            <w:gridSpan w:val="2"/>
          </w:tcPr>
          <w:p w14:paraId="546E602D" w14:textId="77777777" w:rsidR="003E53DA" w:rsidRPr="00A51974" w:rsidRDefault="003E53DA" w:rsidP="003E53DA">
            <w:pPr>
              <w:jc w:val="center"/>
              <w:rPr>
                <w:b/>
                <w:sz w:val="22"/>
                <w:szCs w:val="22"/>
                <w:lang w:val="bg-BG"/>
              </w:rPr>
            </w:pPr>
            <w:r w:rsidRPr="00A51974">
              <w:rPr>
                <w:b/>
                <w:sz w:val="22"/>
                <w:szCs w:val="22"/>
                <w:lang w:val="bg-BG"/>
              </w:rPr>
              <w:t>Н/П</w:t>
            </w:r>
          </w:p>
        </w:tc>
        <w:tc>
          <w:tcPr>
            <w:tcW w:w="4410" w:type="dxa"/>
          </w:tcPr>
          <w:p w14:paraId="296C8992" w14:textId="77777777" w:rsidR="003E53DA" w:rsidRPr="00A51974" w:rsidRDefault="003E53DA" w:rsidP="003E53DA">
            <w:pPr>
              <w:jc w:val="center"/>
              <w:rPr>
                <w:b/>
                <w:sz w:val="22"/>
                <w:szCs w:val="22"/>
                <w:lang w:val="bg-BG"/>
              </w:rPr>
            </w:pPr>
            <w:r w:rsidRPr="00A51974">
              <w:rPr>
                <w:b/>
                <w:sz w:val="22"/>
                <w:szCs w:val="22"/>
                <w:lang w:val="bg-BG"/>
              </w:rPr>
              <w:t>Източник на проверка</w:t>
            </w:r>
          </w:p>
        </w:tc>
      </w:tr>
      <w:tr w:rsidR="00924123" w:rsidRPr="00A51974" w14:paraId="304D8722" w14:textId="77777777" w:rsidTr="004E29D7">
        <w:trPr>
          <w:trHeight w:val="165"/>
        </w:trPr>
        <w:tc>
          <w:tcPr>
            <w:tcW w:w="965" w:type="dxa"/>
          </w:tcPr>
          <w:p w14:paraId="7C5A5131" w14:textId="77777777" w:rsidR="003E53DA" w:rsidRPr="00065BC6" w:rsidRDefault="003E53DA" w:rsidP="003E53DA">
            <w:pPr>
              <w:numPr>
                <w:ilvl w:val="0"/>
                <w:numId w:val="2"/>
              </w:numPr>
              <w:ind w:left="0" w:firstLine="0"/>
              <w:jc w:val="both"/>
              <w:rPr>
                <w:b/>
                <w:sz w:val="22"/>
                <w:szCs w:val="22"/>
                <w:lang w:val="bg-BG"/>
              </w:rPr>
            </w:pPr>
          </w:p>
        </w:tc>
        <w:tc>
          <w:tcPr>
            <w:tcW w:w="7007" w:type="dxa"/>
          </w:tcPr>
          <w:p w14:paraId="2FE9C395" w14:textId="77777777" w:rsidR="003E53DA" w:rsidRPr="00A51974" w:rsidRDefault="003E53DA" w:rsidP="003E53DA">
            <w:pPr>
              <w:spacing w:before="60" w:after="60"/>
              <w:jc w:val="both"/>
              <w:rPr>
                <w:sz w:val="22"/>
                <w:szCs w:val="22"/>
                <w:lang w:val="bg-BG"/>
              </w:rPr>
            </w:pPr>
            <w:r w:rsidRPr="00A51974">
              <w:rPr>
                <w:sz w:val="22"/>
                <w:szCs w:val="22"/>
                <w:lang w:val="bg-BG"/>
              </w:rPr>
              <w:t>Формулярът за кандидатстване е подаден по електронен път чрез ИСМ и е подписан с валиден КЕП от лице, което е официален представляващ на кандидата и е вписан като такъв в ТР и регистър</w:t>
            </w:r>
            <w:r w:rsidR="00D809F4" w:rsidRPr="00A51974">
              <w:rPr>
                <w:sz w:val="22"/>
                <w:szCs w:val="22"/>
                <w:lang w:val="bg-BG"/>
              </w:rPr>
              <w:t>а</w:t>
            </w:r>
            <w:r w:rsidRPr="00A51974">
              <w:rPr>
                <w:sz w:val="22"/>
                <w:szCs w:val="22"/>
                <w:lang w:val="bg-BG"/>
              </w:rPr>
              <w:t xml:space="preserve"> на ЮЛНЦ</w:t>
            </w:r>
            <w:r w:rsidR="003B2A28" w:rsidRPr="00A51974">
              <w:rPr>
                <w:sz w:val="22"/>
                <w:szCs w:val="22"/>
                <w:lang w:val="bg-BG"/>
              </w:rPr>
              <w:t xml:space="preserve">, </w:t>
            </w:r>
            <w:r w:rsidRPr="00A51974">
              <w:rPr>
                <w:sz w:val="22"/>
                <w:szCs w:val="22"/>
                <w:lang w:val="bg-BG"/>
              </w:rPr>
              <w:t>или от упълномощено от него лице.</w:t>
            </w:r>
          </w:p>
          <w:p w14:paraId="3600EB7E" w14:textId="77777777" w:rsidR="003E53DA" w:rsidRPr="00A51974" w:rsidRDefault="003E53DA" w:rsidP="003E53DA">
            <w:pPr>
              <w:spacing w:before="60" w:after="60"/>
              <w:jc w:val="both"/>
              <w:rPr>
                <w:i/>
                <w:sz w:val="22"/>
                <w:szCs w:val="22"/>
                <w:lang w:val="bg-BG"/>
              </w:rPr>
            </w:pPr>
            <w:r w:rsidRPr="00A51974">
              <w:rPr>
                <w:i/>
                <w:sz w:val="22"/>
                <w:szCs w:val="22"/>
                <w:lang w:val="bg-BG"/>
              </w:rPr>
              <w:t xml:space="preserve">В случаите, когато кандидатът се представлява </w:t>
            </w:r>
            <w:r w:rsidRPr="00A51974">
              <w:rPr>
                <w:i/>
                <w:sz w:val="22"/>
                <w:szCs w:val="22"/>
                <w:u w:val="single"/>
                <w:lang w:val="bg-BG"/>
              </w:rPr>
              <w:t>само заедно</w:t>
            </w:r>
            <w:r w:rsidRPr="00A51974">
              <w:rPr>
                <w:i/>
                <w:sz w:val="22"/>
                <w:szCs w:val="22"/>
                <w:lang w:val="bg-BG"/>
              </w:rPr>
              <w:t xml:space="preserve"> от няколко физически лица, предложението за изпъ</w:t>
            </w:r>
            <w:r w:rsidR="00D809F4" w:rsidRPr="00A51974">
              <w:rPr>
                <w:i/>
                <w:sz w:val="22"/>
                <w:szCs w:val="22"/>
                <w:lang w:val="bg-BG"/>
              </w:rPr>
              <w:t>лнение на инвестиция е подписано</w:t>
            </w:r>
            <w:r w:rsidRPr="00A51974">
              <w:rPr>
                <w:i/>
                <w:sz w:val="22"/>
                <w:szCs w:val="22"/>
                <w:lang w:val="bg-BG"/>
              </w:rPr>
              <w:t xml:space="preserve"> </w:t>
            </w:r>
            <w:r w:rsidR="003E3090" w:rsidRPr="00A51974">
              <w:rPr>
                <w:i/>
                <w:sz w:val="22"/>
                <w:szCs w:val="22"/>
                <w:lang w:val="bg-BG"/>
              </w:rPr>
              <w:t xml:space="preserve">с валиден КЕП </w:t>
            </w:r>
            <w:r w:rsidRPr="00A51974">
              <w:rPr>
                <w:i/>
                <w:sz w:val="22"/>
                <w:szCs w:val="22"/>
                <w:lang w:val="bg-BG"/>
              </w:rPr>
              <w:t>от всяко от тях при подаването.</w:t>
            </w:r>
          </w:p>
        </w:tc>
        <w:tc>
          <w:tcPr>
            <w:tcW w:w="792" w:type="dxa"/>
          </w:tcPr>
          <w:p w14:paraId="5C571BBC"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14CFE8C5"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07218F82" w14:textId="77777777" w:rsidR="003E53DA" w:rsidRPr="00A51974" w:rsidRDefault="003E53DA" w:rsidP="003E53DA">
            <w:pPr>
              <w:jc w:val="center"/>
              <w:rPr>
                <w:sz w:val="22"/>
                <w:szCs w:val="22"/>
                <w:lang w:val="bg-BG"/>
              </w:rPr>
            </w:pPr>
          </w:p>
        </w:tc>
        <w:tc>
          <w:tcPr>
            <w:tcW w:w="4410" w:type="dxa"/>
          </w:tcPr>
          <w:p w14:paraId="2D8B1BB6" w14:textId="77777777" w:rsidR="003E53DA" w:rsidRPr="00A51974" w:rsidRDefault="003E53DA" w:rsidP="003E53DA">
            <w:pPr>
              <w:rPr>
                <w:i/>
                <w:sz w:val="22"/>
                <w:szCs w:val="22"/>
                <w:lang w:val="bg-BG"/>
              </w:rPr>
            </w:pPr>
            <w:r w:rsidRPr="00A51974">
              <w:rPr>
                <w:i/>
                <w:sz w:val="22"/>
                <w:szCs w:val="22"/>
                <w:lang w:val="bg-BG"/>
              </w:rPr>
              <w:t>ИСМ-ИСУН 2020, раздел НПВУ</w:t>
            </w:r>
          </w:p>
          <w:p w14:paraId="4CB2D268" w14:textId="77777777" w:rsidR="003E53DA" w:rsidRPr="00A51974" w:rsidRDefault="003E53DA" w:rsidP="003E53DA">
            <w:pPr>
              <w:rPr>
                <w:i/>
                <w:sz w:val="22"/>
                <w:szCs w:val="22"/>
                <w:lang w:val="bg-BG"/>
              </w:rPr>
            </w:pPr>
          </w:p>
          <w:p w14:paraId="033ECFF4" w14:textId="77777777" w:rsidR="003E53DA" w:rsidRPr="00A51974" w:rsidRDefault="003E53DA" w:rsidP="003E53DA">
            <w:pPr>
              <w:rPr>
                <w:i/>
                <w:sz w:val="22"/>
                <w:szCs w:val="22"/>
                <w:lang w:val="bg-BG"/>
              </w:rPr>
            </w:pPr>
            <w:r w:rsidRPr="00A51974">
              <w:rPr>
                <w:i/>
                <w:sz w:val="22"/>
                <w:szCs w:val="22"/>
                <w:lang w:val="bg-BG"/>
              </w:rPr>
              <w:t>Търговски регистър и регистър на ЮЛНЦ</w:t>
            </w:r>
            <w:r w:rsidRPr="00A51974">
              <w:rPr>
                <w:rStyle w:val="FootnoteReference"/>
                <w:i/>
                <w:sz w:val="22"/>
                <w:szCs w:val="22"/>
                <w:lang w:val="bg-BG"/>
              </w:rPr>
              <w:footnoteReference w:id="2"/>
            </w:r>
          </w:p>
          <w:p w14:paraId="1BBC73E6" w14:textId="77777777" w:rsidR="00202639" w:rsidRPr="00A51974" w:rsidRDefault="00202639" w:rsidP="003E53DA">
            <w:pPr>
              <w:rPr>
                <w:i/>
                <w:sz w:val="22"/>
                <w:szCs w:val="22"/>
                <w:lang w:val="bg-BG"/>
              </w:rPr>
            </w:pPr>
          </w:p>
          <w:p w14:paraId="27B6F123" w14:textId="77777777" w:rsidR="003E53DA" w:rsidRPr="00A51974" w:rsidRDefault="003E53DA" w:rsidP="003E53DA">
            <w:pPr>
              <w:rPr>
                <w:i/>
                <w:sz w:val="22"/>
                <w:szCs w:val="22"/>
                <w:lang w:val="bg-BG"/>
              </w:rPr>
            </w:pPr>
            <w:r w:rsidRPr="00A51974">
              <w:rPr>
                <w:i/>
                <w:sz w:val="22"/>
                <w:szCs w:val="22"/>
                <w:lang w:val="bg-BG"/>
              </w:rPr>
              <w:t>Изрично пълномощно за подаване на предложението за изпълнение на инвестиция (Приложение 1)</w:t>
            </w:r>
          </w:p>
        </w:tc>
      </w:tr>
      <w:tr w:rsidR="00924123" w:rsidRPr="00A51974" w14:paraId="63210DB9" w14:textId="77777777" w:rsidTr="004E29D7">
        <w:trPr>
          <w:trHeight w:val="465"/>
        </w:trPr>
        <w:tc>
          <w:tcPr>
            <w:tcW w:w="965" w:type="dxa"/>
          </w:tcPr>
          <w:p w14:paraId="2945FEC4" w14:textId="77777777" w:rsidR="003E53DA" w:rsidRPr="00065BC6" w:rsidRDefault="003E53DA" w:rsidP="003E53DA">
            <w:pPr>
              <w:numPr>
                <w:ilvl w:val="0"/>
                <w:numId w:val="2"/>
              </w:numPr>
              <w:spacing w:line="320" w:lineRule="atLeast"/>
              <w:ind w:left="0" w:firstLine="0"/>
              <w:rPr>
                <w:b/>
                <w:sz w:val="22"/>
                <w:szCs w:val="22"/>
                <w:lang w:val="bg-BG"/>
              </w:rPr>
            </w:pPr>
          </w:p>
        </w:tc>
        <w:tc>
          <w:tcPr>
            <w:tcW w:w="7007" w:type="dxa"/>
          </w:tcPr>
          <w:p w14:paraId="7D4B6FC1" w14:textId="77777777" w:rsidR="003E53DA" w:rsidRPr="00A51974" w:rsidRDefault="003E53DA" w:rsidP="003E53DA">
            <w:pPr>
              <w:spacing w:before="60" w:after="60"/>
              <w:jc w:val="both"/>
              <w:rPr>
                <w:sz w:val="22"/>
                <w:szCs w:val="22"/>
                <w:lang w:val="bg-BG"/>
              </w:rPr>
            </w:pPr>
            <w:r w:rsidRPr="00A51974">
              <w:rPr>
                <w:sz w:val="22"/>
                <w:szCs w:val="22"/>
                <w:lang w:val="bg-BG"/>
              </w:rPr>
              <w:t>Изрично пълномощно за подаване на предложението за изпълнение на инвестиция - попълнено по образец (Приложение 1) и прикачено в ИСМ</w:t>
            </w:r>
            <w:r w:rsidR="00C061BA" w:rsidRPr="00A51974">
              <w:rPr>
                <w:sz w:val="22"/>
                <w:szCs w:val="22"/>
                <w:lang w:val="bg-BG"/>
              </w:rPr>
              <w:t xml:space="preserve"> (ако е приложимо)</w:t>
            </w:r>
            <w:r w:rsidR="00B82CB7" w:rsidRPr="00A51974">
              <w:rPr>
                <w:sz w:val="22"/>
                <w:szCs w:val="22"/>
                <w:lang w:val="bg-BG"/>
              </w:rPr>
              <w:t>.</w:t>
            </w:r>
          </w:p>
        </w:tc>
        <w:tc>
          <w:tcPr>
            <w:tcW w:w="792" w:type="dxa"/>
          </w:tcPr>
          <w:p w14:paraId="520B350D"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12FF09F8"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5D2E2531"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4410" w:type="dxa"/>
          </w:tcPr>
          <w:p w14:paraId="4E55A82F" w14:textId="77777777" w:rsidR="003E53DA" w:rsidRPr="00A51974" w:rsidRDefault="003E53DA" w:rsidP="003E53DA">
            <w:pPr>
              <w:rPr>
                <w:i/>
                <w:sz w:val="22"/>
                <w:szCs w:val="22"/>
                <w:lang w:val="bg-BG"/>
              </w:rPr>
            </w:pPr>
            <w:r w:rsidRPr="00A51974">
              <w:rPr>
                <w:i/>
                <w:sz w:val="22"/>
                <w:szCs w:val="22"/>
                <w:lang w:val="bg-BG"/>
              </w:rPr>
              <w:t>ИСМ-ИСУН 2020, раздел НПВУ</w:t>
            </w:r>
          </w:p>
          <w:p w14:paraId="4721F5AE" w14:textId="77777777" w:rsidR="003E53DA" w:rsidRPr="00A51974" w:rsidRDefault="003E53DA" w:rsidP="003E53DA">
            <w:pPr>
              <w:rPr>
                <w:i/>
                <w:sz w:val="22"/>
                <w:szCs w:val="22"/>
                <w:lang w:val="bg-BG"/>
              </w:rPr>
            </w:pPr>
          </w:p>
          <w:p w14:paraId="7CDAEF8C" w14:textId="77777777" w:rsidR="003E53DA" w:rsidRPr="00A51974" w:rsidRDefault="003E53DA" w:rsidP="003E53DA">
            <w:pPr>
              <w:rPr>
                <w:i/>
                <w:sz w:val="22"/>
                <w:szCs w:val="22"/>
                <w:lang w:val="bg-BG"/>
              </w:rPr>
            </w:pPr>
            <w:r w:rsidRPr="00A51974">
              <w:rPr>
                <w:i/>
                <w:sz w:val="22"/>
                <w:szCs w:val="22"/>
                <w:lang w:val="bg-BG"/>
              </w:rPr>
              <w:t>Търговски регистър и регистър на ЮЛНЦ</w:t>
            </w:r>
          </w:p>
          <w:p w14:paraId="7624B7CE" w14:textId="77777777" w:rsidR="00961173" w:rsidRPr="00A51974" w:rsidRDefault="00961173" w:rsidP="003E53DA">
            <w:pPr>
              <w:rPr>
                <w:i/>
                <w:sz w:val="22"/>
                <w:szCs w:val="22"/>
                <w:lang w:val="bg-BG"/>
              </w:rPr>
            </w:pPr>
          </w:p>
          <w:p w14:paraId="79AC540A" w14:textId="77777777" w:rsidR="003E53DA" w:rsidRPr="00A51974" w:rsidRDefault="003E53DA" w:rsidP="003E53DA">
            <w:pPr>
              <w:rPr>
                <w:i/>
                <w:sz w:val="22"/>
                <w:szCs w:val="22"/>
                <w:lang w:val="bg-BG"/>
              </w:rPr>
            </w:pPr>
            <w:r w:rsidRPr="00A51974">
              <w:rPr>
                <w:i/>
                <w:sz w:val="22"/>
                <w:szCs w:val="22"/>
                <w:lang w:val="bg-BG"/>
              </w:rPr>
              <w:t>Изрично пълномощно за подаване на предложението за изпълнение на инвестиция (Приложение 1)</w:t>
            </w:r>
          </w:p>
        </w:tc>
      </w:tr>
      <w:tr w:rsidR="00924123" w:rsidRPr="00A51974" w14:paraId="724C710C" w14:textId="77777777" w:rsidTr="004E29D7">
        <w:trPr>
          <w:trHeight w:val="240"/>
        </w:trPr>
        <w:tc>
          <w:tcPr>
            <w:tcW w:w="965" w:type="dxa"/>
          </w:tcPr>
          <w:p w14:paraId="0618696C" w14:textId="77777777" w:rsidR="003E53DA" w:rsidRPr="00065BC6" w:rsidRDefault="003E53DA" w:rsidP="003E53DA">
            <w:pPr>
              <w:numPr>
                <w:ilvl w:val="0"/>
                <w:numId w:val="2"/>
              </w:numPr>
              <w:ind w:left="0" w:firstLine="0"/>
              <w:rPr>
                <w:b/>
                <w:sz w:val="22"/>
                <w:szCs w:val="22"/>
                <w:lang w:val="bg-BG"/>
              </w:rPr>
            </w:pPr>
          </w:p>
        </w:tc>
        <w:tc>
          <w:tcPr>
            <w:tcW w:w="7007" w:type="dxa"/>
          </w:tcPr>
          <w:p w14:paraId="71910755" w14:textId="77777777" w:rsidR="003E53DA" w:rsidRPr="00A51974" w:rsidRDefault="003E53DA" w:rsidP="003E53DA">
            <w:pPr>
              <w:spacing w:before="60" w:after="60"/>
              <w:jc w:val="both"/>
              <w:rPr>
                <w:sz w:val="22"/>
                <w:szCs w:val="22"/>
                <w:lang w:val="bg-BG"/>
              </w:rPr>
            </w:pPr>
            <w:r w:rsidRPr="00A51974">
              <w:rPr>
                <w:sz w:val="22"/>
                <w:szCs w:val="22"/>
                <w:lang w:val="bg-BG"/>
              </w:rPr>
              <w:t>Декларация при кандидатстване – попълнена по образец (Приложение 2)</w:t>
            </w:r>
            <w:r w:rsidRPr="00A51974">
              <w:t xml:space="preserve"> </w:t>
            </w:r>
            <w:r w:rsidRPr="00A51974">
              <w:rPr>
                <w:sz w:val="22"/>
                <w:szCs w:val="22"/>
                <w:lang w:val="bg-BG"/>
              </w:rPr>
              <w:t>и прикачена в ИСМ</w:t>
            </w:r>
            <w:r w:rsidRPr="00A51974">
              <w:rPr>
                <w:rFonts w:ascii="Calibri" w:eastAsia="Calibri" w:hAnsi="Calibri"/>
                <w:lang w:val="bg-BG" w:eastAsia="en-US"/>
              </w:rPr>
              <w:t xml:space="preserve"> </w:t>
            </w:r>
            <w:r w:rsidRPr="00A51974">
              <w:rPr>
                <w:sz w:val="22"/>
                <w:szCs w:val="22"/>
                <w:lang w:val="bg-BG"/>
              </w:rPr>
              <w:t xml:space="preserve">и/или </w:t>
            </w:r>
            <w:r w:rsidR="00AF75DE" w:rsidRPr="00A51974">
              <w:rPr>
                <w:sz w:val="22"/>
                <w:szCs w:val="22"/>
                <w:lang w:val="bg-BG"/>
              </w:rPr>
              <w:t xml:space="preserve">обстоятелствата </w:t>
            </w:r>
            <w:r w:rsidRPr="00A51974">
              <w:rPr>
                <w:sz w:val="22"/>
                <w:szCs w:val="22"/>
                <w:lang w:val="bg-BG"/>
              </w:rPr>
              <w:t>са декларирани в раздел „E-ДЕКЛАРАЦИИ</w:t>
            </w:r>
            <w:r w:rsidRPr="00A51974">
              <w:rPr>
                <w:sz w:val="22"/>
                <w:szCs w:val="22"/>
                <w:lang w:val="en-US"/>
              </w:rPr>
              <w:t>”</w:t>
            </w:r>
            <w:r w:rsidRPr="00A51974">
              <w:rPr>
                <w:sz w:val="22"/>
                <w:szCs w:val="22"/>
                <w:lang w:val="bg-BG"/>
              </w:rPr>
              <w:t xml:space="preserve"> от Формуляра на кандидатстване (в зависимост от избрания начин на подаване на предложението за изпълнение на инвестиция).</w:t>
            </w:r>
          </w:p>
          <w:p w14:paraId="63D3436F" w14:textId="77777777" w:rsidR="003E53DA" w:rsidRPr="00A51974" w:rsidRDefault="003E53DA" w:rsidP="00B82CB7">
            <w:pPr>
              <w:spacing w:before="60" w:after="60"/>
              <w:jc w:val="both"/>
              <w:rPr>
                <w:sz w:val="22"/>
                <w:szCs w:val="22"/>
                <w:lang w:val="bg-BG"/>
              </w:rPr>
            </w:pPr>
            <w:r w:rsidRPr="00A51974">
              <w:rPr>
                <w:i/>
                <w:sz w:val="22"/>
                <w:szCs w:val="22"/>
                <w:lang w:val="bg-BG"/>
              </w:rPr>
              <w:t>Декларацията се попълва и подписва от ВСИЧКИ лица,</w:t>
            </w:r>
            <w:r w:rsidRPr="00A51974">
              <w:t xml:space="preserve"> </w:t>
            </w:r>
            <w:r w:rsidRPr="00A51974">
              <w:rPr>
                <w:i/>
                <w:sz w:val="22"/>
                <w:szCs w:val="22"/>
                <w:lang w:val="bg-BG"/>
              </w:rPr>
              <w:t>които са официални представляващи на кандидата и са вписани като такива в ТР и регистър</w:t>
            </w:r>
            <w:r w:rsidR="00DC6F7B" w:rsidRPr="00A51974">
              <w:rPr>
                <w:i/>
                <w:sz w:val="22"/>
                <w:szCs w:val="22"/>
                <w:lang w:val="en-US"/>
              </w:rPr>
              <w:t>a</w:t>
            </w:r>
            <w:r w:rsidRPr="00A51974">
              <w:rPr>
                <w:i/>
                <w:sz w:val="22"/>
                <w:szCs w:val="22"/>
                <w:lang w:val="bg-BG"/>
              </w:rPr>
              <w:t xml:space="preserve"> на ЮЛНЦ</w:t>
            </w:r>
            <w:r w:rsidRPr="00A51974">
              <w:rPr>
                <w:i/>
                <w:sz w:val="22"/>
                <w:szCs w:val="22"/>
                <w:lang w:val="en-US"/>
              </w:rPr>
              <w:t xml:space="preserve"> </w:t>
            </w:r>
            <w:r w:rsidRPr="00A51974">
              <w:rPr>
                <w:i/>
                <w:sz w:val="22"/>
                <w:szCs w:val="22"/>
                <w:lang w:val="bg-BG"/>
              </w:rPr>
              <w:t>(вкл. прокурист/и, ако е приложимо),</w:t>
            </w:r>
            <w:r w:rsidR="002D7BEF" w:rsidRPr="00A51974">
              <w:rPr>
                <w:sz w:val="22"/>
                <w:szCs w:val="22"/>
                <w:lang w:val="en-US"/>
              </w:rPr>
              <w:t xml:space="preserve"> </w:t>
            </w:r>
            <w:r w:rsidRPr="00A51974">
              <w:rPr>
                <w:i/>
                <w:sz w:val="22"/>
                <w:szCs w:val="22"/>
                <w:lang w:val="bg-BG"/>
              </w:rPr>
              <w:t>независимо дали представляват предприятието заедно и/или поотделно.</w:t>
            </w:r>
          </w:p>
        </w:tc>
        <w:tc>
          <w:tcPr>
            <w:tcW w:w="792" w:type="dxa"/>
          </w:tcPr>
          <w:p w14:paraId="3ACEE765"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2E8FE103" w14:textId="77777777" w:rsidR="003E53DA" w:rsidRPr="00A51974" w:rsidRDefault="00613E4C" w:rsidP="003E53DA">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003E53DA"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60B80954" w14:textId="77777777" w:rsidR="003E53DA" w:rsidRPr="00A51974" w:rsidRDefault="003E53DA" w:rsidP="003E53DA">
            <w:pPr>
              <w:jc w:val="center"/>
              <w:rPr>
                <w:sz w:val="22"/>
                <w:szCs w:val="22"/>
                <w:lang w:val="bg-BG"/>
              </w:rPr>
            </w:pPr>
          </w:p>
        </w:tc>
        <w:tc>
          <w:tcPr>
            <w:tcW w:w="4410" w:type="dxa"/>
          </w:tcPr>
          <w:p w14:paraId="0F4AC22C" w14:textId="77777777" w:rsidR="003E53DA" w:rsidRPr="00A51974" w:rsidRDefault="003E53DA" w:rsidP="003E53DA">
            <w:pPr>
              <w:spacing w:before="120"/>
              <w:rPr>
                <w:i/>
                <w:sz w:val="22"/>
                <w:szCs w:val="22"/>
                <w:lang w:val="bg-BG"/>
              </w:rPr>
            </w:pPr>
            <w:r w:rsidRPr="00A51974">
              <w:rPr>
                <w:i/>
                <w:sz w:val="22"/>
                <w:szCs w:val="22"/>
                <w:lang w:val="bg-BG"/>
              </w:rPr>
              <w:t>Декларация при кандидатстване (Приложение 2)</w:t>
            </w:r>
            <w:r w:rsidR="00B82CB7" w:rsidRPr="00A51974">
              <w:rPr>
                <w:i/>
                <w:sz w:val="22"/>
                <w:szCs w:val="22"/>
                <w:lang w:val="bg-BG"/>
              </w:rPr>
              <w:t xml:space="preserve"> </w:t>
            </w:r>
            <w:r w:rsidRPr="00A51974">
              <w:rPr>
                <w:i/>
                <w:sz w:val="22"/>
                <w:szCs w:val="22"/>
                <w:lang w:val="bg-BG"/>
              </w:rPr>
              <w:t>/</w:t>
            </w:r>
            <w:r w:rsidR="00B82CB7" w:rsidRPr="00A51974">
              <w:rPr>
                <w:i/>
                <w:sz w:val="22"/>
                <w:szCs w:val="22"/>
                <w:lang w:val="bg-BG"/>
              </w:rPr>
              <w:t xml:space="preserve"> </w:t>
            </w:r>
            <w:r w:rsidRPr="00A51974">
              <w:rPr>
                <w:i/>
                <w:sz w:val="22"/>
                <w:szCs w:val="22"/>
                <w:lang w:val="bg-BG"/>
              </w:rPr>
              <w:t>Формуляр за кандидатстване, раздел „Е-Декларации“</w:t>
            </w:r>
          </w:p>
          <w:p w14:paraId="4207BF9E" w14:textId="77777777" w:rsidR="003E53DA" w:rsidRPr="00A51974" w:rsidRDefault="003E53DA" w:rsidP="00B82CB7">
            <w:pPr>
              <w:spacing w:before="120"/>
              <w:rPr>
                <w:i/>
                <w:sz w:val="22"/>
                <w:szCs w:val="22"/>
                <w:lang w:val="bg-BG"/>
              </w:rPr>
            </w:pPr>
            <w:r w:rsidRPr="00A51974">
              <w:rPr>
                <w:i/>
                <w:sz w:val="22"/>
                <w:szCs w:val="22"/>
                <w:lang w:val="bg-BG"/>
              </w:rPr>
              <w:t>Търговски регистър и регистър на ЮЛНЦ</w:t>
            </w:r>
          </w:p>
          <w:p w14:paraId="3E4EDBA0" w14:textId="77777777" w:rsidR="00B82CB7" w:rsidRPr="00A51974" w:rsidRDefault="00B82CB7" w:rsidP="00B82CB7">
            <w:pPr>
              <w:spacing w:before="120"/>
              <w:rPr>
                <w:i/>
                <w:sz w:val="22"/>
                <w:szCs w:val="22"/>
                <w:lang w:val="bg-BG"/>
              </w:rPr>
            </w:pPr>
          </w:p>
        </w:tc>
      </w:tr>
      <w:tr w:rsidR="00B82CB7" w:rsidRPr="00A51974" w14:paraId="373CEEF9" w14:textId="77777777" w:rsidTr="004E29D7">
        <w:trPr>
          <w:trHeight w:val="240"/>
        </w:trPr>
        <w:tc>
          <w:tcPr>
            <w:tcW w:w="965" w:type="dxa"/>
          </w:tcPr>
          <w:p w14:paraId="7999D716" w14:textId="77777777" w:rsidR="00B82CB7" w:rsidRPr="00065BC6" w:rsidRDefault="00B82CB7" w:rsidP="00B82CB7">
            <w:pPr>
              <w:numPr>
                <w:ilvl w:val="0"/>
                <w:numId w:val="2"/>
              </w:numPr>
              <w:ind w:left="0" w:firstLine="0"/>
              <w:rPr>
                <w:b/>
                <w:sz w:val="22"/>
                <w:szCs w:val="22"/>
                <w:lang w:val="bg-BG"/>
              </w:rPr>
            </w:pPr>
          </w:p>
        </w:tc>
        <w:tc>
          <w:tcPr>
            <w:tcW w:w="7007" w:type="dxa"/>
            <w:vAlign w:val="center"/>
          </w:tcPr>
          <w:p w14:paraId="1DDD5F68" w14:textId="60817752" w:rsidR="00B82CB7" w:rsidRPr="00A51974" w:rsidRDefault="00B82CB7" w:rsidP="00A93D15">
            <w:pPr>
              <w:spacing w:before="60" w:after="60"/>
              <w:jc w:val="both"/>
              <w:rPr>
                <w:sz w:val="22"/>
                <w:szCs w:val="22"/>
                <w:lang w:val="bg-BG"/>
              </w:rPr>
            </w:pPr>
            <w:r w:rsidRPr="00A51974">
              <w:rPr>
                <w:sz w:val="22"/>
                <w:szCs w:val="22"/>
                <w:lang w:val="bg-BG"/>
              </w:rPr>
              <w:t>Декларация за държавни помощи – попълнена по образец (Приложение 3) и прикачена в ИСМ</w:t>
            </w:r>
            <w:r w:rsidRPr="00A51974">
              <w:rPr>
                <w:rFonts w:ascii="Calibri" w:eastAsia="Calibri" w:hAnsi="Calibri"/>
                <w:lang w:val="bg-BG" w:eastAsia="en-US"/>
              </w:rPr>
              <w:t xml:space="preserve"> </w:t>
            </w:r>
            <w:r w:rsidRPr="00A51974">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p>
        </w:tc>
        <w:tc>
          <w:tcPr>
            <w:tcW w:w="792" w:type="dxa"/>
            <w:vAlign w:val="center"/>
          </w:tcPr>
          <w:p w14:paraId="50A1C85C"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vAlign w:val="center"/>
          </w:tcPr>
          <w:p w14:paraId="6990585F"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619B2461" w14:textId="77777777" w:rsidR="00B82CB7" w:rsidRPr="00A51974" w:rsidRDefault="00B82CB7" w:rsidP="00B82CB7">
            <w:pPr>
              <w:jc w:val="center"/>
              <w:rPr>
                <w:sz w:val="22"/>
                <w:szCs w:val="22"/>
                <w:lang w:val="bg-BG"/>
              </w:rPr>
            </w:pPr>
          </w:p>
        </w:tc>
        <w:tc>
          <w:tcPr>
            <w:tcW w:w="4410" w:type="dxa"/>
          </w:tcPr>
          <w:p w14:paraId="17CF7E59" w14:textId="55BFECB5" w:rsidR="00B82CB7" w:rsidRPr="00A51974" w:rsidRDefault="00B82CB7" w:rsidP="00B82CB7">
            <w:pPr>
              <w:spacing w:before="120"/>
              <w:rPr>
                <w:i/>
                <w:sz w:val="22"/>
                <w:szCs w:val="22"/>
                <w:lang w:val="bg-BG"/>
              </w:rPr>
            </w:pPr>
            <w:r w:rsidRPr="00A51974">
              <w:rPr>
                <w:i/>
                <w:sz w:val="22"/>
                <w:szCs w:val="22"/>
                <w:lang w:val="bg-BG"/>
              </w:rPr>
              <w:t>Декларация за държавни помощи (Приложение 3) / Формуляр за кандидатстване, раздел „Е-Декларации“</w:t>
            </w:r>
          </w:p>
          <w:p w14:paraId="0E2EDF65" w14:textId="77777777"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B82CB7" w:rsidRPr="00A51974" w14:paraId="6B23B811" w14:textId="77777777" w:rsidTr="004E29D7">
        <w:trPr>
          <w:trHeight w:val="240"/>
        </w:trPr>
        <w:tc>
          <w:tcPr>
            <w:tcW w:w="965" w:type="dxa"/>
          </w:tcPr>
          <w:p w14:paraId="37A892A9" w14:textId="77777777" w:rsidR="00B82CB7" w:rsidRPr="00065BC6" w:rsidRDefault="00B82CB7" w:rsidP="00B82CB7">
            <w:pPr>
              <w:numPr>
                <w:ilvl w:val="0"/>
                <w:numId w:val="2"/>
              </w:numPr>
              <w:ind w:left="0" w:firstLine="0"/>
              <w:rPr>
                <w:b/>
                <w:sz w:val="22"/>
                <w:szCs w:val="22"/>
                <w:lang w:val="bg-BG"/>
              </w:rPr>
            </w:pPr>
          </w:p>
        </w:tc>
        <w:tc>
          <w:tcPr>
            <w:tcW w:w="7007" w:type="dxa"/>
            <w:vAlign w:val="center"/>
          </w:tcPr>
          <w:p w14:paraId="590F2CD1" w14:textId="77777777" w:rsidR="00B82CB7" w:rsidRPr="00A51974" w:rsidRDefault="00B82CB7" w:rsidP="00B82CB7">
            <w:pPr>
              <w:spacing w:before="60" w:after="60"/>
              <w:jc w:val="both"/>
              <w:rPr>
                <w:sz w:val="22"/>
                <w:szCs w:val="22"/>
                <w:lang w:val="en-US"/>
              </w:rPr>
            </w:pPr>
            <w:r w:rsidRPr="00A51974">
              <w:rPr>
                <w:sz w:val="22"/>
                <w:szCs w:val="22"/>
                <w:lang w:val="bg-BG"/>
              </w:rPr>
              <w:t>Декларация за обстоятелствата по чл. 3 и чл. 4 от Закона за малките и средните предприятия – попълнена по образец (Приложение 4) и прикачена в ИСМ</w:t>
            </w:r>
            <w:r w:rsidRPr="00A51974">
              <w:rPr>
                <w:rFonts w:ascii="Calibri" w:eastAsia="Calibri" w:hAnsi="Calibri"/>
                <w:lang w:val="bg-BG" w:eastAsia="en-US"/>
              </w:rPr>
              <w:t xml:space="preserve"> </w:t>
            </w:r>
            <w:r w:rsidRPr="00A51974">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r w:rsidRPr="00A51974">
              <w:rPr>
                <w:sz w:val="22"/>
                <w:szCs w:val="22"/>
                <w:lang w:val="en-US"/>
              </w:rPr>
              <w:t>.</w:t>
            </w:r>
          </w:p>
        </w:tc>
        <w:tc>
          <w:tcPr>
            <w:tcW w:w="792" w:type="dxa"/>
            <w:vAlign w:val="center"/>
          </w:tcPr>
          <w:p w14:paraId="36373C72"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vAlign w:val="center"/>
          </w:tcPr>
          <w:p w14:paraId="0016B82F"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vAlign w:val="center"/>
          </w:tcPr>
          <w:p w14:paraId="02A4A397"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4410" w:type="dxa"/>
          </w:tcPr>
          <w:p w14:paraId="01249A66" w14:textId="77777777" w:rsidR="00B82CB7" w:rsidRPr="00A51974" w:rsidRDefault="00B82CB7" w:rsidP="00B82CB7">
            <w:pPr>
              <w:spacing w:before="120"/>
              <w:rPr>
                <w:i/>
                <w:sz w:val="22"/>
                <w:szCs w:val="22"/>
                <w:lang w:val="bg-BG"/>
              </w:rPr>
            </w:pPr>
            <w:r w:rsidRPr="00A51974">
              <w:rPr>
                <w:i/>
                <w:sz w:val="22"/>
                <w:szCs w:val="22"/>
                <w:lang w:val="bg-BG"/>
              </w:rPr>
              <w:t>Декларация за обстоятелствата по чл. 3 и чл. 4 от ЗМСП (Приложение 4) / Формуляр за кандидатстване, раздел „Е-Декларации“</w:t>
            </w:r>
          </w:p>
          <w:p w14:paraId="7443E136" w14:textId="77777777"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B82CB7" w:rsidRPr="00A51974" w14:paraId="6DE5DD65" w14:textId="77777777" w:rsidTr="004E29D7">
        <w:trPr>
          <w:trHeight w:val="240"/>
        </w:trPr>
        <w:tc>
          <w:tcPr>
            <w:tcW w:w="965" w:type="dxa"/>
          </w:tcPr>
          <w:p w14:paraId="5459431C" w14:textId="77777777" w:rsidR="00B82CB7" w:rsidRPr="00065BC6" w:rsidRDefault="00B82CB7" w:rsidP="00B82CB7">
            <w:pPr>
              <w:numPr>
                <w:ilvl w:val="0"/>
                <w:numId w:val="2"/>
              </w:numPr>
              <w:ind w:left="0" w:firstLine="0"/>
              <w:rPr>
                <w:b/>
                <w:sz w:val="22"/>
                <w:szCs w:val="22"/>
                <w:lang w:val="bg-BG"/>
              </w:rPr>
            </w:pPr>
          </w:p>
        </w:tc>
        <w:tc>
          <w:tcPr>
            <w:tcW w:w="7007" w:type="dxa"/>
            <w:vAlign w:val="center"/>
          </w:tcPr>
          <w:p w14:paraId="7F706867" w14:textId="77777777" w:rsidR="00B82CB7" w:rsidRPr="00A51974" w:rsidRDefault="00B82CB7" w:rsidP="00B82CB7">
            <w:pPr>
              <w:spacing w:before="60" w:after="60"/>
              <w:jc w:val="both"/>
              <w:rPr>
                <w:sz w:val="22"/>
                <w:szCs w:val="22"/>
                <w:lang w:val="en-US"/>
              </w:rPr>
            </w:pPr>
            <w:r w:rsidRPr="00A51974">
              <w:rPr>
                <w:sz w:val="22"/>
                <w:szCs w:val="22"/>
                <w:lang w:val="bg-BG"/>
              </w:rPr>
              <w:t>Декларация за малки дружества със средна пазарна капитализация или дружества със средна пазарна капитализация – попълнена по образец (Приложение 4.А) и прикачена в ИСМ</w:t>
            </w:r>
            <w:r w:rsidRPr="00A51974">
              <w:rPr>
                <w:rFonts w:ascii="Calibri" w:eastAsia="Calibri" w:hAnsi="Calibri"/>
                <w:lang w:val="bg-BG" w:eastAsia="en-US"/>
              </w:rPr>
              <w:t xml:space="preserve"> </w:t>
            </w:r>
            <w:r w:rsidRPr="00A51974">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r w:rsidRPr="00A51974">
              <w:rPr>
                <w:sz w:val="22"/>
                <w:szCs w:val="22"/>
                <w:lang w:val="en-US"/>
              </w:rPr>
              <w:t>.</w:t>
            </w:r>
          </w:p>
        </w:tc>
        <w:tc>
          <w:tcPr>
            <w:tcW w:w="792" w:type="dxa"/>
            <w:vAlign w:val="center"/>
          </w:tcPr>
          <w:p w14:paraId="16623274"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vAlign w:val="center"/>
          </w:tcPr>
          <w:p w14:paraId="50364982"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vAlign w:val="center"/>
          </w:tcPr>
          <w:p w14:paraId="4DAED100" w14:textId="77777777" w:rsidR="00B82CB7" w:rsidRPr="00A51974" w:rsidRDefault="00B82CB7" w:rsidP="00B82CB7">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4410" w:type="dxa"/>
          </w:tcPr>
          <w:p w14:paraId="4694BF7F" w14:textId="77777777" w:rsidR="00B82CB7" w:rsidRPr="00A51974" w:rsidRDefault="00B82CB7" w:rsidP="00B82CB7">
            <w:pPr>
              <w:spacing w:before="120"/>
              <w:rPr>
                <w:i/>
                <w:sz w:val="22"/>
                <w:szCs w:val="22"/>
                <w:lang w:val="bg-BG"/>
              </w:rPr>
            </w:pPr>
            <w:r w:rsidRPr="00A51974">
              <w:rPr>
                <w:i/>
                <w:sz w:val="22"/>
                <w:szCs w:val="22"/>
                <w:lang w:val="bg-BG"/>
              </w:rPr>
              <w:t>Декларация за малки дружества със средна пазарна капитализация или дружества със средна пазарна капитализация (Приложение 4.А) / Формуляр за кандидатстване, раздел „Е-Декларации“</w:t>
            </w:r>
          </w:p>
          <w:p w14:paraId="53834473" w14:textId="77777777" w:rsidR="00B82CB7" w:rsidRPr="00A51974" w:rsidRDefault="00B82CB7" w:rsidP="00B82CB7">
            <w:pPr>
              <w:spacing w:before="120"/>
              <w:rPr>
                <w:i/>
                <w:sz w:val="22"/>
                <w:szCs w:val="22"/>
                <w:lang w:val="bg-BG"/>
              </w:rPr>
            </w:pPr>
            <w:r w:rsidRPr="00A51974">
              <w:rPr>
                <w:i/>
                <w:sz w:val="22"/>
                <w:szCs w:val="22"/>
                <w:lang w:val="bg-BG"/>
              </w:rPr>
              <w:t>Търговски регистър и регистър на ЮЛНЦ</w:t>
            </w:r>
          </w:p>
        </w:tc>
      </w:tr>
      <w:tr w:rsidR="00576126" w:rsidRPr="00A51974" w14:paraId="297687B3" w14:textId="77777777" w:rsidTr="004E29D7">
        <w:trPr>
          <w:trHeight w:val="240"/>
        </w:trPr>
        <w:tc>
          <w:tcPr>
            <w:tcW w:w="965" w:type="dxa"/>
          </w:tcPr>
          <w:p w14:paraId="3CC4EB28" w14:textId="77777777" w:rsidR="00576126" w:rsidRPr="00065BC6" w:rsidRDefault="00576126" w:rsidP="00576126">
            <w:pPr>
              <w:numPr>
                <w:ilvl w:val="0"/>
                <w:numId w:val="2"/>
              </w:numPr>
              <w:ind w:left="0" w:firstLine="0"/>
              <w:rPr>
                <w:b/>
                <w:sz w:val="22"/>
                <w:szCs w:val="22"/>
                <w:lang w:val="bg-BG"/>
              </w:rPr>
            </w:pPr>
          </w:p>
        </w:tc>
        <w:tc>
          <w:tcPr>
            <w:tcW w:w="7007" w:type="dxa"/>
          </w:tcPr>
          <w:p w14:paraId="697E345F" w14:textId="7FF020DF" w:rsidR="00576126" w:rsidRPr="00A51974" w:rsidRDefault="00576126" w:rsidP="00576126">
            <w:pPr>
              <w:spacing w:before="60" w:after="60"/>
              <w:jc w:val="both"/>
              <w:rPr>
                <w:sz w:val="22"/>
                <w:szCs w:val="22"/>
                <w:lang w:val="bg-BG"/>
              </w:rPr>
            </w:pPr>
            <w:r w:rsidRPr="00A51974">
              <w:rPr>
                <w:sz w:val="22"/>
                <w:szCs w:val="22"/>
                <w:lang w:val="bg-BG"/>
              </w:rPr>
              <w:t>Идеен проект ИЛИ Технически/работен проект,</w:t>
            </w:r>
            <w:r w:rsidRPr="00A51974">
              <w:t xml:space="preserve"> </w:t>
            </w:r>
            <w:r w:rsidRPr="00A51974">
              <w:rPr>
                <w:sz w:val="22"/>
                <w:szCs w:val="22"/>
                <w:lang w:val="bg-BG"/>
              </w:rPr>
              <w:t>изготвен от лице с проектантска правоспособност, вписано в съответния регистър на Камарата на инженерите в инвестиционното проектиране – сканиран и прикачен в ИСМ.</w:t>
            </w:r>
          </w:p>
        </w:tc>
        <w:tc>
          <w:tcPr>
            <w:tcW w:w="792" w:type="dxa"/>
          </w:tcPr>
          <w:p w14:paraId="29AC0E5C" w14:textId="77777777" w:rsidR="00576126" w:rsidRPr="00A51974" w:rsidRDefault="00576126"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48AF9DD6" w14:textId="77777777" w:rsidR="00576126" w:rsidRPr="00A51974" w:rsidRDefault="00576126" w:rsidP="00576126">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14470059" w14:textId="77777777" w:rsidR="00576126" w:rsidRPr="00A51974" w:rsidRDefault="00576126" w:rsidP="00576126">
            <w:pPr>
              <w:jc w:val="center"/>
              <w:rPr>
                <w:sz w:val="22"/>
                <w:szCs w:val="22"/>
                <w:lang w:val="bg-BG"/>
              </w:rPr>
            </w:pPr>
          </w:p>
        </w:tc>
        <w:tc>
          <w:tcPr>
            <w:tcW w:w="4410" w:type="dxa"/>
          </w:tcPr>
          <w:p w14:paraId="55999DD7" w14:textId="77777777" w:rsidR="00576126" w:rsidRPr="00A51974" w:rsidRDefault="00576126" w:rsidP="00576126">
            <w:pPr>
              <w:rPr>
                <w:i/>
                <w:sz w:val="22"/>
                <w:szCs w:val="22"/>
                <w:lang w:val="bg-BG"/>
              </w:rPr>
            </w:pPr>
            <w:r w:rsidRPr="00A51974">
              <w:rPr>
                <w:i/>
                <w:sz w:val="22"/>
                <w:szCs w:val="22"/>
                <w:lang w:val="bg-BG"/>
              </w:rPr>
              <w:t>Идеен проект ИЛИ Технически/работен проект</w:t>
            </w:r>
          </w:p>
          <w:p w14:paraId="02E51580" w14:textId="0BE677EC" w:rsidR="00576126" w:rsidRPr="00A51974" w:rsidRDefault="00576126" w:rsidP="00576126">
            <w:pPr>
              <w:rPr>
                <w:i/>
                <w:sz w:val="22"/>
                <w:szCs w:val="22"/>
                <w:lang w:val="bg-BG"/>
              </w:rPr>
            </w:pPr>
            <w:r w:rsidRPr="00A51974">
              <w:rPr>
                <w:i/>
                <w:sz w:val="22"/>
                <w:szCs w:val="22"/>
                <w:lang w:val="bg-BG"/>
              </w:rPr>
              <w:t xml:space="preserve">Регистри на Камарата на инженерите в инвестиционното проектиране - </w:t>
            </w:r>
            <w:hyperlink r:id="rId16" w:history="1">
              <w:r w:rsidRPr="00A51974">
                <w:rPr>
                  <w:rStyle w:val="Hyperlink"/>
                  <w:i/>
                  <w:sz w:val="22"/>
                  <w:szCs w:val="22"/>
                  <w:lang w:val="bg-BG"/>
                </w:rPr>
                <w:t>https://kiip.bg/register</w:t>
              </w:r>
            </w:hyperlink>
            <w:r w:rsidRPr="00A51974">
              <w:rPr>
                <w:i/>
                <w:sz w:val="22"/>
                <w:szCs w:val="22"/>
                <w:lang w:val="bg-BG"/>
              </w:rPr>
              <w:t xml:space="preserve"> </w:t>
            </w:r>
          </w:p>
        </w:tc>
      </w:tr>
      <w:tr w:rsidR="008B08FF" w:rsidRPr="00A51974" w14:paraId="691E5EEB" w14:textId="77777777" w:rsidTr="004E29D7">
        <w:trPr>
          <w:trHeight w:val="240"/>
        </w:trPr>
        <w:tc>
          <w:tcPr>
            <w:tcW w:w="965" w:type="dxa"/>
          </w:tcPr>
          <w:p w14:paraId="51D29827" w14:textId="77777777" w:rsidR="008B08FF" w:rsidRPr="00065BC6" w:rsidRDefault="008B08FF" w:rsidP="008B08FF">
            <w:pPr>
              <w:numPr>
                <w:ilvl w:val="0"/>
                <w:numId w:val="2"/>
              </w:numPr>
              <w:ind w:left="0" w:firstLine="0"/>
              <w:rPr>
                <w:b/>
                <w:sz w:val="22"/>
                <w:szCs w:val="22"/>
                <w:lang w:val="bg-BG"/>
              </w:rPr>
            </w:pPr>
          </w:p>
        </w:tc>
        <w:tc>
          <w:tcPr>
            <w:tcW w:w="7007" w:type="dxa"/>
          </w:tcPr>
          <w:p w14:paraId="1723F792" w14:textId="4664A188" w:rsidR="008B08FF" w:rsidRPr="00A51974" w:rsidRDefault="008B08FF" w:rsidP="00765AD6">
            <w:pPr>
              <w:spacing w:before="60" w:after="60"/>
              <w:jc w:val="both"/>
              <w:rPr>
                <w:sz w:val="22"/>
                <w:szCs w:val="22"/>
                <w:lang w:val="bg-BG"/>
              </w:rPr>
            </w:pPr>
            <w:r w:rsidRPr="008B08FF">
              <w:rPr>
                <w:sz w:val="22"/>
                <w:szCs w:val="22"/>
                <w:lang w:val="bg-BG"/>
              </w:rPr>
              <w:t xml:space="preserve">Удостоверение, издадено от електроразпределителното дружество (ЕРД), </w:t>
            </w:r>
            <w:r w:rsidR="00651C22" w:rsidRPr="00651C22">
              <w:rPr>
                <w:sz w:val="22"/>
                <w:szCs w:val="22"/>
                <w:lang w:val="bg-BG"/>
              </w:rPr>
              <w:t>или Договор с ЕРД,</w:t>
            </w:r>
            <w:r w:rsidR="00765AD6">
              <w:t xml:space="preserve"> </w:t>
            </w:r>
            <w:r w:rsidR="00765AD6" w:rsidRPr="00765AD6">
              <w:rPr>
                <w:sz w:val="22"/>
                <w:szCs w:val="22"/>
                <w:lang w:val="bg-BG"/>
              </w:rPr>
              <w:t>от което/който е видна предоставената мощност на кандидата към 01.12.2022 г. за обекта, където ще се изгради фотоволтаичната система с батериите</w:t>
            </w:r>
            <w:r w:rsidR="004A30F1" w:rsidRPr="00A51974">
              <w:rPr>
                <w:sz w:val="22"/>
                <w:szCs w:val="22"/>
                <w:lang w:val="bg-BG"/>
              </w:rPr>
              <w:t xml:space="preserve"> – сканиран и прикачен в ИСМ.</w:t>
            </w:r>
          </w:p>
        </w:tc>
        <w:tc>
          <w:tcPr>
            <w:tcW w:w="792" w:type="dxa"/>
          </w:tcPr>
          <w:p w14:paraId="59DD68FD" w14:textId="66775B74" w:rsidR="008B08FF" w:rsidRPr="00A51974" w:rsidRDefault="008B08FF" w:rsidP="008B08FF">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1E11A0A8" w14:textId="0BFC4C08" w:rsidR="008B08FF" w:rsidRPr="00A51974" w:rsidRDefault="008B08FF" w:rsidP="008B08FF">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254D1258" w14:textId="77777777" w:rsidR="008B08FF" w:rsidRPr="00A51974" w:rsidRDefault="008B08FF" w:rsidP="008B08FF">
            <w:pPr>
              <w:jc w:val="center"/>
              <w:rPr>
                <w:sz w:val="22"/>
                <w:szCs w:val="22"/>
                <w:lang w:val="bg-BG"/>
              </w:rPr>
            </w:pPr>
          </w:p>
        </w:tc>
        <w:tc>
          <w:tcPr>
            <w:tcW w:w="4410" w:type="dxa"/>
          </w:tcPr>
          <w:p w14:paraId="18C56E1F" w14:textId="2DB20C90" w:rsidR="008B08FF" w:rsidRPr="00A51974" w:rsidRDefault="008B08FF" w:rsidP="00590963">
            <w:pPr>
              <w:rPr>
                <w:i/>
                <w:sz w:val="22"/>
                <w:szCs w:val="22"/>
                <w:lang w:val="bg-BG"/>
              </w:rPr>
            </w:pPr>
            <w:r w:rsidRPr="008B08FF">
              <w:rPr>
                <w:i/>
                <w:sz w:val="22"/>
                <w:szCs w:val="22"/>
                <w:lang w:val="bg-BG"/>
              </w:rPr>
              <w:t>Удостоверение</w:t>
            </w:r>
            <w:r w:rsidR="00651C22">
              <w:rPr>
                <w:i/>
                <w:sz w:val="22"/>
                <w:szCs w:val="22"/>
                <w:lang w:val="bg-BG"/>
              </w:rPr>
              <w:t>/договор</w:t>
            </w:r>
            <w:r w:rsidRPr="008B08FF">
              <w:rPr>
                <w:i/>
                <w:sz w:val="22"/>
                <w:szCs w:val="22"/>
                <w:lang w:val="bg-BG"/>
              </w:rPr>
              <w:t xml:space="preserve"> за предоставена мощност на кандидата.</w:t>
            </w:r>
          </w:p>
        </w:tc>
      </w:tr>
      <w:tr w:rsidR="008B08FF" w:rsidRPr="00A51974" w14:paraId="246258C2" w14:textId="77777777" w:rsidTr="004E29D7">
        <w:trPr>
          <w:trHeight w:val="240"/>
        </w:trPr>
        <w:tc>
          <w:tcPr>
            <w:tcW w:w="965" w:type="dxa"/>
          </w:tcPr>
          <w:p w14:paraId="5065030B" w14:textId="77777777" w:rsidR="008B08FF" w:rsidRPr="00065BC6" w:rsidRDefault="008B08FF" w:rsidP="008B08FF">
            <w:pPr>
              <w:numPr>
                <w:ilvl w:val="0"/>
                <w:numId w:val="2"/>
              </w:numPr>
              <w:ind w:left="0" w:firstLine="0"/>
              <w:rPr>
                <w:b/>
                <w:sz w:val="22"/>
                <w:szCs w:val="22"/>
                <w:lang w:val="bg-BG"/>
              </w:rPr>
            </w:pPr>
          </w:p>
        </w:tc>
        <w:tc>
          <w:tcPr>
            <w:tcW w:w="7007" w:type="dxa"/>
          </w:tcPr>
          <w:p w14:paraId="4E32ADEA" w14:textId="77777777" w:rsidR="008B08FF" w:rsidRPr="00A51974" w:rsidRDefault="008B08FF" w:rsidP="008B08FF">
            <w:pPr>
              <w:spacing w:before="60" w:after="60"/>
              <w:jc w:val="both"/>
              <w:rPr>
                <w:sz w:val="22"/>
                <w:szCs w:val="22"/>
                <w:lang w:val="bg-BG"/>
              </w:rPr>
            </w:pPr>
            <w:r w:rsidRPr="00A51974">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92" w:type="dxa"/>
          </w:tcPr>
          <w:p w14:paraId="0946D097" w14:textId="77777777" w:rsidR="008B08FF" w:rsidRPr="00A51974" w:rsidRDefault="008B08FF" w:rsidP="008B08FF">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7CBCD784" w14:textId="77777777" w:rsidR="008B08FF" w:rsidRPr="00A51974" w:rsidRDefault="008B08FF" w:rsidP="008B08FF">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73A4D8AA" w14:textId="77777777" w:rsidR="008B08FF" w:rsidRPr="00A51974" w:rsidRDefault="008B08FF" w:rsidP="008B08FF">
            <w:pPr>
              <w:jc w:val="center"/>
              <w:rPr>
                <w:sz w:val="22"/>
                <w:szCs w:val="22"/>
                <w:lang w:val="bg-BG"/>
              </w:rPr>
            </w:pPr>
          </w:p>
        </w:tc>
        <w:tc>
          <w:tcPr>
            <w:tcW w:w="4410" w:type="dxa"/>
          </w:tcPr>
          <w:p w14:paraId="1618D963" w14:textId="77777777" w:rsidR="008B08FF" w:rsidRPr="00A51974" w:rsidRDefault="008B08FF" w:rsidP="008B08FF">
            <w:pPr>
              <w:rPr>
                <w:i/>
                <w:sz w:val="22"/>
                <w:szCs w:val="22"/>
                <w:lang w:val="bg-BG"/>
              </w:rPr>
            </w:pPr>
            <w:r w:rsidRPr="00A51974">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52586688" w14:textId="77777777" w:rsidR="008B08FF" w:rsidRPr="00A51974" w:rsidRDefault="008B08FF" w:rsidP="008B08FF">
            <w:pPr>
              <w:rPr>
                <w:i/>
                <w:sz w:val="22"/>
                <w:szCs w:val="22"/>
                <w:lang w:val="bg-BG"/>
              </w:rPr>
            </w:pPr>
            <w:r w:rsidRPr="00A51974">
              <w:rPr>
                <w:i/>
                <w:sz w:val="22"/>
                <w:szCs w:val="22"/>
                <w:lang w:val="bg-BG"/>
              </w:rPr>
              <w:t>Формуляр за кандидатстване, т. „Данни за кандидата“</w:t>
            </w:r>
          </w:p>
        </w:tc>
      </w:tr>
      <w:tr w:rsidR="008B08FF" w:rsidRPr="00A51974" w14:paraId="51387017" w14:textId="77777777" w:rsidTr="004E29D7">
        <w:trPr>
          <w:trHeight w:val="240"/>
        </w:trPr>
        <w:tc>
          <w:tcPr>
            <w:tcW w:w="965" w:type="dxa"/>
          </w:tcPr>
          <w:p w14:paraId="6BF3CCC9" w14:textId="77777777" w:rsidR="008B08FF" w:rsidRPr="00065BC6" w:rsidRDefault="008B08FF" w:rsidP="008B08FF">
            <w:pPr>
              <w:numPr>
                <w:ilvl w:val="0"/>
                <w:numId w:val="2"/>
              </w:numPr>
              <w:ind w:left="0" w:firstLine="0"/>
              <w:rPr>
                <w:b/>
                <w:sz w:val="22"/>
                <w:szCs w:val="22"/>
                <w:lang w:val="bg-BG"/>
              </w:rPr>
            </w:pPr>
          </w:p>
        </w:tc>
        <w:tc>
          <w:tcPr>
            <w:tcW w:w="7007" w:type="dxa"/>
            <w:vAlign w:val="center"/>
          </w:tcPr>
          <w:p w14:paraId="030431B6" w14:textId="77777777" w:rsidR="008B08FF" w:rsidRPr="00A51974" w:rsidRDefault="008B08FF" w:rsidP="008B08FF">
            <w:pPr>
              <w:jc w:val="both"/>
              <w:rPr>
                <w:sz w:val="22"/>
                <w:szCs w:val="22"/>
                <w:lang w:val="bg-BG"/>
              </w:rPr>
            </w:pPr>
            <w:r w:rsidRPr="00A51974">
              <w:rPr>
                <w:sz w:val="22"/>
                <w:szCs w:val="22"/>
                <w:lang w:val="bg-BG"/>
              </w:rPr>
              <w:t>Кандидатът е регистриран не по-късно от 31.12.2019 г.</w:t>
            </w:r>
          </w:p>
        </w:tc>
        <w:tc>
          <w:tcPr>
            <w:tcW w:w="792" w:type="dxa"/>
            <w:vAlign w:val="center"/>
          </w:tcPr>
          <w:p w14:paraId="52F3BBCD"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vAlign w:val="center"/>
          </w:tcPr>
          <w:p w14:paraId="6B789983"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vAlign w:val="center"/>
          </w:tcPr>
          <w:p w14:paraId="0CA638F8" w14:textId="77777777" w:rsidR="008B08FF" w:rsidRPr="00A51974" w:rsidRDefault="008B08FF" w:rsidP="008B08FF">
            <w:pPr>
              <w:jc w:val="center"/>
              <w:rPr>
                <w:sz w:val="22"/>
                <w:szCs w:val="22"/>
                <w:lang w:val="bg-BG"/>
              </w:rPr>
            </w:pPr>
          </w:p>
        </w:tc>
        <w:tc>
          <w:tcPr>
            <w:tcW w:w="4410" w:type="dxa"/>
          </w:tcPr>
          <w:p w14:paraId="5FE437AA" w14:textId="77777777" w:rsidR="008B08FF" w:rsidRPr="00A51974" w:rsidRDefault="008B08FF" w:rsidP="008B08FF">
            <w:pPr>
              <w:spacing w:before="60" w:after="60"/>
              <w:jc w:val="both"/>
              <w:rPr>
                <w:i/>
                <w:snapToGrid w:val="0"/>
                <w:sz w:val="22"/>
                <w:szCs w:val="22"/>
                <w:lang w:val="bg-BG" w:eastAsia="en-US"/>
              </w:rPr>
            </w:pPr>
            <w:r w:rsidRPr="00A51974">
              <w:rPr>
                <w:i/>
                <w:sz w:val="22"/>
                <w:szCs w:val="22"/>
                <w:lang w:val="bg-BG"/>
              </w:rPr>
              <w:t xml:space="preserve">Търговски регистър и регистъра на ЮЛНЦ или съответно посочена еквивалентна  идентификационна информация и </w:t>
            </w:r>
            <w:r w:rsidRPr="00A51974">
              <w:t xml:space="preserve"> </w:t>
            </w:r>
            <w:r w:rsidRPr="00A51974">
              <w:rPr>
                <w:i/>
                <w:sz w:val="22"/>
                <w:szCs w:val="22"/>
                <w:lang w:val="bg-BG"/>
              </w:rPr>
              <w:t>извадка от регистър на съдебен или административен орган от държавата-членка, в която търговецът е установен</w:t>
            </w:r>
          </w:p>
        </w:tc>
      </w:tr>
      <w:tr w:rsidR="008B08FF" w:rsidRPr="00A51974" w14:paraId="692B8A46" w14:textId="77777777" w:rsidTr="004E29D7">
        <w:trPr>
          <w:trHeight w:val="240"/>
        </w:trPr>
        <w:tc>
          <w:tcPr>
            <w:tcW w:w="965" w:type="dxa"/>
          </w:tcPr>
          <w:p w14:paraId="7D30FB71" w14:textId="77777777" w:rsidR="008B08FF" w:rsidRPr="00065BC6" w:rsidRDefault="008B08FF" w:rsidP="008B08FF">
            <w:pPr>
              <w:numPr>
                <w:ilvl w:val="0"/>
                <w:numId w:val="2"/>
              </w:numPr>
              <w:ind w:left="0" w:firstLine="0"/>
              <w:rPr>
                <w:b/>
                <w:sz w:val="22"/>
                <w:szCs w:val="22"/>
                <w:lang w:val="bg-BG"/>
              </w:rPr>
            </w:pPr>
          </w:p>
        </w:tc>
        <w:tc>
          <w:tcPr>
            <w:tcW w:w="7007" w:type="dxa"/>
            <w:vAlign w:val="center"/>
          </w:tcPr>
          <w:p w14:paraId="5B2B1D21" w14:textId="4646F02D" w:rsidR="008B08FF" w:rsidRPr="00A51974" w:rsidRDefault="008B08FF" w:rsidP="008B08FF">
            <w:pPr>
              <w:jc w:val="both"/>
              <w:rPr>
                <w:sz w:val="22"/>
                <w:szCs w:val="22"/>
                <w:lang w:val="bg-BG"/>
              </w:rPr>
            </w:pPr>
            <w:r w:rsidRPr="00A51974">
              <w:rPr>
                <w:sz w:val="22"/>
                <w:szCs w:val="22"/>
                <w:lang w:val="bg-BG"/>
              </w:rPr>
              <w:t xml:space="preserve">Кандидатът е </w:t>
            </w:r>
            <w:proofErr w:type="spellStart"/>
            <w:r w:rsidRPr="00A51974">
              <w:rPr>
                <w:sz w:val="22"/>
                <w:szCs w:val="22"/>
                <w:lang w:val="bg-BG"/>
              </w:rPr>
              <w:t>микро</w:t>
            </w:r>
            <w:proofErr w:type="spellEnd"/>
            <w:r w:rsidRPr="00A51974">
              <w:rPr>
                <w:sz w:val="22"/>
                <w:szCs w:val="22"/>
                <w:lang w:val="bg-BG"/>
              </w:rPr>
              <w:t xml:space="preserve">, малко или средно предприятие, </w:t>
            </w:r>
            <w:proofErr w:type="spellStart"/>
            <w:r w:rsidRPr="00A51974">
              <w:rPr>
                <w:sz w:val="22"/>
                <w:szCs w:val="22"/>
                <w:lang w:val="en-US"/>
              </w:rPr>
              <w:t>малк</w:t>
            </w:r>
            <w:proofErr w:type="spellEnd"/>
            <w:r w:rsidRPr="00A51974">
              <w:rPr>
                <w:sz w:val="22"/>
                <w:szCs w:val="22"/>
                <w:lang w:val="bg-BG"/>
              </w:rPr>
              <w:t>о</w:t>
            </w:r>
            <w:r w:rsidRPr="00A51974">
              <w:rPr>
                <w:sz w:val="22"/>
                <w:szCs w:val="22"/>
                <w:lang w:val="en-US"/>
              </w:rPr>
              <w:t xml:space="preserve"> </w:t>
            </w:r>
            <w:proofErr w:type="spellStart"/>
            <w:r w:rsidRPr="00A51974">
              <w:rPr>
                <w:sz w:val="22"/>
                <w:szCs w:val="22"/>
                <w:lang w:val="en-US"/>
              </w:rPr>
              <w:t>дружеств</w:t>
            </w:r>
            <w:proofErr w:type="spellEnd"/>
            <w:r w:rsidRPr="00A51974">
              <w:rPr>
                <w:sz w:val="22"/>
                <w:szCs w:val="22"/>
                <w:lang w:val="bg-BG"/>
              </w:rPr>
              <w:t>о</w:t>
            </w:r>
            <w:r w:rsidRPr="00A51974">
              <w:rPr>
                <w:sz w:val="22"/>
                <w:szCs w:val="22"/>
                <w:lang w:val="en-US"/>
              </w:rPr>
              <w:t xml:space="preserve"> </w:t>
            </w:r>
            <w:proofErr w:type="spellStart"/>
            <w:r w:rsidRPr="00A51974">
              <w:rPr>
                <w:sz w:val="22"/>
                <w:szCs w:val="22"/>
                <w:lang w:val="en-US"/>
              </w:rPr>
              <w:t>със</w:t>
            </w:r>
            <w:proofErr w:type="spellEnd"/>
            <w:r w:rsidRPr="00A51974">
              <w:rPr>
                <w:sz w:val="22"/>
                <w:szCs w:val="22"/>
                <w:lang w:val="en-US"/>
              </w:rPr>
              <w:t xml:space="preserve"> </w:t>
            </w:r>
            <w:proofErr w:type="spellStart"/>
            <w:r w:rsidRPr="00A51974">
              <w:rPr>
                <w:sz w:val="22"/>
                <w:szCs w:val="22"/>
                <w:lang w:val="en-US"/>
              </w:rPr>
              <w:t>средна</w:t>
            </w:r>
            <w:proofErr w:type="spellEnd"/>
            <w:r w:rsidRPr="00A51974">
              <w:rPr>
                <w:sz w:val="22"/>
                <w:szCs w:val="22"/>
                <w:lang w:val="en-US"/>
              </w:rPr>
              <w:t xml:space="preserve"> </w:t>
            </w:r>
            <w:proofErr w:type="spellStart"/>
            <w:r w:rsidRPr="00A51974">
              <w:rPr>
                <w:sz w:val="22"/>
                <w:szCs w:val="22"/>
                <w:lang w:val="en-US"/>
              </w:rPr>
              <w:t>пазарна</w:t>
            </w:r>
            <w:proofErr w:type="spellEnd"/>
            <w:r w:rsidRPr="00A51974">
              <w:rPr>
                <w:sz w:val="22"/>
                <w:szCs w:val="22"/>
                <w:lang w:val="en-US"/>
              </w:rPr>
              <w:t xml:space="preserve"> </w:t>
            </w:r>
            <w:proofErr w:type="spellStart"/>
            <w:r w:rsidRPr="00A51974">
              <w:rPr>
                <w:sz w:val="22"/>
                <w:szCs w:val="22"/>
                <w:lang w:val="en-US"/>
              </w:rPr>
              <w:t>капитализация</w:t>
            </w:r>
            <w:proofErr w:type="spellEnd"/>
            <w:r w:rsidRPr="00A51974">
              <w:rPr>
                <w:sz w:val="22"/>
                <w:szCs w:val="22"/>
                <w:lang w:val="en-US"/>
              </w:rPr>
              <w:t xml:space="preserve"> </w:t>
            </w:r>
            <w:proofErr w:type="spellStart"/>
            <w:r w:rsidRPr="00A51974">
              <w:rPr>
                <w:sz w:val="22"/>
                <w:szCs w:val="22"/>
                <w:lang w:val="en-US"/>
              </w:rPr>
              <w:t>или</w:t>
            </w:r>
            <w:proofErr w:type="spellEnd"/>
            <w:r w:rsidRPr="00A51974">
              <w:rPr>
                <w:sz w:val="22"/>
                <w:szCs w:val="22"/>
                <w:lang w:val="en-US"/>
              </w:rPr>
              <w:t xml:space="preserve"> </w:t>
            </w:r>
            <w:proofErr w:type="spellStart"/>
            <w:r w:rsidRPr="00A51974">
              <w:rPr>
                <w:sz w:val="22"/>
                <w:szCs w:val="22"/>
                <w:lang w:val="en-US"/>
              </w:rPr>
              <w:t>дружеств</w:t>
            </w:r>
            <w:proofErr w:type="spellEnd"/>
            <w:r w:rsidRPr="00A51974">
              <w:rPr>
                <w:sz w:val="22"/>
                <w:szCs w:val="22"/>
                <w:lang w:val="bg-BG"/>
              </w:rPr>
              <w:t>о</w:t>
            </w:r>
            <w:r w:rsidRPr="00A51974">
              <w:rPr>
                <w:sz w:val="22"/>
                <w:szCs w:val="22"/>
                <w:lang w:val="en-US"/>
              </w:rPr>
              <w:t xml:space="preserve"> </w:t>
            </w:r>
            <w:proofErr w:type="spellStart"/>
            <w:r w:rsidRPr="00A51974">
              <w:rPr>
                <w:sz w:val="22"/>
                <w:szCs w:val="22"/>
                <w:lang w:val="en-US"/>
              </w:rPr>
              <w:t>със</w:t>
            </w:r>
            <w:proofErr w:type="spellEnd"/>
            <w:r w:rsidRPr="00A51974">
              <w:rPr>
                <w:sz w:val="22"/>
                <w:szCs w:val="22"/>
                <w:lang w:val="en-US"/>
              </w:rPr>
              <w:t xml:space="preserve"> </w:t>
            </w:r>
            <w:proofErr w:type="spellStart"/>
            <w:r w:rsidRPr="00A51974">
              <w:rPr>
                <w:sz w:val="22"/>
                <w:szCs w:val="22"/>
                <w:lang w:val="en-US"/>
              </w:rPr>
              <w:t>средна</w:t>
            </w:r>
            <w:proofErr w:type="spellEnd"/>
            <w:r w:rsidRPr="00A51974">
              <w:rPr>
                <w:sz w:val="22"/>
                <w:szCs w:val="22"/>
                <w:lang w:val="en-US"/>
              </w:rPr>
              <w:t xml:space="preserve"> </w:t>
            </w:r>
            <w:proofErr w:type="spellStart"/>
            <w:r w:rsidRPr="00A51974">
              <w:rPr>
                <w:sz w:val="22"/>
                <w:szCs w:val="22"/>
                <w:lang w:val="en-US"/>
              </w:rPr>
              <w:t>пазарна</w:t>
            </w:r>
            <w:proofErr w:type="spellEnd"/>
            <w:r w:rsidRPr="00A51974">
              <w:rPr>
                <w:sz w:val="22"/>
                <w:szCs w:val="22"/>
                <w:lang w:val="en-US"/>
              </w:rPr>
              <w:t xml:space="preserve"> </w:t>
            </w:r>
            <w:proofErr w:type="spellStart"/>
            <w:r w:rsidRPr="00A51974">
              <w:rPr>
                <w:sz w:val="22"/>
                <w:szCs w:val="22"/>
                <w:lang w:val="en-US"/>
              </w:rPr>
              <w:t>капитализация</w:t>
            </w:r>
            <w:proofErr w:type="spellEnd"/>
            <w:r w:rsidRPr="00A51974">
              <w:rPr>
                <w:sz w:val="22"/>
                <w:szCs w:val="22"/>
                <w:lang w:val="bg-BG"/>
              </w:rPr>
              <w:t>.</w:t>
            </w:r>
          </w:p>
        </w:tc>
        <w:tc>
          <w:tcPr>
            <w:tcW w:w="792" w:type="dxa"/>
            <w:vAlign w:val="center"/>
          </w:tcPr>
          <w:p w14:paraId="2009573A"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vAlign w:val="center"/>
          </w:tcPr>
          <w:p w14:paraId="2164168D"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vAlign w:val="center"/>
          </w:tcPr>
          <w:p w14:paraId="17C1E7D5" w14:textId="77777777" w:rsidR="008B08FF" w:rsidRPr="00A51974" w:rsidRDefault="008B08FF" w:rsidP="008B08FF">
            <w:pPr>
              <w:jc w:val="center"/>
              <w:rPr>
                <w:sz w:val="22"/>
                <w:szCs w:val="22"/>
                <w:lang w:val="bg-BG"/>
              </w:rPr>
            </w:pPr>
          </w:p>
        </w:tc>
        <w:tc>
          <w:tcPr>
            <w:tcW w:w="4410" w:type="dxa"/>
          </w:tcPr>
          <w:p w14:paraId="04E78A3C" w14:textId="77777777" w:rsidR="008B08FF" w:rsidRPr="00A51974" w:rsidRDefault="008B08FF" w:rsidP="008B08FF">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p>
          <w:p w14:paraId="41AEC796" w14:textId="77777777" w:rsidR="008B08FF" w:rsidRPr="00A51974" w:rsidRDefault="008B08FF" w:rsidP="008B08FF">
            <w:pPr>
              <w:spacing w:before="60" w:after="60"/>
              <w:jc w:val="both"/>
              <w:rPr>
                <w:i/>
                <w:sz w:val="22"/>
                <w:szCs w:val="22"/>
                <w:lang w:val="bg-BG"/>
              </w:rPr>
            </w:pPr>
            <w:r w:rsidRPr="00A51974">
              <w:rPr>
                <w:i/>
                <w:sz w:val="22"/>
                <w:szCs w:val="22"/>
                <w:lang w:val="bg-BG"/>
              </w:rPr>
              <w:t>Декларация за малки дружества със средна пазарна капитализация или дружества със средна пазарна капитализация (Приложение 4.А)</w:t>
            </w:r>
          </w:p>
        </w:tc>
      </w:tr>
      <w:tr w:rsidR="008B08FF" w:rsidRPr="00A51974" w14:paraId="527E73B1" w14:textId="77777777" w:rsidTr="004E29D7">
        <w:trPr>
          <w:trHeight w:val="240"/>
        </w:trPr>
        <w:tc>
          <w:tcPr>
            <w:tcW w:w="965" w:type="dxa"/>
          </w:tcPr>
          <w:p w14:paraId="466495E4" w14:textId="77777777" w:rsidR="008B08FF" w:rsidRPr="00065BC6" w:rsidRDefault="008B08FF" w:rsidP="008B08FF">
            <w:pPr>
              <w:numPr>
                <w:ilvl w:val="0"/>
                <w:numId w:val="2"/>
              </w:numPr>
              <w:ind w:left="0" w:firstLine="0"/>
              <w:rPr>
                <w:b/>
                <w:sz w:val="22"/>
                <w:szCs w:val="22"/>
                <w:lang w:val="bg-BG"/>
              </w:rPr>
            </w:pPr>
          </w:p>
        </w:tc>
        <w:tc>
          <w:tcPr>
            <w:tcW w:w="7007" w:type="dxa"/>
            <w:vAlign w:val="center"/>
          </w:tcPr>
          <w:p w14:paraId="1BD72C57" w14:textId="3A2A031F" w:rsidR="008B08FF" w:rsidRPr="00A51974" w:rsidRDefault="008B08FF" w:rsidP="008B08FF">
            <w:pPr>
              <w:jc w:val="both"/>
              <w:rPr>
                <w:sz w:val="22"/>
                <w:szCs w:val="22"/>
                <w:lang w:val="bg-BG"/>
              </w:rPr>
            </w:pPr>
            <w:r w:rsidRPr="00A51974">
              <w:rPr>
                <w:sz w:val="22"/>
                <w:szCs w:val="22"/>
                <w:lang w:val="bg-BG"/>
              </w:rPr>
              <w:t xml:space="preserve">В случаите, когато кандидатът е </w:t>
            </w:r>
            <w:proofErr w:type="spellStart"/>
            <w:r w:rsidRPr="00A51974">
              <w:rPr>
                <w:sz w:val="22"/>
                <w:szCs w:val="22"/>
                <w:lang w:val="bg-BG"/>
              </w:rPr>
              <w:t>микро</w:t>
            </w:r>
            <w:proofErr w:type="spellEnd"/>
            <w:r w:rsidRPr="00A51974">
              <w:rPr>
                <w:sz w:val="22"/>
                <w:szCs w:val="22"/>
                <w:lang w:val="bg-BG"/>
              </w:rPr>
              <w:t xml:space="preserve"> предприятие е реализирал за 2021-ва финансова година нетни приходи от продажби, равни на или надвишаващи 80 000 лева.</w:t>
            </w:r>
          </w:p>
        </w:tc>
        <w:tc>
          <w:tcPr>
            <w:tcW w:w="792" w:type="dxa"/>
            <w:vAlign w:val="center"/>
          </w:tcPr>
          <w:p w14:paraId="28CCB749"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vAlign w:val="center"/>
          </w:tcPr>
          <w:p w14:paraId="50A02F67"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vAlign w:val="center"/>
          </w:tcPr>
          <w:p w14:paraId="2C4771FD"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4410" w:type="dxa"/>
          </w:tcPr>
          <w:p w14:paraId="4BECBC25" w14:textId="77777777" w:rsidR="008B08FF" w:rsidRPr="00A51974" w:rsidRDefault="008B08FF" w:rsidP="008B08FF">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p>
          <w:p w14:paraId="53FAAAFC" w14:textId="77777777" w:rsidR="008B08FF" w:rsidRPr="00A51974" w:rsidDel="00253591" w:rsidRDefault="008B08FF" w:rsidP="008B08FF">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r w:rsidRPr="00A51974">
              <w:rPr>
                <w:i/>
                <w:sz w:val="22"/>
                <w:szCs w:val="22"/>
                <w:lang w:val="bg-BG"/>
              </w:rPr>
              <w:t>: Отчет за приходите и разходите за 2021 г., стойността по ред „Нетни приходи от продажби“ от приходната част на отчета (код на реда 15100, колона 1).</w:t>
            </w:r>
          </w:p>
        </w:tc>
      </w:tr>
      <w:tr w:rsidR="008B08FF" w:rsidRPr="00A51974" w14:paraId="675B2D4D" w14:textId="77777777" w:rsidTr="004E29D7">
        <w:trPr>
          <w:trHeight w:val="240"/>
        </w:trPr>
        <w:tc>
          <w:tcPr>
            <w:tcW w:w="965" w:type="dxa"/>
          </w:tcPr>
          <w:p w14:paraId="58292797" w14:textId="77777777" w:rsidR="008B08FF" w:rsidRPr="00065BC6" w:rsidRDefault="008B08FF" w:rsidP="008B08FF">
            <w:pPr>
              <w:numPr>
                <w:ilvl w:val="0"/>
                <w:numId w:val="2"/>
              </w:numPr>
              <w:ind w:left="0" w:firstLine="0"/>
              <w:rPr>
                <w:b/>
                <w:sz w:val="22"/>
                <w:szCs w:val="22"/>
                <w:lang w:val="bg-BG"/>
              </w:rPr>
            </w:pPr>
          </w:p>
        </w:tc>
        <w:tc>
          <w:tcPr>
            <w:tcW w:w="7007" w:type="dxa"/>
            <w:vAlign w:val="center"/>
          </w:tcPr>
          <w:p w14:paraId="3DE0A0F9" w14:textId="20A6464F" w:rsidR="008B08FF" w:rsidRPr="00A51974" w:rsidRDefault="008B08FF" w:rsidP="00031F95">
            <w:pPr>
              <w:jc w:val="both"/>
              <w:rPr>
                <w:sz w:val="22"/>
                <w:szCs w:val="22"/>
                <w:lang w:val="bg-BG"/>
              </w:rPr>
            </w:pPr>
            <w:r w:rsidRPr="00A51974">
              <w:rPr>
                <w:sz w:val="22"/>
                <w:szCs w:val="22"/>
                <w:lang w:val="bg-BG"/>
              </w:rPr>
              <w:t xml:space="preserve">В случаите, когато кандидатът е малко предприятие е реализирал за 2021-ва финансова година нетни приходи от продажби, равни на или надвишаващи </w:t>
            </w:r>
            <w:r w:rsidR="00031F95">
              <w:rPr>
                <w:sz w:val="22"/>
                <w:szCs w:val="22"/>
                <w:lang w:val="bg-BG"/>
              </w:rPr>
              <w:t>200</w:t>
            </w:r>
            <w:r w:rsidRPr="00A51974">
              <w:rPr>
                <w:sz w:val="22"/>
                <w:szCs w:val="22"/>
                <w:lang w:val="bg-BG"/>
              </w:rPr>
              <w:t> 000 лева.</w:t>
            </w:r>
          </w:p>
        </w:tc>
        <w:tc>
          <w:tcPr>
            <w:tcW w:w="792" w:type="dxa"/>
            <w:vAlign w:val="center"/>
          </w:tcPr>
          <w:p w14:paraId="6D8C577B"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vAlign w:val="center"/>
          </w:tcPr>
          <w:p w14:paraId="3C050085"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vAlign w:val="center"/>
          </w:tcPr>
          <w:p w14:paraId="26F1CB74"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4410" w:type="dxa"/>
          </w:tcPr>
          <w:p w14:paraId="2516F284" w14:textId="77777777" w:rsidR="008B08FF" w:rsidRPr="00A51974" w:rsidRDefault="008B08FF" w:rsidP="008B08FF">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p>
          <w:p w14:paraId="7C626F77" w14:textId="77777777" w:rsidR="008B08FF" w:rsidRPr="00A51974" w:rsidDel="00253591" w:rsidRDefault="008B08FF" w:rsidP="008B08FF">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r w:rsidRPr="00A51974">
              <w:rPr>
                <w:i/>
                <w:sz w:val="22"/>
                <w:szCs w:val="22"/>
                <w:lang w:val="bg-BG"/>
              </w:rPr>
              <w:t>: Отчет за приходите и разходите за 2021 г., стойността по ред „Нетни приходи от продажби“ от приходната част на отчета (код на реда 15100, колона 1).</w:t>
            </w:r>
          </w:p>
        </w:tc>
      </w:tr>
      <w:tr w:rsidR="008B08FF" w:rsidRPr="00A51974" w14:paraId="2776E5C7" w14:textId="77777777" w:rsidTr="004E29D7">
        <w:trPr>
          <w:trHeight w:val="240"/>
        </w:trPr>
        <w:tc>
          <w:tcPr>
            <w:tcW w:w="965" w:type="dxa"/>
          </w:tcPr>
          <w:p w14:paraId="2FE5D397" w14:textId="77777777" w:rsidR="008B08FF" w:rsidRPr="00065BC6" w:rsidRDefault="008B08FF" w:rsidP="008B08FF">
            <w:pPr>
              <w:numPr>
                <w:ilvl w:val="0"/>
                <w:numId w:val="2"/>
              </w:numPr>
              <w:ind w:left="0" w:firstLine="0"/>
              <w:rPr>
                <w:b/>
                <w:sz w:val="22"/>
                <w:szCs w:val="22"/>
                <w:lang w:val="bg-BG"/>
              </w:rPr>
            </w:pPr>
          </w:p>
        </w:tc>
        <w:tc>
          <w:tcPr>
            <w:tcW w:w="7007" w:type="dxa"/>
            <w:vAlign w:val="center"/>
          </w:tcPr>
          <w:p w14:paraId="1EF321EC" w14:textId="2D8C1212" w:rsidR="008B08FF" w:rsidRPr="00A51974" w:rsidRDefault="008B08FF" w:rsidP="00031F95">
            <w:pPr>
              <w:jc w:val="both"/>
              <w:rPr>
                <w:sz w:val="22"/>
                <w:szCs w:val="22"/>
                <w:lang w:val="bg-BG"/>
              </w:rPr>
            </w:pPr>
            <w:r w:rsidRPr="00A51974">
              <w:rPr>
                <w:sz w:val="22"/>
                <w:szCs w:val="22"/>
                <w:lang w:val="bg-BG"/>
              </w:rPr>
              <w:t xml:space="preserve">В случаите, когато кандидатът е средно предприятие, е реализирал за 2021-ва финансова година, равни на или надвишаващи </w:t>
            </w:r>
            <w:r w:rsidR="00031F95">
              <w:rPr>
                <w:sz w:val="22"/>
                <w:szCs w:val="22"/>
                <w:lang w:val="bg-BG"/>
              </w:rPr>
              <w:t>80</w:t>
            </w:r>
            <w:r w:rsidRPr="00A51974">
              <w:rPr>
                <w:sz w:val="22"/>
                <w:szCs w:val="22"/>
                <w:lang w:val="bg-BG"/>
              </w:rPr>
              <w:t>0 000 лева.</w:t>
            </w:r>
          </w:p>
        </w:tc>
        <w:tc>
          <w:tcPr>
            <w:tcW w:w="792" w:type="dxa"/>
            <w:vAlign w:val="center"/>
          </w:tcPr>
          <w:p w14:paraId="70691AF2"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vAlign w:val="center"/>
          </w:tcPr>
          <w:p w14:paraId="0B3BA94F"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vAlign w:val="center"/>
          </w:tcPr>
          <w:p w14:paraId="0ADAE4B0" w14:textId="77777777" w:rsidR="008B08FF" w:rsidRPr="00A51974" w:rsidRDefault="008B08FF" w:rsidP="008B08FF">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4410" w:type="dxa"/>
          </w:tcPr>
          <w:p w14:paraId="0A83F521" w14:textId="77777777" w:rsidR="008B08FF" w:rsidRPr="00A51974" w:rsidRDefault="008B08FF" w:rsidP="008B08FF">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p>
          <w:p w14:paraId="07AA3318" w14:textId="77777777" w:rsidR="008B08FF" w:rsidRPr="00A51974" w:rsidDel="00253591" w:rsidRDefault="008B08FF" w:rsidP="00031F95">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r w:rsidRPr="00A51974">
              <w:rPr>
                <w:i/>
                <w:sz w:val="22"/>
                <w:szCs w:val="22"/>
                <w:lang w:val="bg-BG"/>
              </w:rPr>
              <w:t xml:space="preserve">: Отчет за приходите и разходите за 2021 г., стойността по ред „Нетни приходи от продажби“ от </w:t>
            </w:r>
            <w:r w:rsidRPr="00A51974">
              <w:rPr>
                <w:i/>
                <w:sz w:val="22"/>
                <w:szCs w:val="22"/>
                <w:lang w:val="bg-BG"/>
              </w:rPr>
              <w:lastRenderedPageBreak/>
              <w:t>приходната част на отчета (код на реда 15100, колона 1).</w:t>
            </w:r>
          </w:p>
        </w:tc>
      </w:tr>
      <w:tr w:rsidR="00031F95" w:rsidRPr="00A51974" w14:paraId="4DC73889" w14:textId="77777777" w:rsidTr="00A818F1">
        <w:trPr>
          <w:trHeight w:val="240"/>
        </w:trPr>
        <w:tc>
          <w:tcPr>
            <w:tcW w:w="965" w:type="dxa"/>
          </w:tcPr>
          <w:p w14:paraId="06EE7830" w14:textId="77777777" w:rsidR="00031F95" w:rsidRPr="00065BC6" w:rsidRDefault="00031F95" w:rsidP="00031F95">
            <w:pPr>
              <w:numPr>
                <w:ilvl w:val="0"/>
                <w:numId w:val="2"/>
              </w:numPr>
              <w:ind w:left="0" w:firstLine="0"/>
              <w:rPr>
                <w:b/>
                <w:sz w:val="22"/>
                <w:szCs w:val="22"/>
                <w:lang w:val="bg-BG"/>
              </w:rPr>
            </w:pPr>
          </w:p>
        </w:tc>
        <w:tc>
          <w:tcPr>
            <w:tcW w:w="7007" w:type="dxa"/>
            <w:vAlign w:val="center"/>
          </w:tcPr>
          <w:p w14:paraId="05857F51" w14:textId="29021B4A" w:rsidR="00031F95" w:rsidRPr="00A51974" w:rsidRDefault="00031F95" w:rsidP="00031F95">
            <w:pPr>
              <w:jc w:val="both"/>
              <w:rPr>
                <w:sz w:val="22"/>
                <w:szCs w:val="22"/>
                <w:lang w:val="bg-BG"/>
              </w:rPr>
            </w:pPr>
            <w:r w:rsidRPr="00A51974">
              <w:rPr>
                <w:sz w:val="22"/>
                <w:szCs w:val="22"/>
                <w:lang w:val="bg-BG"/>
              </w:rPr>
              <w:t xml:space="preserve">В случаите, когато кандидатът е малко дружество със средна пазарна капитализация или дружество със средна пазарна капитализация, е реализирал за 2021-ва финансова година, равни на или надвишаващи </w:t>
            </w:r>
            <w:r>
              <w:rPr>
                <w:sz w:val="22"/>
                <w:szCs w:val="22"/>
                <w:lang w:val="bg-BG"/>
              </w:rPr>
              <w:t>3 00</w:t>
            </w:r>
            <w:r w:rsidRPr="00A51974">
              <w:rPr>
                <w:sz w:val="22"/>
                <w:szCs w:val="22"/>
                <w:lang w:val="bg-BG"/>
              </w:rPr>
              <w:t>0 000 лева.</w:t>
            </w:r>
          </w:p>
        </w:tc>
        <w:tc>
          <w:tcPr>
            <w:tcW w:w="792" w:type="dxa"/>
            <w:vAlign w:val="center"/>
          </w:tcPr>
          <w:p w14:paraId="6D71EA8A" w14:textId="012F0604"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vAlign w:val="center"/>
          </w:tcPr>
          <w:p w14:paraId="463F9F1A" w14:textId="04066E7F"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vAlign w:val="center"/>
          </w:tcPr>
          <w:p w14:paraId="11C782BD" w14:textId="05C9AF1B"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4410" w:type="dxa"/>
          </w:tcPr>
          <w:p w14:paraId="6CCBF27E" w14:textId="77777777" w:rsidR="00031F95" w:rsidRPr="00A51974" w:rsidRDefault="00031F95" w:rsidP="00031F95">
            <w:pPr>
              <w:spacing w:before="60" w:after="60"/>
              <w:jc w:val="both"/>
              <w:rPr>
                <w:i/>
                <w:sz w:val="22"/>
                <w:szCs w:val="22"/>
                <w:lang w:val="bg-BG"/>
              </w:rPr>
            </w:pPr>
            <w:r w:rsidRPr="00A51974">
              <w:rPr>
                <w:i/>
                <w:sz w:val="22"/>
                <w:szCs w:val="22"/>
                <w:lang w:val="bg-BG"/>
              </w:rPr>
              <w:t>Декларация за малки дружества със средна пазарна капитализация или дружества със средна пазарна капитализация (Приложение 4.А)</w:t>
            </w:r>
          </w:p>
          <w:p w14:paraId="2DEF3B6B" w14:textId="6722ADAA" w:rsidR="00031F95" w:rsidRPr="00A51974" w:rsidRDefault="00031F95" w:rsidP="00031F95">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r w:rsidRPr="00A51974">
              <w:rPr>
                <w:i/>
                <w:sz w:val="22"/>
                <w:szCs w:val="22"/>
                <w:lang w:val="bg-BG"/>
              </w:rPr>
              <w:t>: Отчет за приходите и разходите за 2021 г., стойността по ред „Нетни приходи от продажби“ от приходната част на отчета (код на реда 15100, колона 1).</w:t>
            </w:r>
          </w:p>
        </w:tc>
      </w:tr>
      <w:tr w:rsidR="00031F95" w:rsidRPr="00A51974" w14:paraId="165864BC" w14:textId="77777777" w:rsidTr="004E29D7">
        <w:trPr>
          <w:trHeight w:val="240"/>
        </w:trPr>
        <w:tc>
          <w:tcPr>
            <w:tcW w:w="965" w:type="dxa"/>
          </w:tcPr>
          <w:p w14:paraId="1759D6C4" w14:textId="77777777" w:rsidR="00031F95" w:rsidRPr="00065BC6" w:rsidRDefault="00031F95" w:rsidP="00031F95">
            <w:pPr>
              <w:numPr>
                <w:ilvl w:val="0"/>
                <w:numId w:val="2"/>
              </w:numPr>
              <w:ind w:left="0" w:firstLine="0"/>
              <w:rPr>
                <w:b/>
                <w:sz w:val="22"/>
                <w:szCs w:val="22"/>
                <w:lang w:val="bg-BG"/>
              </w:rPr>
            </w:pPr>
          </w:p>
        </w:tc>
        <w:tc>
          <w:tcPr>
            <w:tcW w:w="7007" w:type="dxa"/>
            <w:vAlign w:val="center"/>
          </w:tcPr>
          <w:p w14:paraId="6C90DE04" w14:textId="77777777" w:rsidR="00031F95" w:rsidRPr="00A51974" w:rsidRDefault="00031F95" w:rsidP="00031F95">
            <w:pPr>
              <w:jc w:val="both"/>
              <w:rPr>
                <w:sz w:val="22"/>
                <w:szCs w:val="22"/>
                <w:lang w:val="bg-BG"/>
              </w:rPr>
            </w:pPr>
            <w:r w:rsidRPr="00A51974">
              <w:rPr>
                <w:sz w:val="22"/>
                <w:szCs w:val="22"/>
                <w:lang w:val="bg-BG"/>
              </w:rPr>
              <w:t>Кандидатът е заявил подкрепа за основната си икономическа дейност съгласно КИД-2008 на НСИ.</w:t>
            </w:r>
          </w:p>
        </w:tc>
        <w:tc>
          <w:tcPr>
            <w:tcW w:w="792" w:type="dxa"/>
          </w:tcPr>
          <w:p w14:paraId="0CA21DDE"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42607C07"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vAlign w:val="center"/>
          </w:tcPr>
          <w:p w14:paraId="0A830318" w14:textId="77777777" w:rsidR="00031F95" w:rsidRPr="00A51974" w:rsidRDefault="00031F95" w:rsidP="00031F95">
            <w:pPr>
              <w:jc w:val="center"/>
              <w:rPr>
                <w:sz w:val="22"/>
                <w:szCs w:val="22"/>
                <w:lang w:val="bg-BG"/>
              </w:rPr>
            </w:pPr>
          </w:p>
        </w:tc>
        <w:tc>
          <w:tcPr>
            <w:tcW w:w="4410" w:type="dxa"/>
          </w:tcPr>
          <w:p w14:paraId="5F1A6E6F" w14:textId="77777777" w:rsidR="00031F95" w:rsidRPr="00A51974" w:rsidRDefault="00031F95" w:rsidP="00031F95">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p>
          <w:p w14:paraId="7D6EEA83" w14:textId="77777777" w:rsidR="00031F95" w:rsidRPr="00A51974" w:rsidRDefault="00031F95" w:rsidP="00031F95">
            <w:pPr>
              <w:spacing w:before="60" w:after="60"/>
              <w:jc w:val="both"/>
              <w:rPr>
                <w:i/>
                <w:sz w:val="22"/>
                <w:szCs w:val="22"/>
                <w:lang w:val="bg-BG"/>
              </w:rPr>
            </w:pPr>
            <w:r w:rsidRPr="00A51974">
              <w:rPr>
                <w:i/>
                <w:sz w:val="22"/>
                <w:szCs w:val="22"/>
                <w:lang w:val="bg-BG"/>
              </w:rPr>
              <w:t>КИД-2008 (Приложение 9)</w:t>
            </w:r>
          </w:p>
          <w:p w14:paraId="140B7371" w14:textId="59E76546" w:rsidR="00031F95" w:rsidRPr="00A51974" w:rsidRDefault="00031F95" w:rsidP="00031F95">
            <w:pPr>
              <w:spacing w:before="60" w:after="60"/>
              <w:jc w:val="both"/>
              <w:rPr>
                <w:i/>
                <w:sz w:val="22"/>
                <w:szCs w:val="22"/>
                <w:lang w:val="bg-BG"/>
              </w:rPr>
            </w:pPr>
            <w:r w:rsidRPr="00A51974">
              <w:rPr>
                <w:i/>
                <w:sz w:val="22"/>
                <w:szCs w:val="22"/>
                <w:lang w:val="bg-BG"/>
              </w:rPr>
              <w:t>Формуляр за кандидатстване, т. „Данни за кандидата“, поле „Код на проекта по КИД 2008“, т. „План за изпълнение/Дейности по проекта“.</w:t>
            </w:r>
          </w:p>
        </w:tc>
      </w:tr>
      <w:tr w:rsidR="00031F95" w:rsidRPr="00A51974" w14:paraId="07C0316D" w14:textId="77777777" w:rsidTr="004E29D7">
        <w:trPr>
          <w:trHeight w:val="240"/>
        </w:trPr>
        <w:tc>
          <w:tcPr>
            <w:tcW w:w="965" w:type="dxa"/>
          </w:tcPr>
          <w:p w14:paraId="581D39FE" w14:textId="77777777" w:rsidR="00031F95" w:rsidRPr="00065BC6" w:rsidRDefault="00031F95" w:rsidP="00031F95">
            <w:pPr>
              <w:numPr>
                <w:ilvl w:val="0"/>
                <w:numId w:val="2"/>
              </w:numPr>
              <w:ind w:left="0" w:firstLine="0"/>
              <w:rPr>
                <w:b/>
                <w:sz w:val="22"/>
                <w:szCs w:val="22"/>
                <w:lang w:val="bg-BG"/>
              </w:rPr>
            </w:pPr>
          </w:p>
        </w:tc>
        <w:tc>
          <w:tcPr>
            <w:tcW w:w="7007" w:type="dxa"/>
          </w:tcPr>
          <w:p w14:paraId="744699DD" w14:textId="77777777" w:rsidR="00031F95" w:rsidRPr="00A51974" w:rsidRDefault="00031F95" w:rsidP="00031F95">
            <w:pPr>
              <w:spacing w:before="60" w:after="60"/>
              <w:jc w:val="both"/>
              <w:rPr>
                <w:sz w:val="22"/>
                <w:szCs w:val="22"/>
                <w:lang w:val="bg-BG"/>
              </w:rPr>
            </w:pPr>
            <w:r w:rsidRPr="00A51974">
              <w:rPr>
                <w:sz w:val="22"/>
                <w:szCs w:val="22"/>
                <w:lang w:val="bg-BG"/>
              </w:rPr>
              <w:t>Основната икономическа дейност на кандидата НЕ попада в следните сектори, раздели, групи и класове съгласно КИД-2008 на НСИ (Приложение 9):</w:t>
            </w:r>
          </w:p>
          <w:p w14:paraId="5389B642" w14:textId="77777777" w:rsidR="00031F95" w:rsidRPr="00A51974" w:rsidRDefault="00031F95" w:rsidP="00031F95">
            <w:pPr>
              <w:spacing w:before="60" w:after="60"/>
              <w:jc w:val="both"/>
              <w:rPr>
                <w:sz w:val="22"/>
                <w:szCs w:val="22"/>
                <w:lang w:val="bg-BG"/>
              </w:rPr>
            </w:pPr>
            <w:r w:rsidRPr="00A51974">
              <w:rPr>
                <w:sz w:val="22"/>
                <w:szCs w:val="22"/>
                <w:lang w:val="bg-BG"/>
              </w:rPr>
              <w:t>- сектор А  „Селско, горско и рибно стопанство</w:t>
            </w:r>
            <w:r w:rsidRPr="00A51974">
              <w:rPr>
                <w:sz w:val="22"/>
                <w:szCs w:val="22"/>
                <w:lang w:val="en-US"/>
              </w:rPr>
              <w:t>”</w:t>
            </w:r>
            <w:r w:rsidRPr="00A51974">
              <w:rPr>
                <w:sz w:val="22"/>
                <w:szCs w:val="22"/>
                <w:lang w:val="bg-BG"/>
              </w:rPr>
              <w:t>;</w:t>
            </w:r>
          </w:p>
          <w:p w14:paraId="6521EF4C" w14:textId="56A8FC16" w:rsidR="00031F95" w:rsidRPr="00A51974" w:rsidRDefault="00031F95" w:rsidP="00031F95">
            <w:pPr>
              <w:spacing w:before="60" w:after="60"/>
              <w:jc w:val="both"/>
              <w:rPr>
                <w:sz w:val="22"/>
                <w:szCs w:val="22"/>
                <w:lang w:val="bg-BG"/>
              </w:rPr>
            </w:pPr>
            <w:r w:rsidRPr="00A51974">
              <w:rPr>
                <w:sz w:val="22"/>
                <w:szCs w:val="22"/>
                <w:lang w:val="bg-BG"/>
              </w:rPr>
              <w:t>- сектор D “Производство и разпределение на електрическа и топлинна енергия и на газообразни горива“;</w:t>
            </w:r>
          </w:p>
          <w:p w14:paraId="2BDBBDBF" w14:textId="309EDE0F" w:rsidR="00031F95" w:rsidRDefault="00031F95" w:rsidP="00031F95">
            <w:pPr>
              <w:spacing w:before="60" w:after="60"/>
              <w:jc w:val="both"/>
              <w:rPr>
                <w:sz w:val="22"/>
                <w:szCs w:val="22"/>
                <w:lang w:val="bg-BG"/>
              </w:rPr>
            </w:pPr>
            <w:r w:rsidRPr="005409A6">
              <w:rPr>
                <w:sz w:val="22"/>
                <w:szCs w:val="22"/>
                <w:lang w:val="en-US"/>
              </w:rPr>
              <w:t xml:space="preserve">- </w:t>
            </w:r>
            <w:r w:rsidRPr="005409A6">
              <w:rPr>
                <w:sz w:val="22"/>
                <w:szCs w:val="22"/>
                <w:lang w:val="bg-BG"/>
              </w:rPr>
              <w:t>сектор K „Финансови и застрахователни дейности“;</w:t>
            </w:r>
          </w:p>
          <w:p w14:paraId="1EA82CBD" w14:textId="77777777" w:rsidR="00402A02" w:rsidRDefault="00402A02" w:rsidP="00031F95">
            <w:pPr>
              <w:spacing w:before="60" w:after="60"/>
              <w:jc w:val="both"/>
              <w:rPr>
                <w:sz w:val="22"/>
                <w:szCs w:val="22"/>
                <w:lang w:val="bg-BG"/>
              </w:rPr>
            </w:pPr>
            <w:r>
              <w:rPr>
                <w:sz w:val="22"/>
                <w:szCs w:val="22"/>
                <w:lang w:val="bg-BG"/>
              </w:rPr>
              <w:t xml:space="preserve">- </w:t>
            </w:r>
            <w:r w:rsidRPr="00402A02">
              <w:rPr>
                <w:sz w:val="22"/>
                <w:szCs w:val="22"/>
                <w:lang w:val="bg-BG"/>
              </w:rPr>
              <w:t>сектор О „Държавно управление“</w:t>
            </w:r>
            <w:r>
              <w:rPr>
                <w:sz w:val="22"/>
                <w:szCs w:val="22"/>
                <w:lang w:val="bg-BG"/>
              </w:rPr>
              <w:t>;</w:t>
            </w:r>
          </w:p>
          <w:p w14:paraId="17392320" w14:textId="77777777" w:rsidR="00402A02" w:rsidRDefault="00402A02" w:rsidP="00031F95">
            <w:pPr>
              <w:spacing w:before="60" w:after="60"/>
              <w:jc w:val="both"/>
              <w:rPr>
                <w:sz w:val="22"/>
                <w:szCs w:val="22"/>
                <w:lang w:val="bg-BG"/>
              </w:rPr>
            </w:pPr>
            <w:r>
              <w:rPr>
                <w:sz w:val="22"/>
                <w:szCs w:val="22"/>
                <w:lang w:val="bg-BG"/>
              </w:rPr>
              <w:t>-</w:t>
            </w:r>
            <w:r w:rsidRPr="00402A02">
              <w:rPr>
                <w:sz w:val="22"/>
                <w:szCs w:val="22"/>
                <w:lang w:val="bg-BG"/>
              </w:rPr>
              <w:t xml:space="preserve"> сектор Т „Дейности на домакинства като работодатели; недиференцирани дейности на домакинства по производство на стоки и услуги за собствено потребление</w:t>
            </w:r>
            <w:r>
              <w:rPr>
                <w:sz w:val="22"/>
                <w:szCs w:val="22"/>
                <w:lang w:val="bg-BG"/>
              </w:rPr>
              <w:t>“;</w:t>
            </w:r>
          </w:p>
          <w:p w14:paraId="59B9A450" w14:textId="0EAB301D" w:rsidR="00402A02" w:rsidRPr="005409A6" w:rsidRDefault="00402A02" w:rsidP="00031F95">
            <w:pPr>
              <w:spacing w:before="60" w:after="60"/>
              <w:jc w:val="both"/>
              <w:rPr>
                <w:sz w:val="22"/>
                <w:szCs w:val="22"/>
                <w:lang w:val="bg-BG"/>
              </w:rPr>
            </w:pPr>
            <w:r>
              <w:rPr>
                <w:sz w:val="22"/>
                <w:szCs w:val="22"/>
                <w:lang w:val="bg-BG"/>
              </w:rPr>
              <w:t>-</w:t>
            </w:r>
            <w:r w:rsidRPr="00402A02">
              <w:rPr>
                <w:sz w:val="22"/>
                <w:szCs w:val="22"/>
                <w:lang w:val="bg-BG"/>
              </w:rPr>
              <w:t xml:space="preserve"> сектор U „Дейности на екстериториални организации и служби“</w:t>
            </w:r>
            <w:r>
              <w:rPr>
                <w:sz w:val="22"/>
                <w:szCs w:val="22"/>
                <w:lang w:val="bg-BG"/>
              </w:rPr>
              <w:t>;</w:t>
            </w:r>
          </w:p>
          <w:p w14:paraId="61E610F9" w14:textId="77777777" w:rsidR="00031F95" w:rsidRPr="00A51974" w:rsidRDefault="00031F95" w:rsidP="00031F95">
            <w:pPr>
              <w:spacing w:before="60" w:after="60"/>
              <w:jc w:val="both"/>
              <w:rPr>
                <w:sz w:val="22"/>
                <w:szCs w:val="22"/>
                <w:lang w:val="bg-BG"/>
              </w:rPr>
            </w:pPr>
            <w:r w:rsidRPr="005409A6">
              <w:rPr>
                <w:sz w:val="22"/>
                <w:szCs w:val="22"/>
                <w:lang w:val="bg-BG"/>
              </w:rPr>
              <w:t>- сектор С „Преработваща промишленост”, раздел 10 „Производство на хранителни продукти</w:t>
            </w:r>
            <w:r w:rsidRPr="00A51974">
              <w:rPr>
                <w:sz w:val="22"/>
                <w:szCs w:val="22"/>
                <w:lang w:val="bg-BG"/>
              </w:rPr>
              <w:t>” и раздел 11 „Производство на напитки”, както следва:</w:t>
            </w:r>
          </w:p>
          <w:p w14:paraId="5225FC8B" w14:textId="77777777" w:rsidR="00031F95" w:rsidRPr="00A51974" w:rsidRDefault="00031F95" w:rsidP="00031F95">
            <w:pPr>
              <w:pStyle w:val="ListParagraph"/>
              <w:numPr>
                <w:ilvl w:val="0"/>
                <w:numId w:val="21"/>
              </w:numPr>
              <w:spacing w:before="60" w:after="60"/>
              <w:jc w:val="both"/>
              <w:rPr>
                <w:rFonts w:ascii="Times New Roman" w:hAnsi="Times New Roman"/>
              </w:rPr>
            </w:pPr>
            <w:r w:rsidRPr="00A51974">
              <w:rPr>
                <w:rFonts w:ascii="Times New Roman" w:hAnsi="Times New Roman"/>
              </w:rPr>
              <w:lastRenderedPageBreak/>
              <w:t>10.1 „Производство и преработка на месо; производство на месни продукти, без готови ястия”;</w:t>
            </w:r>
          </w:p>
          <w:p w14:paraId="16564368" w14:textId="77777777" w:rsidR="00031F95" w:rsidRPr="00A51974" w:rsidRDefault="00031F95" w:rsidP="00031F95">
            <w:pPr>
              <w:pStyle w:val="ListParagraph"/>
              <w:numPr>
                <w:ilvl w:val="0"/>
                <w:numId w:val="21"/>
              </w:numPr>
              <w:spacing w:before="60" w:after="60"/>
              <w:jc w:val="both"/>
              <w:rPr>
                <w:rFonts w:ascii="Times New Roman" w:hAnsi="Times New Roman"/>
              </w:rPr>
            </w:pPr>
            <w:r w:rsidRPr="00A51974">
              <w:rPr>
                <w:rFonts w:ascii="Times New Roman" w:hAnsi="Times New Roman"/>
              </w:rPr>
              <w:t>10.2. „Преработка и консервиране на риба и други водни животни, без готови ястия”;</w:t>
            </w:r>
          </w:p>
          <w:p w14:paraId="06649745" w14:textId="77777777" w:rsidR="00031F95" w:rsidRPr="00A51974" w:rsidRDefault="00031F95" w:rsidP="00031F95">
            <w:pPr>
              <w:pStyle w:val="ListParagraph"/>
              <w:numPr>
                <w:ilvl w:val="0"/>
                <w:numId w:val="21"/>
              </w:numPr>
              <w:spacing w:before="60" w:after="60"/>
              <w:jc w:val="both"/>
              <w:rPr>
                <w:rFonts w:ascii="Times New Roman" w:hAnsi="Times New Roman"/>
              </w:rPr>
            </w:pPr>
            <w:r w:rsidRPr="00A51974">
              <w:rPr>
                <w:rFonts w:ascii="Times New Roman" w:hAnsi="Times New Roman"/>
              </w:rPr>
              <w:t>10.3 „Преработка и консервиране на плодове и зеленчуци, без готови ястия”;</w:t>
            </w:r>
          </w:p>
          <w:p w14:paraId="5C0BE52B" w14:textId="77777777" w:rsidR="00031F95" w:rsidRPr="009D6183" w:rsidRDefault="00031F95" w:rsidP="00031F95">
            <w:pPr>
              <w:pStyle w:val="ListParagraph"/>
              <w:numPr>
                <w:ilvl w:val="0"/>
                <w:numId w:val="21"/>
              </w:numPr>
              <w:spacing w:before="60" w:after="60"/>
              <w:jc w:val="both"/>
              <w:rPr>
                <w:rFonts w:ascii="Times New Roman" w:hAnsi="Times New Roman"/>
              </w:rPr>
            </w:pPr>
            <w:r w:rsidRPr="00A51974">
              <w:rPr>
                <w:rFonts w:ascii="Times New Roman" w:hAnsi="Times New Roman"/>
              </w:rPr>
              <w:t>10.4</w:t>
            </w:r>
            <w:r w:rsidRPr="009D6183">
              <w:rPr>
                <w:rFonts w:ascii="Times New Roman" w:hAnsi="Times New Roman"/>
              </w:rPr>
              <w:t>. „Производство на растителни и животински масла и мазнини”;</w:t>
            </w:r>
          </w:p>
          <w:p w14:paraId="4F6377D0" w14:textId="77777777" w:rsidR="00031F95" w:rsidRPr="009D6183" w:rsidRDefault="00031F95" w:rsidP="00031F95">
            <w:pPr>
              <w:pStyle w:val="ListParagraph"/>
              <w:numPr>
                <w:ilvl w:val="0"/>
                <w:numId w:val="21"/>
              </w:numPr>
              <w:spacing w:before="60" w:after="60"/>
              <w:jc w:val="both"/>
              <w:rPr>
                <w:rFonts w:ascii="Times New Roman" w:hAnsi="Times New Roman"/>
              </w:rPr>
            </w:pPr>
            <w:r w:rsidRPr="009D6183">
              <w:rPr>
                <w:rFonts w:ascii="Times New Roman" w:hAnsi="Times New Roman"/>
              </w:rPr>
              <w:t>10.5. „Производство на мляко и млечни продукти”;</w:t>
            </w:r>
          </w:p>
          <w:p w14:paraId="12D0BE4E" w14:textId="7CF0DBA3" w:rsidR="00031F95" w:rsidRPr="009D6183" w:rsidRDefault="00031F95" w:rsidP="00031F95">
            <w:pPr>
              <w:pStyle w:val="ListParagraph"/>
              <w:numPr>
                <w:ilvl w:val="0"/>
                <w:numId w:val="21"/>
              </w:numPr>
              <w:spacing w:before="60" w:after="60"/>
              <w:jc w:val="both"/>
              <w:rPr>
                <w:rFonts w:ascii="Times New Roman" w:hAnsi="Times New Roman"/>
              </w:rPr>
            </w:pPr>
            <w:r w:rsidRPr="009D6183">
              <w:rPr>
                <w:rFonts w:ascii="Times New Roman" w:hAnsi="Times New Roman"/>
              </w:rPr>
              <w:t>10.6. „Производство на мелничарски продукти, нишесте и нишестени продукти”;</w:t>
            </w:r>
          </w:p>
          <w:p w14:paraId="6D216D55" w14:textId="6C31E2BF" w:rsidR="00031F95" w:rsidRPr="009D6183" w:rsidRDefault="00031F95" w:rsidP="00A007D7">
            <w:pPr>
              <w:pStyle w:val="ListParagraph"/>
              <w:numPr>
                <w:ilvl w:val="0"/>
                <w:numId w:val="21"/>
              </w:numPr>
              <w:spacing w:before="60" w:after="60"/>
              <w:jc w:val="both"/>
              <w:rPr>
                <w:rFonts w:ascii="Times New Roman" w:hAnsi="Times New Roman"/>
              </w:rPr>
            </w:pPr>
            <w:r w:rsidRPr="009D6183">
              <w:rPr>
                <w:rFonts w:ascii="Times New Roman" w:hAnsi="Times New Roman"/>
              </w:rPr>
              <w:t>10.83. „Преработка на кафе и чай”, в случаите когато дейността на кандидата е свързана с производство на билков чай</w:t>
            </w:r>
            <w:r w:rsidR="00A007D7" w:rsidRPr="009D6183">
              <w:rPr>
                <w:rFonts w:ascii="Times New Roman" w:hAnsi="Times New Roman"/>
              </w:rPr>
              <w:t xml:space="preserve"> (мента, </w:t>
            </w:r>
            <w:proofErr w:type="spellStart"/>
            <w:r w:rsidR="00A007D7" w:rsidRPr="009D6183">
              <w:rPr>
                <w:rFonts w:ascii="Times New Roman" w:hAnsi="Times New Roman"/>
              </w:rPr>
              <w:t>върбинка</w:t>
            </w:r>
            <w:proofErr w:type="spellEnd"/>
            <w:r w:rsidR="00A007D7" w:rsidRPr="009D6183">
              <w:rPr>
                <w:rFonts w:ascii="Times New Roman" w:hAnsi="Times New Roman"/>
              </w:rPr>
              <w:t>, лайка и други)</w:t>
            </w:r>
            <w:r w:rsidRPr="009D6183">
              <w:rPr>
                <w:rFonts w:ascii="Times New Roman" w:hAnsi="Times New Roman"/>
              </w:rPr>
              <w:t>;</w:t>
            </w:r>
          </w:p>
          <w:p w14:paraId="366C3C28" w14:textId="77777777" w:rsidR="00031F95" w:rsidRPr="009D6183" w:rsidRDefault="00031F95" w:rsidP="00031F95">
            <w:pPr>
              <w:pStyle w:val="ListParagraph"/>
              <w:numPr>
                <w:ilvl w:val="0"/>
                <w:numId w:val="21"/>
              </w:numPr>
              <w:spacing w:before="60" w:after="60"/>
              <w:jc w:val="both"/>
              <w:rPr>
                <w:rFonts w:ascii="Times New Roman" w:hAnsi="Times New Roman"/>
              </w:rPr>
            </w:pPr>
            <w:r w:rsidRPr="009D6183">
              <w:rPr>
                <w:rFonts w:ascii="Times New Roman" w:hAnsi="Times New Roman"/>
              </w:rPr>
              <w:t xml:space="preserve">10.84. „Производство на хранителни подправки и </w:t>
            </w:r>
            <w:proofErr w:type="spellStart"/>
            <w:r w:rsidRPr="009D6183">
              <w:rPr>
                <w:rFonts w:ascii="Times New Roman" w:hAnsi="Times New Roman"/>
              </w:rPr>
              <w:t>овкусители</w:t>
            </w:r>
            <w:proofErr w:type="spellEnd"/>
            <w:r w:rsidRPr="009D6183">
              <w:rPr>
                <w:rFonts w:ascii="Times New Roman" w:hAnsi="Times New Roman"/>
              </w:rPr>
              <w:t>“;</w:t>
            </w:r>
          </w:p>
          <w:p w14:paraId="714CA21F" w14:textId="77777777" w:rsidR="00031F95" w:rsidRPr="009D6183" w:rsidRDefault="00031F95" w:rsidP="00031F95">
            <w:pPr>
              <w:pStyle w:val="ListParagraph"/>
              <w:numPr>
                <w:ilvl w:val="0"/>
                <w:numId w:val="21"/>
              </w:numPr>
              <w:spacing w:before="60" w:after="60"/>
              <w:jc w:val="both"/>
              <w:rPr>
                <w:rFonts w:ascii="Times New Roman" w:hAnsi="Times New Roman"/>
              </w:rPr>
            </w:pPr>
            <w:r w:rsidRPr="009D6183">
              <w:rPr>
                <w:rFonts w:ascii="Times New Roman" w:hAnsi="Times New Roman"/>
              </w:rPr>
              <w:t>10.91. „Производство на готови храни за животни”;</w:t>
            </w:r>
          </w:p>
          <w:p w14:paraId="23F46611" w14:textId="77777777" w:rsidR="00031F95" w:rsidRPr="009D6183" w:rsidRDefault="00031F95" w:rsidP="00031F95">
            <w:pPr>
              <w:pStyle w:val="ListParagraph"/>
              <w:numPr>
                <w:ilvl w:val="0"/>
                <w:numId w:val="21"/>
              </w:numPr>
              <w:spacing w:before="60" w:after="60"/>
              <w:jc w:val="both"/>
              <w:rPr>
                <w:rFonts w:ascii="Times New Roman" w:hAnsi="Times New Roman"/>
              </w:rPr>
            </w:pPr>
            <w:r w:rsidRPr="009D6183">
              <w:rPr>
                <w:rFonts w:ascii="Times New Roman" w:hAnsi="Times New Roman"/>
              </w:rPr>
              <w:t>11.02. „Производство на вина от грозде”;</w:t>
            </w:r>
          </w:p>
          <w:p w14:paraId="7872435F" w14:textId="7D175399" w:rsidR="00031F95" w:rsidRPr="009D6183" w:rsidRDefault="00031F95" w:rsidP="00031F95">
            <w:pPr>
              <w:pStyle w:val="ListParagraph"/>
              <w:numPr>
                <w:ilvl w:val="0"/>
                <w:numId w:val="21"/>
              </w:numPr>
              <w:spacing w:before="60" w:after="60"/>
              <w:jc w:val="both"/>
              <w:rPr>
                <w:rFonts w:ascii="Times New Roman" w:hAnsi="Times New Roman"/>
              </w:rPr>
            </w:pPr>
            <w:r w:rsidRPr="009D6183">
              <w:rPr>
                <w:rFonts w:ascii="Times New Roman" w:hAnsi="Times New Roman"/>
              </w:rPr>
              <w:t>11.03. „Производство на други ферментирали напитки”.</w:t>
            </w:r>
          </w:p>
          <w:p w14:paraId="528F7C56" w14:textId="77777777" w:rsidR="00031F95" w:rsidRPr="00A51974" w:rsidRDefault="00031F95" w:rsidP="00031F95">
            <w:pPr>
              <w:spacing w:before="60" w:after="60"/>
              <w:jc w:val="both"/>
              <w:rPr>
                <w:sz w:val="22"/>
                <w:szCs w:val="22"/>
                <w:lang w:val="bg-BG"/>
              </w:rPr>
            </w:pPr>
            <w:r w:rsidRPr="009D6183">
              <w:rPr>
                <w:sz w:val="22"/>
                <w:szCs w:val="22"/>
                <w:lang w:val="bg-BG"/>
              </w:rPr>
              <w:t>- преработката и продажбата</w:t>
            </w:r>
            <w:r w:rsidRPr="00A51974">
              <w:rPr>
                <w:sz w:val="22"/>
                <w:szCs w:val="22"/>
                <w:lang w:val="bg-BG"/>
              </w:rPr>
              <w:t xml:space="preserve"> на селскостопански продукти, в следните случаи:</w:t>
            </w:r>
          </w:p>
          <w:p w14:paraId="65A1CD93" w14:textId="77777777" w:rsidR="00031F95" w:rsidRPr="00A51974" w:rsidRDefault="00031F95" w:rsidP="00031F95">
            <w:pPr>
              <w:pStyle w:val="ListParagraph"/>
              <w:numPr>
                <w:ilvl w:val="0"/>
                <w:numId w:val="21"/>
              </w:numPr>
              <w:spacing w:before="60" w:after="60"/>
              <w:jc w:val="both"/>
              <w:rPr>
                <w:rFonts w:ascii="Times New Roman" w:hAnsi="Times New Roman"/>
              </w:rPr>
            </w:pPr>
            <w:r w:rsidRPr="00A51974">
              <w:rPr>
                <w:rFonts w:ascii="Times New Roman" w:hAnsi="Times New Roman"/>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B58748B" w14:textId="77777777" w:rsidR="00031F95" w:rsidRPr="00A51974" w:rsidRDefault="00031F95" w:rsidP="00031F95">
            <w:pPr>
              <w:pStyle w:val="ListParagraph"/>
              <w:numPr>
                <w:ilvl w:val="0"/>
                <w:numId w:val="21"/>
              </w:numPr>
              <w:spacing w:before="60" w:after="60"/>
              <w:jc w:val="both"/>
            </w:pPr>
            <w:r w:rsidRPr="00A51974">
              <w:rPr>
                <w:rFonts w:ascii="Times New Roman" w:hAnsi="Times New Roman"/>
              </w:rPr>
              <w:t>когато помощта е обвързана със задължението да бъде прехвърлена частично или изцяло на първичните производители</w:t>
            </w:r>
            <w:r w:rsidRPr="00A51974">
              <w:rPr>
                <w:rFonts w:ascii="Times New Roman" w:hAnsi="Times New Roman"/>
                <w:lang w:val="en-US"/>
              </w:rPr>
              <w:t>.</w:t>
            </w:r>
          </w:p>
          <w:p w14:paraId="642365FB" w14:textId="05FB595E" w:rsidR="00031F95" w:rsidRPr="00A51974" w:rsidRDefault="00031F95" w:rsidP="00031F95">
            <w:pPr>
              <w:spacing w:before="60" w:after="60"/>
              <w:jc w:val="both"/>
              <w:rPr>
                <w:sz w:val="22"/>
                <w:szCs w:val="22"/>
                <w:lang w:val="bg-BG"/>
              </w:rPr>
            </w:pPr>
            <w:r w:rsidRPr="00A51974">
              <w:t xml:space="preserve">- </w:t>
            </w:r>
            <w:r w:rsidRPr="00A51974">
              <w:rPr>
                <w:sz w:val="22"/>
                <w:szCs w:val="22"/>
                <w:lang w:val="bg-BG"/>
              </w:rPr>
              <w:t>преработката и/или маркетинга на горски продукти</w:t>
            </w:r>
            <w:r w:rsidRPr="00A51974">
              <w:rPr>
                <w:rStyle w:val="FootnoteReference"/>
                <w:sz w:val="22"/>
                <w:szCs w:val="22"/>
                <w:lang w:val="bg-BG"/>
              </w:rPr>
              <w:footnoteReference w:id="3"/>
            </w:r>
            <w:r w:rsidRPr="00A51974">
              <w:rPr>
                <w:sz w:val="22"/>
                <w:szCs w:val="22"/>
                <w:lang w:val="en-US"/>
              </w:rPr>
              <w:t>.</w:t>
            </w:r>
          </w:p>
        </w:tc>
        <w:tc>
          <w:tcPr>
            <w:tcW w:w="792" w:type="dxa"/>
          </w:tcPr>
          <w:p w14:paraId="3D0C37D5" w14:textId="77777777" w:rsidR="00031F95" w:rsidRPr="00A51974" w:rsidRDefault="00031F95" w:rsidP="00031F95">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18C6C491"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1C6FAE84" w14:textId="77777777" w:rsidR="00031F95" w:rsidRPr="00A51974" w:rsidRDefault="00031F95" w:rsidP="00031F95">
            <w:pPr>
              <w:jc w:val="center"/>
              <w:rPr>
                <w:sz w:val="22"/>
                <w:szCs w:val="22"/>
                <w:lang w:val="bg-BG"/>
              </w:rPr>
            </w:pPr>
          </w:p>
        </w:tc>
        <w:tc>
          <w:tcPr>
            <w:tcW w:w="4410" w:type="dxa"/>
          </w:tcPr>
          <w:p w14:paraId="0386CE81" w14:textId="77777777" w:rsidR="00031F95" w:rsidRPr="00A51974" w:rsidRDefault="00031F95" w:rsidP="00031F95">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r w:rsidRPr="00A51974">
              <w:rPr>
                <w:i/>
                <w:sz w:val="22"/>
                <w:szCs w:val="22"/>
                <w:lang w:val="bg-BG"/>
              </w:rPr>
              <w:t>: код на основната икономическа дейност на кандидат</w:t>
            </w:r>
            <w:r w:rsidRPr="00A51974">
              <w:rPr>
                <w:i/>
                <w:sz w:val="22"/>
                <w:szCs w:val="22"/>
                <w:lang w:val="en-US"/>
              </w:rPr>
              <w:t>a</w:t>
            </w:r>
            <w:r w:rsidRPr="00A51974">
              <w:rPr>
                <w:i/>
                <w:sz w:val="22"/>
                <w:szCs w:val="22"/>
                <w:lang w:val="bg-BG"/>
              </w:rPr>
              <w:t xml:space="preserve"> съгласно КИД - 2008 въз основа на данни за 2021 г. </w:t>
            </w:r>
          </w:p>
          <w:p w14:paraId="65ACE874" w14:textId="666093BB" w:rsidR="00031F95" w:rsidRPr="00A51974" w:rsidRDefault="00031F95" w:rsidP="00031F95">
            <w:pPr>
              <w:spacing w:before="60" w:after="60"/>
              <w:jc w:val="both"/>
              <w:rPr>
                <w:i/>
                <w:sz w:val="22"/>
                <w:szCs w:val="22"/>
                <w:lang w:val="bg-BG"/>
              </w:rPr>
            </w:pPr>
            <w:r w:rsidRPr="00A51974">
              <w:rPr>
                <w:i/>
                <w:sz w:val="22"/>
                <w:szCs w:val="22"/>
                <w:lang w:val="bg-BG"/>
              </w:rPr>
              <w:t>Декларация при кандидатстване (Приложение 2) / Формуляр за кандидатстване, раздел „Е-Декларации”</w:t>
            </w:r>
          </w:p>
          <w:p w14:paraId="355E8FD2" w14:textId="4311D52E" w:rsidR="00031F95" w:rsidRPr="00A51974" w:rsidRDefault="00031F95" w:rsidP="00031F95">
            <w:pPr>
              <w:spacing w:before="60" w:after="60"/>
              <w:jc w:val="both"/>
              <w:rPr>
                <w:i/>
                <w:sz w:val="22"/>
                <w:szCs w:val="22"/>
                <w:lang w:val="bg-BG"/>
              </w:rPr>
            </w:pPr>
            <w:proofErr w:type="spellStart"/>
            <w:r w:rsidRPr="00A51974">
              <w:rPr>
                <w:i/>
                <w:sz w:val="22"/>
                <w:szCs w:val="22"/>
                <w:lang w:val="en-US"/>
              </w:rPr>
              <w:t>Формуляр</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кандидатстване</w:t>
            </w:r>
            <w:proofErr w:type="spellEnd"/>
            <w:r w:rsidRPr="00A51974">
              <w:rPr>
                <w:i/>
                <w:sz w:val="22"/>
                <w:szCs w:val="22"/>
                <w:lang w:val="bg-BG"/>
              </w:rPr>
              <w:t xml:space="preserve"> -</w:t>
            </w:r>
            <w:r w:rsidRPr="00A51974">
              <w:rPr>
                <w:i/>
                <w:sz w:val="22"/>
                <w:szCs w:val="22"/>
                <w:lang w:val="en-US"/>
              </w:rPr>
              <w:t xml:space="preserve"> </w:t>
            </w:r>
            <w:r>
              <w:rPr>
                <w:i/>
                <w:sz w:val="22"/>
                <w:szCs w:val="22"/>
                <w:lang w:val="bg-BG"/>
              </w:rPr>
              <w:t>т</w:t>
            </w:r>
            <w:r w:rsidRPr="0060690F">
              <w:rPr>
                <w:i/>
                <w:sz w:val="22"/>
                <w:szCs w:val="22"/>
                <w:lang w:val="en-US"/>
              </w:rPr>
              <w:t xml:space="preserve"> „</w:t>
            </w:r>
            <w:proofErr w:type="spellStart"/>
            <w:r w:rsidRPr="0060690F">
              <w:rPr>
                <w:i/>
                <w:sz w:val="22"/>
                <w:szCs w:val="22"/>
                <w:lang w:val="en-US"/>
              </w:rPr>
              <w:t>Данни</w:t>
            </w:r>
            <w:proofErr w:type="spellEnd"/>
            <w:r w:rsidRPr="0060690F">
              <w:rPr>
                <w:i/>
                <w:sz w:val="22"/>
                <w:szCs w:val="22"/>
                <w:lang w:val="en-US"/>
              </w:rPr>
              <w:t xml:space="preserve"> </w:t>
            </w:r>
            <w:proofErr w:type="spellStart"/>
            <w:r w:rsidRPr="0060690F">
              <w:rPr>
                <w:i/>
                <w:sz w:val="22"/>
                <w:szCs w:val="22"/>
                <w:lang w:val="en-US"/>
              </w:rPr>
              <w:t>за</w:t>
            </w:r>
            <w:proofErr w:type="spellEnd"/>
            <w:r w:rsidRPr="0060690F">
              <w:rPr>
                <w:i/>
                <w:sz w:val="22"/>
                <w:szCs w:val="22"/>
                <w:lang w:val="en-US"/>
              </w:rPr>
              <w:t xml:space="preserve"> </w:t>
            </w:r>
            <w:proofErr w:type="spellStart"/>
            <w:r w:rsidRPr="0060690F">
              <w:rPr>
                <w:i/>
                <w:sz w:val="22"/>
                <w:szCs w:val="22"/>
                <w:lang w:val="en-US"/>
              </w:rPr>
              <w:t>кандидата</w:t>
            </w:r>
            <w:proofErr w:type="spellEnd"/>
            <w:r w:rsidRPr="0060690F">
              <w:rPr>
                <w:i/>
                <w:sz w:val="22"/>
                <w:szCs w:val="22"/>
                <w:lang w:val="en-US"/>
              </w:rPr>
              <w:t xml:space="preserve">”, </w:t>
            </w:r>
            <w:r w:rsidRPr="00A51974">
              <w:rPr>
                <w:i/>
                <w:sz w:val="22"/>
                <w:szCs w:val="22"/>
                <w:lang w:val="bg-BG"/>
              </w:rPr>
              <w:t>т</w:t>
            </w:r>
            <w:r w:rsidRPr="00A51974">
              <w:rPr>
                <w:i/>
                <w:sz w:val="22"/>
                <w:szCs w:val="22"/>
                <w:lang w:val="en-US"/>
              </w:rPr>
              <w:t>. „</w:t>
            </w:r>
            <w:proofErr w:type="spellStart"/>
            <w:r w:rsidRPr="00A51974">
              <w:rPr>
                <w:i/>
                <w:sz w:val="22"/>
                <w:szCs w:val="22"/>
                <w:lang w:val="en-US"/>
              </w:rPr>
              <w:t>План</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изпълнение</w:t>
            </w:r>
            <w:proofErr w:type="spellEnd"/>
            <w:r w:rsidRPr="00A51974">
              <w:rPr>
                <w:i/>
                <w:sz w:val="22"/>
                <w:szCs w:val="22"/>
                <w:lang w:val="en-US"/>
              </w:rPr>
              <w:t>/</w:t>
            </w:r>
            <w:proofErr w:type="spellStart"/>
            <w:r w:rsidRPr="00A51974">
              <w:rPr>
                <w:i/>
                <w:sz w:val="22"/>
                <w:szCs w:val="22"/>
                <w:lang w:val="en-US"/>
              </w:rPr>
              <w:t>Дейности</w:t>
            </w:r>
            <w:proofErr w:type="spellEnd"/>
            <w:r w:rsidRPr="00A51974">
              <w:rPr>
                <w:i/>
                <w:sz w:val="22"/>
                <w:szCs w:val="22"/>
                <w:lang w:val="en-US"/>
              </w:rPr>
              <w:t xml:space="preserve"> </w:t>
            </w:r>
            <w:proofErr w:type="spellStart"/>
            <w:r w:rsidRPr="00A51974">
              <w:rPr>
                <w:i/>
                <w:sz w:val="22"/>
                <w:szCs w:val="22"/>
                <w:lang w:val="en-US"/>
              </w:rPr>
              <w:t>по</w:t>
            </w:r>
            <w:proofErr w:type="spellEnd"/>
            <w:r w:rsidRPr="00A51974">
              <w:rPr>
                <w:i/>
                <w:sz w:val="22"/>
                <w:szCs w:val="22"/>
                <w:lang w:val="en-US"/>
              </w:rPr>
              <w:t xml:space="preserve"> </w:t>
            </w:r>
            <w:proofErr w:type="spellStart"/>
            <w:r w:rsidRPr="00A51974">
              <w:rPr>
                <w:i/>
                <w:sz w:val="22"/>
                <w:szCs w:val="22"/>
                <w:lang w:val="en-US"/>
              </w:rPr>
              <w:t>проекта</w:t>
            </w:r>
            <w:proofErr w:type="spellEnd"/>
            <w:proofErr w:type="gramStart"/>
            <w:r w:rsidRPr="00A51974">
              <w:rPr>
                <w:i/>
                <w:sz w:val="22"/>
                <w:szCs w:val="22"/>
                <w:lang w:val="en-US"/>
              </w:rPr>
              <w:t>“</w:t>
            </w:r>
            <w:r w:rsidRPr="00A51974">
              <w:rPr>
                <w:i/>
                <w:sz w:val="22"/>
                <w:szCs w:val="22"/>
                <w:lang w:val="bg-BG"/>
              </w:rPr>
              <w:t xml:space="preserve"> и</w:t>
            </w:r>
            <w:proofErr w:type="gramEnd"/>
            <w:r w:rsidRPr="00A51974">
              <w:rPr>
                <w:i/>
                <w:sz w:val="22"/>
                <w:szCs w:val="22"/>
                <w:lang w:val="bg-BG"/>
              </w:rPr>
              <w:t xml:space="preserve"> </w:t>
            </w:r>
            <w:r w:rsidRPr="00A51974">
              <w:rPr>
                <w:i/>
                <w:sz w:val="22"/>
                <w:szCs w:val="22"/>
                <w:lang w:val="en-US"/>
              </w:rPr>
              <w:t>т. „</w:t>
            </w:r>
            <w:proofErr w:type="spellStart"/>
            <w:r w:rsidRPr="00A51974">
              <w:rPr>
                <w:i/>
                <w:sz w:val="22"/>
                <w:szCs w:val="22"/>
                <w:lang w:val="en-US"/>
              </w:rPr>
              <w:t>Допълнителна</w:t>
            </w:r>
            <w:proofErr w:type="spellEnd"/>
            <w:r w:rsidRPr="00A51974">
              <w:rPr>
                <w:i/>
                <w:sz w:val="22"/>
                <w:szCs w:val="22"/>
                <w:lang w:val="en-US"/>
              </w:rPr>
              <w:t xml:space="preserve"> </w:t>
            </w:r>
            <w:proofErr w:type="spellStart"/>
            <w:r w:rsidRPr="00A51974">
              <w:rPr>
                <w:i/>
                <w:sz w:val="22"/>
                <w:szCs w:val="22"/>
                <w:lang w:val="en-US"/>
              </w:rPr>
              <w:t>информация</w:t>
            </w:r>
            <w:proofErr w:type="spellEnd"/>
            <w:r w:rsidRPr="00A51974">
              <w:rPr>
                <w:i/>
                <w:sz w:val="22"/>
                <w:szCs w:val="22"/>
                <w:lang w:val="en-US"/>
              </w:rPr>
              <w:t xml:space="preserve">, </w:t>
            </w:r>
            <w:proofErr w:type="spellStart"/>
            <w:r w:rsidRPr="00A51974">
              <w:rPr>
                <w:i/>
                <w:sz w:val="22"/>
                <w:szCs w:val="22"/>
                <w:lang w:val="en-US"/>
              </w:rPr>
              <w:t>необходима</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оценка</w:t>
            </w:r>
            <w:proofErr w:type="spellEnd"/>
            <w:r w:rsidRPr="00A51974">
              <w:rPr>
                <w:i/>
                <w:sz w:val="22"/>
                <w:szCs w:val="22"/>
                <w:lang w:val="en-US"/>
              </w:rPr>
              <w:t xml:space="preserve"> </w:t>
            </w:r>
            <w:proofErr w:type="spellStart"/>
            <w:r w:rsidRPr="00A51974">
              <w:rPr>
                <w:i/>
                <w:sz w:val="22"/>
                <w:szCs w:val="22"/>
                <w:lang w:val="en-US"/>
              </w:rPr>
              <w:t>на</w:t>
            </w:r>
            <w:proofErr w:type="spellEnd"/>
            <w:r w:rsidRPr="00A51974">
              <w:rPr>
                <w:i/>
                <w:sz w:val="22"/>
                <w:szCs w:val="22"/>
                <w:lang w:val="en-US"/>
              </w:rPr>
              <w:t xml:space="preserve"> </w:t>
            </w:r>
            <w:proofErr w:type="spellStart"/>
            <w:r w:rsidRPr="00A51974">
              <w:rPr>
                <w:i/>
                <w:sz w:val="22"/>
                <w:szCs w:val="22"/>
                <w:lang w:val="en-US"/>
              </w:rPr>
              <w:t>проектното</w:t>
            </w:r>
            <w:proofErr w:type="spellEnd"/>
            <w:r w:rsidRPr="00A51974">
              <w:rPr>
                <w:i/>
                <w:sz w:val="22"/>
                <w:szCs w:val="22"/>
                <w:lang w:val="en-US"/>
              </w:rPr>
              <w:t xml:space="preserve"> </w:t>
            </w:r>
            <w:proofErr w:type="spellStart"/>
            <w:r w:rsidRPr="00A51974">
              <w:rPr>
                <w:i/>
                <w:sz w:val="22"/>
                <w:szCs w:val="22"/>
                <w:lang w:val="en-US"/>
              </w:rPr>
              <w:t>предложение</w:t>
            </w:r>
            <w:proofErr w:type="spellEnd"/>
            <w:r w:rsidRPr="00A51974">
              <w:rPr>
                <w:i/>
                <w:sz w:val="22"/>
                <w:szCs w:val="22"/>
                <w:lang w:val="en-US"/>
              </w:rPr>
              <w:t>“</w:t>
            </w:r>
            <w:r w:rsidRPr="00A51974">
              <w:rPr>
                <w:i/>
                <w:sz w:val="22"/>
                <w:szCs w:val="22"/>
                <w:lang w:val="bg-BG"/>
              </w:rPr>
              <w:t>.</w:t>
            </w:r>
          </w:p>
        </w:tc>
      </w:tr>
      <w:tr w:rsidR="00031F95" w:rsidRPr="00A51974" w14:paraId="651AF7F4" w14:textId="77777777" w:rsidTr="004E29D7">
        <w:trPr>
          <w:trHeight w:val="240"/>
        </w:trPr>
        <w:tc>
          <w:tcPr>
            <w:tcW w:w="965" w:type="dxa"/>
          </w:tcPr>
          <w:p w14:paraId="7334D6AC" w14:textId="77777777" w:rsidR="00031F95" w:rsidRPr="00065BC6" w:rsidRDefault="00031F95" w:rsidP="00031F95">
            <w:pPr>
              <w:numPr>
                <w:ilvl w:val="0"/>
                <w:numId w:val="2"/>
              </w:numPr>
              <w:ind w:left="0" w:firstLine="0"/>
              <w:rPr>
                <w:b/>
                <w:sz w:val="22"/>
                <w:szCs w:val="22"/>
                <w:lang w:val="bg-BG"/>
              </w:rPr>
            </w:pPr>
          </w:p>
        </w:tc>
        <w:tc>
          <w:tcPr>
            <w:tcW w:w="7007" w:type="dxa"/>
          </w:tcPr>
          <w:p w14:paraId="4D1C678A" w14:textId="02EF134A" w:rsidR="00031F95" w:rsidRPr="00A51974" w:rsidRDefault="00031F95" w:rsidP="00031F95">
            <w:pPr>
              <w:spacing w:after="60"/>
              <w:jc w:val="both"/>
              <w:rPr>
                <w:sz w:val="22"/>
                <w:szCs w:val="22"/>
                <w:lang w:val="bg-BG"/>
              </w:rPr>
            </w:pPr>
            <w:r w:rsidRPr="00A51974">
              <w:rPr>
                <w:sz w:val="22"/>
                <w:szCs w:val="22"/>
                <w:lang w:val="bg-BG"/>
              </w:rPr>
              <w:t>Кандида</w:t>
            </w:r>
            <w:r w:rsidR="00901F8C">
              <w:rPr>
                <w:sz w:val="22"/>
                <w:szCs w:val="22"/>
                <w:lang w:val="bg-BG"/>
              </w:rPr>
              <w:t>т</w:t>
            </w:r>
            <w:r w:rsidRPr="00A51974">
              <w:rPr>
                <w:sz w:val="22"/>
                <w:szCs w:val="22"/>
                <w:lang w:val="bg-BG"/>
              </w:rPr>
              <w:t xml:space="preserve">ът не е: </w:t>
            </w:r>
          </w:p>
          <w:p w14:paraId="55BCF811" w14:textId="77777777" w:rsidR="00031F95" w:rsidRPr="00A51974" w:rsidRDefault="00031F95" w:rsidP="00031F95">
            <w:pPr>
              <w:spacing w:before="60" w:after="60"/>
              <w:jc w:val="both"/>
              <w:rPr>
                <w:sz w:val="22"/>
                <w:szCs w:val="22"/>
                <w:lang w:val="bg-BG"/>
              </w:rPr>
            </w:pPr>
            <w:r w:rsidRPr="00A51974">
              <w:rPr>
                <w:sz w:val="22"/>
                <w:szCs w:val="22"/>
                <w:lang w:val="bg-BG"/>
              </w:rPr>
              <w:t xml:space="preserve">- </w:t>
            </w:r>
            <w:proofErr w:type="spellStart"/>
            <w:r w:rsidRPr="00A51974">
              <w:rPr>
                <w:sz w:val="22"/>
                <w:szCs w:val="22"/>
                <w:lang w:val="bg-BG"/>
              </w:rPr>
              <w:t>микропредприятие</w:t>
            </w:r>
            <w:proofErr w:type="spellEnd"/>
            <w:r w:rsidRPr="00A51974">
              <w:rPr>
                <w:sz w:val="22"/>
                <w:szCs w:val="22"/>
                <w:lang w:val="bg-BG"/>
              </w:rPr>
              <w:t xml:space="preserve"> по смисъла на чл. 3-4 от ЗМСП, което има седалище или клон със седалище на територията на селски район </w:t>
            </w:r>
            <w:r w:rsidRPr="00A51974">
              <w:rPr>
                <w:b/>
                <w:sz w:val="22"/>
                <w:szCs w:val="22"/>
                <w:lang w:val="bg-BG"/>
              </w:rPr>
              <w:t>и</w:t>
            </w:r>
            <w:r w:rsidRPr="00A51974">
              <w:rPr>
                <w:sz w:val="22"/>
                <w:szCs w:val="22"/>
                <w:lang w:val="bg-BG"/>
              </w:rPr>
              <w:t xml:space="preserve">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w:t>
            </w:r>
          </w:p>
          <w:p w14:paraId="4D858356" w14:textId="77777777" w:rsidR="00031F95" w:rsidRPr="00A51974" w:rsidRDefault="00031F95" w:rsidP="00031F95">
            <w:pPr>
              <w:spacing w:before="60" w:after="60"/>
              <w:jc w:val="both"/>
              <w:rPr>
                <w:sz w:val="22"/>
                <w:szCs w:val="22"/>
                <w:lang w:val="bg-BG"/>
              </w:rPr>
            </w:pPr>
            <w:r w:rsidRPr="00A51974">
              <w:rPr>
                <w:sz w:val="22"/>
                <w:szCs w:val="22"/>
                <w:lang w:val="bg-BG"/>
              </w:rPr>
              <w:t xml:space="preserve">- </w:t>
            </w:r>
            <w:proofErr w:type="spellStart"/>
            <w:r w:rsidRPr="00A51974">
              <w:rPr>
                <w:sz w:val="22"/>
                <w:szCs w:val="22"/>
                <w:lang w:val="bg-BG"/>
              </w:rPr>
              <w:t>микропредприятие</w:t>
            </w:r>
            <w:proofErr w:type="spellEnd"/>
            <w:r w:rsidRPr="00A51974">
              <w:rPr>
                <w:sz w:val="22"/>
                <w:szCs w:val="22"/>
                <w:lang w:val="bg-BG"/>
              </w:rPr>
              <w:t>, по смисъла на чл. 3-4 от ЗМСП,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в случай че тези инвестиции се осъществяват на територията на селските райони, съгласно Списъка на общините в обхвата на селските райони (Приложение 11);</w:t>
            </w:r>
          </w:p>
          <w:p w14:paraId="160C47F2" w14:textId="77777777" w:rsidR="00031F95" w:rsidRPr="00A51974" w:rsidRDefault="00031F95" w:rsidP="00031F95">
            <w:pPr>
              <w:spacing w:before="60" w:after="60"/>
              <w:jc w:val="both"/>
              <w:rPr>
                <w:sz w:val="22"/>
                <w:szCs w:val="22"/>
                <w:lang w:val="bg-BG"/>
              </w:rPr>
            </w:pPr>
            <w:r w:rsidRPr="00A51974">
              <w:rPr>
                <w:sz w:val="22"/>
                <w:szCs w:val="22"/>
                <w:lang w:val="bg-BG"/>
              </w:rPr>
              <w:t>- малки и средни предприятия, по смисъла на чл. 3-4 от ЗМСП,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 общините в обхвата на селските райони (Приложение 11).</w:t>
            </w:r>
          </w:p>
          <w:p w14:paraId="7030D040" w14:textId="77777777" w:rsidR="00031F95" w:rsidRPr="00A51974" w:rsidRDefault="00031F95" w:rsidP="00031F95">
            <w:pPr>
              <w:spacing w:before="60" w:after="60"/>
              <w:jc w:val="both"/>
              <w:rPr>
                <w:sz w:val="22"/>
                <w:szCs w:val="22"/>
                <w:lang w:val="bg-BG"/>
              </w:rPr>
            </w:pPr>
            <w:r w:rsidRPr="00A51974">
              <w:rPr>
                <w:sz w:val="22"/>
                <w:szCs w:val="22"/>
                <w:lang w:val="bg-BG"/>
              </w:rPr>
              <w:t xml:space="preserve">- 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A51974">
              <w:rPr>
                <w:sz w:val="22"/>
                <w:szCs w:val="22"/>
                <w:lang w:val="bg-BG"/>
              </w:rPr>
              <w:t>Шенген</w:t>
            </w:r>
            <w:proofErr w:type="spellEnd"/>
            <w:r w:rsidRPr="00A51974">
              <w:rPr>
                <w:sz w:val="22"/>
                <w:szCs w:val="22"/>
                <w:lang w:val="bg-BG"/>
              </w:rPr>
              <w:t xml:space="preserve"> и Преходния финансов инструмент, включително от свързаното с тях национално съфинансиране.</w:t>
            </w:r>
          </w:p>
        </w:tc>
        <w:tc>
          <w:tcPr>
            <w:tcW w:w="792" w:type="dxa"/>
          </w:tcPr>
          <w:p w14:paraId="1BB21014"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191F873D"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6993FCEF" w14:textId="77777777" w:rsidR="00031F95" w:rsidRPr="00A51974" w:rsidRDefault="00031F95" w:rsidP="00031F95">
            <w:pPr>
              <w:jc w:val="center"/>
              <w:rPr>
                <w:sz w:val="22"/>
                <w:szCs w:val="22"/>
                <w:lang w:val="bg-BG"/>
              </w:rPr>
            </w:pPr>
          </w:p>
        </w:tc>
        <w:tc>
          <w:tcPr>
            <w:tcW w:w="4410" w:type="dxa"/>
          </w:tcPr>
          <w:p w14:paraId="6D5B4B7E" w14:textId="2773A971" w:rsidR="00031F95" w:rsidRPr="00A51974" w:rsidRDefault="00031F95" w:rsidP="00031F95">
            <w:pPr>
              <w:spacing w:before="60" w:after="60"/>
              <w:jc w:val="both"/>
              <w:rPr>
                <w:i/>
                <w:sz w:val="22"/>
                <w:szCs w:val="22"/>
                <w:lang w:val="bg-BG"/>
              </w:rPr>
            </w:pPr>
            <w:r w:rsidRPr="00A51974">
              <w:rPr>
                <w:i/>
                <w:sz w:val="22"/>
                <w:szCs w:val="22"/>
                <w:lang w:val="bg-BG"/>
              </w:rPr>
              <w:t>Декларация при кандидатстване (Приложение 2) / Формуляр за кандидатстване, раздел „Е-Декларации”</w:t>
            </w:r>
          </w:p>
          <w:p w14:paraId="1B382547" w14:textId="09DAEF88" w:rsidR="00031F95" w:rsidRPr="00A51974" w:rsidRDefault="00031F95" w:rsidP="00031F95">
            <w:pPr>
              <w:spacing w:before="60" w:after="60"/>
              <w:jc w:val="both"/>
              <w:rPr>
                <w:i/>
                <w:sz w:val="22"/>
                <w:szCs w:val="22"/>
                <w:lang w:val="bg-BG"/>
              </w:rPr>
            </w:pPr>
            <w:r w:rsidRPr="00A51974">
              <w:rPr>
                <w:i/>
                <w:sz w:val="22"/>
                <w:szCs w:val="22"/>
                <w:lang w:val="bg-BG"/>
              </w:rPr>
              <w:t>Търговски регистър и регистъра на ЮЛНЦ</w:t>
            </w:r>
          </w:p>
          <w:p w14:paraId="27C16204" w14:textId="77777777" w:rsidR="00031F95" w:rsidRDefault="00031F95" w:rsidP="005917C6">
            <w:pPr>
              <w:spacing w:before="60" w:after="60"/>
              <w:jc w:val="both"/>
              <w:rPr>
                <w:i/>
                <w:sz w:val="22"/>
                <w:szCs w:val="22"/>
                <w:lang w:val="bg-BG"/>
              </w:rPr>
            </w:pPr>
            <w:proofErr w:type="spellStart"/>
            <w:r w:rsidRPr="00A51974">
              <w:rPr>
                <w:i/>
                <w:sz w:val="22"/>
                <w:szCs w:val="22"/>
                <w:lang w:val="en-US"/>
              </w:rPr>
              <w:t>Формуляр</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кандидатстване</w:t>
            </w:r>
            <w:proofErr w:type="spellEnd"/>
            <w:r w:rsidRPr="00A51974">
              <w:rPr>
                <w:i/>
                <w:sz w:val="22"/>
                <w:szCs w:val="22"/>
                <w:lang w:val="bg-BG"/>
              </w:rPr>
              <w:t xml:space="preserve"> -</w:t>
            </w:r>
            <w:r w:rsidRPr="00A51974">
              <w:rPr>
                <w:i/>
                <w:sz w:val="22"/>
                <w:szCs w:val="22"/>
                <w:lang w:val="en-US"/>
              </w:rPr>
              <w:t xml:space="preserve"> </w:t>
            </w:r>
            <w:r w:rsidR="005917C6">
              <w:rPr>
                <w:i/>
                <w:sz w:val="22"/>
                <w:szCs w:val="22"/>
                <w:lang w:val="bg-BG"/>
              </w:rPr>
              <w:t xml:space="preserve">т. „Данни за кандидата“, </w:t>
            </w:r>
            <w:r w:rsidRPr="00A51974">
              <w:rPr>
                <w:i/>
                <w:sz w:val="22"/>
                <w:szCs w:val="22"/>
                <w:lang w:val="bg-BG"/>
              </w:rPr>
              <w:t>т</w:t>
            </w:r>
            <w:r w:rsidRPr="00A51974">
              <w:rPr>
                <w:i/>
                <w:sz w:val="22"/>
                <w:szCs w:val="22"/>
                <w:lang w:val="en-US"/>
              </w:rPr>
              <w:t>. „</w:t>
            </w:r>
            <w:proofErr w:type="spellStart"/>
            <w:r w:rsidRPr="00A51974">
              <w:rPr>
                <w:i/>
                <w:sz w:val="22"/>
                <w:szCs w:val="22"/>
                <w:lang w:val="en-US"/>
              </w:rPr>
              <w:t>План</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изпълнение</w:t>
            </w:r>
            <w:proofErr w:type="spellEnd"/>
            <w:r w:rsidRPr="00A51974">
              <w:rPr>
                <w:i/>
                <w:sz w:val="22"/>
                <w:szCs w:val="22"/>
                <w:lang w:val="en-US"/>
              </w:rPr>
              <w:t>/</w:t>
            </w:r>
            <w:proofErr w:type="spellStart"/>
            <w:r w:rsidRPr="00A51974">
              <w:rPr>
                <w:i/>
                <w:sz w:val="22"/>
                <w:szCs w:val="22"/>
                <w:lang w:val="en-US"/>
              </w:rPr>
              <w:t>Дейности</w:t>
            </w:r>
            <w:proofErr w:type="spellEnd"/>
            <w:r w:rsidRPr="00A51974">
              <w:rPr>
                <w:i/>
                <w:sz w:val="22"/>
                <w:szCs w:val="22"/>
                <w:lang w:val="en-US"/>
              </w:rPr>
              <w:t xml:space="preserve"> </w:t>
            </w:r>
            <w:proofErr w:type="spellStart"/>
            <w:r w:rsidRPr="00A51974">
              <w:rPr>
                <w:i/>
                <w:sz w:val="22"/>
                <w:szCs w:val="22"/>
                <w:lang w:val="en-US"/>
              </w:rPr>
              <w:t>по</w:t>
            </w:r>
            <w:proofErr w:type="spellEnd"/>
            <w:r w:rsidRPr="00A51974">
              <w:rPr>
                <w:i/>
                <w:sz w:val="22"/>
                <w:szCs w:val="22"/>
                <w:lang w:val="en-US"/>
              </w:rPr>
              <w:t xml:space="preserve"> </w:t>
            </w:r>
            <w:proofErr w:type="spellStart"/>
            <w:r w:rsidRPr="00A51974">
              <w:rPr>
                <w:i/>
                <w:sz w:val="22"/>
                <w:szCs w:val="22"/>
                <w:lang w:val="en-US"/>
              </w:rPr>
              <w:t>проекта</w:t>
            </w:r>
            <w:proofErr w:type="spellEnd"/>
            <w:proofErr w:type="gramStart"/>
            <w:r w:rsidRPr="00A51974">
              <w:rPr>
                <w:i/>
                <w:sz w:val="22"/>
                <w:szCs w:val="22"/>
                <w:lang w:val="en-US"/>
              </w:rPr>
              <w:t>“</w:t>
            </w:r>
            <w:r w:rsidRPr="00A51974">
              <w:rPr>
                <w:i/>
                <w:sz w:val="22"/>
                <w:szCs w:val="22"/>
                <w:lang w:val="bg-BG"/>
              </w:rPr>
              <w:t xml:space="preserve"> и</w:t>
            </w:r>
            <w:proofErr w:type="gramEnd"/>
            <w:r w:rsidRPr="00A51974">
              <w:rPr>
                <w:i/>
                <w:sz w:val="22"/>
                <w:szCs w:val="22"/>
                <w:lang w:val="bg-BG"/>
              </w:rPr>
              <w:t xml:space="preserve"> </w:t>
            </w:r>
            <w:r w:rsidRPr="00A51974">
              <w:rPr>
                <w:i/>
                <w:sz w:val="22"/>
                <w:szCs w:val="22"/>
                <w:lang w:val="en-US"/>
              </w:rPr>
              <w:t>т. „</w:t>
            </w:r>
            <w:proofErr w:type="spellStart"/>
            <w:r w:rsidRPr="00A51974">
              <w:rPr>
                <w:i/>
                <w:sz w:val="22"/>
                <w:szCs w:val="22"/>
                <w:lang w:val="en-US"/>
              </w:rPr>
              <w:t>Допълнителна</w:t>
            </w:r>
            <w:proofErr w:type="spellEnd"/>
            <w:r w:rsidRPr="00A51974">
              <w:rPr>
                <w:i/>
                <w:sz w:val="22"/>
                <w:szCs w:val="22"/>
                <w:lang w:val="en-US"/>
              </w:rPr>
              <w:t xml:space="preserve"> </w:t>
            </w:r>
            <w:proofErr w:type="spellStart"/>
            <w:r w:rsidRPr="00A51974">
              <w:rPr>
                <w:i/>
                <w:sz w:val="22"/>
                <w:szCs w:val="22"/>
                <w:lang w:val="en-US"/>
              </w:rPr>
              <w:t>информация</w:t>
            </w:r>
            <w:proofErr w:type="spellEnd"/>
            <w:r w:rsidRPr="00A51974">
              <w:rPr>
                <w:i/>
                <w:sz w:val="22"/>
                <w:szCs w:val="22"/>
                <w:lang w:val="en-US"/>
              </w:rPr>
              <w:t xml:space="preserve">, </w:t>
            </w:r>
            <w:proofErr w:type="spellStart"/>
            <w:r w:rsidRPr="00A51974">
              <w:rPr>
                <w:i/>
                <w:sz w:val="22"/>
                <w:szCs w:val="22"/>
                <w:lang w:val="en-US"/>
              </w:rPr>
              <w:t>необходима</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оценка</w:t>
            </w:r>
            <w:proofErr w:type="spellEnd"/>
            <w:r w:rsidRPr="00A51974">
              <w:rPr>
                <w:i/>
                <w:sz w:val="22"/>
                <w:szCs w:val="22"/>
                <w:lang w:val="en-US"/>
              </w:rPr>
              <w:t xml:space="preserve"> </w:t>
            </w:r>
            <w:proofErr w:type="spellStart"/>
            <w:r w:rsidRPr="00A51974">
              <w:rPr>
                <w:i/>
                <w:sz w:val="22"/>
                <w:szCs w:val="22"/>
                <w:lang w:val="en-US"/>
              </w:rPr>
              <w:t>на</w:t>
            </w:r>
            <w:proofErr w:type="spellEnd"/>
            <w:r w:rsidRPr="00A51974">
              <w:rPr>
                <w:i/>
                <w:sz w:val="22"/>
                <w:szCs w:val="22"/>
                <w:lang w:val="en-US"/>
              </w:rPr>
              <w:t xml:space="preserve"> </w:t>
            </w:r>
            <w:proofErr w:type="spellStart"/>
            <w:r w:rsidRPr="00A51974">
              <w:rPr>
                <w:i/>
                <w:sz w:val="22"/>
                <w:szCs w:val="22"/>
                <w:lang w:val="en-US"/>
              </w:rPr>
              <w:t>проектното</w:t>
            </w:r>
            <w:proofErr w:type="spellEnd"/>
            <w:r w:rsidRPr="00A51974">
              <w:rPr>
                <w:i/>
                <w:sz w:val="22"/>
                <w:szCs w:val="22"/>
                <w:lang w:val="en-US"/>
              </w:rPr>
              <w:t xml:space="preserve"> </w:t>
            </w:r>
            <w:proofErr w:type="spellStart"/>
            <w:r w:rsidRPr="00A51974">
              <w:rPr>
                <w:i/>
                <w:sz w:val="22"/>
                <w:szCs w:val="22"/>
                <w:lang w:val="en-US"/>
              </w:rPr>
              <w:t>предложение</w:t>
            </w:r>
            <w:proofErr w:type="spellEnd"/>
            <w:r w:rsidRPr="00A51974">
              <w:rPr>
                <w:i/>
                <w:sz w:val="22"/>
                <w:szCs w:val="22"/>
                <w:lang w:val="en-US"/>
              </w:rPr>
              <w:t>“</w:t>
            </w:r>
            <w:r w:rsidRPr="00A51974">
              <w:rPr>
                <w:i/>
                <w:sz w:val="22"/>
                <w:szCs w:val="22"/>
                <w:lang w:val="bg-BG"/>
              </w:rPr>
              <w:t>.</w:t>
            </w:r>
          </w:p>
          <w:p w14:paraId="3AEDA768" w14:textId="77777777" w:rsidR="005917C6" w:rsidRDefault="005917C6" w:rsidP="005917C6">
            <w:pPr>
              <w:spacing w:before="60" w:after="60"/>
              <w:jc w:val="both"/>
              <w:rPr>
                <w:i/>
                <w:sz w:val="22"/>
                <w:szCs w:val="22"/>
                <w:lang w:val="bg-BG"/>
              </w:rPr>
            </w:pPr>
            <w:r w:rsidRPr="00A51974">
              <w:rPr>
                <w:i/>
                <w:sz w:val="22"/>
                <w:szCs w:val="22"/>
                <w:lang w:val="bg-BG"/>
              </w:rPr>
              <w:t>Декларация за обстоятелствата по чл. 3 и чл. 4 от ЗМСП (Приложение 4)</w:t>
            </w:r>
            <w:r>
              <w:rPr>
                <w:i/>
                <w:sz w:val="22"/>
                <w:szCs w:val="22"/>
                <w:lang w:val="bg-BG"/>
              </w:rPr>
              <w:t>.</w:t>
            </w:r>
          </w:p>
          <w:p w14:paraId="626C057A" w14:textId="37E3585B" w:rsidR="005917C6" w:rsidRPr="00A51974" w:rsidRDefault="005917C6" w:rsidP="005917C6">
            <w:pPr>
              <w:spacing w:before="60" w:after="60"/>
              <w:jc w:val="both"/>
              <w:rPr>
                <w:i/>
                <w:sz w:val="22"/>
                <w:szCs w:val="22"/>
                <w:lang w:val="bg-BG"/>
              </w:rPr>
            </w:pPr>
          </w:p>
        </w:tc>
      </w:tr>
      <w:tr w:rsidR="00031F95" w:rsidRPr="00A51974" w14:paraId="1DEC4D79" w14:textId="77777777" w:rsidTr="004E29D7">
        <w:trPr>
          <w:trHeight w:val="240"/>
        </w:trPr>
        <w:tc>
          <w:tcPr>
            <w:tcW w:w="965" w:type="dxa"/>
          </w:tcPr>
          <w:p w14:paraId="56A7354A" w14:textId="77777777" w:rsidR="00031F95" w:rsidRPr="00065BC6" w:rsidRDefault="00031F95" w:rsidP="00031F95">
            <w:pPr>
              <w:numPr>
                <w:ilvl w:val="0"/>
                <w:numId w:val="2"/>
              </w:numPr>
              <w:ind w:left="0" w:firstLine="0"/>
              <w:rPr>
                <w:b/>
                <w:sz w:val="22"/>
                <w:szCs w:val="22"/>
                <w:lang w:val="bg-BG"/>
              </w:rPr>
            </w:pPr>
          </w:p>
        </w:tc>
        <w:tc>
          <w:tcPr>
            <w:tcW w:w="7007" w:type="dxa"/>
          </w:tcPr>
          <w:p w14:paraId="67B43611" w14:textId="77777777" w:rsidR="00031F95" w:rsidRPr="00A51974" w:rsidRDefault="00031F95" w:rsidP="00031F95">
            <w:pPr>
              <w:spacing w:before="60" w:after="60"/>
              <w:jc w:val="both"/>
              <w:rPr>
                <w:sz w:val="22"/>
                <w:szCs w:val="22"/>
                <w:lang w:val="bg-BG"/>
              </w:rPr>
            </w:pPr>
            <w:r w:rsidRPr="00A51974">
              <w:rPr>
                <w:sz w:val="22"/>
                <w:szCs w:val="22"/>
                <w:lang w:val="bg-BG"/>
              </w:rPr>
              <w:t>Помощта по предложението за изпълнение на инвестиция:</w:t>
            </w:r>
          </w:p>
          <w:p w14:paraId="078B1062" w14:textId="77777777" w:rsidR="00031F95" w:rsidRPr="00A51974" w:rsidRDefault="00031F95" w:rsidP="00031F95">
            <w:pPr>
              <w:spacing w:before="60" w:after="60"/>
              <w:jc w:val="both"/>
              <w:rPr>
                <w:sz w:val="22"/>
                <w:szCs w:val="22"/>
                <w:lang w:val="bg-BG"/>
              </w:rPr>
            </w:pPr>
            <w:r w:rsidRPr="00A51974">
              <w:rPr>
                <w:sz w:val="22"/>
                <w:szCs w:val="22"/>
                <w:lang w:val="bg-BG"/>
              </w:rPr>
              <w:t xml:space="preserve">- не се предоставя за дейности, свързани с износ към трети държави или държави членки, по-специално помощи, които са пряко свързани с </w:t>
            </w:r>
            <w:r w:rsidRPr="00A51974">
              <w:rPr>
                <w:sz w:val="22"/>
                <w:szCs w:val="22"/>
                <w:lang w:val="bg-BG"/>
              </w:rPr>
              <w:lastRenderedPageBreak/>
              <w:t>изнесените количества, с изграждането и функционирането на дистрибуторска мрежа или с други текущи разходи във връзка с износа;</w:t>
            </w:r>
          </w:p>
          <w:p w14:paraId="7D0029C8" w14:textId="77777777" w:rsidR="00031F95" w:rsidRPr="00A51974" w:rsidRDefault="00031F95" w:rsidP="00031F95">
            <w:pPr>
              <w:spacing w:before="60" w:after="60"/>
              <w:jc w:val="both"/>
              <w:rPr>
                <w:sz w:val="22"/>
                <w:szCs w:val="22"/>
                <w:lang w:val="bg-BG"/>
              </w:rPr>
            </w:pPr>
            <w:r w:rsidRPr="00A51974">
              <w:rPr>
                <w:sz w:val="22"/>
                <w:szCs w:val="22"/>
                <w:lang w:val="bg-BG"/>
              </w:rPr>
              <w:t>- не е поставена в зависимост от използване на местни (национално произведени стоки и услуги) за сметка на вносни стоки;</w:t>
            </w:r>
          </w:p>
          <w:p w14:paraId="36832149" w14:textId="77777777" w:rsidR="00031F95" w:rsidRPr="00A51974" w:rsidRDefault="00031F95" w:rsidP="00031F95">
            <w:pPr>
              <w:spacing w:before="60" w:after="60"/>
              <w:jc w:val="both"/>
              <w:rPr>
                <w:sz w:val="22"/>
                <w:szCs w:val="22"/>
                <w:lang w:val="bg-BG"/>
              </w:rPr>
            </w:pPr>
            <w:r w:rsidRPr="00A51974">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92" w:type="dxa"/>
          </w:tcPr>
          <w:p w14:paraId="5FA0C196" w14:textId="77777777" w:rsidR="00031F95" w:rsidRPr="00A51974" w:rsidRDefault="00031F95" w:rsidP="00031F95">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352F900E"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7CB62686" w14:textId="77777777" w:rsidR="00031F95" w:rsidRPr="00A51974" w:rsidRDefault="00031F95" w:rsidP="00031F95">
            <w:pPr>
              <w:jc w:val="center"/>
              <w:rPr>
                <w:sz w:val="22"/>
                <w:szCs w:val="22"/>
                <w:lang w:val="bg-BG"/>
              </w:rPr>
            </w:pPr>
          </w:p>
        </w:tc>
        <w:tc>
          <w:tcPr>
            <w:tcW w:w="4410" w:type="dxa"/>
          </w:tcPr>
          <w:p w14:paraId="72F0E0C8" w14:textId="3165244F" w:rsidR="00031F95" w:rsidRPr="00A51974" w:rsidRDefault="00031F95" w:rsidP="00031F95">
            <w:pPr>
              <w:spacing w:before="60" w:after="60"/>
              <w:jc w:val="both"/>
              <w:rPr>
                <w:i/>
                <w:sz w:val="22"/>
                <w:szCs w:val="22"/>
                <w:lang w:val="bg-BG"/>
              </w:rPr>
            </w:pPr>
            <w:r w:rsidRPr="00A51974">
              <w:rPr>
                <w:i/>
                <w:sz w:val="22"/>
                <w:szCs w:val="22"/>
                <w:lang w:val="bg-BG"/>
              </w:rPr>
              <w:t>Декларация при кандидатстване (Приложение 2) / Формуляр за кандидатстване, раздел „Е-Декларации</w:t>
            </w:r>
          </w:p>
        </w:tc>
      </w:tr>
      <w:tr w:rsidR="00031F95" w:rsidRPr="00A51974" w14:paraId="7552FF74" w14:textId="77777777" w:rsidTr="004E29D7">
        <w:trPr>
          <w:trHeight w:val="240"/>
        </w:trPr>
        <w:tc>
          <w:tcPr>
            <w:tcW w:w="965" w:type="dxa"/>
          </w:tcPr>
          <w:p w14:paraId="0D64D554" w14:textId="77777777" w:rsidR="00031F95" w:rsidRPr="00065BC6" w:rsidRDefault="00031F95" w:rsidP="00031F95">
            <w:pPr>
              <w:numPr>
                <w:ilvl w:val="0"/>
                <w:numId w:val="2"/>
              </w:numPr>
              <w:ind w:left="0" w:firstLine="0"/>
              <w:rPr>
                <w:b/>
                <w:sz w:val="22"/>
                <w:szCs w:val="22"/>
                <w:lang w:val="bg-BG"/>
              </w:rPr>
            </w:pPr>
          </w:p>
        </w:tc>
        <w:tc>
          <w:tcPr>
            <w:tcW w:w="7007" w:type="dxa"/>
          </w:tcPr>
          <w:p w14:paraId="7058BE18" w14:textId="77777777" w:rsidR="00031F95" w:rsidRPr="00A51974" w:rsidRDefault="00031F95" w:rsidP="00031F95">
            <w:pPr>
              <w:spacing w:before="60" w:after="60"/>
              <w:jc w:val="both"/>
              <w:rPr>
                <w:sz w:val="22"/>
                <w:szCs w:val="22"/>
                <w:lang w:val="bg-BG"/>
              </w:rPr>
            </w:pPr>
            <w:r w:rsidRPr="00A51974">
              <w:rPr>
                <w:sz w:val="22"/>
                <w:szCs w:val="22"/>
                <w:lang w:val="bg-BG"/>
              </w:rPr>
              <w:t>Кандидатът не попада, под което и да е от условията, изброени в общите критерии за недопустимост на кандидатите от Условията за кандидатстване по процедурата, а именно:</w:t>
            </w:r>
          </w:p>
          <w:p w14:paraId="1781A2F8" w14:textId="77777777" w:rsidR="00031F95" w:rsidRPr="00A51974" w:rsidRDefault="00031F95" w:rsidP="00031F95">
            <w:pPr>
              <w:spacing w:before="60" w:after="60"/>
              <w:jc w:val="both"/>
              <w:rPr>
                <w:sz w:val="22"/>
                <w:szCs w:val="22"/>
                <w:lang w:val="bg-BG"/>
              </w:rPr>
            </w:pPr>
            <w:r w:rsidRPr="00A51974">
              <w:rPr>
                <w:sz w:val="22"/>
                <w:szCs w:val="22"/>
                <w:lang w:val="bg-BG"/>
              </w:rPr>
              <w:t>a) са обявени в несъстоятелност;</w:t>
            </w:r>
          </w:p>
          <w:p w14:paraId="6355CE7F" w14:textId="77777777" w:rsidR="00031F95" w:rsidRPr="00A51974" w:rsidRDefault="00031F95" w:rsidP="00031F95">
            <w:pPr>
              <w:spacing w:before="60" w:after="60"/>
              <w:jc w:val="both"/>
              <w:rPr>
                <w:sz w:val="22"/>
                <w:szCs w:val="22"/>
                <w:lang w:val="bg-BG"/>
              </w:rPr>
            </w:pPr>
            <w:r w:rsidRPr="00A51974">
              <w:rPr>
                <w:sz w:val="22"/>
                <w:szCs w:val="22"/>
                <w:lang w:val="bg-BG"/>
              </w:rPr>
              <w:t>б) са в производство по несъстоятелност;</w:t>
            </w:r>
          </w:p>
          <w:p w14:paraId="6DDFC622" w14:textId="77777777" w:rsidR="00031F95" w:rsidRPr="00A51974" w:rsidRDefault="00031F95" w:rsidP="00031F95">
            <w:pPr>
              <w:spacing w:before="60" w:after="60"/>
              <w:jc w:val="both"/>
              <w:rPr>
                <w:sz w:val="22"/>
                <w:szCs w:val="22"/>
                <w:lang w:val="bg-BG"/>
              </w:rPr>
            </w:pPr>
            <w:r w:rsidRPr="00A51974">
              <w:rPr>
                <w:sz w:val="22"/>
                <w:szCs w:val="22"/>
                <w:lang w:val="bg-BG"/>
              </w:rPr>
              <w:t xml:space="preserve">в) са в процедура по ликвидация; </w:t>
            </w:r>
          </w:p>
          <w:p w14:paraId="3CC10B0D" w14:textId="77777777" w:rsidR="00031F95" w:rsidRPr="00A51974" w:rsidRDefault="00031F95" w:rsidP="00031F95">
            <w:pPr>
              <w:spacing w:before="60" w:after="60"/>
              <w:jc w:val="both"/>
              <w:rPr>
                <w:sz w:val="22"/>
                <w:szCs w:val="22"/>
                <w:lang w:val="bg-BG"/>
              </w:rPr>
            </w:pPr>
            <w:r w:rsidRPr="00A51974">
              <w:rPr>
                <w:sz w:val="22"/>
                <w:szCs w:val="22"/>
                <w:lang w:val="bg-BG"/>
              </w:rPr>
              <w:t>г) са сключили извънсъдебно споразумение с кредиторите си по смисъла на чл. 740 от Търговския закон;</w:t>
            </w:r>
          </w:p>
          <w:p w14:paraId="54D1BF92" w14:textId="77777777" w:rsidR="00031F95" w:rsidRPr="00A51974" w:rsidRDefault="00031F95" w:rsidP="00031F95">
            <w:pPr>
              <w:spacing w:before="60" w:after="60"/>
              <w:jc w:val="both"/>
              <w:rPr>
                <w:sz w:val="22"/>
                <w:szCs w:val="22"/>
                <w:lang w:val="bg-BG"/>
              </w:rPr>
            </w:pPr>
            <w:r w:rsidRPr="00A51974">
              <w:rPr>
                <w:sz w:val="22"/>
                <w:szCs w:val="22"/>
                <w:lang w:val="bg-BG"/>
              </w:rPr>
              <w:t>д) са преустановили дейността си;</w:t>
            </w:r>
          </w:p>
          <w:p w14:paraId="0DAF39AE" w14:textId="77777777" w:rsidR="00031F95" w:rsidRPr="00A51974" w:rsidRDefault="00031F95" w:rsidP="00031F95">
            <w:pPr>
              <w:spacing w:before="60" w:after="60"/>
              <w:jc w:val="both"/>
              <w:rPr>
                <w:sz w:val="22"/>
                <w:szCs w:val="22"/>
                <w:lang w:val="bg-BG"/>
              </w:rPr>
            </w:pPr>
            <w:r w:rsidRPr="00A51974">
              <w:rPr>
                <w:sz w:val="22"/>
                <w:szCs w:val="22"/>
                <w:lang w:val="bg-BG"/>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1644826F" w14:textId="77777777" w:rsidR="00031F95" w:rsidRPr="00A51974" w:rsidRDefault="00031F95" w:rsidP="00031F95">
            <w:pPr>
              <w:spacing w:before="60" w:after="60"/>
              <w:jc w:val="both"/>
              <w:rPr>
                <w:sz w:val="22"/>
                <w:szCs w:val="22"/>
                <w:lang w:val="bg-BG"/>
              </w:rPr>
            </w:pPr>
            <w:r w:rsidRPr="00A51974">
              <w:rPr>
                <w:sz w:val="22"/>
                <w:szCs w:val="22"/>
                <w:lang w:val="bg-BG"/>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5D4C94F8" w14:textId="77777777" w:rsidR="00031F95" w:rsidRPr="00A51974" w:rsidRDefault="00031F95" w:rsidP="00031F95">
            <w:pPr>
              <w:spacing w:before="60" w:after="60"/>
              <w:jc w:val="both"/>
              <w:rPr>
                <w:sz w:val="22"/>
                <w:szCs w:val="22"/>
                <w:lang w:val="bg-BG"/>
              </w:rPr>
            </w:pPr>
            <w:r w:rsidRPr="00A51974">
              <w:rPr>
                <w:sz w:val="22"/>
                <w:szCs w:val="22"/>
                <w:lang w:val="bg-BG"/>
              </w:rPr>
              <w:t>з) са сключили споразумение с други лица с цел нарушаване на конкуренцията, когато нарушението е установено с акт на компетентен орган;</w:t>
            </w:r>
          </w:p>
          <w:p w14:paraId="5DFBD438" w14:textId="77777777" w:rsidR="00031F95" w:rsidRPr="00A51974" w:rsidRDefault="00031F95" w:rsidP="00031F95">
            <w:pPr>
              <w:spacing w:before="60" w:after="60"/>
              <w:jc w:val="both"/>
              <w:rPr>
                <w:sz w:val="22"/>
                <w:szCs w:val="22"/>
                <w:lang w:val="bg-BG"/>
              </w:rPr>
            </w:pPr>
            <w:r w:rsidRPr="00A51974">
              <w:rPr>
                <w:sz w:val="22"/>
                <w:szCs w:val="22"/>
                <w:lang w:val="bg-BG"/>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109584A" w14:textId="28C3B75B" w:rsidR="00031F95" w:rsidRPr="00A51974" w:rsidRDefault="00031F95" w:rsidP="00031F95">
            <w:pPr>
              <w:spacing w:before="60" w:after="60"/>
              <w:jc w:val="both"/>
              <w:rPr>
                <w:sz w:val="22"/>
                <w:szCs w:val="22"/>
                <w:lang w:val="bg-BG"/>
              </w:rPr>
            </w:pPr>
            <w:r w:rsidRPr="00A51974">
              <w:rPr>
                <w:sz w:val="22"/>
                <w:szCs w:val="22"/>
                <w:lang w:val="bg-BG"/>
              </w:rPr>
              <w:t xml:space="preserve">й) имат публични задължения по чл. 162, ал. 2, т. 1 (за данъци, акцизи, мита, задължителни осигурителни вноски и други вноски за бюджета) от </w:t>
            </w:r>
            <w:r w:rsidRPr="00A51974">
              <w:rPr>
                <w:sz w:val="22"/>
                <w:szCs w:val="22"/>
                <w:lang w:val="bg-BG"/>
              </w:rPr>
              <w:lastRenderedPageBreak/>
              <w:t xml:space="preserve">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A51974">
              <w:rPr>
                <w:sz w:val="22"/>
                <w:szCs w:val="22"/>
                <w:lang w:val="bg-BG"/>
              </w:rPr>
              <w:t>социалноосигурителни</w:t>
            </w:r>
            <w:proofErr w:type="spellEnd"/>
            <w:r w:rsidRPr="00A51974">
              <w:rPr>
                <w:sz w:val="22"/>
                <w:szCs w:val="22"/>
                <w:lang w:val="bg-BG"/>
              </w:rPr>
              <w:t xml:space="preserve">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7E8CD097" w14:textId="77777777" w:rsidR="00031F95" w:rsidRPr="00A51974" w:rsidRDefault="00031F95" w:rsidP="00031F95">
            <w:pPr>
              <w:spacing w:before="60" w:after="60"/>
              <w:jc w:val="both"/>
              <w:rPr>
                <w:sz w:val="22"/>
                <w:szCs w:val="22"/>
                <w:lang w:val="bg-BG"/>
              </w:rPr>
            </w:pPr>
            <w:r w:rsidRPr="00A51974">
              <w:rPr>
                <w:sz w:val="22"/>
                <w:szCs w:val="22"/>
                <w:lang w:val="bg-BG"/>
              </w:rPr>
              <w:t>к) е установено, че:</w:t>
            </w:r>
          </w:p>
          <w:p w14:paraId="7B2B3C85" w14:textId="77777777" w:rsidR="00031F95" w:rsidRPr="00A51974" w:rsidRDefault="00031F95" w:rsidP="00031F95">
            <w:pPr>
              <w:spacing w:before="60" w:after="60"/>
              <w:jc w:val="both"/>
              <w:rPr>
                <w:sz w:val="22"/>
                <w:szCs w:val="22"/>
                <w:lang w:val="bg-BG"/>
              </w:rPr>
            </w:pPr>
            <w:r w:rsidRPr="00A51974">
              <w:rPr>
                <w:sz w:val="22"/>
                <w:szCs w:val="22"/>
                <w:lang w:val="bg-BG"/>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44BDAA56" w14:textId="77777777" w:rsidR="00031F95" w:rsidRPr="00A51974" w:rsidRDefault="00031F95" w:rsidP="00031F95">
            <w:pPr>
              <w:spacing w:before="60" w:after="60"/>
              <w:jc w:val="both"/>
              <w:rPr>
                <w:sz w:val="22"/>
                <w:szCs w:val="22"/>
                <w:lang w:val="bg-BG"/>
              </w:rPr>
            </w:pPr>
            <w:r w:rsidRPr="00A51974">
              <w:rPr>
                <w:sz w:val="22"/>
                <w:szCs w:val="22"/>
                <w:lang w:val="bg-BG"/>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B3C6E00" w14:textId="77777777" w:rsidR="00031F95" w:rsidRPr="00A51974" w:rsidRDefault="00031F95" w:rsidP="00031F95">
            <w:pPr>
              <w:spacing w:before="60" w:after="60"/>
              <w:jc w:val="both"/>
              <w:rPr>
                <w:sz w:val="22"/>
                <w:szCs w:val="22"/>
                <w:lang w:val="bg-BG"/>
              </w:rPr>
            </w:pPr>
            <w:r w:rsidRPr="00A51974">
              <w:rPr>
                <w:sz w:val="22"/>
                <w:szCs w:val="22"/>
                <w:lang w:val="bg-BG"/>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854B7CA" w14:textId="77777777" w:rsidR="00031F95" w:rsidRPr="00A51974" w:rsidRDefault="00031F95" w:rsidP="00031F95">
            <w:pPr>
              <w:spacing w:before="60" w:after="60"/>
              <w:jc w:val="both"/>
              <w:rPr>
                <w:sz w:val="22"/>
                <w:szCs w:val="22"/>
                <w:lang w:val="bg-BG"/>
              </w:rPr>
            </w:pPr>
            <w:r w:rsidRPr="00A51974">
              <w:rPr>
                <w:sz w:val="22"/>
                <w:szCs w:val="22"/>
                <w:lang w:val="bg-BG"/>
              </w:rPr>
              <w:t>м)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14:paraId="051B864B" w14:textId="77777777" w:rsidR="00031F95" w:rsidRPr="00A51974" w:rsidRDefault="00031F95" w:rsidP="00031F95">
            <w:pPr>
              <w:spacing w:before="60" w:after="60"/>
              <w:jc w:val="both"/>
              <w:rPr>
                <w:sz w:val="22"/>
                <w:szCs w:val="22"/>
                <w:lang w:val="bg-BG"/>
              </w:rPr>
            </w:pPr>
            <w:r w:rsidRPr="00A51974">
              <w:rPr>
                <w:sz w:val="22"/>
                <w:szCs w:val="22"/>
                <w:lang w:val="bg-BG"/>
              </w:rPr>
              <w:t>н) лицата, които представляват кандидата, са осъждани с влязла в сила присъда за:</w:t>
            </w:r>
          </w:p>
          <w:p w14:paraId="0BFBB0C8" w14:textId="77777777" w:rsidR="00031F95" w:rsidRPr="00A51974" w:rsidRDefault="00031F95" w:rsidP="00031F95">
            <w:pPr>
              <w:spacing w:before="60" w:after="60"/>
              <w:jc w:val="both"/>
              <w:rPr>
                <w:sz w:val="22"/>
                <w:szCs w:val="22"/>
                <w:lang w:val="bg-BG"/>
              </w:rPr>
            </w:pPr>
            <w:r w:rsidRPr="00A51974">
              <w:rPr>
                <w:sz w:val="22"/>
                <w:szCs w:val="22"/>
                <w:lang w:val="bg-BG"/>
              </w:rPr>
              <w:t>1) престъпление по чл. 108а, чл. 159а – 159г, чл. 172, чл. 192а, чл. 194 – 217, чл. 219 – 252, чл. 253 – 260, чл. 301 – 307, чл. 321, чл. 321а и чл. 352 – 353е от Наказателния кодекс;</w:t>
            </w:r>
          </w:p>
          <w:p w14:paraId="51B9B1B6" w14:textId="77777777" w:rsidR="00031F95" w:rsidRPr="00A51974" w:rsidRDefault="00031F95" w:rsidP="00031F95">
            <w:pPr>
              <w:spacing w:before="60" w:after="60"/>
              <w:jc w:val="both"/>
              <w:rPr>
                <w:sz w:val="22"/>
                <w:szCs w:val="22"/>
                <w:lang w:val="bg-BG"/>
              </w:rPr>
            </w:pPr>
            <w:r w:rsidRPr="00A51974">
              <w:rPr>
                <w:sz w:val="22"/>
                <w:szCs w:val="22"/>
                <w:lang w:val="bg-BG"/>
              </w:rPr>
              <w:t>2) престъпление, аналогично на тези по горната хипотеза /буква н), т. 1)/, в друга държава членка или трета страна;</w:t>
            </w:r>
          </w:p>
          <w:p w14:paraId="5BE370C7" w14:textId="77777777" w:rsidR="00031F95" w:rsidRPr="00A51974" w:rsidRDefault="00031F95" w:rsidP="00031F95">
            <w:pPr>
              <w:spacing w:before="60" w:after="60"/>
              <w:jc w:val="both"/>
              <w:rPr>
                <w:sz w:val="22"/>
                <w:szCs w:val="22"/>
                <w:lang w:val="bg-BG"/>
              </w:rPr>
            </w:pPr>
            <w:r w:rsidRPr="00A51974">
              <w:rPr>
                <w:sz w:val="22"/>
                <w:szCs w:val="22"/>
                <w:lang w:val="bg-BG"/>
              </w:rPr>
              <w:lastRenderedPageBreak/>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3F6A5E15" w14:textId="77777777" w:rsidR="00031F95" w:rsidRPr="00A51974" w:rsidRDefault="00031F95" w:rsidP="00031F95">
            <w:pPr>
              <w:spacing w:before="60" w:after="60"/>
              <w:jc w:val="both"/>
              <w:rPr>
                <w:sz w:val="22"/>
                <w:szCs w:val="22"/>
                <w:lang w:val="bg-BG"/>
              </w:rPr>
            </w:pPr>
            <w:r w:rsidRPr="00A51974">
              <w:rPr>
                <w:sz w:val="22"/>
                <w:szCs w:val="22"/>
                <w:lang w:val="bg-BG"/>
              </w:rPr>
              <w:t>п) лицата, които представляват кандидата, са опитали да:</w:t>
            </w:r>
          </w:p>
          <w:p w14:paraId="6EA812A9" w14:textId="77777777" w:rsidR="00031F95" w:rsidRPr="00A51974" w:rsidRDefault="00031F95" w:rsidP="00031F95">
            <w:pPr>
              <w:spacing w:before="60" w:after="60"/>
              <w:jc w:val="both"/>
              <w:rPr>
                <w:sz w:val="22"/>
                <w:szCs w:val="22"/>
                <w:lang w:val="bg-BG"/>
              </w:rPr>
            </w:pPr>
            <w:r w:rsidRPr="00A51974">
              <w:rPr>
                <w:sz w:val="22"/>
                <w:szCs w:val="22"/>
                <w:lang w:val="bg-BG"/>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40E0BEBA" w14:textId="77777777" w:rsidR="00031F95" w:rsidRPr="00A51974" w:rsidRDefault="00031F95" w:rsidP="00031F95">
            <w:pPr>
              <w:spacing w:before="60" w:after="60"/>
              <w:jc w:val="both"/>
              <w:rPr>
                <w:sz w:val="22"/>
                <w:szCs w:val="22"/>
                <w:lang w:val="bg-BG"/>
              </w:rPr>
            </w:pPr>
            <w:r w:rsidRPr="00A51974">
              <w:rPr>
                <w:sz w:val="22"/>
                <w:szCs w:val="22"/>
                <w:lang w:val="bg-BG"/>
              </w:rPr>
              <w:t>2) получат информация, която може да им даде неоснователно предимство в процедурата за предоставяне на средства;</w:t>
            </w:r>
          </w:p>
          <w:p w14:paraId="0901BD9D" w14:textId="77777777" w:rsidR="00031F95" w:rsidRPr="00A51974" w:rsidRDefault="00031F95" w:rsidP="00031F95">
            <w:pPr>
              <w:spacing w:before="60" w:after="60"/>
              <w:jc w:val="both"/>
              <w:rPr>
                <w:sz w:val="22"/>
                <w:szCs w:val="22"/>
                <w:lang w:val="bg-BG"/>
              </w:rPr>
            </w:pPr>
            <w:r w:rsidRPr="00A51974">
              <w:rPr>
                <w:sz w:val="22"/>
                <w:szCs w:val="22"/>
                <w:lang w:val="bg-BG"/>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tc>
        <w:tc>
          <w:tcPr>
            <w:tcW w:w="792" w:type="dxa"/>
          </w:tcPr>
          <w:p w14:paraId="22D3F3EC" w14:textId="77777777" w:rsidR="00031F95" w:rsidRPr="00A51974" w:rsidRDefault="00031F95" w:rsidP="00031F95">
            <w:pPr>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38416DF1"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41237BC9" w14:textId="77777777" w:rsidR="00031F95" w:rsidRPr="00A51974" w:rsidRDefault="00031F95" w:rsidP="00031F95">
            <w:pPr>
              <w:jc w:val="center"/>
              <w:rPr>
                <w:sz w:val="22"/>
                <w:szCs w:val="22"/>
                <w:lang w:val="bg-BG"/>
              </w:rPr>
            </w:pPr>
          </w:p>
        </w:tc>
        <w:tc>
          <w:tcPr>
            <w:tcW w:w="4410" w:type="dxa"/>
          </w:tcPr>
          <w:p w14:paraId="0950A191" w14:textId="2235B892" w:rsidR="00031F95" w:rsidRPr="00A51974" w:rsidRDefault="00031F95" w:rsidP="00031F95">
            <w:pPr>
              <w:spacing w:before="60" w:after="60"/>
              <w:jc w:val="both"/>
              <w:rPr>
                <w:i/>
                <w:sz w:val="22"/>
                <w:szCs w:val="22"/>
                <w:lang w:val="en-US"/>
              </w:rPr>
            </w:pPr>
            <w:r w:rsidRPr="00A51974">
              <w:rPr>
                <w:i/>
                <w:sz w:val="22"/>
                <w:szCs w:val="22"/>
                <w:lang w:val="bg-BG"/>
              </w:rPr>
              <w:t>Декларация при кандидатстване (Приложение 2) / Формуляр за кандидатстване, раздел „Е-Декларации</w:t>
            </w:r>
            <w:r w:rsidRPr="00A51974">
              <w:rPr>
                <w:i/>
                <w:sz w:val="22"/>
                <w:szCs w:val="22"/>
                <w:lang w:val="en-US"/>
              </w:rPr>
              <w:t>”</w:t>
            </w:r>
          </w:p>
        </w:tc>
      </w:tr>
      <w:tr w:rsidR="00031F95" w:rsidRPr="00A51974" w14:paraId="20CCD1AD" w14:textId="77777777" w:rsidTr="004E29D7">
        <w:trPr>
          <w:trHeight w:val="240"/>
        </w:trPr>
        <w:tc>
          <w:tcPr>
            <w:tcW w:w="965" w:type="dxa"/>
          </w:tcPr>
          <w:p w14:paraId="0C1F05CC" w14:textId="77777777" w:rsidR="00031F95" w:rsidRPr="00065BC6" w:rsidRDefault="00031F95" w:rsidP="00031F95">
            <w:pPr>
              <w:numPr>
                <w:ilvl w:val="0"/>
                <w:numId w:val="2"/>
              </w:numPr>
              <w:ind w:left="0" w:firstLine="0"/>
              <w:rPr>
                <w:b/>
                <w:sz w:val="22"/>
                <w:szCs w:val="22"/>
                <w:lang w:val="bg-BG"/>
              </w:rPr>
            </w:pPr>
          </w:p>
        </w:tc>
        <w:tc>
          <w:tcPr>
            <w:tcW w:w="7007" w:type="dxa"/>
            <w:vAlign w:val="center"/>
          </w:tcPr>
          <w:p w14:paraId="1D2E11F1" w14:textId="1745377D" w:rsidR="00031F95" w:rsidRPr="00A51974" w:rsidRDefault="00031F95" w:rsidP="00031F95">
            <w:pPr>
              <w:spacing w:before="120" w:after="120"/>
              <w:jc w:val="both"/>
              <w:rPr>
                <w:sz w:val="22"/>
                <w:szCs w:val="22"/>
                <w:lang w:val="bg-BG"/>
              </w:rPr>
            </w:pPr>
            <w:r w:rsidRPr="00A51974">
              <w:rPr>
                <w:sz w:val="22"/>
                <w:szCs w:val="22"/>
                <w:lang w:val="bg-BG"/>
              </w:rPr>
              <w:t xml:space="preserve">Предложението за изпълнение на инвестиция не съдържа дейности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улесняване</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закриването</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неконкурентоспособни</w:t>
            </w:r>
            <w:proofErr w:type="spellEnd"/>
            <w:r w:rsidRPr="00A51974">
              <w:rPr>
                <w:sz w:val="22"/>
                <w:szCs w:val="22"/>
              </w:rPr>
              <w:t xml:space="preserve"> </w:t>
            </w:r>
            <w:proofErr w:type="spellStart"/>
            <w:r w:rsidRPr="00A51974">
              <w:rPr>
                <w:sz w:val="22"/>
                <w:szCs w:val="22"/>
              </w:rPr>
              <w:t>въглищни</w:t>
            </w:r>
            <w:proofErr w:type="spellEnd"/>
            <w:r w:rsidRPr="00A51974">
              <w:rPr>
                <w:sz w:val="22"/>
                <w:szCs w:val="22"/>
              </w:rPr>
              <w:t xml:space="preserve"> </w:t>
            </w:r>
            <w:proofErr w:type="spellStart"/>
            <w:r w:rsidRPr="00A51974">
              <w:rPr>
                <w:sz w:val="22"/>
                <w:szCs w:val="22"/>
              </w:rPr>
              <w:t>мини</w:t>
            </w:r>
            <w:proofErr w:type="spellEnd"/>
            <w:r w:rsidRPr="00A51974">
              <w:rPr>
                <w:sz w:val="22"/>
                <w:szCs w:val="22"/>
              </w:rPr>
              <w:t xml:space="preserve"> в </w:t>
            </w:r>
            <w:proofErr w:type="spellStart"/>
            <w:r w:rsidRPr="00A51974">
              <w:rPr>
                <w:sz w:val="22"/>
                <w:szCs w:val="22"/>
              </w:rPr>
              <w:t>съответствие</w:t>
            </w:r>
            <w:proofErr w:type="spellEnd"/>
            <w:r w:rsidRPr="00A51974">
              <w:rPr>
                <w:sz w:val="22"/>
                <w:szCs w:val="22"/>
              </w:rPr>
              <w:t xml:space="preserve"> с </w:t>
            </w:r>
            <w:proofErr w:type="spellStart"/>
            <w:r w:rsidRPr="00A51974">
              <w:rPr>
                <w:sz w:val="22"/>
                <w:szCs w:val="22"/>
              </w:rPr>
              <w:t>Решение</w:t>
            </w:r>
            <w:proofErr w:type="spellEnd"/>
            <w:r w:rsidRPr="00A51974">
              <w:rPr>
                <w:sz w:val="22"/>
                <w:szCs w:val="22"/>
              </w:rPr>
              <w:t xml:space="preserve"> 2010/787/ЕС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Съвета</w:t>
            </w:r>
            <w:proofErr w:type="spellEnd"/>
            <w:r w:rsidRPr="00A51974">
              <w:rPr>
                <w:sz w:val="22"/>
                <w:szCs w:val="22"/>
              </w:rPr>
              <w:t>.</w:t>
            </w:r>
          </w:p>
        </w:tc>
        <w:tc>
          <w:tcPr>
            <w:tcW w:w="792" w:type="dxa"/>
            <w:vAlign w:val="center"/>
          </w:tcPr>
          <w:p w14:paraId="0B731230"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vAlign w:val="center"/>
          </w:tcPr>
          <w:p w14:paraId="588D616D"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vAlign w:val="center"/>
          </w:tcPr>
          <w:p w14:paraId="42DF6FF5" w14:textId="775DDDBF" w:rsidR="00031F95" w:rsidRPr="00A51974" w:rsidRDefault="00031F95" w:rsidP="00031F95">
            <w:pPr>
              <w:jc w:val="center"/>
              <w:rPr>
                <w:sz w:val="22"/>
                <w:szCs w:val="22"/>
                <w:lang w:val="bg-BG"/>
              </w:rPr>
            </w:pPr>
          </w:p>
        </w:tc>
        <w:tc>
          <w:tcPr>
            <w:tcW w:w="4410" w:type="dxa"/>
          </w:tcPr>
          <w:p w14:paraId="10D6F049" w14:textId="7665B2B3" w:rsidR="00031F95" w:rsidRPr="00A51974" w:rsidRDefault="00031F95" w:rsidP="00685441">
            <w:pPr>
              <w:spacing w:before="60" w:after="60"/>
              <w:jc w:val="both"/>
              <w:rPr>
                <w:i/>
                <w:sz w:val="22"/>
                <w:szCs w:val="22"/>
                <w:lang w:val="bg-BG"/>
              </w:rPr>
            </w:pPr>
            <w:r w:rsidRPr="00A51974">
              <w:rPr>
                <w:i/>
                <w:sz w:val="22"/>
                <w:szCs w:val="22"/>
                <w:lang w:val="bg-BG"/>
              </w:rPr>
              <w:t>Формуляр за кандидатстване</w:t>
            </w:r>
            <w:r w:rsidRPr="00A51974">
              <w:rPr>
                <w:i/>
                <w:snapToGrid w:val="0"/>
                <w:sz w:val="22"/>
                <w:szCs w:val="22"/>
                <w:lang w:val="bg-BG" w:eastAsia="en-US"/>
              </w:rPr>
              <w:t xml:space="preserve"> - т. „Кратко описание на проектното предложение“, т. „Данни за кандидата“</w:t>
            </w:r>
            <w:r w:rsidR="00685441">
              <w:rPr>
                <w:i/>
                <w:snapToGrid w:val="0"/>
                <w:sz w:val="22"/>
                <w:szCs w:val="22"/>
                <w:lang w:val="bg-BG" w:eastAsia="en-US"/>
              </w:rPr>
              <w:t>,</w:t>
            </w:r>
            <w:r w:rsidR="00685441">
              <w:t xml:space="preserve"> </w:t>
            </w:r>
            <w:r w:rsidR="00685441" w:rsidRPr="00685441">
              <w:rPr>
                <w:i/>
                <w:snapToGrid w:val="0"/>
                <w:sz w:val="22"/>
                <w:szCs w:val="22"/>
                <w:lang w:val="bg-BG" w:eastAsia="en-US"/>
              </w:rPr>
              <w:t>т. „План за изпълнение / Дейности по проекта”</w:t>
            </w:r>
            <w:r w:rsidRPr="00A51974">
              <w:rPr>
                <w:i/>
                <w:snapToGrid w:val="0"/>
                <w:sz w:val="22"/>
                <w:szCs w:val="22"/>
                <w:lang w:val="bg-BG" w:eastAsia="en-US"/>
              </w:rPr>
              <w:t xml:space="preserve"> и </w:t>
            </w:r>
            <w:r w:rsidRPr="00A51974">
              <w:rPr>
                <w:i/>
                <w:sz w:val="22"/>
                <w:szCs w:val="22"/>
                <w:lang w:val="bg-BG"/>
              </w:rPr>
              <w:t>т. „Допълнителна информация, необходима за оценка на проектното предложение“</w:t>
            </w:r>
          </w:p>
        </w:tc>
      </w:tr>
      <w:tr w:rsidR="00031F95" w:rsidRPr="00A51974" w14:paraId="02355BC5" w14:textId="77777777" w:rsidTr="004E29D7">
        <w:trPr>
          <w:trHeight w:val="240"/>
        </w:trPr>
        <w:tc>
          <w:tcPr>
            <w:tcW w:w="965" w:type="dxa"/>
          </w:tcPr>
          <w:p w14:paraId="6C949351" w14:textId="77777777" w:rsidR="00031F95" w:rsidRPr="00065BC6" w:rsidRDefault="00031F95" w:rsidP="00031F95">
            <w:pPr>
              <w:numPr>
                <w:ilvl w:val="0"/>
                <w:numId w:val="2"/>
              </w:numPr>
              <w:ind w:left="0" w:firstLine="0"/>
              <w:rPr>
                <w:b/>
                <w:sz w:val="22"/>
                <w:szCs w:val="22"/>
                <w:lang w:val="bg-BG"/>
              </w:rPr>
            </w:pPr>
          </w:p>
        </w:tc>
        <w:tc>
          <w:tcPr>
            <w:tcW w:w="7007" w:type="dxa"/>
            <w:vAlign w:val="center"/>
          </w:tcPr>
          <w:p w14:paraId="1AE4707B" w14:textId="556E854F" w:rsidR="00031F95" w:rsidRPr="00A51974" w:rsidRDefault="00031F95" w:rsidP="00031F95">
            <w:pPr>
              <w:jc w:val="both"/>
              <w:rPr>
                <w:sz w:val="22"/>
                <w:szCs w:val="22"/>
                <w:lang w:val="bg-BG"/>
              </w:rPr>
            </w:pPr>
            <w:r w:rsidRPr="00A51974">
              <w:rPr>
                <w:sz w:val="22"/>
                <w:szCs w:val="22"/>
                <w:lang w:val="bg-BG"/>
              </w:rPr>
              <w:t>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A51974">
              <w:rPr>
                <w:rStyle w:val="FootnoteReference"/>
                <w:sz w:val="22"/>
                <w:szCs w:val="22"/>
                <w:lang w:val="bg-BG"/>
              </w:rPr>
              <w:footnoteReference w:id="4"/>
            </w:r>
            <w:r w:rsidRPr="00A51974">
              <w:rPr>
                <w:sz w:val="22"/>
                <w:szCs w:val="22"/>
                <w:lang w:val="bg-BG"/>
              </w:rPr>
              <w:t>.</w:t>
            </w:r>
          </w:p>
        </w:tc>
        <w:tc>
          <w:tcPr>
            <w:tcW w:w="792" w:type="dxa"/>
            <w:vAlign w:val="center"/>
          </w:tcPr>
          <w:p w14:paraId="48BBE172"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vAlign w:val="center"/>
          </w:tcPr>
          <w:p w14:paraId="6AC4A62E"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vAlign w:val="center"/>
          </w:tcPr>
          <w:p w14:paraId="152835C3" w14:textId="6710E85D" w:rsidR="00031F95" w:rsidRPr="00A51974" w:rsidRDefault="00031F95" w:rsidP="00031F95">
            <w:pPr>
              <w:jc w:val="center"/>
              <w:rPr>
                <w:sz w:val="22"/>
                <w:szCs w:val="22"/>
                <w:lang w:val="bg-BG"/>
              </w:rPr>
            </w:pPr>
          </w:p>
        </w:tc>
        <w:tc>
          <w:tcPr>
            <w:tcW w:w="4410" w:type="dxa"/>
          </w:tcPr>
          <w:p w14:paraId="42A347D7" w14:textId="05BAAB17" w:rsidR="00031F95" w:rsidRPr="00A51974" w:rsidRDefault="00031F95" w:rsidP="00031F95">
            <w:pPr>
              <w:spacing w:before="60" w:after="60"/>
              <w:jc w:val="both"/>
              <w:rPr>
                <w:i/>
                <w:sz w:val="22"/>
                <w:szCs w:val="22"/>
                <w:lang w:val="bg-BG"/>
              </w:rPr>
            </w:pPr>
            <w:r w:rsidRPr="00A51974">
              <w:rPr>
                <w:i/>
                <w:sz w:val="22"/>
                <w:szCs w:val="22"/>
                <w:lang w:val="bg-BG"/>
              </w:rPr>
              <w:t>Декларация за държавни помощи</w:t>
            </w:r>
          </w:p>
          <w:p w14:paraId="0D07E052" w14:textId="77777777" w:rsidR="00031F95" w:rsidRPr="00A51974" w:rsidRDefault="00031F95" w:rsidP="00031F95">
            <w:pPr>
              <w:spacing w:before="60" w:after="60"/>
              <w:jc w:val="both"/>
              <w:rPr>
                <w:i/>
                <w:sz w:val="22"/>
                <w:szCs w:val="22"/>
                <w:lang w:val="bg-BG"/>
              </w:rPr>
            </w:pPr>
          </w:p>
        </w:tc>
      </w:tr>
      <w:tr w:rsidR="00031F95" w:rsidRPr="00A51974" w14:paraId="1A0FC6F7" w14:textId="77777777" w:rsidTr="004E29D7">
        <w:trPr>
          <w:trHeight w:val="240"/>
        </w:trPr>
        <w:tc>
          <w:tcPr>
            <w:tcW w:w="965" w:type="dxa"/>
          </w:tcPr>
          <w:p w14:paraId="540E4DF6" w14:textId="77777777" w:rsidR="00031F95" w:rsidRPr="00065BC6" w:rsidRDefault="00031F95" w:rsidP="00031F95">
            <w:pPr>
              <w:numPr>
                <w:ilvl w:val="0"/>
                <w:numId w:val="2"/>
              </w:numPr>
              <w:ind w:left="0" w:firstLine="0"/>
              <w:rPr>
                <w:b/>
                <w:sz w:val="22"/>
                <w:szCs w:val="22"/>
                <w:lang w:val="bg-BG"/>
              </w:rPr>
            </w:pPr>
          </w:p>
        </w:tc>
        <w:tc>
          <w:tcPr>
            <w:tcW w:w="7007" w:type="dxa"/>
            <w:vAlign w:val="center"/>
          </w:tcPr>
          <w:p w14:paraId="43D1B574" w14:textId="3BE6FF13" w:rsidR="00031F95" w:rsidRPr="00A51974" w:rsidRDefault="00031F95" w:rsidP="00031F95">
            <w:pPr>
              <w:spacing w:before="120" w:after="120"/>
              <w:jc w:val="both"/>
              <w:rPr>
                <w:sz w:val="22"/>
                <w:szCs w:val="22"/>
                <w:lang w:val="bg-BG"/>
              </w:rPr>
            </w:pPr>
            <w:r w:rsidRPr="00A51974">
              <w:rPr>
                <w:sz w:val="22"/>
                <w:szCs w:val="22"/>
                <w:lang w:val="bg-BG"/>
              </w:rPr>
              <w:t xml:space="preserve">Кандидатът не е предприятие (и на ниво група) в затруднено положение и по отношение на него не е изпълнено нито едно от следните обстоятелства: </w:t>
            </w:r>
          </w:p>
          <w:p w14:paraId="5F2B00E0" w14:textId="6FBAF50E" w:rsidR="00031F95" w:rsidRPr="00A51974" w:rsidRDefault="00031F95" w:rsidP="0046111F">
            <w:pPr>
              <w:numPr>
                <w:ilvl w:val="0"/>
                <w:numId w:val="9"/>
              </w:numPr>
              <w:spacing w:before="120" w:after="120"/>
              <w:jc w:val="both"/>
              <w:rPr>
                <w:sz w:val="22"/>
                <w:szCs w:val="22"/>
              </w:rPr>
            </w:pPr>
            <w:r w:rsidRPr="00A51974">
              <w:rPr>
                <w:sz w:val="22"/>
                <w:szCs w:val="22"/>
                <w:lang w:val="bg-BG"/>
              </w:rPr>
              <w:t>В</w:t>
            </w:r>
            <w:r w:rsidRPr="00A51974">
              <w:rPr>
                <w:sz w:val="22"/>
                <w:szCs w:val="22"/>
              </w:rPr>
              <w:t xml:space="preserve"> </w:t>
            </w:r>
            <w:proofErr w:type="spellStart"/>
            <w:r w:rsidRPr="00A51974">
              <w:rPr>
                <w:sz w:val="22"/>
                <w:szCs w:val="22"/>
              </w:rPr>
              <w:t>случай</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акционерно</w:t>
            </w:r>
            <w:proofErr w:type="spellEnd"/>
            <w:r w:rsidRPr="00A51974">
              <w:rPr>
                <w:sz w:val="22"/>
                <w:szCs w:val="22"/>
              </w:rPr>
              <w:t xml:space="preserve"> </w:t>
            </w:r>
            <w:proofErr w:type="spellStart"/>
            <w:r w:rsidRPr="00A51974">
              <w:rPr>
                <w:sz w:val="22"/>
                <w:szCs w:val="22"/>
              </w:rPr>
              <w:t>дружество</w:t>
            </w:r>
            <w:proofErr w:type="spellEnd"/>
            <w:r w:rsidRPr="00A51974">
              <w:rPr>
                <w:sz w:val="22"/>
                <w:szCs w:val="22"/>
              </w:rPr>
              <w:t xml:space="preserve">, </w:t>
            </w:r>
            <w:proofErr w:type="spellStart"/>
            <w:r w:rsidRPr="00A51974">
              <w:rPr>
                <w:sz w:val="22"/>
                <w:szCs w:val="22"/>
              </w:rPr>
              <w:t>дружество</w:t>
            </w:r>
            <w:proofErr w:type="spellEnd"/>
            <w:r w:rsidRPr="00A51974">
              <w:rPr>
                <w:sz w:val="22"/>
                <w:szCs w:val="22"/>
              </w:rPr>
              <w:t xml:space="preserve"> с </w:t>
            </w:r>
            <w:proofErr w:type="spellStart"/>
            <w:r w:rsidRPr="00A51974">
              <w:rPr>
                <w:sz w:val="22"/>
                <w:szCs w:val="22"/>
              </w:rPr>
              <w:t>ограничена</w:t>
            </w:r>
            <w:proofErr w:type="spellEnd"/>
            <w:r w:rsidRPr="00A51974">
              <w:rPr>
                <w:sz w:val="22"/>
                <w:szCs w:val="22"/>
              </w:rPr>
              <w:t xml:space="preserve"> </w:t>
            </w:r>
            <w:proofErr w:type="spellStart"/>
            <w:r w:rsidRPr="00A51974">
              <w:rPr>
                <w:sz w:val="22"/>
                <w:szCs w:val="22"/>
              </w:rPr>
              <w:t>отговорност</w:t>
            </w:r>
            <w:proofErr w:type="spellEnd"/>
            <w:r w:rsidRPr="00A51974">
              <w:rPr>
                <w:sz w:val="22"/>
                <w:szCs w:val="22"/>
              </w:rPr>
              <w:t xml:space="preserve">, </w:t>
            </w:r>
            <w:proofErr w:type="spellStart"/>
            <w:r w:rsidRPr="00A51974">
              <w:rPr>
                <w:sz w:val="22"/>
                <w:szCs w:val="22"/>
              </w:rPr>
              <w:t>командитно</w:t>
            </w:r>
            <w:proofErr w:type="spellEnd"/>
            <w:r w:rsidRPr="00A51974">
              <w:rPr>
                <w:sz w:val="22"/>
                <w:szCs w:val="22"/>
              </w:rPr>
              <w:t xml:space="preserve"> </w:t>
            </w:r>
            <w:proofErr w:type="spellStart"/>
            <w:r w:rsidRPr="00A51974">
              <w:rPr>
                <w:sz w:val="22"/>
                <w:szCs w:val="22"/>
              </w:rPr>
              <w:t>дружество</w:t>
            </w:r>
            <w:proofErr w:type="spellEnd"/>
            <w:r w:rsidRPr="00A51974">
              <w:rPr>
                <w:sz w:val="22"/>
                <w:szCs w:val="22"/>
              </w:rPr>
              <w:t xml:space="preserve"> с </w:t>
            </w:r>
            <w:proofErr w:type="spellStart"/>
            <w:r w:rsidRPr="00A51974">
              <w:rPr>
                <w:sz w:val="22"/>
                <w:szCs w:val="22"/>
              </w:rPr>
              <w:t>акции</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w:t>
            </w:r>
            <w:proofErr w:type="spellStart"/>
            <w:r w:rsidRPr="00A51974">
              <w:rPr>
                <w:sz w:val="22"/>
                <w:szCs w:val="22"/>
              </w:rPr>
              <w:t>кооперация</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w:t>
            </w:r>
            <w:proofErr w:type="spellStart"/>
            <w:r w:rsidRPr="00A51974">
              <w:rPr>
                <w:sz w:val="22"/>
                <w:szCs w:val="22"/>
              </w:rPr>
              <w:t>други</w:t>
            </w:r>
            <w:proofErr w:type="spellEnd"/>
            <w:r w:rsidRPr="00A51974">
              <w:rPr>
                <w:sz w:val="22"/>
                <w:szCs w:val="22"/>
              </w:rPr>
              <w:t xml:space="preserve"> </w:t>
            </w:r>
            <w:proofErr w:type="spellStart"/>
            <w:r w:rsidRPr="00A51974">
              <w:rPr>
                <w:sz w:val="22"/>
                <w:szCs w:val="22"/>
              </w:rPr>
              <w:t>дружества</w:t>
            </w:r>
            <w:proofErr w:type="spellEnd"/>
            <w:r w:rsidRPr="00A51974">
              <w:rPr>
                <w:sz w:val="22"/>
                <w:szCs w:val="22"/>
              </w:rPr>
              <w:t xml:space="preserve"> </w:t>
            </w:r>
            <w:proofErr w:type="spellStart"/>
            <w:r w:rsidRPr="00A51974">
              <w:rPr>
                <w:sz w:val="22"/>
                <w:szCs w:val="22"/>
              </w:rPr>
              <w:t>по</w:t>
            </w:r>
            <w:proofErr w:type="spellEnd"/>
            <w:r w:rsidRPr="00A51974">
              <w:rPr>
                <w:sz w:val="22"/>
                <w:szCs w:val="22"/>
              </w:rPr>
              <w:t xml:space="preserve"> </w:t>
            </w:r>
            <w:proofErr w:type="spellStart"/>
            <w:r w:rsidRPr="00A51974">
              <w:rPr>
                <w:sz w:val="22"/>
                <w:szCs w:val="22"/>
              </w:rPr>
              <w:t>Приложение</w:t>
            </w:r>
            <w:proofErr w:type="spellEnd"/>
            <w:r w:rsidRPr="00A51974">
              <w:rPr>
                <w:sz w:val="22"/>
                <w:szCs w:val="22"/>
              </w:rPr>
              <w:t xml:space="preserve"> I </w:t>
            </w:r>
            <w:proofErr w:type="spellStart"/>
            <w:r w:rsidRPr="00A51974">
              <w:rPr>
                <w:sz w:val="22"/>
                <w:szCs w:val="22"/>
              </w:rPr>
              <w:t>към</w:t>
            </w:r>
            <w:proofErr w:type="spellEnd"/>
            <w:r w:rsidRPr="00A51974">
              <w:rPr>
                <w:sz w:val="22"/>
                <w:szCs w:val="22"/>
              </w:rPr>
              <w:t xml:space="preserve"> </w:t>
            </w:r>
            <w:proofErr w:type="spellStart"/>
            <w:r w:rsidRPr="00A51974">
              <w:rPr>
                <w:sz w:val="22"/>
                <w:szCs w:val="22"/>
              </w:rPr>
              <w:t>Директива</w:t>
            </w:r>
            <w:proofErr w:type="spellEnd"/>
            <w:r w:rsidRPr="00A51974">
              <w:rPr>
                <w:sz w:val="22"/>
                <w:szCs w:val="22"/>
              </w:rPr>
              <w:t xml:space="preserve"> 2013/34/</w:t>
            </w:r>
            <w:r w:rsidR="0046111F" w:rsidRPr="0046111F">
              <w:rPr>
                <w:sz w:val="22"/>
                <w:szCs w:val="22"/>
              </w:rPr>
              <w:t>(</w:t>
            </w:r>
            <w:proofErr w:type="spellStart"/>
            <w:r w:rsidR="0046111F" w:rsidRPr="0046111F">
              <w:rPr>
                <w:sz w:val="22"/>
                <w:szCs w:val="22"/>
              </w:rPr>
              <w:t>различно</w:t>
            </w:r>
            <w:proofErr w:type="spellEnd"/>
            <w:r w:rsidR="0046111F" w:rsidRPr="0046111F">
              <w:rPr>
                <w:sz w:val="22"/>
                <w:szCs w:val="22"/>
              </w:rPr>
              <w:t xml:space="preserve"> </w:t>
            </w:r>
            <w:proofErr w:type="spellStart"/>
            <w:r w:rsidR="0046111F" w:rsidRPr="0046111F">
              <w:rPr>
                <w:sz w:val="22"/>
                <w:szCs w:val="22"/>
              </w:rPr>
              <w:t>от</w:t>
            </w:r>
            <w:proofErr w:type="spellEnd"/>
            <w:r w:rsidR="0046111F" w:rsidRPr="0046111F">
              <w:rPr>
                <w:sz w:val="22"/>
                <w:szCs w:val="22"/>
              </w:rPr>
              <w:t xml:space="preserve"> МСП, </w:t>
            </w:r>
            <w:proofErr w:type="spellStart"/>
            <w:r w:rsidR="0046111F" w:rsidRPr="0046111F">
              <w:rPr>
                <w:sz w:val="22"/>
                <w:szCs w:val="22"/>
              </w:rPr>
              <w:t>което</w:t>
            </w:r>
            <w:proofErr w:type="spellEnd"/>
            <w:r w:rsidR="0046111F" w:rsidRPr="0046111F">
              <w:rPr>
                <w:sz w:val="22"/>
                <w:szCs w:val="22"/>
              </w:rPr>
              <w:t xml:space="preserve"> </w:t>
            </w:r>
            <w:proofErr w:type="spellStart"/>
            <w:r w:rsidR="0046111F" w:rsidRPr="0046111F">
              <w:rPr>
                <w:sz w:val="22"/>
                <w:szCs w:val="22"/>
              </w:rPr>
              <w:t>съществува</w:t>
            </w:r>
            <w:proofErr w:type="spellEnd"/>
            <w:r w:rsidR="0046111F" w:rsidRPr="0046111F">
              <w:rPr>
                <w:sz w:val="22"/>
                <w:szCs w:val="22"/>
              </w:rPr>
              <w:t xml:space="preserve"> </w:t>
            </w:r>
            <w:proofErr w:type="spellStart"/>
            <w:r w:rsidR="0046111F" w:rsidRPr="0046111F">
              <w:rPr>
                <w:sz w:val="22"/>
                <w:szCs w:val="22"/>
              </w:rPr>
              <w:t>по-малко</w:t>
            </w:r>
            <w:proofErr w:type="spellEnd"/>
            <w:r w:rsidR="0046111F" w:rsidRPr="0046111F">
              <w:rPr>
                <w:sz w:val="22"/>
                <w:szCs w:val="22"/>
              </w:rPr>
              <w:t xml:space="preserve"> </w:t>
            </w:r>
            <w:proofErr w:type="spellStart"/>
            <w:r w:rsidR="0046111F" w:rsidRPr="0046111F">
              <w:rPr>
                <w:sz w:val="22"/>
                <w:szCs w:val="22"/>
              </w:rPr>
              <w:t>от</w:t>
            </w:r>
            <w:proofErr w:type="spellEnd"/>
            <w:r w:rsidR="0046111F" w:rsidRPr="0046111F">
              <w:rPr>
                <w:sz w:val="22"/>
                <w:szCs w:val="22"/>
              </w:rPr>
              <w:t xml:space="preserve"> </w:t>
            </w:r>
            <w:proofErr w:type="spellStart"/>
            <w:r w:rsidR="0046111F" w:rsidRPr="0046111F">
              <w:rPr>
                <w:sz w:val="22"/>
                <w:szCs w:val="22"/>
              </w:rPr>
              <w:t>три</w:t>
            </w:r>
            <w:proofErr w:type="spellEnd"/>
            <w:r w:rsidR="0046111F" w:rsidRPr="0046111F">
              <w:rPr>
                <w:sz w:val="22"/>
                <w:szCs w:val="22"/>
              </w:rPr>
              <w:t xml:space="preserve"> </w:t>
            </w:r>
            <w:proofErr w:type="spellStart"/>
            <w:r w:rsidR="0046111F" w:rsidRPr="0046111F">
              <w:rPr>
                <w:sz w:val="22"/>
                <w:szCs w:val="22"/>
              </w:rPr>
              <w:t>години</w:t>
            </w:r>
            <w:proofErr w:type="spellEnd"/>
            <w:r w:rsidR="0046111F" w:rsidRPr="0046111F">
              <w:rPr>
                <w:sz w:val="22"/>
                <w:szCs w:val="22"/>
              </w:rPr>
              <w:t xml:space="preserve">) и </w:t>
            </w:r>
            <w:proofErr w:type="spellStart"/>
            <w:r w:rsidR="0046111F" w:rsidRPr="0046111F">
              <w:rPr>
                <w:sz w:val="22"/>
                <w:szCs w:val="22"/>
              </w:rPr>
              <w:t>отговаря</w:t>
            </w:r>
            <w:proofErr w:type="spellEnd"/>
            <w:r w:rsidR="0046111F" w:rsidRPr="0046111F">
              <w:rPr>
                <w:sz w:val="22"/>
                <w:szCs w:val="22"/>
              </w:rPr>
              <w:t xml:space="preserve"> </w:t>
            </w:r>
            <w:proofErr w:type="spellStart"/>
            <w:r w:rsidR="0046111F" w:rsidRPr="0046111F">
              <w:rPr>
                <w:sz w:val="22"/>
                <w:szCs w:val="22"/>
              </w:rPr>
              <w:t>на</w:t>
            </w:r>
            <w:proofErr w:type="spellEnd"/>
            <w:r w:rsidR="0046111F" w:rsidRPr="0046111F">
              <w:rPr>
                <w:sz w:val="22"/>
                <w:szCs w:val="22"/>
              </w:rPr>
              <w:t xml:space="preserve"> </w:t>
            </w:r>
            <w:proofErr w:type="spellStart"/>
            <w:r w:rsidR="0046111F" w:rsidRPr="0046111F">
              <w:rPr>
                <w:sz w:val="22"/>
                <w:szCs w:val="22"/>
              </w:rPr>
              <w:lastRenderedPageBreak/>
              <w:t>условията</w:t>
            </w:r>
            <w:proofErr w:type="spellEnd"/>
            <w:r w:rsidR="0046111F" w:rsidRPr="0046111F">
              <w:rPr>
                <w:sz w:val="22"/>
                <w:szCs w:val="22"/>
              </w:rPr>
              <w:t xml:space="preserve"> </w:t>
            </w:r>
            <w:proofErr w:type="spellStart"/>
            <w:r w:rsidR="0046111F" w:rsidRPr="0046111F">
              <w:rPr>
                <w:sz w:val="22"/>
                <w:szCs w:val="22"/>
              </w:rPr>
              <w:t>за</w:t>
            </w:r>
            <w:proofErr w:type="spellEnd"/>
            <w:r w:rsidR="0046111F" w:rsidRPr="0046111F">
              <w:rPr>
                <w:sz w:val="22"/>
                <w:szCs w:val="22"/>
              </w:rPr>
              <w:t xml:space="preserve"> </w:t>
            </w:r>
            <w:proofErr w:type="spellStart"/>
            <w:r w:rsidR="0046111F" w:rsidRPr="0046111F">
              <w:rPr>
                <w:sz w:val="22"/>
                <w:szCs w:val="22"/>
              </w:rPr>
              <w:t>инвестиции</w:t>
            </w:r>
            <w:proofErr w:type="spellEnd"/>
            <w:r w:rsidR="0046111F" w:rsidRPr="0046111F">
              <w:rPr>
                <w:sz w:val="22"/>
                <w:szCs w:val="22"/>
              </w:rPr>
              <w:t xml:space="preserve"> </w:t>
            </w:r>
            <w:proofErr w:type="spellStart"/>
            <w:r w:rsidR="0046111F" w:rsidRPr="0046111F">
              <w:rPr>
                <w:sz w:val="22"/>
                <w:szCs w:val="22"/>
              </w:rPr>
              <w:t>за</w:t>
            </w:r>
            <w:proofErr w:type="spellEnd"/>
            <w:r w:rsidR="0046111F" w:rsidRPr="0046111F">
              <w:rPr>
                <w:sz w:val="22"/>
                <w:szCs w:val="22"/>
              </w:rPr>
              <w:t xml:space="preserve"> </w:t>
            </w:r>
            <w:proofErr w:type="spellStart"/>
            <w:r w:rsidR="0046111F" w:rsidRPr="0046111F">
              <w:rPr>
                <w:sz w:val="22"/>
                <w:szCs w:val="22"/>
              </w:rPr>
              <w:t>рисково</w:t>
            </w:r>
            <w:proofErr w:type="spellEnd"/>
            <w:r w:rsidR="0046111F" w:rsidRPr="0046111F">
              <w:rPr>
                <w:sz w:val="22"/>
                <w:szCs w:val="22"/>
              </w:rPr>
              <w:t xml:space="preserve"> </w:t>
            </w:r>
            <w:proofErr w:type="spellStart"/>
            <w:r w:rsidR="0046111F" w:rsidRPr="0046111F">
              <w:rPr>
                <w:sz w:val="22"/>
                <w:szCs w:val="22"/>
              </w:rPr>
              <w:t>финансиране</w:t>
            </w:r>
            <w:proofErr w:type="spellEnd"/>
            <w:r w:rsidR="0046111F" w:rsidRPr="0046111F">
              <w:rPr>
                <w:sz w:val="22"/>
                <w:szCs w:val="22"/>
              </w:rPr>
              <w:t xml:space="preserve"> </w:t>
            </w:r>
            <w:proofErr w:type="spellStart"/>
            <w:r w:rsidR="0046111F" w:rsidRPr="0046111F">
              <w:rPr>
                <w:sz w:val="22"/>
                <w:szCs w:val="22"/>
              </w:rPr>
              <w:t>въз</w:t>
            </w:r>
            <w:proofErr w:type="spellEnd"/>
            <w:r w:rsidR="0046111F" w:rsidRPr="0046111F">
              <w:rPr>
                <w:sz w:val="22"/>
                <w:szCs w:val="22"/>
              </w:rPr>
              <w:t xml:space="preserve"> </w:t>
            </w:r>
            <w:proofErr w:type="spellStart"/>
            <w:r w:rsidR="0046111F" w:rsidRPr="0046111F">
              <w:rPr>
                <w:sz w:val="22"/>
                <w:szCs w:val="22"/>
              </w:rPr>
              <w:t>основа</w:t>
            </w:r>
            <w:proofErr w:type="spellEnd"/>
            <w:r w:rsidR="0046111F" w:rsidRPr="0046111F">
              <w:rPr>
                <w:sz w:val="22"/>
                <w:szCs w:val="22"/>
              </w:rPr>
              <w:t xml:space="preserve"> </w:t>
            </w:r>
            <w:proofErr w:type="spellStart"/>
            <w:r w:rsidR="0046111F" w:rsidRPr="0046111F">
              <w:rPr>
                <w:sz w:val="22"/>
                <w:szCs w:val="22"/>
              </w:rPr>
              <w:t>на</w:t>
            </w:r>
            <w:proofErr w:type="spellEnd"/>
            <w:r w:rsidR="0046111F" w:rsidRPr="0046111F">
              <w:rPr>
                <w:sz w:val="22"/>
                <w:szCs w:val="22"/>
              </w:rPr>
              <w:t xml:space="preserve"> </w:t>
            </w:r>
            <w:proofErr w:type="spellStart"/>
            <w:r w:rsidR="0046111F" w:rsidRPr="0046111F">
              <w:rPr>
                <w:sz w:val="22"/>
                <w:szCs w:val="22"/>
              </w:rPr>
              <w:t>извършен</w:t>
            </w:r>
            <w:proofErr w:type="spellEnd"/>
            <w:r w:rsidR="0046111F" w:rsidRPr="0046111F">
              <w:rPr>
                <w:sz w:val="22"/>
                <w:szCs w:val="22"/>
              </w:rPr>
              <w:t xml:space="preserve"> </w:t>
            </w:r>
            <w:proofErr w:type="spellStart"/>
            <w:r w:rsidR="0046111F" w:rsidRPr="0046111F">
              <w:rPr>
                <w:sz w:val="22"/>
                <w:szCs w:val="22"/>
              </w:rPr>
              <w:t>от</w:t>
            </w:r>
            <w:proofErr w:type="spellEnd"/>
            <w:r w:rsidR="0046111F" w:rsidRPr="0046111F">
              <w:rPr>
                <w:sz w:val="22"/>
                <w:szCs w:val="22"/>
              </w:rPr>
              <w:t xml:space="preserve"> </w:t>
            </w:r>
            <w:proofErr w:type="spellStart"/>
            <w:r w:rsidR="0046111F" w:rsidRPr="0046111F">
              <w:rPr>
                <w:sz w:val="22"/>
                <w:szCs w:val="22"/>
              </w:rPr>
              <w:t>избрания</w:t>
            </w:r>
            <w:proofErr w:type="spellEnd"/>
            <w:r w:rsidR="0046111F" w:rsidRPr="0046111F">
              <w:rPr>
                <w:sz w:val="22"/>
                <w:szCs w:val="22"/>
              </w:rPr>
              <w:t xml:space="preserve"> </w:t>
            </w:r>
            <w:proofErr w:type="spellStart"/>
            <w:r w:rsidR="0046111F" w:rsidRPr="0046111F">
              <w:rPr>
                <w:sz w:val="22"/>
                <w:szCs w:val="22"/>
              </w:rPr>
              <w:t>финансов</w:t>
            </w:r>
            <w:proofErr w:type="spellEnd"/>
            <w:r w:rsidR="0046111F" w:rsidRPr="0046111F">
              <w:rPr>
                <w:sz w:val="22"/>
                <w:szCs w:val="22"/>
              </w:rPr>
              <w:t xml:space="preserve"> </w:t>
            </w:r>
            <w:proofErr w:type="spellStart"/>
            <w:r w:rsidR="0046111F" w:rsidRPr="0046111F">
              <w:rPr>
                <w:sz w:val="22"/>
                <w:szCs w:val="22"/>
              </w:rPr>
              <w:t>посредник</w:t>
            </w:r>
            <w:proofErr w:type="spellEnd"/>
            <w:r w:rsidR="0046111F" w:rsidRPr="0046111F">
              <w:rPr>
                <w:sz w:val="22"/>
                <w:szCs w:val="22"/>
              </w:rPr>
              <w:t xml:space="preserve"> </w:t>
            </w:r>
            <w:proofErr w:type="spellStart"/>
            <w:r w:rsidR="0046111F" w:rsidRPr="0046111F">
              <w:rPr>
                <w:sz w:val="22"/>
                <w:szCs w:val="22"/>
              </w:rPr>
              <w:t>финансов</w:t>
            </w:r>
            <w:proofErr w:type="spellEnd"/>
            <w:r w:rsidR="0046111F" w:rsidRPr="0046111F">
              <w:rPr>
                <w:sz w:val="22"/>
                <w:szCs w:val="22"/>
              </w:rPr>
              <w:t xml:space="preserve"> и </w:t>
            </w:r>
            <w:proofErr w:type="spellStart"/>
            <w:r w:rsidR="0046111F" w:rsidRPr="0046111F">
              <w:rPr>
                <w:sz w:val="22"/>
                <w:szCs w:val="22"/>
              </w:rPr>
              <w:t>правен</w:t>
            </w:r>
            <w:proofErr w:type="spellEnd"/>
            <w:r w:rsidR="0046111F" w:rsidRPr="0046111F">
              <w:rPr>
                <w:sz w:val="22"/>
                <w:szCs w:val="22"/>
              </w:rPr>
              <w:t xml:space="preserve"> </w:t>
            </w:r>
            <w:proofErr w:type="spellStart"/>
            <w:r w:rsidR="0046111F" w:rsidRPr="0046111F">
              <w:rPr>
                <w:sz w:val="22"/>
                <w:szCs w:val="22"/>
              </w:rPr>
              <w:t>анализ</w:t>
            </w:r>
            <w:proofErr w:type="spellEnd"/>
            <w:r w:rsidR="0046111F" w:rsidRPr="0046111F">
              <w:rPr>
                <w:sz w:val="22"/>
                <w:szCs w:val="22"/>
              </w:rPr>
              <w:t xml:space="preserve">), </w:t>
            </w:r>
            <w:proofErr w:type="spellStart"/>
            <w:r w:rsidR="0046111F" w:rsidRPr="0046111F">
              <w:rPr>
                <w:sz w:val="22"/>
                <w:szCs w:val="22"/>
              </w:rPr>
              <w:t>когато</w:t>
            </w:r>
            <w:proofErr w:type="spellEnd"/>
            <w:r w:rsidR="0046111F" w:rsidRPr="0046111F">
              <w:rPr>
                <w:sz w:val="22"/>
                <w:szCs w:val="22"/>
              </w:rPr>
              <w:t xml:space="preserve"> </w:t>
            </w:r>
            <w:proofErr w:type="spellStart"/>
            <w:r w:rsidR="0046111F" w:rsidRPr="0046111F">
              <w:rPr>
                <w:sz w:val="22"/>
                <w:szCs w:val="22"/>
              </w:rPr>
              <w:t>неговият</w:t>
            </w:r>
            <w:proofErr w:type="spellEnd"/>
            <w:r w:rsidR="0046111F" w:rsidRPr="0046111F">
              <w:rPr>
                <w:sz w:val="22"/>
                <w:szCs w:val="22"/>
              </w:rPr>
              <w:t xml:space="preserve"> </w:t>
            </w:r>
            <w:proofErr w:type="spellStart"/>
            <w:r w:rsidR="0046111F" w:rsidRPr="0046111F">
              <w:rPr>
                <w:sz w:val="22"/>
                <w:szCs w:val="22"/>
              </w:rPr>
              <w:t>записан</w:t>
            </w:r>
            <w:proofErr w:type="spellEnd"/>
            <w:r w:rsidR="0046111F" w:rsidRPr="0046111F">
              <w:rPr>
                <w:sz w:val="22"/>
                <w:szCs w:val="22"/>
              </w:rPr>
              <w:t xml:space="preserve"> </w:t>
            </w:r>
            <w:proofErr w:type="spellStart"/>
            <w:r w:rsidR="0046111F" w:rsidRPr="0046111F">
              <w:rPr>
                <w:sz w:val="22"/>
                <w:szCs w:val="22"/>
              </w:rPr>
              <w:t>акционерен</w:t>
            </w:r>
            <w:proofErr w:type="spellEnd"/>
            <w:r w:rsidR="0046111F" w:rsidRPr="0046111F">
              <w:rPr>
                <w:sz w:val="22"/>
                <w:szCs w:val="22"/>
              </w:rPr>
              <w:t xml:space="preserve"> </w:t>
            </w:r>
            <w:proofErr w:type="spellStart"/>
            <w:r w:rsidR="0046111F" w:rsidRPr="0046111F">
              <w:rPr>
                <w:sz w:val="22"/>
                <w:szCs w:val="22"/>
              </w:rPr>
              <w:t>капитал</w:t>
            </w:r>
            <w:proofErr w:type="spellEnd"/>
            <w:r w:rsidR="0046111F" w:rsidRPr="0046111F">
              <w:rPr>
                <w:sz w:val="22"/>
                <w:szCs w:val="22"/>
              </w:rPr>
              <w:t xml:space="preserve"> е </w:t>
            </w:r>
            <w:proofErr w:type="spellStart"/>
            <w:r w:rsidR="0046111F" w:rsidRPr="0046111F">
              <w:rPr>
                <w:sz w:val="22"/>
                <w:szCs w:val="22"/>
              </w:rPr>
              <w:t>намалял</w:t>
            </w:r>
            <w:proofErr w:type="spellEnd"/>
            <w:r w:rsidR="0046111F" w:rsidRPr="0046111F">
              <w:rPr>
                <w:sz w:val="22"/>
                <w:szCs w:val="22"/>
              </w:rPr>
              <w:t xml:space="preserve"> с </w:t>
            </w:r>
            <w:proofErr w:type="spellStart"/>
            <w:r w:rsidR="0046111F" w:rsidRPr="0046111F">
              <w:rPr>
                <w:sz w:val="22"/>
                <w:szCs w:val="22"/>
              </w:rPr>
              <w:t>повече</w:t>
            </w:r>
            <w:proofErr w:type="spellEnd"/>
            <w:r w:rsidR="0046111F" w:rsidRPr="0046111F">
              <w:rPr>
                <w:sz w:val="22"/>
                <w:szCs w:val="22"/>
              </w:rPr>
              <w:t xml:space="preserve"> </w:t>
            </w:r>
            <w:proofErr w:type="spellStart"/>
            <w:r w:rsidR="0046111F" w:rsidRPr="0046111F">
              <w:rPr>
                <w:sz w:val="22"/>
                <w:szCs w:val="22"/>
              </w:rPr>
              <w:t>от</w:t>
            </w:r>
            <w:proofErr w:type="spellEnd"/>
            <w:r w:rsidR="0046111F" w:rsidRPr="0046111F">
              <w:rPr>
                <w:sz w:val="22"/>
                <w:szCs w:val="22"/>
              </w:rPr>
              <w:t xml:space="preserve"> </w:t>
            </w:r>
            <w:proofErr w:type="spellStart"/>
            <w:r w:rsidR="0046111F" w:rsidRPr="0046111F">
              <w:rPr>
                <w:sz w:val="22"/>
                <w:szCs w:val="22"/>
              </w:rPr>
              <w:t>половината</w:t>
            </w:r>
            <w:proofErr w:type="spellEnd"/>
            <w:r w:rsidR="0046111F" w:rsidRPr="0046111F">
              <w:rPr>
                <w:sz w:val="22"/>
                <w:szCs w:val="22"/>
              </w:rPr>
              <w:t xml:space="preserve"> </w:t>
            </w:r>
            <w:proofErr w:type="spellStart"/>
            <w:r w:rsidR="0046111F" w:rsidRPr="0046111F">
              <w:rPr>
                <w:sz w:val="22"/>
                <w:szCs w:val="22"/>
              </w:rPr>
              <w:t>поради</w:t>
            </w:r>
            <w:proofErr w:type="spellEnd"/>
            <w:r w:rsidR="0046111F" w:rsidRPr="0046111F">
              <w:rPr>
                <w:sz w:val="22"/>
                <w:szCs w:val="22"/>
              </w:rPr>
              <w:t xml:space="preserve"> </w:t>
            </w:r>
            <w:proofErr w:type="spellStart"/>
            <w:r w:rsidR="0046111F" w:rsidRPr="0046111F">
              <w:rPr>
                <w:sz w:val="22"/>
                <w:szCs w:val="22"/>
              </w:rPr>
              <w:t>натрупани</w:t>
            </w:r>
            <w:proofErr w:type="spellEnd"/>
            <w:r w:rsidR="0046111F" w:rsidRPr="0046111F">
              <w:rPr>
                <w:sz w:val="22"/>
                <w:szCs w:val="22"/>
              </w:rPr>
              <w:t xml:space="preserve"> </w:t>
            </w:r>
            <w:proofErr w:type="spellStart"/>
            <w:r w:rsidR="0046111F" w:rsidRPr="0046111F">
              <w:rPr>
                <w:sz w:val="22"/>
                <w:szCs w:val="22"/>
              </w:rPr>
              <w:t>загуби</w:t>
            </w:r>
            <w:proofErr w:type="spellEnd"/>
            <w:r w:rsidR="0046111F" w:rsidRPr="0046111F">
              <w:rPr>
                <w:sz w:val="22"/>
                <w:szCs w:val="22"/>
              </w:rPr>
              <w:t xml:space="preserve">. </w:t>
            </w:r>
            <w:proofErr w:type="spellStart"/>
            <w:r w:rsidR="0046111F" w:rsidRPr="0046111F">
              <w:rPr>
                <w:sz w:val="22"/>
                <w:szCs w:val="22"/>
              </w:rPr>
              <w:t>Такъв</w:t>
            </w:r>
            <w:proofErr w:type="spellEnd"/>
            <w:r w:rsidR="0046111F" w:rsidRPr="0046111F">
              <w:rPr>
                <w:sz w:val="22"/>
                <w:szCs w:val="22"/>
              </w:rPr>
              <w:t xml:space="preserve"> е </w:t>
            </w:r>
            <w:proofErr w:type="spellStart"/>
            <w:r w:rsidR="0046111F" w:rsidRPr="0046111F">
              <w:rPr>
                <w:sz w:val="22"/>
                <w:szCs w:val="22"/>
              </w:rPr>
              <w:t>случаят</w:t>
            </w:r>
            <w:proofErr w:type="spellEnd"/>
            <w:r w:rsidR="0046111F" w:rsidRPr="0046111F">
              <w:rPr>
                <w:sz w:val="22"/>
                <w:szCs w:val="22"/>
              </w:rPr>
              <w:t xml:space="preserve">, </w:t>
            </w:r>
            <w:proofErr w:type="spellStart"/>
            <w:r w:rsidR="0046111F" w:rsidRPr="0046111F">
              <w:rPr>
                <w:sz w:val="22"/>
                <w:szCs w:val="22"/>
              </w:rPr>
              <w:t>когато</w:t>
            </w:r>
            <w:proofErr w:type="spellEnd"/>
            <w:r w:rsidR="0046111F" w:rsidRPr="0046111F">
              <w:rPr>
                <w:sz w:val="22"/>
                <w:szCs w:val="22"/>
              </w:rPr>
              <w:t xml:space="preserve"> </w:t>
            </w:r>
            <w:proofErr w:type="spellStart"/>
            <w:r w:rsidR="0046111F" w:rsidRPr="0046111F">
              <w:rPr>
                <w:sz w:val="22"/>
                <w:szCs w:val="22"/>
              </w:rPr>
              <w:t>приспадането</w:t>
            </w:r>
            <w:proofErr w:type="spellEnd"/>
            <w:r w:rsidR="0046111F" w:rsidRPr="0046111F">
              <w:rPr>
                <w:sz w:val="22"/>
                <w:szCs w:val="22"/>
              </w:rPr>
              <w:t xml:space="preserve"> </w:t>
            </w:r>
            <w:proofErr w:type="spellStart"/>
            <w:r w:rsidR="0046111F" w:rsidRPr="0046111F">
              <w:rPr>
                <w:sz w:val="22"/>
                <w:szCs w:val="22"/>
              </w:rPr>
              <w:t>на</w:t>
            </w:r>
            <w:proofErr w:type="spellEnd"/>
            <w:r w:rsidR="0046111F" w:rsidRPr="0046111F">
              <w:rPr>
                <w:sz w:val="22"/>
                <w:szCs w:val="22"/>
              </w:rPr>
              <w:t xml:space="preserve"> </w:t>
            </w:r>
            <w:proofErr w:type="spellStart"/>
            <w:r w:rsidR="0046111F" w:rsidRPr="0046111F">
              <w:rPr>
                <w:sz w:val="22"/>
                <w:szCs w:val="22"/>
              </w:rPr>
              <w:t>натрупаните</w:t>
            </w:r>
            <w:proofErr w:type="spellEnd"/>
            <w:r w:rsidR="0046111F" w:rsidRPr="0046111F">
              <w:rPr>
                <w:sz w:val="22"/>
                <w:szCs w:val="22"/>
              </w:rPr>
              <w:t xml:space="preserve"> </w:t>
            </w:r>
            <w:proofErr w:type="spellStart"/>
            <w:r w:rsidR="0046111F" w:rsidRPr="0046111F">
              <w:rPr>
                <w:sz w:val="22"/>
                <w:szCs w:val="22"/>
              </w:rPr>
              <w:t>загуби</w:t>
            </w:r>
            <w:proofErr w:type="spellEnd"/>
            <w:r w:rsidR="0046111F" w:rsidRPr="0046111F">
              <w:rPr>
                <w:sz w:val="22"/>
                <w:szCs w:val="22"/>
              </w:rPr>
              <w:t xml:space="preserve"> </w:t>
            </w:r>
            <w:proofErr w:type="spellStart"/>
            <w:r w:rsidR="0046111F" w:rsidRPr="0046111F">
              <w:rPr>
                <w:sz w:val="22"/>
                <w:szCs w:val="22"/>
              </w:rPr>
              <w:t>от</w:t>
            </w:r>
            <w:proofErr w:type="spellEnd"/>
            <w:r w:rsidR="0046111F" w:rsidRPr="0046111F">
              <w:rPr>
                <w:sz w:val="22"/>
                <w:szCs w:val="22"/>
              </w:rPr>
              <w:t xml:space="preserve"> </w:t>
            </w:r>
            <w:proofErr w:type="spellStart"/>
            <w:r w:rsidR="0046111F" w:rsidRPr="0046111F">
              <w:rPr>
                <w:sz w:val="22"/>
                <w:szCs w:val="22"/>
              </w:rPr>
              <w:t>резервите</w:t>
            </w:r>
            <w:proofErr w:type="spellEnd"/>
            <w:r w:rsidR="0046111F" w:rsidRPr="0046111F">
              <w:rPr>
                <w:sz w:val="22"/>
                <w:szCs w:val="22"/>
              </w:rPr>
              <w:t xml:space="preserve"> (и </w:t>
            </w:r>
            <w:proofErr w:type="spellStart"/>
            <w:r w:rsidR="0046111F" w:rsidRPr="0046111F">
              <w:rPr>
                <w:sz w:val="22"/>
                <w:szCs w:val="22"/>
              </w:rPr>
              <w:t>всички</w:t>
            </w:r>
            <w:proofErr w:type="spellEnd"/>
            <w:r w:rsidR="0046111F" w:rsidRPr="0046111F">
              <w:rPr>
                <w:sz w:val="22"/>
                <w:szCs w:val="22"/>
              </w:rPr>
              <w:t xml:space="preserve"> </w:t>
            </w:r>
            <w:proofErr w:type="spellStart"/>
            <w:r w:rsidR="0046111F" w:rsidRPr="0046111F">
              <w:rPr>
                <w:sz w:val="22"/>
                <w:szCs w:val="22"/>
              </w:rPr>
              <w:t>други</w:t>
            </w:r>
            <w:proofErr w:type="spellEnd"/>
            <w:r w:rsidR="0046111F" w:rsidRPr="0046111F">
              <w:rPr>
                <w:sz w:val="22"/>
                <w:szCs w:val="22"/>
              </w:rPr>
              <w:t xml:space="preserve"> </w:t>
            </w:r>
            <w:proofErr w:type="spellStart"/>
            <w:r w:rsidR="0046111F" w:rsidRPr="0046111F">
              <w:rPr>
                <w:sz w:val="22"/>
                <w:szCs w:val="22"/>
              </w:rPr>
              <w:t>елементи</w:t>
            </w:r>
            <w:proofErr w:type="spellEnd"/>
            <w:r w:rsidR="0046111F" w:rsidRPr="0046111F">
              <w:rPr>
                <w:sz w:val="22"/>
                <w:szCs w:val="22"/>
              </w:rPr>
              <w:t xml:space="preserve">, </w:t>
            </w:r>
            <w:proofErr w:type="spellStart"/>
            <w:r w:rsidR="0046111F" w:rsidRPr="0046111F">
              <w:rPr>
                <w:sz w:val="22"/>
                <w:szCs w:val="22"/>
              </w:rPr>
              <w:t>които</w:t>
            </w:r>
            <w:proofErr w:type="spellEnd"/>
            <w:r w:rsidR="0046111F" w:rsidRPr="0046111F">
              <w:rPr>
                <w:sz w:val="22"/>
                <w:szCs w:val="22"/>
              </w:rPr>
              <w:t xml:space="preserve"> </w:t>
            </w:r>
            <w:proofErr w:type="spellStart"/>
            <w:r w:rsidR="0046111F" w:rsidRPr="0046111F">
              <w:rPr>
                <w:sz w:val="22"/>
                <w:szCs w:val="22"/>
              </w:rPr>
              <w:t>по</w:t>
            </w:r>
            <w:proofErr w:type="spellEnd"/>
            <w:r w:rsidR="0046111F" w:rsidRPr="0046111F">
              <w:rPr>
                <w:sz w:val="22"/>
                <w:szCs w:val="22"/>
              </w:rPr>
              <w:t xml:space="preserve"> </w:t>
            </w:r>
            <w:proofErr w:type="spellStart"/>
            <w:r w:rsidR="0046111F" w:rsidRPr="0046111F">
              <w:rPr>
                <w:sz w:val="22"/>
                <w:szCs w:val="22"/>
              </w:rPr>
              <w:t>принцип</w:t>
            </w:r>
            <w:proofErr w:type="spellEnd"/>
            <w:r w:rsidR="0046111F" w:rsidRPr="0046111F">
              <w:rPr>
                <w:sz w:val="22"/>
                <w:szCs w:val="22"/>
              </w:rPr>
              <w:t xml:space="preserve"> </w:t>
            </w:r>
            <w:proofErr w:type="spellStart"/>
            <w:r w:rsidR="0046111F" w:rsidRPr="0046111F">
              <w:rPr>
                <w:sz w:val="22"/>
                <w:szCs w:val="22"/>
              </w:rPr>
              <w:t>се</w:t>
            </w:r>
            <w:proofErr w:type="spellEnd"/>
            <w:r w:rsidR="0046111F" w:rsidRPr="0046111F">
              <w:rPr>
                <w:sz w:val="22"/>
                <w:szCs w:val="22"/>
              </w:rPr>
              <w:t xml:space="preserve"> </w:t>
            </w:r>
            <w:proofErr w:type="spellStart"/>
            <w:r w:rsidR="0046111F" w:rsidRPr="0046111F">
              <w:rPr>
                <w:sz w:val="22"/>
                <w:szCs w:val="22"/>
              </w:rPr>
              <w:t>считат</w:t>
            </w:r>
            <w:proofErr w:type="spellEnd"/>
            <w:r w:rsidR="0046111F" w:rsidRPr="0046111F">
              <w:rPr>
                <w:sz w:val="22"/>
                <w:szCs w:val="22"/>
              </w:rPr>
              <w:t xml:space="preserve"> </w:t>
            </w:r>
            <w:proofErr w:type="spellStart"/>
            <w:r w:rsidR="0046111F" w:rsidRPr="0046111F">
              <w:rPr>
                <w:sz w:val="22"/>
                <w:szCs w:val="22"/>
              </w:rPr>
              <w:t>за</w:t>
            </w:r>
            <w:proofErr w:type="spellEnd"/>
            <w:r w:rsidR="0046111F" w:rsidRPr="0046111F">
              <w:rPr>
                <w:sz w:val="22"/>
                <w:szCs w:val="22"/>
              </w:rPr>
              <w:t xml:space="preserve"> </w:t>
            </w:r>
            <w:proofErr w:type="spellStart"/>
            <w:r w:rsidR="0046111F" w:rsidRPr="0046111F">
              <w:rPr>
                <w:sz w:val="22"/>
                <w:szCs w:val="22"/>
              </w:rPr>
              <w:t>част</w:t>
            </w:r>
            <w:proofErr w:type="spellEnd"/>
            <w:r w:rsidR="0046111F" w:rsidRPr="0046111F">
              <w:rPr>
                <w:sz w:val="22"/>
                <w:szCs w:val="22"/>
              </w:rPr>
              <w:t xml:space="preserve"> </w:t>
            </w:r>
            <w:proofErr w:type="spellStart"/>
            <w:r w:rsidR="0046111F" w:rsidRPr="0046111F">
              <w:rPr>
                <w:sz w:val="22"/>
                <w:szCs w:val="22"/>
              </w:rPr>
              <w:t>от</w:t>
            </w:r>
            <w:proofErr w:type="spellEnd"/>
            <w:r w:rsidR="0046111F" w:rsidRPr="0046111F">
              <w:rPr>
                <w:sz w:val="22"/>
                <w:szCs w:val="22"/>
              </w:rPr>
              <w:t xml:space="preserve"> </w:t>
            </w:r>
            <w:proofErr w:type="spellStart"/>
            <w:r w:rsidR="0046111F" w:rsidRPr="0046111F">
              <w:rPr>
                <w:sz w:val="22"/>
                <w:szCs w:val="22"/>
              </w:rPr>
              <w:t>собствения</w:t>
            </w:r>
            <w:proofErr w:type="spellEnd"/>
            <w:r w:rsidR="0046111F" w:rsidRPr="0046111F">
              <w:rPr>
                <w:sz w:val="22"/>
                <w:szCs w:val="22"/>
              </w:rPr>
              <w:t xml:space="preserve"> </w:t>
            </w:r>
            <w:proofErr w:type="spellStart"/>
            <w:r w:rsidR="0046111F" w:rsidRPr="0046111F">
              <w:rPr>
                <w:sz w:val="22"/>
                <w:szCs w:val="22"/>
              </w:rPr>
              <w:t>капитал</w:t>
            </w:r>
            <w:proofErr w:type="spellEnd"/>
            <w:r w:rsidR="0046111F" w:rsidRPr="0046111F">
              <w:rPr>
                <w:sz w:val="22"/>
                <w:szCs w:val="22"/>
              </w:rPr>
              <w:t xml:space="preserve"> </w:t>
            </w:r>
            <w:proofErr w:type="spellStart"/>
            <w:r w:rsidR="0046111F" w:rsidRPr="0046111F">
              <w:rPr>
                <w:sz w:val="22"/>
                <w:szCs w:val="22"/>
              </w:rPr>
              <w:t>на</w:t>
            </w:r>
            <w:proofErr w:type="spellEnd"/>
            <w:r w:rsidR="0046111F" w:rsidRPr="0046111F">
              <w:rPr>
                <w:sz w:val="22"/>
                <w:szCs w:val="22"/>
              </w:rPr>
              <w:t xml:space="preserve"> </w:t>
            </w:r>
            <w:proofErr w:type="spellStart"/>
            <w:r w:rsidR="0046111F" w:rsidRPr="0046111F">
              <w:rPr>
                <w:sz w:val="22"/>
                <w:szCs w:val="22"/>
              </w:rPr>
              <w:t>дружеството</w:t>
            </w:r>
            <w:proofErr w:type="spellEnd"/>
            <w:r w:rsidR="0046111F" w:rsidRPr="0046111F">
              <w:rPr>
                <w:sz w:val="22"/>
                <w:szCs w:val="22"/>
              </w:rPr>
              <w:t xml:space="preserve">) </w:t>
            </w:r>
            <w:proofErr w:type="spellStart"/>
            <w:r w:rsidR="0046111F" w:rsidRPr="0046111F">
              <w:rPr>
                <w:sz w:val="22"/>
                <w:szCs w:val="22"/>
              </w:rPr>
              <w:t>води</w:t>
            </w:r>
            <w:proofErr w:type="spellEnd"/>
            <w:r w:rsidR="0046111F" w:rsidRPr="0046111F">
              <w:rPr>
                <w:sz w:val="22"/>
                <w:szCs w:val="22"/>
              </w:rPr>
              <w:t xml:space="preserve"> </w:t>
            </w:r>
            <w:proofErr w:type="spellStart"/>
            <w:r w:rsidR="0046111F" w:rsidRPr="0046111F">
              <w:rPr>
                <w:sz w:val="22"/>
                <w:szCs w:val="22"/>
              </w:rPr>
              <w:t>до</w:t>
            </w:r>
            <w:proofErr w:type="spellEnd"/>
            <w:r w:rsidR="0046111F" w:rsidRPr="0046111F">
              <w:rPr>
                <w:sz w:val="22"/>
                <w:szCs w:val="22"/>
              </w:rPr>
              <w:t xml:space="preserve"> </w:t>
            </w:r>
            <w:proofErr w:type="spellStart"/>
            <w:r w:rsidR="0046111F" w:rsidRPr="0046111F">
              <w:rPr>
                <w:sz w:val="22"/>
                <w:szCs w:val="22"/>
              </w:rPr>
              <w:t>отрицателен</w:t>
            </w:r>
            <w:proofErr w:type="spellEnd"/>
            <w:r w:rsidR="0046111F" w:rsidRPr="0046111F">
              <w:rPr>
                <w:sz w:val="22"/>
                <w:szCs w:val="22"/>
              </w:rPr>
              <w:t xml:space="preserve"> </w:t>
            </w:r>
            <w:proofErr w:type="spellStart"/>
            <w:r w:rsidR="0046111F" w:rsidRPr="0046111F">
              <w:rPr>
                <w:sz w:val="22"/>
                <w:szCs w:val="22"/>
              </w:rPr>
              <w:t>кумулативен</w:t>
            </w:r>
            <w:proofErr w:type="spellEnd"/>
            <w:r w:rsidR="0046111F" w:rsidRPr="0046111F">
              <w:rPr>
                <w:sz w:val="22"/>
                <w:szCs w:val="22"/>
              </w:rPr>
              <w:t xml:space="preserve"> </w:t>
            </w:r>
            <w:proofErr w:type="spellStart"/>
            <w:r w:rsidR="0046111F" w:rsidRPr="0046111F">
              <w:rPr>
                <w:sz w:val="22"/>
                <w:szCs w:val="22"/>
              </w:rPr>
              <w:t>резултат</w:t>
            </w:r>
            <w:proofErr w:type="spellEnd"/>
            <w:r w:rsidR="0046111F" w:rsidRPr="0046111F">
              <w:rPr>
                <w:sz w:val="22"/>
                <w:szCs w:val="22"/>
              </w:rPr>
              <w:t xml:space="preserve">, </w:t>
            </w:r>
            <w:proofErr w:type="spellStart"/>
            <w:r w:rsidR="0046111F" w:rsidRPr="0046111F">
              <w:rPr>
                <w:sz w:val="22"/>
                <w:szCs w:val="22"/>
              </w:rPr>
              <w:t>който</w:t>
            </w:r>
            <w:proofErr w:type="spellEnd"/>
            <w:r w:rsidR="0046111F" w:rsidRPr="0046111F">
              <w:rPr>
                <w:sz w:val="22"/>
                <w:szCs w:val="22"/>
              </w:rPr>
              <w:t xml:space="preserve"> </w:t>
            </w:r>
            <w:proofErr w:type="spellStart"/>
            <w:r w:rsidR="0046111F" w:rsidRPr="0046111F">
              <w:rPr>
                <w:sz w:val="22"/>
                <w:szCs w:val="22"/>
              </w:rPr>
              <w:t>надвишава</w:t>
            </w:r>
            <w:proofErr w:type="spellEnd"/>
            <w:r w:rsidR="0046111F" w:rsidRPr="0046111F">
              <w:rPr>
                <w:sz w:val="22"/>
                <w:szCs w:val="22"/>
              </w:rPr>
              <w:t xml:space="preserve"> </w:t>
            </w:r>
            <w:proofErr w:type="spellStart"/>
            <w:r w:rsidR="0046111F" w:rsidRPr="0046111F">
              <w:rPr>
                <w:sz w:val="22"/>
                <w:szCs w:val="22"/>
              </w:rPr>
              <w:t>половината</w:t>
            </w:r>
            <w:proofErr w:type="spellEnd"/>
            <w:r w:rsidR="0046111F" w:rsidRPr="0046111F">
              <w:rPr>
                <w:sz w:val="22"/>
                <w:szCs w:val="22"/>
              </w:rPr>
              <w:t xml:space="preserve"> </w:t>
            </w:r>
            <w:proofErr w:type="spellStart"/>
            <w:r w:rsidR="0046111F" w:rsidRPr="0046111F">
              <w:rPr>
                <w:sz w:val="22"/>
                <w:szCs w:val="22"/>
              </w:rPr>
              <w:t>от</w:t>
            </w:r>
            <w:proofErr w:type="spellEnd"/>
            <w:r w:rsidR="0046111F" w:rsidRPr="0046111F">
              <w:rPr>
                <w:sz w:val="22"/>
                <w:szCs w:val="22"/>
              </w:rPr>
              <w:t xml:space="preserve"> </w:t>
            </w:r>
            <w:proofErr w:type="spellStart"/>
            <w:r w:rsidR="0046111F" w:rsidRPr="0046111F">
              <w:rPr>
                <w:sz w:val="22"/>
                <w:szCs w:val="22"/>
              </w:rPr>
              <w:t>записания</w:t>
            </w:r>
            <w:proofErr w:type="spellEnd"/>
            <w:r w:rsidR="0046111F" w:rsidRPr="0046111F">
              <w:rPr>
                <w:sz w:val="22"/>
                <w:szCs w:val="22"/>
              </w:rPr>
              <w:t xml:space="preserve"> </w:t>
            </w:r>
            <w:proofErr w:type="spellStart"/>
            <w:r w:rsidR="0046111F" w:rsidRPr="0046111F">
              <w:rPr>
                <w:sz w:val="22"/>
                <w:szCs w:val="22"/>
              </w:rPr>
              <w:t>акционерен</w:t>
            </w:r>
            <w:proofErr w:type="spellEnd"/>
            <w:r w:rsidR="0046111F" w:rsidRPr="0046111F">
              <w:rPr>
                <w:sz w:val="22"/>
                <w:szCs w:val="22"/>
              </w:rPr>
              <w:t xml:space="preserve"> </w:t>
            </w:r>
            <w:proofErr w:type="spellStart"/>
            <w:r w:rsidR="0046111F" w:rsidRPr="0046111F">
              <w:rPr>
                <w:sz w:val="22"/>
                <w:szCs w:val="22"/>
              </w:rPr>
              <w:t>капитал</w:t>
            </w:r>
            <w:proofErr w:type="spellEnd"/>
            <w:r w:rsidR="0046111F" w:rsidRPr="0046111F">
              <w:rPr>
                <w:sz w:val="22"/>
                <w:szCs w:val="22"/>
              </w:rPr>
              <w:t xml:space="preserve">. </w:t>
            </w:r>
            <w:proofErr w:type="spellStart"/>
            <w:r w:rsidR="0046111F" w:rsidRPr="0046111F">
              <w:rPr>
                <w:sz w:val="22"/>
                <w:szCs w:val="22"/>
              </w:rPr>
              <w:t>За</w:t>
            </w:r>
            <w:proofErr w:type="spellEnd"/>
            <w:r w:rsidR="0046111F" w:rsidRPr="0046111F">
              <w:rPr>
                <w:sz w:val="22"/>
                <w:szCs w:val="22"/>
              </w:rPr>
              <w:t xml:space="preserve"> </w:t>
            </w:r>
            <w:proofErr w:type="spellStart"/>
            <w:r w:rsidR="0046111F" w:rsidRPr="0046111F">
              <w:rPr>
                <w:sz w:val="22"/>
                <w:szCs w:val="22"/>
              </w:rPr>
              <w:t>целите</w:t>
            </w:r>
            <w:proofErr w:type="spellEnd"/>
            <w:r w:rsidR="0046111F" w:rsidRPr="0046111F">
              <w:rPr>
                <w:sz w:val="22"/>
                <w:szCs w:val="22"/>
              </w:rPr>
              <w:t xml:space="preserve"> </w:t>
            </w:r>
            <w:proofErr w:type="spellStart"/>
            <w:r w:rsidR="0046111F" w:rsidRPr="0046111F">
              <w:rPr>
                <w:sz w:val="22"/>
                <w:szCs w:val="22"/>
              </w:rPr>
              <w:t>на</w:t>
            </w:r>
            <w:proofErr w:type="spellEnd"/>
            <w:r w:rsidR="0046111F" w:rsidRPr="0046111F">
              <w:rPr>
                <w:sz w:val="22"/>
                <w:szCs w:val="22"/>
              </w:rPr>
              <w:t xml:space="preserve"> </w:t>
            </w:r>
            <w:proofErr w:type="spellStart"/>
            <w:r w:rsidR="0046111F" w:rsidRPr="0046111F">
              <w:rPr>
                <w:sz w:val="22"/>
                <w:szCs w:val="22"/>
              </w:rPr>
              <w:t>настоящата</w:t>
            </w:r>
            <w:proofErr w:type="spellEnd"/>
            <w:r w:rsidR="0046111F" w:rsidRPr="0046111F">
              <w:rPr>
                <w:sz w:val="22"/>
                <w:szCs w:val="22"/>
              </w:rPr>
              <w:t xml:space="preserve"> </w:t>
            </w:r>
            <w:proofErr w:type="spellStart"/>
            <w:r w:rsidR="0046111F" w:rsidRPr="0046111F">
              <w:rPr>
                <w:sz w:val="22"/>
                <w:szCs w:val="22"/>
              </w:rPr>
              <w:t>разпоредба</w:t>
            </w:r>
            <w:proofErr w:type="spellEnd"/>
            <w:r w:rsidR="0046111F" w:rsidRPr="0046111F">
              <w:rPr>
                <w:sz w:val="22"/>
                <w:szCs w:val="22"/>
              </w:rPr>
              <w:t xml:space="preserve"> </w:t>
            </w:r>
            <w:proofErr w:type="spellStart"/>
            <w:r w:rsidR="0046111F" w:rsidRPr="0046111F">
              <w:rPr>
                <w:sz w:val="22"/>
                <w:szCs w:val="22"/>
              </w:rPr>
              <w:t>под</w:t>
            </w:r>
            <w:proofErr w:type="spellEnd"/>
            <w:r w:rsidR="0046111F" w:rsidRPr="0046111F">
              <w:rPr>
                <w:sz w:val="22"/>
                <w:szCs w:val="22"/>
              </w:rPr>
              <w:t xml:space="preserve"> </w:t>
            </w:r>
            <w:proofErr w:type="spellStart"/>
            <w:r w:rsidR="0046111F" w:rsidRPr="0046111F">
              <w:rPr>
                <w:sz w:val="22"/>
                <w:szCs w:val="22"/>
              </w:rPr>
              <w:t>понятието</w:t>
            </w:r>
            <w:proofErr w:type="spellEnd"/>
            <w:r w:rsidR="0046111F" w:rsidRPr="0046111F">
              <w:rPr>
                <w:sz w:val="22"/>
                <w:szCs w:val="22"/>
              </w:rPr>
              <w:t xml:space="preserve"> „</w:t>
            </w:r>
            <w:proofErr w:type="spellStart"/>
            <w:r w:rsidR="0046111F" w:rsidRPr="0046111F">
              <w:rPr>
                <w:sz w:val="22"/>
                <w:szCs w:val="22"/>
              </w:rPr>
              <w:t>дружество</w:t>
            </w:r>
            <w:proofErr w:type="spellEnd"/>
            <w:r w:rsidR="0046111F" w:rsidRPr="0046111F">
              <w:rPr>
                <w:sz w:val="22"/>
                <w:szCs w:val="22"/>
              </w:rPr>
              <w:t xml:space="preserve"> с </w:t>
            </w:r>
            <w:proofErr w:type="spellStart"/>
            <w:r w:rsidR="0046111F" w:rsidRPr="0046111F">
              <w:rPr>
                <w:sz w:val="22"/>
                <w:szCs w:val="22"/>
              </w:rPr>
              <w:t>ограничена</w:t>
            </w:r>
            <w:proofErr w:type="spellEnd"/>
            <w:r w:rsidR="0046111F" w:rsidRPr="0046111F">
              <w:rPr>
                <w:sz w:val="22"/>
                <w:szCs w:val="22"/>
              </w:rPr>
              <w:t xml:space="preserve"> </w:t>
            </w:r>
            <w:proofErr w:type="spellStart"/>
            <w:r w:rsidR="0046111F" w:rsidRPr="0046111F">
              <w:rPr>
                <w:sz w:val="22"/>
                <w:szCs w:val="22"/>
              </w:rPr>
              <w:t>отговорност</w:t>
            </w:r>
            <w:proofErr w:type="spellEnd"/>
            <w:r w:rsidR="0046111F" w:rsidRPr="0046111F">
              <w:rPr>
                <w:sz w:val="22"/>
                <w:szCs w:val="22"/>
              </w:rPr>
              <w:t xml:space="preserve">“ </w:t>
            </w:r>
            <w:proofErr w:type="spellStart"/>
            <w:r w:rsidR="0046111F" w:rsidRPr="0046111F">
              <w:rPr>
                <w:sz w:val="22"/>
                <w:szCs w:val="22"/>
              </w:rPr>
              <w:t>се</w:t>
            </w:r>
            <w:proofErr w:type="spellEnd"/>
            <w:r w:rsidR="0046111F" w:rsidRPr="0046111F">
              <w:rPr>
                <w:sz w:val="22"/>
                <w:szCs w:val="22"/>
              </w:rPr>
              <w:t xml:space="preserve"> </w:t>
            </w:r>
            <w:proofErr w:type="spellStart"/>
            <w:r w:rsidR="0046111F" w:rsidRPr="0046111F">
              <w:rPr>
                <w:sz w:val="22"/>
                <w:szCs w:val="22"/>
              </w:rPr>
              <w:t>разбира</w:t>
            </w:r>
            <w:proofErr w:type="spellEnd"/>
            <w:r w:rsidR="0046111F" w:rsidRPr="0046111F">
              <w:rPr>
                <w:sz w:val="22"/>
                <w:szCs w:val="22"/>
              </w:rPr>
              <w:t xml:space="preserve"> </w:t>
            </w:r>
            <w:proofErr w:type="spellStart"/>
            <w:r w:rsidR="0046111F" w:rsidRPr="0046111F">
              <w:rPr>
                <w:sz w:val="22"/>
                <w:szCs w:val="22"/>
              </w:rPr>
              <w:t>по-специално</w:t>
            </w:r>
            <w:proofErr w:type="spellEnd"/>
            <w:r w:rsidR="0046111F" w:rsidRPr="0046111F">
              <w:rPr>
                <w:sz w:val="22"/>
                <w:szCs w:val="22"/>
              </w:rPr>
              <w:t xml:space="preserve"> </w:t>
            </w:r>
            <w:proofErr w:type="spellStart"/>
            <w:r w:rsidR="0046111F" w:rsidRPr="0046111F">
              <w:rPr>
                <w:sz w:val="22"/>
                <w:szCs w:val="22"/>
              </w:rPr>
              <w:t>видовете</w:t>
            </w:r>
            <w:proofErr w:type="spellEnd"/>
            <w:r w:rsidR="0046111F" w:rsidRPr="0046111F">
              <w:rPr>
                <w:sz w:val="22"/>
                <w:szCs w:val="22"/>
              </w:rPr>
              <w:t xml:space="preserve"> </w:t>
            </w:r>
            <w:proofErr w:type="spellStart"/>
            <w:r w:rsidR="0046111F" w:rsidRPr="0046111F">
              <w:rPr>
                <w:sz w:val="22"/>
                <w:szCs w:val="22"/>
              </w:rPr>
              <w:t>дружества</w:t>
            </w:r>
            <w:proofErr w:type="spellEnd"/>
            <w:r w:rsidR="0046111F" w:rsidRPr="0046111F">
              <w:rPr>
                <w:sz w:val="22"/>
                <w:szCs w:val="22"/>
              </w:rPr>
              <w:t xml:space="preserve">, </w:t>
            </w:r>
            <w:proofErr w:type="spellStart"/>
            <w:r w:rsidR="0046111F" w:rsidRPr="0046111F">
              <w:rPr>
                <w:sz w:val="22"/>
                <w:szCs w:val="22"/>
              </w:rPr>
              <w:t>упоменати</w:t>
            </w:r>
            <w:proofErr w:type="spellEnd"/>
            <w:r w:rsidR="0046111F" w:rsidRPr="0046111F">
              <w:rPr>
                <w:sz w:val="22"/>
                <w:szCs w:val="22"/>
              </w:rPr>
              <w:t xml:space="preserve"> в </w:t>
            </w:r>
            <w:proofErr w:type="spellStart"/>
            <w:r w:rsidR="0046111F" w:rsidRPr="0046111F">
              <w:rPr>
                <w:sz w:val="22"/>
                <w:szCs w:val="22"/>
              </w:rPr>
              <w:t>приложение</w:t>
            </w:r>
            <w:proofErr w:type="spellEnd"/>
            <w:r w:rsidR="0046111F" w:rsidRPr="0046111F">
              <w:rPr>
                <w:sz w:val="22"/>
                <w:szCs w:val="22"/>
              </w:rPr>
              <w:t xml:space="preserve"> I </w:t>
            </w:r>
            <w:proofErr w:type="spellStart"/>
            <w:r w:rsidR="0046111F" w:rsidRPr="0046111F">
              <w:rPr>
                <w:sz w:val="22"/>
                <w:szCs w:val="22"/>
              </w:rPr>
              <w:t>към</w:t>
            </w:r>
            <w:proofErr w:type="spellEnd"/>
            <w:r w:rsidR="0046111F" w:rsidRPr="0046111F">
              <w:rPr>
                <w:sz w:val="22"/>
                <w:szCs w:val="22"/>
              </w:rPr>
              <w:t xml:space="preserve"> </w:t>
            </w:r>
            <w:proofErr w:type="spellStart"/>
            <w:r w:rsidR="0046111F" w:rsidRPr="0046111F">
              <w:rPr>
                <w:sz w:val="22"/>
                <w:szCs w:val="22"/>
              </w:rPr>
              <w:t>Директива</w:t>
            </w:r>
            <w:proofErr w:type="spellEnd"/>
            <w:r w:rsidR="0046111F" w:rsidRPr="0046111F">
              <w:rPr>
                <w:sz w:val="22"/>
                <w:szCs w:val="22"/>
              </w:rPr>
              <w:t xml:space="preserve"> 2013/34/ЕС </w:t>
            </w:r>
            <w:proofErr w:type="spellStart"/>
            <w:r w:rsidR="0046111F" w:rsidRPr="0046111F">
              <w:rPr>
                <w:sz w:val="22"/>
                <w:szCs w:val="22"/>
              </w:rPr>
              <w:t>на</w:t>
            </w:r>
            <w:proofErr w:type="spellEnd"/>
            <w:r w:rsidR="0046111F" w:rsidRPr="0046111F">
              <w:rPr>
                <w:sz w:val="22"/>
                <w:szCs w:val="22"/>
              </w:rPr>
              <w:t xml:space="preserve"> </w:t>
            </w:r>
            <w:proofErr w:type="spellStart"/>
            <w:r w:rsidR="0046111F" w:rsidRPr="0046111F">
              <w:rPr>
                <w:sz w:val="22"/>
                <w:szCs w:val="22"/>
              </w:rPr>
              <w:t>Европейския</w:t>
            </w:r>
            <w:proofErr w:type="spellEnd"/>
            <w:r w:rsidR="0046111F" w:rsidRPr="0046111F">
              <w:rPr>
                <w:sz w:val="22"/>
                <w:szCs w:val="22"/>
              </w:rPr>
              <w:t xml:space="preserve"> </w:t>
            </w:r>
            <w:proofErr w:type="spellStart"/>
            <w:r w:rsidR="0046111F" w:rsidRPr="0046111F">
              <w:rPr>
                <w:sz w:val="22"/>
                <w:szCs w:val="22"/>
              </w:rPr>
              <w:t>парламент</w:t>
            </w:r>
            <w:proofErr w:type="spellEnd"/>
            <w:r w:rsidR="0046111F" w:rsidRPr="0046111F">
              <w:rPr>
                <w:sz w:val="22"/>
                <w:szCs w:val="22"/>
              </w:rPr>
              <w:t xml:space="preserve"> и </w:t>
            </w:r>
            <w:proofErr w:type="spellStart"/>
            <w:r w:rsidR="0046111F" w:rsidRPr="0046111F">
              <w:rPr>
                <w:sz w:val="22"/>
                <w:szCs w:val="22"/>
              </w:rPr>
              <w:t>на</w:t>
            </w:r>
            <w:proofErr w:type="spellEnd"/>
            <w:r w:rsidR="0046111F" w:rsidRPr="0046111F">
              <w:rPr>
                <w:sz w:val="22"/>
                <w:szCs w:val="22"/>
              </w:rPr>
              <w:t xml:space="preserve"> </w:t>
            </w:r>
            <w:proofErr w:type="spellStart"/>
            <w:r w:rsidR="0046111F" w:rsidRPr="0046111F">
              <w:rPr>
                <w:sz w:val="22"/>
                <w:szCs w:val="22"/>
              </w:rPr>
              <w:t>Съвета</w:t>
            </w:r>
            <w:proofErr w:type="spellEnd"/>
            <w:r w:rsidR="0046111F" w:rsidRPr="0046111F">
              <w:rPr>
                <w:sz w:val="22"/>
                <w:szCs w:val="22"/>
              </w:rPr>
              <w:t>, а „</w:t>
            </w:r>
            <w:proofErr w:type="spellStart"/>
            <w:r w:rsidR="0046111F" w:rsidRPr="0046111F">
              <w:rPr>
                <w:sz w:val="22"/>
                <w:szCs w:val="22"/>
              </w:rPr>
              <w:t>акционерен</w:t>
            </w:r>
            <w:proofErr w:type="spellEnd"/>
            <w:r w:rsidR="0046111F" w:rsidRPr="0046111F">
              <w:rPr>
                <w:sz w:val="22"/>
                <w:szCs w:val="22"/>
              </w:rPr>
              <w:t xml:space="preserve"> </w:t>
            </w:r>
            <w:proofErr w:type="spellStart"/>
            <w:r w:rsidR="0046111F" w:rsidRPr="0046111F">
              <w:rPr>
                <w:sz w:val="22"/>
                <w:szCs w:val="22"/>
              </w:rPr>
              <w:t>капитал</w:t>
            </w:r>
            <w:proofErr w:type="spellEnd"/>
            <w:r w:rsidR="0046111F" w:rsidRPr="0046111F">
              <w:rPr>
                <w:sz w:val="22"/>
                <w:szCs w:val="22"/>
              </w:rPr>
              <w:t xml:space="preserve">“ </w:t>
            </w:r>
            <w:proofErr w:type="spellStart"/>
            <w:r w:rsidR="0046111F" w:rsidRPr="0046111F">
              <w:rPr>
                <w:sz w:val="22"/>
                <w:szCs w:val="22"/>
              </w:rPr>
              <w:t>включва</w:t>
            </w:r>
            <w:proofErr w:type="spellEnd"/>
            <w:r w:rsidR="0046111F" w:rsidRPr="0046111F">
              <w:rPr>
                <w:sz w:val="22"/>
                <w:szCs w:val="22"/>
              </w:rPr>
              <w:t xml:space="preserve">, </w:t>
            </w:r>
            <w:proofErr w:type="spellStart"/>
            <w:r w:rsidR="0046111F" w:rsidRPr="0046111F">
              <w:rPr>
                <w:sz w:val="22"/>
                <w:szCs w:val="22"/>
              </w:rPr>
              <w:t>ако</w:t>
            </w:r>
            <w:proofErr w:type="spellEnd"/>
            <w:r w:rsidR="0046111F" w:rsidRPr="0046111F">
              <w:rPr>
                <w:sz w:val="22"/>
                <w:szCs w:val="22"/>
              </w:rPr>
              <w:t xml:space="preserve"> е </w:t>
            </w:r>
            <w:proofErr w:type="spellStart"/>
            <w:r w:rsidR="0046111F" w:rsidRPr="0046111F">
              <w:rPr>
                <w:sz w:val="22"/>
                <w:szCs w:val="22"/>
              </w:rPr>
              <w:t>уместно</w:t>
            </w:r>
            <w:proofErr w:type="spellEnd"/>
            <w:r w:rsidR="0046111F" w:rsidRPr="0046111F">
              <w:rPr>
                <w:sz w:val="22"/>
                <w:szCs w:val="22"/>
              </w:rPr>
              <w:t xml:space="preserve">, </w:t>
            </w:r>
            <w:proofErr w:type="spellStart"/>
            <w:r w:rsidR="0046111F" w:rsidRPr="0046111F">
              <w:rPr>
                <w:sz w:val="22"/>
                <w:szCs w:val="22"/>
              </w:rPr>
              <w:t>всякакви</w:t>
            </w:r>
            <w:proofErr w:type="spellEnd"/>
            <w:r w:rsidR="0046111F" w:rsidRPr="0046111F">
              <w:rPr>
                <w:sz w:val="22"/>
                <w:szCs w:val="22"/>
              </w:rPr>
              <w:t xml:space="preserve"> </w:t>
            </w:r>
            <w:proofErr w:type="spellStart"/>
            <w:r w:rsidR="0046111F" w:rsidRPr="0046111F">
              <w:rPr>
                <w:sz w:val="22"/>
                <w:szCs w:val="22"/>
              </w:rPr>
              <w:t>премии</w:t>
            </w:r>
            <w:proofErr w:type="spellEnd"/>
            <w:r w:rsidR="0046111F" w:rsidRPr="0046111F">
              <w:rPr>
                <w:sz w:val="22"/>
                <w:szCs w:val="22"/>
              </w:rPr>
              <w:t xml:space="preserve"> </w:t>
            </w:r>
            <w:proofErr w:type="spellStart"/>
            <w:r w:rsidR="0046111F" w:rsidRPr="0046111F">
              <w:rPr>
                <w:sz w:val="22"/>
                <w:szCs w:val="22"/>
              </w:rPr>
              <w:t>от</w:t>
            </w:r>
            <w:proofErr w:type="spellEnd"/>
            <w:r w:rsidR="0046111F" w:rsidRPr="0046111F">
              <w:rPr>
                <w:sz w:val="22"/>
                <w:szCs w:val="22"/>
              </w:rPr>
              <w:t xml:space="preserve"> </w:t>
            </w:r>
            <w:proofErr w:type="spellStart"/>
            <w:r w:rsidR="0046111F" w:rsidRPr="0046111F">
              <w:rPr>
                <w:sz w:val="22"/>
                <w:szCs w:val="22"/>
              </w:rPr>
              <w:t>емисии</w:t>
            </w:r>
            <w:proofErr w:type="spellEnd"/>
            <w:r w:rsidRPr="00A51974">
              <w:rPr>
                <w:sz w:val="22"/>
                <w:szCs w:val="22"/>
              </w:rPr>
              <w:t>.</w:t>
            </w:r>
          </w:p>
          <w:p w14:paraId="0FCD7422" w14:textId="48378D7B" w:rsidR="00031F95" w:rsidRPr="00A51974" w:rsidRDefault="00031F95" w:rsidP="0046111F">
            <w:pPr>
              <w:numPr>
                <w:ilvl w:val="0"/>
                <w:numId w:val="9"/>
              </w:numPr>
              <w:spacing w:before="120" w:after="120"/>
              <w:jc w:val="both"/>
              <w:rPr>
                <w:sz w:val="22"/>
                <w:szCs w:val="22"/>
              </w:rPr>
            </w:pPr>
            <w:r w:rsidRPr="00A51974">
              <w:rPr>
                <w:sz w:val="22"/>
                <w:szCs w:val="22"/>
              </w:rPr>
              <w:t xml:space="preserve"> В </w:t>
            </w:r>
            <w:proofErr w:type="spellStart"/>
            <w:r w:rsidRPr="00A51974">
              <w:rPr>
                <w:sz w:val="22"/>
                <w:szCs w:val="22"/>
              </w:rPr>
              <w:t>случай</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събирателно</w:t>
            </w:r>
            <w:proofErr w:type="spellEnd"/>
            <w:r w:rsidRPr="00A51974">
              <w:rPr>
                <w:sz w:val="22"/>
                <w:szCs w:val="22"/>
              </w:rPr>
              <w:t xml:space="preserve"> </w:t>
            </w:r>
            <w:proofErr w:type="spellStart"/>
            <w:r w:rsidRPr="00A51974">
              <w:rPr>
                <w:sz w:val="22"/>
                <w:szCs w:val="22"/>
              </w:rPr>
              <w:t>дружество</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w:t>
            </w:r>
            <w:proofErr w:type="spellStart"/>
            <w:r w:rsidRPr="00A51974">
              <w:rPr>
                <w:sz w:val="22"/>
                <w:szCs w:val="22"/>
              </w:rPr>
              <w:t>командитно</w:t>
            </w:r>
            <w:proofErr w:type="spellEnd"/>
            <w:r w:rsidRPr="00A51974">
              <w:rPr>
                <w:sz w:val="22"/>
                <w:szCs w:val="22"/>
              </w:rPr>
              <w:t xml:space="preserve"> </w:t>
            </w:r>
            <w:proofErr w:type="spellStart"/>
            <w:r w:rsidRPr="00A51974">
              <w:rPr>
                <w:sz w:val="22"/>
                <w:szCs w:val="22"/>
              </w:rPr>
              <w:t>дружество</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w:t>
            </w:r>
            <w:proofErr w:type="spellStart"/>
            <w:r w:rsidRPr="00A51974">
              <w:rPr>
                <w:sz w:val="22"/>
                <w:szCs w:val="22"/>
              </w:rPr>
              <w:t>други</w:t>
            </w:r>
            <w:proofErr w:type="spellEnd"/>
            <w:r w:rsidRPr="00A51974">
              <w:rPr>
                <w:sz w:val="22"/>
                <w:szCs w:val="22"/>
              </w:rPr>
              <w:t xml:space="preserve"> </w:t>
            </w:r>
            <w:proofErr w:type="spellStart"/>
            <w:r w:rsidRPr="00A51974">
              <w:rPr>
                <w:sz w:val="22"/>
                <w:szCs w:val="22"/>
              </w:rPr>
              <w:t>лица</w:t>
            </w:r>
            <w:proofErr w:type="spellEnd"/>
            <w:r w:rsidRPr="00A51974">
              <w:rPr>
                <w:sz w:val="22"/>
                <w:szCs w:val="22"/>
              </w:rPr>
              <w:t xml:space="preserve"> </w:t>
            </w:r>
            <w:proofErr w:type="spellStart"/>
            <w:r w:rsidRPr="00A51974">
              <w:rPr>
                <w:sz w:val="22"/>
                <w:szCs w:val="22"/>
              </w:rPr>
              <w:t>по</w:t>
            </w:r>
            <w:proofErr w:type="spellEnd"/>
            <w:r w:rsidRPr="00A51974">
              <w:rPr>
                <w:sz w:val="22"/>
                <w:szCs w:val="22"/>
              </w:rPr>
              <w:t xml:space="preserve"> </w:t>
            </w:r>
            <w:proofErr w:type="spellStart"/>
            <w:r w:rsidRPr="00A51974">
              <w:rPr>
                <w:sz w:val="22"/>
                <w:szCs w:val="22"/>
              </w:rPr>
              <w:t>Приложение</w:t>
            </w:r>
            <w:proofErr w:type="spellEnd"/>
            <w:r w:rsidRPr="00A51974">
              <w:rPr>
                <w:sz w:val="22"/>
                <w:szCs w:val="22"/>
              </w:rPr>
              <w:t xml:space="preserve"> II </w:t>
            </w:r>
            <w:proofErr w:type="spellStart"/>
            <w:r w:rsidRPr="00A51974">
              <w:rPr>
                <w:sz w:val="22"/>
                <w:szCs w:val="22"/>
              </w:rPr>
              <w:t>към</w:t>
            </w:r>
            <w:proofErr w:type="spellEnd"/>
            <w:r w:rsidRPr="00A51974">
              <w:rPr>
                <w:sz w:val="22"/>
                <w:szCs w:val="22"/>
              </w:rPr>
              <w:t xml:space="preserve"> </w:t>
            </w:r>
            <w:proofErr w:type="spellStart"/>
            <w:r w:rsidRPr="00A51974">
              <w:rPr>
                <w:sz w:val="22"/>
                <w:szCs w:val="22"/>
              </w:rPr>
              <w:t>Директива</w:t>
            </w:r>
            <w:proofErr w:type="spellEnd"/>
            <w:r w:rsidRPr="00A51974">
              <w:rPr>
                <w:sz w:val="22"/>
                <w:szCs w:val="22"/>
              </w:rPr>
              <w:t xml:space="preserve"> 2013/34/ЕС</w:t>
            </w:r>
            <w:r w:rsidRPr="00A51974" w:rsidDel="00F525A9">
              <w:rPr>
                <w:sz w:val="22"/>
                <w:szCs w:val="22"/>
              </w:rPr>
              <w:t xml:space="preserve"> </w:t>
            </w:r>
            <w:r w:rsidR="0046111F" w:rsidRPr="0046111F">
              <w:rPr>
                <w:sz w:val="22"/>
                <w:szCs w:val="22"/>
              </w:rPr>
              <w:t>(</w:t>
            </w:r>
            <w:proofErr w:type="spellStart"/>
            <w:r w:rsidR="0046111F" w:rsidRPr="0046111F">
              <w:rPr>
                <w:sz w:val="22"/>
                <w:szCs w:val="22"/>
              </w:rPr>
              <w:t>което</w:t>
            </w:r>
            <w:proofErr w:type="spellEnd"/>
            <w:r w:rsidR="0046111F" w:rsidRPr="0046111F">
              <w:rPr>
                <w:sz w:val="22"/>
                <w:szCs w:val="22"/>
              </w:rPr>
              <w:t xml:space="preserve"> </w:t>
            </w:r>
            <w:proofErr w:type="spellStart"/>
            <w:r w:rsidR="0046111F" w:rsidRPr="0046111F">
              <w:rPr>
                <w:sz w:val="22"/>
                <w:szCs w:val="22"/>
              </w:rPr>
              <w:t>не</w:t>
            </w:r>
            <w:proofErr w:type="spellEnd"/>
            <w:r w:rsidR="0046111F" w:rsidRPr="0046111F">
              <w:rPr>
                <w:sz w:val="22"/>
                <w:szCs w:val="22"/>
              </w:rPr>
              <w:t xml:space="preserve"> е МСП, </w:t>
            </w:r>
            <w:proofErr w:type="spellStart"/>
            <w:r w:rsidR="0046111F" w:rsidRPr="0046111F">
              <w:rPr>
                <w:sz w:val="22"/>
                <w:szCs w:val="22"/>
              </w:rPr>
              <w:t>което</w:t>
            </w:r>
            <w:proofErr w:type="spellEnd"/>
            <w:r w:rsidR="0046111F" w:rsidRPr="0046111F">
              <w:rPr>
                <w:sz w:val="22"/>
                <w:szCs w:val="22"/>
              </w:rPr>
              <w:t xml:space="preserve"> </w:t>
            </w:r>
            <w:proofErr w:type="spellStart"/>
            <w:r w:rsidR="0046111F" w:rsidRPr="0046111F">
              <w:rPr>
                <w:sz w:val="22"/>
                <w:szCs w:val="22"/>
              </w:rPr>
              <w:t>съществува</w:t>
            </w:r>
            <w:proofErr w:type="spellEnd"/>
            <w:r w:rsidR="0046111F" w:rsidRPr="0046111F">
              <w:rPr>
                <w:sz w:val="22"/>
                <w:szCs w:val="22"/>
              </w:rPr>
              <w:t xml:space="preserve"> </w:t>
            </w:r>
            <w:proofErr w:type="spellStart"/>
            <w:r w:rsidR="0046111F" w:rsidRPr="0046111F">
              <w:rPr>
                <w:sz w:val="22"/>
                <w:szCs w:val="22"/>
              </w:rPr>
              <w:t>от</w:t>
            </w:r>
            <w:proofErr w:type="spellEnd"/>
            <w:r w:rsidR="0046111F" w:rsidRPr="0046111F">
              <w:rPr>
                <w:sz w:val="22"/>
                <w:szCs w:val="22"/>
              </w:rPr>
              <w:t xml:space="preserve"> </w:t>
            </w:r>
            <w:proofErr w:type="spellStart"/>
            <w:r w:rsidR="0046111F" w:rsidRPr="0046111F">
              <w:rPr>
                <w:sz w:val="22"/>
                <w:szCs w:val="22"/>
              </w:rPr>
              <w:t>по-малко</w:t>
            </w:r>
            <w:proofErr w:type="spellEnd"/>
            <w:r w:rsidR="0046111F" w:rsidRPr="0046111F">
              <w:rPr>
                <w:sz w:val="22"/>
                <w:szCs w:val="22"/>
              </w:rPr>
              <w:t xml:space="preserve"> </w:t>
            </w:r>
            <w:proofErr w:type="spellStart"/>
            <w:r w:rsidR="0046111F" w:rsidRPr="0046111F">
              <w:rPr>
                <w:sz w:val="22"/>
                <w:szCs w:val="22"/>
              </w:rPr>
              <w:t>от</w:t>
            </w:r>
            <w:proofErr w:type="spellEnd"/>
            <w:r w:rsidR="0046111F" w:rsidRPr="0046111F">
              <w:rPr>
                <w:sz w:val="22"/>
                <w:szCs w:val="22"/>
              </w:rPr>
              <w:t xml:space="preserve"> </w:t>
            </w:r>
            <w:proofErr w:type="spellStart"/>
            <w:r w:rsidR="0046111F" w:rsidRPr="0046111F">
              <w:rPr>
                <w:sz w:val="22"/>
                <w:szCs w:val="22"/>
              </w:rPr>
              <w:t>три</w:t>
            </w:r>
            <w:proofErr w:type="spellEnd"/>
            <w:r w:rsidR="0046111F" w:rsidRPr="0046111F">
              <w:rPr>
                <w:sz w:val="22"/>
                <w:szCs w:val="22"/>
              </w:rPr>
              <w:t xml:space="preserve"> </w:t>
            </w:r>
            <w:proofErr w:type="spellStart"/>
            <w:r w:rsidR="0046111F" w:rsidRPr="0046111F">
              <w:rPr>
                <w:sz w:val="22"/>
                <w:szCs w:val="22"/>
              </w:rPr>
              <w:t>години</w:t>
            </w:r>
            <w:proofErr w:type="spellEnd"/>
            <w:r w:rsidR="0046111F" w:rsidRPr="0046111F">
              <w:rPr>
                <w:sz w:val="22"/>
                <w:szCs w:val="22"/>
              </w:rPr>
              <w:t xml:space="preserve">) и </w:t>
            </w:r>
            <w:proofErr w:type="spellStart"/>
            <w:r w:rsidR="0046111F" w:rsidRPr="0046111F">
              <w:rPr>
                <w:sz w:val="22"/>
                <w:szCs w:val="22"/>
              </w:rPr>
              <w:t>на</w:t>
            </w:r>
            <w:proofErr w:type="spellEnd"/>
            <w:r w:rsidR="0046111F" w:rsidRPr="0046111F">
              <w:rPr>
                <w:sz w:val="22"/>
                <w:szCs w:val="22"/>
              </w:rPr>
              <w:t xml:space="preserve"> </w:t>
            </w:r>
            <w:proofErr w:type="spellStart"/>
            <w:r w:rsidR="0046111F" w:rsidRPr="0046111F">
              <w:rPr>
                <w:sz w:val="22"/>
                <w:szCs w:val="22"/>
              </w:rPr>
              <w:t>условията</w:t>
            </w:r>
            <w:proofErr w:type="spellEnd"/>
            <w:r w:rsidR="0046111F" w:rsidRPr="0046111F">
              <w:rPr>
                <w:sz w:val="22"/>
                <w:szCs w:val="22"/>
              </w:rPr>
              <w:t xml:space="preserve"> </w:t>
            </w:r>
            <w:proofErr w:type="spellStart"/>
            <w:r w:rsidR="0046111F" w:rsidRPr="0046111F">
              <w:rPr>
                <w:sz w:val="22"/>
                <w:szCs w:val="22"/>
              </w:rPr>
              <w:t>за</w:t>
            </w:r>
            <w:proofErr w:type="spellEnd"/>
            <w:r w:rsidR="0046111F" w:rsidRPr="0046111F">
              <w:rPr>
                <w:sz w:val="22"/>
                <w:szCs w:val="22"/>
              </w:rPr>
              <w:t xml:space="preserve"> </w:t>
            </w:r>
            <w:proofErr w:type="spellStart"/>
            <w:r w:rsidR="0046111F" w:rsidRPr="0046111F">
              <w:rPr>
                <w:sz w:val="22"/>
                <w:szCs w:val="22"/>
              </w:rPr>
              <w:t>инвестиции</w:t>
            </w:r>
            <w:proofErr w:type="spellEnd"/>
            <w:r w:rsidR="0046111F" w:rsidRPr="0046111F">
              <w:rPr>
                <w:sz w:val="22"/>
                <w:szCs w:val="22"/>
              </w:rPr>
              <w:t xml:space="preserve"> </w:t>
            </w:r>
            <w:proofErr w:type="spellStart"/>
            <w:r w:rsidR="0046111F" w:rsidRPr="0046111F">
              <w:rPr>
                <w:sz w:val="22"/>
                <w:szCs w:val="22"/>
              </w:rPr>
              <w:t>за</w:t>
            </w:r>
            <w:proofErr w:type="spellEnd"/>
            <w:r w:rsidR="0046111F" w:rsidRPr="0046111F">
              <w:rPr>
                <w:sz w:val="22"/>
                <w:szCs w:val="22"/>
              </w:rPr>
              <w:t xml:space="preserve"> </w:t>
            </w:r>
            <w:proofErr w:type="spellStart"/>
            <w:r w:rsidR="0046111F" w:rsidRPr="0046111F">
              <w:rPr>
                <w:sz w:val="22"/>
                <w:szCs w:val="22"/>
              </w:rPr>
              <w:t>рисково</w:t>
            </w:r>
            <w:proofErr w:type="spellEnd"/>
            <w:r w:rsidR="0046111F" w:rsidRPr="0046111F">
              <w:rPr>
                <w:sz w:val="22"/>
                <w:szCs w:val="22"/>
              </w:rPr>
              <w:t xml:space="preserve"> </w:t>
            </w:r>
            <w:proofErr w:type="spellStart"/>
            <w:r w:rsidR="0046111F" w:rsidRPr="0046111F">
              <w:rPr>
                <w:sz w:val="22"/>
                <w:szCs w:val="22"/>
              </w:rPr>
              <w:t>финансиране</w:t>
            </w:r>
            <w:proofErr w:type="spellEnd"/>
            <w:r w:rsidR="0046111F" w:rsidRPr="0046111F">
              <w:rPr>
                <w:sz w:val="22"/>
                <w:szCs w:val="22"/>
              </w:rPr>
              <w:t xml:space="preserve"> </w:t>
            </w:r>
            <w:proofErr w:type="spellStart"/>
            <w:r w:rsidR="0046111F" w:rsidRPr="0046111F">
              <w:rPr>
                <w:sz w:val="22"/>
                <w:szCs w:val="22"/>
              </w:rPr>
              <w:t>въз</w:t>
            </w:r>
            <w:proofErr w:type="spellEnd"/>
            <w:r w:rsidR="0046111F" w:rsidRPr="0046111F">
              <w:rPr>
                <w:sz w:val="22"/>
                <w:szCs w:val="22"/>
              </w:rPr>
              <w:t xml:space="preserve"> </w:t>
            </w:r>
            <w:proofErr w:type="spellStart"/>
            <w:r w:rsidR="0046111F" w:rsidRPr="0046111F">
              <w:rPr>
                <w:sz w:val="22"/>
                <w:szCs w:val="22"/>
              </w:rPr>
              <w:t>основа</w:t>
            </w:r>
            <w:proofErr w:type="spellEnd"/>
            <w:r w:rsidR="0046111F" w:rsidRPr="0046111F">
              <w:rPr>
                <w:sz w:val="22"/>
                <w:szCs w:val="22"/>
              </w:rPr>
              <w:t xml:space="preserve"> </w:t>
            </w:r>
            <w:proofErr w:type="spellStart"/>
            <w:r w:rsidR="0046111F" w:rsidRPr="0046111F">
              <w:rPr>
                <w:sz w:val="22"/>
                <w:szCs w:val="22"/>
              </w:rPr>
              <w:t>на</w:t>
            </w:r>
            <w:proofErr w:type="spellEnd"/>
            <w:r w:rsidR="0046111F" w:rsidRPr="0046111F">
              <w:rPr>
                <w:sz w:val="22"/>
                <w:szCs w:val="22"/>
              </w:rPr>
              <w:t xml:space="preserve"> </w:t>
            </w:r>
            <w:proofErr w:type="spellStart"/>
            <w:r w:rsidR="0046111F" w:rsidRPr="0046111F">
              <w:rPr>
                <w:sz w:val="22"/>
                <w:szCs w:val="22"/>
              </w:rPr>
              <w:t>извършен</w:t>
            </w:r>
            <w:proofErr w:type="spellEnd"/>
            <w:r w:rsidR="0046111F" w:rsidRPr="0046111F">
              <w:rPr>
                <w:sz w:val="22"/>
                <w:szCs w:val="22"/>
              </w:rPr>
              <w:t xml:space="preserve"> </w:t>
            </w:r>
            <w:proofErr w:type="spellStart"/>
            <w:r w:rsidR="0046111F" w:rsidRPr="0046111F">
              <w:rPr>
                <w:sz w:val="22"/>
                <w:szCs w:val="22"/>
              </w:rPr>
              <w:t>от</w:t>
            </w:r>
            <w:proofErr w:type="spellEnd"/>
            <w:r w:rsidR="0046111F" w:rsidRPr="0046111F">
              <w:rPr>
                <w:sz w:val="22"/>
                <w:szCs w:val="22"/>
              </w:rPr>
              <w:t xml:space="preserve"> </w:t>
            </w:r>
            <w:proofErr w:type="spellStart"/>
            <w:r w:rsidR="0046111F" w:rsidRPr="0046111F">
              <w:rPr>
                <w:sz w:val="22"/>
                <w:szCs w:val="22"/>
              </w:rPr>
              <w:t>избрания</w:t>
            </w:r>
            <w:proofErr w:type="spellEnd"/>
            <w:r w:rsidR="0046111F" w:rsidRPr="0046111F">
              <w:rPr>
                <w:sz w:val="22"/>
                <w:szCs w:val="22"/>
              </w:rPr>
              <w:t xml:space="preserve"> </w:t>
            </w:r>
            <w:proofErr w:type="spellStart"/>
            <w:r w:rsidR="0046111F" w:rsidRPr="0046111F">
              <w:rPr>
                <w:sz w:val="22"/>
                <w:szCs w:val="22"/>
              </w:rPr>
              <w:t>финансов</w:t>
            </w:r>
            <w:proofErr w:type="spellEnd"/>
            <w:r w:rsidR="0046111F" w:rsidRPr="0046111F">
              <w:rPr>
                <w:sz w:val="22"/>
                <w:szCs w:val="22"/>
              </w:rPr>
              <w:t xml:space="preserve"> </w:t>
            </w:r>
            <w:proofErr w:type="spellStart"/>
            <w:r w:rsidR="0046111F" w:rsidRPr="0046111F">
              <w:rPr>
                <w:sz w:val="22"/>
                <w:szCs w:val="22"/>
              </w:rPr>
              <w:t>посредник</w:t>
            </w:r>
            <w:proofErr w:type="spellEnd"/>
            <w:r w:rsidR="0046111F" w:rsidRPr="0046111F">
              <w:rPr>
                <w:sz w:val="22"/>
                <w:szCs w:val="22"/>
              </w:rPr>
              <w:t xml:space="preserve"> </w:t>
            </w:r>
            <w:proofErr w:type="spellStart"/>
            <w:r w:rsidR="0046111F" w:rsidRPr="0046111F">
              <w:rPr>
                <w:sz w:val="22"/>
                <w:szCs w:val="22"/>
              </w:rPr>
              <w:t>финансов</w:t>
            </w:r>
            <w:proofErr w:type="spellEnd"/>
            <w:r w:rsidR="0046111F" w:rsidRPr="0046111F">
              <w:rPr>
                <w:sz w:val="22"/>
                <w:szCs w:val="22"/>
              </w:rPr>
              <w:t xml:space="preserve"> и </w:t>
            </w:r>
            <w:proofErr w:type="spellStart"/>
            <w:r w:rsidR="0046111F" w:rsidRPr="0046111F">
              <w:rPr>
                <w:sz w:val="22"/>
                <w:szCs w:val="22"/>
              </w:rPr>
              <w:t>правен</w:t>
            </w:r>
            <w:proofErr w:type="spellEnd"/>
            <w:r w:rsidR="0046111F" w:rsidRPr="0046111F">
              <w:rPr>
                <w:sz w:val="22"/>
                <w:szCs w:val="22"/>
              </w:rPr>
              <w:t xml:space="preserve"> </w:t>
            </w:r>
            <w:proofErr w:type="spellStart"/>
            <w:r w:rsidR="0046111F" w:rsidRPr="0046111F">
              <w:rPr>
                <w:sz w:val="22"/>
                <w:szCs w:val="22"/>
              </w:rPr>
              <w:t>анализ</w:t>
            </w:r>
            <w:proofErr w:type="spellEnd"/>
            <w:r w:rsidR="0046111F" w:rsidRPr="0046111F">
              <w:rPr>
                <w:sz w:val="22"/>
                <w:szCs w:val="22"/>
              </w:rPr>
              <w:t xml:space="preserve">), </w:t>
            </w:r>
            <w:proofErr w:type="spellStart"/>
            <w:r w:rsidR="0046111F" w:rsidRPr="0046111F">
              <w:rPr>
                <w:sz w:val="22"/>
                <w:szCs w:val="22"/>
              </w:rPr>
              <w:t>когато</w:t>
            </w:r>
            <w:proofErr w:type="spellEnd"/>
            <w:r w:rsidR="0046111F" w:rsidRPr="0046111F">
              <w:rPr>
                <w:sz w:val="22"/>
                <w:szCs w:val="22"/>
              </w:rPr>
              <w:t xml:space="preserve"> </w:t>
            </w:r>
            <w:proofErr w:type="spellStart"/>
            <w:r w:rsidR="0046111F" w:rsidRPr="0046111F">
              <w:rPr>
                <w:sz w:val="22"/>
                <w:szCs w:val="22"/>
              </w:rPr>
              <w:t>капиталът</w:t>
            </w:r>
            <w:proofErr w:type="spellEnd"/>
            <w:r w:rsidR="0046111F" w:rsidRPr="0046111F">
              <w:rPr>
                <w:sz w:val="22"/>
                <w:szCs w:val="22"/>
              </w:rPr>
              <w:t xml:space="preserve">, </w:t>
            </w:r>
            <w:proofErr w:type="spellStart"/>
            <w:r w:rsidR="0046111F" w:rsidRPr="0046111F">
              <w:rPr>
                <w:sz w:val="22"/>
                <w:szCs w:val="22"/>
              </w:rPr>
              <w:t>вписан</w:t>
            </w:r>
            <w:proofErr w:type="spellEnd"/>
            <w:r w:rsidR="0046111F" w:rsidRPr="0046111F">
              <w:rPr>
                <w:sz w:val="22"/>
                <w:szCs w:val="22"/>
              </w:rPr>
              <w:t xml:space="preserve"> в </w:t>
            </w:r>
            <w:proofErr w:type="spellStart"/>
            <w:r w:rsidR="0046111F" w:rsidRPr="0046111F">
              <w:rPr>
                <w:sz w:val="22"/>
                <w:szCs w:val="22"/>
              </w:rPr>
              <w:t>баланса</w:t>
            </w:r>
            <w:proofErr w:type="spellEnd"/>
            <w:r w:rsidR="0046111F" w:rsidRPr="0046111F">
              <w:rPr>
                <w:sz w:val="22"/>
                <w:szCs w:val="22"/>
              </w:rPr>
              <w:t xml:space="preserve"> </w:t>
            </w:r>
            <w:proofErr w:type="spellStart"/>
            <w:r w:rsidR="0046111F" w:rsidRPr="0046111F">
              <w:rPr>
                <w:sz w:val="22"/>
                <w:szCs w:val="22"/>
              </w:rPr>
              <w:t>на</w:t>
            </w:r>
            <w:proofErr w:type="spellEnd"/>
            <w:r w:rsidR="0046111F" w:rsidRPr="0046111F">
              <w:rPr>
                <w:sz w:val="22"/>
                <w:szCs w:val="22"/>
              </w:rPr>
              <w:t xml:space="preserve"> </w:t>
            </w:r>
            <w:proofErr w:type="spellStart"/>
            <w:r w:rsidR="0046111F" w:rsidRPr="0046111F">
              <w:rPr>
                <w:sz w:val="22"/>
                <w:szCs w:val="22"/>
              </w:rPr>
              <w:t>дружеството</w:t>
            </w:r>
            <w:proofErr w:type="spellEnd"/>
            <w:r w:rsidR="0046111F" w:rsidRPr="0046111F">
              <w:rPr>
                <w:sz w:val="22"/>
                <w:szCs w:val="22"/>
              </w:rPr>
              <w:t xml:space="preserve">, е </w:t>
            </w:r>
            <w:proofErr w:type="spellStart"/>
            <w:r w:rsidR="0046111F" w:rsidRPr="0046111F">
              <w:rPr>
                <w:sz w:val="22"/>
                <w:szCs w:val="22"/>
              </w:rPr>
              <w:t>намалял</w:t>
            </w:r>
            <w:proofErr w:type="spellEnd"/>
            <w:r w:rsidR="0046111F" w:rsidRPr="0046111F">
              <w:rPr>
                <w:sz w:val="22"/>
                <w:szCs w:val="22"/>
              </w:rPr>
              <w:t xml:space="preserve"> с </w:t>
            </w:r>
            <w:proofErr w:type="spellStart"/>
            <w:r w:rsidR="0046111F" w:rsidRPr="0046111F">
              <w:rPr>
                <w:sz w:val="22"/>
                <w:szCs w:val="22"/>
              </w:rPr>
              <w:t>повече</w:t>
            </w:r>
            <w:proofErr w:type="spellEnd"/>
            <w:r w:rsidR="0046111F" w:rsidRPr="0046111F">
              <w:rPr>
                <w:sz w:val="22"/>
                <w:szCs w:val="22"/>
              </w:rPr>
              <w:t xml:space="preserve"> </w:t>
            </w:r>
            <w:proofErr w:type="spellStart"/>
            <w:r w:rsidR="0046111F" w:rsidRPr="0046111F">
              <w:rPr>
                <w:sz w:val="22"/>
                <w:szCs w:val="22"/>
              </w:rPr>
              <w:t>от</w:t>
            </w:r>
            <w:proofErr w:type="spellEnd"/>
            <w:r w:rsidR="0046111F" w:rsidRPr="0046111F">
              <w:rPr>
                <w:sz w:val="22"/>
                <w:szCs w:val="22"/>
              </w:rPr>
              <w:t xml:space="preserve"> </w:t>
            </w:r>
            <w:proofErr w:type="spellStart"/>
            <w:r w:rsidR="0046111F" w:rsidRPr="0046111F">
              <w:rPr>
                <w:sz w:val="22"/>
                <w:szCs w:val="22"/>
              </w:rPr>
              <w:t>половината</w:t>
            </w:r>
            <w:proofErr w:type="spellEnd"/>
            <w:r w:rsidR="0046111F" w:rsidRPr="0046111F">
              <w:rPr>
                <w:sz w:val="22"/>
                <w:szCs w:val="22"/>
              </w:rPr>
              <w:t xml:space="preserve"> </w:t>
            </w:r>
            <w:proofErr w:type="spellStart"/>
            <w:r w:rsidR="0046111F" w:rsidRPr="0046111F">
              <w:rPr>
                <w:sz w:val="22"/>
                <w:szCs w:val="22"/>
              </w:rPr>
              <w:t>поради</w:t>
            </w:r>
            <w:proofErr w:type="spellEnd"/>
            <w:r w:rsidR="0046111F" w:rsidRPr="0046111F">
              <w:rPr>
                <w:sz w:val="22"/>
                <w:szCs w:val="22"/>
              </w:rPr>
              <w:t xml:space="preserve"> </w:t>
            </w:r>
            <w:proofErr w:type="spellStart"/>
            <w:r w:rsidR="0046111F" w:rsidRPr="0046111F">
              <w:rPr>
                <w:sz w:val="22"/>
                <w:szCs w:val="22"/>
              </w:rPr>
              <w:t>натрупани</w:t>
            </w:r>
            <w:proofErr w:type="spellEnd"/>
            <w:r w:rsidR="0046111F" w:rsidRPr="0046111F">
              <w:rPr>
                <w:sz w:val="22"/>
                <w:szCs w:val="22"/>
              </w:rPr>
              <w:t xml:space="preserve"> </w:t>
            </w:r>
            <w:proofErr w:type="spellStart"/>
            <w:r w:rsidR="0046111F" w:rsidRPr="0046111F">
              <w:rPr>
                <w:sz w:val="22"/>
                <w:szCs w:val="22"/>
              </w:rPr>
              <w:t>загуби</w:t>
            </w:r>
            <w:proofErr w:type="spellEnd"/>
            <w:r w:rsidR="0046111F" w:rsidRPr="0046111F">
              <w:rPr>
                <w:sz w:val="22"/>
                <w:szCs w:val="22"/>
              </w:rPr>
              <w:t xml:space="preserve">. </w:t>
            </w:r>
            <w:proofErr w:type="spellStart"/>
            <w:r w:rsidR="0046111F" w:rsidRPr="0046111F">
              <w:rPr>
                <w:sz w:val="22"/>
                <w:szCs w:val="22"/>
              </w:rPr>
              <w:t>За</w:t>
            </w:r>
            <w:proofErr w:type="spellEnd"/>
            <w:r w:rsidR="0046111F" w:rsidRPr="0046111F">
              <w:rPr>
                <w:sz w:val="22"/>
                <w:szCs w:val="22"/>
              </w:rPr>
              <w:t xml:space="preserve"> </w:t>
            </w:r>
            <w:proofErr w:type="spellStart"/>
            <w:r w:rsidR="0046111F" w:rsidRPr="0046111F">
              <w:rPr>
                <w:sz w:val="22"/>
                <w:szCs w:val="22"/>
              </w:rPr>
              <w:t>целите</w:t>
            </w:r>
            <w:proofErr w:type="spellEnd"/>
            <w:r w:rsidR="0046111F" w:rsidRPr="0046111F">
              <w:rPr>
                <w:sz w:val="22"/>
                <w:szCs w:val="22"/>
              </w:rPr>
              <w:t xml:space="preserve"> </w:t>
            </w:r>
            <w:proofErr w:type="spellStart"/>
            <w:r w:rsidR="0046111F" w:rsidRPr="0046111F">
              <w:rPr>
                <w:sz w:val="22"/>
                <w:szCs w:val="22"/>
              </w:rPr>
              <w:t>на</w:t>
            </w:r>
            <w:proofErr w:type="spellEnd"/>
            <w:r w:rsidR="0046111F" w:rsidRPr="0046111F">
              <w:rPr>
                <w:sz w:val="22"/>
                <w:szCs w:val="22"/>
              </w:rPr>
              <w:t xml:space="preserve"> </w:t>
            </w:r>
            <w:proofErr w:type="spellStart"/>
            <w:r w:rsidR="0046111F" w:rsidRPr="0046111F">
              <w:rPr>
                <w:sz w:val="22"/>
                <w:szCs w:val="22"/>
              </w:rPr>
              <w:t>настоящата</w:t>
            </w:r>
            <w:proofErr w:type="spellEnd"/>
            <w:r w:rsidR="0046111F" w:rsidRPr="0046111F">
              <w:rPr>
                <w:sz w:val="22"/>
                <w:szCs w:val="22"/>
              </w:rPr>
              <w:t xml:space="preserve"> </w:t>
            </w:r>
            <w:proofErr w:type="spellStart"/>
            <w:r w:rsidR="0046111F" w:rsidRPr="0046111F">
              <w:rPr>
                <w:sz w:val="22"/>
                <w:szCs w:val="22"/>
              </w:rPr>
              <w:t>разпоредба</w:t>
            </w:r>
            <w:proofErr w:type="spellEnd"/>
            <w:r w:rsidR="0046111F" w:rsidRPr="0046111F">
              <w:rPr>
                <w:sz w:val="22"/>
                <w:szCs w:val="22"/>
              </w:rPr>
              <w:t xml:space="preserve"> </w:t>
            </w:r>
            <w:proofErr w:type="spellStart"/>
            <w:r w:rsidR="0046111F" w:rsidRPr="0046111F">
              <w:rPr>
                <w:sz w:val="22"/>
                <w:szCs w:val="22"/>
              </w:rPr>
              <w:t>под</w:t>
            </w:r>
            <w:proofErr w:type="spellEnd"/>
            <w:r w:rsidR="0046111F" w:rsidRPr="0046111F">
              <w:rPr>
                <w:sz w:val="22"/>
                <w:szCs w:val="22"/>
              </w:rPr>
              <w:t xml:space="preserve"> </w:t>
            </w:r>
            <w:proofErr w:type="spellStart"/>
            <w:r w:rsidR="0046111F" w:rsidRPr="0046111F">
              <w:rPr>
                <w:sz w:val="22"/>
                <w:szCs w:val="22"/>
              </w:rPr>
              <w:t>понятието</w:t>
            </w:r>
            <w:proofErr w:type="spellEnd"/>
            <w:r w:rsidR="0046111F" w:rsidRPr="0046111F">
              <w:rPr>
                <w:sz w:val="22"/>
                <w:szCs w:val="22"/>
              </w:rPr>
              <w:t xml:space="preserve"> „</w:t>
            </w:r>
            <w:proofErr w:type="spellStart"/>
            <w:r w:rsidR="0046111F" w:rsidRPr="0046111F">
              <w:rPr>
                <w:sz w:val="22"/>
                <w:szCs w:val="22"/>
              </w:rPr>
              <w:t>дружество</w:t>
            </w:r>
            <w:proofErr w:type="spellEnd"/>
            <w:r w:rsidR="0046111F" w:rsidRPr="0046111F">
              <w:rPr>
                <w:sz w:val="22"/>
                <w:szCs w:val="22"/>
              </w:rPr>
              <w:t xml:space="preserve">, </w:t>
            </w:r>
            <w:proofErr w:type="spellStart"/>
            <w:r w:rsidR="0046111F" w:rsidRPr="0046111F">
              <w:rPr>
                <w:sz w:val="22"/>
                <w:szCs w:val="22"/>
              </w:rPr>
              <w:t>при</w:t>
            </w:r>
            <w:proofErr w:type="spellEnd"/>
            <w:r w:rsidR="0046111F" w:rsidRPr="0046111F">
              <w:rPr>
                <w:sz w:val="22"/>
                <w:szCs w:val="22"/>
              </w:rPr>
              <w:t xml:space="preserve"> </w:t>
            </w:r>
            <w:proofErr w:type="spellStart"/>
            <w:r w:rsidR="0046111F" w:rsidRPr="0046111F">
              <w:rPr>
                <w:sz w:val="22"/>
                <w:szCs w:val="22"/>
              </w:rPr>
              <w:t>което</w:t>
            </w:r>
            <w:proofErr w:type="spellEnd"/>
            <w:r w:rsidR="0046111F" w:rsidRPr="0046111F">
              <w:rPr>
                <w:sz w:val="22"/>
                <w:szCs w:val="22"/>
              </w:rPr>
              <w:t xml:space="preserve"> </w:t>
            </w:r>
            <w:proofErr w:type="spellStart"/>
            <w:r w:rsidR="0046111F" w:rsidRPr="0046111F">
              <w:rPr>
                <w:sz w:val="22"/>
                <w:szCs w:val="22"/>
              </w:rPr>
              <w:t>поне</w:t>
            </w:r>
            <w:proofErr w:type="spellEnd"/>
            <w:r w:rsidR="0046111F" w:rsidRPr="0046111F">
              <w:rPr>
                <w:sz w:val="22"/>
                <w:szCs w:val="22"/>
              </w:rPr>
              <w:t xml:space="preserve"> </w:t>
            </w:r>
            <w:proofErr w:type="spellStart"/>
            <w:r w:rsidR="0046111F" w:rsidRPr="0046111F">
              <w:rPr>
                <w:sz w:val="22"/>
                <w:szCs w:val="22"/>
              </w:rPr>
              <w:t>някои</w:t>
            </w:r>
            <w:proofErr w:type="spellEnd"/>
            <w:r w:rsidR="0046111F" w:rsidRPr="0046111F">
              <w:rPr>
                <w:sz w:val="22"/>
                <w:szCs w:val="22"/>
              </w:rPr>
              <w:t xml:space="preserve"> </w:t>
            </w:r>
            <w:proofErr w:type="spellStart"/>
            <w:r w:rsidR="0046111F" w:rsidRPr="0046111F">
              <w:rPr>
                <w:sz w:val="22"/>
                <w:szCs w:val="22"/>
              </w:rPr>
              <w:t>негови</w:t>
            </w:r>
            <w:proofErr w:type="spellEnd"/>
            <w:r w:rsidR="0046111F" w:rsidRPr="0046111F">
              <w:rPr>
                <w:sz w:val="22"/>
                <w:szCs w:val="22"/>
              </w:rPr>
              <w:t xml:space="preserve"> </w:t>
            </w:r>
            <w:proofErr w:type="spellStart"/>
            <w:r w:rsidR="0046111F" w:rsidRPr="0046111F">
              <w:rPr>
                <w:sz w:val="22"/>
                <w:szCs w:val="22"/>
              </w:rPr>
              <w:t>съдружници</w:t>
            </w:r>
            <w:proofErr w:type="spellEnd"/>
            <w:r w:rsidR="0046111F" w:rsidRPr="0046111F">
              <w:rPr>
                <w:sz w:val="22"/>
                <w:szCs w:val="22"/>
              </w:rPr>
              <w:t xml:space="preserve"> </w:t>
            </w:r>
            <w:proofErr w:type="spellStart"/>
            <w:r w:rsidR="0046111F" w:rsidRPr="0046111F">
              <w:rPr>
                <w:sz w:val="22"/>
                <w:szCs w:val="22"/>
              </w:rPr>
              <w:t>носят</w:t>
            </w:r>
            <w:proofErr w:type="spellEnd"/>
            <w:r w:rsidR="0046111F" w:rsidRPr="0046111F">
              <w:rPr>
                <w:sz w:val="22"/>
                <w:szCs w:val="22"/>
              </w:rPr>
              <w:t xml:space="preserve"> </w:t>
            </w:r>
            <w:proofErr w:type="spellStart"/>
            <w:r w:rsidR="0046111F" w:rsidRPr="0046111F">
              <w:rPr>
                <w:sz w:val="22"/>
                <w:szCs w:val="22"/>
              </w:rPr>
              <w:t>неограничена</w:t>
            </w:r>
            <w:proofErr w:type="spellEnd"/>
            <w:r w:rsidR="0046111F" w:rsidRPr="0046111F">
              <w:rPr>
                <w:sz w:val="22"/>
                <w:szCs w:val="22"/>
              </w:rPr>
              <w:t xml:space="preserve"> </w:t>
            </w:r>
            <w:proofErr w:type="spellStart"/>
            <w:r w:rsidR="0046111F" w:rsidRPr="0046111F">
              <w:rPr>
                <w:sz w:val="22"/>
                <w:szCs w:val="22"/>
              </w:rPr>
              <w:t>отговорност</w:t>
            </w:r>
            <w:proofErr w:type="spellEnd"/>
            <w:r w:rsidR="0046111F" w:rsidRPr="0046111F">
              <w:rPr>
                <w:sz w:val="22"/>
                <w:szCs w:val="22"/>
              </w:rPr>
              <w:t xml:space="preserve"> </w:t>
            </w:r>
            <w:proofErr w:type="spellStart"/>
            <w:r w:rsidR="0046111F" w:rsidRPr="0046111F">
              <w:rPr>
                <w:sz w:val="22"/>
                <w:szCs w:val="22"/>
              </w:rPr>
              <w:t>за</w:t>
            </w:r>
            <w:proofErr w:type="spellEnd"/>
            <w:r w:rsidR="0046111F" w:rsidRPr="0046111F">
              <w:rPr>
                <w:sz w:val="22"/>
                <w:szCs w:val="22"/>
              </w:rPr>
              <w:t xml:space="preserve"> </w:t>
            </w:r>
            <w:proofErr w:type="spellStart"/>
            <w:r w:rsidR="0046111F" w:rsidRPr="0046111F">
              <w:rPr>
                <w:sz w:val="22"/>
                <w:szCs w:val="22"/>
              </w:rPr>
              <w:t>задълженията</w:t>
            </w:r>
            <w:proofErr w:type="spellEnd"/>
            <w:r w:rsidR="0046111F" w:rsidRPr="0046111F">
              <w:rPr>
                <w:sz w:val="22"/>
                <w:szCs w:val="22"/>
              </w:rPr>
              <w:t xml:space="preserve"> </w:t>
            </w:r>
            <w:proofErr w:type="spellStart"/>
            <w:r w:rsidR="0046111F" w:rsidRPr="0046111F">
              <w:rPr>
                <w:sz w:val="22"/>
                <w:szCs w:val="22"/>
              </w:rPr>
              <w:t>на</w:t>
            </w:r>
            <w:proofErr w:type="spellEnd"/>
            <w:r w:rsidR="0046111F" w:rsidRPr="0046111F">
              <w:rPr>
                <w:sz w:val="22"/>
                <w:szCs w:val="22"/>
              </w:rPr>
              <w:t xml:space="preserve"> </w:t>
            </w:r>
            <w:proofErr w:type="spellStart"/>
            <w:r w:rsidR="0046111F" w:rsidRPr="0046111F">
              <w:rPr>
                <w:sz w:val="22"/>
                <w:szCs w:val="22"/>
              </w:rPr>
              <w:t>дружеството</w:t>
            </w:r>
            <w:proofErr w:type="spellEnd"/>
            <w:r w:rsidR="0046111F" w:rsidRPr="0046111F">
              <w:rPr>
                <w:sz w:val="22"/>
                <w:szCs w:val="22"/>
              </w:rPr>
              <w:t xml:space="preserve">“, </w:t>
            </w:r>
            <w:proofErr w:type="spellStart"/>
            <w:r w:rsidR="0046111F" w:rsidRPr="0046111F">
              <w:rPr>
                <w:sz w:val="22"/>
                <w:szCs w:val="22"/>
              </w:rPr>
              <w:t>се</w:t>
            </w:r>
            <w:proofErr w:type="spellEnd"/>
            <w:r w:rsidR="0046111F" w:rsidRPr="0046111F">
              <w:rPr>
                <w:sz w:val="22"/>
                <w:szCs w:val="22"/>
              </w:rPr>
              <w:t xml:space="preserve"> </w:t>
            </w:r>
            <w:proofErr w:type="spellStart"/>
            <w:r w:rsidR="0046111F" w:rsidRPr="0046111F">
              <w:rPr>
                <w:sz w:val="22"/>
                <w:szCs w:val="22"/>
              </w:rPr>
              <w:t>разбира</w:t>
            </w:r>
            <w:proofErr w:type="spellEnd"/>
            <w:r w:rsidR="0046111F" w:rsidRPr="0046111F">
              <w:rPr>
                <w:sz w:val="22"/>
                <w:szCs w:val="22"/>
              </w:rPr>
              <w:t xml:space="preserve"> </w:t>
            </w:r>
            <w:proofErr w:type="spellStart"/>
            <w:r w:rsidR="0046111F" w:rsidRPr="0046111F">
              <w:rPr>
                <w:sz w:val="22"/>
                <w:szCs w:val="22"/>
              </w:rPr>
              <w:t>по-специално</w:t>
            </w:r>
            <w:proofErr w:type="spellEnd"/>
            <w:r w:rsidR="0046111F" w:rsidRPr="0046111F">
              <w:rPr>
                <w:sz w:val="22"/>
                <w:szCs w:val="22"/>
              </w:rPr>
              <w:t xml:space="preserve"> </w:t>
            </w:r>
            <w:proofErr w:type="spellStart"/>
            <w:r w:rsidR="0046111F" w:rsidRPr="0046111F">
              <w:rPr>
                <w:sz w:val="22"/>
                <w:szCs w:val="22"/>
              </w:rPr>
              <w:t>типовете</w:t>
            </w:r>
            <w:proofErr w:type="spellEnd"/>
            <w:r w:rsidR="0046111F" w:rsidRPr="0046111F">
              <w:rPr>
                <w:sz w:val="22"/>
                <w:szCs w:val="22"/>
              </w:rPr>
              <w:t xml:space="preserve"> </w:t>
            </w:r>
            <w:proofErr w:type="spellStart"/>
            <w:r w:rsidR="0046111F" w:rsidRPr="0046111F">
              <w:rPr>
                <w:sz w:val="22"/>
                <w:szCs w:val="22"/>
              </w:rPr>
              <w:t>дружества</w:t>
            </w:r>
            <w:proofErr w:type="spellEnd"/>
            <w:r w:rsidR="0046111F" w:rsidRPr="0046111F">
              <w:rPr>
                <w:sz w:val="22"/>
                <w:szCs w:val="22"/>
              </w:rPr>
              <w:t xml:space="preserve">, </w:t>
            </w:r>
            <w:proofErr w:type="spellStart"/>
            <w:r w:rsidR="0046111F" w:rsidRPr="0046111F">
              <w:rPr>
                <w:sz w:val="22"/>
                <w:szCs w:val="22"/>
              </w:rPr>
              <w:t>посочени</w:t>
            </w:r>
            <w:proofErr w:type="spellEnd"/>
            <w:r w:rsidR="0046111F" w:rsidRPr="0046111F">
              <w:rPr>
                <w:sz w:val="22"/>
                <w:szCs w:val="22"/>
              </w:rPr>
              <w:t xml:space="preserve"> в </w:t>
            </w:r>
            <w:proofErr w:type="spellStart"/>
            <w:r w:rsidR="0046111F" w:rsidRPr="0046111F">
              <w:rPr>
                <w:sz w:val="22"/>
                <w:szCs w:val="22"/>
              </w:rPr>
              <w:t>приложение</w:t>
            </w:r>
            <w:proofErr w:type="spellEnd"/>
            <w:r w:rsidR="0046111F" w:rsidRPr="0046111F">
              <w:rPr>
                <w:sz w:val="22"/>
                <w:szCs w:val="22"/>
              </w:rPr>
              <w:t xml:space="preserve"> II </w:t>
            </w:r>
            <w:proofErr w:type="spellStart"/>
            <w:r w:rsidR="0046111F" w:rsidRPr="0046111F">
              <w:rPr>
                <w:sz w:val="22"/>
                <w:szCs w:val="22"/>
              </w:rPr>
              <w:t>към</w:t>
            </w:r>
            <w:proofErr w:type="spellEnd"/>
            <w:r w:rsidR="0046111F" w:rsidRPr="0046111F">
              <w:rPr>
                <w:sz w:val="22"/>
                <w:szCs w:val="22"/>
              </w:rPr>
              <w:t xml:space="preserve"> </w:t>
            </w:r>
            <w:proofErr w:type="spellStart"/>
            <w:r w:rsidR="0046111F" w:rsidRPr="0046111F">
              <w:rPr>
                <w:sz w:val="22"/>
                <w:szCs w:val="22"/>
              </w:rPr>
              <w:t>Директива</w:t>
            </w:r>
            <w:proofErr w:type="spellEnd"/>
            <w:r w:rsidR="0046111F" w:rsidRPr="0046111F">
              <w:rPr>
                <w:sz w:val="22"/>
                <w:szCs w:val="22"/>
              </w:rPr>
              <w:t xml:space="preserve"> 2013/34/ЕС</w:t>
            </w:r>
            <w:bookmarkStart w:id="0" w:name="_GoBack"/>
            <w:bookmarkEnd w:id="0"/>
            <w:r w:rsidRPr="00A51974">
              <w:rPr>
                <w:sz w:val="22"/>
                <w:szCs w:val="22"/>
              </w:rPr>
              <w:t>.</w:t>
            </w:r>
          </w:p>
          <w:p w14:paraId="57ECFF43" w14:textId="77777777" w:rsidR="00031F95" w:rsidRPr="00A51974" w:rsidRDefault="00031F95" w:rsidP="00031F95">
            <w:pPr>
              <w:numPr>
                <w:ilvl w:val="0"/>
                <w:numId w:val="9"/>
              </w:numPr>
              <w:spacing w:before="120" w:after="120"/>
              <w:jc w:val="both"/>
              <w:rPr>
                <w:sz w:val="22"/>
                <w:szCs w:val="22"/>
              </w:rPr>
            </w:pPr>
            <w:r w:rsidRPr="00A51974">
              <w:rPr>
                <w:sz w:val="22"/>
                <w:szCs w:val="22"/>
              </w:rPr>
              <w:t xml:space="preserve"> </w:t>
            </w:r>
            <w:proofErr w:type="spellStart"/>
            <w:r w:rsidRPr="00A51974">
              <w:rPr>
                <w:sz w:val="22"/>
                <w:szCs w:val="22"/>
              </w:rPr>
              <w:t>Когато</w:t>
            </w:r>
            <w:proofErr w:type="spellEnd"/>
            <w:r w:rsidRPr="00A51974">
              <w:rPr>
                <w:sz w:val="22"/>
                <w:szCs w:val="22"/>
              </w:rPr>
              <w:t xml:space="preserve"> </w:t>
            </w:r>
            <w:proofErr w:type="spellStart"/>
            <w:r w:rsidRPr="00A51974">
              <w:rPr>
                <w:sz w:val="22"/>
                <w:szCs w:val="22"/>
              </w:rPr>
              <w:t>предприятието</w:t>
            </w:r>
            <w:proofErr w:type="spellEnd"/>
            <w:r w:rsidRPr="00A51974">
              <w:rPr>
                <w:sz w:val="22"/>
                <w:szCs w:val="22"/>
              </w:rPr>
              <w:t xml:space="preserve"> е в </w:t>
            </w:r>
            <w:proofErr w:type="spellStart"/>
            <w:r w:rsidRPr="00A51974">
              <w:rPr>
                <w:sz w:val="22"/>
                <w:szCs w:val="22"/>
              </w:rPr>
              <w:t>процедура</w:t>
            </w:r>
            <w:proofErr w:type="spellEnd"/>
            <w:r w:rsidRPr="00A51974">
              <w:rPr>
                <w:sz w:val="22"/>
                <w:szCs w:val="22"/>
              </w:rPr>
              <w:t xml:space="preserve"> </w:t>
            </w:r>
            <w:proofErr w:type="spellStart"/>
            <w:r w:rsidRPr="00A51974">
              <w:rPr>
                <w:sz w:val="22"/>
                <w:szCs w:val="22"/>
              </w:rPr>
              <w:t>по</w:t>
            </w:r>
            <w:proofErr w:type="spellEnd"/>
            <w:r w:rsidRPr="00A51974">
              <w:rPr>
                <w:sz w:val="22"/>
                <w:szCs w:val="22"/>
              </w:rPr>
              <w:t xml:space="preserve"> </w:t>
            </w:r>
            <w:proofErr w:type="spellStart"/>
            <w:r w:rsidRPr="00A51974">
              <w:rPr>
                <w:sz w:val="22"/>
                <w:szCs w:val="22"/>
              </w:rPr>
              <w:t>колективна</w:t>
            </w:r>
            <w:proofErr w:type="spellEnd"/>
            <w:r w:rsidRPr="00A51974">
              <w:rPr>
                <w:sz w:val="22"/>
                <w:szCs w:val="22"/>
              </w:rPr>
              <w:t xml:space="preserve"> </w:t>
            </w:r>
            <w:proofErr w:type="spellStart"/>
            <w:r w:rsidRPr="00A51974">
              <w:rPr>
                <w:sz w:val="22"/>
                <w:szCs w:val="22"/>
              </w:rPr>
              <w:t>несъстоятелност</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w:t>
            </w:r>
            <w:proofErr w:type="spellStart"/>
            <w:r w:rsidRPr="00A51974">
              <w:rPr>
                <w:sz w:val="22"/>
                <w:szCs w:val="22"/>
              </w:rPr>
              <w:t>отговаря</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критериите</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своето</w:t>
            </w:r>
            <w:proofErr w:type="spellEnd"/>
            <w:r w:rsidRPr="00A51974">
              <w:rPr>
                <w:sz w:val="22"/>
                <w:szCs w:val="22"/>
              </w:rPr>
              <w:t xml:space="preserve"> </w:t>
            </w:r>
            <w:proofErr w:type="spellStart"/>
            <w:r w:rsidRPr="00A51974">
              <w:rPr>
                <w:sz w:val="22"/>
                <w:szCs w:val="22"/>
              </w:rPr>
              <w:t>вътрешно</w:t>
            </w:r>
            <w:proofErr w:type="spellEnd"/>
            <w:r w:rsidRPr="00A51974">
              <w:rPr>
                <w:sz w:val="22"/>
                <w:szCs w:val="22"/>
              </w:rPr>
              <w:t xml:space="preserve"> </w:t>
            </w:r>
            <w:proofErr w:type="spellStart"/>
            <w:r w:rsidRPr="00A51974">
              <w:rPr>
                <w:sz w:val="22"/>
                <w:szCs w:val="22"/>
              </w:rPr>
              <w:t>право</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да</w:t>
            </w:r>
            <w:proofErr w:type="spellEnd"/>
            <w:r w:rsidRPr="00A51974">
              <w:rPr>
                <w:sz w:val="22"/>
                <w:szCs w:val="22"/>
              </w:rPr>
              <w:t xml:space="preserve"> </w:t>
            </w:r>
            <w:proofErr w:type="spellStart"/>
            <w:r w:rsidRPr="00A51974">
              <w:rPr>
                <w:sz w:val="22"/>
                <w:szCs w:val="22"/>
              </w:rPr>
              <w:t>бъде</w:t>
            </w:r>
            <w:proofErr w:type="spellEnd"/>
            <w:r w:rsidRPr="00A51974">
              <w:rPr>
                <w:sz w:val="22"/>
                <w:szCs w:val="22"/>
              </w:rPr>
              <w:t xml:space="preserve"> </w:t>
            </w:r>
            <w:proofErr w:type="spellStart"/>
            <w:r w:rsidRPr="00A51974">
              <w:rPr>
                <w:sz w:val="22"/>
                <w:szCs w:val="22"/>
              </w:rPr>
              <w:t>обект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процедура</w:t>
            </w:r>
            <w:proofErr w:type="spellEnd"/>
            <w:r w:rsidRPr="00A51974">
              <w:rPr>
                <w:sz w:val="22"/>
                <w:szCs w:val="22"/>
              </w:rPr>
              <w:t xml:space="preserve"> </w:t>
            </w:r>
            <w:proofErr w:type="spellStart"/>
            <w:r w:rsidRPr="00A51974">
              <w:rPr>
                <w:sz w:val="22"/>
                <w:szCs w:val="22"/>
              </w:rPr>
              <w:t>по</w:t>
            </w:r>
            <w:proofErr w:type="spellEnd"/>
            <w:r w:rsidRPr="00A51974">
              <w:rPr>
                <w:sz w:val="22"/>
                <w:szCs w:val="22"/>
              </w:rPr>
              <w:t xml:space="preserve"> </w:t>
            </w:r>
            <w:proofErr w:type="spellStart"/>
            <w:r w:rsidRPr="00A51974">
              <w:rPr>
                <w:sz w:val="22"/>
                <w:szCs w:val="22"/>
              </w:rPr>
              <w:t>колективна</w:t>
            </w:r>
            <w:proofErr w:type="spellEnd"/>
            <w:r w:rsidRPr="00A51974">
              <w:rPr>
                <w:sz w:val="22"/>
                <w:szCs w:val="22"/>
              </w:rPr>
              <w:t xml:space="preserve"> </w:t>
            </w:r>
            <w:proofErr w:type="spellStart"/>
            <w:r w:rsidRPr="00A51974">
              <w:rPr>
                <w:sz w:val="22"/>
                <w:szCs w:val="22"/>
              </w:rPr>
              <w:t>несъстоятелност</w:t>
            </w:r>
            <w:proofErr w:type="spellEnd"/>
            <w:r w:rsidRPr="00A51974">
              <w:rPr>
                <w:sz w:val="22"/>
                <w:szCs w:val="22"/>
              </w:rPr>
              <w:t xml:space="preserve"> </w:t>
            </w:r>
            <w:proofErr w:type="spellStart"/>
            <w:r w:rsidRPr="00A51974">
              <w:rPr>
                <w:sz w:val="22"/>
                <w:szCs w:val="22"/>
              </w:rPr>
              <w:t>по</w:t>
            </w:r>
            <w:proofErr w:type="spellEnd"/>
            <w:r w:rsidRPr="00A51974">
              <w:rPr>
                <w:sz w:val="22"/>
                <w:szCs w:val="22"/>
              </w:rPr>
              <w:t xml:space="preserve"> </w:t>
            </w:r>
            <w:proofErr w:type="spellStart"/>
            <w:r w:rsidRPr="00A51974">
              <w:rPr>
                <w:sz w:val="22"/>
                <w:szCs w:val="22"/>
              </w:rPr>
              <w:t>искане</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неговите</w:t>
            </w:r>
            <w:proofErr w:type="spellEnd"/>
            <w:r w:rsidRPr="00A51974">
              <w:rPr>
                <w:sz w:val="22"/>
                <w:szCs w:val="22"/>
              </w:rPr>
              <w:t xml:space="preserve"> </w:t>
            </w:r>
            <w:proofErr w:type="spellStart"/>
            <w:r w:rsidRPr="00A51974">
              <w:rPr>
                <w:sz w:val="22"/>
                <w:szCs w:val="22"/>
              </w:rPr>
              <w:t>креди</w:t>
            </w:r>
            <w:r w:rsidRPr="00A51974">
              <w:rPr>
                <w:sz w:val="22"/>
                <w:szCs w:val="22"/>
              </w:rPr>
              <w:softHyphen/>
              <w:t>тори</w:t>
            </w:r>
            <w:proofErr w:type="spellEnd"/>
            <w:r w:rsidRPr="00A51974">
              <w:rPr>
                <w:sz w:val="22"/>
                <w:szCs w:val="22"/>
              </w:rPr>
              <w:t>.</w:t>
            </w:r>
          </w:p>
          <w:p w14:paraId="3A098F0C" w14:textId="77777777" w:rsidR="00031F95" w:rsidRPr="00A51974" w:rsidRDefault="00031F95" w:rsidP="00031F95">
            <w:pPr>
              <w:numPr>
                <w:ilvl w:val="0"/>
                <w:numId w:val="9"/>
              </w:numPr>
              <w:spacing w:before="120" w:after="120"/>
              <w:jc w:val="both"/>
              <w:rPr>
                <w:sz w:val="22"/>
                <w:szCs w:val="22"/>
              </w:rPr>
            </w:pPr>
            <w:proofErr w:type="spellStart"/>
            <w:r w:rsidRPr="00A51974">
              <w:rPr>
                <w:sz w:val="22"/>
                <w:szCs w:val="22"/>
              </w:rPr>
              <w:t>Когато</w:t>
            </w:r>
            <w:proofErr w:type="spellEnd"/>
            <w:r w:rsidRPr="00A51974">
              <w:rPr>
                <w:sz w:val="22"/>
                <w:szCs w:val="22"/>
              </w:rPr>
              <w:t xml:space="preserve"> </w:t>
            </w:r>
            <w:proofErr w:type="spellStart"/>
            <w:r w:rsidRPr="00A51974">
              <w:rPr>
                <w:sz w:val="22"/>
                <w:szCs w:val="22"/>
              </w:rPr>
              <w:t>предприятието</w:t>
            </w:r>
            <w:proofErr w:type="spellEnd"/>
            <w:r w:rsidRPr="00A51974">
              <w:rPr>
                <w:sz w:val="22"/>
                <w:szCs w:val="22"/>
              </w:rPr>
              <w:t xml:space="preserve"> е </w:t>
            </w:r>
            <w:proofErr w:type="spellStart"/>
            <w:r w:rsidRPr="00A51974">
              <w:rPr>
                <w:sz w:val="22"/>
                <w:szCs w:val="22"/>
              </w:rPr>
              <w:t>получило</w:t>
            </w:r>
            <w:proofErr w:type="spellEnd"/>
            <w:r w:rsidRPr="00A51974">
              <w:rPr>
                <w:sz w:val="22"/>
                <w:szCs w:val="22"/>
              </w:rPr>
              <w:t xml:space="preserve"> </w:t>
            </w:r>
            <w:proofErr w:type="spellStart"/>
            <w:r w:rsidRPr="00A51974">
              <w:rPr>
                <w:sz w:val="22"/>
                <w:szCs w:val="22"/>
              </w:rPr>
              <w:t>помощ</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оздравяване</w:t>
            </w:r>
            <w:proofErr w:type="spellEnd"/>
            <w:r w:rsidRPr="00A51974">
              <w:rPr>
                <w:sz w:val="22"/>
                <w:szCs w:val="22"/>
              </w:rPr>
              <w:t xml:space="preserve"> и </w:t>
            </w:r>
            <w:proofErr w:type="spellStart"/>
            <w:r w:rsidRPr="00A51974">
              <w:rPr>
                <w:sz w:val="22"/>
                <w:szCs w:val="22"/>
              </w:rPr>
              <w:t>все</w:t>
            </w:r>
            <w:proofErr w:type="spellEnd"/>
            <w:r w:rsidRPr="00A51974">
              <w:rPr>
                <w:sz w:val="22"/>
                <w:szCs w:val="22"/>
              </w:rPr>
              <w:t xml:space="preserve"> </w:t>
            </w:r>
            <w:proofErr w:type="spellStart"/>
            <w:r w:rsidRPr="00A51974">
              <w:rPr>
                <w:sz w:val="22"/>
                <w:szCs w:val="22"/>
              </w:rPr>
              <w:t>още</w:t>
            </w:r>
            <w:proofErr w:type="spellEnd"/>
            <w:r w:rsidRPr="00A51974">
              <w:rPr>
                <w:sz w:val="22"/>
                <w:szCs w:val="22"/>
              </w:rPr>
              <w:t xml:space="preserve"> </w:t>
            </w:r>
            <w:proofErr w:type="spellStart"/>
            <w:r w:rsidRPr="00A51974">
              <w:rPr>
                <w:sz w:val="22"/>
                <w:szCs w:val="22"/>
              </w:rPr>
              <w:t>не</w:t>
            </w:r>
            <w:proofErr w:type="spellEnd"/>
            <w:r w:rsidRPr="00A51974">
              <w:rPr>
                <w:sz w:val="22"/>
                <w:szCs w:val="22"/>
              </w:rPr>
              <w:t xml:space="preserve"> е </w:t>
            </w:r>
            <w:proofErr w:type="spellStart"/>
            <w:r w:rsidRPr="00A51974">
              <w:rPr>
                <w:sz w:val="22"/>
                <w:szCs w:val="22"/>
              </w:rPr>
              <w:t>възстановило</w:t>
            </w:r>
            <w:proofErr w:type="spellEnd"/>
            <w:r w:rsidRPr="00A51974">
              <w:rPr>
                <w:sz w:val="22"/>
                <w:szCs w:val="22"/>
              </w:rPr>
              <w:t xml:space="preserve"> </w:t>
            </w:r>
            <w:proofErr w:type="spellStart"/>
            <w:r w:rsidRPr="00A51974">
              <w:rPr>
                <w:sz w:val="22"/>
                <w:szCs w:val="22"/>
              </w:rPr>
              <w:t>заема</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w:t>
            </w:r>
            <w:proofErr w:type="spellStart"/>
            <w:r w:rsidRPr="00A51974">
              <w:rPr>
                <w:sz w:val="22"/>
                <w:szCs w:val="22"/>
              </w:rPr>
              <w:t>не</w:t>
            </w:r>
            <w:proofErr w:type="spellEnd"/>
            <w:r w:rsidRPr="00A51974">
              <w:rPr>
                <w:sz w:val="22"/>
                <w:szCs w:val="22"/>
              </w:rPr>
              <w:t xml:space="preserve"> е </w:t>
            </w:r>
            <w:proofErr w:type="spellStart"/>
            <w:r w:rsidRPr="00A51974">
              <w:rPr>
                <w:sz w:val="22"/>
                <w:szCs w:val="22"/>
              </w:rPr>
              <w:t>прекратило</w:t>
            </w:r>
            <w:proofErr w:type="spellEnd"/>
            <w:r w:rsidRPr="00A51974">
              <w:rPr>
                <w:sz w:val="22"/>
                <w:szCs w:val="22"/>
              </w:rPr>
              <w:t xml:space="preserve"> </w:t>
            </w:r>
            <w:proofErr w:type="spellStart"/>
            <w:r w:rsidRPr="00A51974">
              <w:rPr>
                <w:sz w:val="22"/>
                <w:szCs w:val="22"/>
              </w:rPr>
              <w:t>гаранцията</w:t>
            </w:r>
            <w:proofErr w:type="spellEnd"/>
            <w:r w:rsidRPr="00A51974">
              <w:rPr>
                <w:sz w:val="22"/>
                <w:szCs w:val="22"/>
              </w:rPr>
              <w:t xml:space="preserve">, </w:t>
            </w:r>
            <w:proofErr w:type="spellStart"/>
            <w:r w:rsidRPr="00A51974">
              <w:rPr>
                <w:sz w:val="22"/>
                <w:szCs w:val="22"/>
              </w:rPr>
              <w:t>или</w:t>
            </w:r>
            <w:proofErr w:type="spellEnd"/>
            <w:r w:rsidRPr="00A51974">
              <w:rPr>
                <w:sz w:val="22"/>
                <w:szCs w:val="22"/>
              </w:rPr>
              <w:t xml:space="preserve"> е </w:t>
            </w:r>
            <w:proofErr w:type="spellStart"/>
            <w:r w:rsidRPr="00A51974">
              <w:rPr>
                <w:sz w:val="22"/>
                <w:szCs w:val="22"/>
              </w:rPr>
              <w:t>получило</w:t>
            </w:r>
            <w:proofErr w:type="spellEnd"/>
            <w:r w:rsidRPr="00A51974">
              <w:rPr>
                <w:sz w:val="22"/>
                <w:szCs w:val="22"/>
              </w:rPr>
              <w:t xml:space="preserve"> </w:t>
            </w:r>
            <w:proofErr w:type="spellStart"/>
            <w:r w:rsidRPr="00A51974">
              <w:rPr>
                <w:sz w:val="22"/>
                <w:szCs w:val="22"/>
              </w:rPr>
              <w:t>помощ</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преструктуриране</w:t>
            </w:r>
            <w:proofErr w:type="spellEnd"/>
            <w:r w:rsidRPr="00A51974">
              <w:rPr>
                <w:sz w:val="22"/>
                <w:szCs w:val="22"/>
              </w:rPr>
              <w:t xml:space="preserve"> и </w:t>
            </w:r>
            <w:proofErr w:type="spellStart"/>
            <w:r w:rsidRPr="00A51974">
              <w:rPr>
                <w:sz w:val="22"/>
                <w:szCs w:val="22"/>
              </w:rPr>
              <w:t>все</w:t>
            </w:r>
            <w:proofErr w:type="spellEnd"/>
            <w:r w:rsidRPr="00A51974">
              <w:rPr>
                <w:sz w:val="22"/>
                <w:szCs w:val="22"/>
              </w:rPr>
              <w:t xml:space="preserve"> </w:t>
            </w:r>
            <w:proofErr w:type="spellStart"/>
            <w:r w:rsidRPr="00A51974">
              <w:rPr>
                <w:sz w:val="22"/>
                <w:szCs w:val="22"/>
              </w:rPr>
              <w:t>още</w:t>
            </w:r>
            <w:proofErr w:type="spellEnd"/>
            <w:r w:rsidRPr="00A51974">
              <w:rPr>
                <w:sz w:val="22"/>
                <w:szCs w:val="22"/>
              </w:rPr>
              <w:t xml:space="preserve"> е </w:t>
            </w:r>
            <w:proofErr w:type="spellStart"/>
            <w:r w:rsidRPr="00A51974">
              <w:rPr>
                <w:sz w:val="22"/>
                <w:szCs w:val="22"/>
              </w:rPr>
              <w:t>обект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план</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преструктуриране</w:t>
            </w:r>
            <w:proofErr w:type="spellEnd"/>
            <w:r w:rsidRPr="00A51974">
              <w:rPr>
                <w:sz w:val="22"/>
                <w:szCs w:val="22"/>
              </w:rPr>
              <w:t>.</w:t>
            </w:r>
          </w:p>
          <w:p w14:paraId="1BC193CE" w14:textId="77777777" w:rsidR="00031F95" w:rsidRPr="00A51974" w:rsidRDefault="00031F95" w:rsidP="00031F95">
            <w:pPr>
              <w:numPr>
                <w:ilvl w:val="0"/>
                <w:numId w:val="9"/>
              </w:numPr>
              <w:spacing w:before="120" w:after="120"/>
              <w:jc w:val="both"/>
              <w:rPr>
                <w:sz w:val="22"/>
                <w:szCs w:val="22"/>
              </w:rPr>
            </w:pPr>
            <w:proofErr w:type="spellStart"/>
            <w:r w:rsidRPr="00A51974">
              <w:rPr>
                <w:sz w:val="22"/>
                <w:szCs w:val="22"/>
              </w:rPr>
              <w:t>Когато</w:t>
            </w:r>
            <w:proofErr w:type="spellEnd"/>
            <w:r w:rsidRPr="00A51974">
              <w:rPr>
                <w:sz w:val="22"/>
                <w:szCs w:val="22"/>
              </w:rPr>
              <w:t xml:space="preserve"> </w:t>
            </w:r>
            <w:proofErr w:type="spellStart"/>
            <w:r w:rsidRPr="00A51974">
              <w:rPr>
                <w:sz w:val="22"/>
                <w:szCs w:val="22"/>
              </w:rPr>
              <w:t>предприятието</w:t>
            </w:r>
            <w:proofErr w:type="spellEnd"/>
            <w:r w:rsidRPr="00A51974">
              <w:rPr>
                <w:sz w:val="22"/>
                <w:szCs w:val="22"/>
              </w:rPr>
              <w:t xml:space="preserve"> </w:t>
            </w:r>
            <w:proofErr w:type="spellStart"/>
            <w:r w:rsidRPr="00A51974">
              <w:rPr>
                <w:sz w:val="22"/>
                <w:szCs w:val="22"/>
              </w:rPr>
              <w:t>не</w:t>
            </w:r>
            <w:proofErr w:type="spellEnd"/>
            <w:r w:rsidRPr="00A51974">
              <w:rPr>
                <w:sz w:val="22"/>
                <w:szCs w:val="22"/>
              </w:rPr>
              <w:t xml:space="preserve"> е МСП и </w:t>
            </w:r>
            <w:proofErr w:type="spellStart"/>
            <w:r w:rsidRPr="00A51974">
              <w:rPr>
                <w:sz w:val="22"/>
                <w:szCs w:val="22"/>
              </w:rPr>
              <w:t>през</w:t>
            </w:r>
            <w:proofErr w:type="spellEnd"/>
            <w:r w:rsidRPr="00A51974">
              <w:rPr>
                <w:sz w:val="22"/>
                <w:szCs w:val="22"/>
              </w:rPr>
              <w:t xml:space="preserve"> </w:t>
            </w:r>
            <w:proofErr w:type="spellStart"/>
            <w:r w:rsidRPr="00A51974">
              <w:rPr>
                <w:sz w:val="22"/>
                <w:szCs w:val="22"/>
              </w:rPr>
              <w:t>последните</w:t>
            </w:r>
            <w:proofErr w:type="spellEnd"/>
            <w:r w:rsidRPr="00A51974">
              <w:rPr>
                <w:sz w:val="22"/>
                <w:szCs w:val="22"/>
              </w:rPr>
              <w:t xml:space="preserve"> </w:t>
            </w:r>
            <w:proofErr w:type="spellStart"/>
            <w:r w:rsidRPr="00A51974">
              <w:rPr>
                <w:sz w:val="22"/>
                <w:szCs w:val="22"/>
              </w:rPr>
              <w:t>две</w:t>
            </w:r>
            <w:proofErr w:type="spellEnd"/>
            <w:r w:rsidRPr="00A51974">
              <w:rPr>
                <w:sz w:val="22"/>
                <w:szCs w:val="22"/>
              </w:rPr>
              <w:t xml:space="preserve"> </w:t>
            </w:r>
            <w:proofErr w:type="spellStart"/>
            <w:r w:rsidRPr="00A51974">
              <w:rPr>
                <w:sz w:val="22"/>
                <w:szCs w:val="22"/>
              </w:rPr>
              <w:t>години</w:t>
            </w:r>
            <w:proofErr w:type="spellEnd"/>
            <w:r w:rsidRPr="00A51974">
              <w:rPr>
                <w:sz w:val="22"/>
                <w:szCs w:val="22"/>
              </w:rPr>
              <w:t>:</w:t>
            </w:r>
          </w:p>
          <w:p w14:paraId="6C501482" w14:textId="77777777" w:rsidR="00031F95" w:rsidRPr="00A51974" w:rsidRDefault="00031F95" w:rsidP="00031F95">
            <w:pPr>
              <w:ind w:left="357"/>
              <w:jc w:val="both"/>
              <w:rPr>
                <w:sz w:val="22"/>
                <w:szCs w:val="22"/>
              </w:rPr>
            </w:pPr>
            <w:r w:rsidRPr="00A51974">
              <w:rPr>
                <w:sz w:val="22"/>
                <w:szCs w:val="22"/>
              </w:rPr>
              <w:t xml:space="preserve">- </w:t>
            </w:r>
            <w:proofErr w:type="spellStart"/>
            <w:r w:rsidRPr="00A51974">
              <w:rPr>
                <w:sz w:val="22"/>
                <w:szCs w:val="22"/>
              </w:rPr>
              <w:t>съотношението</w:t>
            </w:r>
            <w:proofErr w:type="spellEnd"/>
            <w:r w:rsidRPr="00A51974">
              <w:rPr>
                <w:sz w:val="22"/>
                <w:szCs w:val="22"/>
              </w:rPr>
              <w:t xml:space="preserve"> </w:t>
            </w:r>
            <w:proofErr w:type="spellStart"/>
            <w:r w:rsidRPr="00A51974">
              <w:rPr>
                <w:sz w:val="22"/>
                <w:szCs w:val="22"/>
              </w:rPr>
              <w:t>задължения</w:t>
            </w:r>
            <w:proofErr w:type="spellEnd"/>
            <w:r w:rsidRPr="00A51974">
              <w:rPr>
                <w:sz w:val="22"/>
                <w:szCs w:val="22"/>
              </w:rPr>
              <w:t>/</w:t>
            </w:r>
            <w:proofErr w:type="spellStart"/>
            <w:r w:rsidRPr="00A51974">
              <w:rPr>
                <w:sz w:val="22"/>
                <w:szCs w:val="22"/>
              </w:rPr>
              <w:t>собствен</w:t>
            </w:r>
            <w:proofErr w:type="spellEnd"/>
            <w:r w:rsidRPr="00A51974">
              <w:rPr>
                <w:sz w:val="22"/>
                <w:szCs w:val="22"/>
              </w:rPr>
              <w:t xml:space="preserve"> </w:t>
            </w:r>
            <w:proofErr w:type="spellStart"/>
            <w:r w:rsidRPr="00A51974">
              <w:rPr>
                <w:sz w:val="22"/>
                <w:szCs w:val="22"/>
              </w:rPr>
              <w:t>капитал</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предприятието</w:t>
            </w:r>
            <w:proofErr w:type="spellEnd"/>
            <w:r w:rsidRPr="00A51974">
              <w:rPr>
                <w:sz w:val="22"/>
                <w:szCs w:val="22"/>
              </w:rPr>
              <w:t xml:space="preserve"> е </w:t>
            </w:r>
            <w:proofErr w:type="spellStart"/>
            <w:r w:rsidRPr="00A51974">
              <w:rPr>
                <w:sz w:val="22"/>
                <w:szCs w:val="22"/>
              </w:rPr>
              <w:t>било</w:t>
            </w:r>
            <w:proofErr w:type="spellEnd"/>
            <w:r w:rsidRPr="00A51974">
              <w:rPr>
                <w:sz w:val="22"/>
                <w:szCs w:val="22"/>
              </w:rPr>
              <w:t xml:space="preserve"> </w:t>
            </w:r>
            <w:proofErr w:type="spellStart"/>
            <w:r w:rsidRPr="00A51974">
              <w:rPr>
                <w:sz w:val="22"/>
                <w:szCs w:val="22"/>
              </w:rPr>
              <w:t>по-голямо</w:t>
            </w:r>
            <w:proofErr w:type="spellEnd"/>
            <w:r w:rsidRPr="00A51974">
              <w:rPr>
                <w:sz w:val="22"/>
                <w:szCs w:val="22"/>
              </w:rPr>
              <w:t xml:space="preserve"> </w:t>
            </w:r>
            <w:proofErr w:type="spellStart"/>
            <w:r w:rsidRPr="00A51974">
              <w:rPr>
                <w:sz w:val="22"/>
                <w:szCs w:val="22"/>
              </w:rPr>
              <w:t>от</w:t>
            </w:r>
            <w:proofErr w:type="spellEnd"/>
            <w:r w:rsidRPr="00A51974">
              <w:rPr>
                <w:sz w:val="22"/>
                <w:szCs w:val="22"/>
              </w:rPr>
              <w:t xml:space="preserve"> 7,5; и</w:t>
            </w:r>
          </w:p>
          <w:p w14:paraId="572FB4CA" w14:textId="77777777" w:rsidR="00031F95" w:rsidRPr="00A51974" w:rsidRDefault="00031F95" w:rsidP="00031F95">
            <w:pPr>
              <w:ind w:left="357"/>
              <w:jc w:val="both"/>
              <w:rPr>
                <w:sz w:val="22"/>
                <w:szCs w:val="22"/>
              </w:rPr>
            </w:pPr>
            <w:r w:rsidRPr="00A51974">
              <w:rPr>
                <w:sz w:val="22"/>
                <w:szCs w:val="22"/>
              </w:rPr>
              <w:lastRenderedPageBreak/>
              <w:t xml:space="preserve">- </w:t>
            </w:r>
            <w:proofErr w:type="spellStart"/>
            <w:r w:rsidRPr="00A51974">
              <w:rPr>
                <w:sz w:val="22"/>
                <w:szCs w:val="22"/>
              </w:rPr>
              <w:t>съотношението</w:t>
            </w:r>
            <w:proofErr w:type="spellEnd"/>
            <w:r w:rsidRPr="00A51974">
              <w:rPr>
                <w:sz w:val="22"/>
                <w:szCs w:val="22"/>
              </w:rPr>
              <w:t xml:space="preserve"> </w:t>
            </w:r>
            <w:proofErr w:type="spellStart"/>
            <w:r w:rsidRPr="00A51974">
              <w:rPr>
                <w:sz w:val="22"/>
                <w:szCs w:val="22"/>
              </w:rPr>
              <w:t>за</w:t>
            </w:r>
            <w:proofErr w:type="spellEnd"/>
            <w:r w:rsidRPr="00A51974">
              <w:rPr>
                <w:sz w:val="22"/>
                <w:szCs w:val="22"/>
              </w:rPr>
              <w:t xml:space="preserve"> </w:t>
            </w:r>
            <w:proofErr w:type="spellStart"/>
            <w:r w:rsidRPr="00A51974">
              <w:rPr>
                <w:sz w:val="22"/>
                <w:szCs w:val="22"/>
              </w:rPr>
              <w:t>лихвено</w:t>
            </w:r>
            <w:proofErr w:type="spellEnd"/>
            <w:r w:rsidRPr="00A51974">
              <w:rPr>
                <w:sz w:val="22"/>
                <w:szCs w:val="22"/>
              </w:rPr>
              <w:t xml:space="preserve"> </w:t>
            </w:r>
            <w:proofErr w:type="spellStart"/>
            <w:r w:rsidRPr="00A51974">
              <w:rPr>
                <w:sz w:val="22"/>
                <w:szCs w:val="22"/>
              </w:rPr>
              <w:t>покритие</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предприятието</w:t>
            </w:r>
            <w:proofErr w:type="spellEnd"/>
            <w:r w:rsidRPr="00A51974">
              <w:rPr>
                <w:sz w:val="22"/>
                <w:szCs w:val="22"/>
              </w:rPr>
              <w:t xml:space="preserve">, </w:t>
            </w:r>
            <w:proofErr w:type="spellStart"/>
            <w:r w:rsidRPr="00A51974">
              <w:rPr>
                <w:sz w:val="22"/>
                <w:szCs w:val="22"/>
              </w:rPr>
              <w:t>изчислено</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основата</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EBITDA, е </w:t>
            </w:r>
            <w:proofErr w:type="spellStart"/>
            <w:r w:rsidRPr="00A51974">
              <w:rPr>
                <w:sz w:val="22"/>
                <w:szCs w:val="22"/>
              </w:rPr>
              <w:t>било</w:t>
            </w:r>
            <w:proofErr w:type="spellEnd"/>
            <w:r w:rsidRPr="00A51974">
              <w:rPr>
                <w:sz w:val="22"/>
                <w:szCs w:val="22"/>
              </w:rPr>
              <w:t xml:space="preserve"> </w:t>
            </w:r>
            <w:proofErr w:type="spellStart"/>
            <w:r w:rsidRPr="00A51974">
              <w:rPr>
                <w:sz w:val="22"/>
                <w:szCs w:val="22"/>
              </w:rPr>
              <w:t>под</w:t>
            </w:r>
            <w:proofErr w:type="spellEnd"/>
            <w:r w:rsidRPr="00A51974">
              <w:rPr>
                <w:sz w:val="22"/>
                <w:szCs w:val="22"/>
              </w:rPr>
              <w:t xml:space="preserve"> 1,0.</w:t>
            </w:r>
          </w:p>
        </w:tc>
        <w:tc>
          <w:tcPr>
            <w:tcW w:w="792" w:type="dxa"/>
            <w:vAlign w:val="center"/>
          </w:tcPr>
          <w:p w14:paraId="5C378312" w14:textId="77777777" w:rsidR="00031F95" w:rsidRPr="00A51974" w:rsidRDefault="00031F95" w:rsidP="00031F95">
            <w:pPr>
              <w:spacing w:before="240"/>
              <w:jc w:val="center"/>
              <w:rPr>
                <w:sz w:val="22"/>
                <w:szCs w:val="22"/>
                <w:lang w:val="bg-BG"/>
              </w:rPr>
            </w:pPr>
            <w:r w:rsidRPr="00A51974">
              <w:rPr>
                <w:sz w:val="22"/>
                <w:szCs w:val="22"/>
                <w:lang w:val="bg-BG"/>
              </w:rPr>
              <w:lastRenderedPageBreak/>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vAlign w:val="center"/>
          </w:tcPr>
          <w:p w14:paraId="58AC33A3" w14:textId="77777777" w:rsidR="00031F95" w:rsidRPr="00A51974" w:rsidRDefault="00031F95" w:rsidP="00031F95">
            <w:pPr>
              <w:spacing w:before="240"/>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vAlign w:val="center"/>
          </w:tcPr>
          <w:p w14:paraId="6145D5D8" w14:textId="0EAF1AEB" w:rsidR="00031F95" w:rsidRPr="00A51974" w:rsidRDefault="00031F95" w:rsidP="00031F95">
            <w:pPr>
              <w:spacing w:before="240"/>
              <w:jc w:val="center"/>
              <w:rPr>
                <w:sz w:val="22"/>
                <w:szCs w:val="22"/>
                <w:lang w:val="bg-BG"/>
              </w:rPr>
            </w:pPr>
          </w:p>
        </w:tc>
        <w:tc>
          <w:tcPr>
            <w:tcW w:w="4410" w:type="dxa"/>
          </w:tcPr>
          <w:p w14:paraId="4F29B34F" w14:textId="183D87F3" w:rsidR="00031F95" w:rsidRPr="00A51974" w:rsidRDefault="00031F95" w:rsidP="00031F95">
            <w:pPr>
              <w:spacing w:before="60" w:after="60"/>
              <w:jc w:val="both"/>
              <w:rPr>
                <w:i/>
                <w:sz w:val="22"/>
                <w:szCs w:val="22"/>
                <w:lang w:val="bg-BG"/>
              </w:rPr>
            </w:pPr>
            <w:r w:rsidRPr="00A51974">
              <w:rPr>
                <w:i/>
                <w:sz w:val="22"/>
                <w:szCs w:val="22"/>
                <w:lang w:val="bg-BG"/>
              </w:rPr>
              <w:t xml:space="preserve">Декларация за държавни помощи </w:t>
            </w:r>
          </w:p>
          <w:p w14:paraId="0DD0B080" w14:textId="77777777" w:rsidR="00031F95" w:rsidRPr="00A51974" w:rsidRDefault="00031F95" w:rsidP="00031F95">
            <w:pPr>
              <w:spacing w:before="60" w:after="60"/>
              <w:jc w:val="both"/>
              <w:rPr>
                <w:i/>
                <w:sz w:val="22"/>
                <w:szCs w:val="22"/>
                <w:lang w:val="bg-BG"/>
              </w:rPr>
            </w:pPr>
          </w:p>
        </w:tc>
      </w:tr>
      <w:tr w:rsidR="00031F95" w:rsidRPr="00A51974" w14:paraId="464BD401" w14:textId="77777777" w:rsidTr="004E29D7">
        <w:trPr>
          <w:trHeight w:val="240"/>
        </w:trPr>
        <w:tc>
          <w:tcPr>
            <w:tcW w:w="965" w:type="dxa"/>
          </w:tcPr>
          <w:p w14:paraId="608BE1DC" w14:textId="77777777" w:rsidR="00031F95" w:rsidRPr="00065BC6" w:rsidRDefault="00031F95" w:rsidP="00031F95">
            <w:pPr>
              <w:numPr>
                <w:ilvl w:val="0"/>
                <w:numId w:val="2"/>
              </w:numPr>
              <w:ind w:left="0" w:firstLine="0"/>
              <w:rPr>
                <w:b/>
                <w:sz w:val="22"/>
                <w:szCs w:val="22"/>
                <w:lang w:val="bg-BG"/>
              </w:rPr>
            </w:pPr>
          </w:p>
        </w:tc>
        <w:tc>
          <w:tcPr>
            <w:tcW w:w="7007" w:type="dxa"/>
          </w:tcPr>
          <w:p w14:paraId="71649C8C" w14:textId="77777777" w:rsidR="00031F95" w:rsidRPr="00A51974" w:rsidRDefault="00031F95" w:rsidP="00031F95">
            <w:pPr>
              <w:spacing w:before="60" w:after="60"/>
              <w:jc w:val="both"/>
              <w:rPr>
                <w:sz w:val="22"/>
                <w:szCs w:val="22"/>
                <w:lang w:val="bg-BG"/>
              </w:rPr>
            </w:pPr>
            <w:r w:rsidRPr="00A51974">
              <w:rPr>
                <w:sz w:val="22"/>
                <w:szCs w:val="22"/>
                <w:lang w:val="bg-BG"/>
              </w:rPr>
              <w:t>Предложението за изпълнение на инвестиция е в съответствие с:</w:t>
            </w:r>
          </w:p>
          <w:p w14:paraId="3BD688B7" w14:textId="77777777" w:rsidR="00031F95" w:rsidRPr="00A51974" w:rsidRDefault="00031F95" w:rsidP="00031F95">
            <w:pPr>
              <w:spacing w:before="60" w:after="60"/>
              <w:jc w:val="both"/>
              <w:rPr>
                <w:sz w:val="22"/>
                <w:szCs w:val="22"/>
                <w:lang w:val="bg-BG"/>
              </w:rPr>
            </w:pPr>
            <w:r w:rsidRPr="00A51974">
              <w:rPr>
                <w:sz w:val="22"/>
                <w:szCs w:val="22"/>
                <w:lang w:val="bg-BG"/>
              </w:rPr>
              <w:t>- принципите на равнопоставеност на жените и мъжете и осигуряване на равни възможности за всички, и</w:t>
            </w:r>
          </w:p>
          <w:p w14:paraId="3047B703" w14:textId="77777777" w:rsidR="00031F95" w:rsidRPr="00A51974" w:rsidRDefault="00031F95" w:rsidP="00031F95">
            <w:pPr>
              <w:spacing w:before="60" w:after="60"/>
              <w:jc w:val="both"/>
              <w:rPr>
                <w:sz w:val="22"/>
                <w:szCs w:val="22"/>
                <w:lang w:val="bg-BG"/>
              </w:rPr>
            </w:pPr>
            <w:r w:rsidRPr="00A51974">
              <w:rPr>
                <w:sz w:val="22"/>
                <w:szCs w:val="22"/>
                <w:lang w:val="bg-BG"/>
              </w:rPr>
              <w:t>- принципа за „</w:t>
            </w:r>
            <w:proofErr w:type="spellStart"/>
            <w:r w:rsidRPr="00A51974">
              <w:rPr>
                <w:sz w:val="22"/>
                <w:szCs w:val="22"/>
                <w:lang w:val="bg-BG"/>
              </w:rPr>
              <w:t>ненанасяне</w:t>
            </w:r>
            <w:proofErr w:type="spellEnd"/>
            <w:r w:rsidRPr="00A51974">
              <w:rPr>
                <w:sz w:val="22"/>
                <w:szCs w:val="22"/>
                <w:lang w:val="bg-BG"/>
              </w:rPr>
              <w:t xml:space="preserve"> на значителни вреди</w:t>
            </w:r>
            <w:r w:rsidRPr="00A51974">
              <w:rPr>
                <w:sz w:val="22"/>
                <w:szCs w:val="22"/>
                <w:lang w:val="en-US"/>
              </w:rPr>
              <w:t>”</w:t>
            </w:r>
            <w:r w:rsidRPr="00A51974">
              <w:rPr>
                <w:sz w:val="22"/>
                <w:szCs w:val="22"/>
                <w:lang w:val="bg-BG"/>
              </w:rPr>
              <w:t xml:space="preserve"> и по предложението НЕ се подкрепят:</w:t>
            </w:r>
          </w:p>
          <w:p w14:paraId="4A44C275" w14:textId="77777777" w:rsidR="00031F95" w:rsidRPr="00A51974" w:rsidRDefault="00031F95" w:rsidP="00031F95">
            <w:pPr>
              <w:spacing w:before="60" w:after="60"/>
              <w:jc w:val="both"/>
              <w:rPr>
                <w:bCs/>
                <w:sz w:val="22"/>
                <w:szCs w:val="22"/>
                <w:lang w:val="bg-BG"/>
              </w:rPr>
            </w:pPr>
            <w:r w:rsidRPr="00A51974">
              <w:rPr>
                <w:bCs/>
                <w:sz w:val="22"/>
                <w:szCs w:val="22"/>
                <w:lang w:val="bg-BG"/>
              </w:rPr>
              <w:t xml:space="preserve">i) дейностите и активите, свързани с изкопаеми горива, включително използване надолу по веригата; </w:t>
            </w:r>
          </w:p>
          <w:p w14:paraId="4AE4F093" w14:textId="500E9F08" w:rsidR="00031F95" w:rsidRPr="00A51974" w:rsidRDefault="00031F95" w:rsidP="00031F95">
            <w:pPr>
              <w:spacing w:before="60" w:after="60"/>
              <w:jc w:val="both"/>
              <w:rPr>
                <w:lang w:val="bg-BG"/>
              </w:rPr>
            </w:pPr>
            <w:r w:rsidRPr="00A51974">
              <w:rPr>
                <w:bCs/>
                <w:sz w:val="22"/>
                <w:szCs w:val="22"/>
                <w:lang w:val="bg-BG"/>
              </w:rPr>
              <w:t>ii) дейностите и активите по схемата на ЕС за търговия с емисии;</w:t>
            </w:r>
          </w:p>
          <w:p w14:paraId="4BEE0AB9" w14:textId="77777777" w:rsidR="00031F95" w:rsidRPr="00A51974" w:rsidRDefault="00031F95" w:rsidP="00031F95">
            <w:pPr>
              <w:spacing w:before="60" w:after="60"/>
              <w:jc w:val="both"/>
              <w:rPr>
                <w:bCs/>
                <w:sz w:val="22"/>
                <w:szCs w:val="22"/>
                <w:lang w:val="bg-BG"/>
              </w:rPr>
            </w:pPr>
            <w:r w:rsidRPr="00A51974">
              <w:rPr>
                <w:bCs/>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0D7F3EFC" w14:textId="77777777" w:rsidR="00031F95" w:rsidRDefault="00031F95" w:rsidP="00031F95">
            <w:pPr>
              <w:spacing w:before="60" w:after="60"/>
              <w:jc w:val="both"/>
              <w:rPr>
                <w:bCs/>
                <w:sz w:val="22"/>
                <w:szCs w:val="22"/>
                <w:lang w:val="bg-BG"/>
              </w:rPr>
            </w:pPr>
            <w:r w:rsidRPr="00A51974">
              <w:rPr>
                <w:bCs/>
                <w:sz w:val="22"/>
                <w:szCs w:val="22"/>
                <w:lang w:val="bg-BG"/>
              </w:rPr>
              <w:t>iv) дейностите и активите, при които дългосрочното обезвреждане на отпадъци може да причини вреда на околната среда.</w:t>
            </w:r>
          </w:p>
          <w:p w14:paraId="061E3473" w14:textId="351982CD" w:rsidR="00031F95" w:rsidRPr="00A51974" w:rsidRDefault="00031F95" w:rsidP="00031F95">
            <w:pPr>
              <w:spacing w:before="60" w:after="60"/>
              <w:jc w:val="both"/>
              <w:rPr>
                <w:sz w:val="22"/>
                <w:szCs w:val="22"/>
                <w:lang w:val="bg-BG"/>
              </w:rPr>
            </w:pPr>
            <w:r>
              <w:rPr>
                <w:sz w:val="22"/>
                <w:szCs w:val="22"/>
                <w:lang w:val="bg-BG"/>
              </w:rPr>
              <w:t xml:space="preserve">- </w:t>
            </w:r>
            <w:r w:rsidRPr="00BB1099">
              <w:rPr>
                <w:sz w:val="22"/>
                <w:szCs w:val="22"/>
                <w:lang w:val="bg-BG"/>
              </w:rPr>
              <w:t>съответното законодателство на ЕС и национално законодателство в областта на околната среда.</w:t>
            </w:r>
          </w:p>
        </w:tc>
        <w:tc>
          <w:tcPr>
            <w:tcW w:w="792" w:type="dxa"/>
          </w:tcPr>
          <w:p w14:paraId="4FCEE011" w14:textId="77777777" w:rsidR="00031F95" w:rsidRPr="00A51974" w:rsidRDefault="00031F95" w:rsidP="00031F95">
            <w:pPr>
              <w:jc w:val="center"/>
              <w:rPr>
                <w:sz w:val="22"/>
                <w:szCs w:val="22"/>
                <w:lang w:val="bg-BG"/>
              </w:rPr>
            </w:pPr>
          </w:p>
          <w:p w14:paraId="4E76C02B"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3CB72337" w14:textId="77777777" w:rsidR="00031F95" w:rsidRPr="00A51974" w:rsidRDefault="00031F95" w:rsidP="00031F95">
            <w:pPr>
              <w:jc w:val="center"/>
              <w:rPr>
                <w:sz w:val="22"/>
                <w:szCs w:val="22"/>
                <w:lang w:val="bg-BG"/>
              </w:rPr>
            </w:pPr>
          </w:p>
          <w:p w14:paraId="58CEB68B" w14:textId="77777777" w:rsidR="00031F95" w:rsidRPr="00A51974" w:rsidRDefault="00031F95" w:rsidP="00031F9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0D3DC9DE" w14:textId="77777777" w:rsidR="00031F95" w:rsidRPr="00A51974" w:rsidRDefault="00031F95" w:rsidP="00031F95">
            <w:pPr>
              <w:jc w:val="center"/>
              <w:rPr>
                <w:sz w:val="22"/>
                <w:szCs w:val="22"/>
                <w:lang w:val="bg-BG"/>
              </w:rPr>
            </w:pPr>
          </w:p>
        </w:tc>
        <w:tc>
          <w:tcPr>
            <w:tcW w:w="4410" w:type="dxa"/>
          </w:tcPr>
          <w:p w14:paraId="42DCB0A4" w14:textId="71D5B3F5" w:rsidR="00031F95" w:rsidRPr="00A51974" w:rsidRDefault="00031F95" w:rsidP="00031F95">
            <w:pPr>
              <w:spacing w:before="60" w:after="60"/>
              <w:jc w:val="both"/>
              <w:rPr>
                <w:i/>
                <w:sz w:val="22"/>
                <w:szCs w:val="22"/>
                <w:lang w:val="en-US"/>
              </w:rPr>
            </w:pPr>
            <w:r w:rsidRPr="00A51974">
              <w:rPr>
                <w:i/>
                <w:sz w:val="22"/>
                <w:szCs w:val="22"/>
                <w:lang w:val="bg-BG"/>
              </w:rPr>
              <w:t>Декларация при кандидатстване (Приложение 2) / Формуляр за кандидатстване, раздел „Е-Декларации</w:t>
            </w:r>
            <w:r w:rsidRPr="00A51974">
              <w:rPr>
                <w:i/>
                <w:sz w:val="22"/>
                <w:szCs w:val="22"/>
                <w:lang w:val="en-US"/>
              </w:rPr>
              <w:t>”</w:t>
            </w:r>
          </w:p>
          <w:p w14:paraId="2E65B883" w14:textId="7BA73AC7" w:rsidR="00031F95" w:rsidRPr="00A51974" w:rsidRDefault="00031F95" w:rsidP="00031F95">
            <w:pPr>
              <w:spacing w:before="60" w:after="60"/>
              <w:jc w:val="both"/>
              <w:rPr>
                <w:i/>
                <w:sz w:val="22"/>
                <w:szCs w:val="22"/>
                <w:lang w:val="en-US"/>
              </w:rPr>
            </w:pPr>
            <w:proofErr w:type="spellStart"/>
            <w:r w:rsidRPr="00A51974">
              <w:rPr>
                <w:i/>
                <w:sz w:val="22"/>
                <w:szCs w:val="22"/>
                <w:lang w:val="en-US"/>
              </w:rPr>
              <w:t>Формуляр</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кандидатстване</w:t>
            </w:r>
            <w:proofErr w:type="spellEnd"/>
            <w:r w:rsidRPr="00A51974">
              <w:rPr>
                <w:i/>
                <w:sz w:val="22"/>
                <w:szCs w:val="22"/>
                <w:lang w:val="bg-BG"/>
              </w:rPr>
              <w:t xml:space="preserve"> -</w:t>
            </w:r>
            <w:r w:rsidRPr="00A51974">
              <w:rPr>
                <w:i/>
                <w:sz w:val="22"/>
                <w:szCs w:val="22"/>
                <w:lang w:val="en-US"/>
              </w:rPr>
              <w:t xml:space="preserve"> </w:t>
            </w:r>
            <w:r w:rsidRPr="00A51974">
              <w:rPr>
                <w:i/>
                <w:sz w:val="22"/>
                <w:szCs w:val="22"/>
                <w:lang w:val="bg-BG"/>
              </w:rPr>
              <w:t>т</w:t>
            </w:r>
            <w:r w:rsidRPr="00A51974">
              <w:rPr>
                <w:i/>
                <w:sz w:val="22"/>
                <w:szCs w:val="22"/>
                <w:lang w:val="en-US"/>
              </w:rPr>
              <w:t>. „</w:t>
            </w:r>
            <w:proofErr w:type="spellStart"/>
            <w:r w:rsidRPr="00A51974">
              <w:rPr>
                <w:i/>
                <w:sz w:val="22"/>
                <w:szCs w:val="22"/>
                <w:lang w:val="en-US"/>
              </w:rPr>
              <w:t>План</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изпълнение</w:t>
            </w:r>
            <w:proofErr w:type="spellEnd"/>
            <w:r w:rsidRPr="00A51974">
              <w:rPr>
                <w:i/>
                <w:sz w:val="22"/>
                <w:szCs w:val="22"/>
                <w:lang w:val="en-US"/>
              </w:rPr>
              <w:t>/</w:t>
            </w:r>
            <w:proofErr w:type="spellStart"/>
            <w:r w:rsidRPr="00A51974">
              <w:rPr>
                <w:i/>
                <w:sz w:val="22"/>
                <w:szCs w:val="22"/>
                <w:lang w:val="en-US"/>
              </w:rPr>
              <w:t>Дейности</w:t>
            </w:r>
            <w:proofErr w:type="spellEnd"/>
            <w:r w:rsidRPr="00A51974">
              <w:rPr>
                <w:i/>
                <w:sz w:val="22"/>
                <w:szCs w:val="22"/>
                <w:lang w:val="en-US"/>
              </w:rPr>
              <w:t xml:space="preserve"> </w:t>
            </w:r>
            <w:proofErr w:type="spellStart"/>
            <w:r w:rsidRPr="00A51974">
              <w:rPr>
                <w:i/>
                <w:sz w:val="22"/>
                <w:szCs w:val="22"/>
                <w:lang w:val="en-US"/>
              </w:rPr>
              <w:t>по</w:t>
            </w:r>
            <w:proofErr w:type="spellEnd"/>
            <w:r w:rsidRPr="00A51974">
              <w:rPr>
                <w:i/>
                <w:sz w:val="22"/>
                <w:szCs w:val="22"/>
                <w:lang w:val="en-US"/>
              </w:rPr>
              <w:t xml:space="preserve"> </w:t>
            </w:r>
            <w:proofErr w:type="spellStart"/>
            <w:r w:rsidRPr="00A51974">
              <w:rPr>
                <w:i/>
                <w:sz w:val="22"/>
                <w:szCs w:val="22"/>
                <w:lang w:val="en-US"/>
              </w:rPr>
              <w:t>проекта</w:t>
            </w:r>
            <w:proofErr w:type="spellEnd"/>
            <w:proofErr w:type="gramStart"/>
            <w:r w:rsidRPr="00A51974">
              <w:rPr>
                <w:i/>
                <w:sz w:val="22"/>
                <w:szCs w:val="22"/>
                <w:lang w:val="en-US"/>
              </w:rPr>
              <w:t>“</w:t>
            </w:r>
            <w:r w:rsidRPr="00A51974">
              <w:rPr>
                <w:i/>
                <w:sz w:val="22"/>
                <w:szCs w:val="22"/>
                <w:lang w:val="bg-BG"/>
              </w:rPr>
              <w:t xml:space="preserve"> и</w:t>
            </w:r>
            <w:proofErr w:type="gramEnd"/>
            <w:r w:rsidRPr="00A51974">
              <w:rPr>
                <w:i/>
                <w:sz w:val="22"/>
                <w:szCs w:val="22"/>
                <w:lang w:val="bg-BG"/>
              </w:rPr>
              <w:t xml:space="preserve"> </w:t>
            </w:r>
            <w:r w:rsidRPr="00A51974">
              <w:rPr>
                <w:i/>
                <w:sz w:val="22"/>
                <w:szCs w:val="22"/>
                <w:lang w:val="en-US"/>
              </w:rPr>
              <w:t>т. „</w:t>
            </w:r>
            <w:proofErr w:type="spellStart"/>
            <w:r w:rsidRPr="00A51974">
              <w:rPr>
                <w:i/>
                <w:sz w:val="22"/>
                <w:szCs w:val="22"/>
                <w:lang w:val="en-US"/>
              </w:rPr>
              <w:t>Допълнителна</w:t>
            </w:r>
            <w:proofErr w:type="spellEnd"/>
            <w:r w:rsidRPr="00A51974">
              <w:rPr>
                <w:i/>
                <w:sz w:val="22"/>
                <w:szCs w:val="22"/>
                <w:lang w:val="en-US"/>
              </w:rPr>
              <w:t xml:space="preserve"> </w:t>
            </w:r>
            <w:proofErr w:type="spellStart"/>
            <w:r w:rsidRPr="00A51974">
              <w:rPr>
                <w:i/>
                <w:sz w:val="22"/>
                <w:szCs w:val="22"/>
                <w:lang w:val="en-US"/>
              </w:rPr>
              <w:t>информация</w:t>
            </w:r>
            <w:proofErr w:type="spellEnd"/>
            <w:r w:rsidRPr="00A51974">
              <w:rPr>
                <w:i/>
                <w:sz w:val="22"/>
                <w:szCs w:val="22"/>
                <w:lang w:val="en-US"/>
              </w:rPr>
              <w:t xml:space="preserve">, </w:t>
            </w:r>
            <w:proofErr w:type="spellStart"/>
            <w:r w:rsidRPr="00A51974">
              <w:rPr>
                <w:i/>
                <w:sz w:val="22"/>
                <w:szCs w:val="22"/>
                <w:lang w:val="en-US"/>
              </w:rPr>
              <w:t>необходима</w:t>
            </w:r>
            <w:proofErr w:type="spellEnd"/>
            <w:r w:rsidRPr="00A51974">
              <w:rPr>
                <w:i/>
                <w:sz w:val="22"/>
                <w:szCs w:val="22"/>
                <w:lang w:val="en-US"/>
              </w:rPr>
              <w:t xml:space="preserve"> </w:t>
            </w:r>
            <w:proofErr w:type="spellStart"/>
            <w:r w:rsidRPr="00A51974">
              <w:rPr>
                <w:i/>
                <w:sz w:val="22"/>
                <w:szCs w:val="22"/>
                <w:lang w:val="en-US"/>
              </w:rPr>
              <w:t>за</w:t>
            </w:r>
            <w:proofErr w:type="spellEnd"/>
            <w:r w:rsidRPr="00A51974">
              <w:rPr>
                <w:i/>
                <w:sz w:val="22"/>
                <w:szCs w:val="22"/>
                <w:lang w:val="en-US"/>
              </w:rPr>
              <w:t xml:space="preserve"> </w:t>
            </w:r>
            <w:proofErr w:type="spellStart"/>
            <w:r w:rsidRPr="00A51974">
              <w:rPr>
                <w:i/>
                <w:sz w:val="22"/>
                <w:szCs w:val="22"/>
                <w:lang w:val="en-US"/>
              </w:rPr>
              <w:t>оценка</w:t>
            </w:r>
            <w:proofErr w:type="spellEnd"/>
            <w:r w:rsidRPr="00A51974">
              <w:rPr>
                <w:i/>
                <w:sz w:val="22"/>
                <w:szCs w:val="22"/>
                <w:lang w:val="en-US"/>
              </w:rPr>
              <w:t xml:space="preserve"> </w:t>
            </w:r>
            <w:proofErr w:type="spellStart"/>
            <w:r w:rsidRPr="00A51974">
              <w:rPr>
                <w:i/>
                <w:sz w:val="22"/>
                <w:szCs w:val="22"/>
                <w:lang w:val="en-US"/>
              </w:rPr>
              <w:t>на</w:t>
            </w:r>
            <w:proofErr w:type="spellEnd"/>
            <w:r w:rsidRPr="00A51974">
              <w:rPr>
                <w:i/>
                <w:sz w:val="22"/>
                <w:szCs w:val="22"/>
                <w:lang w:val="en-US"/>
              </w:rPr>
              <w:t xml:space="preserve"> </w:t>
            </w:r>
            <w:proofErr w:type="spellStart"/>
            <w:r w:rsidRPr="00A51974">
              <w:rPr>
                <w:i/>
                <w:sz w:val="22"/>
                <w:szCs w:val="22"/>
                <w:lang w:val="en-US"/>
              </w:rPr>
              <w:t>проектното</w:t>
            </w:r>
            <w:proofErr w:type="spellEnd"/>
            <w:r w:rsidRPr="00A51974">
              <w:rPr>
                <w:i/>
                <w:sz w:val="22"/>
                <w:szCs w:val="22"/>
                <w:lang w:val="en-US"/>
              </w:rPr>
              <w:t xml:space="preserve"> </w:t>
            </w:r>
            <w:proofErr w:type="spellStart"/>
            <w:r w:rsidRPr="00A51974">
              <w:rPr>
                <w:i/>
                <w:sz w:val="22"/>
                <w:szCs w:val="22"/>
                <w:lang w:val="en-US"/>
              </w:rPr>
              <w:t>предложение</w:t>
            </w:r>
            <w:proofErr w:type="spellEnd"/>
            <w:r w:rsidRPr="00A51974">
              <w:rPr>
                <w:i/>
                <w:sz w:val="22"/>
                <w:szCs w:val="22"/>
                <w:lang w:val="en-US"/>
              </w:rPr>
              <w:t>“</w:t>
            </w:r>
            <w:r w:rsidRPr="00A51974">
              <w:rPr>
                <w:i/>
                <w:sz w:val="22"/>
                <w:szCs w:val="22"/>
                <w:lang w:val="bg-BG"/>
              </w:rPr>
              <w:t>.</w:t>
            </w:r>
          </w:p>
          <w:p w14:paraId="6066C659" w14:textId="4DD539EA" w:rsidR="00031F95" w:rsidRPr="00A51974" w:rsidRDefault="00031F95" w:rsidP="00031F95">
            <w:pPr>
              <w:spacing w:before="60" w:after="60"/>
              <w:jc w:val="both"/>
              <w:rPr>
                <w:i/>
                <w:sz w:val="22"/>
                <w:szCs w:val="22"/>
                <w:lang w:val="bg-BG"/>
              </w:rPr>
            </w:pPr>
            <w:r w:rsidRPr="00A51974">
              <w:rPr>
                <w:i/>
                <w:sz w:val="22"/>
                <w:szCs w:val="22"/>
                <w:lang w:val="bg-BG"/>
              </w:rPr>
              <w:t>Регистър за търговия с квоти за емисии на парникови газове</w:t>
            </w:r>
            <w:r w:rsidRPr="00A51974">
              <w:rPr>
                <w:rStyle w:val="FootnoteReference"/>
                <w:i/>
                <w:sz w:val="22"/>
                <w:szCs w:val="22"/>
                <w:lang w:val="bg-BG"/>
              </w:rPr>
              <w:footnoteReference w:id="5"/>
            </w:r>
          </w:p>
          <w:p w14:paraId="1675F52F" w14:textId="1E450DD4" w:rsidR="00031F95" w:rsidRPr="00A51974" w:rsidRDefault="00031F95" w:rsidP="00031F95">
            <w:pPr>
              <w:spacing w:before="60" w:after="60"/>
              <w:jc w:val="both"/>
              <w:rPr>
                <w:i/>
                <w:sz w:val="22"/>
                <w:szCs w:val="22"/>
                <w:lang w:val="bg-BG"/>
              </w:rPr>
            </w:pPr>
          </w:p>
        </w:tc>
      </w:tr>
      <w:tr w:rsidR="00621715" w:rsidRPr="00A51974" w14:paraId="0514F8AC" w14:textId="77777777" w:rsidTr="004E29D7">
        <w:trPr>
          <w:trHeight w:val="240"/>
        </w:trPr>
        <w:tc>
          <w:tcPr>
            <w:tcW w:w="965" w:type="dxa"/>
          </w:tcPr>
          <w:p w14:paraId="769334B3" w14:textId="77777777" w:rsidR="00621715" w:rsidRPr="00065BC6" w:rsidRDefault="00621715" w:rsidP="00621715">
            <w:pPr>
              <w:numPr>
                <w:ilvl w:val="0"/>
                <w:numId w:val="2"/>
              </w:numPr>
              <w:ind w:left="0" w:firstLine="0"/>
              <w:rPr>
                <w:b/>
                <w:sz w:val="22"/>
                <w:szCs w:val="22"/>
                <w:lang w:val="bg-BG"/>
              </w:rPr>
            </w:pPr>
          </w:p>
        </w:tc>
        <w:tc>
          <w:tcPr>
            <w:tcW w:w="7007" w:type="dxa"/>
          </w:tcPr>
          <w:p w14:paraId="0859B150" w14:textId="716E7859" w:rsidR="00026BC9" w:rsidRPr="00A51974" w:rsidRDefault="00621715" w:rsidP="00FA2EFF">
            <w:pPr>
              <w:spacing w:before="60" w:after="60"/>
              <w:jc w:val="both"/>
              <w:rPr>
                <w:sz w:val="22"/>
                <w:szCs w:val="22"/>
                <w:lang w:val="bg-BG"/>
              </w:rPr>
            </w:pPr>
            <w:r w:rsidRPr="00A51974">
              <w:rPr>
                <w:sz w:val="22"/>
                <w:szCs w:val="22"/>
                <w:lang w:val="bg-BG"/>
              </w:rPr>
              <w:t>Кандидатът чрез изградената по инвестицията фотоволтаична система и съоръжения за локално съхранение на произведената енергия</w:t>
            </w:r>
            <w:r w:rsidR="00026BC9">
              <w:rPr>
                <w:sz w:val="22"/>
                <w:szCs w:val="22"/>
                <w:lang w:val="bg-BG"/>
              </w:rPr>
              <w:t xml:space="preserve"> </w:t>
            </w:r>
            <w:r w:rsidR="00026BC9" w:rsidRPr="00026BC9">
              <w:rPr>
                <w:sz w:val="22"/>
                <w:szCs w:val="22"/>
                <w:lang w:val="bg-BG"/>
              </w:rPr>
              <w:t>(батерии)</w:t>
            </w:r>
            <w:r w:rsidR="00026BC9">
              <w:rPr>
                <w:sz w:val="22"/>
                <w:szCs w:val="22"/>
                <w:lang w:val="bg-BG"/>
              </w:rPr>
              <w:t xml:space="preserve"> </w:t>
            </w:r>
            <w:r w:rsidR="00026BC9" w:rsidRPr="00026BC9">
              <w:rPr>
                <w:sz w:val="22"/>
                <w:szCs w:val="22"/>
                <w:lang w:val="bg-BG"/>
              </w:rPr>
              <w:t>ще захранва с електрическа енергия единствено сгради/обекти, в които упражнява основната си икономическа дейност и допълнителни дейности (ако има такива), попадащи в допустими сектори по настоящата процедура</w:t>
            </w:r>
            <w:r w:rsidR="00FA2EFF">
              <w:rPr>
                <w:sz w:val="22"/>
                <w:szCs w:val="22"/>
                <w:lang w:val="bg-BG"/>
              </w:rPr>
              <w:t>.</w:t>
            </w:r>
          </w:p>
        </w:tc>
        <w:tc>
          <w:tcPr>
            <w:tcW w:w="792" w:type="dxa"/>
          </w:tcPr>
          <w:p w14:paraId="7CE61484" w14:textId="77777777" w:rsidR="00621715" w:rsidRPr="00A51974" w:rsidRDefault="00621715" w:rsidP="00621715">
            <w:pPr>
              <w:jc w:val="center"/>
              <w:rPr>
                <w:sz w:val="22"/>
                <w:szCs w:val="22"/>
                <w:lang w:val="bg-BG"/>
              </w:rPr>
            </w:pPr>
          </w:p>
          <w:p w14:paraId="73F40E52" w14:textId="21ADFD19"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2AD36659" w14:textId="77777777" w:rsidR="00621715" w:rsidRPr="00A51974" w:rsidRDefault="00621715" w:rsidP="00621715">
            <w:pPr>
              <w:jc w:val="center"/>
              <w:rPr>
                <w:sz w:val="22"/>
                <w:szCs w:val="22"/>
                <w:lang w:val="bg-BG"/>
              </w:rPr>
            </w:pPr>
          </w:p>
          <w:p w14:paraId="74D64BD5" w14:textId="0B0A3C00"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5C2827E2" w14:textId="77777777" w:rsidR="00621715" w:rsidRPr="00A51974" w:rsidRDefault="00621715" w:rsidP="00621715">
            <w:pPr>
              <w:jc w:val="center"/>
              <w:rPr>
                <w:sz w:val="22"/>
                <w:szCs w:val="22"/>
                <w:lang w:val="bg-BG"/>
              </w:rPr>
            </w:pPr>
          </w:p>
        </w:tc>
        <w:tc>
          <w:tcPr>
            <w:tcW w:w="4410" w:type="dxa"/>
          </w:tcPr>
          <w:p w14:paraId="5F2F4435" w14:textId="77777777" w:rsidR="00621715" w:rsidRPr="00A51974" w:rsidRDefault="00621715" w:rsidP="00621715">
            <w:pPr>
              <w:spacing w:before="60" w:after="60"/>
              <w:jc w:val="both"/>
              <w:rPr>
                <w:i/>
                <w:sz w:val="22"/>
                <w:szCs w:val="22"/>
                <w:lang w:val="en-US"/>
              </w:rPr>
            </w:pPr>
            <w:r w:rsidRPr="00A51974">
              <w:rPr>
                <w:i/>
                <w:sz w:val="22"/>
                <w:szCs w:val="22"/>
                <w:lang w:val="bg-BG"/>
              </w:rPr>
              <w:t>Декларация при кандидатстване (Приложение 2) / Формуляр за кандидатстване, раздел „Е-Декларации</w:t>
            </w:r>
            <w:r w:rsidRPr="00A51974">
              <w:rPr>
                <w:i/>
                <w:sz w:val="22"/>
                <w:szCs w:val="22"/>
                <w:lang w:val="en-US"/>
              </w:rPr>
              <w:t>”</w:t>
            </w:r>
          </w:p>
          <w:p w14:paraId="0B8EEC89" w14:textId="52404929" w:rsidR="00621715" w:rsidRPr="00A51974" w:rsidRDefault="00621715" w:rsidP="00621715">
            <w:pPr>
              <w:spacing w:before="60" w:after="60"/>
              <w:jc w:val="both"/>
              <w:rPr>
                <w:i/>
                <w:sz w:val="22"/>
                <w:szCs w:val="22"/>
                <w:lang w:val="bg-BG"/>
              </w:rPr>
            </w:pPr>
            <w:r w:rsidRPr="00A51974">
              <w:rPr>
                <w:i/>
                <w:sz w:val="22"/>
                <w:szCs w:val="22"/>
                <w:lang w:val="bg-BG"/>
              </w:rPr>
              <w:t>Формуляр за кандидатстване</w:t>
            </w:r>
          </w:p>
        </w:tc>
      </w:tr>
      <w:tr w:rsidR="00621715" w:rsidRPr="00A51974" w14:paraId="0556F284" w14:textId="77777777" w:rsidTr="004E29D7">
        <w:trPr>
          <w:trHeight w:val="240"/>
        </w:trPr>
        <w:tc>
          <w:tcPr>
            <w:tcW w:w="965" w:type="dxa"/>
          </w:tcPr>
          <w:p w14:paraId="66111296" w14:textId="77777777" w:rsidR="00621715" w:rsidRPr="00065BC6" w:rsidRDefault="00621715" w:rsidP="00621715">
            <w:pPr>
              <w:numPr>
                <w:ilvl w:val="0"/>
                <w:numId w:val="2"/>
              </w:numPr>
              <w:ind w:left="0" w:firstLine="0"/>
              <w:rPr>
                <w:b/>
                <w:sz w:val="22"/>
                <w:szCs w:val="22"/>
                <w:lang w:val="bg-BG"/>
              </w:rPr>
            </w:pPr>
          </w:p>
        </w:tc>
        <w:tc>
          <w:tcPr>
            <w:tcW w:w="7007" w:type="dxa"/>
          </w:tcPr>
          <w:p w14:paraId="35BCE4AA" w14:textId="58F24378" w:rsidR="002710C5" w:rsidRDefault="002710C5" w:rsidP="00621715">
            <w:pPr>
              <w:spacing w:before="60" w:after="60"/>
              <w:jc w:val="both"/>
              <w:rPr>
                <w:sz w:val="22"/>
                <w:szCs w:val="22"/>
                <w:lang w:val="bg-BG"/>
              </w:rPr>
            </w:pPr>
            <w:r>
              <w:rPr>
                <w:sz w:val="22"/>
                <w:szCs w:val="22"/>
                <w:lang w:val="bg-BG"/>
              </w:rPr>
              <w:t xml:space="preserve">1) </w:t>
            </w:r>
            <w:r w:rsidRPr="002710C5">
              <w:rPr>
                <w:sz w:val="22"/>
                <w:szCs w:val="22"/>
                <w:lang w:val="bg-BG"/>
              </w:rPr>
              <w:t>Инсталираната мощност на изградената фотоволтаична система за собствено потребление в рамките на предложението за изпълнение на инвестиция не надвишава повече от 2 (два) пъти размера на предоставената мощност, но не е повече от 1 MW.</w:t>
            </w:r>
          </w:p>
          <w:p w14:paraId="62A18217" w14:textId="01971A98" w:rsidR="00621715" w:rsidRPr="00A51974" w:rsidRDefault="002710C5" w:rsidP="00621715">
            <w:pPr>
              <w:spacing w:before="60" w:after="60"/>
              <w:jc w:val="both"/>
              <w:rPr>
                <w:sz w:val="22"/>
                <w:szCs w:val="22"/>
                <w:lang w:val="bg-BG"/>
              </w:rPr>
            </w:pPr>
            <w:r>
              <w:rPr>
                <w:sz w:val="22"/>
                <w:szCs w:val="22"/>
                <w:lang w:val="bg-BG"/>
              </w:rPr>
              <w:t>2</w:t>
            </w:r>
            <w:r w:rsidR="00621715" w:rsidRPr="00A51974">
              <w:rPr>
                <w:sz w:val="22"/>
                <w:szCs w:val="22"/>
                <w:lang w:val="bg-BG"/>
              </w:rPr>
              <w:t xml:space="preserve">) Заявените локални съоръжения за съхранение на енергия (батерии) са с общ минимален капацитет </w:t>
            </w:r>
            <w:r w:rsidR="00621715" w:rsidRPr="00C061D4">
              <w:rPr>
                <w:sz w:val="22"/>
                <w:szCs w:val="22"/>
                <w:lang w:val="bg-BG"/>
              </w:rPr>
              <w:t xml:space="preserve">(в </w:t>
            </w:r>
            <w:proofErr w:type="spellStart"/>
            <w:r w:rsidR="00621715" w:rsidRPr="00C061D4">
              <w:rPr>
                <w:sz w:val="22"/>
                <w:szCs w:val="22"/>
                <w:lang w:val="bg-BG"/>
              </w:rPr>
              <w:t>kWh</w:t>
            </w:r>
            <w:proofErr w:type="spellEnd"/>
            <w:r w:rsidR="00621715" w:rsidRPr="00C061D4">
              <w:rPr>
                <w:sz w:val="22"/>
                <w:szCs w:val="22"/>
                <w:lang w:val="bg-BG"/>
              </w:rPr>
              <w:t xml:space="preserve">) </w:t>
            </w:r>
            <w:r w:rsidR="00621715" w:rsidRPr="00A51974">
              <w:rPr>
                <w:sz w:val="22"/>
                <w:szCs w:val="22"/>
                <w:lang w:val="bg-BG"/>
              </w:rPr>
              <w:t xml:space="preserve">равностоен на съхранение с продължителност от поне </w:t>
            </w:r>
            <w:r w:rsidR="00621715">
              <w:rPr>
                <w:sz w:val="22"/>
                <w:szCs w:val="22"/>
                <w:lang w:val="bg-BG"/>
              </w:rPr>
              <w:t>1</w:t>
            </w:r>
            <w:r w:rsidR="00621715" w:rsidRPr="00A51974">
              <w:rPr>
                <w:sz w:val="22"/>
                <w:szCs w:val="22"/>
                <w:lang w:val="bg-BG"/>
              </w:rPr>
              <w:t xml:space="preserve"> (</w:t>
            </w:r>
            <w:r w:rsidR="00621715">
              <w:rPr>
                <w:sz w:val="22"/>
                <w:szCs w:val="22"/>
                <w:lang w:val="bg-BG"/>
              </w:rPr>
              <w:t>един</w:t>
            </w:r>
            <w:r w:rsidR="00621715" w:rsidRPr="00A51974">
              <w:rPr>
                <w:sz w:val="22"/>
                <w:szCs w:val="22"/>
                <w:lang w:val="bg-BG"/>
              </w:rPr>
              <w:t xml:space="preserve">) час за поне </w:t>
            </w:r>
            <w:r w:rsidR="00621715">
              <w:rPr>
                <w:sz w:val="22"/>
                <w:szCs w:val="22"/>
                <w:lang w:val="bg-BG"/>
              </w:rPr>
              <w:t>100</w:t>
            </w:r>
            <w:r w:rsidR="00621715" w:rsidRPr="00A51974">
              <w:rPr>
                <w:sz w:val="22"/>
                <w:szCs w:val="22"/>
                <w:lang w:val="bg-BG"/>
              </w:rPr>
              <w:t xml:space="preserve">% от инсталираната </w:t>
            </w:r>
            <w:r w:rsidR="00621715" w:rsidRPr="00A51974">
              <w:rPr>
                <w:sz w:val="22"/>
                <w:szCs w:val="22"/>
                <w:lang w:val="bg-BG"/>
              </w:rPr>
              <w:lastRenderedPageBreak/>
              <w:t>мощност на фотоволтаичната система, изградена по настоящата процедура.</w:t>
            </w:r>
          </w:p>
          <w:p w14:paraId="24ECCCA0" w14:textId="1CE3E7AD" w:rsidR="00621715" w:rsidRPr="00A51974" w:rsidRDefault="002710C5" w:rsidP="00621715">
            <w:pPr>
              <w:spacing w:before="60" w:after="60"/>
              <w:jc w:val="both"/>
              <w:rPr>
                <w:sz w:val="22"/>
                <w:szCs w:val="22"/>
                <w:lang w:val="bg-BG"/>
              </w:rPr>
            </w:pPr>
            <w:r>
              <w:rPr>
                <w:sz w:val="22"/>
                <w:szCs w:val="22"/>
                <w:lang w:val="bg-BG"/>
              </w:rPr>
              <w:t>3</w:t>
            </w:r>
            <w:r w:rsidR="00621715" w:rsidRPr="00A51974">
              <w:rPr>
                <w:sz w:val="22"/>
                <w:szCs w:val="22"/>
                <w:lang w:val="bg-BG"/>
              </w:rPr>
              <w:t>) Фотоволтаичната система и локалните съоръжения за съхранение на енергия (батерии) ще се изграждат единствено върху покривни и фасадни конструкции на сгради, присъединени към електропреносната, електроразпределителна или затворена електроразпределителна мрежа, и/или върху недвижими имоти към тях, в урбанизирани територии.</w:t>
            </w:r>
          </w:p>
          <w:p w14:paraId="3802F7BC" w14:textId="6E3BA300" w:rsidR="00621715" w:rsidRPr="00A51974" w:rsidRDefault="002710C5" w:rsidP="00621715">
            <w:pPr>
              <w:spacing w:before="60" w:after="60"/>
              <w:jc w:val="both"/>
              <w:rPr>
                <w:sz w:val="22"/>
                <w:szCs w:val="22"/>
                <w:lang w:val="bg-BG"/>
              </w:rPr>
            </w:pPr>
            <w:r>
              <w:rPr>
                <w:sz w:val="22"/>
                <w:szCs w:val="22"/>
                <w:lang w:val="bg-BG"/>
              </w:rPr>
              <w:t>4</w:t>
            </w:r>
            <w:r w:rsidR="00621715" w:rsidRPr="00A51974">
              <w:rPr>
                <w:sz w:val="22"/>
                <w:szCs w:val="22"/>
                <w:lang w:val="bg-BG"/>
              </w:rPr>
              <w:t xml:space="preserve">) Фотоволтаичната система и локалните съоръжения за съхранение на енергия (батерии) ще се изпълняват върху сграда/имот, </w:t>
            </w:r>
            <w:r w:rsidR="00621715" w:rsidRPr="00120E40">
              <w:rPr>
                <w:sz w:val="22"/>
                <w:szCs w:val="22"/>
                <w:lang w:val="bg-BG"/>
              </w:rPr>
              <w:t>която/който е изцяло собственост на кандидата</w:t>
            </w:r>
            <w:r w:rsidR="00621715" w:rsidRPr="00A51974">
              <w:rPr>
                <w:sz w:val="22"/>
                <w:szCs w:val="22"/>
                <w:lang w:val="bg-BG"/>
              </w:rPr>
              <w:t xml:space="preserve">, или </w:t>
            </w:r>
            <w:r w:rsidR="00621715" w:rsidRPr="00120E40">
              <w:rPr>
                <w:sz w:val="22"/>
                <w:szCs w:val="22"/>
                <w:lang w:val="bg-BG"/>
              </w:rPr>
              <w:t xml:space="preserve">единствено </w:t>
            </w:r>
            <w:r w:rsidR="00621715" w:rsidRPr="00A51974">
              <w:rPr>
                <w:sz w:val="22"/>
                <w:szCs w:val="22"/>
                <w:lang w:val="bg-BG"/>
              </w:rPr>
              <w:t>кандидатът има учредено право на строеж</w:t>
            </w:r>
            <w:r w:rsidR="00621715" w:rsidRPr="00120E40">
              <w:rPr>
                <w:sz w:val="22"/>
                <w:szCs w:val="22"/>
                <w:lang w:val="bg-BG"/>
              </w:rPr>
              <w:t xml:space="preserve"> и сградата, където ще се изгражда фотоволтаичната система с батериите, е въведена в експлоатация към датата на кандидатстване</w:t>
            </w:r>
            <w:r w:rsidR="00621715">
              <w:rPr>
                <w:sz w:val="22"/>
                <w:szCs w:val="22"/>
                <w:lang w:val="bg-BG"/>
              </w:rPr>
              <w:t>.</w:t>
            </w:r>
          </w:p>
        </w:tc>
        <w:tc>
          <w:tcPr>
            <w:tcW w:w="792" w:type="dxa"/>
          </w:tcPr>
          <w:p w14:paraId="64E6A8B5" w14:textId="77777777" w:rsidR="00621715" w:rsidRPr="00A51974" w:rsidRDefault="00621715" w:rsidP="00621715">
            <w:pPr>
              <w:jc w:val="center"/>
              <w:rPr>
                <w:sz w:val="22"/>
                <w:szCs w:val="22"/>
                <w:lang w:val="bg-BG"/>
              </w:rPr>
            </w:pPr>
          </w:p>
          <w:p w14:paraId="7FE3178B"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460B3000" w14:textId="77777777" w:rsidR="00621715" w:rsidRPr="00A51974" w:rsidRDefault="00621715" w:rsidP="00621715">
            <w:pPr>
              <w:jc w:val="center"/>
              <w:rPr>
                <w:sz w:val="22"/>
                <w:szCs w:val="22"/>
                <w:lang w:val="bg-BG"/>
              </w:rPr>
            </w:pPr>
          </w:p>
          <w:p w14:paraId="363D3742"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657DAED9" w14:textId="77777777" w:rsidR="00621715" w:rsidRPr="00A51974" w:rsidRDefault="00621715" w:rsidP="00621715">
            <w:pPr>
              <w:jc w:val="center"/>
              <w:rPr>
                <w:sz w:val="22"/>
                <w:szCs w:val="22"/>
                <w:lang w:val="bg-BG"/>
              </w:rPr>
            </w:pPr>
          </w:p>
        </w:tc>
        <w:tc>
          <w:tcPr>
            <w:tcW w:w="4410" w:type="dxa"/>
          </w:tcPr>
          <w:p w14:paraId="799E41B5" w14:textId="77777777" w:rsidR="00621715" w:rsidRPr="00A51974" w:rsidRDefault="00621715" w:rsidP="00621715">
            <w:pPr>
              <w:spacing w:before="60" w:after="60"/>
              <w:jc w:val="both"/>
              <w:rPr>
                <w:i/>
                <w:sz w:val="22"/>
                <w:szCs w:val="22"/>
                <w:lang w:val="en-US"/>
              </w:rPr>
            </w:pPr>
            <w:r w:rsidRPr="00A51974">
              <w:rPr>
                <w:i/>
                <w:sz w:val="22"/>
                <w:szCs w:val="22"/>
                <w:lang w:val="bg-BG"/>
              </w:rPr>
              <w:t>Декларация при кандидатстване (Приложение 2) / Формуляр за кандидатстване, раздел „Е-Декларации</w:t>
            </w:r>
            <w:r w:rsidRPr="00A51974">
              <w:rPr>
                <w:i/>
                <w:sz w:val="22"/>
                <w:szCs w:val="22"/>
                <w:lang w:val="en-US"/>
              </w:rPr>
              <w:t>”</w:t>
            </w:r>
          </w:p>
          <w:p w14:paraId="3AB1D00E" w14:textId="77777777" w:rsidR="00621715" w:rsidRDefault="00621715" w:rsidP="00621715">
            <w:pPr>
              <w:spacing w:before="60" w:after="60"/>
              <w:jc w:val="both"/>
              <w:rPr>
                <w:i/>
                <w:sz w:val="22"/>
                <w:szCs w:val="22"/>
                <w:lang w:val="bg-BG"/>
              </w:rPr>
            </w:pPr>
            <w:r w:rsidRPr="00A51974">
              <w:rPr>
                <w:i/>
                <w:sz w:val="22"/>
                <w:szCs w:val="22"/>
                <w:lang w:val="bg-BG"/>
              </w:rPr>
              <w:t>Идеен проект ИЛИ Технически/работен проект</w:t>
            </w:r>
          </w:p>
          <w:p w14:paraId="21A9ACCD" w14:textId="61893815" w:rsidR="002710C5" w:rsidRPr="00A51974" w:rsidRDefault="002710C5" w:rsidP="00621715">
            <w:pPr>
              <w:spacing w:before="60" w:after="60"/>
              <w:jc w:val="both"/>
              <w:rPr>
                <w:i/>
                <w:sz w:val="22"/>
                <w:szCs w:val="22"/>
                <w:lang w:val="bg-BG"/>
              </w:rPr>
            </w:pPr>
            <w:r w:rsidRPr="008B08FF">
              <w:rPr>
                <w:i/>
                <w:sz w:val="22"/>
                <w:szCs w:val="22"/>
                <w:lang w:val="bg-BG"/>
              </w:rPr>
              <w:t>Удостоверение</w:t>
            </w:r>
            <w:r>
              <w:rPr>
                <w:i/>
                <w:sz w:val="22"/>
                <w:szCs w:val="22"/>
                <w:lang w:val="bg-BG"/>
              </w:rPr>
              <w:t>/договор</w:t>
            </w:r>
            <w:r w:rsidRPr="008B08FF">
              <w:rPr>
                <w:i/>
                <w:sz w:val="22"/>
                <w:szCs w:val="22"/>
                <w:lang w:val="bg-BG"/>
              </w:rPr>
              <w:t xml:space="preserve"> за предоставена мощност на кандидата</w:t>
            </w:r>
          </w:p>
        </w:tc>
      </w:tr>
      <w:tr w:rsidR="00621715" w:rsidRPr="00A51974" w14:paraId="6C94432D" w14:textId="77777777" w:rsidTr="004E29D7">
        <w:trPr>
          <w:trHeight w:val="240"/>
        </w:trPr>
        <w:tc>
          <w:tcPr>
            <w:tcW w:w="965" w:type="dxa"/>
          </w:tcPr>
          <w:p w14:paraId="26237638" w14:textId="77777777" w:rsidR="00621715" w:rsidRPr="00065BC6" w:rsidRDefault="00621715" w:rsidP="00621715">
            <w:pPr>
              <w:numPr>
                <w:ilvl w:val="0"/>
                <w:numId w:val="2"/>
              </w:numPr>
              <w:ind w:left="0" w:firstLine="0"/>
              <w:rPr>
                <w:b/>
                <w:sz w:val="22"/>
                <w:szCs w:val="22"/>
                <w:lang w:val="bg-BG"/>
              </w:rPr>
            </w:pPr>
          </w:p>
        </w:tc>
        <w:tc>
          <w:tcPr>
            <w:tcW w:w="7007" w:type="dxa"/>
          </w:tcPr>
          <w:p w14:paraId="397B07CE" w14:textId="77777777" w:rsidR="00621715" w:rsidRPr="00A51974" w:rsidRDefault="00621715" w:rsidP="00621715">
            <w:pPr>
              <w:spacing w:before="60" w:after="60"/>
              <w:jc w:val="both"/>
              <w:rPr>
                <w:sz w:val="22"/>
                <w:szCs w:val="22"/>
                <w:lang w:val="bg-BG"/>
              </w:rPr>
            </w:pPr>
            <w:r w:rsidRPr="00A51974">
              <w:rPr>
                <w:sz w:val="22"/>
                <w:szCs w:val="22"/>
                <w:lang w:val="bg-BG"/>
              </w:rPr>
              <w:t>Продължителността на предложението за изпълнение на инвестиция не надхвърля 18 (осемнадесет) месеца.</w:t>
            </w:r>
          </w:p>
        </w:tc>
        <w:tc>
          <w:tcPr>
            <w:tcW w:w="792" w:type="dxa"/>
          </w:tcPr>
          <w:p w14:paraId="3FE72BEC" w14:textId="77777777" w:rsidR="00621715" w:rsidRPr="00A51974" w:rsidRDefault="00621715" w:rsidP="00621715">
            <w:pPr>
              <w:jc w:val="center"/>
              <w:rPr>
                <w:sz w:val="22"/>
                <w:szCs w:val="22"/>
                <w:lang w:val="bg-BG"/>
              </w:rPr>
            </w:pPr>
          </w:p>
          <w:p w14:paraId="228CDE85"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1141495E" w14:textId="77777777" w:rsidR="00621715" w:rsidRPr="00A51974" w:rsidRDefault="00621715" w:rsidP="00621715">
            <w:pPr>
              <w:jc w:val="center"/>
              <w:rPr>
                <w:sz w:val="22"/>
                <w:szCs w:val="22"/>
                <w:lang w:val="bg-BG"/>
              </w:rPr>
            </w:pPr>
          </w:p>
          <w:p w14:paraId="10A865B5"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275279F7" w14:textId="77777777" w:rsidR="00621715" w:rsidRPr="00A51974" w:rsidRDefault="00621715" w:rsidP="00621715">
            <w:pPr>
              <w:jc w:val="center"/>
              <w:rPr>
                <w:sz w:val="22"/>
                <w:szCs w:val="22"/>
                <w:lang w:val="bg-BG"/>
              </w:rPr>
            </w:pPr>
          </w:p>
        </w:tc>
        <w:tc>
          <w:tcPr>
            <w:tcW w:w="4410" w:type="dxa"/>
          </w:tcPr>
          <w:p w14:paraId="221DCED3" w14:textId="77777777" w:rsidR="00621715" w:rsidRPr="00A51974" w:rsidRDefault="00621715" w:rsidP="00621715">
            <w:pPr>
              <w:spacing w:before="60" w:after="60"/>
              <w:jc w:val="both"/>
              <w:rPr>
                <w:i/>
                <w:sz w:val="22"/>
                <w:szCs w:val="22"/>
                <w:lang w:val="en-US"/>
              </w:rPr>
            </w:pPr>
            <w:r w:rsidRPr="00A51974">
              <w:rPr>
                <w:i/>
                <w:sz w:val="22"/>
                <w:szCs w:val="22"/>
                <w:lang w:val="bg-BG"/>
              </w:rPr>
              <w:t>Формуляр за кандидатстване, раздел „Основни данни</w:t>
            </w:r>
            <w:r w:rsidRPr="00A51974">
              <w:rPr>
                <w:i/>
                <w:sz w:val="22"/>
                <w:szCs w:val="22"/>
                <w:lang w:val="en-US"/>
              </w:rPr>
              <w:t>”</w:t>
            </w:r>
          </w:p>
        </w:tc>
      </w:tr>
      <w:tr w:rsidR="00621715" w:rsidRPr="00A51974" w14:paraId="63C12D26" w14:textId="77777777" w:rsidTr="004E29D7">
        <w:trPr>
          <w:trHeight w:val="240"/>
        </w:trPr>
        <w:tc>
          <w:tcPr>
            <w:tcW w:w="965" w:type="dxa"/>
          </w:tcPr>
          <w:p w14:paraId="0EE1FCFA" w14:textId="77777777" w:rsidR="00621715" w:rsidRPr="00065BC6" w:rsidRDefault="00621715" w:rsidP="00621715">
            <w:pPr>
              <w:numPr>
                <w:ilvl w:val="0"/>
                <w:numId w:val="2"/>
              </w:numPr>
              <w:ind w:left="0" w:firstLine="0"/>
              <w:rPr>
                <w:b/>
                <w:sz w:val="22"/>
                <w:szCs w:val="22"/>
                <w:lang w:val="bg-BG"/>
              </w:rPr>
            </w:pPr>
          </w:p>
        </w:tc>
        <w:tc>
          <w:tcPr>
            <w:tcW w:w="7007" w:type="dxa"/>
          </w:tcPr>
          <w:p w14:paraId="0EB2BE64" w14:textId="77777777" w:rsidR="00621715" w:rsidRPr="00472828" w:rsidRDefault="00621715" w:rsidP="00621715">
            <w:pPr>
              <w:spacing w:before="60" w:after="60"/>
              <w:jc w:val="both"/>
              <w:rPr>
                <w:sz w:val="22"/>
                <w:szCs w:val="22"/>
                <w:lang w:val="bg-BG"/>
              </w:rPr>
            </w:pPr>
            <w:r w:rsidRPr="00472828">
              <w:rPr>
                <w:sz w:val="22"/>
                <w:szCs w:val="22"/>
                <w:lang w:val="bg-BG"/>
              </w:rPr>
              <w:t>Дейностите по предложението за изпълнение на инвестиция се изпълняват само на територията на Република България.</w:t>
            </w:r>
          </w:p>
        </w:tc>
        <w:tc>
          <w:tcPr>
            <w:tcW w:w="792" w:type="dxa"/>
          </w:tcPr>
          <w:p w14:paraId="7A3EC550"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552476BD"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72EC010E" w14:textId="77777777" w:rsidR="00621715" w:rsidRPr="00A51974" w:rsidRDefault="00621715" w:rsidP="00621715">
            <w:pPr>
              <w:jc w:val="center"/>
              <w:rPr>
                <w:sz w:val="22"/>
                <w:szCs w:val="22"/>
                <w:lang w:val="bg-BG"/>
              </w:rPr>
            </w:pPr>
          </w:p>
        </w:tc>
        <w:tc>
          <w:tcPr>
            <w:tcW w:w="4410" w:type="dxa"/>
          </w:tcPr>
          <w:p w14:paraId="62F17277" w14:textId="77777777" w:rsidR="00621715" w:rsidRPr="00A51974" w:rsidRDefault="00621715" w:rsidP="00621715">
            <w:pPr>
              <w:spacing w:before="60" w:after="60"/>
              <w:jc w:val="both"/>
              <w:rPr>
                <w:i/>
                <w:sz w:val="22"/>
                <w:szCs w:val="22"/>
                <w:lang w:val="en-US"/>
              </w:rPr>
            </w:pPr>
            <w:r w:rsidRPr="00A51974">
              <w:rPr>
                <w:i/>
                <w:sz w:val="22"/>
                <w:szCs w:val="22"/>
                <w:lang w:val="bg-BG"/>
              </w:rPr>
              <w:t>Формуляр за кандидатстване, раздел „Основни данни</w:t>
            </w:r>
            <w:r w:rsidRPr="00A51974">
              <w:rPr>
                <w:i/>
                <w:sz w:val="22"/>
                <w:szCs w:val="22"/>
                <w:lang w:val="en-US"/>
              </w:rPr>
              <w:t>”</w:t>
            </w:r>
          </w:p>
        </w:tc>
      </w:tr>
      <w:tr w:rsidR="00621715" w:rsidRPr="00A51974" w14:paraId="7E282A6E" w14:textId="77777777" w:rsidTr="004E29D7">
        <w:trPr>
          <w:trHeight w:val="240"/>
        </w:trPr>
        <w:tc>
          <w:tcPr>
            <w:tcW w:w="965" w:type="dxa"/>
          </w:tcPr>
          <w:p w14:paraId="04EDF68E" w14:textId="77777777" w:rsidR="00621715" w:rsidRPr="00065BC6" w:rsidRDefault="00621715" w:rsidP="00621715">
            <w:pPr>
              <w:numPr>
                <w:ilvl w:val="0"/>
                <w:numId w:val="2"/>
              </w:numPr>
              <w:ind w:left="0" w:firstLine="0"/>
              <w:rPr>
                <w:b/>
                <w:sz w:val="22"/>
                <w:szCs w:val="22"/>
                <w:lang w:val="bg-BG"/>
              </w:rPr>
            </w:pPr>
          </w:p>
        </w:tc>
        <w:tc>
          <w:tcPr>
            <w:tcW w:w="7007" w:type="dxa"/>
          </w:tcPr>
          <w:p w14:paraId="381860B5" w14:textId="6D05BA72" w:rsidR="00621715" w:rsidRPr="00A51974" w:rsidRDefault="00621715" w:rsidP="00242E9D">
            <w:pPr>
              <w:spacing w:before="60" w:after="60"/>
              <w:jc w:val="both"/>
              <w:rPr>
                <w:sz w:val="22"/>
                <w:szCs w:val="22"/>
                <w:lang w:val="bg-BG"/>
              </w:rPr>
            </w:pPr>
            <w:r w:rsidRPr="00A51974">
              <w:rPr>
                <w:sz w:val="22"/>
                <w:szCs w:val="22"/>
                <w:lang w:val="bg-BG"/>
              </w:rPr>
              <w:t xml:space="preserve">Предложението за изпълнение на инвестиция води до постигане </w:t>
            </w:r>
            <w:proofErr w:type="spellStart"/>
            <w:r w:rsidRPr="00A51974">
              <w:rPr>
                <w:sz w:val="22"/>
                <w:szCs w:val="22"/>
                <w:lang w:val="en-US"/>
              </w:rPr>
              <w:t>на</w:t>
            </w:r>
            <w:proofErr w:type="spellEnd"/>
            <w:r w:rsidRPr="00A51974">
              <w:rPr>
                <w:sz w:val="22"/>
                <w:szCs w:val="22"/>
                <w:lang w:val="en-US"/>
              </w:rPr>
              <w:t xml:space="preserve"> </w:t>
            </w:r>
            <w:r w:rsidRPr="00A51974">
              <w:rPr>
                <w:sz w:val="22"/>
                <w:szCs w:val="22"/>
                <w:lang w:val="bg-BG"/>
              </w:rPr>
              <w:t>целта на процедурата.</w:t>
            </w:r>
          </w:p>
        </w:tc>
        <w:tc>
          <w:tcPr>
            <w:tcW w:w="792" w:type="dxa"/>
          </w:tcPr>
          <w:p w14:paraId="1A42BF4C"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0DB17B4A"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6CD36D98" w14:textId="77777777" w:rsidR="00621715" w:rsidRPr="00A51974" w:rsidRDefault="00621715" w:rsidP="00621715">
            <w:pPr>
              <w:jc w:val="center"/>
              <w:rPr>
                <w:sz w:val="22"/>
                <w:szCs w:val="22"/>
                <w:lang w:val="bg-BG"/>
              </w:rPr>
            </w:pPr>
          </w:p>
        </w:tc>
        <w:tc>
          <w:tcPr>
            <w:tcW w:w="4410" w:type="dxa"/>
          </w:tcPr>
          <w:p w14:paraId="1EECD15A" w14:textId="4C663EF5" w:rsidR="00621715" w:rsidRPr="00A51974" w:rsidRDefault="00621715" w:rsidP="00242E9D">
            <w:pPr>
              <w:spacing w:before="60" w:after="60"/>
              <w:jc w:val="both"/>
              <w:rPr>
                <w:i/>
                <w:sz w:val="22"/>
                <w:szCs w:val="22"/>
                <w:lang w:val="en-US"/>
              </w:rPr>
            </w:pPr>
            <w:r w:rsidRPr="00A51974">
              <w:rPr>
                <w:i/>
                <w:sz w:val="22"/>
                <w:szCs w:val="22"/>
                <w:lang w:val="bg-BG"/>
              </w:rPr>
              <w:t xml:space="preserve">Формуляр за кандидатстване, </w:t>
            </w:r>
            <w:r w:rsidR="00242E9D">
              <w:rPr>
                <w:i/>
                <w:sz w:val="22"/>
                <w:szCs w:val="22"/>
                <w:lang w:val="bg-BG"/>
              </w:rPr>
              <w:t>раздел</w:t>
            </w:r>
            <w:r w:rsidRPr="00A51974">
              <w:rPr>
                <w:i/>
                <w:sz w:val="22"/>
                <w:szCs w:val="22"/>
                <w:lang w:val="bg-BG"/>
              </w:rPr>
              <w:t>. „</w:t>
            </w:r>
            <w:r w:rsidRPr="00664DE8">
              <w:rPr>
                <w:i/>
                <w:sz w:val="22"/>
                <w:szCs w:val="22"/>
                <w:lang w:val="bg-BG"/>
              </w:rPr>
              <w:t>План за изпълнение/Дейности по проекта</w:t>
            </w:r>
            <w:r w:rsidRPr="00A51974">
              <w:rPr>
                <w:i/>
                <w:sz w:val="22"/>
                <w:szCs w:val="22"/>
                <w:lang w:val="en-US"/>
              </w:rPr>
              <w:t>”</w:t>
            </w:r>
          </w:p>
        </w:tc>
      </w:tr>
      <w:tr w:rsidR="00621715" w:rsidRPr="00A51974" w14:paraId="6477F84F" w14:textId="77777777" w:rsidTr="004E29D7">
        <w:trPr>
          <w:trHeight w:val="240"/>
        </w:trPr>
        <w:tc>
          <w:tcPr>
            <w:tcW w:w="965" w:type="dxa"/>
          </w:tcPr>
          <w:p w14:paraId="65F0BBC3" w14:textId="77777777" w:rsidR="00621715" w:rsidRPr="00065BC6" w:rsidRDefault="00621715" w:rsidP="00621715">
            <w:pPr>
              <w:numPr>
                <w:ilvl w:val="0"/>
                <w:numId w:val="2"/>
              </w:numPr>
              <w:ind w:left="0" w:firstLine="0"/>
              <w:rPr>
                <w:b/>
                <w:sz w:val="22"/>
                <w:szCs w:val="22"/>
                <w:lang w:val="bg-BG"/>
              </w:rPr>
            </w:pPr>
          </w:p>
        </w:tc>
        <w:tc>
          <w:tcPr>
            <w:tcW w:w="7007" w:type="dxa"/>
          </w:tcPr>
          <w:p w14:paraId="5F602724" w14:textId="40EF687C" w:rsidR="00621715" w:rsidRPr="00A51974" w:rsidRDefault="00621715" w:rsidP="00621715">
            <w:pPr>
              <w:spacing w:before="60" w:after="60"/>
              <w:jc w:val="both"/>
              <w:rPr>
                <w:sz w:val="22"/>
                <w:szCs w:val="22"/>
                <w:lang w:val="bg-BG"/>
              </w:rPr>
            </w:pPr>
            <w:r w:rsidRPr="00A51974">
              <w:rPr>
                <w:sz w:val="22"/>
                <w:szCs w:val="22"/>
                <w:lang w:val="bg-BG"/>
              </w:rPr>
              <w:t xml:space="preserve">Общият размер на заявеното безвъзмездно финансиране е по-висок или равен на </w:t>
            </w:r>
            <w:r>
              <w:rPr>
                <w:sz w:val="22"/>
                <w:szCs w:val="22"/>
                <w:lang w:val="bg-BG"/>
              </w:rPr>
              <w:t>75</w:t>
            </w:r>
            <w:r w:rsidRPr="00A51974">
              <w:rPr>
                <w:sz w:val="22"/>
                <w:szCs w:val="22"/>
                <w:lang w:val="bg-BG"/>
              </w:rPr>
              <w:t xml:space="preserve"> 000 лева.</w:t>
            </w:r>
          </w:p>
        </w:tc>
        <w:tc>
          <w:tcPr>
            <w:tcW w:w="792" w:type="dxa"/>
          </w:tcPr>
          <w:p w14:paraId="06CA8139"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776" w:type="dxa"/>
          </w:tcPr>
          <w:p w14:paraId="21CC25D3" w14:textId="77777777" w:rsidR="00621715" w:rsidRPr="00A51974" w:rsidRDefault="00621715" w:rsidP="00621715">
            <w:pPr>
              <w:jc w:val="center"/>
              <w:rPr>
                <w:sz w:val="22"/>
                <w:szCs w:val="22"/>
                <w:lang w:val="bg-BG"/>
              </w:rPr>
            </w:pPr>
            <w:r w:rsidRPr="00A51974">
              <w:rPr>
                <w:sz w:val="22"/>
                <w:szCs w:val="22"/>
                <w:lang w:val="bg-BG"/>
              </w:rPr>
              <w:fldChar w:fldCharType="begin">
                <w:ffData>
                  <w:name w:val=""/>
                  <w:enabled/>
                  <w:calcOnExit/>
                  <w:checkBox>
                    <w:sizeAuto/>
                    <w:default w:val="0"/>
                  </w:checkBox>
                </w:ffData>
              </w:fldChar>
            </w:r>
            <w:r w:rsidRPr="00A51974">
              <w:rPr>
                <w:sz w:val="22"/>
                <w:szCs w:val="22"/>
                <w:lang w:val="bg-BG"/>
              </w:rPr>
              <w:instrText xml:space="preserve"> FORMCHECKBOX </w:instrText>
            </w:r>
            <w:r w:rsidR="006107AD">
              <w:rPr>
                <w:sz w:val="22"/>
                <w:szCs w:val="22"/>
                <w:lang w:val="bg-BG"/>
              </w:rPr>
            </w:r>
            <w:r w:rsidR="006107AD">
              <w:rPr>
                <w:sz w:val="22"/>
                <w:szCs w:val="22"/>
                <w:lang w:val="bg-BG"/>
              </w:rPr>
              <w:fldChar w:fldCharType="separate"/>
            </w:r>
            <w:r w:rsidRPr="00A51974">
              <w:rPr>
                <w:sz w:val="22"/>
                <w:szCs w:val="22"/>
                <w:lang w:val="bg-BG"/>
              </w:rPr>
              <w:fldChar w:fldCharType="end"/>
            </w:r>
          </w:p>
        </w:tc>
        <w:tc>
          <w:tcPr>
            <w:tcW w:w="673" w:type="dxa"/>
            <w:gridSpan w:val="2"/>
          </w:tcPr>
          <w:p w14:paraId="2FD3D962" w14:textId="77777777" w:rsidR="00621715" w:rsidRPr="00A51974" w:rsidRDefault="00621715" w:rsidP="00621715">
            <w:pPr>
              <w:jc w:val="center"/>
              <w:rPr>
                <w:sz w:val="22"/>
                <w:szCs w:val="22"/>
                <w:lang w:val="bg-BG"/>
              </w:rPr>
            </w:pPr>
          </w:p>
        </w:tc>
        <w:tc>
          <w:tcPr>
            <w:tcW w:w="4410" w:type="dxa"/>
          </w:tcPr>
          <w:p w14:paraId="6D47543F" w14:textId="77777777" w:rsidR="00621715" w:rsidRPr="00A51974" w:rsidRDefault="00621715" w:rsidP="00621715">
            <w:pPr>
              <w:spacing w:before="60" w:after="60"/>
              <w:jc w:val="both"/>
              <w:rPr>
                <w:i/>
                <w:sz w:val="22"/>
                <w:szCs w:val="22"/>
                <w:lang w:val="bg-BG"/>
              </w:rPr>
            </w:pPr>
            <w:r w:rsidRPr="00A51974">
              <w:rPr>
                <w:i/>
                <w:sz w:val="22"/>
                <w:szCs w:val="22"/>
                <w:lang w:val="bg-BG"/>
              </w:rPr>
              <w:t>Формуляр за кандидатстване, т. „Бюджет“ и т. „Финансова информация - източници на финансиране“</w:t>
            </w:r>
          </w:p>
        </w:tc>
      </w:tr>
      <w:tr w:rsidR="00621715" w:rsidRPr="00A51974" w14:paraId="1CF87FFA" w14:textId="77777777" w:rsidTr="006F446A">
        <w:trPr>
          <w:trHeight w:val="240"/>
        </w:trPr>
        <w:tc>
          <w:tcPr>
            <w:tcW w:w="14623" w:type="dxa"/>
            <w:gridSpan w:val="7"/>
            <w:shd w:val="clear" w:color="auto" w:fill="D9D9D9" w:themeFill="background1" w:themeFillShade="D9"/>
          </w:tcPr>
          <w:p w14:paraId="697DDF9D" w14:textId="77777777" w:rsidR="00621715" w:rsidRPr="00A51974" w:rsidRDefault="00621715" w:rsidP="00621715">
            <w:pPr>
              <w:spacing w:before="60" w:after="60"/>
              <w:jc w:val="both"/>
              <w:rPr>
                <w:b/>
                <w:i/>
                <w:sz w:val="22"/>
                <w:szCs w:val="22"/>
                <w:lang w:val="bg-BG"/>
              </w:rPr>
            </w:pPr>
            <w:r w:rsidRPr="00A51974">
              <w:rPr>
                <w:b/>
                <w:sz w:val="22"/>
                <w:szCs w:val="22"/>
                <w:lang w:val="bg-BG"/>
              </w:rPr>
              <w:t>Критерии за оценка на качеството</w:t>
            </w:r>
            <w:r w:rsidRPr="00A51974">
              <w:rPr>
                <w:rStyle w:val="FootnoteReference"/>
                <w:b/>
                <w:sz w:val="22"/>
                <w:szCs w:val="22"/>
                <w:lang w:val="bg-BG"/>
              </w:rPr>
              <w:footnoteReference w:id="6"/>
            </w:r>
            <w:r w:rsidRPr="00A51974">
              <w:rPr>
                <w:b/>
                <w:sz w:val="22"/>
                <w:szCs w:val="22"/>
                <w:lang w:val="bg-BG"/>
              </w:rPr>
              <w:t>:</w:t>
            </w:r>
          </w:p>
        </w:tc>
      </w:tr>
      <w:tr w:rsidR="00621715" w:rsidRPr="00A51974" w14:paraId="68B4ED4B" w14:textId="77777777" w:rsidTr="004E29D7">
        <w:tc>
          <w:tcPr>
            <w:tcW w:w="965" w:type="dxa"/>
          </w:tcPr>
          <w:p w14:paraId="0452498E" w14:textId="77777777" w:rsidR="00621715" w:rsidRPr="00A51974" w:rsidRDefault="00621715" w:rsidP="00621715">
            <w:pPr>
              <w:ind w:right="255"/>
              <w:jc w:val="both"/>
              <w:rPr>
                <w:b/>
                <w:sz w:val="22"/>
                <w:szCs w:val="22"/>
                <w:lang w:val="bg-BG"/>
              </w:rPr>
            </w:pPr>
            <w:r w:rsidRPr="00A51974">
              <w:rPr>
                <w:b/>
                <w:sz w:val="22"/>
                <w:szCs w:val="22"/>
                <w:lang w:val="bg-BG"/>
              </w:rPr>
              <w:t>№</w:t>
            </w:r>
          </w:p>
        </w:tc>
        <w:tc>
          <w:tcPr>
            <w:tcW w:w="7007" w:type="dxa"/>
          </w:tcPr>
          <w:p w14:paraId="63DC74BF" w14:textId="3B884187" w:rsidR="00621715" w:rsidRPr="00A51974" w:rsidRDefault="00621715" w:rsidP="00621715">
            <w:pPr>
              <w:ind w:right="255"/>
              <w:rPr>
                <w:b/>
                <w:sz w:val="22"/>
                <w:szCs w:val="22"/>
                <w:lang w:val="bg-BG"/>
              </w:rPr>
            </w:pPr>
            <w:r w:rsidRPr="00A51974">
              <w:rPr>
                <w:b/>
                <w:sz w:val="22"/>
                <w:szCs w:val="22"/>
                <w:lang w:val="bg-BG"/>
              </w:rPr>
              <w:t>Критерий:</w:t>
            </w:r>
          </w:p>
        </w:tc>
        <w:tc>
          <w:tcPr>
            <w:tcW w:w="1748" w:type="dxa"/>
            <w:gridSpan w:val="3"/>
          </w:tcPr>
          <w:p w14:paraId="1B77AB04" w14:textId="77777777" w:rsidR="00621715" w:rsidRPr="00A51974" w:rsidRDefault="00621715" w:rsidP="00621715">
            <w:pPr>
              <w:ind w:right="255"/>
              <w:jc w:val="center"/>
              <w:rPr>
                <w:b/>
                <w:sz w:val="22"/>
                <w:szCs w:val="22"/>
                <w:lang w:val="bg-BG"/>
              </w:rPr>
            </w:pPr>
            <w:r w:rsidRPr="00A51974">
              <w:rPr>
                <w:b/>
                <w:sz w:val="22"/>
                <w:szCs w:val="22"/>
                <w:lang w:val="bg-BG"/>
              </w:rPr>
              <w:t>Максимален брой точки</w:t>
            </w:r>
          </w:p>
        </w:tc>
        <w:tc>
          <w:tcPr>
            <w:tcW w:w="4903" w:type="dxa"/>
            <w:gridSpan w:val="2"/>
          </w:tcPr>
          <w:p w14:paraId="58E873F2" w14:textId="77777777" w:rsidR="00621715" w:rsidRPr="00A51974" w:rsidRDefault="00621715" w:rsidP="00621715">
            <w:pPr>
              <w:ind w:right="255"/>
              <w:jc w:val="center"/>
              <w:rPr>
                <w:b/>
                <w:sz w:val="22"/>
                <w:szCs w:val="22"/>
                <w:lang w:val="bg-BG"/>
              </w:rPr>
            </w:pPr>
            <w:r w:rsidRPr="00A51974">
              <w:rPr>
                <w:b/>
                <w:sz w:val="22"/>
                <w:szCs w:val="22"/>
                <w:lang w:val="bg-BG"/>
              </w:rPr>
              <w:t>Източник на проверка:</w:t>
            </w:r>
          </w:p>
        </w:tc>
      </w:tr>
      <w:tr w:rsidR="00621715" w:rsidRPr="00A51974" w14:paraId="58B326C8" w14:textId="77777777" w:rsidTr="004E29D7">
        <w:tc>
          <w:tcPr>
            <w:tcW w:w="965" w:type="dxa"/>
            <w:shd w:val="clear" w:color="auto" w:fill="F2F2F2" w:themeFill="background1" w:themeFillShade="F2"/>
          </w:tcPr>
          <w:p w14:paraId="0000430C" w14:textId="7546A1C5" w:rsidR="00621715" w:rsidRPr="00065BC6" w:rsidRDefault="00621715" w:rsidP="00621715">
            <w:pPr>
              <w:ind w:right="253"/>
              <w:jc w:val="both"/>
              <w:rPr>
                <w:b/>
                <w:sz w:val="22"/>
                <w:szCs w:val="22"/>
                <w:lang w:val="bg-BG"/>
              </w:rPr>
            </w:pPr>
            <w:r w:rsidRPr="00065BC6">
              <w:rPr>
                <w:b/>
                <w:sz w:val="22"/>
                <w:szCs w:val="22"/>
                <w:lang w:val="bg-BG"/>
              </w:rPr>
              <w:t>31.</w:t>
            </w:r>
          </w:p>
        </w:tc>
        <w:tc>
          <w:tcPr>
            <w:tcW w:w="7007" w:type="dxa"/>
            <w:shd w:val="clear" w:color="auto" w:fill="F2F2F2" w:themeFill="background1" w:themeFillShade="F2"/>
          </w:tcPr>
          <w:p w14:paraId="2518CCF2" w14:textId="77777777" w:rsidR="00621715" w:rsidRPr="00A51974" w:rsidRDefault="00621715" w:rsidP="00621715">
            <w:pPr>
              <w:ind w:right="253"/>
              <w:jc w:val="both"/>
              <w:rPr>
                <w:b/>
                <w:sz w:val="22"/>
                <w:szCs w:val="22"/>
                <w:lang w:val="bg-BG"/>
              </w:rPr>
            </w:pPr>
            <w:r w:rsidRPr="00A51974">
              <w:rPr>
                <w:b/>
                <w:sz w:val="22"/>
                <w:szCs w:val="22"/>
                <w:lang w:val="bg-BG"/>
              </w:rPr>
              <w:t>Претеглен коефициент на рентабилност на EBITDA за 2019 г., 2020 г. и 2021 г.</w:t>
            </w:r>
          </w:p>
        </w:tc>
        <w:tc>
          <w:tcPr>
            <w:tcW w:w="1748" w:type="dxa"/>
            <w:gridSpan w:val="3"/>
            <w:shd w:val="clear" w:color="auto" w:fill="F2F2F2" w:themeFill="background1" w:themeFillShade="F2"/>
          </w:tcPr>
          <w:p w14:paraId="437B327D" w14:textId="31B8F894" w:rsidR="00621715" w:rsidRPr="00A51974" w:rsidRDefault="00621715" w:rsidP="00621715">
            <w:pPr>
              <w:ind w:right="253"/>
              <w:jc w:val="center"/>
              <w:rPr>
                <w:b/>
                <w:sz w:val="22"/>
                <w:szCs w:val="22"/>
                <w:lang w:val="bg-BG"/>
              </w:rPr>
            </w:pPr>
            <w:r>
              <w:rPr>
                <w:b/>
                <w:sz w:val="22"/>
                <w:szCs w:val="22"/>
                <w:lang w:val="bg-BG"/>
              </w:rPr>
              <w:t>1</w:t>
            </w:r>
            <w:r w:rsidRPr="00A51974">
              <w:rPr>
                <w:b/>
                <w:sz w:val="22"/>
                <w:szCs w:val="22"/>
                <w:lang w:val="en-US"/>
              </w:rPr>
              <w:t>0</w:t>
            </w:r>
          </w:p>
        </w:tc>
        <w:tc>
          <w:tcPr>
            <w:tcW w:w="4903" w:type="dxa"/>
            <w:gridSpan w:val="2"/>
            <w:shd w:val="clear" w:color="auto" w:fill="F2F2F2" w:themeFill="background1" w:themeFillShade="F2"/>
          </w:tcPr>
          <w:p w14:paraId="684CAD1D" w14:textId="77777777" w:rsidR="00621715" w:rsidRPr="00A51974" w:rsidRDefault="00621715" w:rsidP="00621715">
            <w:pPr>
              <w:ind w:right="253"/>
              <w:jc w:val="both"/>
              <w:rPr>
                <w:sz w:val="22"/>
                <w:szCs w:val="22"/>
                <w:lang w:val="bg-BG"/>
              </w:rPr>
            </w:pPr>
            <w:r w:rsidRPr="00A51974">
              <w:rPr>
                <w:b/>
                <w:i/>
                <w:sz w:val="22"/>
                <w:szCs w:val="22"/>
                <w:lang w:val="bg-BG"/>
              </w:rPr>
              <w:t>Коефициент на рентабилност на EBITDA за съответната година</w:t>
            </w:r>
            <w:r w:rsidRPr="00A51974">
              <w:rPr>
                <w:sz w:val="22"/>
                <w:szCs w:val="22"/>
                <w:lang w:val="bg-BG"/>
              </w:rPr>
              <w:t xml:space="preserve"> = [Отчет за приходите и разходите </w:t>
            </w:r>
            <w:r w:rsidRPr="00A51974">
              <w:rPr>
                <w:sz w:val="22"/>
                <w:szCs w:val="22"/>
                <w:lang w:val="en-US"/>
              </w:rPr>
              <w:t>(</w:t>
            </w:r>
            <w:r w:rsidRPr="00A51974">
              <w:rPr>
                <w:sz w:val="22"/>
                <w:szCs w:val="22"/>
                <w:lang w:val="bg-BG"/>
              </w:rPr>
              <w:t xml:space="preserve">ОПР) за съответната година, ред „Общо за група I” (код 15000) минус ОПР за съответната година, ред „Общо за група I” (код </w:t>
            </w:r>
            <w:r w:rsidRPr="00A51974">
              <w:rPr>
                <w:sz w:val="22"/>
                <w:szCs w:val="22"/>
                <w:lang w:val="bg-BG"/>
              </w:rPr>
              <w:lastRenderedPageBreak/>
              <w:t>10000) плюс ОПР за съответната година, ред „Разходи за амортизация и обезценка на дълготрайни материални и нематериални активи” (код 10410)] делено на ОПР за съответната година, ред „Нетни приходи от продажби” (код 15100).</w:t>
            </w:r>
          </w:p>
          <w:p w14:paraId="609A2B38" w14:textId="77777777" w:rsidR="00621715" w:rsidRPr="00A51974" w:rsidRDefault="00621715" w:rsidP="00621715">
            <w:pPr>
              <w:ind w:right="253"/>
              <w:jc w:val="both"/>
              <w:rPr>
                <w:sz w:val="22"/>
                <w:szCs w:val="22"/>
                <w:lang w:val="bg-BG"/>
              </w:rPr>
            </w:pPr>
            <w:r w:rsidRPr="00A51974">
              <w:rPr>
                <w:sz w:val="22"/>
                <w:szCs w:val="22"/>
                <w:lang w:val="bg-BG"/>
              </w:rPr>
              <w:t>Коефициентът се изчислява в проценти.</w:t>
            </w:r>
          </w:p>
          <w:p w14:paraId="1578DC96" w14:textId="77777777" w:rsidR="00621715" w:rsidRPr="00A51974" w:rsidRDefault="00621715" w:rsidP="00621715">
            <w:pPr>
              <w:ind w:right="253"/>
              <w:jc w:val="both"/>
              <w:rPr>
                <w:sz w:val="22"/>
                <w:szCs w:val="22"/>
                <w:lang w:val="en-US"/>
              </w:rPr>
            </w:pPr>
            <w:r w:rsidRPr="00A51974">
              <w:rPr>
                <w:sz w:val="22"/>
                <w:szCs w:val="22"/>
                <w:lang w:val="bg-BG"/>
              </w:rPr>
              <w:t>Претегленият коефициент на рентабилност на EBITDA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621715" w:rsidRPr="00A51974" w14:paraId="112023AD" w14:textId="77777777" w:rsidTr="004E29D7">
        <w:tc>
          <w:tcPr>
            <w:tcW w:w="965" w:type="dxa"/>
            <w:shd w:val="clear" w:color="auto" w:fill="auto"/>
          </w:tcPr>
          <w:p w14:paraId="666C7446"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9B595B7" w14:textId="2ADD8B63"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1</w:t>
            </w:r>
            <w:r>
              <w:rPr>
                <w:sz w:val="22"/>
                <w:szCs w:val="22"/>
                <w:lang w:val="en-US"/>
              </w:rPr>
              <w:t>4</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1</w:t>
            </w:r>
            <w:r>
              <w:rPr>
                <w:sz w:val="22"/>
                <w:szCs w:val="22"/>
                <w:lang w:val="en-US"/>
              </w:rPr>
              <w:t>6</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63D8A15" w14:textId="1039152E" w:rsidR="00621715" w:rsidRPr="00A51974" w:rsidRDefault="00621715" w:rsidP="00621715">
            <w:pPr>
              <w:spacing w:before="60" w:after="60"/>
              <w:jc w:val="center"/>
              <w:rPr>
                <w:b/>
                <w:sz w:val="22"/>
                <w:szCs w:val="22"/>
                <w:lang w:val="bg-BG"/>
              </w:rPr>
            </w:pPr>
            <w:r>
              <w:rPr>
                <w:bCs/>
                <w:sz w:val="22"/>
                <w:szCs w:val="22"/>
                <w:lang w:val="bg-BG"/>
              </w:rPr>
              <w:t>1</w:t>
            </w:r>
            <w:r w:rsidRPr="00A51974">
              <w:rPr>
                <w:bCs/>
                <w:sz w:val="22"/>
                <w:szCs w:val="22"/>
                <w:lang w:val="bg-BG"/>
              </w:rPr>
              <w:t>0</w:t>
            </w:r>
          </w:p>
        </w:tc>
        <w:tc>
          <w:tcPr>
            <w:tcW w:w="4903" w:type="dxa"/>
            <w:gridSpan w:val="2"/>
            <w:shd w:val="clear" w:color="auto" w:fill="auto"/>
          </w:tcPr>
          <w:p w14:paraId="31E74A74" w14:textId="77777777" w:rsidR="00621715" w:rsidRPr="00A51974" w:rsidRDefault="00621715" w:rsidP="00621715">
            <w:pPr>
              <w:spacing w:before="60" w:after="60"/>
              <w:jc w:val="both"/>
              <w:rPr>
                <w:b/>
                <w:bCs/>
                <w:i/>
                <w:sz w:val="22"/>
                <w:szCs w:val="22"/>
                <w:lang w:val="bg-BG"/>
              </w:rPr>
            </w:pPr>
          </w:p>
        </w:tc>
      </w:tr>
      <w:tr w:rsidR="00621715" w:rsidRPr="00A51974" w14:paraId="6811F5A6" w14:textId="77777777" w:rsidTr="004E29D7">
        <w:tc>
          <w:tcPr>
            <w:tcW w:w="965" w:type="dxa"/>
            <w:shd w:val="clear" w:color="auto" w:fill="auto"/>
          </w:tcPr>
          <w:p w14:paraId="19056E08"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05AD5A5" w14:textId="460995BE"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 xml:space="preserve">12% </w:t>
            </w:r>
            <w:r w:rsidRPr="00A51974">
              <w:rPr>
                <w:sz w:val="22"/>
                <w:szCs w:val="22"/>
                <w:lang w:val="bg-BG"/>
              </w:rPr>
              <w:t xml:space="preserve">и </w:t>
            </w:r>
            <w:r w:rsidRPr="00A51974">
              <w:rPr>
                <w:sz w:val="22"/>
                <w:szCs w:val="22"/>
              </w:rPr>
              <w:t>≤</w:t>
            </w:r>
            <w:r w:rsidRPr="00A51974">
              <w:rPr>
                <w:sz w:val="22"/>
                <w:szCs w:val="22"/>
                <w:lang w:val="bg-BG"/>
              </w:rPr>
              <w:t xml:space="preserve"> 1</w:t>
            </w:r>
            <w:r>
              <w:rPr>
                <w:sz w:val="22"/>
                <w:szCs w:val="22"/>
                <w:lang w:val="en-US"/>
              </w:rPr>
              <w:t>4</w:t>
            </w:r>
            <w:r w:rsidRPr="00A51974">
              <w:rPr>
                <w:sz w:val="22"/>
                <w:szCs w:val="22"/>
                <w:lang w:val="bg-BG"/>
              </w:rPr>
              <w:t xml:space="preserve">% </w:t>
            </w:r>
            <w:r>
              <w:rPr>
                <w:sz w:val="22"/>
                <w:szCs w:val="22"/>
                <w:lang w:val="bg-BG"/>
              </w:rPr>
              <w:t xml:space="preserve">или </w:t>
            </w:r>
            <w:r w:rsidRPr="00A51974">
              <w:rPr>
                <w:sz w:val="22"/>
                <w:szCs w:val="22"/>
              </w:rPr>
              <w:t xml:space="preserve">&gt; </w:t>
            </w:r>
            <w:r w:rsidRPr="00A51974">
              <w:rPr>
                <w:sz w:val="22"/>
                <w:szCs w:val="22"/>
                <w:lang w:val="en-US"/>
              </w:rPr>
              <w:t>1</w:t>
            </w:r>
            <w:r>
              <w:rPr>
                <w:sz w:val="22"/>
                <w:szCs w:val="22"/>
                <w:lang w:val="bg-BG"/>
              </w:rPr>
              <w:t>6</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1</w:t>
            </w:r>
            <w:r>
              <w:rPr>
                <w:sz w:val="22"/>
                <w:szCs w:val="22"/>
                <w:lang w:val="bg-BG"/>
              </w:rPr>
              <w:t>8</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7C2B8EA" w14:textId="78C269F8" w:rsidR="00621715" w:rsidRPr="00A51974" w:rsidRDefault="00621715" w:rsidP="00621715">
            <w:pPr>
              <w:spacing w:before="60" w:after="60"/>
              <w:jc w:val="center"/>
              <w:rPr>
                <w:b/>
                <w:sz w:val="22"/>
                <w:szCs w:val="22"/>
                <w:lang w:val="bg-BG"/>
              </w:rPr>
            </w:pPr>
            <w:r>
              <w:rPr>
                <w:bCs/>
                <w:sz w:val="22"/>
                <w:szCs w:val="22"/>
                <w:lang w:val="bg-BG"/>
              </w:rPr>
              <w:t>9</w:t>
            </w:r>
          </w:p>
        </w:tc>
        <w:tc>
          <w:tcPr>
            <w:tcW w:w="4903" w:type="dxa"/>
            <w:gridSpan w:val="2"/>
            <w:shd w:val="clear" w:color="auto" w:fill="auto"/>
          </w:tcPr>
          <w:p w14:paraId="443CB5A9" w14:textId="77777777" w:rsidR="00621715" w:rsidRPr="00A51974" w:rsidRDefault="00621715" w:rsidP="00621715">
            <w:pPr>
              <w:spacing w:before="60" w:after="60"/>
              <w:jc w:val="both"/>
              <w:rPr>
                <w:b/>
                <w:bCs/>
                <w:i/>
                <w:sz w:val="22"/>
                <w:szCs w:val="22"/>
                <w:lang w:val="bg-BG"/>
              </w:rPr>
            </w:pPr>
          </w:p>
        </w:tc>
      </w:tr>
      <w:tr w:rsidR="00621715" w:rsidRPr="00A51974" w14:paraId="6C69F783" w14:textId="77777777" w:rsidTr="004E29D7">
        <w:tc>
          <w:tcPr>
            <w:tcW w:w="965" w:type="dxa"/>
            <w:shd w:val="clear" w:color="auto" w:fill="auto"/>
          </w:tcPr>
          <w:p w14:paraId="2CD0CE77"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18D6E5D" w14:textId="63301D68"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sidRPr="00A51974">
              <w:rPr>
                <w:sz w:val="22"/>
                <w:szCs w:val="22"/>
                <w:lang w:val="en-US"/>
              </w:rPr>
              <w:t>1</w:t>
            </w:r>
            <w:r>
              <w:rPr>
                <w:sz w:val="22"/>
                <w:szCs w:val="22"/>
                <w:lang w:val="bg-BG"/>
              </w:rPr>
              <w:t>0</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1</w:t>
            </w:r>
            <w:r w:rsidRPr="00A51974">
              <w:rPr>
                <w:sz w:val="22"/>
                <w:szCs w:val="22"/>
                <w:lang w:val="bg-BG"/>
              </w:rPr>
              <w:t>2%</w:t>
            </w:r>
            <w:r>
              <w:rPr>
                <w:sz w:val="22"/>
                <w:szCs w:val="22"/>
                <w:lang w:val="bg-BG"/>
              </w:rPr>
              <w:t xml:space="preserve"> или </w:t>
            </w:r>
            <w:r w:rsidRPr="00A51974">
              <w:rPr>
                <w:sz w:val="22"/>
                <w:szCs w:val="22"/>
              </w:rPr>
              <w:t xml:space="preserve">&gt; </w:t>
            </w:r>
            <w:r w:rsidRPr="00A51974">
              <w:rPr>
                <w:sz w:val="22"/>
                <w:szCs w:val="22"/>
                <w:lang w:val="en-US"/>
              </w:rPr>
              <w:t>1</w:t>
            </w:r>
            <w:r>
              <w:rPr>
                <w:sz w:val="22"/>
                <w:szCs w:val="22"/>
                <w:lang w:val="bg-BG"/>
              </w:rPr>
              <w:t>8</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20</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9CFDC66" w14:textId="47E50AC1" w:rsidR="00621715" w:rsidRPr="00A51974" w:rsidRDefault="00621715" w:rsidP="00621715">
            <w:pPr>
              <w:spacing w:before="60" w:after="60"/>
              <w:jc w:val="center"/>
              <w:rPr>
                <w:sz w:val="22"/>
                <w:szCs w:val="22"/>
                <w:lang w:val="bg-BG"/>
              </w:rPr>
            </w:pPr>
            <w:r>
              <w:rPr>
                <w:sz w:val="22"/>
                <w:szCs w:val="22"/>
                <w:lang w:val="bg-BG"/>
              </w:rPr>
              <w:t>8</w:t>
            </w:r>
          </w:p>
        </w:tc>
        <w:tc>
          <w:tcPr>
            <w:tcW w:w="4903" w:type="dxa"/>
            <w:gridSpan w:val="2"/>
            <w:shd w:val="clear" w:color="auto" w:fill="auto"/>
          </w:tcPr>
          <w:p w14:paraId="0646FD24" w14:textId="77777777" w:rsidR="00621715" w:rsidRPr="00A51974" w:rsidRDefault="00621715" w:rsidP="00621715">
            <w:pPr>
              <w:spacing w:before="60" w:after="60"/>
              <w:jc w:val="both"/>
              <w:rPr>
                <w:b/>
                <w:bCs/>
                <w:i/>
                <w:sz w:val="22"/>
                <w:szCs w:val="22"/>
                <w:lang w:val="bg-BG"/>
              </w:rPr>
            </w:pPr>
          </w:p>
        </w:tc>
      </w:tr>
      <w:tr w:rsidR="00621715" w:rsidRPr="00A51974" w14:paraId="4BA667D2" w14:textId="77777777" w:rsidTr="004E29D7">
        <w:tc>
          <w:tcPr>
            <w:tcW w:w="965" w:type="dxa"/>
            <w:shd w:val="clear" w:color="auto" w:fill="auto"/>
          </w:tcPr>
          <w:p w14:paraId="38494797"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E4C2E04" w14:textId="73692527"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8</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1</w:t>
            </w:r>
            <w:r>
              <w:rPr>
                <w:sz w:val="22"/>
                <w:szCs w:val="22"/>
                <w:lang w:val="bg-BG"/>
              </w:rPr>
              <w:t>0</w:t>
            </w:r>
            <w:r w:rsidRPr="00A51974">
              <w:rPr>
                <w:sz w:val="22"/>
                <w:szCs w:val="22"/>
                <w:lang w:val="bg-BG"/>
              </w:rPr>
              <w:t>%</w:t>
            </w:r>
            <w:r>
              <w:rPr>
                <w:sz w:val="22"/>
                <w:szCs w:val="22"/>
                <w:lang w:val="bg-BG"/>
              </w:rPr>
              <w:t xml:space="preserve"> или </w:t>
            </w:r>
            <w:r w:rsidRPr="00A51974">
              <w:rPr>
                <w:sz w:val="22"/>
                <w:szCs w:val="22"/>
              </w:rPr>
              <w:t xml:space="preserve">&gt; </w:t>
            </w:r>
            <w:r>
              <w:rPr>
                <w:sz w:val="22"/>
                <w:szCs w:val="22"/>
                <w:lang w:val="bg-BG"/>
              </w:rPr>
              <w:t>20</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22</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B8E3833" w14:textId="23C331D8" w:rsidR="00621715" w:rsidRPr="00A51974" w:rsidRDefault="00621715" w:rsidP="00621715">
            <w:pPr>
              <w:spacing w:before="60" w:after="60"/>
              <w:jc w:val="center"/>
              <w:rPr>
                <w:sz w:val="22"/>
                <w:szCs w:val="22"/>
                <w:lang w:val="bg-BG"/>
              </w:rPr>
            </w:pPr>
            <w:r>
              <w:rPr>
                <w:sz w:val="22"/>
                <w:szCs w:val="22"/>
                <w:lang w:val="bg-BG"/>
              </w:rPr>
              <w:t>7</w:t>
            </w:r>
          </w:p>
        </w:tc>
        <w:tc>
          <w:tcPr>
            <w:tcW w:w="4903" w:type="dxa"/>
            <w:gridSpan w:val="2"/>
            <w:shd w:val="clear" w:color="auto" w:fill="auto"/>
          </w:tcPr>
          <w:p w14:paraId="1A0EFA56" w14:textId="77777777" w:rsidR="00621715" w:rsidRPr="00A51974" w:rsidRDefault="00621715" w:rsidP="00621715">
            <w:pPr>
              <w:spacing w:before="60" w:after="60"/>
              <w:jc w:val="both"/>
              <w:rPr>
                <w:b/>
                <w:bCs/>
                <w:i/>
                <w:sz w:val="22"/>
                <w:szCs w:val="22"/>
                <w:lang w:val="bg-BG"/>
              </w:rPr>
            </w:pPr>
          </w:p>
        </w:tc>
      </w:tr>
      <w:tr w:rsidR="00621715" w:rsidRPr="00A51974" w14:paraId="6CCF4E83" w14:textId="77777777" w:rsidTr="004E29D7">
        <w:tc>
          <w:tcPr>
            <w:tcW w:w="965" w:type="dxa"/>
            <w:shd w:val="clear" w:color="auto" w:fill="auto"/>
          </w:tcPr>
          <w:p w14:paraId="50493F3B"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50B8D75" w14:textId="67165ED2"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6</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8</w:t>
            </w:r>
            <w:r w:rsidRPr="00A51974">
              <w:rPr>
                <w:sz w:val="22"/>
                <w:szCs w:val="22"/>
                <w:lang w:val="bg-BG"/>
              </w:rPr>
              <w:t>%</w:t>
            </w:r>
            <w:r>
              <w:rPr>
                <w:sz w:val="22"/>
                <w:szCs w:val="22"/>
                <w:lang w:val="bg-BG"/>
              </w:rPr>
              <w:t xml:space="preserve"> или </w:t>
            </w:r>
            <w:r w:rsidRPr="00A51974">
              <w:rPr>
                <w:sz w:val="22"/>
                <w:szCs w:val="22"/>
              </w:rPr>
              <w:t xml:space="preserve">&gt; </w:t>
            </w:r>
            <w:r>
              <w:rPr>
                <w:sz w:val="22"/>
                <w:szCs w:val="22"/>
                <w:lang w:val="bg-BG"/>
              </w:rPr>
              <w:t>22</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24</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473E7EDF" w14:textId="604079B3" w:rsidR="00621715" w:rsidRPr="00A51974" w:rsidRDefault="00621715" w:rsidP="00621715">
            <w:pPr>
              <w:spacing w:before="60" w:after="60"/>
              <w:jc w:val="center"/>
              <w:rPr>
                <w:sz w:val="22"/>
                <w:szCs w:val="22"/>
                <w:lang w:val="bg-BG"/>
              </w:rPr>
            </w:pPr>
            <w:r>
              <w:rPr>
                <w:sz w:val="22"/>
                <w:szCs w:val="22"/>
                <w:lang w:val="bg-BG"/>
              </w:rPr>
              <w:t>6</w:t>
            </w:r>
          </w:p>
        </w:tc>
        <w:tc>
          <w:tcPr>
            <w:tcW w:w="4903" w:type="dxa"/>
            <w:gridSpan w:val="2"/>
            <w:shd w:val="clear" w:color="auto" w:fill="auto"/>
          </w:tcPr>
          <w:p w14:paraId="439601C9" w14:textId="77777777" w:rsidR="00621715" w:rsidRPr="00A51974" w:rsidRDefault="00621715" w:rsidP="00621715">
            <w:pPr>
              <w:spacing w:before="60" w:after="60"/>
              <w:jc w:val="both"/>
              <w:rPr>
                <w:b/>
                <w:bCs/>
                <w:i/>
                <w:sz w:val="22"/>
                <w:szCs w:val="22"/>
                <w:lang w:val="bg-BG"/>
              </w:rPr>
            </w:pPr>
          </w:p>
        </w:tc>
      </w:tr>
      <w:tr w:rsidR="00621715" w:rsidRPr="00A51974" w14:paraId="5CC42496" w14:textId="77777777" w:rsidTr="004E29D7">
        <w:tc>
          <w:tcPr>
            <w:tcW w:w="965" w:type="dxa"/>
            <w:shd w:val="clear" w:color="auto" w:fill="auto"/>
          </w:tcPr>
          <w:p w14:paraId="6803F744"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B31D952" w14:textId="419256B6"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4</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6</w:t>
            </w:r>
            <w:r w:rsidRPr="00A51974">
              <w:rPr>
                <w:sz w:val="22"/>
                <w:szCs w:val="22"/>
                <w:lang w:val="bg-BG"/>
              </w:rPr>
              <w:t>%</w:t>
            </w:r>
            <w:r>
              <w:rPr>
                <w:sz w:val="22"/>
                <w:szCs w:val="22"/>
                <w:lang w:val="bg-BG"/>
              </w:rPr>
              <w:t xml:space="preserve"> или </w:t>
            </w:r>
            <w:r w:rsidRPr="00A51974">
              <w:rPr>
                <w:sz w:val="22"/>
                <w:szCs w:val="22"/>
              </w:rPr>
              <w:t xml:space="preserve">&gt; </w:t>
            </w:r>
            <w:r>
              <w:rPr>
                <w:sz w:val="22"/>
                <w:szCs w:val="22"/>
                <w:lang w:val="bg-BG"/>
              </w:rPr>
              <w:t>24</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26</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426B1507" w14:textId="26156680" w:rsidR="00621715" w:rsidRPr="00A51974" w:rsidRDefault="00621715" w:rsidP="00621715">
            <w:pPr>
              <w:spacing w:before="60" w:after="60"/>
              <w:jc w:val="center"/>
              <w:rPr>
                <w:sz w:val="22"/>
                <w:szCs w:val="22"/>
                <w:lang w:val="bg-BG"/>
              </w:rPr>
            </w:pPr>
            <w:r>
              <w:rPr>
                <w:sz w:val="22"/>
                <w:szCs w:val="22"/>
                <w:lang w:val="bg-BG"/>
              </w:rPr>
              <w:t>5</w:t>
            </w:r>
          </w:p>
        </w:tc>
        <w:tc>
          <w:tcPr>
            <w:tcW w:w="4903" w:type="dxa"/>
            <w:gridSpan w:val="2"/>
            <w:shd w:val="clear" w:color="auto" w:fill="auto"/>
          </w:tcPr>
          <w:p w14:paraId="2112794C" w14:textId="77777777" w:rsidR="00621715" w:rsidRPr="00A51974" w:rsidRDefault="00621715" w:rsidP="00621715">
            <w:pPr>
              <w:spacing w:before="60" w:after="60"/>
              <w:jc w:val="both"/>
              <w:rPr>
                <w:b/>
                <w:bCs/>
                <w:i/>
                <w:sz w:val="22"/>
                <w:szCs w:val="22"/>
                <w:lang w:val="bg-BG"/>
              </w:rPr>
            </w:pPr>
          </w:p>
        </w:tc>
      </w:tr>
      <w:tr w:rsidR="00621715" w:rsidRPr="00A51974" w14:paraId="2500FA7B" w14:textId="77777777" w:rsidTr="004E29D7">
        <w:tc>
          <w:tcPr>
            <w:tcW w:w="965" w:type="dxa"/>
            <w:shd w:val="clear" w:color="auto" w:fill="auto"/>
          </w:tcPr>
          <w:p w14:paraId="2D919403"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4E7F13C" w14:textId="75537EC8"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26</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28</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111E62D7" w14:textId="1F33B3A9" w:rsidR="00621715" w:rsidRPr="00A51974" w:rsidRDefault="00621715" w:rsidP="00621715">
            <w:pPr>
              <w:spacing w:before="60" w:after="60"/>
              <w:jc w:val="center"/>
              <w:rPr>
                <w:sz w:val="22"/>
                <w:szCs w:val="22"/>
                <w:lang w:val="bg-BG"/>
              </w:rPr>
            </w:pPr>
            <w:r>
              <w:rPr>
                <w:sz w:val="22"/>
                <w:szCs w:val="22"/>
                <w:lang w:val="bg-BG"/>
              </w:rPr>
              <w:t>4</w:t>
            </w:r>
          </w:p>
        </w:tc>
        <w:tc>
          <w:tcPr>
            <w:tcW w:w="4903" w:type="dxa"/>
            <w:gridSpan w:val="2"/>
            <w:shd w:val="clear" w:color="auto" w:fill="auto"/>
          </w:tcPr>
          <w:p w14:paraId="55C295FD" w14:textId="77777777" w:rsidR="00621715" w:rsidRPr="00A51974" w:rsidRDefault="00621715" w:rsidP="00621715">
            <w:pPr>
              <w:spacing w:before="60" w:after="60"/>
              <w:jc w:val="both"/>
              <w:rPr>
                <w:b/>
                <w:bCs/>
                <w:i/>
                <w:sz w:val="22"/>
                <w:szCs w:val="22"/>
                <w:lang w:val="bg-BG"/>
              </w:rPr>
            </w:pPr>
          </w:p>
        </w:tc>
      </w:tr>
      <w:tr w:rsidR="00621715" w:rsidRPr="00A51974" w14:paraId="058485A0" w14:textId="77777777" w:rsidTr="004E29D7">
        <w:tc>
          <w:tcPr>
            <w:tcW w:w="965" w:type="dxa"/>
            <w:shd w:val="clear" w:color="auto" w:fill="auto"/>
          </w:tcPr>
          <w:p w14:paraId="319605EB"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36DDBEA" w14:textId="7ED45617"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28</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3</w:t>
            </w:r>
            <w:r w:rsidRPr="00A51974">
              <w:rPr>
                <w:sz w:val="22"/>
                <w:szCs w:val="22"/>
                <w:lang w:val="bg-BG"/>
              </w:rPr>
              <w:t>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89A8E28" w14:textId="32F79D87" w:rsidR="00621715" w:rsidRPr="00A51974" w:rsidRDefault="00621715" w:rsidP="00621715">
            <w:pPr>
              <w:spacing w:before="60" w:after="60"/>
              <w:jc w:val="center"/>
              <w:rPr>
                <w:sz w:val="22"/>
                <w:szCs w:val="22"/>
                <w:lang w:val="bg-BG"/>
              </w:rPr>
            </w:pPr>
            <w:r>
              <w:rPr>
                <w:bCs/>
                <w:sz w:val="22"/>
                <w:szCs w:val="22"/>
                <w:lang w:val="bg-BG"/>
              </w:rPr>
              <w:t>3</w:t>
            </w:r>
          </w:p>
        </w:tc>
        <w:tc>
          <w:tcPr>
            <w:tcW w:w="4903" w:type="dxa"/>
            <w:gridSpan w:val="2"/>
            <w:shd w:val="clear" w:color="auto" w:fill="auto"/>
          </w:tcPr>
          <w:p w14:paraId="2C4C4875" w14:textId="77777777" w:rsidR="00621715" w:rsidRPr="00A51974" w:rsidRDefault="00621715" w:rsidP="00621715">
            <w:pPr>
              <w:spacing w:before="60" w:after="60"/>
              <w:jc w:val="both"/>
              <w:rPr>
                <w:b/>
                <w:bCs/>
                <w:i/>
                <w:sz w:val="22"/>
                <w:szCs w:val="22"/>
                <w:lang w:val="bg-BG"/>
              </w:rPr>
            </w:pPr>
          </w:p>
        </w:tc>
      </w:tr>
      <w:tr w:rsidR="00621715" w:rsidRPr="00A51974" w14:paraId="2EC27ED1" w14:textId="77777777" w:rsidTr="004E29D7">
        <w:tc>
          <w:tcPr>
            <w:tcW w:w="965" w:type="dxa"/>
            <w:shd w:val="clear" w:color="auto" w:fill="auto"/>
          </w:tcPr>
          <w:p w14:paraId="02DAA8B4"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986A416" w14:textId="3D9211E3"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30</w:t>
            </w:r>
            <w:r w:rsidRPr="00A51974">
              <w:rPr>
                <w:sz w:val="22"/>
                <w:szCs w:val="22"/>
                <w:lang w:val="en-US"/>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5D51974A" w14:textId="27C4F7D3" w:rsidR="00621715" w:rsidRPr="00A51974" w:rsidRDefault="00621715" w:rsidP="00621715">
            <w:pPr>
              <w:spacing w:before="60" w:after="60"/>
              <w:jc w:val="center"/>
              <w:rPr>
                <w:sz w:val="22"/>
                <w:szCs w:val="22"/>
                <w:lang w:val="bg-BG"/>
              </w:rPr>
            </w:pPr>
            <w:r>
              <w:rPr>
                <w:bCs/>
                <w:sz w:val="22"/>
                <w:szCs w:val="22"/>
                <w:lang w:val="bg-BG"/>
              </w:rPr>
              <w:t>2</w:t>
            </w:r>
          </w:p>
        </w:tc>
        <w:tc>
          <w:tcPr>
            <w:tcW w:w="4903" w:type="dxa"/>
            <w:gridSpan w:val="2"/>
            <w:shd w:val="clear" w:color="auto" w:fill="auto"/>
          </w:tcPr>
          <w:p w14:paraId="1E25E4AD" w14:textId="77777777" w:rsidR="00621715" w:rsidRPr="00A51974" w:rsidRDefault="00621715" w:rsidP="00621715">
            <w:pPr>
              <w:spacing w:before="60" w:after="60"/>
              <w:jc w:val="both"/>
              <w:rPr>
                <w:b/>
                <w:bCs/>
                <w:i/>
                <w:sz w:val="22"/>
                <w:szCs w:val="22"/>
                <w:lang w:val="bg-BG"/>
              </w:rPr>
            </w:pPr>
          </w:p>
        </w:tc>
      </w:tr>
      <w:tr w:rsidR="00621715" w:rsidRPr="00A51974" w14:paraId="1E6B9AA4" w14:textId="77777777" w:rsidTr="004E29D7">
        <w:tc>
          <w:tcPr>
            <w:tcW w:w="965" w:type="dxa"/>
            <w:shd w:val="clear" w:color="auto" w:fill="auto"/>
          </w:tcPr>
          <w:p w14:paraId="7687D3B7"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3D211BC" w14:textId="2DB35AB5"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szCs w:val="22"/>
              </w:rPr>
              <w:t xml:space="preserve">&gt; </w:t>
            </w:r>
            <w:r>
              <w:rPr>
                <w:sz w:val="22"/>
                <w:szCs w:val="22"/>
                <w:lang w:val="bg-BG"/>
              </w:rPr>
              <w:t>2</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4</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CFF35AF" w14:textId="54AB8CCC" w:rsidR="00621715" w:rsidRPr="00A51974" w:rsidRDefault="00621715" w:rsidP="00621715">
            <w:pPr>
              <w:spacing w:before="60" w:after="60"/>
              <w:jc w:val="center"/>
              <w:rPr>
                <w:sz w:val="22"/>
                <w:szCs w:val="22"/>
                <w:lang w:val="bg-BG"/>
              </w:rPr>
            </w:pPr>
            <w:r>
              <w:rPr>
                <w:bCs/>
                <w:sz w:val="22"/>
                <w:szCs w:val="22"/>
                <w:lang w:val="bg-BG"/>
              </w:rPr>
              <w:t>1</w:t>
            </w:r>
          </w:p>
        </w:tc>
        <w:tc>
          <w:tcPr>
            <w:tcW w:w="4903" w:type="dxa"/>
            <w:gridSpan w:val="2"/>
            <w:shd w:val="clear" w:color="auto" w:fill="auto"/>
          </w:tcPr>
          <w:p w14:paraId="25BB52FE" w14:textId="77777777" w:rsidR="00621715" w:rsidRPr="00A51974" w:rsidRDefault="00621715" w:rsidP="00621715">
            <w:pPr>
              <w:spacing w:before="60" w:after="60"/>
              <w:jc w:val="both"/>
              <w:rPr>
                <w:b/>
                <w:bCs/>
                <w:i/>
                <w:sz w:val="22"/>
                <w:szCs w:val="22"/>
                <w:lang w:val="bg-BG"/>
              </w:rPr>
            </w:pPr>
          </w:p>
        </w:tc>
      </w:tr>
      <w:tr w:rsidR="00621715" w:rsidRPr="00A51974" w14:paraId="625B7655" w14:textId="77777777" w:rsidTr="004E29D7">
        <w:tc>
          <w:tcPr>
            <w:tcW w:w="965" w:type="dxa"/>
            <w:shd w:val="clear" w:color="auto" w:fill="auto"/>
          </w:tcPr>
          <w:p w14:paraId="657DB948" w14:textId="77777777" w:rsidR="00621715" w:rsidRPr="00A51974" w:rsidRDefault="00621715" w:rsidP="00621715">
            <w:pPr>
              <w:ind w:right="253"/>
              <w:jc w:val="both"/>
              <w:rPr>
                <w:sz w:val="22"/>
                <w:szCs w:val="22"/>
                <w:lang w:val="en-US"/>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339DB18" w14:textId="5E59923B" w:rsidR="00621715" w:rsidRPr="00A51974" w:rsidRDefault="00621715" w:rsidP="00621715">
            <w:pPr>
              <w:spacing w:before="60" w:after="60"/>
              <w:jc w:val="both"/>
              <w:rPr>
                <w:b/>
                <w:sz w:val="22"/>
                <w:szCs w:val="22"/>
              </w:rPr>
            </w:pPr>
            <w:r w:rsidRPr="00A51974">
              <w:rPr>
                <w:sz w:val="22"/>
                <w:szCs w:val="22"/>
                <w:lang w:val="bg-BG"/>
              </w:rPr>
              <w:t xml:space="preserve">Претегленият коефициент на рентабилност на EBITDA  на предприятието е </w:t>
            </w:r>
            <w:r w:rsidRPr="00A51974">
              <w:rPr>
                <w:sz w:val="22"/>
              </w:rPr>
              <w:t xml:space="preserve"> ≤  </w:t>
            </w:r>
            <w:r w:rsidRPr="00A51974">
              <w:rPr>
                <w:sz w:val="22"/>
                <w:szCs w:val="22"/>
                <w:lang w:val="bg-BG"/>
              </w:rPr>
              <w:t>2%</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7D96FCAF" w14:textId="2D4BC923" w:rsidR="00621715" w:rsidRPr="00A51974" w:rsidRDefault="00621715" w:rsidP="00621715">
            <w:pPr>
              <w:spacing w:before="60" w:after="60"/>
              <w:jc w:val="center"/>
              <w:rPr>
                <w:sz w:val="22"/>
                <w:szCs w:val="22"/>
                <w:lang w:val="bg-BG"/>
              </w:rPr>
            </w:pPr>
            <w:r w:rsidRPr="00A51974">
              <w:rPr>
                <w:bCs/>
                <w:sz w:val="22"/>
                <w:szCs w:val="22"/>
                <w:lang w:val="bg-BG"/>
              </w:rPr>
              <w:t>0</w:t>
            </w:r>
          </w:p>
        </w:tc>
        <w:tc>
          <w:tcPr>
            <w:tcW w:w="4903" w:type="dxa"/>
            <w:gridSpan w:val="2"/>
            <w:shd w:val="clear" w:color="auto" w:fill="auto"/>
          </w:tcPr>
          <w:p w14:paraId="2468C507" w14:textId="77777777" w:rsidR="00621715" w:rsidRPr="00A51974" w:rsidRDefault="00621715" w:rsidP="00621715">
            <w:pPr>
              <w:spacing w:before="60" w:after="60"/>
              <w:jc w:val="both"/>
              <w:rPr>
                <w:b/>
                <w:bCs/>
                <w:i/>
                <w:sz w:val="22"/>
                <w:szCs w:val="22"/>
                <w:lang w:val="bg-BG"/>
              </w:rPr>
            </w:pPr>
          </w:p>
        </w:tc>
      </w:tr>
      <w:tr w:rsidR="00621715" w:rsidRPr="00A51974" w14:paraId="1FA4ABEE" w14:textId="77777777" w:rsidTr="004E29D7">
        <w:tc>
          <w:tcPr>
            <w:tcW w:w="965" w:type="dxa"/>
            <w:shd w:val="clear" w:color="auto" w:fill="F2F2F2" w:themeFill="background1" w:themeFillShade="F2"/>
          </w:tcPr>
          <w:p w14:paraId="452E3E64" w14:textId="4F7011A4" w:rsidR="00621715" w:rsidRPr="00065BC6" w:rsidRDefault="00621715" w:rsidP="00621715">
            <w:pPr>
              <w:ind w:right="253"/>
              <w:jc w:val="both"/>
              <w:rPr>
                <w:b/>
                <w:sz w:val="22"/>
                <w:szCs w:val="22"/>
                <w:lang w:val="bg-BG"/>
              </w:rPr>
            </w:pPr>
            <w:r w:rsidRPr="00065BC6">
              <w:rPr>
                <w:b/>
                <w:sz w:val="22"/>
                <w:szCs w:val="22"/>
                <w:lang w:val="bg-BG"/>
              </w:rPr>
              <w:t>32.</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1C4C0F" w14:textId="77777777" w:rsidR="00621715" w:rsidRPr="00A51974" w:rsidRDefault="00621715" w:rsidP="00621715">
            <w:pPr>
              <w:spacing w:before="60" w:after="60"/>
              <w:jc w:val="both"/>
              <w:rPr>
                <w:bCs/>
                <w:sz w:val="22"/>
                <w:szCs w:val="22"/>
                <w:lang w:val="bg-BG"/>
              </w:rPr>
            </w:pPr>
            <w:r w:rsidRPr="00A51974">
              <w:rPr>
                <w:b/>
                <w:sz w:val="22"/>
                <w:szCs w:val="22"/>
                <w:lang w:val="bg-BG"/>
              </w:rPr>
              <w:t>Претеглен</w:t>
            </w:r>
            <w:r w:rsidRPr="00A51974">
              <w:rPr>
                <w:b/>
                <w:sz w:val="22"/>
                <w:szCs w:val="22"/>
                <w:lang w:val="en-US"/>
              </w:rPr>
              <w:t xml:space="preserve"> </w:t>
            </w:r>
            <w:r w:rsidRPr="00A51974">
              <w:rPr>
                <w:b/>
                <w:sz w:val="22"/>
                <w:szCs w:val="22"/>
                <w:lang w:val="bg-BG"/>
              </w:rPr>
              <w:t>коефициент на</w:t>
            </w:r>
            <w:r w:rsidRPr="00A51974">
              <w:rPr>
                <w:b/>
                <w:sz w:val="22"/>
                <w:szCs w:val="22"/>
              </w:rPr>
              <w:t xml:space="preserve"> </w:t>
            </w:r>
            <w:proofErr w:type="spellStart"/>
            <w:r w:rsidRPr="00A51974">
              <w:rPr>
                <w:b/>
                <w:sz w:val="22"/>
                <w:szCs w:val="22"/>
              </w:rPr>
              <w:t>брутна</w:t>
            </w:r>
            <w:proofErr w:type="spellEnd"/>
            <w:r w:rsidRPr="00A51974">
              <w:rPr>
                <w:b/>
                <w:sz w:val="22"/>
                <w:szCs w:val="22"/>
              </w:rPr>
              <w:t xml:space="preserve"> </w:t>
            </w:r>
            <w:proofErr w:type="spellStart"/>
            <w:r w:rsidRPr="00A51974">
              <w:rPr>
                <w:b/>
                <w:sz w:val="22"/>
                <w:szCs w:val="22"/>
              </w:rPr>
              <w:t>добавена</w:t>
            </w:r>
            <w:proofErr w:type="spellEnd"/>
            <w:r w:rsidRPr="00A51974">
              <w:rPr>
                <w:b/>
                <w:sz w:val="22"/>
                <w:szCs w:val="22"/>
              </w:rPr>
              <w:t xml:space="preserve"> </w:t>
            </w:r>
            <w:proofErr w:type="spellStart"/>
            <w:r w:rsidRPr="00A51974">
              <w:rPr>
                <w:b/>
                <w:sz w:val="22"/>
                <w:szCs w:val="22"/>
              </w:rPr>
              <w:t>стойност</w:t>
            </w:r>
            <w:proofErr w:type="spellEnd"/>
            <w:r w:rsidRPr="00A51974">
              <w:rPr>
                <w:b/>
                <w:sz w:val="22"/>
                <w:szCs w:val="22"/>
              </w:rPr>
              <w:t xml:space="preserve"> </w:t>
            </w:r>
            <w:proofErr w:type="spellStart"/>
            <w:r w:rsidRPr="00A51974">
              <w:rPr>
                <w:b/>
                <w:sz w:val="22"/>
                <w:szCs w:val="22"/>
              </w:rPr>
              <w:t>за</w:t>
            </w:r>
            <w:proofErr w:type="spellEnd"/>
            <w:r w:rsidRPr="00A51974">
              <w:rPr>
                <w:b/>
                <w:sz w:val="22"/>
                <w:szCs w:val="22"/>
              </w:rPr>
              <w:t xml:space="preserve"> 201</w:t>
            </w:r>
            <w:r w:rsidRPr="00A51974">
              <w:rPr>
                <w:b/>
                <w:sz w:val="22"/>
                <w:szCs w:val="22"/>
                <w:lang w:val="bg-BG"/>
              </w:rPr>
              <w:t>9 г.</w:t>
            </w:r>
            <w:r w:rsidRPr="00A51974">
              <w:rPr>
                <w:b/>
                <w:sz w:val="22"/>
                <w:szCs w:val="22"/>
              </w:rPr>
              <w:t>, 20</w:t>
            </w:r>
            <w:r w:rsidRPr="00A51974">
              <w:rPr>
                <w:b/>
                <w:sz w:val="22"/>
                <w:szCs w:val="22"/>
                <w:lang w:val="bg-BG"/>
              </w:rPr>
              <w:t>20</w:t>
            </w:r>
            <w:r w:rsidRPr="00A51974">
              <w:rPr>
                <w:b/>
                <w:sz w:val="22"/>
                <w:szCs w:val="22"/>
              </w:rPr>
              <w:t xml:space="preserve"> </w:t>
            </w:r>
            <w:r w:rsidRPr="00A51974">
              <w:rPr>
                <w:b/>
                <w:sz w:val="22"/>
                <w:szCs w:val="22"/>
                <w:lang w:val="bg-BG"/>
              </w:rPr>
              <w:t xml:space="preserve">г. </w:t>
            </w:r>
            <w:r w:rsidRPr="00A51974">
              <w:rPr>
                <w:b/>
                <w:sz w:val="22"/>
                <w:szCs w:val="22"/>
              </w:rPr>
              <w:t>и 202</w:t>
            </w:r>
            <w:r w:rsidRPr="00A51974">
              <w:rPr>
                <w:b/>
                <w:sz w:val="22"/>
                <w:szCs w:val="22"/>
                <w:lang w:val="bg-BG"/>
              </w:rPr>
              <w:t>1</w:t>
            </w:r>
            <w:r w:rsidRPr="00A51974">
              <w:rPr>
                <w:b/>
                <w:sz w:val="22"/>
                <w:szCs w:val="22"/>
              </w:rPr>
              <w:t xml:space="preserve"> г</w:t>
            </w:r>
            <w:r w:rsidRPr="00A51974">
              <w:rPr>
                <w:b/>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9EAB19" w14:textId="196196D3" w:rsidR="00621715" w:rsidRPr="00A51974" w:rsidRDefault="00621715" w:rsidP="00621715">
            <w:pPr>
              <w:spacing w:before="60" w:after="60"/>
              <w:jc w:val="center"/>
              <w:rPr>
                <w:bCs/>
                <w:sz w:val="22"/>
                <w:szCs w:val="22"/>
                <w:lang w:val="bg-BG"/>
              </w:rPr>
            </w:pPr>
            <w:r w:rsidRPr="00A51974">
              <w:rPr>
                <w:b/>
                <w:bCs/>
                <w:color w:val="000000"/>
                <w:sz w:val="22"/>
                <w:szCs w:val="22"/>
                <w:lang w:val="bg-BG"/>
              </w:rPr>
              <w:t>1</w:t>
            </w:r>
            <w:r>
              <w:rPr>
                <w:b/>
                <w:bCs/>
                <w:color w:val="000000"/>
                <w:sz w:val="22"/>
                <w:szCs w:val="22"/>
                <w:lang w:val="bg-BG"/>
              </w:rPr>
              <w:t>0</w:t>
            </w:r>
          </w:p>
        </w:tc>
        <w:tc>
          <w:tcPr>
            <w:tcW w:w="4903" w:type="dxa"/>
            <w:gridSpan w:val="2"/>
            <w:shd w:val="clear" w:color="auto" w:fill="F2F2F2" w:themeFill="background1" w:themeFillShade="F2"/>
          </w:tcPr>
          <w:p w14:paraId="4416BB25" w14:textId="77777777" w:rsidR="00621715" w:rsidRPr="00A51974" w:rsidRDefault="00621715" w:rsidP="00621715">
            <w:pPr>
              <w:spacing w:before="60" w:after="60"/>
              <w:jc w:val="both"/>
              <w:rPr>
                <w:bCs/>
                <w:i/>
                <w:sz w:val="22"/>
                <w:szCs w:val="22"/>
                <w:lang w:val="bg-BG"/>
              </w:rPr>
            </w:pPr>
            <w:r w:rsidRPr="00A51974">
              <w:rPr>
                <w:b/>
                <w:bCs/>
                <w:i/>
                <w:sz w:val="22"/>
                <w:szCs w:val="22"/>
                <w:lang w:val="bg-BG"/>
              </w:rPr>
              <w:t>Коефициент на</w:t>
            </w:r>
            <w:r w:rsidRPr="00A51974">
              <w:t xml:space="preserve"> </w:t>
            </w:r>
            <w:r w:rsidRPr="00A51974">
              <w:rPr>
                <w:b/>
                <w:bCs/>
                <w:i/>
                <w:sz w:val="22"/>
                <w:szCs w:val="22"/>
                <w:lang w:val="bg-BG"/>
              </w:rPr>
              <w:t xml:space="preserve">брутна добавена стойност за съответната година = </w:t>
            </w:r>
            <w:r w:rsidRPr="00A51974">
              <w:rPr>
                <w:bCs/>
                <w:i/>
                <w:sz w:val="22"/>
                <w:szCs w:val="22"/>
                <w:lang w:val="bg-BG"/>
              </w:rPr>
              <w:t xml:space="preserve">[Отчет за приходите и разходите за съответната година, </w:t>
            </w:r>
            <w:proofErr w:type="spellStart"/>
            <w:r w:rsidRPr="00A51974">
              <w:rPr>
                <w:bCs/>
                <w:i/>
                <w:sz w:val="22"/>
                <w:szCs w:val="22"/>
              </w:rPr>
              <w:t>ред</w:t>
            </w:r>
            <w:proofErr w:type="spellEnd"/>
            <w:r w:rsidRPr="00A51974">
              <w:rPr>
                <w:bCs/>
                <w:i/>
                <w:sz w:val="22"/>
                <w:szCs w:val="22"/>
              </w:rPr>
              <w:t xml:space="preserve"> „</w:t>
            </w:r>
            <w:proofErr w:type="spellStart"/>
            <w:r w:rsidRPr="00A51974">
              <w:rPr>
                <w:bCs/>
                <w:i/>
                <w:sz w:val="22"/>
                <w:szCs w:val="22"/>
              </w:rPr>
              <w:t>Разходи</w:t>
            </w:r>
            <w:proofErr w:type="spellEnd"/>
            <w:r w:rsidRPr="00A51974">
              <w:rPr>
                <w:bCs/>
                <w:i/>
                <w:sz w:val="22"/>
                <w:szCs w:val="22"/>
              </w:rPr>
              <w:t xml:space="preserve"> </w:t>
            </w:r>
            <w:proofErr w:type="spellStart"/>
            <w:r w:rsidRPr="00A51974">
              <w:rPr>
                <w:bCs/>
                <w:i/>
                <w:sz w:val="22"/>
                <w:szCs w:val="22"/>
              </w:rPr>
              <w:t>за</w:t>
            </w:r>
            <w:proofErr w:type="spellEnd"/>
            <w:r w:rsidRPr="00A51974">
              <w:rPr>
                <w:bCs/>
                <w:i/>
                <w:sz w:val="22"/>
                <w:szCs w:val="22"/>
              </w:rPr>
              <w:t xml:space="preserve"> </w:t>
            </w:r>
            <w:proofErr w:type="spellStart"/>
            <w:r w:rsidRPr="00A51974">
              <w:rPr>
                <w:bCs/>
                <w:i/>
                <w:sz w:val="22"/>
                <w:szCs w:val="22"/>
              </w:rPr>
              <w:t>персонала</w:t>
            </w:r>
            <w:proofErr w:type="spellEnd"/>
            <w:r w:rsidRPr="00A51974">
              <w:rPr>
                <w:bCs/>
                <w:i/>
                <w:sz w:val="22"/>
                <w:szCs w:val="22"/>
              </w:rPr>
              <w:t>“ (</w:t>
            </w:r>
            <w:proofErr w:type="spellStart"/>
            <w:r w:rsidRPr="00A51974">
              <w:rPr>
                <w:bCs/>
                <w:i/>
                <w:sz w:val="22"/>
                <w:szCs w:val="22"/>
              </w:rPr>
              <w:t>код</w:t>
            </w:r>
            <w:proofErr w:type="spellEnd"/>
            <w:r w:rsidRPr="00A51974">
              <w:rPr>
                <w:bCs/>
                <w:i/>
                <w:sz w:val="22"/>
                <w:szCs w:val="22"/>
              </w:rPr>
              <w:t xml:space="preserve"> 10300) </w:t>
            </w:r>
            <w:proofErr w:type="spellStart"/>
            <w:r w:rsidRPr="00A51974">
              <w:rPr>
                <w:b/>
                <w:bCs/>
                <w:i/>
                <w:sz w:val="22"/>
                <w:szCs w:val="22"/>
              </w:rPr>
              <w:t>плюс</w:t>
            </w:r>
            <w:proofErr w:type="spellEnd"/>
            <w:r w:rsidRPr="00A51974">
              <w:rPr>
                <w:bCs/>
                <w:i/>
                <w:sz w:val="22"/>
                <w:szCs w:val="22"/>
              </w:rPr>
              <w:t xml:space="preserve"> </w:t>
            </w:r>
            <w:proofErr w:type="spellStart"/>
            <w:r w:rsidRPr="00A51974">
              <w:rPr>
                <w:bCs/>
                <w:i/>
                <w:sz w:val="22"/>
                <w:szCs w:val="22"/>
              </w:rPr>
              <w:t>ред</w:t>
            </w:r>
            <w:proofErr w:type="spellEnd"/>
            <w:r w:rsidRPr="00A51974">
              <w:rPr>
                <w:bCs/>
                <w:i/>
                <w:sz w:val="22"/>
                <w:szCs w:val="22"/>
              </w:rPr>
              <w:t xml:space="preserve"> </w:t>
            </w:r>
            <w:r w:rsidRPr="00A51974">
              <w:rPr>
                <w:bCs/>
                <w:i/>
                <w:sz w:val="22"/>
                <w:szCs w:val="22"/>
                <w:lang w:val="bg-BG"/>
              </w:rPr>
              <w:t>„</w:t>
            </w:r>
            <w:proofErr w:type="spellStart"/>
            <w:r w:rsidRPr="00A51974">
              <w:rPr>
                <w:bCs/>
                <w:i/>
                <w:sz w:val="22"/>
                <w:szCs w:val="22"/>
              </w:rPr>
              <w:t>Разходи</w:t>
            </w:r>
            <w:proofErr w:type="spellEnd"/>
            <w:r w:rsidRPr="00A51974">
              <w:rPr>
                <w:bCs/>
                <w:i/>
                <w:sz w:val="22"/>
                <w:szCs w:val="22"/>
              </w:rPr>
              <w:t xml:space="preserve"> </w:t>
            </w:r>
            <w:proofErr w:type="spellStart"/>
            <w:r w:rsidRPr="00A51974">
              <w:rPr>
                <w:bCs/>
                <w:i/>
                <w:sz w:val="22"/>
                <w:szCs w:val="22"/>
              </w:rPr>
              <w:t>за</w:t>
            </w:r>
            <w:proofErr w:type="spellEnd"/>
            <w:r w:rsidRPr="00A51974">
              <w:rPr>
                <w:bCs/>
                <w:i/>
                <w:sz w:val="22"/>
                <w:szCs w:val="22"/>
              </w:rPr>
              <w:t xml:space="preserve"> </w:t>
            </w:r>
            <w:proofErr w:type="spellStart"/>
            <w:r w:rsidRPr="00A51974">
              <w:rPr>
                <w:bCs/>
                <w:i/>
                <w:sz w:val="22"/>
                <w:szCs w:val="22"/>
              </w:rPr>
              <w:t>амортизация</w:t>
            </w:r>
            <w:proofErr w:type="spellEnd"/>
            <w:r w:rsidRPr="00A51974">
              <w:rPr>
                <w:bCs/>
                <w:i/>
                <w:sz w:val="22"/>
                <w:szCs w:val="22"/>
              </w:rPr>
              <w:t xml:space="preserve"> и </w:t>
            </w:r>
            <w:proofErr w:type="spellStart"/>
            <w:r w:rsidRPr="00A51974">
              <w:rPr>
                <w:bCs/>
                <w:i/>
                <w:sz w:val="22"/>
                <w:szCs w:val="22"/>
              </w:rPr>
              <w:t>обезценка</w:t>
            </w:r>
            <w:proofErr w:type="spellEnd"/>
            <w:r w:rsidRPr="00A51974">
              <w:rPr>
                <w:bCs/>
                <w:i/>
                <w:sz w:val="22"/>
                <w:szCs w:val="22"/>
                <w:lang w:val="bg-BG"/>
              </w:rPr>
              <w:t>“</w:t>
            </w:r>
            <w:r w:rsidRPr="00A51974">
              <w:rPr>
                <w:bCs/>
                <w:i/>
                <w:sz w:val="22"/>
                <w:szCs w:val="22"/>
              </w:rPr>
              <w:t xml:space="preserve"> (</w:t>
            </w:r>
            <w:proofErr w:type="spellStart"/>
            <w:r w:rsidRPr="00A51974">
              <w:rPr>
                <w:bCs/>
                <w:i/>
                <w:sz w:val="22"/>
                <w:szCs w:val="22"/>
              </w:rPr>
              <w:t>код</w:t>
            </w:r>
            <w:proofErr w:type="spellEnd"/>
            <w:r w:rsidRPr="00A51974">
              <w:rPr>
                <w:bCs/>
                <w:i/>
                <w:sz w:val="22"/>
                <w:szCs w:val="22"/>
              </w:rPr>
              <w:t xml:space="preserve"> 10400) </w:t>
            </w:r>
            <w:r w:rsidRPr="00A51974">
              <w:rPr>
                <w:b/>
                <w:bCs/>
                <w:i/>
                <w:sz w:val="22"/>
                <w:szCs w:val="22"/>
                <w:lang w:val="bg-BG"/>
              </w:rPr>
              <w:t>плюс</w:t>
            </w:r>
            <w:r w:rsidRPr="00A51974">
              <w:rPr>
                <w:bCs/>
                <w:i/>
                <w:sz w:val="22"/>
                <w:szCs w:val="22"/>
                <w:lang w:val="bg-BG"/>
              </w:rPr>
              <w:t xml:space="preserve"> ред</w:t>
            </w:r>
            <w:r w:rsidRPr="00A51974">
              <w:rPr>
                <w:bCs/>
                <w:i/>
                <w:sz w:val="22"/>
                <w:szCs w:val="22"/>
              </w:rPr>
              <w:t xml:space="preserve"> </w:t>
            </w:r>
            <w:r w:rsidRPr="00A51974">
              <w:rPr>
                <w:bCs/>
                <w:i/>
                <w:sz w:val="22"/>
                <w:szCs w:val="22"/>
                <w:lang w:val="bg-BG"/>
              </w:rPr>
              <w:t>„П</w:t>
            </w:r>
            <w:proofErr w:type="spellStart"/>
            <w:r w:rsidRPr="00A51974">
              <w:rPr>
                <w:bCs/>
                <w:i/>
                <w:sz w:val="22"/>
                <w:szCs w:val="22"/>
              </w:rPr>
              <w:t>ечалба</w:t>
            </w:r>
            <w:proofErr w:type="spellEnd"/>
            <w:r w:rsidRPr="00A51974">
              <w:rPr>
                <w:bCs/>
                <w:i/>
                <w:sz w:val="22"/>
                <w:szCs w:val="22"/>
                <w:lang w:val="bg-BG"/>
              </w:rPr>
              <w:t>“</w:t>
            </w:r>
            <w:r w:rsidRPr="00A51974">
              <w:rPr>
                <w:bCs/>
                <w:i/>
                <w:sz w:val="22"/>
                <w:szCs w:val="22"/>
              </w:rPr>
              <w:t xml:space="preserve"> (</w:t>
            </w:r>
            <w:proofErr w:type="spellStart"/>
            <w:r w:rsidRPr="00A51974">
              <w:rPr>
                <w:bCs/>
                <w:i/>
                <w:sz w:val="22"/>
                <w:szCs w:val="22"/>
              </w:rPr>
              <w:t>код</w:t>
            </w:r>
            <w:proofErr w:type="spellEnd"/>
            <w:r w:rsidRPr="00A51974">
              <w:rPr>
                <w:bCs/>
                <w:i/>
                <w:sz w:val="22"/>
                <w:szCs w:val="22"/>
              </w:rPr>
              <w:t xml:space="preserve"> 14</w:t>
            </w:r>
            <w:r w:rsidRPr="00A51974">
              <w:rPr>
                <w:bCs/>
                <w:i/>
                <w:sz w:val="22"/>
                <w:szCs w:val="22"/>
                <w:lang w:val="bg-BG"/>
              </w:rPr>
              <w:t>4</w:t>
            </w:r>
            <w:r w:rsidRPr="00A51974">
              <w:rPr>
                <w:bCs/>
                <w:i/>
                <w:sz w:val="22"/>
                <w:szCs w:val="22"/>
              </w:rPr>
              <w:t>00)</w:t>
            </w:r>
            <w:r w:rsidRPr="00A51974">
              <w:rPr>
                <w:rStyle w:val="FootnoteReference"/>
                <w:bCs/>
                <w:i/>
                <w:sz w:val="22"/>
                <w:szCs w:val="22"/>
              </w:rPr>
              <w:footnoteReference w:id="7"/>
            </w:r>
            <w:r w:rsidRPr="00A51974">
              <w:rPr>
                <w:bCs/>
                <w:i/>
                <w:sz w:val="22"/>
                <w:szCs w:val="22"/>
              </w:rPr>
              <w:t>]</w:t>
            </w:r>
            <w:r w:rsidRPr="00A51974">
              <w:rPr>
                <w:bCs/>
                <w:i/>
                <w:sz w:val="22"/>
                <w:szCs w:val="22"/>
                <w:lang w:val="bg-BG"/>
              </w:rPr>
              <w:t xml:space="preserve"> </w:t>
            </w:r>
            <w:proofErr w:type="spellStart"/>
            <w:r w:rsidRPr="00A51974">
              <w:rPr>
                <w:b/>
                <w:bCs/>
                <w:i/>
                <w:sz w:val="22"/>
                <w:szCs w:val="22"/>
              </w:rPr>
              <w:t>делено</w:t>
            </w:r>
            <w:proofErr w:type="spellEnd"/>
            <w:r w:rsidRPr="00A51974">
              <w:rPr>
                <w:b/>
                <w:bCs/>
                <w:i/>
                <w:sz w:val="22"/>
                <w:szCs w:val="22"/>
              </w:rPr>
              <w:t xml:space="preserve"> </w:t>
            </w:r>
            <w:proofErr w:type="spellStart"/>
            <w:r w:rsidRPr="00A51974">
              <w:rPr>
                <w:b/>
                <w:bCs/>
                <w:i/>
                <w:sz w:val="22"/>
                <w:szCs w:val="22"/>
              </w:rPr>
              <w:t>на</w:t>
            </w:r>
            <w:proofErr w:type="spellEnd"/>
            <w:r w:rsidRPr="00A51974">
              <w:rPr>
                <w:bCs/>
                <w:i/>
                <w:sz w:val="22"/>
                <w:szCs w:val="22"/>
              </w:rPr>
              <w:t xml:space="preserve"> ОПР </w:t>
            </w:r>
            <w:proofErr w:type="spellStart"/>
            <w:r w:rsidRPr="00A51974">
              <w:rPr>
                <w:bCs/>
                <w:i/>
                <w:sz w:val="22"/>
                <w:szCs w:val="22"/>
              </w:rPr>
              <w:t>за</w:t>
            </w:r>
            <w:proofErr w:type="spellEnd"/>
            <w:r w:rsidRPr="00A51974">
              <w:rPr>
                <w:bCs/>
                <w:i/>
                <w:sz w:val="22"/>
                <w:szCs w:val="22"/>
              </w:rPr>
              <w:t xml:space="preserve"> </w:t>
            </w:r>
            <w:proofErr w:type="spellStart"/>
            <w:r w:rsidRPr="00A51974">
              <w:rPr>
                <w:bCs/>
                <w:i/>
                <w:sz w:val="22"/>
                <w:szCs w:val="22"/>
              </w:rPr>
              <w:t>съответната</w:t>
            </w:r>
            <w:proofErr w:type="spellEnd"/>
            <w:r w:rsidRPr="00A51974">
              <w:rPr>
                <w:bCs/>
                <w:i/>
                <w:sz w:val="22"/>
                <w:szCs w:val="22"/>
              </w:rPr>
              <w:t xml:space="preserve"> </w:t>
            </w:r>
            <w:proofErr w:type="spellStart"/>
            <w:r w:rsidRPr="00A51974">
              <w:rPr>
                <w:bCs/>
                <w:i/>
                <w:sz w:val="22"/>
                <w:szCs w:val="22"/>
              </w:rPr>
              <w:t>година</w:t>
            </w:r>
            <w:proofErr w:type="spellEnd"/>
            <w:r w:rsidRPr="00A51974">
              <w:rPr>
                <w:bCs/>
                <w:i/>
                <w:sz w:val="22"/>
                <w:szCs w:val="22"/>
                <w:lang w:val="bg-BG"/>
              </w:rPr>
              <w:t>,</w:t>
            </w:r>
            <w:r w:rsidRPr="00A51974">
              <w:rPr>
                <w:bCs/>
                <w:i/>
                <w:sz w:val="22"/>
                <w:szCs w:val="22"/>
              </w:rPr>
              <w:t xml:space="preserve"> </w:t>
            </w:r>
            <w:r w:rsidRPr="00A51974">
              <w:rPr>
                <w:bCs/>
                <w:i/>
                <w:sz w:val="22"/>
                <w:szCs w:val="22"/>
                <w:lang w:val="bg-BG"/>
              </w:rPr>
              <w:t>р</w:t>
            </w:r>
            <w:proofErr w:type="spellStart"/>
            <w:r w:rsidRPr="00A51974">
              <w:rPr>
                <w:bCs/>
                <w:i/>
                <w:sz w:val="22"/>
                <w:szCs w:val="22"/>
              </w:rPr>
              <w:t>ед</w:t>
            </w:r>
            <w:proofErr w:type="spellEnd"/>
            <w:r w:rsidRPr="00A51974">
              <w:rPr>
                <w:bCs/>
                <w:i/>
                <w:sz w:val="22"/>
                <w:szCs w:val="22"/>
              </w:rPr>
              <w:t xml:space="preserve"> „</w:t>
            </w:r>
            <w:proofErr w:type="spellStart"/>
            <w:r w:rsidRPr="00A51974">
              <w:rPr>
                <w:bCs/>
                <w:i/>
                <w:sz w:val="22"/>
                <w:szCs w:val="22"/>
              </w:rPr>
              <w:t>Нетни</w:t>
            </w:r>
            <w:proofErr w:type="spellEnd"/>
            <w:r w:rsidRPr="00A51974">
              <w:rPr>
                <w:bCs/>
                <w:i/>
                <w:sz w:val="22"/>
                <w:szCs w:val="22"/>
              </w:rPr>
              <w:t xml:space="preserve"> </w:t>
            </w:r>
            <w:proofErr w:type="spellStart"/>
            <w:r w:rsidRPr="00A51974">
              <w:rPr>
                <w:bCs/>
                <w:i/>
                <w:sz w:val="22"/>
                <w:szCs w:val="22"/>
              </w:rPr>
              <w:t>приходи</w:t>
            </w:r>
            <w:proofErr w:type="spellEnd"/>
            <w:r w:rsidRPr="00A51974">
              <w:rPr>
                <w:bCs/>
                <w:i/>
                <w:sz w:val="22"/>
                <w:szCs w:val="22"/>
              </w:rPr>
              <w:t xml:space="preserve"> </w:t>
            </w:r>
            <w:proofErr w:type="spellStart"/>
            <w:r w:rsidRPr="00A51974">
              <w:rPr>
                <w:bCs/>
                <w:i/>
                <w:sz w:val="22"/>
                <w:szCs w:val="22"/>
              </w:rPr>
              <w:t>от</w:t>
            </w:r>
            <w:proofErr w:type="spellEnd"/>
            <w:r w:rsidRPr="00A51974">
              <w:rPr>
                <w:bCs/>
                <w:i/>
                <w:sz w:val="22"/>
                <w:szCs w:val="22"/>
              </w:rPr>
              <w:t xml:space="preserve"> </w:t>
            </w:r>
            <w:proofErr w:type="spellStart"/>
            <w:r w:rsidRPr="00A51974">
              <w:rPr>
                <w:bCs/>
                <w:i/>
                <w:sz w:val="22"/>
                <w:szCs w:val="22"/>
              </w:rPr>
              <w:t>продажби</w:t>
            </w:r>
            <w:proofErr w:type="spellEnd"/>
            <w:r w:rsidRPr="00A51974">
              <w:rPr>
                <w:bCs/>
                <w:i/>
                <w:sz w:val="22"/>
                <w:szCs w:val="22"/>
              </w:rPr>
              <w:t>“ (</w:t>
            </w:r>
            <w:proofErr w:type="spellStart"/>
            <w:r w:rsidRPr="00A51974">
              <w:rPr>
                <w:bCs/>
                <w:i/>
                <w:sz w:val="22"/>
                <w:szCs w:val="22"/>
              </w:rPr>
              <w:t>код</w:t>
            </w:r>
            <w:proofErr w:type="spellEnd"/>
            <w:r w:rsidRPr="00A51974">
              <w:rPr>
                <w:bCs/>
                <w:i/>
                <w:sz w:val="22"/>
                <w:szCs w:val="22"/>
              </w:rPr>
              <w:t xml:space="preserve"> 15100)</w:t>
            </w:r>
            <w:r w:rsidRPr="00A51974">
              <w:rPr>
                <w:bCs/>
                <w:i/>
                <w:sz w:val="22"/>
                <w:szCs w:val="22"/>
                <w:lang w:val="bg-BG"/>
              </w:rPr>
              <w:t>.</w:t>
            </w:r>
          </w:p>
          <w:p w14:paraId="371644D9" w14:textId="77777777" w:rsidR="00621715" w:rsidRPr="00A51974" w:rsidRDefault="00621715" w:rsidP="00621715">
            <w:pPr>
              <w:spacing w:before="60" w:after="60"/>
              <w:jc w:val="both"/>
              <w:rPr>
                <w:bCs/>
                <w:i/>
                <w:sz w:val="22"/>
                <w:szCs w:val="22"/>
                <w:lang w:val="bg-BG"/>
              </w:rPr>
            </w:pPr>
            <w:r w:rsidRPr="00A51974">
              <w:rPr>
                <w:bCs/>
                <w:i/>
                <w:sz w:val="22"/>
                <w:szCs w:val="22"/>
                <w:lang w:val="bg-BG"/>
              </w:rPr>
              <w:t>Коефициентът се изчислява в проценти.</w:t>
            </w:r>
          </w:p>
          <w:p w14:paraId="6C5BFA78" w14:textId="77777777" w:rsidR="00621715" w:rsidRPr="00A51974" w:rsidRDefault="00621715" w:rsidP="00621715">
            <w:pPr>
              <w:spacing w:before="60" w:after="60"/>
              <w:jc w:val="both"/>
              <w:rPr>
                <w:i/>
                <w:sz w:val="22"/>
                <w:szCs w:val="22"/>
                <w:lang w:val="bg-BG"/>
              </w:rPr>
            </w:pPr>
            <w:r w:rsidRPr="00A51974">
              <w:rPr>
                <w:bCs/>
                <w:i/>
                <w:sz w:val="22"/>
                <w:szCs w:val="22"/>
                <w:lang w:val="bg-BG"/>
              </w:rPr>
              <w:t>Претегленият коефициент на брутната добавена стойност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621715" w:rsidRPr="00A51974" w14:paraId="663FEACC" w14:textId="77777777" w:rsidTr="004E29D7">
        <w:tc>
          <w:tcPr>
            <w:tcW w:w="965" w:type="dxa"/>
            <w:shd w:val="clear" w:color="auto" w:fill="auto"/>
          </w:tcPr>
          <w:p w14:paraId="3C6D5772"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9C075E0" w14:textId="7218EF22" w:rsidR="00621715" w:rsidRPr="00A51974" w:rsidRDefault="00621715" w:rsidP="00621715">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30% и ≤ </w:t>
            </w:r>
            <w:r>
              <w:rPr>
                <w:bCs/>
                <w:sz w:val="22"/>
                <w:szCs w:val="22"/>
                <w:lang w:val="bg-BG"/>
              </w:rPr>
              <w:t>35</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76E2D8" w14:textId="419ACDF5" w:rsidR="00621715" w:rsidRPr="00A51974" w:rsidRDefault="00621715" w:rsidP="00621715">
            <w:pPr>
              <w:ind w:right="253"/>
              <w:jc w:val="center"/>
              <w:rPr>
                <w:b/>
                <w:sz w:val="22"/>
                <w:szCs w:val="22"/>
                <w:lang w:val="bg-BG"/>
              </w:rPr>
            </w:pPr>
            <w:r w:rsidRPr="00A51974">
              <w:rPr>
                <w:bCs/>
                <w:sz w:val="22"/>
                <w:szCs w:val="22"/>
                <w:lang w:val="bg-BG"/>
              </w:rPr>
              <w:t>1</w:t>
            </w:r>
            <w:r>
              <w:rPr>
                <w:bCs/>
                <w:sz w:val="22"/>
                <w:szCs w:val="22"/>
                <w:lang w:val="bg-BG"/>
              </w:rPr>
              <w:t>0</w:t>
            </w:r>
          </w:p>
        </w:tc>
        <w:tc>
          <w:tcPr>
            <w:tcW w:w="4903" w:type="dxa"/>
            <w:gridSpan w:val="2"/>
            <w:shd w:val="clear" w:color="auto" w:fill="auto"/>
          </w:tcPr>
          <w:p w14:paraId="26E97BD2" w14:textId="77777777" w:rsidR="00621715" w:rsidRPr="00A51974" w:rsidRDefault="00621715" w:rsidP="00621715">
            <w:pPr>
              <w:spacing w:before="60" w:after="60"/>
              <w:jc w:val="both"/>
              <w:rPr>
                <w:b/>
                <w:bCs/>
                <w:i/>
                <w:sz w:val="22"/>
                <w:szCs w:val="22"/>
                <w:lang w:val="bg-BG"/>
              </w:rPr>
            </w:pPr>
          </w:p>
        </w:tc>
      </w:tr>
      <w:tr w:rsidR="00621715" w:rsidRPr="00A51974" w14:paraId="739A8AFB" w14:textId="77777777" w:rsidTr="004E29D7">
        <w:tc>
          <w:tcPr>
            <w:tcW w:w="965" w:type="dxa"/>
            <w:shd w:val="clear" w:color="auto" w:fill="auto"/>
          </w:tcPr>
          <w:p w14:paraId="65F82BDC"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CB783DD" w14:textId="3CBB4831" w:rsidR="00621715" w:rsidRPr="00A51974" w:rsidRDefault="00621715" w:rsidP="00621715">
            <w:pPr>
              <w:ind w:right="253"/>
              <w:jc w:val="both"/>
              <w:rPr>
                <w:sz w:val="22"/>
                <w:szCs w:val="22"/>
                <w:lang w:val="bg-BG"/>
              </w:rPr>
            </w:pPr>
            <w:r w:rsidRPr="00A51974">
              <w:rPr>
                <w:sz w:val="22"/>
                <w:szCs w:val="22"/>
                <w:lang w:val="bg-BG"/>
              </w:rPr>
              <w:t xml:space="preserve">Претегленият коефициент на </w:t>
            </w:r>
            <w:r w:rsidRPr="00A51974">
              <w:rPr>
                <w:bCs/>
                <w:sz w:val="22"/>
                <w:szCs w:val="22"/>
                <w:lang w:val="bg-BG"/>
              </w:rPr>
              <w:t>брутната добавена стойност е &gt; 2</w:t>
            </w:r>
            <w:r>
              <w:rPr>
                <w:bCs/>
                <w:sz w:val="22"/>
                <w:szCs w:val="22"/>
                <w:lang w:val="bg-BG"/>
              </w:rPr>
              <w:t>5</w:t>
            </w:r>
            <w:r w:rsidRPr="00A51974">
              <w:rPr>
                <w:bCs/>
                <w:sz w:val="22"/>
                <w:szCs w:val="22"/>
                <w:lang w:val="bg-BG"/>
              </w:rPr>
              <w:t xml:space="preserve">% и ≤ 30% </w:t>
            </w:r>
            <w:r>
              <w:rPr>
                <w:sz w:val="22"/>
                <w:szCs w:val="22"/>
                <w:lang w:val="bg-BG"/>
              </w:rPr>
              <w:t xml:space="preserve">или </w:t>
            </w:r>
            <w:r w:rsidRPr="00A51974">
              <w:rPr>
                <w:sz w:val="22"/>
                <w:szCs w:val="22"/>
              </w:rPr>
              <w:t xml:space="preserve">&gt; </w:t>
            </w:r>
            <w:r>
              <w:rPr>
                <w:sz w:val="22"/>
                <w:szCs w:val="22"/>
                <w:lang w:val="bg-BG"/>
              </w:rPr>
              <w:t>35</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40</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4AB989" w14:textId="77CD4C00" w:rsidR="00621715" w:rsidRPr="00A51974" w:rsidRDefault="00621715" w:rsidP="00621715">
            <w:pPr>
              <w:ind w:right="253"/>
              <w:jc w:val="center"/>
              <w:rPr>
                <w:bCs/>
                <w:sz w:val="22"/>
                <w:szCs w:val="22"/>
                <w:lang w:val="bg-BG"/>
              </w:rPr>
            </w:pPr>
            <w:r>
              <w:rPr>
                <w:bCs/>
                <w:sz w:val="22"/>
                <w:szCs w:val="22"/>
                <w:lang w:val="bg-BG"/>
              </w:rPr>
              <w:t>9</w:t>
            </w:r>
          </w:p>
        </w:tc>
        <w:tc>
          <w:tcPr>
            <w:tcW w:w="4903" w:type="dxa"/>
            <w:gridSpan w:val="2"/>
            <w:shd w:val="clear" w:color="auto" w:fill="auto"/>
          </w:tcPr>
          <w:p w14:paraId="78BC872C" w14:textId="77777777" w:rsidR="00621715" w:rsidRPr="00A51974" w:rsidRDefault="00621715" w:rsidP="00621715">
            <w:pPr>
              <w:spacing w:before="60" w:after="60"/>
              <w:jc w:val="both"/>
              <w:rPr>
                <w:b/>
                <w:bCs/>
                <w:i/>
                <w:sz w:val="22"/>
                <w:szCs w:val="22"/>
                <w:lang w:val="bg-BG"/>
              </w:rPr>
            </w:pPr>
          </w:p>
        </w:tc>
      </w:tr>
      <w:tr w:rsidR="00621715" w:rsidRPr="00A51974" w14:paraId="38422DF1" w14:textId="77777777" w:rsidTr="004E29D7">
        <w:tc>
          <w:tcPr>
            <w:tcW w:w="965" w:type="dxa"/>
            <w:shd w:val="clear" w:color="auto" w:fill="auto"/>
          </w:tcPr>
          <w:p w14:paraId="0AD2C3E3"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2B182F4" w14:textId="19E991CA" w:rsidR="00621715" w:rsidRPr="00A51974" w:rsidRDefault="00621715" w:rsidP="00621715">
            <w:pPr>
              <w:ind w:right="253"/>
              <w:jc w:val="both"/>
              <w:rPr>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Pr>
                <w:bCs/>
                <w:sz w:val="22"/>
                <w:szCs w:val="22"/>
                <w:lang w:val="bg-BG"/>
              </w:rPr>
              <w:t>2</w:t>
            </w:r>
            <w:r w:rsidRPr="00A51974">
              <w:rPr>
                <w:bCs/>
                <w:sz w:val="22"/>
                <w:szCs w:val="22"/>
                <w:lang w:val="bg-BG"/>
              </w:rPr>
              <w:t xml:space="preserve">0% и ≤ </w:t>
            </w:r>
            <w:r>
              <w:rPr>
                <w:bCs/>
                <w:sz w:val="22"/>
                <w:szCs w:val="22"/>
                <w:lang w:val="bg-BG"/>
              </w:rPr>
              <w:t>2</w:t>
            </w:r>
            <w:r w:rsidRPr="00A51974">
              <w:rPr>
                <w:bCs/>
                <w:sz w:val="22"/>
                <w:szCs w:val="22"/>
                <w:lang w:val="bg-BG"/>
              </w:rPr>
              <w:t xml:space="preserve">5% </w:t>
            </w:r>
            <w:r>
              <w:rPr>
                <w:sz w:val="22"/>
                <w:szCs w:val="22"/>
                <w:lang w:val="bg-BG"/>
              </w:rPr>
              <w:t xml:space="preserve">или </w:t>
            </w:r>
            <w:r w:rsidRPr="00A51974">
              <w:rPr>
                <w:sz w:val="22"/>
                <w:szCs w:val="22"/>
              </w:rPr>
              <w:t xml:space="preserve">&gt; </w:t>
            </w:r>
            <w:r>
              <w:rPr>
                <w:sz w:val="22"/>
                <w:szCs w:val="22"/>
                <w:lang w:val="bg-BG"/>
              </w:rPr>
              <w:t>40</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45</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F999E9" w14:textId="308ABA8A" w:rsidR="00621715" w:rsidRPr="00A51974" w:rsidRDefault="00621715" w:rsidP="00621715">
            <w:pPr>
              <w:ind w:right="253"/>
              <w:jc w:val="center"/>
              <w:rPr>
                <w:bCs/>
                <w:sz w:val="22"/>
                <w:szCs w:val="22"/>
                <w:lang w:val="bg-BG"/>
              </w:rPr>
            </w:pPr>
            <w:r>
              <w:rPr>
                <w:bCs/>
                <w:sz w:val="22"/>
                <w:szCs w:val="22"/>
                <w:lang w:val="bg-BG"/>
              </w:rPr>
              <w:t>8</w:t>
            </w:r>
          </w:p>
        </w:tc>
        <w:tc>
          <w:tcPr>
            <w:tcW w:w="4903" w:type="dxa"/>
            <w:gridSpan w:val="2"/>
            <w:shd w:val="clear" w:color="auto" w:fill="auto"/>
          </w:tcPr>
          <w:p w14:paraId="48928697" w14:textId="77777777" w:rsidR="00621715" w:rsidRPr="00A51974" w:rsidRDefault="00621715" w:rsidP="00621715">
            <w:pPr>
              <w:spacing w:before="60" w:after="60"/>
              <w:jc w:val="both"/>
              <w:rPr>
                <w:b/>
                <w:bCs/>
                <w:i/>
                <w:sz w:val="22"/>
                <w:szCs w:val="22"/>
                <w:lang w:val="bg-BG"/>
              </w:rPr>
            </w:pPr>
          </w:p>
        </w:tc>
      </w:tr>
      <w:tr w:rsidR="00621715" w:rsidRPr="00A51974" w14:paraId="2F70A53F" w14:textId="77777777" w:rsidTr="004E29D7">
        <w:tc>
          <w:tcPr>
            <w:tcW w:w="965" w:type="dxa"/>
            <w:shd w:val="clear" w:color="auto" w:fill="auto"/>
          </w:tcPr>
          <w:p w14:paraId="5DE93D48"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7E0DEFA" w14:textId="552316E6" w:rsidR="00621715" w:rsidRPr="00A51974" w:rsidRDefault="00621715" w:rsidP="00621715">
            <w:pPr>
              <w:ind w:right="253"/>
              <w:jc w:val="both"/>
              <w:rPr>
                <w:sz w:val="22"/>
                <w:szCs w:val="22"/>
                <w:lang w:val="bg-BG"/>
              </w:rPr>
            </w:pPr>
            <w:r w:rsidRPr="00A51974">
              <w:rPr>
                <w:sz w:val="22"/>
                <w:szCs w:val="22"/>
                <w:lang w:val="bg-BG"/>
              </w:rPr>
              <w:t xml:space="preserve">Претегленият коефициент на </w:t>
            </w:r>
            <w:r w:rsidRPr="00A51974">
              <w:rPr>
                <w:bCs/>
                <w:sz w:val="22"/>
                <w:szCs w:val="22"/>
                <w:lang w:val="bg-BG"/>
              </w:rPr>
              <w:t>брутната добавена стойност е &gt; 1</w:t>
            </w:r>
            <w:r>
              <w:rPr>
                <w:bCs/>
                <w:sz w:val="22"/>
                <w:szCs w:val="22"/>
                <w:lang w:val="bg-BG"/>
              </w:rPr>
              <w:t>5</w:t>
            </w:r>
            <w:r w:rsidRPr="00A51974">
              <w:rPr>
                <w:bCs/>
                <w:sz w:val="22"/>
                <w:szCs w:val="22"/>
                <w:lang w:val="bg-BG"/>
              </w:rPr>
              <w:t xml:space="preserve">% и ≤ 20% </w:t>
            </w:r>
            <w:r>
              <w:rPr>
                <w:sz w:val="22"/>
                <w:szCs w:val="22"/>
                <w:lang w:val="bg-BG"/>
              </w:rPr>
              <w:t xml:space="preserve">или </w:t>
            </w:r>
            <w:r w:rsidRPr="00A51974">
              <w:rPr>
                <w:sz w:val="22"/>
                <w:szCs w:val="22"/>
              </w:rPr>
              <w:t xml:space="preserve">&gt; </w:t>
            </w:r>
            <w:r>
              <w:rPr>
                <w:sz w:val="22"/>
                <w:szCs w:val="22"/>
                <w:lang w:val="bg-BG"/>
              </w:rPr>
              <w:t>45</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50</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D70545" w14:textId="3E325C6F" w:rsidR="00621715" w:rsidRPr="00A51974" w:rsidRDefault="00621715" w:rsidP="00621715">
            <w:pPr>
              <w:ind w:right="253"/>
              <w:jc w:val="center"/>
              <w:rPr>
                <w:bCs/>
                <w:sz w:val="22"/>
                <w:szCs w:val="22"/>
                <w:lang w:val="bg-BG"/>
              </w:rPr>
            </w:pPr>
            <w:r>
              <w:rPr>
                <w:bCs/>
                <w:sz w:val="22"/>
                <w:szCs w:val="22"/>
                <w:lang w:val="bg-BG"/>
              </w:rPr>
              <w:t>7</w:t>
            </w:r>
          </w:p>
        </w:tc>
        <w:tc>
          <w:tcPr>
            <w:tcW w:w="4903" w:type="dxa"/>
            <w:gridSpan w:val="2"/>
            <w:shd w:val="clear" w:color="auto" w:fill="auto"/>
          </w:tcPr>
          <w:p w14:paraId="1BF209DA" w14:textId="77777777" w:rsidR="00621715" w:rsidRPr="00A51974" w:rsidRDefault="00621715" w:rsidP="00621715">
            <w:pPr>
              <w:spacing w:before="60" w:after="60"/>
              <w:jc w:val="both"/>
              <w:rPr>
                <w:b/>
                <w:bCs/>
                <w:i/>
                <w:sz w:val="22"/>
                <w:szCs w:val="22"/>
                <w:lang w:val="bg-BG"/>
              </w:rPr>
            </w:pPr>
          </w:p>
        </w:tc>
      </w:tr>
      <w:tr w:rsidR="00621715" w:rsidRPr="00A51974" w14:paraId="65DB1A40" w14:textId="77777777" w:rsidTr="004E29D7">
        <w:tc>
          <w:tcPr>
            <w:tcW w:w="965" w:type="dxa"/>
            <w:shd w:val="clear" w:color="auto" w:fill="auto"/>
          </w:tcPr>
          <w:p w14:paraId="3D1F8733"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D92895D" w14:textId="16ABF28F" w:rsidR="00621715" w:rsidRPr="00A51974" w:rsidRDefault="00621715" w:rsidP="00621715">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Pr>
                <w:bCs/>
                <w:sz w:val="22"/>
                <w:szCs w:val="22"/>
                <w:lang w:val="bg-BG"/>
              </w:rPr>
              <w:t>1</w:t>
            </w:r>
            <w:r w:rsidRPr="00A51974">
              <w:rPr>
                <w:bCs/>
                <w:sz w:val="22"/>
                <w:szCs w:val="22"/>
                <w:lang w:val="bg-BG"/>
              </w:rPr>
              <w:t xml:space="preserve">0% и ≤ </w:t>
            </w:r>
            <w:r>
              <w:rPr>
                <w:bCs/>
                <w:sz w:val="22"/>
                <w:szCs w:val="22"/>
                <w:lang w:val="bg-BG"/>
              </w:rPr>
              <w:t>15</w:t>
            </w:r>
            <w:r w:rsidRPr="00A51974">
              <w:rPr>
                <w:bCs/>
                <w:sz w:val="22"/>
                <w:szCs w:val="22"/>
                <w:lang w:val="bg-BG"/>
              </w:rPr>
              <w:t xml:space="preserve">% </w:t>
            </w:r>
            <w:r>
              <w:rPr>
                <w:sz w:val="22"/>
                <w:szCs w:val="22"/>
                <w:lang w:val="bg-BG"/>
              </w:rPr>
              <w:t xml:space="preserve">или </w:t>
            </w:r>
            <w:r w:rsidRPr="00A51974">
              <w:rPr>
                <w:sz w:val="22"/>
                <w:szCs w:val="22"/>
              </w:rPr>
              <w:t xml:space="preserve">&gt; </w:t>
            </w:r>
            <w:r>
              <w:rPr>
                <w:sz w:val="22"/>
                <w:szCs w:val="22"/>
                <w:lang w:val="bg-BG"/>
              </w:rPr>
              <w:t>50</w:t>
            </w:r>
            <w:r w:rsidRPr="00A51974">
              <w:rPr>
                <w:sz w:val="22"/>
                <w:szCs w:val="22"/>
                <w:lang w:val="en-US"/>
              </w:rPr>
              <w:t xml:space="preserve">% </w:t>
            </w:r>
            <w:r w:rsidRPr="00A51974">
              <w:rPr>
                <w:sz w:val="22"/>
                <w:szCs w:val="22"/>
                <w:lang w:val="bg-BG"/>
              </w:rPr>
              <w:t xml:space="preserve">и </w:t>
            </w:r>
            <w:r w:rsidRPr="00A51974">
              <w:rPr>
                <w:sz w:val="22"/>
                <w:szCs w:val="22"/>
              </w:rPr>
              <w:t>≤</w:t>
            </w:r>
            <w:r w:rsidRPr="00A51974">
              <w:rPr>
                <w:sz w:val="22"/>
                <w:szCs w:val="22"/>
                <w:lang w:val="bg-BG"/>
              </w:rPr>
              <w:t xml:space="preserve"> </w:t>
            </w:r>
            <w:r>
              <w:rPr>
                <w:sz w:val="22"/>
                <w:szCs w:val="22"/>
                <w:lang w:val="bg-BG"/>
              </w:rPr>
              <w:t>55</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ACACD1" w14:textId="5D85056E" w:rsidR="00621715" w:rsidRPr="00A51974" w:rsidRDefault="00621715" w:rsidP="00621715">
            <w:pPr>
              <w:ind w:right="253"/>
              <w:jc w:val="center"/>
              <w:rPr>
                <w:b/>
                <w:sz w:val="22"/>
                <w:szCs w:val="22"/>
                <w:lang w:val="bg-BG"/>
              </w:rPr>
            </w:pPr>
            <w:r>
              <w:rPr>
                <w:bCs/>
                <w:sz w:val="22"/>
                <w:szCs w:val="22"/>
                <w:lang w:val="bg-BG"/>
              </w:rPr>
              <w:t>6</w:t>
            </w:r>
          </w:p>
        </w:tc>
        <w:tc>
          <w:tcPr>
            <w:tcW w:w="4903" w:type="dxa"/>
            <w:gridSpan w:val="2"/>
            <w:shd w:val="clear" w:color="auto" w:fill="auto"/>
          </w:tcPr>
          <w:p w14:paraId="706ECDD3" w14:textId="77777777" w:rsidR="00621715" w:rsidRPr="00A51974" w:rsidRDefault="00621715" w:rsidP="00621715">
            <w:pPr>
              <w:spacing w:before="60" w:after="60"/>
              <w:jc w:val="both"/>
              <w:rPr>
                <w:b/>
                <w:bCs/>
                <w:i/>
                <w:sz w:val="22"/>
                <w:szCs w:val="22"/>
                <w:lang w:val="bg-BG"/>
              </w:rPr>
            </w:pPr>
          </w:p>
        </w:tc>
      </w:tr>
      <w:tr w:rsidR="00621715" w:rsidRPr="00A51974" w14:paraId="73FBF2FE" w14:textId="77777777" w:rsidTr="004E29D7">
        <w:tc>
          <w:tcPr>
            <w:tcW w:w="965" w:type="dxa"/>
            <w:shd w:val="clear" w:color="auto" w:fill="auto"/>
          </w:tcPr>
          <w:p w14:paraId="218AFA2B"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BAC1331" w14:textId="2E0BE734" w:rsidR="00621715" w:rsidRPr="00A51974" w:rsidRDefault="00621715" w:rsidP="00621715">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&gt; </w:t>
            </w:r>
            <w:r>
              <w:rPr>
                <w:bCs/>
                <w:sz w:val="22"/>
                <w:szCs w:val="22"/>
                <w:lang w:val="bg-BG"/>
              </w:rPr>
              <w:t>55</w:t>
            </w:r>
            <w:r w:rsidRPr="00A51974">
              <w:rPr>
                <w:bCs/>
                <w:sz w:val="22"/>
                <w:szCs w:val="22"/>
                <w:lang w:val="bg-BG"/>
              </w:rPr>
              <w:t xml:space="preserve">% и ≤ </w:t>
            </w:r>
            <w:r>
              <w:rPr>
                <w:bCs/>
                <w:sz w:val="22"/>
                <w:szCs w:val="22"/>
                <w:lang w:val="bg-BG"/>
              </w:rPr>
              <w:t>6</w:t>
            </w:r>
            <w:r w:rsidRPr="00A51974">
              <w:rPr>
                <w:bCs/>
                <w:sz w:val="22"/>
                <w:szCs w:val="22"/>
                <w:lang w:val="bg-BG"/>
              </w:rPr>
              <w:t>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693B42" w14:textId="19B18C83" w:rsidR="00621715" w:rsidRPr="00A51974" w:rsidRDefault="00621715" w:rsidP="00621715">
            <w:pPr>
              <w:ind w:right="253"/>
              <w:jc w:val="center"/>
              <w:rPr>
                <w:b/>
                <w:sz w:val="22"/>
                <w:szCs w:val="22"/>
                <w:lang w:val="bg-BG"/>
              </w:rPr>
            </w:pPr>
            <w:r w:rsidRPr="00A51974">
              <w:rPr>
                <w:bCs/>
                <w:sz w:val="22"/>
                <w:szCs w:val="22"/>
                <w:lang w:val="bg-BG"/>
              </w:rPr>
              <w:t>5</w:t>
            </w:r>
          </w:p>
        </w:tc>
        <w:tc>
          <w:tcPr>
            <w:tcW w:w="4903" w:type="dxa"/>
            <w:gridSpan w:val="2"/>
            <w:shd w:val="clear" w:color="auto" w:fill="auto"/>
          </w:tcPr>
          <w:p w14:paraId="37132194" w14:textId="77777777" w:rsidR="00621715" w:rsidRPr="00A51974" w:rsidRDefault="00621715" w:rsidP="00621715">
            <w:pPr>
              <w:spacing w:before="60" w:after="60"/>
              <w:jc w:val="both"/>
              <w:rPr>
                <w:b/>
                <w:bCs/>
                <w:i/>
                <w:sz w:val="22"/>
                <w:szCs w:val="22"/>
                <w:lang w:val="bg-BG"/>
              </w:rPr>
            </w:pPr>
          </w:p>
        </w:tc>
      </w:tr>
      <w:tr w:rsidR="00621715" w:rsidRPr="00A51974" w14:paraId="5AD4F1B0" w14:textId="77777777" w:rsidTr="004E29D7">
        <w:tc>
          <w:tcPr>
            <w:tcW w:w="965" w:type="dxa"/>
            <w:shd w:val="clear" w:color="auto" w:fill="auto"/>
          </w:tcPr>
          <w:p w14:paraId="23A5FE60"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21C6558" w14:textId="770CAC66" w:rsidR="00621715" w:rsidRPr="00A51974" w:rsidRDefault="00621715" w:rsidP="00621715">
            <w:pPr>
              <w:ind w:right="253"/>
              <w:jc w:val="both"/>
              <w:rPr>
                <w:b/>
                <w:sz w:val="22"/>
                <w:szCs w:val="22"/>
                <w:lang w:val="bg-BG"/>
              </w:rPr>
            </w:pPr>
            <w:r w:rsidRPr="006B4492">
              <w:rPr>
                <w:sz w:val="22"/>
                <w:szCs w:val="22"/>
                <w:lang w:val="bg-BG"/>
              </w:rPr>
              <w:t xml:space="preserve">Претегленият коефициент на </w:t>
            </w:r>
            <w:r w:rsidRPr="006B4492">
              <w:rPr>
                <w:bCs/>
                <w:sz w:val="22"/>
                <w:szCs w:val="22"/>
                <w:lang w:val="bg-BG"/>
              </w:rPr>
              <w:t xml:space="preserve">брутната добавена стойност е &gt; </w:t>
            </w:r>
            <w:r>
              <w:rPr>
                <w:bCs/>
                <w:sz w:val="22"/>
                <w:szCs w:val="22"/>
                <w:lang w:val="bg-BG"/>
              </w:rPr>
              <w:t>60</w:t>
            </w:r>
            <w:r w:rsidRPr="006B4492">
              <w:rPr>
                <w:bCs/>
                <w:sz w:val="22"/>
                <w:szCs w:val="22"/>
                <w:lang w:val="bg-BG"/>
              </w:rPr>
              <w:t>% и ≤ 6</w:t>
            </w:r>
            <w:r>
              <w:rPr>
                <w:bCs/>
                <w:sz w:val="22"/>
                <w:szCs w:val="22"/>
                <w:lang w:val="bg-BG"/>
              </w:rPr>
              <w:t>5</w:t>
            </w:r>
            <w:r w:rsidRPr="006B4492">
              <w:rPr>
                <w:bCs/>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68AADA" w14:textId="3C3EA989" w:rsidR="00621715" w:rsidRPr="00A51974" w:rsidRDefault="00621715" w:rsidP="00621715">
            <w:pPr>
              <w:ind w:right="253"/>
              <w:jc w:val="center"/>
              <w:rPr>
                <w:b/>
                <w:sz w:val="22"/>
                <w:szCs w:val="22"/>
                <w:lang w:val="bg-BG"/>
              </w:rPr>
            </w:pPr>
            <w:r>
              <w:rPr>
                <w:bCs/>
                <w:sz w:val="22"/>
                <w:szCs w:val="22"/>
                <w:lang w:val="bg-BG"/>
              </w:rPr>
              <w:t>4</w:t>
            </w:r>
          </w:p>
        </w:tc>
        <w:tc>
          <w:tcPr>
            <w:tcW w:w="4903" w:type="dxa"/>
            <w:gridSpan w:val="2"/>
            <w:shd w:val="clear" w:color="auto" w:fill="auto"/>
          </w:tcPr>
          <w:p w14:paraId="786F246A" w14:textId="77777777" w:rsidR="00621715" w:rsidRPr="00A51974" w:rsidRDefault="00621715" w:rsidP="00621715">
            <w:pPr>
              <w:spacing w:before="60" w:after="60"/>
              <w:jc w:val="both"/>
              <w:rPr>
                <w:b/>
                <w:bCs/>
                <w:i/>
                <w:sz w:val="22"/>
                <w:szCs w:val="22"/>
                <w:lang w:val="bg-BG"/>
              </w:rPr>
            </w:pPr>
          </w:p>
        </w:tc>
      </w:tr>
      <w:tr w:rsidR="00621715" w:rsidRPr="00A51974" w14:paraId="30DA0E3E" w14:textId="77777777" w:rsidTr="004E29D7">
        <w:tc>
          <w:tcPr>
            <w:tcW w:w="965" w:type="dxa"/>
            <w:shd w:val="clear" w:color="auto" w:fill="auto"/>
          </w:tcPr>
          <w:p w14:paraId="3834B8CC"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9A2467F" w14:textId="0F3AFC06" w:rsidR="00621715" w:rsidRPr="00A51974" w:rsidRDefault="00621715" w:rsidP="00621715">
            <w:pPr>
              <w:ind w:right="253"/>
              <w:jc w:val="both"/>
              <w:rPr>
                <w:b/>
                <w:sz w:val="22"/>
                <w:szCs w:val="22"/>
                <w:lang w:val="bg-BG"/>
              </w:rPr>
            </w:pPr>
            <w:r w:rsidRPr="006B4492">
              <w:rPr>
                <w:sz w:val="22"/>
                <w:szCs w:val="22"/>
                <w:lang w:val="bg-BG"/>
              </w:rPr>
              <w:t xml:space="preserve">Претегленият коефициент на </w:t>
            </w:r>
            <w:r w:rsidRPr="006B4492">
              <w:rPr>
                <w:bCs/>
                <w:sz w:val="22"/>
                <w:szCs w:val="22"/>
                <w:lang w:val="bg-BG"/>
              </w:rPr>
              <w:t xml:space="preserve">брутната добавена стойност е &gt; </w:t>
            </w:r>
            <w:r>
              <w:rPr>
                <w:bCs/>
                <w:sz w:val="22"/>
                <w:szCs w:val="22"/>
                <w:lang w:val="bg-BG"/>
              </w:rPr>
              <w:t>6</w:t>
            </w:r>
            <w:r w:rsidRPr="006B4492">
              <w:rPr>
                <w:bCs/>
                <w:sz w:val="22"/>
                <w:szCs w:val="22"/>
                <w:lang w:val="bg-BG"/>
              </w:rPr>
              <w:t xml:space="preserve">5% и ≤ </w:t>
            </w:r>
            <w:r>
              <w:rPr>
                <w:bCs/>
                <w:sz w:val="22"/>
                <w:szCs w:val="22"/>
                <w:lang w:val="bg-BG"/>
              </w:rPr>
              <w:t>7</w:t>
            </w:r>
            <w:r w:rsidRPr="006B4492">
              <w:rPr>
                <w:bCs/>
                <w:sz w:val="22"/>
                <w:szCs w:val="22"/>
                <w:lang w:val="bg-BG"/>
              </w:rPr>
              <w:t>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774E8D" w14:textId="64E324C1" w:rsidR="00621715" w:rsidRPr="00A51974" w:rsidRDefault="00621715" w:rsidP="00621715">
            <w:pPr>
              <w:ind w:right="253"/>
              <w:jc w:val="center"/>
              <w:rPr>
                <w:b/>
                <w:sz w:val="22"/>
                <w:szCs w:val="22"/>
                <w:lang w:val="bg-BG"/>
              </w:rPr>
            </w:pPr>
            <w:r>
              <w:rPr>
                <w:bCs/>
                <w:sz w:val="22"/>
                <w:szCs w:val="22"/>
                <w:lang w:val="bg-BG"/>
              </w:rPr>
              <w:t>3</w:t>
            </w:r>
          </w:p>
        </w:tc>
        <w:tc>
          <w:tcPr>
            <w:tcW w:w="4903" w:type="dxa"/>
            <w:gridSpan w:val="2"/>
            <w:shd w:val="clear" w:color="auto" w:fill="auto"/>
          </w:tcPr>
          <w:p w14:paraId="190D5DF4" w14:textId="77777777" w:rsidR="00621715" w:rsidRPr="00A51974" w:rsidRDefault="00621715" w:rsidP="00621715">
            <w:pPr>
              <w:spacing w:before="60" w:after="60"/>
              <w:jc w:val="both"/>
              <w:rPr>
                <w:b/>
                <w:bCs/>
                <w:i/>
                <w:sz w:val="22"/>
                <w:szCs w:val="22"/>
                <w:lang w:val="bg-BG"/>
              </w:rPr>
            </w:pPr>
          </w:p>
        </w:tc>
      </w:tr>
      <w:tr w:rsidR="00621715" w:rsidRPr="00A51974" w14:paraId="7F3E2460" w14:textId="77777777" w:rsidTr="004E29D7">
        <w:tc>
          <w:tcPr>
            <w:tcW w:w="965" w:type="dxa"/>
            <w:shd w:val="clear" w:color="auto" w:fill="auto"/>
          </w:tcPr>
          <w:p w14:paraId="386127A2"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23A33CB" w14:textId="74052F17" w:rsidR="00621715" w:rsidRPr="00A51974" w:rsidRDefault="00621715" w:rsidP="00621715">
            <w:pPr>
              <w:ind w:right="253"/>
              <w:jc w:val="both"/>
              <w:rPr>
                <w:b/>
                <w:sz w:val="22"/>
                <w:szCs w:val="22"/>
                <w:lang w:val="bg-BG"/>
              </w:rPr>
            </w:pPr>
            <w:r w:rsidRPr="006B4492">
              <w:rPr>
                <w:sz w:val="22"/>
                <w:szCs w:val="22"/>
                <w:lang w:val="bg-BG"/>
              </w:rPr>
              <w:t xml:space="preserve">Претегленият коефициент на </w:t>
            </w:r>
            <w:r w:rsidRPr="006B4492">
              <w:rPr>
                <w:bCs/>
                <w:sz w:val="22"/>
                <w:szCs w:val="22"/>
                <w:lang w:val="bg-BG"/>
              </w:rPr>
              <w:t xml:space="preserve">брутната добавена стойност е &gt; </w:t>
            </w:r>
            <w:r>
              <w:rPr>
                <w:bCs/>
                <w:sz w:val="22"/>
                <w:szCs w:val="22"/>
                <w:lang w:val="bg-BG"/>
              </w:rPr>
              <w:t>70</w:t>
            </w:r>
            <w:r w:rsidRPr="006B4492">
              <w:rPr>
                <w:bCs/>
                <w:sz w:val="22"/>
                <w:szCs w:val="22"/>
                <w:lang w:val="bg-BG"/>
              </w:rPr>
              <w:t xml:space="preserve">% и ≤ </w:t>
            </w:r>
            <w:r>
              <w:rPr>
                <w:bCs/>
                <w:sz w:val="22"/>
                <w:szCs w:val="22"/>
                <w:lang w:val="bg-BG"/>
              </w:rPr>
              <w:t>75</w:t>
            </w:r>
            <w:r w:rsidRPr="006B4492">
              <w:rPr>
                <w:bCs/>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E1A03B" w14:textId="05EC7587" w:rsidR="00621715" w:rsidRPr="00A51974" w:rsidRDefault="00621715" w:rsidP="00621715">
            <w:pPr>
              <w:ind w:right="253"/>
              <w:jc w:val="center"/>
              <w:rPr>
                <w:b/>
                <w:sz w:val="22"/>
                <w:szCs w:val="22"/>
                <w:lang w:val="bg-BG"/>
              </w:rPr>
            </w:pPr>
            <w:r>
              <w:rPr>
                <w:bCs/>
                <w:sz w:val="22"/>
                <w:szCs w:val="22"/>
                <w:lang w:val="bg-BG"/>
              </w:rPr>
              <w:t>2</w:t>
            </w:r>
          </w:p>
        </w:tc>
        <w:tc>
          <w:tcPr>
            <w:tcW w:w="4903" w:type="dxa"/>
            <w:gridSpan w:val="2"/>
            <w:shd w:val="clear" w:color="auto" w:fill="auto"/>
          </w:tcPr>
          <w:p w14:paraId="23CCB4BB" w14:textId="77777777" w:rsidR="00621715" w:rsidRPr="00A51974" w:rsidRDefault="00621715" w:rsidP="00621715">
            <w:pPr>
              <w:spacing w:before="60" w:after="60"/>
              <w:jc w:val="both"/>
              <w:rPr>
                <w:b/>
                <w:bCs/>
                <w:i/>
                <w:sz w:val="22"/>
                <w:szCs w:val="22"/>
                <w:lang w:val="bg-BG"/>
              </w:rPr>
            </w:pPr>
          </w:p>
        </w:tc>
      </w:tr>
      <w:tr w:rsidR="00621715" w:rsidRPr="00A51974" w14:paraId="3E46E9B7" w14:textId="77777777" w:rsidTr="004E29D7">
        <w:tc>
          <w:tcPr>
            <w:tcW w:w="965" w:type="dxa"/>
            <w:shd w:val="clear" w:color="auto" w:fill="auto"/>
          </w:tcPr>
          <w:p w14:paraId="0E066ACB"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73BA139" w14:textId="5CFB586B" w:rsidR="00621715" w:rsidRPr="00A51974" w:rsidRDefault="00621715" w:rsidP="00621715">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брутната добавена стойност е &gt; 7</w:t>
            </w:r>
            <w:r>
              <w:rPr>
                <w:bCs/>
                <w:sz w:val="22"/>
                <w:szCs w:val="22"/>
                <w:lang w:val="bg-BG"/>
              </w:rPr>
              <w:t>5</w:t>
            </w:r>
            <w:r w:rsidRPr="00A51974">
              <w:rPr>
                <w:bCs/>
                <w:sz w:val="22"/>
                <w:szCs w:val="22"/>
                <w:lang w:val="bg-BG"/>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A4D961" w14:textId="317BEDE5" w:rsidR="00621715" w:rsidRPr="00A51974" w:rsidRDefault="00621715" w:rsidP="00621715">
            <w:pPr>
              <w:ind w:right="253"/>
              <w:jc w:val="center"/>
              <w:rPr>
                <w:b/>
                <w:sz w:val="22"/>
                <w:szCs w:val="22"/>
                <w:lang w:val="bg-BG"/>
              </w:rPr>
            </w:pPr>
            <w:r>
              <w:rPr>
                <w:bCs/>
                <w:sz w:val="22"/>
                <w:szCs w:val="22"/>
                <w:lang w:val="bg-BG"/>
              </w:rPr>
              <w:t>1</w:t>
            </w:r>
          </w:p>
        </w:tc>
        <w:tc>
          <w:tcPr>
            <w:tcW w:w="4903" w:type="dxa"/>
            <w:gridSpan w:val="2"/>
            <w:shd w:val="clear" w:color="auto" w:fill="auto"/>
          </w:tcPr>
          <w:p w14:paraId="103437A2" w14:textId="77777777" w:rsidR="00621715" w:rsidRPr="00A51974" w:rsidRDefault="00621715" w:rsidP="00621715">
            <w:pPr>
              <w:spacing w:before="60" w:after="60"/>
              <w:jc w:val="both"/>
              <w:rPr>
                <w:b/>
                <w:bCs/>
                <w:i/>
                <w:sz w:val="22"/>
                <w:szCs w:val="22"/>
                <w:lang w:val="bg-BG"/>
              </w:rPr>
            </w:pPr>
          </w:p>
        </w:tc>
      </w:tr>
      <w:tr w:rsidR="00621715" w:rsidRPr="00A51974" w14:paraId="5E644145" w14:textId="77777777" w:rsidTr="004E29D7">
        <w:tc>
          <w:tcPr>
            <w:tcW w:w="965" w:type="dxa"/>
            <w:shd w:val="clear" w:color="auto" w:fill="auto"/>
          </w:tcPr>
          <w:p w14:paraId="4180DD3C"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7B412C7" w14:textId="22BF87C9" w:rsidR="00621715" w:rsidRPr="00A51974" w:rsidRDefault="00621715" w:rsidP="00621715">
            <w:pPr>
              <w:ind w:right="253"/>
              <w:jc w:val="both"/>
              <w:rPr>
                <w:b/>
                <w:sz w:val="22"/>
                <w:szCs w:val="22"/>
                <w:lang w:val="bg-BG"/>
              </w:rPr>
            </w:pPr>
            <w:r w:rsidRPr="00A51974">
              <w:rPr>
                <w:sz w:val="22"/>
                <w:szCs w:val="22"/>
                <w:lang w:val="bg-BG"/>
              </w:rPr>
              <w:t xml:space="preserve">Претегленият коефициент на </w:t>
            </w:r>
            <w:r w:rsidRPr="00A51974">
              <w:rPr>
                <w:bCs/>
                <w:sz w:val="22"/>
                <w:szCs w:val="22"/>
                <w:lang w:val="bg-BG"/>
              </w:rPr>
              <w:t xml:space="preserve">брутната добавена стойност е ≤ 10%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4116D0" w14:textId="28C8E524" w:rsidR="00621715" w:rsidRPr="00A51974" w:rsidRDefault="00621715" w:rsidP="00621715">
            <w:pPr>
              <w:ind w:right="253"/>
              <w:jc w:val="center"/>
              <w:rPr>
                <w:b/>
                <w:sz w:val="22"/>
                <w:szCs w:val="22"/>
                <w:lang w:val="bg-BG"/>
              </w:rPr>
            </w:pPr>
            <w:r w:rsidRPr="00A51974">
              <w:rPr>
                <w:bCs/>
                <w:sz w:val="22"/>
                <w:szCs w:val="22"/>
                <w:lang w:val="bg-BG"/>
              </w:rPr>
              <w:t>0</w:t>
            </w:r>
          </w:p>
        </w:tc>
        <w:tc>
          <w:tcPr>
            <w:tcW w:w="4903" w:type="dxa"/>
            <w:gridSpan w:val="2"/>
            <w:shd w:val="clear" w:color="auto" w:fill="auto"/>
          </w:tcPr>
          <w:p w14:paraId="3614FE15" w14:textId="77777777" w:rsidR="00621715" w:rsidRPr="00A51974" w:rsidRDefault="00621715" w:rsidP="00621715">
            <w:pPr>
              <w:spacing w:before="60" w:after="60"/>
              <w:jc w:val="both"/>
              <w:rPr>
                <w:b/>
                <w:bCs/>
                <w:i/>
                <w:sz w:val="22"/>
                <w:szCs w:val="22"/>
                <w:lang w:val="bg-BG"/>
              </w:rPr>
            </w:pPr>
          </w:p>
        </w:tc>
      </w:tr>
      <w:tr w:rsidR="00621715" w:rsidRPr="00A51974" w14:paraId="535E720D" w14:textId="77777777" w:rsidTr="004E29D7">
        <w:tc>
          <w:tcPr>
            <w:tcW w:w="965" w:type="dxa"/>
            <w:shd w:val="clear" w:color="auto" w:fill="F2F2F2" w:themeFill="background1" w:themeFillShade="F2"/>
          </w:tcPr>
          <w:p w14:paraId="0B649751" w14:textId="3E0B559E" w:rsidR="00621715" w:rsidRPr="00065BC6" w:rsidRDefault="00621715" w:rsidP="00621715">
            <w:pPr>
              <w:ind w:right="253"/>
              <w:jc w:val="both"/>
              <w:rPr>
                <w:b/>
                <w:sz w:val="22"/>
                <w:szCs w:val="22"/>
                <w:lang w:val="bg-BG"/>
              </w:rPr>
            </w:pPr>
            <w:r w:rsidRPr="00065BC6">
              <w:rPr>
                <w:b/>
                <w:sz w:val="22"/>
                <w:szCs w:val="22"/>
                <w:lang w:val="bg-BG"/>
              </w:rPr>
              <w:t>33.</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0DA757" w14:textId="77777777" w:rsidR="00621715" w:rsidRPr="00A51974" w:rsidRDefault="00621715" w:rsidP="00621715">
            <w:pPr>
              <w:ind w:right="253"/>
              <w:jc w:val="both"/>
              <w:rPr>
                <w:sz w:val="22"/>
                <w:szCs w:val="22"/>
                <w:lang w:val="bg-BG"/>
              </w:rPr>
            </w:pPr>
            <w:r w:rsidRPr="00A51974">
              <w:rPr>
                <w:b/>
                <w:sz w:val="22"/>
                <w:szCs w:val="22"/>
                <w:lang w:val="bg-BG"/>
              </w:rPr>
              <w:t xml:space="preserve">Претеглен коефициент на разходите за данъци спрямо реализираните приходи за </w:t>
            </w:r>
            <w:r w:rsidRPr="00A51974">
              <w:rPr>
                <w:b/>
                <w:sz w:val="22"/>
                <w:szCs w:val="22"/>
                <w:lang w:val="en-US"/>
              </w:rPr>
              <w:t>2019 г., 2020 г. и 2021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D96ED2" w14:textId="53E0696F" w:rsidR="00621715" w:rsidRPr="00A51974" w:rsidRDefault="00621715" w:rsidP="00621715">
            <w:pPr>
              <w:ind w:right="253"/>
              <w:jc w:val="center"/>
              <w:rPr>
                <w:sz w:val="22"/>
                <w:szCs w:val="22"/>
                <w:lang w:val="en-US"/>
              </w:rPr>
            </w:pPr>
            <w:r w:rsidRPr="00A51974">
              <w:rPr>
                <w:b/>
                <w:sz w:val="22"/>
                <w:szCs w:val="22"/>
                <w:lang w:val="en-US"/>
              </w:rPr>
              <w:t>5</w:t>
            </w:r>
          </w:p>
        </w:tc>
        <w:tc>
          <w:tcPr>
            <w:tcW w:w="4903" w:type="dxa"/>
            <w:gridSpan w:val="2"/>
            <w:shd w:val="clear" w:color="auto" w:fill="F2F2F2" w:themeFill="background1" w:themeFillShade="F2"/>
          </w:tcPr>
          <w:p w14:paraId="537D73A9" w14:textId="77777777" w:rsidR="00621715" w:rsidRPr="00A51974" w:rsidRDefault="00621715" w:rsidP="00621715">
            <w:pPr>
              <w:spacing w:before="60" w:after="60"/>
              <w:jc w:val="both"/>
              <w:rPr>
                <w:bCs/>
                <w:sz w:val="22"/>
                <w:szCs w:val="22"/>
                <w:lang w:val="bg-BG"/>
              </w:rPr>
            </w:pPr>
            <w:r w:rsidRPr="00A51974">
              <w:rPr>
                <w:b/>
                <w:bCs/>
                <w:i/>
                <w:sz w:val="22"/>
                <w:szCs w:val="22"/>
                <w:lang w:val="bg-BG"/>
              </w:rPr>
              <w:t xml:space="preserve">Коефициент на разходите за данъци спрямо реализираните приходи за съответната година = </w:t>
            </w:r>
            <w:r w:rsidRPr="00A51974">
              <w:rPr>
                <w:bCs/>
                <w:sz w:val="22"/>
                <w:szCs w:val="22"/>
                <w:lang w:val="bg-BG"/>
              </w:rPr>
              <w:t>[Отчет за приходите и разходите за съответната година, ред „Разходи за данъци от печалбата</w:t>
            </w:r>
            <w:r w:rsidRPr="00A51974">
              <w:rPr>
                <w:bCs/>
                <w:sz w:val="22"/>
                <w:szCs w:val="22"/>
                <w:lang w:val="en-US"/>
              </w:rPr>
              <w:t>”</w:t>
            </w:r>
            <w:r w:rsidRPr="00A51974">
              <w:rPr>
                <w:bCs/>
                <w:sz w:val="22"/>
                <w:szCs w:val="22"/>
                <w:lang w:val="bg-BG"/>
              </w:rPr>
              <w:t xml:space="preserve"> (код 14200) плюс ОПР за съответната година, ред „Други данъци, алтернативни на корпоративния данък</w:t>
            </w:r>
            <w:r w:rsidRPr="00A51974">
              <w:rPr>
                <w:bCs/>
                <w:sz w:val="22"/>
                <w:szCs w:val="22"/>
                <w:lang w:val="en-US"/>
              </w:rPr>
              <w:t>”</w:t>
            </w:r>
            <w:r w:rsidRPr="00A51974">
              <w:rPr>
                <w:bCs/>
                <w:sz w:val="22"/>
                <w:szCs w:val="22"/>
                <w:lang w:val="bg-BG"/>
              </w:rPr>
              <w:t xml:space="preserve"> (код 14300)] делено на ОПР за съответната година, ред „Общо за група I” (код 15 000). </w:t>
            </w:r>
          </w:p>
          <w:p w14:paraId="0ECB0086" w14:textId="77777777" w:rsidR="00621715" w:rsidRPr="00A51974" w:rsidRDefault="00621715" w:rsidP="00621715">
            <w:pPr>
              <w:spacing w:before="60" w:after="60"/>
              <w:jc w:val="both"/>
              <w:rPr>
                <w:bCs/>
                <w:sz w:val="22"/>
                <w:szCs w:val="22"/>
                <w:lang w:val="bg-BG"/>
              </w:rPr>
            </w:pPr>
            <w:r w:rsidRPr="00A51974">
              <w:rPr>
                <w:bCs/>
                <w:sz w:val="22"/>
                <w:szCs w:val="22"/>
                <w:lang w:val="bg-BG"/>
              </w:rPr>
              <w:t>Коефициентът се изчислява в проценти.</w:t>
            </w:r>
          </w:p>
          <w:p w14:paraId="1CDFDE43" w14:textId="77777777" w:rsidR="00621715" w:rsidRPr="00A51974" w:rsidRDefault="00621715" w:rsidP="00621715">
            <w:pPr>
              <w:spacing w:before="60" w:after="60"/>
              <w:jc w:val="both"/>
              <w:rPr>
                <w:b/>
                <w:bCs/>
                <w:i/>
                <w:sz w:val="22"/>
                <w:szCs w:val="22"/>
                <w:lang w:val="bg-BG"/>
              </w:rPr>
            </w:pPr>
            <w:r w:rsidRPr="00A51974">
              <w:rPr>
                <w:bCs/>
                <w:sz w:val="22"/>
                <w:szCs w:val="22"/>
                <w:lang w:val="bg-BG"/>
              </w:rPr>
              <w:t>Претегленият коефициент на разходите за данъци спрямо реализираните приходи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621715" w:rsidRPr="00A51974" w14:paraId="69B1C52F" w14:textId="77777777" w:rsidTr="004E29D7">
        <w:tc>
          <w:tcPr>
            <w:tcW w:w="965" w:type="dxa"/>
            <w:shd w:val="clear" w:color="auto" w:fill="auto"/>
          </w:tcPr>
          <w:p w14:paraId="337D1062"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5FEA4895" w14:textId="5F3B42BC" w:rsidR="00621715" w:rsidRPr="00A51974" w:rsidRDefault="00621715" w:rsidP="00621715">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1,6%</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EF52D2" w14:textId="05F89167" w:rsidR="00621715" w:rsidRPr="00A51974" w:rsidRDefault="00621715" w:rsidP="00621715">
            <w:pPr>
              <w:ind w:right="253"/>
              <w:jc w:val="center"/>
              <w:rPr>
                <w:b/>
                <w:sz w:val="22"/>
                <w:szCs w:val="22"/>
                <w:lang w:val="bg-BG"/>
              </w:rPr>
            </w:pPr>
            <w:r w:rsidRPr="00A51974">
              <w:rPr>
                <w:sz w:val="22"/>
                <w:szCs w:val="22"/>
                <w:lang w:val="bg-BG"/>
              </w:rPr>
              <w:t>5</w:t>
            </w:r>
          </w:p>
        </w:tc>
        <w:tc>
          <w:tcPr>
            <w:tcW w:w="4903" w:type="dxa"/>
            <w:gridSpan w:val="2"/>
            <w:shd w:val="clear" w:color="auto" w:fill="auto"/>
            <w:vAlign w:val="bottom"/>
          </w:tcPr>
          <w:p w14:paraId="2D492233" w14:textId="77777777" w:rsidR="00621715" w:rsidRPr="00A51974" w:rsidRDefault="00621715" w:rsidP="00621715">
            <w:pPr>
              <w:autoSpaceDE w:val="0"/>
              <w:autoSpaceDN w:val="0"/>
              <w:adjustRightInd w:val="0"/>
              <w:spacing w:before="60" w:after="60"/>
              <w:jc w:val="both"/>
              <w:rPr>
                <w:b/>
                <w:i/>
                <w:color w:val="000000"/>
                <w:sz w:val="22"/>
                <w:szCs w:val="22"/>
                <w:lang w:val="bg-BG" w:eastAsia="bg-BG"/>
              </w:rPr>
            </w:pPr>
          </w:p>
        </w:tc>
      </w:tr>
      <w:tr w:rsidR="00621715" w:rsidRPr="00A51974" w14:paraId="598763FA" w14:textId="77777777" w:rsidTr="004E29D7">
        <w:tc>
          <w:tcPr>
            <w:tcW w:w="965" w:type="dxa"/>
            <w:shd w:val="clear" w:color="auto" w:fill="auto"/>
          </w:tcPr>
          <w:p w14:paraId="63E680ED"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CECF0AC" w14:textId="2C64A8BF" w:rsidR="00621715" w:rsidRPr="00A51974" w:rsidRDefault="00621715" w:rsidP="00621715">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1,2% и &lt; 1,6</w:t>
            </w:r>
            <w:r w:rsidRPr="00A51974">
              <w:rPr>
                <w:sz w:val="22"/>
                <w:szCs w:val="22"/>
                <w:lang w:val="en-US"/>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D9B187" w14:textId="040651BB" w:rsidR="00621715" w:rsidRPr="00A51974" w:rsidRDefault="00621715" w:rsidP="00621715">
            <w:pPr>
              <w:ind w:right="253"/>
              <w:jc w:val="center"/>
              <w:rPr>
                <w:sz w:val="22"/>
                <w:szCs w:val="22"/>
                <w:lang w:val="bg-BG"/>
              </w:rPr>
            </w:pPr>
            <w:r w:rsidRPr="00A51974">
              <w:rPr>
                <w:sz w:val="22"/>
                <w:szCs w:val="22"/>
                <w:lang w:val="bg-BG"/>
              </w:rPr>
              <w:t>4</w:t>
            </w:r>
          </w:p>
        </w:tc>
        <w:tc>
          <w:tcPr>
            <w:tcW w:w="4903" w:type="dxa"/>
            <w:gridSpan w:val="2"/>
            <w:shd w:val="clear" w:color="auto" w:fill="auto"/>
            <w:vAlign w:val="bottom"/>
          </w:tcPr>
          <w:p w14:paraId="627C66FA" w14:textId="77777777" w:rsidR="00621715" w:rsidRPr="00A51974" w:rsidRDefault="00621715" w:rsidP="00621715">
            <w:pPr>
              <w:autoSpaceDE w:val="0"/>
              <w:autoSpaceDN w:val="0"/>
              <w:adjustRightInd w:val="0"/>
              <w:spacing w:before="60" w:after="60"/>
              <w:jc w:val="both"/>
              <w:rPr>
                <w:b/>
                <w:i/>
                <w:color w:val="000000"/>
                <w:sz w:val="22"/>
                <w:szCs w:val="22"/>
                <w:lang w:val="bg-BG" w:eastAsia="bg-BG"/>
              </w:rPr>
            </w:pPr>
          </w:p>
        </w:tc>
      </w:tr>
      <w:tr w:rsidR="00621715" w:rsidRPr="00A51974" w14:paraId="7D6D41D1" w14:textId="77777777" w:rsidTr="004E29D7">
        <w:tc>
          <w:tcPr>
            <w:tcW w:w="965" w:type="dxa"/>
            <w:shd w:val="clear" w:color="auto" w:fill="auto"/>
          </w:tcPr>
          <w:p w14:paraId="3A1361E3"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49F02CE" w14:textId="23A825B1" w:rsidR="00621715" w:rsidRPr="00A51974" w:rsidRDefault="00621715" w:rsidP="00621715">
            <w:pPr>
              <w:spacing w:before="60" w:after="60"/>
              <w:jc w:val="both"/>
              <w:rPr>
                <w:b/>
                <w:sz w:val="22"/>
                <w:szCs w:val="22"/>
                <w:lang w:val="bg-BG"/>
              </w:rPr>
            </w:pPr>
            <w:r w:rsidRPr="00A51974">
              <w:rPr>
                <w:sz w:val="22"/>
                <w:szCs w:val="22"/>
                <w:lang w:val="bg-BG"/>
              </w:rPr>
              <w:t xml:space="preserve">Претегленият коефициент на разходите за данъци спрямо реализираните приходи е ≥ 0,8% и &lt; </w:t>
            </w:r>
            <w:r w:rsidRPr="00A51974">
              <w:rPr>
                <w:sz w:val="22"/>
                <w:szCs w:val="22"/>
                <w:lang w:val="en-US"/>
              </w:rPr>
              <w:t>1,</w:t>
            </w:r>
            <w:r w:rsidRPr="00A51974">
              <w:rPr>
                <w:sz w:val="22"/>
                <w:szCs w:val="22"/>
                <w:lang w:val="bg-BG"/>
              </w:rPr>
              <w:t>2</w:t>
            </w:r>
            <w:r w:rsidRPr="00A51974">
              <w:rPr>
                <w:sz w:val="22"/>
                <w:szCs w:val="22"/>
                <w:lang w:val="en-US"/>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3B5B4C" w14:textId="438B3990" w:rsidR="00621715" w:rsidRPr="00A51974" w:rsidRDefault="00621715" w:rsidP="00621715">
            <w:pPr>
              <w:ind w:right="253"/>
              <w:jc w:val="center"/>
              <w:rPr>
                <w:sz w:val="22"/>
                <w:szCs w:val="22"/>
                <w:lang w:val="bg-BG"/>
              </w:rPr>
            </w:pPr>
            <w:r w:rsidRPr="00A51974">
              <w:rPr>
                <w:sz w:val="22"/>
                <w:szCs w:val="22"/>
                <w:lang w:val="bg-BG"/>
              </w:rPr>
              <w:t>3</w:t>
            </w:r>
          </w:p>
        </w:tc>
        <w:tc>
          <w:tcPr>
            <w:tcW w:w="4903" w:type="dxa"/>
            <w:gridSpan w:val="2"/>
            <w:shd w:val="clear" w:color="auto" w:fill="auto"/>
            <w:vAlign w:val="bottom"/>
          </w:tcPr>
          <w:p w14:paraId="072A50DF" w14:textId="77777777" w:rsidR="00621715" w:rsidRPr="00A51974" w:rsidRDefault="00621715" w:rsidP="00621715">
            <w:pPr>
              <w:autoSpaceDE w:val="0"/>
              <w:autoSpaceDN w:val="0"/>
              <w:adjustRightInd w:val="0"/>
              <w:spacing w:before="60" w:after="60"/>
              <w:jc w:val="both"/>
              <w:rPr>
                <w:b/>
                <w:i/>
                <w:color w:val="000000"/>
                <w:sz w:val="22"/>
                <w:szCs w:val="22"/>
                <w:lang w:val="bg-BG" w:eastAsia="bg-BG"/>
              </w:rPr>
            </w:pPr>
          </w:p>
        </w:tc>
      </w:tr>
      <w:tr w:rsidR="00621715" w:rsidRPr="00A51974" w14:paraId="18C11F0A" w14:textId="77777777" w:rsidTr="004E29D7">
        <w:tc>
          <w:tcPr>
            <w:tcW w:w="965" w:type="dxa"/>
            <w:shd w:val="clear" w:color="auto" w:fill="auto"/>
          </w:tcPr>
          <w:p w14:paraId="50B51246"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D8AE910" w14:textId="0D8EA869" w:rsidR="00621715" w:rsidRPr="00A51974" w:rsidRDefault="00621715" w:rsidP="00621715">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r w:rsidRPr="00A51974">
              <w:rPr>
                <w:sz w:val="22"/>
                <w:szCs w:val="22"/>
                <w:lang w:val="en-US"/>
              </w:rPr>
              <w:t>,</w:t>
            </w:r>
            <w:r w:rsidRPr="00A51974">
              <w:rPr>
                <w:sz w:val="22"/>
                <w:szCs w:val="22"/>
                <w:lang w:val="bg-BG"/>
              </w:rPr>
              <w:t>4% и &lt; 0,8%</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1BD849" w14:textId="698D007A" w:rsidR="00621715" w:rsidRPr="00A51974" w:rsidRDefault="00621715" w:rsidP="00621715">
            <w:pPr>
              <w:ind w:right="253"/>
              <w:jc w:val="center"/>
              <w:rPr>
                <w:sz w:val="22"/>
                <w:szCs w:val="22"/>
                <w:lang w:val="bg-BG"/>
              </w:rPr>
            </w:pPr>
            <w:r w:rsidRPr="00A51974">
              <w:rPr>
                <w:sz w:val="22"/>
                <w:szCs w:val="22"/>
                <w:lang w:val="bg-BG"/>
              </w:rPr>
              <w:t>2</w:t>
            </w:r>
          </w:p>
        </w:tc>
        <w:tc>
          <w:tcPr>
            <w:tcW w:w="4903" w:type="dxa"/>
            <w:gridSpan w:val="2"/>
            <w:shd w:val="clear" w:color="auto" w:fill="auto"/>
            <w:vAlign w:val="bottom"/>
          </w:tcPr>
          <w:p w14:paraId="784561AD" w14:textId="77777777" w:rsidR="00621715" w:rsidRPr="00A51974" w:rsidRDefault="00621715" w:rsidP="00621715">
            <w:pPr>
              <w:autoSpaceDE w:val="0"/>
              <w:autoSpaceDN w:val="0"/>
              <w:adjustRightInd w:val="0"/>
              <w:spacing w:before="60" w:after="60"/>
              <w:jc w:val="both"/>
              <w:rPr>
                <w:b/>
                <w:i/>
                <w:color w:val="000000"/>
                <w:sz w:val="22"/>
                <w:szCs w:val="22"/>
                <w:lang w:val="bg-BG" w:eastAsia="bg-BG"/>
              </w:rPr>
            </w:pPr>
          </w:p>
        </w:tc>
      </w:tr>
      <w:tr w:rsidR="00621715" w:rsidRPr="00A51974" w14:paraId="722F03CA" w14:textId="77777777" w:rsidTr="004E29D7">
        <w:tc>
          <w:tcPr>
            <w:tcW w:w="965" w:type="dxa"/>
            <w:shd w:val="clear" w:color="auto" w:fill="auto"/>
          </w:tcPr>
          <w:p w14:paraId="43D07968"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FCE5C28" w14:textId="7B282A00" w:rsidR="00621715" w:rsidRPr="00A51974" w:rsidRDefault="00621715" w:rsidP="00621715">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&gt; 0% и &lt; 0,4%</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B2280D" w14:textId="1039CD01" w:rsidR="00621715" w:rsidRPr="00A51974" w:rsidRDefault="00621715" w:rsidP="00621715">
            <w:pPr>
              <w:ind w:right="253"/>
              <w:jc w:val="center"/>
              <w:rPr>
                <w:sz w:val="22"/>
                <w:szCs w:val="22"/>
                <w:lang w:val="bg-BG"/>
              </w:rPr>
            </w:pPr>
            <w:r w:rsidRPr="00A51974">
              <w:rPr>
                <w:sz w:val="22"/>
                <w:szCs w:val="22"/>
                <w:lang w:val="bg-BG"/>
              </w:rPr>
              <w:t>1</w:t>
            </w:r>
          </w:p>
        </w:tc>
        <w:tc>
          <w:tcPr>
            <w:tcW w:w="4903" w:type="dxa"/>
            <w:gridSpan w:val="2"/>
            <w:shd w:val="clear" w:color="auto" w:fill="auto"/>
            <w:vAlign w:val="bottom"/>
          </w:tcPr>
          <w:p w14:paraId="3FB73312" w14:textId="77777777" w:rsidR="00621715" w:rsidRPr="00A51974" w:rsidRDefault="00621715" w:rsidP="00621715">
            <w:pPr>
              <w:autoSpaceDE w:val="0"/>
              <w:autoSpaceDN w:val="0"/>
              <w:adjustRightInd w:val="0"/>
              <w:spacing w:before="60" w:after="60"/>
              <w:jc w:val="both"/>
              <w:rPr>
                <w:b/>
                <w:i/>
                <w:color w:val="000000"/>
                <w:sz w:val="22"/>
                <w:szCs w:val="22"/>
                <w:lang w:val="bg-BG" w:eastAsia="bg-BG"/>
              </w:rPr>
            </w:pPr>
          </w:p>
        </w:tc>
      </w:tr>
      <w:tr w:rsidR="00621715" w:rsidRPr="00A51974" w14:paraId="25A2256A" w14:textId="77777777" w:rsidTr="004E29D7">
        <w:tc>
          <w:tcPr>
            <w:tcW w:w="965" w:type="dxa"/>
            <w:shd w:val="clear" w:color="auto" w:fill="auto"/>
          </w:tcPr>
          <w:p w14:paraId="10B15CD0"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F4257EC" w14:textId="0BFC9AC8" w:rsidR="00621715" w:rsidRPr="00A51974" w:rsidRDefault="00621715" w:rsidP="00621715">
            <w:pPr>
              <w:spacing w:before="60" w:after="60"/>
              <w:jc w:val="both"/>
              <w:rPr>
                <w:b/>
                <w:sz w:val="22"/>
                <w:szCs w:val="22"/>
                <w:lang w:val="bg-BG"/>
              </w:rPr>
            </w:pPr>
            <w:r w:rsidRPr="00A51974">
              <w:rPr>
                <w:sz w:val="22"/>
                <w:szCs w:val="22"/>
                <w:lang w:val="bg-BG"/>
              </w:rPr>
              <w:t>Претегленият коефициент на разходите за данъци спрямо реализираните приходи е ≤ 0%</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33FA10" w14:textId="74CA8F12" w:rsidR="00621715" w:rsidRPr="00A51974" w:rsidRDefault="00621715" w:rsidP="00621715">
            <w:pPr>
              <w:ind w:right="253"/>
              <w:jc w:val="center"/>
              <w:rPr>
                <w:b/>
                <w:sz w:val="22"/>
                <w:szCs w:val="22"/>
                <w:lang w:val="bg-BG"/>
              </w:rPr>
            </w:pPr>
            <w:r w:rsidRPr="00A51974">
              <w:rPr>
                <w:sz w:val="22"/>
                <w:szCs w:val="22"/>
                <w:lang w:val="en-US"/>
              </w:rPr>
              <w:t>0</w:t>
            </w:r>
          </w:p>
        </w:tc>
        <w:tc>
          <w:tcPr>
            <w:tcW w:w="4903" w:type="dxa"/>
            <w:gridSpan w:val="2"/>
            <w:shd w:val="clear" w:color="auto" w:fill="auto"/>
            <w:vAlign w:val="bottom"/>
          </w:tcPr>
          <w:p w14:paraId="780CFF11" w14:textId="77777777" w:rsidR="00621715" w:rsidRPr="00A51974" w:rsidRDefault="00621715" w:rsidP="00621715">
            <w:pPr>
              <w:autoSpaceDE w:val="0"/>
              <w:autoSpaceDN w:val="0"/>
              <w:adjustRightInd w:val="0"/>
              <w:spacing w:before="60" w:after="60"/>
              <w:jc w:val="both"/>
              <w:rPr>
                <w:b/>
                <w:i/>
                <w:color w:val="000000"/>
                <w:sz w:val="22"/>
                <w:szCs w:val="22"/>
                <w:lang w:val="bg-BG" w:eastAsia="bg-BG"/>
              </w:rPr>
            </w:pPr>
          </w:p>
        </w:tc>
      </w:tr>
      <w:tr w:rsidR="00621715" w:rsidRPr="00A51974" w14:paraId="689E33F1" w14:textId="77777777" w:rsidTr="004E29D7">
        <w:tc>
          <w:tcPr>
            <w:tcW w:w="965" w:type="dxa"/>
            <w:shd w:val="clear" w:color="auto" w:fill="F2F2F2" w:themeFill="background1" w:themeFillShade="F2"/>
          </w:tcPr>
          <w:p w14:paraId="694A4206" w14:textId="6339BBC3" w:rsidR="00621715" w:rsidRPr="00065BC6" w:rsidRDefault="00621715" w:rsidP="00621715">
            <w:pPr>
              <w:ind w:right="253"/>
              <w:jc w:val="both"/>
              <w:rPr>
                <w:b/>
                <w:sz w:val="22"/>
                <w:szCs w:val="22"/>
                <w:lang w:val="bg-BG"/>
              </w:rPr>
            </w:pPr>
            <w:r w:rsidRPr="00065BC6">
              <w:rPr>
                <w:b/>
                <w:sz w:val="22"/>
                <w:szCs w:val="22"/>
                <w:lang w:val="bg-BG"/>
              </w:rPr>
              <w:t>34.</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D3D032" w14:textId="77777777" w:rsidR="00621715" w:rsidRPr="00A51974" w:rsidRDefault="00621715" w:rsidP="00621715">
            <w:pPr>
              <w:spacing w:before="60" w:after="60"/>
              <w:jc w:val="both"/>
              <w:rPr>
                <w:b/>
                <w:sz w:val="22"/>
                <w:szCs w:val="22"/>
                <w:lang w:val="bg-BG"/>
              </w:rPr>
            </w:pPr>
            <w:r w:rsidRPr="00A51974">
              <w:rPr>
                <w:b/>
                <w:sz w:val="22"/>
                <w:szCs w:val="22"/>
                <w:lang w:val="bg-BG"/>
              </w:rPr>
              <w:t>Инвестиционна дейност на кандидата за 2019 г., 2020 г. и 2021 г.</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E6FD35" w14:textId="757684EC" w:rsidR="00621715" w:rsidRPr="005C1C6E" w:rsidRDefault="00621715" w:rsidP="00621715">
            <w:pPr>
              <w:ind w:right="253"/>
              <w:jc w:val="center"/>
              <w:rPr>
                <w:sz w:val="22"/>
                <w:szCs w:val="22"/>
                <w:lang w:val="bg-BG"/>
              </w:rPr>
            </w:pPr>
            <w:r>
              <w:rPr>
                <w:b/>
                <w:sz w:val="22"/>
                <w:szCs w:val="22"/>
                <w:lang w:val="bg-BG"/>
              </w:rPr>
              <w:t>6</w:t>
            </w:r>
          </w:p>
        </w:tc>
        <w:tc>
          <w:tcPr>
            <w:tcW w:w="4903" w:type="dxa"/>
            <w:gridSpan w:val="2"/>
            <w:shd w:val="clear" w:color="auto" w:fill="F2F2F2" w:themeFill="background1" w:themeFillShade="F2"/>
            <w:vAlign w:val="bottom"/>
          </w:tcPr>
          <w:p w14:paraId="108CBB70" w14:textId="2D836FFB" w:rsidR="00621715" w:rsidRPr="00A51974" w:rsidRDefault="00621715" w:rsidP="00621715">
            <w:pPr>
              <w:autoSpaceDE w:val="0"/>
              <w:autoSpaceDN w:val="0"/>
              <w:adjustRightInd w:val="0"/>
              <w:spacing w:before="60" w:after="60"/>
              <w:jc w:val="both"/>
              <w:rPr>
                <w:i/>
                <w:color w:val="000000"/>
                <w:sz w:val="22"/>
                <w:szCs w:val="22"/>
                <w:lang w:val="bg-BG" w:eastAsia="bg-BG"/>
              </w:rPr>
            </w:pPr>
            <w:r w:rsidRPr="00A51974">
              <w:rPr>
                <w:b/>
                <w:i/>
                <w:color w:val="000000"/>
                <w:sz w:val="22"/>
                <w:szCs w:val="22"/>
                <w:lang w:val="bg-BG" w:eastAsia="bg-BG"/>
              </w:rPr>
              <w:t>Общо инвестиции свързани със закупуване на ДМА, ДНА, земя и сгради</w:t>
            </w:r>
            <w:r w:rsidRPr="00A51974">
              <w:t xml:space="preserve"> </w:t>
            </w:r>
            <w:r w:rsidRPr="00A51974">
              <w:rPr>
                <w:b/>
                <w:i/>
                <w:color w:val="000000"/>
                <w:sz w:val="22"/>
                <w:szCs w:val="22"/>
                <w:lang w:val="bg-BG" w:eastAsia="bg-BG"/>
              </w:rPr>
              <w:t>през 2019 г., 2020 г. и 2021 г.</w:t>
            </w:r>
            <w:r w:rsidRPr="00A51974">
              <w:rPr>
                <w:i/>
                <w:color w:val="000000"/>
                <w:sz w:val="22"/>
                <w:szCs w:val="22"/>
                <w:lang w:val="bg-BG" w:eastAsia="bg-BG"/>
              </w:rPr>
              <w:t xml:space="preserve"> = </w:t>
            </w:r>
            <w:r w:rsidRPr="00A51974">
              <w:rPr>
                <w:b/>
                <w:i/>
                <w:color w:val="000000"/>
                <w:sz w:val="22"/>
                <w:szCs w:val="22"/>
                <w:lang w:val="bg-BG" w:eastAsia="bg-BG"/>
              </w:rPr>
              <w:t xml:space="preserve">Сумата </w:t>
            </w:r>
            <w:r w:rsidRPr="00A51974">
              <w:rPr>
                <w:i/>
                <w:color w:val="000000"/>
                <w:sz w:val="22"/>
                <w:szCs w:val="22"/>
                <w:lang w:val="bg-BG" w:eastAsia="bg-BG"/>
              </w:rPr>
              <w:t>от ред „Продукти от развойна дейност“ (код 6110, колона 2), ред „Концесии, патенти, лицензии, търговски марки, програмни продукти и други подобни права и активи“ (код 6120, колона 2), ред „Земи и сгради“ (код 6210, колона 2), ред „Машини, производствено оборудване и апаратура“ (код 6220, колона 2) и ред „Съоръжения и други“ (</w:t>
            </w:r>
            <w:proofErr w:type="spellStart"/>
            <w:r w:rsidRPr="00A51974">
              <w:rPr>
                <w:i/>
                <w:color w:val="000000"/>
                <w:sz w:val="22"/>
                <w:szCs w:val="22"/>
                <w:lang w:val="en-US" w:eastAsia="bg-BG"/>
              </w:rPr>
              <w:t>код</w:t>
            </w:r>
            <w:proofErr w:type="spellEnd"/>
            <w:r w:rsidRPr="00A51974">
              <w:rPr>
                <w:i/>
                <w:color w:val="000000"/>
                <w:sz w:val="22"/>
                <w:szCs w:val="22"/>
                <w:lang w:val="en-US" w:eastAsia="bg-BG"/>
              </w:rPr>
              <w:t xml:space="preserve"> 6230, </w:t>
            </w:r>
            <w:proofErr w:type="spellStart"/>
            <w:r w:rsidRPr="00A51974">
              <w:rPr>
                <w:i/>
                <w:color w:val="000000"/>
                <w:sz w:val="22"/>
                <w:szCs w:val="22"/>
                <w:lang w:val="en-US" w:eastAsia="bg-BG"/>
              </w:rPr>
              <w:t>колона</w:t>
            </w:r>
            <w:proofErr w:type="spellEnd"/>
            <w:r w:rsidRPr="00A51974">
              <w:rPr>
                <w:i/>
                <w:color w:val="000000"/>
                <w:sz w:val="22"/>
                <w:szCs w:val="22"/>
                <w:lang w:val="en-US" w:eastAsia="bg-BG"/>
              </w:rPr>
              <w:t xml:space="preserve"> 2</w:t>
            </w:r>
            <w:r w:rsidRPr="00A51974">
              <w:rPr>
                <w:i/>
                <w:color w:val="000000"/>
                <w:sz w:val="22"/>
                <w:szCs w:val="22"/>
                <w:lang w:val="bg-BG" w:eastAsia="bg-BG"/>
              </w:rPr>
              <w:t xml:space="preserve">) </w:t>
            </w:r>
            <w:r w:rsidRPr="00A51974">
              <w:rPr>
                <w:b/>
                <w:i/>
                <w:color w:val="000000"/>
                <w:sz w:val="22"/>
                <w:szCs w:val="22"/>
                <w:lang w:val="bg-BG" w:eastAsia="bg-BG"/>
              </w:rPr>
              <w:t>минус</w:t>
            </w:r>
            <w:r w:rsidRPr="00A51974">
              <w:rPr>
                <w:i/>
                <w:color w:val="000000"/>
                <w:sz w:val="22"/>
                <w:szCs w:val="22"/>
                <w:lang w:val="bg-BG" w:eastAsia="bg-BG"/>
              </w:rPr>
              <w:t xml:space="preserve"> ред „в т. ч. транспортни средства“ (код 6231, колона 2) от Справката за нетекущите (дълготрайните) активи за 2019 г., 2020 г. и 2021 г.</w:t>
            </w:r>
            <w:r w:rsidRPr="00A51974">
              <w:rPr>
                <w:rStyle w:val="FootnoteReference"/>
                <w:i/>
                <w:color w:val="000000"/>
                <w:sz w:val="22"/>
                <w:szCs w:val="22"/>
                <w:lang w:val="bg-BG" w:eastAsia="bg-BG"/>
              </w:rPr>
              <w:footnoteReference w:id="8"/>
            </w:r>
            <w:r w:rsidRPr="00A51974">
              <w:rPr>
                <w:rStyle w:val="FootnoteReference"/>
                <w:i/>
                <w:color w:val="000000"/>
                <w:sz w:val="22"/>
                <w:szCs w:val="22"/>
                <w:lang w:val="bg-BG" w:eastAsia="bg-BG"/>
              </w:rPr>
              <w:footnoteReference w:id="9"/>
            </w:r>
          </w:p>
          <w:p w14:paraId="01FF81B9" w14:textId="77777777" w:rsidR="00621715" w:rsidRPr="00A51974" w:rsidRDefault="00621715" w:rsidP="00621715">
            <w:pPr>
              <w:spacing w:before="60" w:after="60"/>
              <w:jc w:val="both"/>
              <w:rPr>
                <w:bCs/>
                <w:i/>
                <w:sz w:val="22"/>
                <w:szCs w:val="22"/>
                <w:lang w:val="bg-BG"/>
              </w:rPr>
            </w:pPr>
            <w:r w:rsidRPr="00A51974">
              <w:rPr>
                <w:bCs/>
                <w:i/>
                <w:sz w:val="22"/>
                <w:szCs w:val="22"/>
                <w:lang w:val="bg-BG"/>
              </w:rPr>
              <w:t>Формуляр за кандидатстване, т. „Бюджет“ и т. „Финансова информация – източници на финансиране“.</w:t>
            </w:r>
          </w:p>
          <w:p w14:paraId="42203501" w14:textId="0FFE5C2F" w:rsidR="00621715" w:rsidRPr="00A51974" w:rsidRDefault="00621715" w:rsidP="00621715">
            <w:pPr>
              <w:spacing w:before="60" w:after="60"/>
              <w:jc w:val="both"/>
              <w:rPr>
                <w:i/>
                <w:sz w:val="22"/>
                <w:szCs w:val="22"/>
                <w:lang w:val="bg-BG"/>
              </w:rPr>
            </w:pPr>
            <w:r w:rsidRPr="00A51974">
              <w:rPr>
                <w:i/>
                <w:color w:val="000000"/>
                <w:sz w:val="22"/>
                <w:szCs w:val="22"/>
                <w:lang w:val="bg-BG" w:eastAsia="bg-BG"/>
              </w:rPr>
              <w:t>Общо инвестиции свързани със закупуване на ДМА, ДНА, земя и сгради</w:t>
            </w:r>
            <w:r w:rsidRPr="00A51974">
              <w:t xml:space="preserve"> </w:t>
            </w:r>
            <w:r w:rsidRPr="00A51974">
              <w:rPr>
                <w:i/>
                <w:color w:val="000000"/>
                <w:sz w:val="22"/>
                <w:szCs w:val="22"/>
                <w:lang w:val="bg-BG" w:eastAsia="bg-BG"/>
              </w:rPr>
              <w:t xml:space="preserve">през 2019 г., 2020 г. и 2021 г. </w:t>
            </w:r>
            <w:r w:rsidRPr="00A51974">
              <w:rPr>
                <w:b/>
                <w:i/>
                <w:color w:val="000000"/>
                <w:sz w:val="22"/>
                <w:szCs w:val="22"/>
                <w:lang w:val="bg-BG" w:eastAsia="bg-BG"/>
              </w:rPr>
              <w:t>се сравняват</w:t>
            </w:r>
            <w:r w:rsidRPr="00A51974">
              <w:rPr>
                <w:i/>
                <w:color w:val="000000"/>
                <w:sz w:val="22"/>
                <w:szCs w:val="22"/>
                <w:lang w:val="bg-BG" w:eastAsia="bg-BG"/>
              </w:rPr>
              <w:t xml:space="preserve"> със </w:t>
            </w:r>
            <w:r w:rsidRPr="00A51974">
              <w:rPr>
                <w:bCs/>
                <w:i/>
                <w:color w:val="000000"/>
                <w:sz w:val="22"/>
                <w:szCs w:val="22"/>
                <w:lang w:val="bg-BG" w:eastAsia="bg-BG"/>
              </w:rPr>
              <w:t>заявените общо допустими разходи по предложението за изпълнение на инвестиция</w:t>
            </w:r>
            <w:r w:rsidRPr="00A51974">
              <w:rPr>
                <w:i/>
                <w:color w:val="000000"/>
                <w:sz w:val="22"/>
                <w:szCs w:val="22"/>
                <w:lang w:val="bg-BG" w:eastAsia="bg-BG"/>
              </w:rPr>
              <w:t>.</w:t>
            </w:r>
          </w:p>
        </w:tc>
      </w:tr>
      <w:tr w:rsidR="00621715" w:rsidRPr="00A51974" w14:paraId="49D3430A" w14:textId="77777777" w:rsidTr="004E29D7">
        <w:tc>
          <w:tcPr>
            <w:tcW w:w="965" w:type="dxa"/>
            <w:shd w:val="clear" w:color="auto" w:fill="auto"/>
          </w:tcPr>
          <w:p w14:paraId="7520B7F2"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33DA352" w14:textId="76057147"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 xml:space="preserve">на стойност ≥ </w:t>
            </w:r>
            <w:r>
              <w:rPr>
                <w:sz w:val="22"/>
                <w:szCs w:val="22"/>
                <w:lang w:val="bg-BG"/>
              </w:rPr>
              <w:lastRenderedPageBreak/>
              <w:t>10</w:t>
            </w:r>
            <w:r w:rsidRPr="00A51974">
              <w:rPr>
                <w:sz w:val="22"/>
                <w:szCs w:val="22"/>
                <w:lang w:val="bg-BG"/>
              </w:rPr>
              <w:t xml:space="preserve">0% от заявените </w:t>
            </w:r>
            <w:r w:rsidRPr="00A51974">
              <w:rPr>
                <w:bCs/>
                <w:sz w:val="22"/>
                <w:szCs w:val="22"/>
                <w:lang w:val="bg-BG"/>
              </w:rPr>
              <w:t>общо допустими разходи</w:t>
            </w:r>
            <w:r w:rsidRPr="00A51974">
              <w:rPr>
                <w:sz w:val="22"/>
                <w:szCs w:val="22"/>
                <w:lang w:val="en-US"/>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AF438C" w14:textId="49D7B9D6" w:rsidR="00621715" w:rsidRPr="00A51974" w:rsidRDefault="00621715" w:rsidP="00621715">
            <w:pPr>
              <w:spacing w:before="60" w:after="60"/>
              <w:jc w:val="center"/>
              <w:rPr>
                <w:b/>
                <w:lang w:val="bg-BG"/>
              </w:rPr>
            </w:pPr>
            <w:r>
              <w:rPr>
                <w:sz w:val="22"/>
                <w:szCs w:val="22"/>
                <w:lang w:val="bg-BG"/>
              </w:rPr>
              <w:lastRenderedPageBreak/>
              <w:t>6</w:t>
            </w:r>
          </w:p>
        </w:tc>
        <w:tc>
          <w:tcPr>
            <w:tcW w:w="4903" w:type="dxa"/>
            <w:gridSpan w:val="2"/>
            <w:shd w:val="clear" w:color="auto" w:fill="auto"/>
          </w:tcPr>
          <w:p w14:paraId="54BF4BFE" w14:textId="77777777" w:rsidR="00621715" w:rsidRPr="00A51974" w:rsidRDefault="00621715" w:rsidP="00621715">
            <w:pPr>
              <w:spacing w:before="120" w:after="120"/>
              <w:jc w:val="both"/>
              <w:rPr>
                <w:sz w:val="22"/>
                <w:szCs w:val="22"/>
                <w:lang w:val="bg-BG"/>
              </w:rPr>
            </w:pPr>
          </w:p>
        </w:tc>
      </w:tr>
      <w:tr w:rsidR="00621715" w:rsidRPr="00A51974" w14:paraId="70FC7E4B" w14:textId="77777777" w:rsidTr="004E29D7">
        <w:tc>
          <w:tcPr>
            <w:tcW w:w="965" w:type="dxa"/>
            <w:shd w:val="clear" w:color="auto" w:fill="auto"/>
          </w:tcPr>
          <w:p w14:paraId="48BFA276"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AC85BCF" w14:textId="121EA348"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 xml:space="preserve">на стойност ≥ </w:t>
            </w:r>
            <w:r>
              <w:rPr>
                <w:sz w:val="22"/>
                <w:szCs w:val="22"/>
                <w:lang w:val="bg-BG"/>
              </w:rPr>
              <w:t>75</w:t>
            </w:r>
            <w:r w:rsidRPr="00A51974">
              <w:rPr>
                <w:sz w:val="22"/>
                <w:szCs w:val="22"/>
                <w:lang w:val="bg-BG"/>
              </w:rPr>
              <w:t xml:space="preserve">% &lt; </w:t>
            </w:r>
            <w:r>
              <w:rPr>
                <w:sz w:val="22"/>
                <w:szCs w:val="22"/>
                <w:lang w:val="bg-BG"/>
              </w:rPr>
              <w:t>100</w:t>
            </w:r>
            <w:r w:rsidRPr="00A51974">
              <w:rPr>
                <w:sz w:val="22"/>
                <w:szCs w:val="22"/>
                <w:lang w:val="bg-BG"/>
              </w:rPr>
              <w:t xml:space="preserve">%  от заявените </w:t>
            </w:r>
            <w:r w:rsidRPr="00A51974">
              <w:rPr>
                <w:bCs/>
                <w:sz w:val="22"/>
                <w:szCs w:val="22"/>
                <w:lang w:val="bg-BG"/>
              </w:rPr>
              <w:t>общо допустими разходи</w:t>
            </w:r>
            <w:r w:rsidRPr="00A51974">
              <w:rPr>
                <w:sz w:val="22"/>
                <w:szCs w:val="22"/>
                <w:lang w:val="bg-BG"/>
              </w:rPr>
              <w:t xml:space="preserve"> 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771752" w14:textId="3C6AC02C" w:rsidR="00621715" w:rsidRPr="00A51974" w:rsidRDefault="00621715" w:rsidP="00621715">
            <w:pPr>
              <w:spacing w:before="60" w:after="60"/>
              <w:jc w:val="center"/>
              <w:rPr>
                <w:b/>
                <w:lang w:val="bg-BG"/>
              </w:rPr>
            </w:pPr>
            <w:r>
              <w:rPr>
                <w:sz w:val="22"/>
                <w:szCs w:val="22"/>
                <w:lang w:val="bg-BG"/>
              </w:rPr>
              <w:t>5</w:t>
            </w:r>
          </w:p>
        </w:tc>
        <w:tc>
          <w:tcPr>
            <w:tcW w:w="4903" w:type="dxa"/>
            <w:gridSpan w:val="2"/>
            <w:shd w:val="clear" w:color="auto" w:fill="auto"/>
          </w:tcPr>
          <w:p w14:paraId="3AC6A032" w14:textId="77777777" w:rsidR="00621715" w:rsidRPr="00A51974" w:rsidRDefault="00621715" w:rsidP="00621715">
            <w:pPr>
              <w:spacing w:before="120" w:after="120"/>
              <w:jc w:val="both"/>
              <w:rPr>
                <w:sz w:val="22"/>
                <w:szCs w:val="22"/>
                <w:lang w:val="bg-BG"/>
              </w:rPr>
            </w:pPr>
          </w:p>
        </w:tc>
      </w:tr>
      <w:tr w:rsidR="00621715" w:rsidRPr="00A51974" w14:paraId="790C5E79" w14:textId="77777777" w:rsidTr="004E29D7">
        <w:tc>
          <w:tcPr>
            <w:tcW w:w="965" w:type="dxa"/>
            <w:shd w:val="clear" w:color="auto" w:fill="auto"/>
          </w:tcPr>
          <w:p w14:paraId="2186052D"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D8141A0" w14:textId="1E6C6693"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 xml:space="preserve">на стойност ≥ </w:t>
            </w:r>
            <w:r>
              <w:rPr>
                <w:sz w:val="22"/>
                <w:szCs w:val="22"/>
                <w:lang w:val="bg-BG"/>
              </w:rPr>
              <w:t>50</w:t>
            </w:r>
            <w:r w:rsidRPr="00A51974">
              <w:rPr>
                <w:sz w:val="22"/>
                <w:szCs w:val="22"/>
                <w:lang w:val="bg-BG"/>
              </w:rPr>
              <w:t xml:space="preserve">% &lt; </w:t>
            </w:r>
            <w:r>
              <w:rPr>
                <w:sz w:val="22"/>
                <w:szCs w:val="22"/>
                <w:lang w:val="bg-BG"/>
              </w:rPr>
              <w:t>75</w:t>
            </w:r>
            <w:r w:rsidRPr="00A51974">
              <w:rPr>
                <w:sz w:val="22"/>
                <w:szCs w:val="22"/>
                <w:lang w:val="bg-BG"/>
              </w:rPr>
              <w:t xml:space="preserve">% от заявените </w:t>
            </w:r>
            <w:r w:rsidRPr="00A51974">
              <w:rPr>
                <w:bCs/>
                <w:sz w:val="22"/>
                <w:szCs w:val="22"/>
                <w:lang w:val="bg-BG"/>
              </w:rPr>
              <w:t xml:space="preserve">общо допустими разходи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BF6C65" w14:textId="3FA7E3DA" w:rsidR="00621715" w:rsidRPr="00A51974" w:rsidRDefault="00621715" w:rsidP="00621715">
            <w:pPr>
              <w:spacing w:before="60" w:after="60"/>
              <w:jc w:val="center"/>
              <w:rPr>
                <w:b/>
                <w:lang w:val="bg-BG"/>
              </w:rPr>
            </w:pPr>
            <w:r>
              <w:rPr>
                <w:sz w:val="22"/>
                <w:szCs w:val="22"/>
                <w:lang w:val="bg-BG"/>
              </w:rPr>
              <w:t>4</w:t>
            </w:r>
          </w:p>
        </w:tc>
        <w:tc>
          <w:tcPr>
            <w:tcW w:w="4903" w:type="dxa"/>
            <w:gridSpan w:val="2"/>
            <w:shd w:val="clear" w:color="auto" w:fill="auto"/>
          </w:tcPr>
          <w:p w14:paraId="14AE2D4B" w14:textId="77777777" w:rsidR="00621715" w:rsidRPr="00A51974" w:rsidRDefault="00621715" w:rsidP="00621715">
            <w:pPr>
              <w:spacing w:before="120" w:after="120"/>
              <w:jc w:val="both"/>
              <w:rPr>
                <w:sz w:val="22"/>
                <w:szCs w:val="22"/>
                <w:lang w:val="bg-BG"/>
              </w:rPr>
            </w:pPr>
          </w:p>
        </w:tc>
      </w:tr>
      <w:tr w:rsidR="00621715" w:rsidRPr="00A51974" w14:paraId="6290C68F" w14:textId="77777777" w:rsidTr="004E29D7">
        <w:tc>
          <w:tcPr>
            <w:tcW w:w="965" w:type="dxa"/>
            <w:shd w:val="clear" w:color="auto" w:fill="auto"/>
          </w:tcPr>
          <w:p w14:paraId="6A914C0E"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31F97EA" w14:textId="7CF23F9F"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 xml:space="preserve">на стойност ≥ </w:t>
            </w:r>
            <w:r>
              <w:rPr>
                <w:sz w:val="22"/>
                <w:szCs w:val="22"/>
                <w:lang w:val="bg-BG"/>
              </w:rPr>
              <w:t>25</w:t>
            </w:r>
            <w:r w:rsidRPr="00A51974">
              <w:rPr>
                <w:sz w:val="22"/>
                <w:szCs w:val="22"/>
                <w:lang w:val="bg-BG"/>
              </w:rPr>
              <w:t xml:space="preserve">% &lt; </w:t>
            </w:r>
            <w:r>
              <w:rPr>
                <w:sz w:val="22"/>
                <w:szCs w:val="22"/>
                <w:lang w:val="bg-BG"/>
              </w:rPr>
              <w:t>50</w:t>
            </w:r>
            <w:r w:rsidRPr="00A51974">
              <w:rPr>
                <w:sz w:val="22"/>
                <w:szCs w:val="22"/>
                <w:lang w:val="bg-BG"/>
              </w:rPr>
              <w:t xml:space="preserve">%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13DC40" w14:textId="747FADD2" w:rsidR="00621715" w:rsidRPr="00A51974" w:rsidRDefault="00621715" w:rsidP="00621715">
            <w:pPr>
              <w:spacing w:before="60" w:after="60"/>
              <w:jc w:val="center"/>
              <w:rPr>
                <w:b/>
                <w:lang w:val="bg-BG"/>
              </w:rPr>
            </w:pPr>
            <w:r>
              <w:rPr>
                <w:sz w:val="22"/>
                <w:szCs w:val="22"/>
                <w:lang w:val="bg-BG"/>
              </w:rPr>
              <w:t>3</w:t>
            </w:r>
          </w:p>
        </w:tc>
        <w:tc>
          <w:tcPr>
            <w:tcW w:w="4903" w:type="dxa"/>
            <w:gridSpan w:val="2"/>
            <w:shd w:val="clear" w:color="auto" w:fill="auto"/>
          </w:tcPr>
          <w:p w14:paraId="6AF560D5" w14:textId="77777777" w:rsidR="00621715" w:rsidRPr="00A51974" w:rsidRDefault="00621715" w:rsidP="00621715">
            <w:pPr>
              <w:spacing w:before="120" w:after="120"/>
              <w:jc w:val="both"/>
              <w:rPr>
                <w:sz w:val="22"/>
                <w:szCs w:val="22"/>
                <w:lang w:val="bg-BG"/>
              </w:rPr>
            </w:pPr>
          </w:p>
        </w:tc>
      </w:tr>
      <w:tr w:rsidR="00621715" w:rsidRPr="00A51974" w14:paraId="30769EF0" w14:textId="77777777" w:rsidTr="004E29D7">
        <w:tc>
          <w:tcPr>
            <w:tcW w:w="965" w:type="dxa"/>
            <w:shd w:val="clear" w:color="auto" w:fill="auto"/>
          </w:tcPr>
          <w:p w14:paraId="24B8D3CD"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1A21D83" w14:textId="5A6B1DCC"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на стойност ≥ 1</w:t>
            </w:r>
            <w:r>
              <w:rPr>
                <w:sz w:val="22"/>
                <w:szCs w:val="22"/>
                <w:lang w:val="bg-BG"/>
              </w:rPr>
              <w:t>5</w:t>
            </w:r>
            <w:r w:rsidRPr="00A51974">
              <w:rPr>
                <w:sz w:val="22"/>
                <w:szCs w:val="22"/>
                <w:lang w:val="bg-BG"/>
              </w:rPr>
              <w:t>% &lt; 2</w:t>
            </w:r>
            <w:r>
              <w:rPr>
                <w:sz w:val="22"/>
                <w:szCs w:val="22"/>
                <w:lang w:val="bg-BG"/>
              </w:rPr>
              <w:t>5</w:t>
            </w:r>
            <w:r w:rsidRPr="00A51974">
              <w:rPr>
                <w:sz w:val="22"/>
                <w:szCs w:val="22"/>
                <w:lang w:val="bg-BG"/>
              </w:rPr>
              <w:t xml:space="preserve">%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5313B7" w14:textId="5A63031C" w:rsidR="00621715" w:rsidRPr="00A51974" w:rsidRDefault="00621715" w:rsidP="00621715">
            <w:pPr>
              <w:spacing w:before="60" w:after="60"/>
              <w:jc w:val="center"/>
              <w:rPr>
                <w:b/>
                <w:lang w:val="bg-BG"/>
              </w:rPr>
            </w:pPr>
            <w:r>
              <w:rPr>
                <w:sz w:val="22"/>
                <w:szCs w:val="22"/>
                <w:lang w:val="bg-BG"/>
              </w:rPr>
              <w:t>2</w:t>
            </w:r>
          </w:p>
        </w:tc>
        <w:tc>
          <w:tcPr>
            <w:tcW w:w="4903" w:type="dxa"/>
            <w:gridSpan w:val="2"/>
            <w:shd w:val="clear" w:color="auto" w:fill="auto"/>
          </w:tcPr>
          <w:p w14:paraId="45282740" w14:textId="77777777" w:rsidR="00621715" w:rsidRPr="00A51974" w:rsidRDefault="00621715" w:rsidP="00621715">
            <w:pPr>
              <w:spacing w:before="120" w:after="120"/>
              <w:jc w:val="both"/>
              <w:rPr>
                <w:sz w:val="22"/>
                <w:szCs w:val="22"/>
                <w:lang w:val="bg-BG"/>
              </w:rPr>
            </w:pPr>
          </w:p>
        </w:tc>
      </w:tr>
      <w:tr w:rsidR="00621715" w:rsidRPr="00A51974" w14:paraId="039B48BF" w14:textId="77777777" w:rsidTr="004E29D7">
        <w:tc>
          <w:tcPr>
            <w:tcW w:w="965" w:type="dxa"/>
            <w:shd w:val="clear" w:color="auto" w:fill="auto"/>
          </w:tcPr>
          <w:p w14:paraId="51BC2B1D"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ACECDC7" w14:textId="1CB7FB32"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на стойност ≥ 5% &lt; 1</w:t>
            </w:r>
            <w:r>
              <w:rPr>
                <w:sz w:val="22"/>
                <w:szCs w:val="22"/>
                <w:lang w:val="bg-BG"/>
              </w:rPr>
              <w:t>5</w:t>
            </w:r>
            <w:r w:rsidRPr="00A51974">
              <w:rPr>
                <w:sz w:val="22"/>
                <w:szCs w:val="22"/>
                <w:lang w:val="bg-BG"/>
              </w:rPr>
              <w:t xml:space="preserve">%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B927C2" w14:textId="592C6835" w:rsidR="00621715" w:rsidRPr="00A51974" w:rsidRDefault="00621715" w:rsidP="00621715">
            <w:pPr>
              <w:spacing w:before="60" w:after="60"/>
              <w:jc w:val="center"/>
              <w:rPr>
                <w:b/>
                <w:lang w:val="bg-BG"/>
              </w:rPr>
            </w:pPr>
            <w:r>
              <w:rPr>
                <w:sz w:val="22"/>
                <w:szCs w:val="22"/>
                <w:lang w:val="bg-BG"/>
              </w:rPr>
              <w:t>1</w:t>
            </w:r>
          </w:p>
        </w:tc>
        <w:tc>
          <w:tcPr>
            <w:tcW w:w="4903" w:type="dxa"/>
            <w:gridSpan w:val="2"/>
            <w:shd w:val="clear" w:color="auto" w:fill="auto"/>
          </w:tcPr>
          <w:p w14:paraId="1C36F680" w14:textId="77777777" w:rsidR="00621715" w:rsidRPr="00A51974" w:rsidRDefault="00621715" w:rsidP="00621715">
            <w:pPr>
              <w:spacing w:before="120" w:after="120"/>
              <w:jc w:val="both"/>
              <w:rPr>
                <w:sz w:val="22"/>
                <w:szCs w:val="22"/>
                <w:lang w:val="bg-BG"/>
              </w:rPr>
            </w:pPr>
          </w:p>
        </w:tc>
      </w:tr>
      <w:tr w:rsidR="00621715" w:rsidRPr="00A51974" w14:paraId="20472F49" w14:textId="77777777" w:rsidTr="004E29D7">
        <w:tc>
          <w:tcPr>
            <w:tcW w:w="965" w:type="dxa"/>
            <w:shd w:val="clear" w:color="auto" w:fill="auto"/>
          </w:tcPr>
          <w:p w14:paraId="77427C5C"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CA9BF5F" w14:textId="5257F1C0" w:rsidR="00621715" w:rsidRPr="00A51974" w:rsidRDefault="00621715" w:rsidP="00621715">
            <w:pPr>
              <w:spacing w:before="60" w:after="60"/>
              <w:jc w:val="both"/>
              <w:rPr>
                <w:b/>
                <w:sz w:val="22"/>
                <w:szCs w:val="22"/>
                <w:lang w:val="bg-BG"/>
              </w:rPr>
            </w:pPr>
            <w:r w:rsidRPr="00A51974">
              <w:rPr>
                <w:sz w:val="22"/>
                <w:szCs w:val="22"/>
                <w:lang w:val="bg-BG"/>
              </w:rPr>
              <w:t xml:space="preserve">Кандидатът е реализирал общо инвестиции свързани със закупуване на ДМА, ДНА, земя и сгради през </w:t>
            </w:r>
            <w:r w:rsidRPr="00111EDC">
              <w:rPr>
                <w:sz w:val="22"/>
                <w:szCs w:val="22"/>
                <w:lang w:val="bg-BG"/>
              </w:rPr>
              <w:t>2019 г., 2020 г. и 2021 г.</w:t>
            </w:r>
            <w:r>
              <w:rPr>
                <w:sz w:val="22"/>
                <w:szCs w:val="22"/>
                <w:lang w:val="bg-BG"/>
              </w:rPr>
              <w:t xml:space="preserve"> </w:t>
            </w:r>
            <w:r w:rsidRPr="00A51974">
              <w:rPr>
                <w:sz w:val="22"/>
                <w:szCs w:val="22"/>
                <w:lang w:val="bg-BG"/>
              </w:rPr>
              <w:t xml:space="preserve">на стойност </w:t>
            </w:r>
            <w:r w:rsidRPr="00A51974">
              <w:rPr>
                <w:sz w:val="22"/>
                <w:szCs w:val="22"/>
              </w:rPr>
              <w:t>&lt;</w:t>
            </w:r>
            <w:r w:rsidRPr="00A51974">
              <w:rPr>
                <w:sz w:val="22"/>
                <w:szCs w:val="22"/>
                <w:lang w:val="bg-BG"/>
              </w:rPr>
              <w:t xml:space="preserve"> 5% от заявените </w:t>
            </w:r>
            <w:r w:rsidRPr="00A51974">
              <w:rPr>
                <w:bCs/>
                <w:sz w:val="22"/>
                <w:szCs w:val="22"/>
                <w:lang w:val="bg-BG"/>
              </w:rPr>
              <w:t>общо допустими разходи</w:t>
            </w:r>
            <w:r w:rsidRPr="00A51974">
              <w:rPr>
                <w:bCs/>
                <w:i/>
                <w:sz w:val="22"/>
                <w:szCs w:val="22"/>
                <w:lang w:val="bg-BG"/>
              </w:rPr>
              <w:t xml:space="preserve"> </w:t>
            </w:r>
            <w:r w:rsidRPr="00A51974">
              <w:rPr>
                <w:sz w:val="22"/>
                <w:szCs w:val="22"/>
                <w:lang w:val="bg-BG"/>
              </w:rPr>
              <w:t>по предложението за изпълнение на инвестиция.</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1F735C" w14:textId="12E2404C" w:rsidR="00621715" w:rsidRPr="00A51974" w:rsidRDefault="00621715" w:rsidP="00621715">
            <w:pPr>
              <w:spacing w:before="60" w:after="60"/>
              <w:jc w:val="center"/>
              <w:rPr>
                <w:b/>
                <w:lang w:val="bg-BG"/>
              </w:rPr>
            </w:pPr>
            <w:r w:rsidRPr="00A51974">
              <w:rPr>
                <w:sz w:val="22"/>
                <w:szCs w:val="22"/>
                <w:lang w:val="bg-BG"/>
              </w:rPr>
              <w:t>0</w:t>
            </w:r>
          </w:p>
        </w:tc>
        <w:tc>
          <w:tcPr>
            <w:tcW w:w="4903" w:type="dxa"/>
            <w:gridSpan w:val="2"/>
            <w:shd w:val="clear" w:color="auto" w:fill="auto"/>
          </w:tcPr>
          <w:p w14:paraId="7C994DB6" w14:textId="77777777" w:rsidR="00621715" w:rsidRPr="00A51974" w:rsidRDefault="00621715" w:rsidP="00621715">
            <w:pPr>
              <w:spacing w:before="120" w:after="120"/>
              <w:jc w:val="both"/>
              <w:rPr>
                <w:sz w:val="22"/>
                <w:szCs w:val="22"/>
                <w:lang w:val="bg-BG"/>
              </w:rPr>
            </w:pPr>
          </w:p>
        </w:tc>
      </w:tr>
      <w:tr w:rsidR="00621715" w:rsidRPr="00A51974" w14:paraId="64AC2F91" w14:textId="77777777" w:rsidTr="004E29D7">
        <w:tc>
          <w:tcPr>
            <w:tcW w:w="965" w:type="dxa"/>
            <w:shd w:val="clear" w:color="auto" w:fill="F2F2F2" w:themeFill="background1" w:themeFillShade="F2"/>
          </w:tcPr>
          <w:p w14:paraId="17A23D36" w14:textId="0CC96C85" w:rsidR="00621715" w:rsidRPr="00065BC6" w:rsidRDefault="00621715" w:rsidP="00621715">
            <w:pPr>
              <w:ind w:right="253"/>
              <w:jc w:val="both"/>
              <w:rPr>
                <w:b/>
                <w:sz w:val="22"/>
                <w:szCs w:val="22"/>
                <w:lang w:val="bg-BG"/>
              </w:rPr>
            </w:pPr>
            <w:r w:rsidRPr="00065BC6">
              <w:rPr>
                <w:b/>
                <w:sz w:val="22"/>
                <w:szCs w:val="22"/>
                <w:lang w:val="bg-BG"/>
              </w:rPr>
              <w:t>35.</w:t>
            </w:r>
          </w:p>
        </w:tc>
        <w:tc>
          <w:tcPr>
            <w:tcW w:w="70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131164" w14:textId="5513D063" w:rsidR="00621715" w:rsidRPr="00232EDA" w:rsidRDefault="00621715" w:rsidP="00621715">
            <w:pPr>
              <w:jc w:val="both"/>
              <w:rPr>
                <w:rFonts w:cs="Calibri"/>
                <w:b/>
                <w:sz w:val="22"/>
                <w:szCs w:val="22"/>
                <w:lang w:val="bg-BG"/>
              </w:rPr>
            </w:pPr>
            <w:r w:rsidRPr="00232EDA">
              <w:rPr>
                <w:b/>
                <w:bCs/>
                <w:snapToGrid w:val="0"/>
                <w:sz w:val="22"/>
                <w:szCs w:val="22"/>
                <w:lang w:val="bg-BG" w:eastAsia="en-US"/>
              </w:rPr>
              <w:t xml:space="preserve">Основната икономическа дейност на кандидата, </w:t>
            </w:r>
            <w:proofErr w:type="spellStart"/>
            <w:r w:rsidRPr="00232EDA">
              <w:rPr>
                <w:rFonts w:cs="Calibri"/>
                <w:b/>
                <w:sz w:val="22"/>
                <w:szCs w:val="22"/>
              </w:rPr>
              <w:t>съгласно</w:t>
            </w:r>
            <w:proofErr w:type="spellEnd"/>
            <w:r w:rsidRPr="00232EDA">
              <w:rPr>
                <w:rFonts w:cs="Calibri"/>
                <w:b/>
                <w:sz w:val="22"/>
                <w:szCs w:val="22"/>
              </w:rPr>
              <w:t xml:space="preserve"> КИД</w:t>
            </w:r>
            <w:r w:rsidRPr="00232EDA">
              <w:rPr>
                <w:rFonts w:cs="Calibri"/>
                <w:b/>
                <w:sz w:val="22"/>
                <w:szCs w:val="22"/>
                <w:lang w:val="bg-BG"/>
              </w:rPr>
              <w:t>-</w:t>
            </w:r>
            <w:r w:rsidRPr="00232EDA">
              <w:rPr>
                <w:rFonts w:cs="Calibri"/>
                <w:b/>
                <w:sz w:val="22"/>
                <w:szCs w:val="22"/>
              </w:rPr>
              <w:t xml:space="preserve">2008 </w:t>
            </w:r>
            <w:r w:rsidRPr="00232EDA">
              <w:rPr>
                <w:rFonts w:cs="Calibri"/>
                <w:b/>
                <w:sz w:val="22"/>
                <w:szCs w:val="22"/>
                <w:lang w:val="bg-BG"/>
              </w:rPr>
              <w:t xml:space="preserve">на НСИ, </w:t>
            </w:r>
            <w:r w:rsidRPr="00232EDA">
              <w:rPr>
                <w:b/>
                <w:bCs/>
                <w:snapToGrid w:val="0"/>
                <w:sz w:val="22"/>
                <w:szCs w:val="22"/>
                <w:lang w:val="bg-BG" w:eastAsia="en-US"/>
              </w:rPr>
              <w:t xml:space="preserve">е </w:t>
            </w:r>
            <w:r w:rsidRPr="00232EDA">
              <w:rPr>
                <w:rFonts w:cs="Calibri"/>
                <w:b/>
                <w:sz w:val="22"/>
                <w:szCs w:val="22"/>
              </w:rPr>
              <w:t>в р</w:t>
            </w:r>
            <w:proofErr w:type="spellStart"/>
            <w:r w:rsidRPr="00232EDA">
              <w:rPr>
                <w:rFonts w:cs="Calibri"/>
                <w:b/>
                <w:sz w:val="22"/>
                <w:szCs w:val="22"/>
                <w:lang w:val="bg-BG"/>
              </w:rPr>
              <w:t>аздел</w:t>
            </w:r>
            <w:proofErr w:type="spellEnd"/>
            <w:r w:rsidRPr="00232EDA">
              <w:rPr>
                <w:rFonts w:cs="Calibri"/>
                <w:b/>
                <w:sz w:val="22"/>
                <w:szCs w:val="22"/>
              </w:rPr>
              <w:t xml:space="preserve">и, </w:t>
            </w:r>
            <w:proofErr w:type="spellStart"/>
            <w:r w:rsidRPr="00232EDA">
              <w:rPr>
                <w:rFonts w:cs="Calibri"/>
                <w:b/>
                <w:sz w:val="22"/>
                <w:szCs w:val="22"/>
              </w:rPr>
              <w:t>които</w:t>
            </w:r>
            <w:proofErr w:type="spellEnd"/>
            <w:r w:rsidRPr="00232EDA">
              <w:rPr>
                <w:rFonts w:cs="Calibri"/>
                <w:b/>
                <w:sz w:val="22"/>
                <w:szCs w:val="22"/>
              </w:rPr>
              <w:t xml:space="preserve"> </w:t>
            </w:r>
            <w:proofErr w:type="spellStart"/>
            <w:r w:rsidRPr="00232EDA">
              <w:rPr>
                <w:rFonts w:cs="Calibri"/>
                <w:b/>
                <w:sz w:val="22"/>
                <w:szCs w:val="22"/>
              </w:rPr>
              <w:t>се</w:t>
            </w:r>
            <w:proofErr w:type="spellEnd"/>
            <w:r w:rsidRPr="00232EDA">
              <w:rPr>
                <w:rFonts w:cs="Calibri"/>
                <w:b/>
                <w:sz w:val="22"/>
                <w:szCs w:val="22"/>
              </w:rPr>
              <w:t xml:space="preserve"> </w:t>
            </w:r>
            <w:proofErr w:type="spellStart"/>
            <w:r w:rsidRPr="00232EDA">
              <w:rPr>
                <w:rFonts w:cs="Calibri"/>
                <w:b/>
                <w:sz w:val="22"/>
                <w:szCs w:val="22"/>
              </w:rPr>
              <w:t>характеризират</w:t>
            </w:r>
            <w:proofErr w:type="spellEnd"/>
            <w:r w:rsidRPr="00232EDA">
              <w:rPr>
                <w:rFonts w:cs="Calibri"/>
                <w:b/>
                <w:sz w:val="22"/>
                <w:szCs w:val="22"/>
              </w:rPr>
              <w:t xml:space="preserve"> с </w:t>
            </w:r>
            <w:proofErr w:type="spellStart"/>
            <w:r w:rsidRPr="00232EDA">
              <w:rPr>
                <w:rFonts w:cs="Calibri"/>
                <w:b/>
                <w:sz w:val="22"/>
                <w:szCs w:val="22"/>
              </w:rPr>
              <w:t>висок</w:t>
            </w:r>
            <w:proofErr w:type="spellEnd"/>
            <w:r w:rsidRPr="00232EDA">
              <w:rPr>
                <w:rFonts w:cs="Calibri"/>
                <w:b/>
                <w:sz w:val="22"/>
                <w:szCs w:val="22"/>
                <w:lang w:val="bg-BG"/>
              </w:rPr>
              <w:t>о потребление на електрическа</w:t>
            </w:r>
            <w:r w:rsidRPr="00232EDA">
              <w:rPr>
                <w:rFonts w:cs="Calibri"/>
                <w:b/>
                <w:sz w:val="22"/>
                <w:szCs w:val="22"/>
              </w:rPr>
              <w:t xml:space="preserve"> </w:t>
            </w:r>
            <w:proofErr w:type="spellStart"/>
            <w:r w:rsidRPr="00232EDA">
              <w:rPr>
                <w:rFonts w:cs="Calibri"/>
                <w:b/>
                <w:sz w:val="22"/>
                <w:szCs w:val="22"/>
              </w:rPr>
              <w:t>енерги</w:t>
            </w:r>
            <w:proofErr w:type="spellEnd"/>
            <w:r w:rsidRPr="00232EDA">
              <w:rPr>
                <w:rFonts w:cs="Calibri"/>
                <w:b/>
                <w:sz w:val="22"/>
                <w:szCs w:val="22"/>
                <w:lang w:val="bg-BG"/>
              </w:rPr>
              <w:t>я</w:t>
            </w:r>
            <w:r>
              <w:rPr>
                <w:rStyle w:val="FootnoteReference"/>
                <w:rFonts w:cs="Calibri"/>
                <w:b/>
                <w:sz w:val="22"/>
                <w:szCs w:val="22"/>
                <w:lang w:val="bg-BG"/>
              </w:rPr>
              <w:footnoteReference w:id="10"/>
            </w:r>
            <w:r w:rsidRPr="00232EDA">
              <w:rPr>
                <w:rFonts w:cs="Calibri"/>
                <w:b/>
                <w:sz w:val="22"/>
                <w:szCs w:val="22"/>
                <w:lang w:val="bg-BG"/>
              </w:rPr>
              <w:t>.</w:t>
            </w:r>
            <w:r w:rsidRPr="00232EDA">
              <w:rPr>
                <w:rFonts w:cs="Calibri"/>
                <w:b/>
                <w:sz w:val="22"/>
                <w:szCs w:val="22"/>
              </w:rPr>
              <w:t xml:space="preserve"> </w:t>
            </w:r>
          </w:p>
        </w:tc>
        <w:tc>
          <w:tcPr>
            <w:tcW w:w="174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8EFBD3" w14:textId="1F4977E1" w:rsidR="00621715" w:rsidRPr="00A51974" w:rsidRDefault="00621715" w:rsidP="00621715">
            <w:pPr>
              <w:spacing w:before="60" w:after="60" w:line="360" w:lineRule="auto"/>
              <w:jc w:val="center"/>
              <w:rPr>
                <w:rFonts w:cs="Calibri"/>
                <w:b/>
              </w:rPr>
            </w:pPr>
            <w:r>
              <w:rPr>
                <w:rFonts w:cs="Calibri"/>
                <w:b/>
                <w:lang w:val="bg-BG"/>
              </w:rPr>
              <w:t>2</w:t>
            </w:r>
          </w:p>
        </w:tc>
        <w:tc>
          <w:tcPr>
            <w:tcW w:w="4903" w:type="dxa"/>
            <w:gridSpan w:val="2"/>
            <w:shd w:val="clear" w:color="auto" w:fill="F2F2F2" w:themeFill="background1" w:themeFillShade="F2"/>
          </w:tcPr>
          <w:p w14:paraId="5C5FA6F7" w14:textId="77777777" w:rsidR="00621715" w:rsidRPr="00A51974" w:rsidRDefault="00621715" w:rsidP="00621715">
            <w:pPr>
              <w:spacing w:before="60" w:after="60"/>
              <w:jc w:val="both"/>
              <w:rPr>
                <w:i/>
                <w:sz w:val="22"/>
                <w:szCs w:val="22"/>
                <w:lang w:val="bg-BG"/>
              </w:rPr>
            </w:pPr>
            <w:r w:rsidRPr="00A51974">
              <w:rPr>
                <w:i/>
                <w:sz w:val="22"/>
                <w:szCs w:val="22"/>
                <w:lang w:val="bg-BG"/>
              </w:rPr>
              <w:t xml:space="preserve">Служебна проверка от НСИ, </w:t>
            </w:r>
            <w:proofErr w:type="spellStart"/>
            <w:r w:rsidRPr="00A51974">
              <w:rPr>
                <w:i/>
                <w:sz w:val="22"/>
                <w:szCs w:val="22"/>
                <w:lang w:val="bg-BG"/>
              </w:rPr>
              <w:t>Мониторстат</w:t>
            </w:r>
            <w:proofErr w:type="spellEnd"/>
          </w:p>
          <w:p w14:paraId="5C953F59" w14:textId="77777777" w:rsidR="00621715" w:rsidRPr="00A51974" w:rsidRDefault="00621715" w:rsidP="00621715">
            <w:pPr>
              <w:jc w:val="both"/>
              <w:rPr>
                <w:bCs/>
                <w:i/>
                <w:snapToGrid w:val="0"/>
                <w:sz w:val="22"/>
                <w:szCs w:val="22"/>
                <w:lang w:val="bg-BG" w:eastAsia="en-US"/>
              </w:rPr>
            </w:pPr>
            <w:r w:rsidRPr="00A51974">
              <w:rPr>
                <w:i/>
                <w:sz w:val="22"/>
                <w:szCs w:val="22"/>
                <w:lang w:val="bg-BG"/>
              </w:rPr>
              <w:t>КИД-2008 (Приложение 9)</w:t>
            </w:r>
          </w:p>
        </w:tc>
      </w:tr>
      <w:tr w:rsidR="00621715" w:rsidRPr="00A51974" w14:paraId="3338D310" w14:textId="77777777" w:rsidTr="004E29D7">
        <w:tc>
          <w:tcPr>
            <w:tcW w:w="965" w:type="dxa"/>
            <w:shd w:val="clear" w:color="auto" w:fill="auto"/>
          </w:tcPr>
          <w:p w14:paraId="5D49837C"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684606A2" w14:textId="150EEBF3" w:rsidR="00621715" w:rsidRPr="00A51974" w:rsidRDefault="00621715" w:rsidP="00621715">
            <w:pPr>
              <w:jc w:val="both"/>
              <w:rPr>
                <w:b/>
                <w:bCs/>
                <w:snapToGrid w:val="0"/>
                <w:sz w:val="22"/>
                <w:szCs w:val="22"/>
                <w:lang w:val="bg-BG" w:eastAsia="en-US"/>
              </w:rPr>
            </w:pPr>
            <w:proofErr w:type="spellStart"/>
            <w:r w:rsidRPr="00A51974">
              <w:rPr>
                <w:sz w:val="22"/>
                <w:szCs w:val="22"/>
              </w:rPr>
              <w:t>Кодът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основната</w:t>
            </w:r>
            <w:proofErr w:type="spellEnd"/>
            <w:r w:rsidRPr="00A51974">
              <w:rPr>
                <w:sz w:val="22"/>
                <w:szCs w:val="22"/>
              </w:rPr>
              <w:t xml:space="preserve"> </w:t>
            </w:r>
            <w:proofErr w:type="spellStart"/>
            <w:r w:rsidRPr="00A51974">
              <w:rPr>
                <w:sz w:val="22"/>
                <w:szCs w:val="22"/>
              </w:rPr>
              <w:t>икономическа</w:t>
            </w:r>
            <w:proofErr w:type="spellEnd"/>
            <w:r w:rsidRPr="00A51974">
              <w:rPr>
                <w:sz w:val="22"/>
                <w:szCs w:val="22"/>
              </w:rPr>
              <w:t xml:space="preserve"> </w:t>
            </w:r>
            <w:proofErr w:type="spellStart"/>
            <w:r w:rsidRPr="00A51974">
              <w:rPr>
                <w:sz w:val="22"/>
                <w:szCs w:val="22"/>
              </w:rPr>
              <w:t>дейност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кандидат</w:t>
            </w:r>
            <w:proofErr w:type="spellEnd"/>
            <w:r w:rsidRPr="00A51974">
              <w:rPr>
                <w:sz w:val="22"/>
                <w:szCs w:val="22"/>
                <w:lang w:val="bg-BG"/>
              </w:rPr>
              <w:t>а</w:t>
            </w:r>
            <w:r>
              <w:rPr>
                <w:sz w:val="22"/>
                <w:szCs w:val="22"/>
                <w:lang w:val="bg-BG"/>
              </w:rPr>
              <w:t xml:space="preserve"> попада </w:t>
            </w:r>
            <w:r w:rsidRPr="00A51974">
              <w:rPr>
                <w:sz w:val="22"/>
                <w:szCs w:val="22"/>
                <w:lang w:val="bg-BG"/>
              </w:rPr>
              <w:t xml:space="preserve">в </w:t>
            </w:r>
            <w:r>
              <w:rPr>
                <w:sz w:val="22"/>
                <w:szCs w:val="22"/>
                <w:lang w:val="bg-BG"/>
              </w:rPr>
              <w:t>следните</w:t>
            </w:r>
            <w:r w:rsidRPr="00A51974">
              <w:rPr>
                <w:sz w:val="22"/>
                <w:szCs w:val="22"/>
                <w:lang w:val="bg-BG"/>
              </w:rPr>
              <w:t xml:space="preserve"> раздели</w:t>
            </w:r>
            <w:r>
              <w:rPr>
                <w:sz w:val="22"/>
                <w:szCs w:val="22"/>
                <w:lang w:val="bg-BG"/>
              </w:rPr>
              <w:t xml:space="preserve"> – В09, С16, С17, С19, С20, С21, С23, С24, Е36, </w:t>
            </w:r>
            <w:r>
              <w:rPr>
                <w:sz w:val="22"/>
                <w:szCs w:val="22"/>
                <w:lang w:val="en-US"/>
              </w:rPr>
              <w:t xml:space="preserve">H52, I55, I56, J61, L68, P85, Q87, R90, R91 </w:t>
            </w:r>
            <w:r>
              <w:rPr>
                <w:sz w:val="22"/>
                <w:szCs w:val="22"/>
                <w:lang w:val="bg-BG"/>
              </w:rPr>
              <w:t>и</w:t>
            </w:r>
            <w:r>
              <w:rPr>
                <w:sz w:val="22"/>
                <w:szCs w:val="22"/>
                <w:lang w:val="en-US"/>
              </w:rPr>
              <w:t xml:space="preserve"> R93</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617965D7" w14:textId="6088B905" w:rsidR="00621715" w:rsidRPr="00A51974" w:rsidRDefault="00621715" w:rsidP="00621715">
            <w:pPr>
              <w:spacing w:before="60" w:after="60" w:line="360" w:lineRule="auto"/>
              <w:jc w:val="center"/>
              <w:rPr>
                <w:rFonts w:cs="Calibri"/>
                <w:b/>
                <w:sz w:val="22"/>
                <w:szCs w:val="22"/>
                <w:lang w:val="bg-BG"/>
              </w:rPr>
            </w:pPr>
            <w:r>
              <w:rPr>
                <w:sz w:val="22"/>
                <w:szCs w:val="22"/>
                <w:lang w:val="bg-BG"/>
              </w:rPr>
              <w:t>2</w:t>
            </w:r>
          </w:p>
        </w:tc>
        <w:tc>
          <w:tcPr>
            <w:tcW w:w="4903" w:type="dxa"/>
            <w:gridSpan w:val="2"/>
            <w:shd w:val="clear" w:color="auto" w:fill="auto"/>
          </w:tcPr>
          <w:p w14:paraId="0944E604" w14:textId="77777777" w:rsidR="00621715" w:rsidRPr="00A51974" w:rsidRDefault="00621715" w:rsidP="00621715">
            <w:pPr>
              <w:spacing w:before="60" w:after="60"/>
              <w:jc w:val="both"/>
              <w:rPr>
                <w:i/>
                <w:sz w:val="22"/>
                <w:szCs w:val="22"/>
                <w:lang w:val="bg-BG"/>
              </w:rPr>
            </w:pPr>
          </w:p>
        </w:tc>
      </w:tr>
      <w:tr w:rsidR="00621715" w:rsidRPr="00A51974" w14:paraId="4A9DADA7" w14:textId="77777777" w:rsidTr="004E29D7">
        <w:tc>
          <w:tcPr>
            <w:tcW w:w="965" w:type="dxa"/>
            <w:shd w:val="clear" w:color="auto" w:fill="auto"/>
          </w:tcPr>
          <w:p w14:paraId="49EC4CCD"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94B2074" w14:textId="787E76FB" w:rsidR="00621715" w:rsidRPr="00A51974" w:rsidRDefault="00621715" w:rsidP="00621715">
            <w:pPr>
              <w:jc w:val="both"/>
              <w:rPr>
                <w:sz w:val="22"/>
                <w:szCs w:val="22"/>
              </w:rPr>
            </w:pPr>
            <w:proofErr w:type="spellStart"/>
            <w:r w:rsidRPr="00A51974">
              <w:rPr>
                <w:sz w:val="22"/>
                <w:szCs w:val="22"/>
              </w:rPr>
              <w:t>Кодът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основната</w:t>
            </w:r>
            <w:proofErr w:type="spellEnd"/>
            <w:r w:rsidRPr="00A51974">
              <w:rPr>
                <w:sz w:val="22"/>
                <w:szCs w:val="22"/>
              </w:rPr>
              <w:t xml:space="preserve"> </w:t>
            </w:r>
            <w:proofErr w:type="spellStart"/>
            <w:r w:rsidRPr="00A51974">
              <w:rPr>
                <w:sz w:val="22"/>
                <w:szCs w:val="22"/>
              </w:rPr>
              <w:t>икономическа</w:t>
            </w:r>
            <w:proofErr w:type="spellEnd"/>
            <w:r w:rsidRPr="00A51974">
              <w:rPr>
                <w:sz w:val="22"/>
                <w:szCs w:val="22"/>
              </w:rPr>
              <w:t xml:space="preserve"> </w:t>
            </w:r>
            <w:proofErr w:type="spellStart"/>
            <w:r w:rsidRPr="00A51974">
              <w:rPr>
                <w:sz w:val="22"/>
                <w:szCs w:val="22"/>
              </w:rPr>
              <w:t>дейност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кандидат</w:t>
            </w:r>
            <w:proofErr w:type="spellEnd"/>
            <w:r w:rsidRPr="00A51974">
              <w:rPr>
                <w:sz w:val="22"/>
                <w:szCs w:val="22"/>
                <w:lang w:val="bg-BG"/>
              </w:rPr>
              <w:t>а</w:t>
            </w:r>
            <w:r>
              <w:rPr>
                <w:sz w:val="22"/>
                <w:szCs w:val="22"/>
                <w:lang w:val="bg-BG"/>
              </w:rPr>
              <w:t xml:space="preserve"> попада </w:t>
            </w:r>
            <w:r w:rsidRPr="00A51974">
              <w:rPr>
                <w:sz w:val="22"/>
                <w:szCs w:val="22"/>
                <w:lang w:val="bg-BG"/>
              </w:rPr>
              <w:t xml:space="preserve">в </w:t>
            </w:r>
            <w:r>
              <w:rPr>
                <w:sz w:val="22"/>
                <w:szCs w:val="22"/>
                <w:lang w:val="bg-BG"/>
              </w:rPr>
              <w:t>следните</w:t>
            </w:r>
            <w:r w:rsidRPr="00A51974">
              <w:rPr>
                <w:sz w:val="22"/>
                <w:szCs w:val="22"/>
                <w:lang w:val="bg-BG"/>
              </w:rPr>
              <w:t xml:space="preserve"> раздели</w:t>
            </w:r>
            <w:r>
              <w:rPr>
                <w:sz w:val="22"/>
                <w:szCs w:val="22"/>
                <w:lang w:val="bg-BG"/>
              </w:rPr>
              <w:t xml:space="preserve"> – В07, В08, С10, С11, С13, С22, С27, С28, Е38, </w:t>
            </w:r>
            <w:r>
              <w:rPr>
                <w:sz w:val="22"/>
                <w:szCs w:val="22"/>
                <w:lang w:val="en-US"/>
              </w:rPr>
              <w:t xml:space="preserve">G45, G47, H49, H51, M72, N77, N79, N81, R92 </w:t>
            </w:r>
            <w:r>
              <w:rPr>
                <w:sz w:val="22"/>
                <w:szCs w:val="22"/>
                <w:lang w:val="bg-BG"/>
              </w:rPr>
              <w:t>и</w:t>
            </w:r>
            <w:r>
              <w:rPr>
                <w:sz w:val="22"/>
                <w:szCs w:val="22"/>
                <w:lang w:val="en-US"/>
              </w:rPr>
              <w:t xml:space="preserve"> S96</w:t>
            </w:r>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2228BCA9" w14:textId="21F520A9" w:rsidR="00621715" w:rsidRPr="00A51974" w:rsidRDefault="00621715" w:rsidP="00621715">
            <w:pPr>
              <w:spacing w:before="60" w:after="60" w:line="360" w:lineRule="auto"/>
              <w:jc w:val="center"/>
              <w:rPr>
                <w:sz w:val="22"/>
                <w:szCs w:val="22"/>
              </w:rPr>
            </w:pPr>
            <w:r>
              <w:rPr>
                <w:sz w:val="22"/>
                <w:szCs w:val="22"/>
                <w:lang w:val="bg-BG"/>
              </w:rPr>
              <w:t>1</w:t>
            </w:r>
          </w:p>
        </w:tc>
        <w:tc>
          <w:tcPr>
            <w:tcW w:w="4903" w:type="dxa"/>
            <w:gridSpan w:val="2"/>
            <w:shd w:val="clear" w:color="auto" w:fill="auto"/>
          </w:tcPr>
          <w:p w14:paraId="0FDA73EB" w14:textId="77777777" w:rsidR="00621715" w:rsidRPr="00A51974" w:rsidRDefault="00621715" w:rsidP="00621715">
            <w:pPr>
              <w:spacing w:before="60" w:after="60"/>
              <w:jc w:val="both"/>
              <w:rPr>
                <w:i/>
                <w:sz w:val="22"/>
                <w:szCs w:val="22"/>
                <w:lang w:val="bg-BG"/>
              </w:rPr>
            </w:pPr>
          </w:p>
        </w:tc>
      </w:tr>
      <w:tr w:rsidR="00621715" w:rsidRPr="00A51974" w14:paraId="79DC8B38" w14:textId="77777777" w:rsidTr="004E29D7">
        <w:tc>
          <w:tcPr>
            <w:tcW w:w="965" w:type="dxa"/>
            <w:shd w:val="clear" w:color="auto" w:fill="auto"/>
          </w:tcPr>
          <w:p w14:paraId="707D2A5D"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CCF29D3" w14:textId="12953121" w:rsidR="00621715" w:rsidRPr="00A51974" w:rsidRDefault="00621715" w:rsidP="00621715">
            <w:pPr>
              <w:jc w:val="both"/>
              <w:rPr>
                <w:sz w:val="22"/>
                <w:szCs w:val="22"/>
              </w:rPr>
            </w:pPr>
            <w:proofErr w:type="spellStart"/>
            <w:r w:rsidRPr="00A51974">
              <w:rPr>
                <w:sz w:val="22"/>
                <w:szCs w:val="22"/>
              </w:rPr>
              <w:t>Кодът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основната</w:t>
            </w:r>
            <w:proofErr w:type="spellEnd"/>
            <w:r w:rsidRPr="00A51974">
              <w:rPr>
                <w:sz w:val="22"/>
                <w:szCs w:val="22"/>
              </w:rPr>
              <w:t xml:space="preserve"> </w:t>
            </w:r>
            <w:proofErr w:type="spellStart"/>
            <w:r w:rsidRPr="00A51974">
              <w:rPr>
                <w:sz w:val="22"/>
                <w:szCs w:val="22"/>
              </w:rPr>
              <w:t>икономическа</w:t>
            </w:r>
            <w:proofErr w:type="spellEnd"/>
            <w:r w:rsidRPr="00A51974">
              <w:rPr>
                <w:sz w:val="22"/>
                <w:szCs w:val="22"/>
              </w:rPr>
              <w:t xml:space="preserve"> </w:t>
            </w:r>
            <w:proofErr w:type="spellStart"/>
            <w:r w:rsidRPr="00A51974">
              <w:rPr>
                <w:sz w:val="22"/>
                <w:szCs w:val="22"/>
              </w:rPr>
              <w:t>дейност</w:t>
            </w:r>
            <w:proofErr w:type="spellEnd"/>
            <w:r w:rsidRPr="00A51974">
              <w:rPr>
                <w:sz w:val="22"/>
                <w:szCs w:val="22"/>
              </w:rPr>
              <w:t xml:space="preserve"> </w:t>
            </w:r>
            <w:proofErr w:type="spellStart"/>
            <w:r w:rsidRPr="00A51974">
              <w:rPr>
                <w:sz w:val="22"/>
                <w:szCs w:val="22"/>
              </w:rPr>
              <w:t>на</w:t>
            </w:r>
            <w:proofErr w:type="spellEnd"/>
            <w:r w:rsidRPr="00A51974">
              <w:rPr>
                <w:sz w:val="22"/>
                <w:szCs w:val="22"/>
              </w:rPr>
              <w:t xml:space="preserve"> </w:t>
            </w:r>
            <w:proofErr w:type="spellStart"/>
            <w:r w:rsidRPr="00A51974">
              <w:rPr>
                <w:sz w:val="22"/>
                <w:szCs w:val="22"/>
              </w:rPr>
              <w:t>кандидат</w:t>
            </w:r>
            <w:r w:rsidRPr="00C9492D">
              <w:rPr>
                <w:sz w:val="22"/>
                <w:szCs w:val="22"/>
              </w:rPr>
              <w:t>а</w:t>
            </w:r>
            <w:proofErr w:type="spellEnd"/>
            <w:r w:rsidRPr="00C9492D">
              <w:rPr>
                <w:sz w:val="22"/>
                <w:szCs w:val="22"/>
              </w:rPr>
              <w:t xml:space="preserve"> НЕ </w:t>
            </w:r>
            <w:proofErr w:type="spellStart"/>
            <w:r w:rsidRPr="00C9492D">
              <w:rPr>
                <w:sz w:val="22"/>
                <w:szCs w:val="22"/>
              </w:rPr>
              <w:t>попада</w:t>
            </w:r>
            <w:proofErr w:type="spellEnd"/>
            <w:r w:rsidRPr="00C9492D">
              <w:rPr>
                <w:sz w:val="22"/>
                <w:szCs w:val="22"/>
              </w:rPr>
              <w:t xml:space="preserve"> в </w:t>
            </w:r>
            <w:proofErr w:type="spellStart"/>
            <w:r w:rsidRPr="00C9492D">
              <w:rPr>
                <w:sz w:val="22"/>
                <w:szCs w:val="22"/>
              </w:rPr>
              <w:t>раздели</w:t>
            </w:r>
            <w:proofErr w:type="spellEnd"/>
            <w:r>
              <w:rPr>
                <w:sz w:val="22"/>
                <w:szCs w:val="22"/>
                <w:lang w:val="bg-BG"/>
              </w:rPr>
              <w:t>те, изброени в двата горни под</w:t>
            </w:r>
            <w:proofErr w:type="spellStart"/>
            <w:r w:rsidRPr="00C9492D">
              <w:rPr>
                <w:sz w:val="22"/>
                <w:szCs w:val="22"/>
              </w:rPr>
              <w:t>критерия</w:t>
            </w:r>
            <w:proofErr w:type="spellEnd"/>
            <w:r w:rsidRPr="00A51974">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28436D5" w14:textId="008A6F9F" w:rsidR="00621715" w:rsidRPr="00A51974" w:rsidRDefault="00621715" w:rsidP="00621715">
            <w:pPr>
              <w:spacing w:before="60" w:after="60" w:line="360" w:lineRule="auto"/>
              <w:jc w:val="center"/>
              <w:rPr>
                <w:sz w:val="22"/>
                <w:szCs w:val="22"/>
              </w:rPr>
            </w:pPr>
            <w:r w:rsidRPr="00A51974">
              <w:rPr>
                <w:sz w:val="22"/>
                <w:szCs w:val="22"/>
              </w:rPr>
              <w:t>0</w:t>
            </w:r>
          </w:p>
        </w:tc>
        <w:tc>
          <w:tcPr>
            <w:tcW w:w="4903" w:type="dxa"/>
            <w:gridSpan w:val="2"/>
            <w:shd w:val="clear" w:color="auto" w:fill="auto"/>
          </w:tcPr>
          <w:p w14:paraId="25383F2E" w14:textId="77777777" w:rsidR="00621715" w:rsidRPr="00A51974" w:rsidRDefault="00621715" w:rsidP="00621715">
            <w:pPr>
              <w:spacing w:before="60" w:after="60"/>
              <w:jc w:val="both"/>
              <w:rPr>
                <w:i/>
                <w:sz w:val="22"/>
                <w:szCs w:val="22"/>
                <w:lang w:val="bg-BG"/>
              </w:rPr>
            </w:pPr>
          </w:p>
        </w:tc>
      </w:tr>
      <w:tr w:rsidR="00621715" w:rsidRPr="00A51974" w14:paraId="4EE050B8" w14:textId="77777777" w:rsidTr="00065BC6">
        <w:tc>
          <w:tcPr>
            <w:tcW w:w="965" w:type="dxa"/>
            <w:shd w:val="clear" w:color="auto" w:fill="D9D9D9" w:themeFill="background1" w:themeFillShade="D9"/>
          </w:tcPr>
          <w:p w14:paraId="6D56A4B9" w14:textId="20B607CA" w:rsidR="00621715" w:rsidRPr="00065BC6" w:rsidRDefault="00621715" w:rsidP="00621715">
            <w:pPr>
              <w:ind w:right="253"/>
              <w:jc w:val="both"/>
              <w:rPr>
                <w:b/>
                <w:sz w:val="22"/>
                <w:szCs w:val="22"/>
                <w:lang w:val="bg-BG"/>
              </w:rPr>
            </w:pPr>
            <w:r w:rsidRPr="00065BC6">
              <w:rPr>
                <w:b/>
                <w:sz w:val="22"/>
                <w:szCs w:val="22"/>
                <w:lang w:val="bg-BG"/>
              </w:rPr>
              <w:t>36.</w:t>
            </w:r>
          </w:p>
        </w:tc>
        <w:tc>
          <w:tcPr>
            <w:tcW w:w="70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FA4FBC" w14:textId="144F9D44" w:rsidR="00621715" w:rsidRPr="00A51974" w:rsidRDefault="00621715" w:rsidP="00621715">
            <w:pPr>
              <w:jc w:val="both"/>
              <w:rPr>
                <w:b/>
                <w:bCs/>
                <w:snapToGrid w:val="0"/>
                <w:sz w:val="22"/>
                <w:szCs w:val="22"/>
                <w:lang w:val="bg-BG" w:eastAsia="en-US"/>
              </w:rPr>
            </w:pPr>
            <w:r w:rsidRPr="00332CCD">
              <w:rPr>
                <w:b/>
                <w:sz w:val="22"/>
                <w:szCs w:val="22"/>
                <w:lang w:val="bg-BG"/>
              </w:rPr>
              <w:t>Ефективност на инвестицията в изграждането на нов</w:t>
            </w:r>
            <w:r>
              <w:rPr>
                <w:b/>
                <w:sz w:val="22"/>
                <w:szCs w:val="22"/>
                <w:lang w:val="bg-BG"/>
              </w:rPr>
              <w:t>а</w:t>
            </w:r>
            <w:r w:rsidRPr="00332CCD">
              <w:rPr>
                <w:b/>
                <w:sz w:val="22"/>
                <w:szCs w:val="22"/>
                <w:lang w:val="bg-BG"/>
              </w:rPr>
              <w:t xml:space="preserve"> </w:t>
            </w:r>
            <w:r w:rsidRPr="00A138F7">
              <w:rPr>
                <w:b/>
                <w:sz w:val="22"/>
                <w:szCs w:val="22"/>
                <w:lang w:val="bg-BG"/>
              </w:rPr>
              <w:t xml:space="preserve">фотоволтаична система </w:t>
            </w:r>
            <w:r w:rsidRPr="00332CCD">
              <w:rPr>
                <w:b/>
                <w:sz w:val="22"/>
                <w:szCs w:val="22"/>
                <w:lang w:val="bg-BG"/>
              </w:rPr>
              <w:t>за собствено потребление в комбинация с локални съоръжения за съхранение на енергия</w:t>
            </w:r>
            <w:r>
              <w:rPr>
                <w:b/>
                <w:sz w:val="22"/>
                <w:szCs w:val="22"/>
                <w:lang w:val="bg-BG"/>
              </w:rPr>
              <w:t xml:space="preserve"> (батерии).</w:t>
            </w:r>
          </w:p>
        </w:tc>
        <w:tc>
          <w:tcPr>
            <w:tcW w:w="17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D1A2F5" w14:textId="7BF8CC24" w:rsidR="00621715" w:rsidRPr="00A51974" w:rsidRDefault="00621715" w:rsidP="00621715">
            <w:pPr>
              <w:spacing w:before="60" w:after="60" w:line="360" w:lineRule="auto"/>
              <w:jc w:val="center"/>
              <w:rPr>
                <w:rFonts w:cs="Calibri"/>
                <w:b/>
                <w:sz w:val="22"/>
                <w:szCs w:val="22"/>
                <w:lang w:val="bg-BG"/>
              </w:rPr>
            </w:pPr>
            <w:r>
              <w:rPr>
                <w:b/>
                <w:sz w:val="22"/>
                <w:szCs w:val="22"/>
                <w:lang w:val="en-US"/>
              </w:rPr>
              <w:t>2</w:t>
            </w:r>
          </w:p>
        </w:tc>
        <w:tc>
          <w:tcPr>
            <w:tcW w:w="4903" w:type="dxa"/>
            <w:gridSpan w:val="2"/>
            <w:shd w:val="clear" w:color="auto" w:fill="D9D9D9" w:themeFill="background1" w:themeFillShade="D9"/>
          </w:tcPr>
          <w:p w14:paraId="52C19BBA" w14:textId="441F37C6" w:rsidR="00621715" w:rsidRDefault="00621715" w:rsidP="00621715">
            <w:pPr>
              <w:spacing w:before="60" w:after="60"/>
              <w:jc w:val="both"/>
              <w:rPr>
                <w:bCs/>
                <w:i/>
                <w:sz w:val="22"/>
                <w:szCs w:val="22"/>
                <w:lang w:val="bg-BG"/>
              </w:rPr>
            </w:pPr>
            <w:r w:rsidRPr="00BF7D72">
              <w:rPr>
                <w:bCs/>
                <w:i/>
                <w:sz w:val="22"/>
                <w:szCs w:val="22"/>
                <w:lang w:val="bg-BG"/>
              </w:rPr>
              <w:t>Формуляр за кандидатстване, т. „Бюджет“.</w:t>
            </w:r>
          </w:p>
          <w:p w14:paraId="68801F69" w14:textId="77777777" w:rsidR="00621715" w:rsidRPr="00BF7D72" w:rsidRDefault="00621715" w:rsidP="00621715">
            <w:pPr>
              <w:spacing w:before="60" w:after="60"/>
              <w:jc w:val="both"/>
              <w:rPr>
                <w:bCs/>
                <w:i/>
                <w:sz w:val="22"/>
                <w:szCs w:val="22"/>
                <w:lang w:val="bg-BG"/>
              </w:rPr>
            </w:pPr>
            <w:r>
              <w:rPr>
                <w:bCs/>
                <w:i/>
                <w:sz w:val="22"/>
                <w:szCs w:val="22"/>
                <w:lang w:val="bg-BG"/>
              </w:rPr>
              <w:t>Идеен проект или Т</w:t>
            </w:r>
            <w:r w:rsidRPr="007F6AE0">
              <w:rPr>
                <w:bCs/>
                <w:i/>
                <w:sz w:val="22"/>
                <w:szCs w:val="22"/>
                <w:lang w:val="bg-BG"/>
              </w:rPr>
              <w:t>ехнически/</w:t>
            </w:r>
            <w:r>
              <w:rPr>
                <w:bCs/>
                <w:i/>
                <w:sz w:val="22"/>
                <w:szCs w:val="22"/>
                <w:lang w:val="bg-BG"/>
              </w:rPr>
              <w:t>Работен проект.</w:t>
            </w:r>
          </w:p>
          <w:p w14:paraId="1641F995" w14:textId="77777777" w:rsidR="00621715" w:rsidRDefault="00621715" w:rsidP="00621715">
            <w:pPr>
              <w:spacing w:before="120" w:after="120"/>
              <w:jc w:val="both"/>
              <w:rPr>
                <w:i/>
                <w:color w:val="000000"/>
                <w:sz w:val="22"/>
                <w:szCs w:val="22"/>
                <w:lang w:val="bg-BG" w:eastAsia="bg-BG"/>
              </w:rPr>
            </w:pPr>
            <w:r w:rsidRPr="00BF7D72">
              <w:rPr>
                <w:bCs/>
                <w:i/>
                <w:color w:val="000000"/>
                <w:sz w:val="22"/>
                <w:szCs w:val="22"/>
                <w:lang w:val="bg-BG" w:eastAsia="bg-BG"/>
              </w:rPr>
              <w:t>Заявените</w:t>
            </w:r>
            <w:r>
              <w:rPr>
                <w:bCs/>
                <w:i/>
                <w:color w:val="000000"/>
                <w:sz w:val="22"/>
                <w:szCs w:val="22"/>
                <w:lang w:val="bg-BG" w:eastAsia="bg-BG"/>
              </w:rPr>
              <w:t xml:space="preserve"> </w:t>
            </w:r>
            <w:r w:rsidRPr="00BF7D72">
              <w:rPr>
                <w:bCs/>
                <w:i/>
                <w:color w:val="000000"/>
                <w:sz w:val="22"/>
                <w:szCs w:val="22"/>
                <w:lang w:val="bg-BG" w:eastAsia="bg-BG"/>
              </w:rPr>
              <w:t>общо допустими разходи по предложението за изпълнение на инвестиция</w:t>
            </w:r>
            <w:r>
              <w:rPr>
                <w:bCs/>
                <w:i/>
                <w:color w:val="000000"/>
                <w:sz w:val="22"/>
                <w:szCs w:val="22"/>
                <w:lang w:val="bg-BG" w:eastAsia="bg-BG"/>
              </w:rPr>
              <w:t xml:space="preserve"> </w:t>
            </w:r>
            <w:r w:rsidRPr="004E3B07">
              <w:rPr>
                <w:bCs/>
                <w:i/>
                <w:color w:val="000000"/>
                <w:sz w:val="22"/>
                <w:szCs w:val="22"/>
                <w:lang w:val="bg-BG" w:eastAsia="bg-BG"/>
              </w:rPr>
              <w:t>(в лева)</w:t>
            </w:r>
            <w:r w:rsidRPr="00BF7D72">
              <w:rPr>
                <w:i/>
                <w:color w:val="000000"/>
                <w:sz w:val="22"/>
                <w:szCs w:val="22"/>
                <w:lang w:val="bg-BG" w:eastAsia="bg-BG"/>
              </w:rPr>
              <w:t xml:space="preserve"> </w:t>
            </w:r>
            <w:r w:rsidRPr="00BF7D72">
              <w:rPr>
                <w:b/>
                <w:i/>
                <w:color w:val="000000"/>
                <w:sz w:val="22"/>
                <w:szCs w:val="22"/>
                <w:lang w:val="bg-BG" w:eastAsia="bg-BG"/>
              </w:rPr>
              <w:t>се сравняват</w:t>
            </w:r>
            <w:r w:rsidRPr="00BF7D72">
              <w:rPr>
                <w:i/>
                <w:color w:val="000000"/>
                <w:sz w:val="22"/>
                <w:szCs w:val="22"/>
                <w:lang w:val="bg-BG" w:eastAsia="bg-BG"/>
              </w:rPr>
              <w:t xml:space="preserve"> с</w:t>
            </w:r>
            <w:r>
              <w:rPr>
                <w:i/>
                <w:color w:val="000000"/>
                <w:sz w:val="22"/>
                <w:szCs w:val="22"/>
                <w:lang w:val="bg-BG" w:eastAsia="bg-BG"/>
              </w:rPr>
              <w:t xml:space="preserve"> общата </w:t>
            </w:r>
            <w:r w:rsidRPr="00A138F7">
              <w:rPr>
                <w:i/>
                <w:color w:val="000000"/>
                <w:sz w:val="22"/>
                <w:szCs w:val="22"/>
                <w:lang w:val="bg-BG" w:eastAsia="bg-BG"/>
              </w:rPr>
              <w:t>инсталиран</w:t>
            </w:r>
            <w:r>
              <w:rPr>
                <w:i/>
                <w:color w:val="000000"/>
                <w:sz w:val="22"/>
                <w:szCs w:val="22"/>
                <w:lang w:val="bg-BG" w:eastAsia="bg-BG"/>
              </w:rPr>
              <w:t>а</w:t>
            </w:r>
            <w:r w:rsidRPr="00A138F7">
              <w:rPr>
                <w:i/>
                <w:color w:val="000000"/>
                <w:sz w:val="22"/>
                <w:szCs w:val="22"/>
                <w:lang w:val="bg-BG" w:eastAsia="bg-BG"/>
              </w:rPr>
              <w:t xml:space="preserve"> мощност на </w:t>
            </w:r>
            <w:r w:rsidRPr="0015065B">
              <w:rPr>
                <w:i/>
                <w:color w:val="000000"/>
                <w:sz w:val="22"/>
                <w:szCs w:val="22"/>
                <w:lang w:val="bg-BG" w:eastAsia="bg-BG"/>
              </w:rPr>
              <w:t xml:space="preserve">изградената </w:t>
            </w:r>
            <w:r>
              <w:rPr>
                <w:i/>
                <w:color w:val="000000"/>
                <w:sz w:val="22"/>
                <w:szCs w:val="22"/>
                <w:lang w:val="bg-BG" w:eastAsia="bg-BG"/>
              </w:rPr>
              <w:t>по предложението</w:t>
            </w:r>
            <w:r w:rsidRPr="0015065B">
              <w:rPr>
                <w:i/>
                <w:color w:val="000000"/>
                <w:sz w:val="22"/>
                <w:szCs w:val="22"/>
                <w:lang w:val="bg-BG" w:eastAsia="bg-BG"/>
              </w:rPr>
              <w:t xml:space="preserve"> фотоволтаична система за собствено потребление</w:t>
            </w:r>
            <w:r>
              <w:rPr>
                <w:i/>
                <w:color w:val="000000"/>
                <w:sz w:val="22"/>
                <w:szCs w:val="22"/>
                <w:lang w:val="bg-BG" w:eastAsia="bg-BG"/>
              </w:rPr>
              <w:t xml:space="preserve"> </w:t>
            </w:r>
            <w:r w:rsidRPr="0015065B">
              <w:rPr>
                <w:i/>
                <w:color w:val="000000"/>
                <w:sz w:val="22"/>
                <w:szCs w:val="22"/>
                <w:lang w:val="bg-BG" w:eastAsia="bg-BG"/>
              </w:rPr>
              <w:t xml:space="preserve">(в </w:t>
            </w:r>
            <w:proofErr w:type="spellStart"/>
            <w:r w:rsidRPr="0015065B">
              <w:rPr>
                <w:i/>
                <w:color w:val="000000"/>
                <w:sz w:val="22"/>
                <w:szCs w:val="22"/>
                <w:lang w:val="bg-BG" w:eastAsia="bg-BG"/>
              </w:rPr>
              <w:t>kW</w:t>
            </w:r>
            <w:proofErr w:type="spellEnd"/>
            <w:r w:rsidRPr="0015065B">
              <w:rPr>
                <w:i/>
                <w:color w:val="000000"/>
                <w:sz w:val="22"/>
                <w:szCs w:val="22"/>
                <w:lang w:val="bg-BG" w:eastAsia="bg-BG"/>
              </w:rPr>
              <w:t>)</w:t>
            </w:r>
            <w:r>
              <w:rPr>
                <w:i/>
                <w:color w:val="000000"/>
                <w:sz w:val="22"/>
                <w:szCs w:val="22"/>
                <w:lang w:val="bg-BG" w:eastAsia="bg-BG"/>
              </w:rPr>
              <w:t xml:space="preserve"> съгласно представения и</w:t>
            </w:r>
            <w:r>
              <w:rPr>
                <w:bCs/>
                <w:i/>
                <w:sz w:val="22"/>
                <w:szCs w:val="22"/>
                <w:lang w:val="bg-BG"/>
              </w:rPr>
              <w:t>деен/т</w:t>
            </w:r>
            <w:r w:rsidRPr="007F6AE0">
              <w:rPr>
                <w:bCs/>
                <w:i/>
                <w:sz w:val="22"/>
                <w:szCs w:val="22"/>
                <w:lang w:val="bg-BG"/>
              </w:rPr>
              <w:t>ехнически/</w:t>
            </w:r>
            <w:r>
              <w:rPr>
                <w:bCs/>
                <w:i/>
                <w:sz w:val="22"/>
                <w:szCs w:val="22"/>
                <w:lang w:val="bg-BG"/>
              </w:rPr>
              <w:t>р</w:t>
            </w:r>
            <w:r w:rsidRPr="007F6AE0">
              <w:rPr>
                <w:bCs/>
                <w:i/>
                <w:sz w:val="22"/>
                <w:szCs w:val="22"/>
                <w:lang w:val="bg-BG"/>
              </w:rPr>
              <w:t>аботен проект</w:t>
            </w:r>
            <w:r w:rsidRPr="00BF7D72">
              <w:rPr>
                <w:i/>
                <w:color w:val="000000"/>
                <w:sz w:val="22"/>
                <w:szCs w:val="22"/>
                <w:lang w:val="bg-BG" w:eastAsia="bg-BG"/>
              </w:rPr>
              <w:t>.</w:t>
            </w:r>
          </w:p>
          <w:p w14:paraId="75656BAA" w14:textId="7C1074F5" w:rsidR="00621715" w:rsidRPr="00A51974" w:rsidRDefault="00621715" w:rsidP="00621715">
            <w:pPr>
              <w:spacing w:before="60" w:after="60"/>
              <w:jc w:val="both"/>
              <w:rPr>
                <w:i/>
                <w:sz w:val="22"/>
                <w:szCs w:val="22"/>
                <w:lang w:val="bg-BG"/>
              </w:rPr>
            </w:pPr>
            <w:r w:rsidRPr="007F6AE0">
              <w:rPr>
                <w:i/>
                <w:sz w:val="22"/>
                <w:szCs w:val="22"/>
                <w:lang w:val="bg-BG"/>
              </w:rPr>
              <w:t>В случай че кандидатът ще изгражда повече от една фотоволтаична система в комбинация с батерии за отделни свои стопански обекти</w:t>
            </w:r>
            <w:r>
              <w:rPr>
                <w:i/>
                <w:sz w:val="22"/>
                <w:szCs w:val="22"/>
                <w:lang w:val="bg-BG"/>
              </w:rPr>
              <w:t xml:space="preserve">, </w:t>
            </w:r>
            <w:r w:rsidRPr="004E3B07">
              <w:rPr>
                <w:i/>
                <w:sz w:val="22"/>
                <w:szCs w:val="22"/>
                <w:lang w:val="bg-BG"/>
              </w:rPr>
              <w:t xml:space="preserve">се сумира </w:t>
            </w:r>
            <w:r w:rsidRPr="007F6AE0">
              <w:rPr>
                <w:i/>
                <w:sz w:val="22"/>
                <w:szCs w:val="22"/>
                <w:lang w:val="bg-BG"/>
              </w:rPr>
              <w:t>инсталирана</w:t>
            </w:r>
            <w:r>
              <w:rPr>
                <w:i/>
                <w:sz w:val="22"/>
                <w:szCs w:val="22"/>
                <w:lang w:val="bg-BG"/>
              </w:rPr>
              <w:t>та</w:t>
            </w:r>
            <w:r w:rsidRPr="007F6AE0">
              <w:rPr>
                <w:i/>
                <w:sz w:val="22"/>
                <w:szCs w:val="22"/>
                <w:lang w:val="bg-BG"/>
              </w:rPr>
              <w:t xml:space="preserve"> </w:t>
            </w:r>
            <w:r w:rsidRPr="004E3B07">
              <w:rPr>
                <w:i/>
                <w:sz w:val="22"/>
                <w:szCs w:val="22"/>
                <w:lang w:val="bg-BG"/>
              </w:rPr>
              <w:t xml:space="preserve">мощност (в </w:t>
            </w:r>
            <w:proofErr w:type="spellStart"/>
            <w:r w:rsidRPr="004E3B07">
              <w:rPr>
                <w:i/>
                <w:sz w:val="22"/>
                <w:szCs w:val="22"/>
                <w:lang w:val="bg-BG"/>
              </w:rPr>
              <w:t>kW</w:t>
            </w:r>
            <w:proofErr w:type="spellEnd"/>
            <w:r w:rsidRPr="004E3B07">
              <w:rPr>
                <w:i/>
                <w:sz w:val="22"/>
                <w:szCs w:val="22"/>
                <w:lang w:val="bg-BG"/>
              </w:rPr>
              <w:t xml:space="preserve">) на </w:t>
            </w:r>
            <w:r>
              <w:rPr>
                <w:i/>
                <w:sz w:val="22"/>
                <w:szCs w:val="22"/>
                <w:lang w:val="bg-BG"/>
              </w:rPr>
              <w:t>всичките системи</w:t>
            </w:r>
            <w:r w:rsidRPr="004E3B07">
              <w:rPr>
                <w:i/>
                <w:sz w:val="22"/>
                <w:szCs w:val="22"/>
                <w:lang w:val="bg-BG"/>
              </w:rPr>
              <w:t>, включени в предложението.</w:t>
            </w:r>
          </w:p>
        </w:tc>
      </w:tr>
      <w:tr w:rsidR="00621715" w:rsidRPr="00A51974" w14:paraId="3DE92986" w14:textId="77777777" w:rsidTr="004E29D7">
        <w:tc>
          <w:tcPr>
            <w:tcW w:w="965" w:type="dxa"/>
            <w:shd w:val="clear" w:color="auto" w:fill="auto"/>
          </w:tcPr>
          <w:p w14:paraId="31B857EF"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08124059" w14:textId="232AA57B" w:rsidR="00621715" w:rsidRPr="00A51974" w:rsidRDefault="00621715" w:rsidP="00621715">
            <w:pPr>
              <w:jc w:val="both"/>
              <w:rPr>
                <w:b/>
                <w:bCs/>
                <w:snapToGrid w:val="0"/>
                <w:sz w:val="22"/>
                <w:szCs w:val="22"/>
                <w:lang w:val="bg-BG" w:eastAsia="en-US"/>
              </w:rPr>
            </w:pPr>
            <w:r w:rsidRPr="00903FB0">
              <w:rPr>
                <w:sz w:val="22"/>
                <w:szCs w:val="22"/>
                <w:lang w:val="bg-BG"/>
              </w:rPr>
              <w:t>Ефективност</w:t>
            </w:r>
            <w:r>
              <w:rPr>
                <w:sz w:val="22"/>
                <w:szCs w:val="22"/>
                <w:lang w:val="bg-BG"/>
              </w:rPr>
              <w:t>та</w:t>
            </w:r>
            <w:r w:rsidRPr="00903FB0">
              <w:rPr>
                <w:sz w:val="22"/>
                <w:szCs w:val="22"/>
                <w:lang w:val="bg-BG"/>
              </w:rPr>
              <w:t xml:space="preserve"> на инвестицията в изграждането на нова фотоволтаична система за собствено потребление </w:t>
            </w:r>
            <w:r>
              <w:rPr>
                <w:sz w:val="22"/>
                <w:szCs w:val="22"/>
                <w:lang w:val="bg-BG"/>
              </w:rPr>
              <w:t xml:space="preserve">е </w:t>
            </w:r>
            <w:r w:rsidRPr="00BF7D72">
              <w:rPr>
                <w:sz w:val="22"/>
                <w:szCs w:val="22"/>
                <w:lang w:val="bg-BG"/>
              </w:rPr>
              <w:t>&lt;</w:t>
            </w:r>
            <w:r>
              <w:rPr>
                <w:sz w:val="22"/>
                <w:szCs w:val="22"/>
                <w:lang w:val="bg-BG"/>
              </w:rPr>
              <w:t xml:space="preserve"> </w:t>
            </w:r>
            <w:r>
              <w:rPr>
                <w:sz w:val="22"/>
                <w:szCs w:val="22"/>
                <w:lang w:val="en-US"/>
              </w:rPr>
              <w:t>2</w:t>
            </w:r>
            <w:r>
              <w:rPr>
                <w:sz w:val="22"/>
                <w:szCs w:val="22"/>
                <w:lang w:val="bg-BG"/>
              </w:rPr>
              <w:t xml:space="preserve"> 850 лева без ДДС за всеки 1 </w:t>
            </w:r>
            <w:proofErr w:type="spellStart"/>
            <w:r>
              <w:rPr>
                <w:sz w:val="22"/>
                <w:szCs w:val="22"/>
                <w:lang w:val="bg-BG"/>
              </w:rPr>
              <w:t>kW</w:t>
            </w:r>
            <w:proofErr w:type="spellEnd"/>
            <w:r w:rsidRPr="00A138F7">
              <w:rPr>
                <w:sz w:val="22"/>
                <w:szCs w:val="22"/>
                <w:lang w:val="bg-BG"/>
              </w:rPr>
              <w:t xml:space="preserve"> инсталирана мощност на енергийното</w:t>
            </w:r>
            <w:r>
              <w:rPr>
                <w:sz w:val="22"/>
                <w:szCs w:val="22"/>
                <w:lang w:val="bg-BG"/>
              </w:rPr>
              <w:t>/</w:t>
            </w:r>
            <w:proofErr w:type="spellStart"/>
            <w:r>
              <w:rPr>
                <w:sz w:val="22"/>
                <w:szCs w:val="22"/>
                <w:lang w:val="bg-BG"/>
              </w:rPr>
              <w:t>ите</w:t>
            </w:r>
            <w:proofErr w:type="spellEnd"/>
            <w:r w:rsidRPr="00A138F7">
              <w:rPr>
                <w:sz w:val="22"/>
                <w:szCs w:val="22"/>
                <w:lang w:val="bg-BG"/>
              </w:rPr>
              <w:t xml:space="preserve"> съоръжение</w:t>
            </w:r>
            <w:r>
              <w:rPr>
                <w:sz w:val="22"/>
                <w:szCs w:val="22"/>
                <w:lang w:val="bg-BG"/>
              </w:rPr>
              <w:t>/я</w:t>
            </w:r>
            <w:r w:rsidRPr="00A138F7">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F3B459D" w14:textId="7A7C50B9" w:rsidR="00621715" w:rsidRPr="006609C8" w:rsidRDefault="00621715" w:rsidP="00621715">
            <w:pPr>
              <w:spacing w:before="60" w:after="60" w:line="360" w:lineRule="auto"/>
              <w:jc w:val="center"/>
              <w:rPr>
                <w:rFonts w:cs="Calibri"/>
                <w:sz w:val="22"/>
                <w:szCs w:val="22"/>
                <w:lang w:val="bg-BG"/>
              </w:rPr>
            </w:pPr>
            <w:r w:rsidRPr="006609C8">
              <w:rPr>
                <w:rFonts w:cs="Calibri"/>
                <w:sz w:val="22"/>
                <w:szCs w:val="22"/>
                <w:lang w:val="bg-BG"/>
              </w:rPr>
              <w:t>2</w:t>
            </w:r>
          </w:p>
        </w:tc>
        <w:tc>
          <w:tcPr>
            <w:tcW w:w="4903" w:type="dxa"/>
            <w:gridSpan w:val="2"/>
            <w:shd w:val="clear" w:color="auto" w:fill="auto"/>
          </w:tcPr>
          <w:p w14:paraId="5FEA631D" w14:textId="77777777" w:rsidR="00621715" w:rsidRPr="00A51974" w:rsidRDefault="00621715" w:rsidP="00621715">
            <w:pPr>
              <w:spacing w:before="60" w:after="60"/>
              <w:jc w:val="both"/>
              <w:rPr>
                <w:i/>
                <w:sz w:val="22"/>
                <w:szCs w:val="22"/>
                <w:lang w:val="bg-BG"/>
              </w:rPr>
            </w:pPr>
          </w:p>
        </w:tc>
      </w:tr>
      <w:tr w:rsidR="00621715" w:rsidRPr="00A51974" w14:paraId="04343CB2" w14:textId="77777777" w:rsidTr="004E29D7">
        <w:tc>
          <w:tcPr>
            <w:tcW w:w="965" w:type="dxa"/>
            <w:shd w:val="clear" w:color="auto" w:fill="auto"/>
          </w:tcPr>
          <w:p w14:paraId="00189B9E"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4B169BA5" w14:textId="2DAC0715" w:rsidR="00621715" w:rsidRPr="00A51974" w:rsidRDefault="00621715" w:rsidP="00621715">
            <w:pPr>
              <w:jc w:val="both"/>
              <w:rPr>
                <w:b/>
                <w:bCs/>
                <w:snapToGrid w:val="0"/>
                <w:sz w:val="22"/>
                <w:szCs w:val="22"/>
                <w:lang w:val="bg-BG" w:eastAsia="en-US"/>
              </w:rPr>
            </w:pPr>
            <w:r w:rsidRPr="00903FB0">
              <w:rPr>
                <w:sz w:val="22"/>
                <w:szCs w:val="22"/>
                <w:lang w:val="bg-BG"/>
              </w:rPr>
              <w:t>Ефективност</w:t>
            </w:r>
            <w:r>
              <w:rPr>
                <w:sz w:val="22"/>
                <w:szCs w:val="22"/>
                <w:lang w:val="bg-BG"/>
              </w:rPr>
              <w:t>та</w:t>
            </w:r>
            <w:r w:rsidRPr="00903FB0">
              <w:rPr>
                <w:sz w:val="22"/>
                <w:szCs w:val="22"/>
                <w:lang w:val="bg-BG"/>
              </w:rPr>
              <w:t xml:space="preserve"> на инвестицията в изграждането на нова фотоволтаична система за собствено потребление </w:t>
            </w:r>
            <w:r>
              <w:rPr>
                <w:sz w:val="22"/>
                <w:szCs w:val="22"/>
                <w:lang w:val="bg-BG"/>
              </w:rPr>
              <w:t xml:space="preserve">е </w:t>
            </w:r>
            <w:r w:rsidRPr="00BF7D72">
              <w:rPr>
                <w:sz w:val="22"/>
                <w:szCs w:val="22"/>
                <w:lang w:val="bg-BG"/>
              </w:rPr>
              <w:t xml:space="preserve">≥ </w:t>
            </w:r>
            <w:r>
              <w:rPr>
                <w:sz w:val="22"/>
                <w:szCs w:val="22"/>
                <w:lang w:val="en-US"/>
              </w:rPr>
              <w:t>2 </w:t>
            </w:r>
            <w:r>
              <w:rPr>
                <w:sz w:val="22"/>
                <w:szCs w:val="22"/>
                <w:lang w:val="bg-BG"/>
              </w:rPr>
              <w:t>85</w:t>
            </w:r>
            <w:r>
              <w:rPr>
                <w:sz w:val="22"/>
                <w:szCs w:val="22"/>
                <w:lang w:val="en-US"/>
              </w:rPr>
              <w:t xml:space="preserve">0 </w:t>
            </w:r>
            <w:proofErr w:type="spellStart"/>
            <w:r>
              <w:rPr>
                <w:sz w:val="22"/>
                <w:szCs w:val="22"/>
                <w:lang w:val="en-US"/>
              </w:rPr>
              <w:t>лева</w:t>
            </w:r>
            <w:proofErr w:type="spellEnd"/>
            <w:r w:rsidRPr="00BF7D72">
              <w:rPr>
                <w:sz w:val="22"/>
                <w:szCs w:val="22"/>
                <w:lang w:val="bg-BG"/>
              </w:rPr>
              <w:t xml:space="preserve"> </w:t>
            </w:r>
            <w:r>
              <w:rPr>
                <w:sz w:val="22"/>
                <w:szCs w:val="22"/>
                <w:lang w:val="bg-BG"/>
              </w:rPr>
              <w:t xml:space="preserve">без ДДС </w:t>
            </w:r>
            <w:r w:rsidRPr="00BF7D72">
              <w:rPr>
                <w:sz w:val="22"/>
                <w:szCs w:val="22"/>
                <w:lang w:val="bg-BG"/>
              </w:rPr>
              <w:t xml:space="preserve">&lt; </w:t>
            </w:r>
            <w:r>
              <w:rPr>
                <w:sz w:val="22"/>
                <w:szCs w:val="22"/>
                <w:lang w:val="en-US"/>
              </w:rPr>
              <w:t>2</w:t>
            </w:r>
            <w:r>
              <w:rPr>
                <w:sz w:val="22"/>
                <w:szCs w:val="22"/>
                <w:lang w:val="bg-BG"/>
              </w:rPr>
              <w:t> </w:t>
            </w:r>
            <w:r>
              <w:rPr>
                <w:sz w:val="22"/>
                <w:szCs w:val="22"/>
                <w:lang w:val="en-US"/>
              </w:rPr>
              <w:t>9</w:t>
            </w:r>
            <w:r>
              <w:rPr>
                <w:sz w:val="22"/>
                <w:szCs w:val="22"/>
                <w:lang w:val="bg-BG"/>
              </w:rPr>
              <w:t xml:space="preserve">00 лева без ДДС за всеки 1 </w:t>
            </w:r>
            <w:proofErr w:type="spellStart"/>
            <w:r>
              <w:rPr>
                <w:sz w:val="22"/>
                <w:szCs w:val="22"/>
                <w:lang w:val="bg-BG"/>
              </w:rPr>
              <w:t>kW</w:t>
            </w:r>
            <w:proofErr w:type="spellEnd"/>
            <w:r w:rsidRPr="00A138F7">
              <w:rPr>
                <w:sz w:val="22"/>
                <w:szCs w:val="22"/>
                <w:lang w:val="bg-BG"/>
              </w:rPr>
              <w:t xml:space="preserve"> инсталирана мощност на енергийното</w:t>
            </w:r>
            <w:r>
              <w:rPr>
                <w:sz w:val="22"/>
                <w:szCs w:val="22"/>
                <w:lang w:val="bg-BG"/>
              </w:rPr>
              <w:t>/</w:t>
            </w:r>
            <w:proofErr w:type="spellStart"/>
            <w:r>
              <w:rPr>
                <w:sz w:val="22"/>
                <w:szCs w:val="22"/>
                <w:lang w:val="bg-BG"/>
              </w:rPr>
              <w:t>ите</w:t>
            </w:r>
            <w:proofErr w:type="spellEnd"/>
            <w:r w:rsidRPr="00A138F7">
              <w:rPr>
                <w:sz w:val="22"/>
                <w:szCs w:val="22"/>
                <w:lang w:val="bg-BG"/>
              </w:rPr>
              <w:t xml:space="preserve"> съоръжение</w:t>
            </w:r>
            <w:r>
              <w:rPr>
                <w:sz w:val="22"/>
                <w:szCs w:val="22"/>
                <w:lang w:val="bg-BG"/>
              </w:rPr>
              <w:t>/я</w:t>
            </w:r>
            <w:r w:rsidRPr="00A138F7">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3D5DD8F7" w14:textId="515B21B5" w:rsidR="00621715" w:rsidRPr="006609C8" w:rsidRDefault="00621715" w:rsidP="00621715">
            <w:pPr>
              <w:spacing w:before="60" w:after="60" w:line="360" w:lineRule="auto"/>
              <w:jc w:val="center"/>
              <w:rPr>
                <w:rFonts w:cs="Calibri"/>
                <w:sz w:val="22"/>
                <w:szCs w:val="22"/>
                <w:lang w:val="bg-BG"/>
              </w:rPr>
            </w:pPr>
            <w:r w:rsidRPr="006609C8">
              <w:rPr>
                <w:rFonts w:cs="Calibri"/>
                <w:sz w:val="22"/>
                <w:szCs w:val="22"/>
                <w:lang w:val="bg-BG"/>
              </w:rPr>
              <w:t>1,5</w:t>
            </w:r>
          </w:p>
        </w:tc>
        <w:tc>
          <w:tcPr>
            <w:tcW w:w="4903" w:type="dxa"/>
            <w:gridSpan w:val="2"/>
            <w:shd w:val="clear" w:color="auto" w:fill="auto"/>
          </w:tcPr>
          <w:p w14:paraId="545962E8" w14:textId="77777777" w:rsidR="00621715" w:rsidRPr="00A51974" w:rsidRDefault="00621715" w:rsidP="00621715">
            <w:pPr>
              <w:spacing w:before="60" w:after="60"/>
              <w:jc w:val="both"/>
              <w:rPr>
                <w:i/>
                <w:sz w:val="22"/>
                <w:szCs w:val="22"/>
                <w:lang w:val="bg-BG"/>
              </w:rPr>
            </w:pPr>
          </w:p>
        </w:tc>
      </w:tr>
      <w:tr w:rsidR="00621715" w:rsidRPr="00A51974" w14:paraId="7C471067" w14:textId="77777777" w:rsidTr="004E29D7">
        <w:tc>
          <w:tcPr>
            <w:tcW w:w="965" w:type="dxa"/>
            <w:shd w:val="clear" w:color="auto" w:fill="auto"/>
          </w:tcPr>
          <w:p w14:paraId="0E857558"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30F363EC" w14:textId="79F76151" w:rsidR="00621715" w:rsidRPr="00A51974" w:rsidRDefault="00621715" w:rsidP="00621715">
            <w:pPr>
              <w:jc w:val="both"/>
              <w:rPr>
                <w:b/>
                <w:bCs/>
                <w:snapToGrid w:val="0"/>
                <w:sz w:val="22"/>
                <w:szCs w:val="22"/>
                <w:lang w:val="bg-BG" w:eastAsia="en-US"/>
              </w:rPr>
            </w:pPr>
            <w:r w:rsidRPr="00903FB0">
              <w:rPr>
                <w:sz w:val="22"/>
                <w:szCs w:val="22"/>
                <w:lang w:val="bg-BG"/>
              </w:rPr>
              <w:t>Ефективност</w:t>
            </w:r>
            <w:r>
              <w:rPr>
                <w:sz w:val="22"/>
                <w:szCs w:val="22"/>
                <w:lang w:val="bg-BG"/>
              </w:rPr>
              <w:t>та</w:t>
            </w:r>
            <w:r w:rsidRPr="00903FB0">
              <w:rPr>
                <w:sz w:val="22"/>
                <w:szCs w:val="22"/>
                <w:lang w:val="bg-BG"/>
              </w:rPr>
              <w:t xml:space="preserve"> на инвестицията в изграждането на нова фотоволтаична система за собствено потребление </w:t>
            </w:r>
            <w:r>
              <w:rPr>
                <w:sz w:val="22"/>
                <w:szCs w:val="22"/>
                <w:lang w:val="bg-BG"/>
              </w:rPr>
              <w:t xml:space="preserve">е </w:t>
            </w:r>
            <w:r w:rsidRPr="00BF7D72">
              <w:rPr>
                <w:sz w:val="22"/>
                <w:szCs w:val="22"/>
                <w:lang w:val="bg-BG"/>
              </w:rPr>
              <w:t xml:space="preserve">≥ </w:t>
            </w:r>
            <w:r>
              <w:rPr>
                <w:sz w:val="22"/>
                <w:szCs w:val="22"/>
                <w:lang w:val="en-US"/>
              </w:rPr>
              <w:t>2 </w:t>
            </w:r>
            <w:r>
              <w:rPr>
                <w:sz w:val="22"/>
                <w:szCs w:val="22"/>
                <w:lang w:val="bg-BG"/>
              </w:rPr>
              <w:t>9</w:t>
            </w:r>
            <w:r>
              <w:rPr>
                <w:sz w:val="22"/>
                <w:szCs w:val="22"/>
                <w:lang w:val="en-US"/>
              </w:rPr>
              <w:t xml:space="preserve">00 </w:t>
            </w:r>
            <w:proofErr w:type="spellStart"/>
            <w:r>
              <w:rPr>
                <w:sz w:val="22"/>
                <w:szCs w:val="22"/>
                <w:lang w:val="en-US"/>
              </w:rPr>
              <w:t>лева</w:t>
            </w:r>
            <w:proofErr w:type="spellEnd"/>
            <w:r w:rsidRPr="00BF7D72">
              <w:rPr>
                <w:sz w:val="22"/>
                <w:szCs w:val="22"/>
                <w:lang w:val="bg-BG"/>
              </w:rPr>
              <w:t xml:space="preserve"> </w:t>
            </w:r>
            <w:r>
              <w:rPr>
                <w:sz w:val="22"/>
                <w:szCs w:val="22"/>
                <w:lang w:val="bg-BG"/>
              </w:rPr>
              <w:t xml:space="preserve">без ДДС </w:t>
            </w:r>
            <w:r w:rsidRPr="00BF7D72">
              <w:rPr>
                <w:sz w:val="22"/>
                <w:szCs w:val="22"/>
                <w:lang w:val="bg-BG"/>
              </w:rPr>
              <w:t xml:space="preserve">&lt; </w:t>
            </w:r>
            <w:r>
              <w:rPr>
                <w:sz w:val="22"/>
                <w:szCs w:val="22"/>
                <w:lang w:val="en-US"/>
              </w:rPr>
              <w:t>2</w:t>
            </w:r>
            <w:r>
              <w:rPr>
                <w:sz w:val="22"/>
                <w:szCs w:val="22"/>
                <w:lang w:val="bg-BG"/>
              </w:rPr>
              <w:t> </w:t>
            </w:r>
            <w:r>
              <w:rPr>
                <w:sz w:val="22"/>
                <w:szCs w:val="22"/>
                <w:lang w:val="en-US"/>
              </w:rPr>
              <w:t>9</w:t>
            </w:r>
            <w:r>
              <w:rPr>
                <w:sz w:val="22"/>
                <w:szCs w:val="22"/>
                <w:lang w:val="bg-BG"/>
              </w:rPr>
              <w:t xml:space="preserve">50 лева без ДДС за всеки 1 </w:t>
            </w:r>
            <w:proofErr w:type="spellStart"/>
            <w:r>
              <w:rPr>
                <w:sz w:val="22"/>
                <w:szCs w:val="22"/>
                <w:lang w:val="bg-BG"/>
              </w:rPr>
              <w:t>kW</w:t>
            </w:r>
            <w:proofErr w:type="spellEnd"/>
            <w:r w:rsidRPr="00A138F7">
              <w:rPr>
                <w:sz w:val="22"/>
                <w:szCs w:val="22"/>
                <w:lang w:val="bg-BG"/>
              </w:rPr>
              <w:t xml:space="preserve"> инсталирана мощност на енергийното</w:t>
            </w:r>
            <w:r>
              <w:rPr>
                <w:sz w:val="22"/>
                <w:szCs w:val="22"/>
                <w:lang w:val="bg-BG"/>
              </w:rPr>
              <w:t>/</w:t>
            </w:r>
            <w:proofErr w:type="spellStart"/>
            <w:r>
              <w:rPr>
                <w:sz w:val="22"/>
                <w:szCs w:val="22"/>
                <w:lang w:val="bg-BG"/>
              </w:rPr>
              <w:t>ите</w:t>
            </w:r>
            <w:proofErr w:type="spellEnd"/>
            <w:r w:rsidRPr="00A138F7">
              <w:rPr>
                <w:sz w:val="22"/>
                <w:szCs w:val="22"/>
                <w:lang w:val="bg-BG"/>
              </w:rPr>
              <w:t xml:space="preserve"> съоръжение</w:t>
            </w:r>
            <w:r>
              <w:rPr>
                <w:sz w:val="22"/>
                <w:szCs w:val="22"/>
                <w:lang w:val="bg-BG"/>
              </w:rPr>
              <w:t>/я</w:t>
            </w:r>
            <w:r w:rsidRPr="00A138F7">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044D1BFF" w14:textId="5E5D72A5" w:rsidR="00621715" w:rsidRPr="006609C8" w:rsidRDefault="00621715" w:rsidP="00621715">
            <w:pPr>
              <w:spacing w:before="60" w:after="60" w:line="360" w:lineRule="auto"/>
              <w:jc w:val="center"/>
              <w:rPr>
                <w:rFonts w:cs="Calibri"/>
                <w:sz w:val="22"/>
                <w:szCs w:val="22"/>
                <w:lang w:val="bg-BG"/>
              </w:rPr>
            </w:pPr>
            <w:r w:rsidRPr="006609C8">
              <w:rPr>
                <w:rFonts w:cs="Calibri"/>
                <w:sz w:val="22"/>
                <w:szCs w:val="22"/>
                <w:lang w:val="bg-BG"/>
              </w:rPr>
              <w:t>1</w:t>
            </w:r>
          </w:p>
        </w:tc>
        <w:tc>
          <w:tcPr>
            <w:tcW w:w="4903" w:type="dxa"/>
            <w:gridSpan w:val="2"/>
            <w:shd w:val="clear" w:color="auto" w:fill="auto"/>
          </w:tcPr>
          <w:p w14:paraId="1D37AF26" w14:textId="77777777" w:rsidR="00621715" w:rsidRPr="00A51974" w:rsidRDefault="00621715" w:rsidP="00621715">
            <w:pPr>
              <w:spacing w:before="60" w:after="60"/>
              <w:jc w:val="both"/>
              <w:rPr>
                <w:i/>
                <w:sz w:val="22"/>
                <w:szCs w:val="22"/>
                <w:lang w:val="bg-BG"/>
              </w:rPr>
            </w:pPr>
          </w:p>
        </w:tc>
      </w:tr>
      <w:tr w:rsidR="00621715" w:rsidRPr="00A51974" w14:paraId="22F4D789" w14:textId="77777777" w:rsidTr="004E29D7">
        <w:tc>
          <w:tcPr>
            <w:tcW w:w="965" w:type="dxa"/>
            <w:shd w:val="clear" w:color="auto" w:fill="auto"/>
          </w:tcPr>
          <w:p w14:paraId="4D4D4A2F"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923D633" w14:textId="78DDBF3A" w:rsidR="00621715" w:rsidRPr="00A51974" w:rsidRDefault="00621715" w:rsidP="00621715">
            <w:pPr>
              <w:jc w:val="both"/>
              <w:rPr>
                <w:b/>
                <w:bCs/>
                <w:snapToGrid w:val="0"/>
                <w:sz w:val="22"/>
                <w:szCs w:val="22"/>
                <w:lang w:val="bg-BG" w:eastAsia="en-US"/>
              </w:rPr>
            </w:pPr>
            <w:r w:rsidRPr="00903FB0">
              <w:rPr>
                <w:sz w:val="22"/>
                <w:szCs w:val="22"/>
                <w:lang w:val="bg-BG"/>
              </w:rPr>
              <w:t>Ефективност</w:t>
            </w:r>
            <w:r>
              <w:rPr>
                <w:sz w:val="22"/>
                <w:szCs w:val="22"/>
                <w:lang w:val="bg-BG"/>
              </w:rPr>
              <w:t>та</w:t>
            </w:r>
            <w:r w:rsidRPr="00903FB0">
              <w:rPr>
                <w:sz w:val="22"/>
                <w:szCs w:val="22"/>
                <w:lang w:val="bg-BG"/>
              </w:rPr>
              <w:t xml:space="preserve"> на инвестицията в изграждането на нова фотоволтаична система за собствено потребление </w:t>
            </w:r>
            <w:r>
              <w:rPr>
                <w:sz w:val="22"/>
                <w:szCs w:val="22"/>
                <w:lang w:val="bg-BG"/>
              </w:rPr>
              <w:t xml:space="preserve">е </w:t>
            </w:r>
            <w:r w:rsidRPr="00BF7D72">
              <w:rPr>
                <w:sz w:val="22"/>
                <w:szCs w:val="22"/>
                <w:lang w:val="bg-BG"/>
              </w:rPr>
              <w:t xml:space="preserve">≥ </w:t>
            </w:r>
            <w:r>
              <w:rPr>
                <w:sz w:val="22"/>
                <w:szCs w:val="22"/>
                <w:lang w:val="en-US"/>
              </w:rPr>
              <w:t>2 </w:t>
            </w:r>
            <w:r>
              <w:rPr>
                <w:sz w:val="22"/>
                <w:szCs w:val="22"/>
                <w:lang w:val="bg-BG"/>
              </w:rPr>
              <w:t>95</w:t>
            </w:r>
            <w:r>
              <w:rPr>
                <w:sz w:val="22"/>
                <w:szCs w:val="22"/>
                <w:lang w:val="en-US"/>
              </w:rPr>
              <w:t xml:space="preserve">0 </w:t>
            </w:r>
            <w:proofErr w:type="spellStart"/>
            <w:r>
              <w:rPr>
                <w:sz w:val="22"/>
                <w:szCs w:val="22"/>
                <w:lang w:val="en-US"/>
              </w:rPr>
              <w:t>лева</w:t>
            </w:r>
            <w:proofErr w:type="spellEnd"/>
            <w:r w:rsidRPr="00BF7D72">
              <w:rPr>
                <w:sz w:val="22"/>
                <w:szCs w:val="22"/>
                <w:lang w:val="bg-BG"/>
              </w:rPr>
              <w:t xml:space="preserve"> </w:t>
            </w:r>
            <w:r>
              <w:rPr>
                <w:sz w:val="22"/>
                <w:szCs w:val="22"/>
                <w:lang w:val="bg-BG"/>
              </w:rPr>
              <w:t xml:space="preserve">без ДДС </w:t>
            </w:r>
            <w:r w:rsidRPr="00BF7D72">
              <w:rPr>
                <w:sz w:val="22"/>
                <w:szCs w:val="22"/>
                <w:lang w:val="bg-BG"/>
              </w:rPr>
              <w:t xml:space="preserve">&lt; </w:t>
            </w:r>
            <w:r>
              <w:rPr>
                <w:sz w:val="22"/>
                <w:szCs w:val="22"/>
                <w:lang w:val="bg-BG"/>
              </w:rPr>
              <w:t xml:space="preserve">3 000 лева без ДДС за всеки 1 </w:t>
            </w:r>
            <w:proofErr w:type="spellStart"/>
            <w:r>
              <w:rPr>
                <w:sz w:val="22"/>
                <w:szCs w:val="22"/>
                <w:lang w:val="bg-BG"/>
              </w:rPr>
              <w:t>kW</w:t>
            </w:r>
            <w:proofErr w:type="spellEnd"/>
            <w:r w:rsidRPr="00A138F7">
              <w:rPr>
                <w:sz w:val="22"/>
                <w:szCs w:val="22"/>
                <w:lang w:val="bg-BG"/>
              </w:rPr>
              <w:t xml:space="preserve"> инсталирана мощност на енергийното</w:t>
            </w:r>
            <w:r>
              <w:rPr>
                <w:sz w:val="22"/>
                <w:szCs w:val="22"/>
                <w:lang w:val="bg-BG"/>
              </w:rPr>
              <w:t>/</w:t>
            </w:r>
            <w:proofErr w:type="spellStart"/>
            <w:r>
              <w:rPr>
                <w:sz w:val="22"/>
                <w:szCs w:val="22"/>
                <w:lang w:val="bg-BG"/>
              </w:rPr>
              <w:t>ите</w:t>
            </w:r>
            <w:proofErr w:type="spellEnd"/>
            <w:r w:rsidRPr="00A138F7">
              <w:rPr>
                <w:sz w:val="22"/>
                <w:szCs w:val="22"/>
                <w:lang w:val="bg-BG"/>
              </w:rPr>
              <w:t xml:space="preserve"> съоръжение</w:t>
            </w:r>
            <w:r>
              <w:rPr>
                <w:sz w:val="22"/>
                <w:szCs w:val="22"/>
                <w:lang w:val="bg-BG"/>
              </w:rPr>
              <w:t>/я</w:t>
            </w:r>
            <w:r w:rsidRPr="00A138F7">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5EDD364C" w14:textId="282247FA" w:rsidR="00621715" w:rsidRPr="006609C8" w:rsidRDefault="00621715" w:rsidP="00621715">
            <w:pPr>
              <w:spacing w:before="60" w:after="60" w:line="360" w:lineRule="auto"/>
              <w:jc w:val="center"/>
              <w:rPr>
                <w:rFonts w:cs="Calibri"/>
                <w:sz w:val="22"/>
                <w:szCs w:val="22"/>
                <w:lang w:val="bg-BG"/>
              </w:rPr>
            </w:pPr>
            <w:r w:rsidRPr="006609C8">
              <w:rPr>
                <w:rFonts w:cs="Calibri"/>
                <w:sz w:val="22"/>
                <w:szCs w:val="22"/>
                <w:lang w:val="bg-BG"/>
              </w:rPr>
              <w:t>0,5</w:t>
            </w:r>
          </w:p>
        </w:tc>
        <w:tc>
          <w:tcPr>
            <w:tcW w:w="4903" w:type="dxa"/>
            <w:gridSpan w:val="2"/>
            <w:shd w:val="clear" w:color="auto" w:fill="auto"/>
          </w:tcPr>
          <w:p w14:paraId="6778DE4B" w14:textId="77777777" w:rsidR="00621715" w:rsidRPr="00A51974" w:rsidRDefault="00621715" w:rsidP="00621715">
            <w:pPr>
              <w:spacing w:before="60" w:after="60"/>
              <w:jc w:val="both"/>
              <w:rPr>
                <w:i/>
                <w:sz w:val="22"/>
                <w:szCs w:val="22"/>
                <w:lang w:val="bg-BG"/>
              </w:rPr>
            </w:pPr>
          </w:p>
        </w:tc>
      </w:tr>
      <w:tr w:rsidR="00621715" w:rsidRPr="00A51974" w14:paraId="551EB7C3" w14:textId="77777777" w:rsidTr="004E29D7">
        <w:tc>
          <w:tcPr>
            <w:tcW w:w="965" w:type="dxa"/>
            <w:shd w:val="clear" w:color="auto" w:fill="auto"/>
          </w:tcPr>
          <w:p w14:paraId="5F0236EA"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301A385" w14:textId="5780522C" w:rsidR="00621715" w:rsidRPr="00A51974" w:rsidRDefault="00621715" w:rsidP="00621715">
            <w:pPr>
              <w:jc w:val="both"/>
              <w:rPr>
                <w:b/>
                <w:bCs/>
                <w:snapToGrid w:val="0"/>
                <w:sz w:val="22"/>
                <w:szCs w:val="22"/>
                <w:lang w:val="bg-BG" w:eastAsia="en-US"/>
              </w:rPr>
            </w:pPr>
            <w:r w:rsidRPr="00903FB0">
              <w:rPr>
                <w:sz w:val="22"/>
                <w:szCs w:val="22"/>
                <w:lang w:val="bg-BG"/>
              </w:rPr>
              <w:t>Ефективност</w:t>
            </w:r>
            <w:r>
              <w:rPr>
                <w:sz w:val="22"/>
                <w:szCs w:val="22"/>
                <w:lang w:val="bg-BG"/>
              </w:rPr>
              <w:t>та</w:t>
            </w:r>
            <w:r w:rsidRPr="00903FB0">
              <w:rPr>
                <w:sz w:val="22"/>
                <w:szCs w:val="22"/>
                <w:lang w:val="bg-BG"/>
              </w:rPr>
              <w:t xml:space="preserve"> на инвестицията в изграждането на нова фотоволтаична система за собствено потребление </w:t>
            </w:r>
            <w:r>
              <w:rPr>
                <w:sz w:val="22"/>
                <w:szCs w:val="22"/>
                <w:lang w:val="bg-BG"/>
              </w:rPr>
              <w:t>е равна на 3 000 лева без ДДС</w:t>
            </w:r>
            <w:r>
              <w:rPr>
                <w:rStyle w:val="FootnoteReference"/>
                <w:sz w:val="22"/>
                <w:szCs w:val="22"/>
                <w:lang w:val="bg-BG"/>
              </w:rPr>
              <w:footnoteReference w:id="11"/>
            </w:r>
            <w:r>
              <w:rPr>
                <w:sz w:val="22"/>
                <w:szCs w:val="22"/>
                <w:lang w:val="bg-BG"/>
              </w:rPr>
              <w:t xml:space="preserve"> за всеки 1 </w:t>
            </w:r>
            <w:proofErr w:type="spellStart"/>
            <w:r>
              <w:rPr>
                <w:sz w:val="22"/>
                <w:szCs w:val="22"/>
                <w:lang w:val="bg-BG"/>
              </w:rPr>
              <w:t>kW</w:t>
            </w:r>
            <w:proofErr w:type="spellEnd"/>
            <w:r w:rsidRPr="00A138F7">
              <w:rPr>
                <w:sz w:val="22"/>
                <w:szCs w:val="22"/>
                <w:lang w:val="bg-BG"/>
              </w:rPr>
              <w:t xml:space="preserve"> инсталирана мощност на енергийното</w:t>
            </w:r>
            <w:r>
              <w:rPr>
                <w:sz w:val="22"/>
                <w:szCs w:val="22"/>
                <w:lang w:val="bg-BG"/>
              </w:rPr>
              <w:t>/</w:t>
            </w:r>
            <w:proofErr w:type="spellStart"/>
            <w:r>
              <w:rPr>
                <w:sz w:val="22"/>
                <w:szCs w:val="22"/>
                <w:lang w:val="bg-BG"/>
              </w:rPr>
              <w:t>ите</w:t>
            </w:r>
            <w:proofErr w:type="spellEnd"/>
            <w:r w:rsidRPr="00A138F7">
              <w:rPr>
                <w:sz w:val="22"/>
                <w:szCs w:val="22"/>
                <w:lang w:val="bg-BG"/>
              </w:rPr>
              <w:t xml:space="preserve"> съоръжение</w:t>
            </w:r>
            <w:r>
              <w:rPr>
                <w:sz w:val="22"/>
                <w:szCs w:val="22"/>
                <w:lang w:val="bg-BG"/>
              </w:rPr>
              <w:t>/я</w:t>
            </w:r>
            <w:r w:rsidRPr="00A138F7">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20EB1077" w14:textId="5EBC4EC7" w:rsidR="00621715" w:rsidRPr="006609C8" w:rsidRDefault="00621715" w:rsidP="00621715">
            <w:pPr>
              <w:spacing w:before="60" w:after="60" w:line="360" w:lineRule="auto"/>
              <w:jc w:val="center"/>
              <w:rPr>
                <w:rFonts w:cs="Calibri"/>
                <w:sz w:val="22"/>
                <w:szCs w:val="22"/>
                <w:lang w:val="bg-BG"/>
              </w:rPr>
            </w:pPr>
            <w:r w:rsidRPr="006609C8">
              <w:rPr>
                <w:rFonts w:cs="Calibri"/>
                <w:sz w:val="22"/>
                <w:szCs w:val="22"/>
                <w:lang w:val="bg-BG"/>
              </w:rPr>
              <w:t>0</w:t>
            </w:r>
          </w:p>
        </w:tc>
        <w:tc>
          <w:tcPr>
            <w:tcW w:w="4903" w:type="dxa"/>
            <w:gridSpan w:val="2"/>
            <w:shd w:val="clear" w:color="auto" w:fill="auto"/>
          </w:tcPr>
          <w:p w14:paraId="74E3757A" w14:textId="77777777" w:rsidR="00621715" w:rsidRPr="00A51974" w:rsidRDefault="00621715" w:rsidP="00621715">
            <w:pPr>
              <w:spacing w:before="60" w:after="60"/>
              <w:jc w:val="both"/>
              <w:rPr>
                <w:i/>
                <w:sz w:val="22"/>
                <w:szCs w:val="22"/>
                <w:lang w:val="bg-BG"/>
              </w:rPr>
            </w:pPr>
          </w:p>
        </w:tc>
      </w:tr>
      <w:tr w:rsidR="00621715" w:rsidRPr="00A51974" w14:paraId="2CF05DBD" w14:textId="77777777" w:rsidTr="00806687">
        <w:tc>
          <w:tcPr>
            <w:tcW w:w="965" w:type="dxa"/>
            <w:shd w:val="clear" w:color="auto" w:fill="D9D9D9" w:themeFill="background1" w:themeFillShade="D9"/>
          </w:tcPr>
          <w:p w14:paraId="4B988CDC" w14:textId="1483C3D3" w:rsidR="00621715" w:rsidRPr="00065BC6" w:rsidRDefault="00621715" w:rsidP="00621715">
            <w:pPr>
              <w:ind w:right="253"/>
              <w:jc w:val="both"/>
              <w:rPr>
                <w:b/>
                <w:sz w:val="22"/>
                <w:szCs w:val="22"/>
                <w:lang w:val="bg-BG"/>
              </w:rPr>
            </w:pPr>
            <w:r w:rsidRPr="00065BC6">
              <w:rPr>
                <w:b/>
                <w:sz w:val="22"/>
                <w:szCs w:val="22"/>
                <w:lang w:val="bg-BG"/>
              </w:rPr>
              <w:t>3</w:t>
            </w:r>
            <w:r>
              <w:rPr>
                <w:b/>
                <w:sz w:val="22"/>
                <w:szCs w:val="22"/>
                <w:lang w:val="bg-BG"/>
              </w:rPr>
              <w:t>7</w:t>
            </w:r>
            <w:r w:rsidRPr="00065BC6">
              <w:rPr>
                <w:b/>
                <w:sz w:val="22"/>
                <w:szCs w:val="22"/>
                <w:lang w:val="bg-BG"/>
              </w:rPr>
              <w:t>.</w:t>
            </w:r>
          </w:p>
        </w:tc>
        <w:tc>
          <w:tcPr>
            <w:tcW w:w="700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0C178" w14:textId="091997EB" w:rsidR="00621715" w:rsidRPr="00A51974" w:rsidRDefault="00621715" w:rsidP="00621715">
            <w:pPr>
              <w:jc w:val="both"/>
              <w:rPr>
                <w:b/>
                <w:sz w:val="22"/>
                <w:szCs w:val="22"/>
              </w:rPr>
            </w:pPr>
            <w:proofErr w:type="spellStart"/>
            <w:r w:rsidRPr="00A51974">
              <w:rPr>
                <w:b/>
                <w:sz w:val="22"/>
                <w:szCs w:val="22"/>
              </w:rPr>
              <w:t>Реалистичност</w:t>
            </w:r>
            <w:proofErr w:type="spellEnd"/>
            <w:r w:rsidRPr="00A51974">
              <w:rPr>
                <w:b/>
                <w:sz w:val="22"/>
                <w:szCs w:val="22"/>
              </w:rPr>
              <w:t xml:space="preserve"> </w:t>
            </w:r>
            <w:proofErr w:type="spellStart"/>
            <w:r w:rsidRPr="00A51974">
              <w:rPr>
                <w:b/>
                <w:sz w:val="22"/>
                <w:szCs w:val="22"/>
              </w:rPr>
              <w:t>на</w:t>
            </w:r>
            <w:proofErr w:type="spellEnd"/>
            <w:r w:rsidRPr="00A51974">
              <w:rPr>
                <w:b/>
                <w:sz w:val="22"/>
                <w:szCs w:val="22"/>
              </w:rPr>
              <w:t xml:space="preserve"> </w:t>
            </w:r>
            <w:proofErr w:type="spellStart"/>
            <w:r w:rsidRPr="00A51974">
              <w:rPr>
                <w:b/>
                <w:sz w:val="22"/>
                <w:szCs w:val="22"/>
              </w:rPr>
              <w:t>разходите</w:t>
            </w:r>
            <w:proofErr w:type="spellEnd"/>
            <w:r w:rsidRPr="00A51974">
              <w:rPr>
                <w:b/>
                <w:sz w:val="22"/>
                <w:szCs w:val="22"/>
              </w:rPr>
              <w:t xml:space="preserve"> </w:t>
            </w:r>
            <w:proofErr w:type="spellStart"/>
            <w:r w:rsidRPr="00A51974">
              <w:rPr>
                <w:b/>
                <w:sz w:val="22"/>
                <w:szCs w:val="22"/>
              </w:rPr>
              <w:t>по</w:t>
            </w:r>
            <w:proofErr w:type="spellEnd"/>
            <w:r w:rsidRPr="00A51974">
              <w:rPr>
                <w:b/>
                <w:sz w:val="22"/>
                <w:szCs w:val="22"/>
              </w:rPr>
              <w:t xml:space="preserve"> </w:t>
            </w:r>
            <w:proofErr w:type="spellStart"/>
            <w:r w:rsidRPr="00A51974">
              <w:rPr>
                <w:b/>
                <w:sz w:val="22"/>
                <w:szCs w:val="22"/>
              </w:rPr>
              <w:t>предложението</w:t>
            </w:r>
            <w:proofErr w:type="spellEnd"/>
            <w:r w:rsidRPr="00A51974">
              <w:rPr>
                <w:b/>
                <w:sz w:val="22"/>
                <w:szCs w:val="22"/>
              </w:rPr>
              <w:t xml:space="preserve"> </w:t>
            </w:r>
            <w:proofErr w:type="spellStart"/>
            <w:r w:rsidRPr="00A51974">
              <w:rPr>
                <w:b/>
                <w:sz w:val="22"/>
                <w:szCs w:val="22"/>
              </w:rPr>
              <w:t>за</w:t>
            </w:r>
            <w:proofErr w:type="spellEnd"/>
            <w:r w:rsidRPr="00A51974">
              <w:rPr>
                <w:b/>
                <w:sz w:val="22"/>
                <w:szCs w:val="22"/>
              </w:rPr>
              <w:t xml:space="preserve"> </w:t>
            </w:r>
            <w:proofErr w:type="spellStart"/>
            <w:r w:rsidRPr="00A51974">
              <w:rPr>
                <w:b/>
                <w:sz w:val="22"/>
                <w:szCs w:val="22"/>
              </w:rPr>
              <w:t>изпълнение</w:t>
            </w:r>
            <w:proofErr w:type="spellEnd"/>
            <w:r w:rsidRPr="00A51974">
              <w:rPr>
                <w:b/>
                <w:sz w:val="22"/>
                <w:szCs w:val="22"/>
              </w:rPr>
              <w:t xml:space="preserve"> </w:t>
            </w:r>
            <w:proofErr w:type="spellStart"/>
            <w:r w:rsidRPr="00A51974">
              <w:rPr>
                <w:b/>
                <w:sz w:val="22"/>
                <w:szCs w:val="22"/>
              </w:rPr>
              <w:t>на</w:t>
            </w:r>
            <w:proofErr w:type="spellEnd"/>
            <w:r w:rsidRPr="00A51974">
              <w:rPr>
                <w:b/>
                <w:sz w:val="22"/>
                <w:szCs w:val="22"/>
              </w:rPr>
              <w:t xml:space="preserve"> </w:t>
            </w:r>
            <w:proofErr w:type="spellStart"/>
            <w:r w:rsidRPr="00A51974">
              <w:rPr>
                <w:b/>
                <w:sz w:val="22"/>
                <w:szCs w:val="22"/>
              </w:rPr>
              <w:t>инвестиция</w:t>
            </w:r>
            <w:proofErr w:type="spellEnd"/>
          </w:p>
        </w:tc>
        <w:tc>
          <w:tcPr>
            <w:tcW w:w="17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EAE180" w14:textId="50EC4B69" w:rsidR="00621715" w:rsidRPr="00A51974" w:rsidRDefault="00621715" w:rsidP="00621715">
            <w:pPr>
              <w:spacing w:before="60" w:after="60" w:line="360" w:lineRule="auto"/>
              <w:jc w:val="center"/>
              <w:rPr>
                <w:b/>
                <w:sz w:val="22"/>
                <w:szCs w:val="22"/>
                <w:lang w:val="bg-BG"/>
              </w:rPr>
            </w:pPr>
            <w:r w:rsidRPr="00A51974">
              <w:rPr>
                <w:b/>
                <w:sz w:val="22"/>
                <w:szCs w:val="22"/>
                <w:lang w:val="bg-BG"/>
              </w:rPr>
              <w:t>2</w:t>
            </w:r>
          </w:p>
        </w:tc>
        <w:tc>
          <w:tcPr>
            <w:tcW w:w="4903" w:type="dxa"/>
            <w:gridSpan w:val="2"/>
            <w:shd w:val="clear" w:color="auto" w:fill="D9D9D9" w:themeFill="background1" w:themeFillShade="D9"/>
          </w:tcPr>
          <w:p w14:paraId="45865C32" w14:textId="7FCB2DA9" w:rsidR="00621715" w:rsidRDefault="00621715" w:rsidP="00621715">
            <w:pPr>
              <w:spacing w:before="60" w:after="60"/>
              <w:jc w:val="both"/>
              <w:rPr>
                <w:i/>
                <w:sz w:val="22"/>
                <w:szCs w:val="22"/>
                <w:lang w:val="bg-BG"/>
              </w:rPr>
            </w:pPr>
            <w:r w:rsidRPr="008611AA">
              <w:rPr>
                <w:i/>
                <w:sz w:val="22"/>
                <w:szCs w:val="22"/>
                <w:lang w:val="bg-BG"/>
              </w:rPr>
              <w:t>Формуляр за кандидатстване</w:t>
            </w:r>
            <w:r>
              <w:rPr>
                <w:i/>
                <w:sz w:val="22"/>
                <w:szCs w:val="22"/>
                <w:lang w:val="bg-BG"/>
              </w:rPr>
              <w:t>,</w:t>
            </w:r>
          </w:p>
          <w:p w14:paraId="30A3AFAC" w14:textId="084E7364" w:rsidR="00621715" w:rsidRDefault="00621715" w:rsidP="00621715">
            <w:pPr>
              <w:spacing w:before="60" w:after="60"/>
              <w:jc w:val="both"/>
              <w:rPr>
                <w:i/>
                <w:sz w:val="22"/>
                <w:szCs w:val="22"/>
                <w:lang w:val="bg-BG"/>
              </w:rPr>
            </w:pPr>
            <w:r w:rsidRPr="008611AA">
              <w:rPr>
                <w:i/>
                <w:sz w:val="22"/>
                <w:szCs w:val="22"/>
                <w:lang w:val="bg-BG"/>
              </w:rPr>
              <w:t>Декларация за обстоятелствата по чл. 3 и чл. 4 от З</w:t>
            </w:r>
            <w:r>
              <w:rPr>
                <w:i/>
                <w:sz w:val="22"/>
                <w:szCs w:val="22"/>
                <w:lang w:val="bg-BG"/>
              </w:rPr>
              <w:t>МСП</w:t>
            </w:r>
            <w:r w:rsidRPr="008611AA">
              <w:rPr>
                <w:i/>
                <w:sz w:val="22"/>
                <w:szCs w:val="22"/>
                <w:lang w:val="bg-BG"/>
              </w:rPr>
              <w:t xml:space="preserve"> (Приложение 4)</w:t>
            </w:r>
            <w:r>
              <w:rPr>
                <w:i/>
                <w:sz w:val="22"/>
                <w:szCs w:val="22"/>
                <w:lang w:val="bg-BG"/>
              </w:rPr>
              <w:t xml:space="preserve"> или </w:t>
            </w:r>
            <w:r w:rsidRPr="008611AA">
              <w:rPr>
                <w:i/>
                <w:sz w:val="22"/>
                <w:szCs w:val="22"/>
                <w:lang w:val="bg-BG"/>
              </w:rPr>
              <w:t>Декларация за малки дружества със средна пазарна капитализация или дружества със средна пазарна капитализация</w:t>
            </w:r>
          </w:p>
          <w:p w14:paraId="25D9BB3A" w14:textId="2AAC90B8" w:rsidR="00621715" w:rsidRPr="00A51974" w:rsidRDefault="00621715" w:rsidP="00621715">
            <w:pPr>
              <w:spacing w:before="60" w:after="60"/>
              <w:jc w:val="both"/>
              <w:rPr>
                <w:i/>
                <w:sz w:val="22"/>
                <w:szCs w:val="22"/>
                <w:lang w:val="bg-BG"/>
              </w:rPr>
            </w:pPr>
            <w:r>
              <w:rPr>
                <w:i/>
                <w:sz w:val="22"/>
                <w:szCs w:val="22"/>
                <w:lang w:val="bg-BG"/>
              </w:rPr>
              <w:t>И</w:t>
            </w:r>
            <w:r w:rsidRPr="008611AA">
              <w:rPr>
                <w:i/>
                <w:sz w:val="22"/>
                <w:szCs w:val="22"/>
                <w:lang w:val="bg-BG"/>
              </w:rPr>
              <w:t>деен проект или технически/работен проект</w:t>
            </w:r>
          </w:p>
        </w:tc>
      </w:tr>
      <w:tr w:rsidR="00621715" w:rsidRPr="00A51974" w14:paraId="4664A635" w14:textId="77777777" w:rsidTr="004E29D7">
        <w:tc>
          <w:tcPr>
            <w:tcW w:w="965" w:type="dxa"/>
            <w:shd w:val="clear" w:color="auto" w:fill="auto"/>
          </w:tcPr>
          <w:p w14:paraId="539DCA15"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70AC8113" w14:textId="77777777" w:rsidR="00621715" w:rsidRPr="00C3164A" w:rsidRDefault="00621715" w:rsidP="00621715">
            <w:pPr>
              <w:jc w:val="both"/>
              <w:rPr>
                <w:sz w:val="22"/>
                <w:szCs w:val="22"/>
                <w:lang w:val="bg-BG"/>
              </w:rPr>
            </w:pPr>
            <w:r w:rsidRPr="00C3164A">
              <w:rPr>
                <w:sz w:val="22"/>
                <w:szCs w:val="22"/>
                <w:lang w:val="bg-BG"/>
              </w:rPr>
              <w:t>•</w:t>
            </w:r>
            <w:r w:rsidRPr="00C3164A">
              <w:rPr>
                <w:sz w:val="22"/>
                <w:szCs w:val="22"/>
                <w:lang w:val="bg-BG"/>
              </w:rPr>
              <w:tab/>
              <w:t>Всички разходи, включени в бюджета на предложението за изпълнение на инвестиция, са допустими, и</w:t>
            </w:r>
          </w:p>
          <w:p w14:paraId="24E0B402" w14:textId="77777777" w:rsidR="00621715" w:rsidRPr="00C3164A" w:rsidRDefault="00621715" w:rsidP="00621715">
            <w:pPr>
              <w:jc w:val="both"/>
              <w:rPr>
                <w:sz w:val="22"/>
                <w:szCs w:val="22"/>
                <w:lang w:val="bg-BG"/>
              </w:rPr>
            </w:pPr>
            <w:r w:rsidRPr="00C3164A">
              <w:rPr>
                <w:sz w:val="22"/>
                <w:szCs w:val="22"/>
                <w:lang w:val="bg-BG"/>
              </w:rPr>
              <w:t>•</w:t>
            </w:r>
            <w:r w:rsidRPr="00C3164A">
              <w:rPr>
                <w:sz w:val="22"/>
                <w:szCs w:val="22"/>
                <w:lang w:val="bg-BG"/>
              </w:rPr>
              <w:tab/>
              <w:t>Всички разходи, включени в бюджета на предложението за изпълнение на инвестиция, са обосновани и съответстват на дейностите, предвидени за изпълнение, като за всеки отделен разход за изграждане на фотоволтаична система до 1 MW за собствено потребление в комбинация със съоръжения за локално съхранение на произведената енергия (батерии), предвиден за придобиване от кандидата, е представена обосновка за необходимостта от получаване на подкрепа за нейното изграждане и въвеждане, съгласно посоченото в т. 13.1 от Условията за кандидатстване, и</w:t>
            </w:r>
          </w:p>
          <w:p w14:paraId="5B667F2D" w14:textId="77777777" w:rsidR="00621715" w:rsidRPr="00C3164A" w:rsidRDefault="00621715" w:rsidP="00621715">
            <w:pPr>
              <w:jc w:val="both"/>
              <w:rPr>
                <w:sz w:val="22"/>
                <w:szCs w:val="22"/>
                <w:lang w:val="bg-BG"/>
              </w:rPr>
            </w:pPr>
            <w:r w:rsidRPr="00C3164A">
              <w:rPr>
                <w:sz w:val="22"/>
                <w:szCs w:val="22"/>
                <w:lang w:val="bg-BG"/>
              </w:rPr>
              <w:t>•</w:t>
            </w:r>
            <w:r w:rsidRPr="00C3164A">
              <w:rPr>
                <w:sz w:val="22"/>
                <w:szCs w:val="22"/>
                <w:lang w:val="bg-BG"/>
              </w:rPr>
              <w:tab/>
              <w:t xml:space="preserve">Разходите за изграждане на планираната по предложението фотоволтаична система за собствено потребление в комбинация със съоръжения за локално съхранение на произведената енергия (батерии) не надвишават пределната (максимална) стойност от 3 000 лева  без ДДС за всеки 1 </w:t>
            </w:r>
            <w:proofErr w:type="spellStart"/>
            <w:r w:rsidRPr="00C3164A">
              <w:rPr>
                <w:sz w:val="22"/>
                <w:szCs w:val="22"/>
                <w:lang w:val="bg-BG"/>
              </w:rPr>
              <w:t>kW</w:t>
            </w:r>
            <w:proofErr w:type="spellEnd"/>
            <w:r w:rsidRPr="00C3164A">
              <w:rPr>
                <w:sz w:val="22"/>
                <w:szCs w:val="22"/>
                <w:lang w:val="bg-BG"/>
              </w:rPr>
              <w:t xml:space="preserve"> инсталирана мощност на енергийното съоръжение (фотоволтаична система в комбинация с батерии), и </w:t>
            </w:r>
          </w:p>
          <w:p w14:paraId="0629C202" w14:textId="77777777" w:rsidR="00621715" w:rsidRPr="00C3164A" w:rsidRDefault="00621715" w:rsidP="00621715">
            <w:pPr>
              <w:jc w:val="both"/>
              <w:rPr>
                <w:sz w:val="22"/>
                <w:szCs w:val="22"/>
                <w:lang w:val="bg-BG"/>
              </w:rPr>
            </w:pPr>
            <w:r w:rsidRPr="00C3164A">
              <w:rPr>
                <w:sz w:val="22"/>
                <w:szCs w:val="22"/>
                <w:lang w:val="bg-BG"/>
              </w:rPr>
              <w:t>•</w:t>
            </w:r>
            <w:r w:rsidRPr="00C3164A">
              <w:rPr>
                <w:sz w:val="22"/>
                <w:szCs w:val="22"/>
                <w:lang w:val="bg-BG"/>
              </w:rPr>
              <w:tab/>
              <w:t>Всички разходи, включени в бюджета на предложението за изпълнение на инвестиция, са в съответствие с праговете/процентните съотношения, заложени в Условията за кандидатстване (където е приложимо), и</w:t>
            </w:r>
          </w:p>
          <w:p w14:paraId="675E6896" w14:textId="644F71BE" w:rsidR="00621715" w:rsidRPr="00A51974" w:rsidRDefault="00621715" w:rsidP="00621715">
            <w:pPr>
              <w:jc w:val="both"/>
              <w:rPr>
                <w:sz w:val="22"/>
                <w:szCs w:val="22"/>
                <w:lang w:val="bg-BG"/>
              </w:rPr>
            </w:pPr>
            <w:r w:rsidRPr="00C3164A">
              <w:rPr>
                <w:sz w:val="22"/>
                <w:szCs w:val="22"/>
                <w:lang w:val="bg-BG"/>
              </w:rPr>
              <w:t>•</w:t>
            </w:r>
            <w:r w:rsidRPr="00C3164A">
              <w:rPr>
                <w:sz w:val="22"/>
                <w:szCs w:val="22"/>
                <w:lang w:val="bg-BG"/>
              </w:rPr>
              <w:tab/>
              <w:t>Всички бюджетни пера са коректно обособени и попълнени и в бюджета не са извършвани корекции</w:t>
            </w:r>
            <w:r>
              <w:rPr>
                <w:sz w:val="22"/>
                <w:szCs w:val="22"/>
                <w:lang w:val="bg-BG"/>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2BDF1DFB" w14:textId="18D96299" w:rsidR="00621715" w:rsidRPr="00A51974" w:rsidRDefault="00621715" w:rsidP="00621715">
            <w:pPr>
              <w:spacing w:before="60" w:after="60" w:line="360" w:lineRule="auto"/>
              <w:jc w:val="center"/>
              <w:rPr>
                <w:sz w:val="22"/>
                <w:szCs w:val="22"/>
                <w:lang w:val="bg-BG"/>
              </w:rPr>
            </w:pPr>
            <w:r w:rsidRPr="00A51974">
              <w:rPr>
                <w:sz w:val="22"/>
                <w:szCs w:val="22"/>
                <w:lang w:val="bg-BG"/>
              </w:rPr>
              <w:t>2</w:t>
            </w:r>
          </w:p>
        </w:tc>
        <w:tc>
          <w:tcPr>
            <w:tcW w:w="4903" w:type="dxa"/>
            <w:gridSpan w:val="2"/>
            <w:shd w:val="clear" w:color="auto" w:fill="auto"/>
          </w:tcPr>
          <w:p w14:paraId="298DF7B5" w14:textId="77777777" w:rsidR="00621715" w:rsidRPr="00A51974" w:rsidRDefault="00621715" w:rsidP="00621715">
            <w:pPr>
              <w:spacing w:before="60" w:after="60"/>
              <w:jc w:val="both"/>
              <w:rPr>
                <w:i/>
                <w:sz w:val="22"/>
                <w:szCs w:val="22"/>
                <w:lang w:val="bg-BG"/>
              </w:rPr>
            </w:pPr>
          </w:p>
        </w:tc>
      </w:tr>
      <w:tr w:rsidR="00621715" w:rsidRPr="00A51974" w14:paraId="4D134E3E" w14:textId="77777777" w:rsidTr="004E29D7">
        <w:tc>
          <w:tcPr>
            <w:tcW w:w="965" w:type="dxa"/>
            <w:shd w:val="clear" w:color="auto" w:fill="auto"/>
          </w:tcPr>
          <w:p w14:paraId="2F212D95"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26DE86E5" w14:textId="1B0C0DDE" w:rsidR="00621715" w:rsidRPr="00A51974" w:rsidRDefault="00621715" w:rsidP="00621715">
            <w:pPr>
              <w:jc w:val="both"/>
              <w:rPr>
                <w:sz w:val="22"/>
                <w:szCs w:val="22"/>
                <w:lang w:val="bg-BG"/>
              </w:rPr>
            </w:pPr>
            <w:r w:rsidRPr="00C17BB8">
              <w:rPr>
                <w:sz w:val="22"/>
                <w:szCs w:val="22"/>
                <w:lang w:val="bg-BG"/>
              </w:rPr>
              <w:t xml:space="preserve">Изпълнени са 4 </w:t>
            </w:r>
            <w:r>
              <w:rPr>
                <w:sz w:val="22"/>
                <w:szCs w:val="22"/>
                <w:lang w:val="bg-BG"/>
              </w:rPr>
              <w:t>или по-малко от горепосочените изисквания</w:t>
            </w:r>
            <w:r w:rsidRPr="00C17BB8">
              <w:rPr>
                <w:sz w:val="22"/>
                <w:szCs w:val="22"/>
                <w:lang w:val="bg-BG"/>
              </w:rPr>
              <w:t xml:space="preserve">, </w:t>
            </w:r>
            <w:r>
              <w:rPr>
                <w:sz w:val="22"/>
                <w:szCs w:val="22"/>
                <w:lang w:val="bg-BG"/>
              </w:rPr>
              <w:t xml:space="preserve">като в следствие на корекциите </w:t>
            </w:r>
            <w:r w:rsidRPr="00C17BB8">
              <w:rPr>
                <w:sz w:val="22"/>
                <w:szCs w:val="22"/>
                <w:lang w:val="bg-BG"/>
              </w:rPr>
              <w:t xml:space="preserve">общият размер на безвъзмездното финансиране е по-висок или равен на </w:t>
            </w:r>
            <w:r>
              <w:rPr>
                <w:sz w:val="22"/>
                <w:szCs w:val="22"/>
                <w:lang w:val="bg-BG"/>
              </w:rPr>
              <w:t>75 000 лева.</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41E9C9E5" w14:textId="235AEDAE" w:rsidR="00621715" w:rsidRPr="00A51974" w:rsidRDefault="00621715" w:rsidP="00621715">
            <w:pPr>
              <w:spacing w:before="60" w:after="60" w:line="360" w:lineRule="auto"/>
              <w:jc w:val="center"/>
              <w:rPr>
                <w:sz w:val="22"/>
                <w:szCs w:val="22"/>
                <w:lang w:val="bg-BG"/>
              </w:rPr>
            </w:pPr>
            <w:r w:rsidRPr="00A51974">
              <w:rPr>
                <w:sz w:val="22"/>
                <w:szCs w:val="22"/>
                <w:lang w:val="bg-BG"/>
              </w:rPr>
              <w:t>1</w:t>
            </w:r>
          </w:p>
        </w:tc>
        <w:tc>
          <w:tcPr>
            <w:tcW w:w="4903" w:type="dxa"/>
            <w:gridSpan w:val="2"/>
            <w:shd w:val="clear" w:color="auto" w:fill="auto"/>
          </w:tcPr>
          <w:p w14:paraId="40F333B4" w14:textId="77777777" w:rsidR="00621715" w:rsidRPr="00A51974" w:rsidRDefault="00621715" w:rsidP="00621715">
            <w:pPr>
              <w:spacing w:before="60" w:after="60"/>
              <w:jc w:val="both"/>
              <w:rPr>
                <w:i/>
                <w:sz w:val="22"/>
                <w:szCs w:val="22"/>
                <w:lang w:val="bg-BG"/>
              </w:rPr>
            </w:pPr>
          </w:p>
        </w:tc>
      </w:tr>
      <w:tr w:rsidR="00621715" w:rsidRPr="00A51974" w14:paraId="1D26F289" w14:textId="77777777" w:rsidTr="004E29D7">
        <w:tc>
          <w:tcPr>
            <w:tcW w:w="965" w:type="dxa"/>
            <w:shd w:val="clear" w:color="auto" w:fill="auto"/>
          </w:tcPr>
          <w:p w14:paraId="1638C210" w14:textId="77777777" w:rsidR="00621715" w:rsidRPr="00A51974" w:rsidRDefault="00621715" w:rsidP="00621715">
            <w:pPr>
              <w:ind w:right="253"/>
              <w:jc w:val="both"/>
              <w:rPr>
                <w:sz w:val="22"/>
                <w:szCs w:val="22"/>
                <w:lang w:val="bg-BG"/>
              </w:rPr>
            </w:pPr>
          </w:p>
        </w:tc>
        <w:tc>
          <w:tcPr>
            <w:tcW w:w="7007" w:type="dxa"/>
            <w:tcBorders>
              <w:top w:val="single" w:sz="4" w:space="0" w:color="auto"/>
              <w:left w:val="single" w:sz="4" w:space="0" w:color="auto"/>
              <w:bottom w:val="single" w:sz="4" w:space="0" w:color="auto"/>
              <w:right w:val="single" w:sz="4" w:space="0" w:color="auto"/>
            </w:tcBorders>
            <w:shd w:val="clear" w:color="auto" w:fill="auto"/>
          </w:tcPr>
          <w:p w14:paraId="1A7995B0" w14:textId="3D0C2589" w:rsidR="00621715" w:rsidRPr="00A51974" w:rsidRDefault="00621715" w:rsidP="00621715">
            <w:pPr>
              <w:jc w:val="both"/>
              <w:rPr>
                <w:sz w:val="22"/>
                <w:szCs w:val="22"/>
              </w:rPr>
            </w:pPr>
            <w:proofErr w:type="spellStart"/>
            <w:r w:rsidRPr="00C17BB8">
              <w:rPr>
                <w:sz w:val="22"/>
                <w:szCs w:val="22"/>
              </w:rPr>
              <w:t>Изпълнени</w:t>
            </w:r>
            <w:proofErr w:type="spellEnd"/>
            <w:r w:rsidRPr="00C17BB8">
              <w:rPr>
                <w:sz w:val="22"/>
                <w:szCs w:val="22"/>
              </w:rPr>
              <w:t xml:space="preserve"> </w:t>
            </w:r>
            <w:proofErr w:type="spellStart"/>
            <w:r w:rsidRPr="00C17BB8">
              <w:rPr>
                <w:sz w:val="22"/>
                <w:szCs w:val="22"/>
              </w:rPr>
              <w:t>са</w:t>
            </w:r>
            <w:proofErr w:type="spellEnd"/>
            <w:r w:rsidRPr="00C17BB8">
              <w:rPr>
                <w:sz w:val="22"/>
                <w:szCs w:val="22"/>
              </w:rPr>
              <w:t xml:space="preserve"> 4 </w:t>
            </w:r>
            <w:proofErr w:type="spellStart"/>
            <w:r w:rsidRPr="00C17BB8">
              <w:rPr>
                <w:sz w:val="22"/>
                <w:szCs w:val="22"/>
              </w:rPr>
              <w:t>или</w:t>
            </w:r>
            <w:proofErr w:type="spellEnd"/>
            <w:r w:rsidRPr="00C17BB8">
              <w:rPr>
                <w:sz w:val="22"/>
                <w:szCs w:val="22"/>
              </w:rPr>
              <w:t xml:space="preserve"> </w:t>
            </w:r>
            <w:proofErr w:type="spellStart"/>
            <w:r w:rsidRPr="00C17BB8">
              <w:rPr>
                <w:sz w:val="22"/>
                <w:szCs w:val="22"/>
              </w:rPr>
              <w:t>по-малко</w:t>
            </w:r>
            <w:proofErr w:type="spellEnd"/>
            <w:r w:rsidRPr="00C17BB8">
              <w:rPr>
                <w:sz w:val="22"/>
                <w:szCs w:val="22"/>
              </w:rPr>
              <w:t xml:space="preserve"> </w:t>
            </w:r>
            <w:proofErr w:type="spellStart"/>
            <w:r w:rsidRPr="00C17BB8">
              <w:rPr>
                <w:sz w:val="22"/>
                <w:szCs w:val="22"/>
              </w:rPr>
              <w:t>от</w:t>
            </w:r>
            <w:proofErr w:type="spellEnd"/>
            <w:r w:rsidRPr="00C17BB8">
              <w:rPr>
                <w:sz w:val="22"/>
                <w:szCs w:val="22"/>
              </w:rPr>
              <w:t xml:space="preserve"> </w:t>
            </w:r>
            <w:proofErr w:type="spellStart"/>
            <w:r w:rsidRPr="00C17BB8">
              <w:rPr>
                <w:sz w:val="22"/>
                <w:szCs w:val="22"/>
              </w:rPr>
              <w:t>горепосочените</w:t>
            </w:r>
            <w:proofErr w:type="spellEnd"/>
            <w:r w:rsidRPr="00C17BB8">
              <w:rPr>
                <w:sz w:val="22"/>
                <w:szCs w:val="22"/>
              </w:rPr>
              <w:t xml:space="preserve"> </w:t>
            </w:r>
            <w:proofErr w:type="spellStart"/>
            <w:r w:rsidRPr="00C17BB8">
              <w:rPr>
                <w:sz w:val="22"/>
                <w:szCs w:val="22"/>
              </w:rPr>
              <w:t>изисквания</w:t>
            </w:r>
            <w:proofErr w:type="spellEnd"/>
            <w:r w:rsidRPr="00C17BB8">
              <w:rPr>
                <w:sz w:val="22"/>
                <w:szCs w:val="22"/>
              </w:rPr>
              <w:t xml:space="preserve">, </w:t>
            </w:r>
            <w:proofErr w:type="spellStart"/>
            <w:r w:rsidRPr="00C17BB8">
              <w:rPr>
                <w:sz w:val="22"/>
                <w:szCs w:val="22"/>
              </w:rPr>
              <w:t>като</w:t>
            </w:r>
            <w:proofErr w:type="spellEnd"/>
            <w:r w:rsidRPr="00C17BB8">
              <w:rPr>
                <w:sz w:val="22"/>
                <w:szCs w:val="22"/>
              </w:rPr>
              <w:t xml:space="preserve"> в </w:t>
            </w:r>
            <w:proofErr w:type="spellStart"/>
            <w:r w:rsidRPr="00C17BB8">
              <w:rPr>
                <w:sz w:val="22"/>
                <w:szCs w:val="22"/>
              </w:rPr>
              <w:t>следствие</w:t>
            </w:r>
            <w:proofErr w:type="spellEnd"/>
            <w:r w:rsidRPr="00C17BB8">
              <w:rPr>
                <w:sz w:val="22"/>
                <w:szCs w:val="22"/>
              </w:rPr>
              <w:t xml:space="preserve"> </w:t>
            </w:r>
            <w:proofErr w:type="spellStart"/>
            <w:r w:rsidRPr="00C17BB8">
              <w:rPr>
                <w:sz w:val="22"/>
                <w:szCs w:val="22"/>
              </w:rPr>
              <w:t>на</w:t>
            </w:r>
            <w:proofErr w:type="spellEnd"/>
            <w:r w:rsidRPr="00C17BB8">
              <w:rPr>
                <w:sz w:val="22"/>
                <w:szCs w:val="22"/>
              </w:rPr>
              <w:t xml:space="preserve"> </w:t>
            </w:r>
            <w:proofErr w:type="spellStart"/>
            <w:r w:rsidRPr="00C17BB8">
              <w:rPr>
                <w:sz w:val="22"/>
                <w:szCs w:val="22"/>
              </w:rPr>
              <w:t>корекциите</w:t>
            </w:r>
            <w:proofErr w:type="spellEnd"/>
            <w:r w:rsidRPr="00C17BB8">
              <w:rPr>
                <w:sz w:val="22"/>
                <w:szCs w:val="22"/>
              </w:rPr>
              <w:t xml:space="preserve"> </w:t>
            </w:r>
            <w:proofErr w:type="spellStart"/>
            <w:r w:rsidRPr="00C17BB8">
              <w:rPr>
                <w:sz w:val="22"/>
                <w:szCs w:val="22"/>
              </w:rPr>
              <w:t>общият</w:t>
            </w:r>
            <w:proofErr w:type="spellEnd"/>
            <w:r w:rsidRPr="00C17BB8">
              <w:rPr>
                <w:sz w:val="22"/>
                <w:szCs w:val="22"/>
              </w:rPr>
              <w:t xml:space="preserve"> </w:t>
            </w:r>
            <w:proofErr w:type="spellStart"/>
            <w:r w:rsidRPr="00C17BB8">
              <w:rPr>
                <w:sz w:val="22"/>
                <w:szCs w:val="22"/>
              </w:rPr>
              <w:t>размер</w:t>
            </w:r>
            <w:proofErr w:type="spellEnd"/>
            <w:r w:rsidRPr="00C17BB8">
              <w:rPr>
                <w:sz w:val="22"/>
                <w:szCs w:val="22"/>
              </w:rPr>
              <w:t xml:space="preserve"> </w:t>
            </w:r>
            <w:proofErr w:type="spellStart"/>
            <w:r w:rsidRPr="00C17BB8">
              <w:rPr>
                <w:sz w:val="22"/>
                <w:szCs w:val="22"/>
              </w:rPr>
              <w:t>на</w:t>
            </w:r>
            <w:proofErr w:type="spellEnd"/>
            <w:r w:rsidRPr="00C17BB8">
              <w:rPr>
                <w:sz w:val="22"/>
                <w:szCs w:val="22"/>
              </w:rPr>
              <w:t xml:space="preserve"> </w:t>
            </w:r>
            <w:proofErr w:type="spellStart"/>
            <w:r w:rsidRPr="00C17BB8">
              <w:rPr>
                <w:sz w:val="22"/>
                <w:szCs w:val="22"/>
              </w:rPr>
              <w:t>безвъзмездното</w:t>
            </w:r>
            <w:proofErr w:type="spellEnd"/>
            <w:r w:rsidRPr="00C17BB8">
              <w:rPr>
                <w:sz w:val="22"/>
                <w:szCs w:val="22"/>
              </w:rPr>
              <w:t xml:space="preserve"> </w:t>
            </w:r>
            <w:proofErr w:type="spellStart"/>
            <w:r w:rsidRPr="00C17BB8">
              <w:rPr>
                <w:sz w:val="22"/>
                <w:szCs w:val="22"/>
              </w:rPr>
              <w:t>финансиране</w:t>
            </w:r>
            <w:proofErr w:type="spellEnd"/>
            <w:r w:rsidRPr="00C17BB8">
              <w:rPr>
                <w:sz w:val="22"/>
                <w:szCs w:val="22"/>
              </w:rPr>
              <w:t xml:space="preserve"> е </w:t>
            </w:r>
            <w:proofErr w:type="spellStart"/>
            <w:r w:rsidRPr="00C17BB8">
              <w:rPr>
                <w:sz w:val="22"/>
                <w:szCs w:val="22"/>
              </w:rPr>
              <w:t>по</w:t>
            </w:r>
            <w:proofErr w:type="spellEnd"/>
            <w:r w:rsidRPr="00C17BB8">
              <w:rPr>
                <w:sz w:val="22"/>
                <w:szCs w:val="22"/>
              </w:rPr>
              <w:t>-</w:t>
            </w:r>
            <w:r>
              <w:rPr>
                <w:sz w:val="22"/>
                <w:szCs w:val="22"/>
                <w:lang w:val="bg-BG"/>
              </w:rPr>
              <w:t>нисък от</w:t>
            </w:r>
            <w:r w:rsidRPr="00C17BB8">
              <w:rPr>
                <w:sz w:val="22"/>
                <w:szCs w:val="22"/>
              </w:rPr>
              <w:t xml:space="preserve"> 75 000 </w:t>
            </w:r>
            <w:proofErr w:type="spellStart"/>
            <w:r w:rsidRPr="00C17BB8">
              <w:rPr>
                <w:sz w:val="22"/>
                <w:szCs w:val="22"/>
              </w:rPr>
              <w:t>лева</w:t>
            </w:r>
            <w:proofErr w:type="spellEnd"/>
            <w:r w:rsidRPr="00C17BB8">
              <w:rPr>
                <w:sz w:val="22"/>
                <w:szCs w:val="22"/>
              </w:rPr>
              <w:t>.</w:t>
            </w:r>
          </w:p>
        </w:tc>
        <w:tc>
          <w:tcPr>
            <w:tcW w:w="1748" w:type="dxa"/>
            <w:gridSpan w:val="3"/>
            <w:tcBorders>
              <w:top w:val="single" w:sz="4" w:space="0" w:color="auto"/>
              <w:left w:val="single" w:sz="4" w:space="0" w:color="auto"/>
              <w:bottom w:val="single" w:sz="4" w:space="0" w:color="auto"/>
              <w:right w:val="single" w:sz="4" w:space="0" w:color="auto"/>
            </w:tcBorders>
            <w:shd w:val="clear" w:color="auto" w:fill="auto"/>
          </w:tcPr>
          <w:p w14:paraId="45704B6B" w14:textId="0A9EEA0A" w:rsidR="00621715" w:rsidRPr="00A51974" w:rsidRDefault="00621715" w:rsidP="00621715">
            <w:pPr>
              <w:spacing w:before="60" w:after="60" w:line="360" w:lineRule="auto"/>
              <w:jc w:val="center"/>
              <w:rPr>
                <w:sz w:val="22"/>
                <w:szCs w:val="22"/>
                <w:lang w:val="bg-BG"/>
              </w:rPr>
            </w:pPr>
            <w:r w:rsidRPr="00A51974">
              <w:rPr>
                <w:sz w:val="22"/>
                <w:szCs w:val="22"/>
                <w:lang w:val="bg-BG"/>
              </w:rPr>
              <w:t>0</w:t>
            </w:r>
          </w:p>
        </w:tc>
        <w:tc>
          <w:tcPr>
            <w:tcW w:w="4903" w:type="dxa"/>
            <w:gridSpan w:val="2"/>
            <w:shd w:val="clear" w:color="auto" w:fill="auto"/>
          </w:tcPr>
          <w:p w14:paraId="000A107B" w14:textId="77777777" w:rsidR="00621715" w:rsidRPr="00A51974" w:rsidRDefault="00621715" w:rsidP="00621715">
            <w:pPr>
              <w:spacing w:before="60" w:after="60"/>
              <w:jc w:val="both"/>
              <w:rPr>
                <w:i/>
                <w:sz w:val="22"/>
                <w:szCs w:val="22"/>
                <w:lang w:val="bg-BG"/>
              </w:rPr>
            </w:pPr>
          </w:p>
        </w:tc>
      </w:tr>
      <w:tr w:rsidR="00621715" w:rsidRPr="00A51974" w14:paraId="4199529C" w14:textId="77777777" w:rsidTr="004D0A5D">
        <w:tc>
          <w:tcPr>
            <w:tcW w:w="14623" w:type="dxa"/>
            <w:gridSpan w:val="7"/>
            <w:shd w:val="clear" w:color="auto" w:fill="D9D9D9" w:themeFill="background1" w:themeFillShade="D9"/>
          </w:tcPr>
          <w:p w14:paraId="0B07B437" w14:textId="1D9E16B8" w:rsidR="00621715" w:rsidRPr="00A51974" w:rsidRDefault="00621715" w:rsidP="00621715">
            <w:pPr>
              <w:spacing w:before="60" w:after="60"/>
              <w:jc w:val="both"/>
              <w:rPr>
                <w:b/>
                <w:bCs/>
                <w:i/>
                <w:sz w:val="22"/>
                <w:szCs w:val="22"/>
                <w:lang w:val="bg-BG"/>
              </w:rPr>
            </w:pPr>
            <w:r w:rsidRPr="00A51974">
              <w:rPr>
                <w:b/>
                <w:bCs/>
                <w:i/>
                <w:sz w:val="22"/>
                <w:szCs w:val="22"/>
                <w:lang w:val="bg-BG"/>
              </w:rPr>
              <w:t>В случай че предложението</w:t>
            </w:r>
            <w:r w:rsidRPr="00A51974">
              <w:t xml:space="preserve"> </w:t>
            </w:r>
            <w:r w:rsidRPr="00A51974">
              <w:rPr>
                <w:b/>
                <w:bCs/>
                <w:i/>
                <w:sz w:val="22"/>
                <w:szCs w:val="22"/>
                <w:lang w:val="bg-BG"/>
              </w:rPr>
              <w:t>за изпълнение на инвестиция получи „0” точки по критерий 3</w:t>
            </w:r>
            <w:r>
              <w:rPr>
                <w:b/>
                <w:bCs/>
                <w:i/>
                <w:sz w:val="22"/>
                <w:szCs w:val="22"/>
                <w:lang w:val="bg-BG"/>
              </w:rPr>
              <w:t>7</w:t>
            </w:r>
            <w:r w:rsidRPr="00A51974">
              <w:rPr>
                <w:b/>
                <w:bCs/>
                <w:i/>
                <w:sz w:val="22"/>
                <w:szCs w:val="22"/>
                <w:lang w:val="bg-BG"/>
              </w:rPr>
              <w:t xml:space="preserve"> „Реалистичност на разходите по предложението за изпълнение на инвестиция“, предложението се отхвърля!</w:t>
            </w:r>
          </w:p>
        </w:tc>
      </w:tr>
      <w:tr w:rsidR="00621715" w:rsidRPr="00A51974" w14:paraId="520B126E" w14:textId="77777777" w:rsidTr="004E29D7">
        <w:tc>
          <w:tcPr>
            <w:tcW w:w="965" w:type="dxa"/>
            <w:shd w:val="clear" w:color="auto" w:fill="D9D9D9" w:themeFill="background1" w:themeFillShade="D9"/>
          </w:tcPr>
          <w:p w14:paraId="3CA9BFA4" w14:textId="77777777" w:rsidR="00621715" w:rsidRPr="00A51974" w:rsidRDefault="00621715" w:rsidP="00621715">
            <w:pPr>
              <w:ind w:right="253"/>
              <w:jc w:val="both"/>
              <w:rPr>
                <w:b/>
                <w:sz w:val="22"/>
                <w:szCs w:val="22"/>
                <w:lang w:val="bg-BG"/>
              </w:rPr>
            </w:pPr>
          </w:p>
        </w:tc>
        <w:tc>
          <w:tcPr>
            <w:tcW w:w="7007" w:type="dxa"/>
            <w:shd w:val="clear" w:color="auto" w:fill="D9D9D9" w:themeFill="background1" w:themeFillShade="D9"/>
          </w:tcPr>
          <w:p w14:paraId="5729DAFB" w14:textId="77777777" w:rsidR="00621715" w:rsidRPr="00A51974" w:rsidRDefault="00621715" w:rsidP="00621715">
            <w:pPr>
              <w:ind w:right="253"/>
              <w:jc w:val="right"/>
              <w:rPr>
                <w:b/>
                <w:i/>
                <w:sz w:val="22"/>
                <w:szCs w:val="22"/>
                <w:lang w:val="bg-BG"/>
              </w:rPr>
            </w:pPr>
            <w:r w:rsidRPr="00A51974">
              <w:rPr>
                <w:b/>
                <w:i/>
                <w:sz w:val="22"/>
                <w:szCs w:val="22"/>
                <w:lang w:val="bg-BG"/>
              </w:rPr>
              <w:t>Максимален брой точки по критериите за оценка на качеството:</w:t>
            </w:r>
          </w:p>
        </w:tc>
        <w:tc>
          <w:tcPr>
            <w:tcW w:w="1748" w:type="dxa"/>
            <w:gridSpan w:val="3"/>
            <w:shd w:val="clear" w:color="auto" w:fill="D9D9D9" w:themeFill="background1" w:themeFillShade="D9"/>
          </w:tcPr>
          <w:p w14:paraId="7BC2B84E" w14:textId="42B2BE2E" w:rsidR="00621715" w:rsidRPr="00A51974" w:rsidRDefault="00621715" w:rsidP="00621715">
            <w:pPr>
              <w:ind w:right="253"/>
              <w:jc w:val="center"/>
              <w:rPr>
                <w:b/>
                <w:sz w:val="22"/>
                <w:szCs w:val="22"/>
                <w:lang w:val="bg-BG"/>
              </w:rPr>
            </w:pPr>
            <w:r w:rsidRPr="00A51974">
              <w:rPr>
                <w:b/>
                <w:sz w:val="22"/>
                <w:szCs w:val="22"/>
                <w:lang w:val="bg-BG"/>
              </w:rPr>
              <w:t>3</w:t>
            </w:r>
            <w:r>
              <w:rPr>
                <w:b/>
                <w:sz w:val="22"/>
                <w:szCs w:val="22"/>
                <w:lang w:val="bg-BG"/>
              </w:rPr>
              <w:t>7</w:t>
            </w:r>
          </w:p>
        </w:tc>
        <w:tc>
          <w:tcPr>
            <w:tcW w:w="4903" w:type="dxa"/>
            <w:gridSpan w:val="2"/>
            <w:shd w:val="clear" w:color="auto" w:fill="D9D9D9" w:themeFill="background1" w:themeFillShade="D9"/>
          </w:tcPr>
          <w:p w14:paraId="78258277" w14:textId="77777777" w:rsidR="00621715" w:rsidRPr="00A51974" w:rsidRDefault="00621715" w:rsidP="00621715">
            <w:pPr>
              <w:spacing w:before="60" w:after="60"/>
              <w:jc w:val="both"/>
              <w:rPr>
                <w:b/>
                <w:bCs/>
                <w:i/>
                <w:sz w:val="22"/>
                <w:szCs w:val="22"/>
                <w:lang w:val="bg-BG"/>
              </w:rPr>
            </w:pPr>
          </w:p>
        </w:tc>
      </w:tr>
    </w:tbl>
    <w:p w14:paraId="54BD0986" w14:textId="77777777" w:rsidR="00926670" w:rsidRPr="00A51974" w:rsidRDefault="00926670" w:rsidP="00176D84">
      <w:pPr>
        <w:ind w:right="253"/>
        <w:jc w:val="both"/>
        <w:rPr>
          <w:sz w:val="22"/>
          <w:szCs w:val="22"/>
          <w:lang w:val="bg-BG"/>
        </w:rPr>
      </w:pPr>
    </w:p>
    <w:tbl>
      <w:tblPr>
        <w:tblW w:w="146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4"/>
        <w:gridCol w:w="11769"/>
        <w:gridCol w:w="847"/>
        <w:gridCol w:w="810"/>
        <w:gridCol w:w="709"/>
      </w:tblGrid>
      <w:tr w:rsidR="001F7448" w:rsidRPr="00A51974" w14:paraId="443575D0" w14:textId="77777777" w:rsidTr="00A51974">
        <w:trPr>
          <w:trHeight w:val="225"/>
        </w:trPr>
        <w:tc>
          <w:tcPr>
            <w:tcW w:w="564" w:type="dxa"/>
            <w:tcBorders>
              <w:bottom w:val="single" w:sz="4" w:space="0" w:color="auto"/>
            </w:tcBorders>
            <w:shd w:val="clear" w:color="auto" w:fill="D9D9D9" w:themeFill="background1" w:themeFillShade="D9"/>
            <w:vAlign w:val="center"/>
          </w:tcPr>
          <w:p w14:paraId="732332C4" w14:textId="77777777" w:rsidR="008E05AD" w:rsidRPr="00A51974" w:rsidRDefault="008E05AD" w:rsidP="000D7FE3">
            <w:pPr>
              <w:spacing w:before="120" w:after="120"/>
              <w:rPr>
                <w:b/>
                <w:sz w:val="22"/>
                <w:szCs w:val="22"/>
                <w:lang w:val="bg-BG"/>
              </w:rPr>
            </w:pPr>
            <w:r w:rsidRPr="00A51974">
              <w:rPr>
                <w:b/>
                <w:sz w:val="22"/>
                <w:szCs w:val="22"/>
                <w:lang w:val="bg-BG"/>
              </w:rPr>
              <w:t>№</w:t>
            </w:r>
          </w:p>
        </w:tc>
        <w:tc>
          <w:tcPr>
            <w:tcW w:w="11769" w:type="dxa"/>
            <w:tcBorders>
              <w:bottom w:val="single" w:sz="4" w:space="0" w:color="auto"/>
            </w:tcBorders>
            <w:shd w:val="clear" w:color="auto" w:fill="D9D9D9" w:themeFill="background1" w:themeFillShade="D9"/>
            <w:vAlign w:val="center"/>
          </w:tcPr>
          <w:p w14:paraId="285F8849" w14:textId="77777777" w:rsidR="008E05AD" w:rsidRPr="00A51974" w:rsidRDefault="00EF68E6" w:rsidP="000D7FE3">
            <w:pPr>
              <w:spacing w:before="120" w:after="120"/>
              <w:rPr>
                <w:b/>
                <w:i/>
                <w:sz w:val="22"/>
                <w:szCs w:val="22"/>
                <w:u w:val="single"/>
                <w:lang w:val="bg-BG"/>
              </w:rPr>
            </w:pPr>
            <w:r w:rsidRPr="00A51974">
              <w:rPr>
                <w:b/>
                <w:bCs/>
                <w:sz w:val="22"/>
                <w:szCs w:val="22"/>
                <w:lang w:val="bg-BG"/>
              </w:rPr>
              <w:t>Финансови ограничения и</w:t>
            </w:r>
            <w:r w:rsidR="008E05AD" w:rsidRPr="00A51974">
              <w:rPr>
                <w:b/>
                <w:bCs/>
                <w:sz w:val="22"/>
                <w:szCs w:val="22"/>
                <w:lang w:val="bg-BG"/>
              </w:rPr>
              <w:t xml:space="preserve"> ограничения</w:t>
            </w:r>
            <w:r w:rsidRPr="00A51974">
              <w:rPr>
                <w:b/>
                <w:bCs/>
                <w:sz w:val="22"/>
                <w:szCs w:val="22"/>
                <w:lang w:val="bg-BG"/>
              </w:rPr>
              <w:t>,</w:t>
            </w:r>
            <w:r w:rsidR="008E05AD" w:rsidRPr="00A51974">
              <w:rPr>
                <w:b/>
                <w:bCs/>
                <w:sz w:val="22"/>
                <w:szCs w:val="22"/>
                <w:lang w:val="bg-BG"/>
              </w:rPr>
              <w:t xml:space="preserve"> произтичащи от Условията за к</w:t>
            </w:r>
            <w:r w:rsidRPr="00A51974">
              <w:rPr>
                <w:b/>
                <w:bCs/>
                <w:sz w:val="22"/>
                <w:szCs w:val="22"/>
                <w:lang w:val="bg-BG"/>
              </w:rPr>
              <w:t>андидатстване</w:t>
            </w:r>
            <w:r w:rsidR="008E05AD" w:rsidRPr="00A51974">
              <w:rPr>
                <w:b/>
                <w:sz w:val="22"/>
                <w:szCs w:val="22"/>
                <w:lang w:val="bg-BG"/>
              </w:rPr>
              <w:t>:</w:t>
            </w:r>
          </w:p>
        </w:tc>
        <w:tc>
          <w:tcPr>
            <w:tcW w:w="847" w:type="dxa"/>
            <w:tcBorders>
              <w:bottom w:val="single" w:sz="4" w:space="0" w:color="auto"/>
            </w:tcBorders>
            <w:shd w:val="clear" w:color="auto" w:fill="D9D9D9" w:themeFill="background1" w:themeFillShade="D9"/>
            <w:vAlign w:val="center"/>
          </w:tcPr>
          <w:p w14:paraId="73FC0E64" w14:textId="77777777" w:rsidR="008E05AD" w:rsidRPr="00A51974" w:rsidRDefault="008E05AD" w:rsidP="001F7448">
            <w:pPr>
              <w:spacing w:before="120" w:after="120"/>
              <w:jc w:val="center"/>
              <w:rPr>
                <w:b/>
                <w:sz w:val="22"/>
                <w:szCs w:val="22"/>
                <w:lang w:val="bg-BG"/>
              </w:rPr>
            </w:pPr>
            <w:r w:rsidRPr="00A51974">
              <w:rPr>
                <w:b/>
                <w:sz w:val="22"/>
                <w:szCs w:val="22"/>
                <w:lang w:val="bg-BG"/>
              </w:rPr>
              <w:t>ДА</w:t>
            </w:r>
          </w:p>
        </w:tc>
        <w:tc>
          <w:tcPr>
            <w:tcW w:w="810" w:type="dxa"/>
            <w:tcBorders>
              <w:bottom w:val="single" w:sz="4" w:space="0" w:color="auto"/>
            </w:tcBorders>
            <w:shd w:val="clear" w:color="auto" w:fill="D9D9D9" w:themeFill="background1" w:themeFillShade="D9"/>
            <w:vAlign w:val="center"/>
          </w:tcPr>
          <w:p w14:paraId="27C1032C" w14:textId="77777777" w:rsidR="008E05AD" w:rsidRPr="00A51974" w:rsidRDefault="008E05AD" w:rsidP="001F7448">
            <w:pPr>
              <w:spacing w:before="120" w:after="120"/>
              <w:jc w:val="center"/>
              <w:rPr>
                <w:b/>
                <w:sz w:val="22"/>
                <w:szCs w:val="22"/>
                <w:lang w:val="bg-BG"/>
              </w:rPr>
            </w:pPr>
            <w:r w:rsidRPr="00A51974">
              <w:rPr>
                <w:b/>
                <w:sz w:val="22"/>
                <w:szCs w:val="22"/>
                <w:lang w:val="bg-BG"/>
              </w:rPr>
              <w:t>НЕ</w:t>
            </w:r>
          </w:p>
        </w:tc>
        <w:tc>
          <w:tcPr>
            <w:tcW w:w="709" w:type="dxa"/>
            <w:tcBorders>
              <w:bottom w:val="single" w:sz="4" w:space="0" w:color="auto"/>
            </w:tcBorders>
            <w:shd w:val="clear" w:color="auto" w:fill="D9D9D9" w:themeFill="background1" w:themeFillShade="D9"/>
            <w:vAlign w:val="center"/>
          </w:tcPr>
          <w:p w14:paraId="32A377BE" w14:textId="77777777" w:rsidR="008E05AD" w:rsidRPr="00A51974" w:rsidRDefault="008E05AD" w:rsidP="000D7FE3">
            <w:pPr>
              <w:spacing w:before="120" w:after="120"/>
              <w:rPr>
                <w:b/>
                <w:sz w:val="22"/>
                <w:szCs w:val="22"/>
                <w:lang w:val="bg-BG"/>
              </w:rPr>
            </w:pPr>
            <w:r w:rsidRPr="00A51974">
              <w:rPr>
                <w:b/>
                <w:sz w:val="22"/>
                <w:szCs w:val="22"/>
                <w:lang w:val="bg-BG"/>
              </w:rPr>
              <w:t>Н/П</w:t>
            </w:r>
          </w:p>
        </w:tc>
      </w:tr>
      <w:tr w:rsidR="001F7448" w:rsidRPr="00A51974" w14:paraId="7A0AB932" w14:textId="77777777" w:rsidTr="00A51974">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1F57278" w14:textId="77777777" w:rsidR="008E05AD" w:rsidRPr="00A51974" w:rsidRDefault="008E05AD" w:rsidP="001F7448">
            <w:pPr>
              <w:rPr>
                <w:sz w:val="22"/>
                <w:szCs w:val="22"/>
                <w:lang w:val="bg-BG"/>
              </w:rPr>
            </w:pPr>
            <w:r w:rsidRPr="00A51974">
              <w:rPr>
                <w:sz w:val="22"/>
                <w:szCs w:val="22"/>
                <w:lang w:val="bg-BG"/>
              </w:rPr>
              <w:t>1</w:t>
            </w:r>
            <w:r w:rsidR="000D7FE3" w:rsidRPr="00A51974">
              <w:rPr>
                <w:sz w:val="22"/>
                <w:szCs w:val="22"/>
                <w:lang w:val="bg-BG"/>
              </w:rPr>
              <w:t>.</w:t>
            </w:r>
          </w:p>
        </w:tc>
        <w:tc>
          <w:tcPr>
            <w:tcW w:w="11769" w:type="dxa"/>
            <w:tcBorders>
              <w:top w:val="single" w:sz="4" w:space="0" w:color="auto"/>
              <w:left w:val="single" w:sz="4" w:space="0" w:color="auto"/>
              <w:bottom w:val="single" w:sz="4" w:space="0" w:color="auto"/>
              <w:right w:val="single" w:sz="4" w:space="0" w:color="auto"/>
            </w:tcBorders>
            <w:shd w:val="clear" w:color="auto" w:fill="auto"/>
            <w:vAlign w:val="center"/>
          </w:tcPr>
          <w:p w14:paraId="5035517D" w14:textId="2DEF528B" w:rsidR="008E05AD" w:rsidRPr="00A51974" w:rsidRDefault="008E05AD" w:rsidP="0014636E">
            <w:pPr>
              <w:jc w:val="both"/>
              <w:rPr>
                <w:sz w:val="22"/>
                <w:szCs w:val="22"/>
                <w:lang w:val="bg-BG"/>
              </w:rPr>
            </w:pPr>
            <w:r w:rsidRPr="00A51974">
              <w:rPr>
                <w:sz w:val="22"/>
                <w:szCs w:val="22"/>
                <w:lang w:val="bg-BG"/>
              </w:rPr>
              <w:t>Общият размер на заявеното безвъзмезд</w:t>
            </w:r>
            <w:r w:rsidR="00EF68E6" w:rsidRPr="00A51974">
              <w:rPr>
                <w:sz w:val="22"/>
                <w:szCs w:val="22"/>
                <w:lang w:val="bg-BG"/>
              </w:rPr>
              <w:t>но финансиране по</w:t>
            </w:r>
            <w:r w:rsidRPr="00A51974">
              <w:rPr>
                <w:sz w:val="22"/>
                <w:szCs w:val="22"/>
                <w:lang w:val="bg-BG"/>
              </w:rPr>
              <w:t xml:space="preserve"> предложение</w:t>
            </w:r>
            <w:r w:rsidR="00EF68E6" w:rsidRPr="00A51974">
              <w:rPr>
                <w:sz w:val="22"/>
                <w:szCs w:val="22"/>
                <w:lang w:val="bg-BG"/>
              </w:rPr>
              <w:t>то</w:t>
            </w:r>
            <w:r w:rsidRPr="00A51974">
              <w:rPr>
                <w:sz w:val="22"/>
                <w:szCs w:val="22"/>
                <w:lang w:val="bg-BG"/>
              </w:rPr>
              <w:t xml:space="preserve"> за изпълнение на инвестиция е по-нисък или равен на </w:t>
            </w:r>
            <w:r w:rsidR="006B6095" w:rsidRPr="00A51974">
              <w:rPr>
                <w:sz w:val="22"/>
                <w:szCs w:val="22"/>
                <w:lang w:val="bg-BG"/>
              </w:rPr>
              <w:t xml:space="preserve">1 </w:t>
            </w:r>
            <w:r w:rsidR="0014636E" w:rsidRPr="00A51974">
              <w:rPr>
                <w:sz w:val="22"/>
                <w:szCs w:val="22"/>
                <w:lang w:val="bg-BG"/>
              </w:rPr>
              <w:t>0</w:t>
            </w:r>
            <w:r w:rsidR="006B6095" w:rsidRPr="00A51974">
              <w:rPr>
                <w:sz w:val="22"/>
                <w:szCs w:val="22"/>
                <w:lang w:val="bg-BG"/>
              </w:rPr>
              <w:t>0</w:t>
            </w:r>
            <w:r w:rsidRPr="00A51974">
              <w:rPr>
                <w:sz w:val="22"/>
                <w:szCs w:val="22"/>
                <w:lang w:val="bg-BG"/>
              </w:rPr>
              <w:t>0 000 лева.</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88417D5" w14:textId="77777777" w:rsidR="008E05AD" w:rsidRPr="00A51974" w:rsidRDefault="00613E4C" w:rsidP="001F7448">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008E05AD" w:rsidRPr="00A51974">
              <w:rPr>
                <w:b/>
                <w:sz w:val="22"/>
                <w:szCs w:val="22"/>
                <w:lang w:val="bg-BG"/>
              </w:rPr>
              <w:instrText xml:space="preserve"> FORMCHECKBOX </w:instrText>
            </w:r>
            <w:r w:rsidR="006107AD">
              <w:rPr>
                <w:b/>
                <w:sz w:val="22"/>
                <w:szCs w:val="22"/>
                <w:lang w:val="bg-BG"/>
              </w:rPr>
            </w:r>
            <w:r w:rsidR="006107AD">
              <w:rPr>
                <w:b/>
                <w:sz w:val="22"/>
                <w:szCs w:val="22"/>
                <w:lang w:val="bg-BG"/>
              </w:rPr>
              <w:fldChar w:fldCharType="separate"/>
            </w:r>
            <w:r w:rsidRPr="00A51974">
              <w:rPr>
                <w:b/>
                <w:sz w:val="22"/>
                <w:szCs w:val="22"/>
                <w:lang w:val="bg-BG"/>
              </w:rPr>
              <w:fldChar w:fldCharType="end"/>
            </w:r>
          </w:p>
          <w:p w14:paraId="6E92FDAC" w14:textId="77777777" w:rsidR="008E05AD" w:rsidRPr="00A51974" w:rsidRDefault="008E05AD" w:rsidP="001F7448">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181AB1A3" w14:textId="77777777" w:rsidR="008E05AD" w:rsidRPr="00A51974" w:rsidRDefault="00613E4C" w:rsidP="001F7448">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008E05AD" w:rsidRPr="00A51974">
              <w:rPr>
                <w:b/>
                <w:sz w:val="22"/>
                <w:szCs w:val="22"/>
                <w:lang w:val="bg-BG"/>
              </w:rPr>
              <w:instrText xml:space="preserve"> FORMCHECKBOX </w:instrText>
            </w:r>
            <w:r w:rsidR="006107AD">
              <w:rPr>
                <w:b/>
                <w:sz w:val="22"/>
                <w:szCs w:val="22"/>
                <w:lang w:val="bg-BG"/>
              </w:rPr>
            </w:r>
            <w:r w:rsidR="006107AD">
              <w:rPr>
                <w:b/>
                <w:sz w:val="22"/>
                <w:szCs w:val="22"/>
                <w:lang w:val="bg-BG"/>
              </w:rPr>
              <w:fldChar w:fldCharType="separate"/>
            </w:r>
            <w:r w:rsidRPr="00A51974">
              <w:rPr>
                <w:b/>
                <w:sz w:val="22"/>
                <w:szCs w:val="22"/>
                <w:lang w:val="bg-BG"/>
              </w:rPr>
              <w:fldChar w:fldCharType="end"/>
            </w:r>
          </w:p>
          <w:p w14:paraId="531D8152" w14:textId="77777777" w:rsidR="008E05AD" w:rsidRPr="00A51974" w:rsidRDefault="008E05AD" w:rsidP="001F7448">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2DF70F17" w14:textId="77777777" w:rsidR="008E05AD" w:rsidRPr="00A51974" w:rsidRDefault="008E05AD" w:rsidP="001F7448">
            <w:pPr>
              <w:jc w:val="center"/>
              <w:rPr>
                <w:sz w:val="22"/>
                <w:szCs w:val="22"/>
              </w:rPr>
            </w:pPr>
          </w:p>
        </w:tc>
      </w:tr>
      <w:tr w:rsidR="006C28C6" w:rsidRPr="00A51974" w14:paraId="62843B25" w14:textId="77777777" w:rsidTr="00A51974">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086FBD30" w14:textId="77777777" w:rsidR="006C28C6" w:rsidRPr="00A51974" w:rsidRDefault="006C28C6" w:rsidP="006C28C6">
            <w:pPr>
              <w:rPr>
                <w:sz w:val="22"/>
                <w:szCs w:val="22"/>
                <w:lang w:val="bg-BG"/>
              </w:rPr>
            </w:pPr>
            <w:r w:rsidRPr="00A51974">
              <w:rPr>
                <w:sz w:val="22"/>
                <w:szCs w:val="22"/>
                <w:lang w:val="en-US"/>
              </w:rPr>
              <w:t>2</w:t>
            </w:r>
            <w:r w:rsidRPr="00A51974">
              <w:rPr>
                <w:sz w:val="22"/>
                <w:szCs w:val="22"/>
                <w:lang w:val="bg-BG"/>
              </w:rPr>
              <w:t>.</w:t>
            </w:r>
          </w:p>
        </w:tc>
        <w:tc>
          <w:tcPr>
            <w:tcW w:w="11769" w:type="dxa"/>
            <w:tcBorders>
              <w:top w:val="single" w:sz="4" w:space="0" w:color="auto"/>
              <w:left w:val="single" w:sz="4" w:space="0" w:color="auto"/>
              <w:bottom w:val="single" w:sz="4" w:space="0" w:color="auto"/>
              <w:right w:val="single" w:sz="4" w:space="0" w:color="auto"/>
            </w:tcBorders>
            <w:shd w:val="clear" w:color="auto" w:fill="auto"/>
            <w:vAlign w:val="center"/>
          </w:tcPr>
          <w:p w14:paraId="41B97E07" w14:textId="77777777" w:rsidR="006C28C6" w:rsidRPr="00A51974" w:rsidRDefault="006C28C6" w:rsidP="006C28C6">
            <w:pPr>
              <w:spacing w:before="60" w:after="60"/>
              <w:jc w:val="both"/>
              <w:rPr>
                <w:sz w:val="22"/>
                <w:szCs w:val="22"/>
                <w:lang w:val="bg-BG"/>
              </w:rPr>
            </w:pPr>
            <w:r w:rsidRPr="00A51974">
              <w:rPr>
                <w:sz w:val="22"/>
                <w:szCs w:val="22"/>
                <w:lang w:val="bg-BG"/>
              </w:rPr>
              <w:t>Общият размер на заявеното безвъзмездно финансиране за индивидуално предложение за изпълнение на инвестиция НЕ надвишава, както следва:</w:t>
            </w:r>
          </w:p>
          <w:p w14:paraId="0424B71A" w14:textId="7C235A75" w:rsidR="006C28C6" w:rsidRPr="00A51974" w:rsidRDefault="006C28C6" w:rsidP="006C28C6">
            <w:pPr>
              <w:spacing w:before="60" w:after="60"/>
              <w:jc w:val="both"/>
              <w:rPr>
                <w:sz w:val="22"/>
                <w:szCs w:val="22"/>
                <w:lang w:val="bg-BG"/>
              </w:rPr>
            </w:pPr>
            <w:r w:rsidRPr="00A51974">
              <w:rPr>
                <w:sz w:val="22"/>
                <w:szCs w:val="22"/>
                <w:lang w:val="bg-BG"/>
              </w:rPr>
              <w:t xml:space="preserve">- за </w:t>
            </w:r>
            <w:proofErr w:type="spellStart"/>
            <w:r w:rsidRPr="00A51974">
              <w:rPr>
                <w:sz w:val="22"/>
                <w:szCs w:val="22"/>
                <w:lang w:val="bg-BG"/>
              </w:rPr>
              <w:t>микропредприятия</w:t>
            </w:r>
            <w:proofErr w:type="spellEnd"/>
            <w:r w:rsidRPr="00A51974">
              <w:rPr>
                <w:sz w:val="22"/>
                <w:szCs w:val="22"/>
                <w:lang w:val="bg-BG"/>
              </w:rPr>
              <w:t xml:space="preserve">: </w:t>
            </w:r>
            <w:r w:rsidR="00B23EF3">
              <w:rPr>
                <w:sz w:val="22"/>
                <w:szCs w:val="22"/>
                <w:lang w:val="bg-BG"/>
              </w:rPr>
              <w:t>9</w:t>
            </w:r>
            <w:r w:rsidRPr="00A51974">
              <w:rPr>
                <w:sz w:val="22"/>
                <w:szCs w:val="22"/>
                <w:lang w:val="bg-BG"/>
              </w:rPr>
              <w:t xml:space="preserve">0% от реализираните </w:t>
            </w:r>
            <w:r w:rsidR="00B23EF3" w:rsidRPr="00B23EF3">
              <w:rPr>
                <w:sz w:val="22"/>
                <w:szCs w:val="22"/>
                <w:lang w:val="bg-BG"/>
              </w:rPr>
              <w:t xml:space="preserve">от кандидата </w:t>
            </w:r>
            <w:r w:rsidRPr="00A51974">
              <w:rPr>
                <w:sz w:val="22"/>
                <w:szCs w:val="22"/>
                <w:lang w:val="bg-BG"/>
              </w:rPr>
              <w:t>средногодишни нетни приходи от продажби за тригодишния период 2019 г., 2020 г. и 2021 г.;</w:t>
            </w:r>
          </w:p>
          <w:p w14:paraId="0F910AC8" w14:textId="380F2E9D" w:rsidR="006C28C6" w:rsidRDefault="006C28C6" w:rsidP="006C28C6">
            <w:pPr>
              <w:spacing w:before="60" w:after="60"/>
              <w:jc w:val="both"/>
              <w:rPr>
                <w:sz w:val="22"/>
                <w:szCs w:val="22"/>
                <w:lang w:val="bg-BG"/>
              </w:rPr>
            </w:pPr>
            <w:r w:rsidRPr="00A51974">
              <w:rPr>
                <w:sz w:val="22"/>
                <w:szCs w:val="22"/>
                <w:lang w:val="bg-BG"/>
              </w:rPr>
              <w:t xml:space="preserve">- за малки предприятия: 60% от реализираните </w:t>
            </w:r>
            <w:r w:rsidR="00B23EF3" w:rsidRPr="00B23EF3">
              <w:rPr>
                <w:sz w:val="22"/>
                <w:szCs w:val="22"/>
                <w:lang w:val="bg-BG"/>
              </w:rPr>
              <w:t xml:space="preserve">от кандидата </w:t>
            </w:r>
            <w:r w:rsidRPr="00A51974">
              <w:rPr>
                <w:sz w:val="22"/>
                <w:szCs w:val="22"/>
                <w:lang w:val="bg-BG"/>
              </w:rPr>
              <w:t>средногодишни нетни приходи от продажби за тригодишния период 2019 г., 2020 г. и 2021 г.;</w:t>
            </w:r>
          </w:p>
          <w:p w14:paraId="06038D3E" w14:textId="256761F6" w:rsidR="00B23EF3" w:rsidRPr="00B23EF3" w:rsidRDefault="00B23EF3" w:rsidP="00B23EF3">
            <w:pPr>
              <w:spacing w:before="60" w:after="60"/>
              <w:jc w:val="both"/>
              <w:rPr>
                <w:sz w:val="22"/>
                <w:szCs w:val="22"/>
                <w:lang w:val="bg-BG"/>
              </w:rPr>
            </w:pPr>
            <w:r w:rsidRPr="00B23EF3">
              <w:rPr>
                <w:sz w:val="22"/>
                <w:szCs w:val="22"/>
                <w:lang w:val="bg-BG"/>
              </w:rPr>
              <w:t>- за средни предприятия: 25% от реализираните от кандидата средногодишни нетни приходи от продажби за тригодишния период 2019 г., 2020 г. и 2021 г.;</w:t>
            </w:r>
          </w:p>
          <w:p w14:paraId="4A57662F" w14:textId="4ED10E80" w:rsidR="006C28C6" w:rsidRPr="00A51974" w:rsidRDefault="00B23EF3" w:rsidP="00B23EF3">
            <w:pPr>
              <w:spacing w:before="60" w:after="60"/>
              <w:jc w:val="both"/>
              <w:rPr>
                <w:sz w:val="22"/>
                <w:szCs w:val="22"/>
                <w:lang w:val="bg-BG"/>
              </w:rPr>
            </w:pPr>
            <w:r w:rsidRPr="00B23EF3">
              <w:rPr>
                <w:sz w:val="22"/>
                <w:szCs w:val="22"/>
                <w:lang w:val="bg-BG"/>
              </w:rPr>
              <w:t>- за малки дружества със средна пазарна капитализация и дружества със средна пазарна капитализация: 10% от реализираните от кандидата средногодишни нетни приходи от продажби за тригодишния период 2019 г., 2020 г. и 2021 г.</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15F7F683" w14:textId="77777777" w:rsidR="006C28C6" w:rsidRPr="00A51974" w:rsidRDefault="006C28C6" w:rsidP="006C28C6">
            <w:pPr>
              <w:spacing w:before="60" w:after="60"/>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6107AD">
              <w:rPr>
                <w:b/>
                <w:sz w:val="22"/>
                <w:szCs w:val="22"/>
                <w:lang w:val="bg-BG"/>
              </w:rPr>
            </w:r>
            <w:r w:rsidR="006107AD">
              <w:rPr>
                <w:b/>
                <w:sz w:val="22"/>
                <w:szCs w:val="22"/>
                <w:lang w:val="bg-BG"/>
              </w:rPr>
              <w:fldChar w:fldCharType="separate"/>
            </w:r>
            <w:r w:rsidRPr="00A51974">
              <w:rPr>
                <w:b/>
                <w:sz w:val="22"/>
                <w:szCs w:val="22"/>
                <w:lang w:val="bg-BG"/>
              </w:rPr>
              <w:fldChar w:fldCharType="end"/>
            </w:r>
          </w:p>
          <w:p w14:paraId="64B8C678" w14:textId="77777777" w:rsidR="006C28C6" w:rsidRPr="00A51974" w:rsidRDefault="006C28C6" w:rsidP="006C28C6">
            <w:pPr>
              <w:spacing w:before="60" w:after="60"/>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1FA2E35B" w14:textId="77777777" w:rsidR="006C28C6" w:rsidRPr="00A51974" w:rsidRDefault="006C28C6" w:rsidP="006C28C6">
            <w:pPr>
              <w:spacing w:before="60" w:after="60"/>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6107AD">
              <w:rPr>
                <w:b/>
                <w:sz w:val="22"/>
                <w:szCs w:val="22"/>
                <w:lang w:val="bg-BG"/>
              </w:rPr>
            </w:r>
            <w:r w:rsidR="006107AD">
              <w:rPr>
                <w:b/>
                <w:sz w:val="22"/>
                <w:szCs w:val="22"/>
                <w:lang w:val="bg-BG"/>
              </w:rPr>
              <w:fldChar w:fldCharType="separate"/>
            </w:r>
            <w:r w:rsidRPr="00A51974">
              <w:rPr>
                <w:b/>
                <w:sz w:val="22"/>
                <w:szCs w:val="22"/>
                <w:lang w:val="bg-BG"/>
              </w:rPr>
              <w:fldChar w:fldCharType="end"/>
            </w:r>
          </w:p>
          <w:p w14:paraId="46F8D3E7" w14:textId="77777777" w:rsidR="006C28C6" w:rsidRPr="00A51974" w:rsidRDefault="006C28C6" w:rsidP="006C28C6">
            <w:pPr>
              <w:spacing w:before="60" w:after="60"/>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52E62773" w14:textId="77777777" w:rsidR="006C28C6" w:rsidRPr="00A51974" w:rsidRDefault="006C28C6" w:rsidP="006C28C6">
            <w:pPr>
              <w:jc w:val="center"/>
              <w:rPr>
                <w:sz w:val="22"/>
                <w:szCs w:val="22"/>
              </w:rPr>
            </w:pPr>
          </w:p>
        </w:tc>
      </w:tr>
      <w:tr w:rsidR="00870C6D" w:rsidRPr="00A51974" w14:paraId="35A55BE7" w14:textId="77777777" w:rsidTr="00A51974">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E33382A" w14:textId="153B105A" w:rsidR="00870C6D" w:rsidRPr="00A51974" w:rsidRDefault="00C043CD" w:rsidP="00C043CD">
            <w:pPr>
              <w:rPr>
                <w:sz w:val="22"/>
                <w:szCs w:val="22"/>
                <w:lang w:val="bg-BG"/>
              </w:rPr>
            </w:pPr>
            <w:r w:rsidRPr="00A51974">
              <w:rPr>
                <w:sz w:val="22"/>
                <w:szCs w:val="22"/>
                <w:lang w:val="bg-BG"/>
              </w:rPr>
              <w:t>3</w:t>
            </w:r>
            <w:r w:rsidR="00CB13C7" w:rsidRPr="00A51974">
              <w:rPr>
                <w:sz w:val="22"/>
                <w:szCs w:val="22"/>
                <w:lang w:val="bg-BG"/>
              </w:rPr>
              <w:t>.</w:t>
            </w:r>
          </w:p>
        </w:tc>
        <w:tc>
          <w:tcPr>
            <w:tcW w:w="11769" w:type="dxa"/>
            <w:tcBorders>
              <w:top w:val="single" w:sz="4" w:space="0" w:color="auto"/>
              <w:left w:val="single" w:sz="4" w:space="0" w:color="auto"/>
              <w:bottom w:val="single" w:sz="4" w:space="0" w:color="auto"/>
              <w:right w:val="single" w:sz="4" w:space="0" w:color="auto"/>
            </w:tcBorders>
            <w:shd w:val="clear" w:color="auto" w:fill="auto"/>
            <w:vAlign w:val="center"/>
          </w:tcPr>
          <w:p w14:paraId="104C53E1" w14:textId="4429874B" w:rsidR="00870C6D" w:rsidRPr="00A51974" w:rsidRDefault="00870C6D" w:rsidP="00870C6D">
            <w:pPr>
              <w:spacing w:before="60" w:after="60"/>
              <w:jc w:val="both"/>
              <w:rPr>
                <w:sz w:val="22"/>
                <w:szCs w:val="22"/>
                <w:lang w:val="bg-BG"/>
              </w:rPr>
            </w:pPr>
            <w:r w:rsidRPr="00A51974">
              <w:rPr>
                <w:sz w:val="22"/>
                <w:szCs w:val="22"/>
                <w:lang w:val="bg-BG"/>
              </w:rPr>
              <w:t xml:space="preserve">В случаите когато предложението за изпълнение на инвестиция предвижда дейности </w:t>
            </w:r>
            <w:r w:rsidRPr="00A51974">
              <w:rPr>
                <w:b/>
                <w:sz w:val="22"/>
                <w:szCs w:val="22"/>
                <w:lang w:val="bg-BG"/>
              </w:rPr>
              <w:t>в Югозападен район за планиране</w:t>
            </w:r>
            <w:r w:rsidRPr="00A51974">
              <w:rPr>
                <w:sz w:val="22"/>
                <w:szCs w:val="22"/>
                <w:lang w:val="bg-BG"/>
              </w:rPr>
              <w:t xml:space="preserve">, интензитетът на заявеното безвъзмездно финансиране </w:t>
            </w:r>
            <w:r w:rsidRPr="00A51974">
              <w:rPr>
                <w:b/>
                <w:sz w:val="22"/>
                <w:szCs w:val="22"/>
                <w:lang w:val="bg-BG"/>
              </w:rPr>
              <w:t>е по-нисък или равен</w:t>
            </w:r>
            <w:r w:rsidRPr="00A51974">
              <w:rPr>
                <w:sz w:val="22"/>
                <w:szCs w:val="22"/>
                <w:lang w:val="bg-BG"/>
              </w:rPr>
              <w:t xml:space="preserve"> на следните процентни стойности</w:t>
            </w:r>
            <w:r w:rsidRPr="00A51974">
              <w:rPr>
                <w:sz w:val="22"/>
                <w:szCs w:val="22"/>
              </w:rPr>
              <w:t xml:space="preserve"> </w:t>
            </w:r>
            <w:proofErr w:type="spellStart"/>
            <w:r w:rsidRPr="00A51974">
              <w:rPr>
                <w:sz w:val="22"/>
                <w:szCs w:val="22"/>
              </w:rPr>
              <w:t>от</w:t>
            </w:r>
            <w:proofErr w:type="spellEnd"/>
            <w:r w:rsidRPr="00A51974">
              <w:rPr>
                <w:sz w:val="22"/>
                <w:szCs w:val="22"/>
              </w:rPr>
              <w:t xml:space="preserve"> </w:t>
            </w:r>
            <w:proofErr w:type="spellStart"/>
            <w:r w:rsidRPr="00A51974">
              <w:rPr>
                <w:sz w:val="22"/>
                <w:szCs w:val="22"/>
              </w:rPr>
              <w:t>общите</w:t>
            </w:r>
            <w:proofErr w:type="spellEnd"/>
            <w:r w:rsidRPr="00A51974">
              <w:rPr>
                <w:sz w:val="22"/>
                <w:szCs w:val="22"/>
              </w:rPr>
              <w:t xml:space="preserve"> </w:t>
            </w:r>
            <w:proofErr w:type="spellStart"/>
            <w:r w:rsidRPr="00A51974">
              <w:rPr>
                <w:sz w:val="22"/>
                <w:szCs w:val="22"/>
              </w:rPr>
              <w:t>допустими</w:t>
            </w:r>
            <w:proofErr w:type="spellEnd"/>
            <w:r w:rsidRPr="00A51974">
              <w:rPr>
                <w:sz w:val="22"/>
                <w:szCs w:val="22"/>
              </w:rPr>
              <w:t xml:space="preserve"> </w:t>
            </w:r>
            <w:proofErr w:type="spellStart"/>
            <w:r w:rsidRPr="00A51974">
              <w:rPr>
                <w:sz w:val="22"/>
                <w:szCs w:val="22"/>
              </w:rPr>
              <w:t>разходи</w:t>
            </w:r>
            <w:proofErr w:type="spellEnd"/>
            <w:r w:rsidRPr="00A51974">
              <w:rPr>
                <w:sz w:val="22"/>
                <w:szCs w:val="22"/>
                <w:lang w:val="bg-BG"/>
              </w:rPr>
              <w:t>, заявени от кандидата</w:t>
            </w:r>
            <w:r w:rsidRPr="00A51974">
              <w:rPr>
                <w:sz w:val="22"/>
                <w:szCs w:val="22"/>
              </w:rPr>
              <w:t xml:space="preserve"> </w:t>
            </w:r>
            <w:proofErr w:type="spellStart"/>
            <w:r w:rsidRPr="00A51974">
              <w:rPr>
                <w:sz w:val="22"/>
                <w:szCs w:val="22"/>
              </w:rPr>
              <w:t>по</w:t>
            </w:r>
            <w:proofErr w:type="spellEnd"/>
            <w:r w:rsidRPr="00A51974">
              <w:rPr>
                <w:sz w:val="22"/>
                <w:szCs w:val="22"/>
                <w:lang w:val="bg-BG"/>
              </w:rPr>
              <w:t xml:space="preserve"> предложението, в зависимост от категорията на предприятието-кандидат, както следва:</w:t>
            </w:r>
          </w:p>
          <w:p w14:paraId="54204FAE" w14:textId="161C3ADC" w:rsidR="00870C6D" w:rsidRPr="00A51974" w:rsidRDefault="00870C6D" w:rsidP="00870C6D">
            <w:pPr>
              <w:spacing w:before="60" w:after="60"/>
              <w:jc w:val="both"/>
              <w:rPr>
                <w:sz w:val="22"/>
                <w:szCs w:val="22"/>
                <w:lang w:val="bg-BG"/>
              </w:rPr>
            </w:pPr>
            <w:r w:rsidRPr="00A51974">
              <w:rPr>
                <w:sz w:val="22"/>
                <w:szCs w:val="22"/>
                <w:lang w:val="bg-BG"/>
              </w:rPr>
              <w:t xml:space="preserve">- </w:t>
            </w:r>
            <w:proofErr w:type="spellStart"/>
            <w:r w:rsidRPr="00A51974">
              <w:rPr>
                <w:sz w:val="22"/>
                <w:szCs w:val="22"/>
                <w:lang w:val="bg-BG"/>
              </w:rPr>
              <w:t>микро</w:t>
            </w:r>
            <w:proofErr w:type="spellEnd"/>
            <w:r w:rsidRPr="00A51974">
              <w:rPr>
                <w:sz w:val="22"/>
                <w:szCs w:val="22"/>
                <w:lang w:val="bg-BG"/>
              </w:rPr>
              <w:t>- и малки предприятия: 50%;</w:t>
            </w:r>
          </w:p>
          <w:p w14:paraId="7396112D" w14:textId="49F8075D" w:rsidR="00870C6D" w:rsidRPr="00A51974" w:rsidRDefault="00870C6D" w:rsidP="00870C6D">
            <w:pPr>
              <w:spacing w:before="60" w:after="60"/>
              <w:jc w:val="both"/>
              <w:rPr>
                <w:sz w:val="22"/>
                <w:szCs w:val="22"/>
                <w:lang w:val="bg-BG"/>
              </w:rPr>
            </w:pPr>
            <w:r w:rsidRPr="00A51974">
              <w:rPr>
                <w:sz w:val="22"/>
                <w:szCs w:val="22"/>
                <w:lang w:val="bg-BG"/>
              </w:rPr>
              <w:t>- средни предприятия: 45%;</w:t>
            </w:r>
          </w:p>
          <w:p w14:paraId="6DFE9299" w14:textId="4814576E" w:rsidR="00870C6D" w:rsidRPr="00A51974" w:rsidRDefault="00870C6D" w:rsidP="00870C6D">
            <w:pPr>
              <w:spacing w:before="60" w:after="60"/>
              <w:jc w:val="both"/>
              <w:rPr>
                <w:sz w:val="22"/>
                <w:szCs w:val="22"/>
                <w:lang w:val="bg-BG"/>
              </w:rPr>
            </w:pPr>
            <w:r w:rsidRPr="00A51974">
              <w:rPr>
                <w:sz w:val="22"/>
                <w:szCs w:val="22"/>
                <w:lang w:val="bg-BG"/>
              </w:rPr>
              <w:t>- малки дружества със средна пазарна капитализация и дружества със средна пазарна капитализация: 35%.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5669236" w14:textId="77777777" w:rsidR="00870C6D" w:rsidRPr="00A51974" w:rsidRDefault="00870C6D" w:rsidP="00870C6D">
            <w:pPr>
              <w:jc w:val="center"/>
              <w:rPr>
                <w:b/>
                <w:sz w:val="22"/>
                <w:szCs w:val="22"/>
                <w:lang w:val="en-US"/>
              </w:rPr>
            </w:pPr>
          </w:p>
          <w:p w14:paraId="5B03FAC8"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6107AD">
              <w:rPr>
                <w:b/>
                <w:sz w:val="22"/>
                <w:szCs w:val="22"/>
                <w:lang w:val="bg-BG"/>
              </w:rPr>
            </w:r>
            <w:r w:rsidR="006107AD">
              <w:rPr>
                <w:b/>
                <w:sz w:val="22"/>
                <w:szCs w:val="22"/>
                <w:lang w:val="bg-BG"/>
              </w:rPr>
              <w:fldChar w:fldCharType="separate"/>
            </w:r>
            <w:r w:rsidRPr="00A51974">
              <w:rPr>
                <w:b/>
                <w:sz w:val="22"/>
                <w:szCs w:val="22"/>
                <w:lang w:val="bg-BG"/>
              </w:rPr>
              <w:fldChar w:fldCharType="end"/>
            </w:r>
          </w:p>
          <w:p w14:paraId="5A4AF4A3" w14:textId="77777777" w:rsidR="00870C6D" w:rsidRPr="00A51974" w:rsidRDefault="00870C6D" w:rsidP="00870C6D">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42B8AA57" w14:textId="77777777" w:rsidR="00870C6D" w:rsidRPr="00A51974" w:rsidRDefault="00870C6D" w:rsidP="00870C6D">
            <w:pPr>
              <w:jc w:val="center"/>
              <w:rPr>
                <w:b/>
                <w:sz w:val="22"/>
                <w:szCs w:val="22"/>
                <w:lang w:val="en-US"/>
              </w:rPr>
            </w:pPr>
          </w:p>
          <w:p w14:paraId="416BA3B9"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6107AD">
              <w:rPr>
                <w:b/>
                <w:sz w:val="22"/>
                <w:szCs w:val="22"/>
                <w:lang w:val="bg-BG"/>
              </w:rPr>
            </w:r>
            <w:r w:rsidR="006107AD">
              <w:rPr>
                <w:b/>
                <w:sz w:val="22"/>
                <w:szCs w:val="22"/>
                <w:lang w:val="bg-BG"/>
              </w:rPr>
              <w:fldChar w:fldCharType="separate"/>
            </w:r>
            <w:r w:rsidRPr="00A51974">
              <w:rPr>
                <w:b/>
                <w:sz w:val="22"/>
                <w:szCs w:val="22"/>
                <w:lang w:val="bg-BG"/>
              </w:rPr>
              <w:fldChar w:fldCharType="end"/>
            </w:r>
          </w:p>
          <w:p w14:paraId="0897F134" w14:textId="77777777" w:rsidR="00870C6D" w:rsidRPr="00A51974" w:rsidRDefault="00870C6D" w:rsidP="00870C6D">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5974BB0F" w14:textId="62C498F4" w:rsidR="00870C6D" w:rsidRPr="00A51974" w:rsidRDefault="00870C6D" w:rsidP="00870C6D">
            <w:pPr>
              <w:jc w:val="center"/>
              <w:rPr>
                <w:b/>
                <w:sz w:val="32"/>
                <w:szCs w:val="32"/>
                <w:lang w:val="en-US"/>
              </w:rPr>
            </w:pPr>
          </w:p>
          <w:p w14:paraId="2B2CBECE" w14:textId="77777777" w:rsidR="00870C6D" w:rsidRPr="00A51974" w:rsidRDefault="00870C6D" w:rsidP="00870C6D">
            <w:pPr>
              <w:jc w:val="center"/>
              <w:rPr>
                <w:b/>
                <w:lang w:val="en-US"/>
              </w:rPr>
            </w:pPr>
          </w:p>
          <w:p w14:paraId="5E0FB53E" w14:textId="77777777" w:rsidR="00870C6D" w:rsidRPr="00A51974" w:rsidRDefault="00870C6D" w:rsidP="00870C6D">
            <w:pPr>
              <w:jc w:val="center"/>
              <w:rPr>
                <w:b/>
                <w:lang w:val="en-US"/>
              </w:rPr>
            </w:pPr>
          </w:p>
          <w:p w14:paraId="6E3919E5"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6107AD">
              <w:rPr>
                <w:b/>
                <w:sz w:val="22"/>
                <w:szCs w:val="22"/>
                <w:lang w:val="bg-BG"/>
              </w:rPr>
            </w:r>
            <w:r w:rsidR="006107AD">
              <w:rPr>
                <w:b/>
                <w:sz w:val="22"/>
                <w:szCs w:val="22"/>
                <w:lang w:val="bg-BG"/>
              </w:rPr>
              <w:fldChar w:fldCharType="separate"/>
            </w:r>
            <w:r w:rsidRPr="00A51974">
              <w:rPr>
                <w:b/>
                <w:sz w:val="22"/>
                <w:szCs w:val="22"/>
                <w:lang w:val="bg-BG"/>
              </w:rPr>
              <w:fldChar w:fldCharType="end"/>
            </w:r>
          </w:p>
          <w:p w14:paraId="480CFF27" w14:textId="77777777" w:rsidR="00870C6D" w:rsidRPr="00A51974" w:rsidRDefault="00870C6D" w:rsidP="00870C6D">
            <w:pPr>
              <w:jc w:val="center"/>
              <w:rPr>
                <w:sz w:val="22"/>
                <w:szCs w:val="22"/>
              </w:rPr>
            </w:pPr>
          </w:p>
        </w:tc>
      </w:tr>
      <w:tr w:rsidR="00870C6D" w:rsidRPr="00A51974" w14:paraId="4166F645" w14:textId="77777777" w:rsidTr="00A51974">
        <w:trPr>
          <w:trHeight w:val="225"/>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764E908E" w14:textId="5B649D8E" w:rsidR="00870C6D" w:rsidRPr="00A51974" w:rsidRDefault="00C043CD" w:rsidP="00870C6D">
            <w:pPr>
              <w:rPr>
                <w:sz w:val="22"/>
                <w:szCs w:val="22"/>
                <w:lang w:val="bg-BG"/>
              </w:rPr>
            </w:pPr>
            <w:r w:rsidRPr="00A51974">
              <w:rPr>
                <w:sz w:val="22"/>
                <w:szCs w:val="22"/>
                <w:lang w:val="bg-BG"/>
              </w:rPr>
              <w:lastRenderedPageBreak/>
              <w:t>4</w:t>
            </w:r>
            <w:r w:rsidR="00CB13C7" w:rsidRPr="00A51974">
              <w:rPr>
                <w:sz w:val="22"/>
                <w:szCs w:val="22"/>
                <w:lang w:val="bg-BG"/>
              </w:rPr>
              <w:t>.</w:t>
            </w:r>
          </w:p>
        </w:tc>
        <w:tc>
          <w:tcPr>
            <w:tcW w:w="11769" w:type="dxa"/>
            <w:tcBorders>
              <w:top w:val="single" w:sz="4" w:space="0" w:color="auto"/>
              <w:left w:val="single" w:sz="4" w:space="0" w:color="auto"/>
              <w:bottom w:val="single" w:sz="4" w:space="0" w:color="auto"/>
              <w:right w:val="single" w:sz="4" w:space="0" w:color="auto"/>
            </w:tcBorders>
            <w:shd w:val="clear" w:color="auto" w:fill="auto"/>
            <w:vAlign w:val="center"/>
          </w:tcPr>
          <w:p w14:paraId="13392892" w14:textId="0838266F" w:rsidR="00870C6D" w:rsidRPr="00A51974" w:rsidRDefault="00870C6D" w:rsidP="00870C6D">
            <w:pPr>
              <w:spacing w:before="60" w:after="60"/>
              <w:jc w:val="both"/>
              <w:rPr>
                <w:sz w:val="22"/>
                <w:szCs w:val="22"/>
                <w:lang w:val="bg-BG"/>
              </w:rPr>
            </w:pPr>
            <w:r w:rsidRPr="00A51974">
              <w:rPr>
                <w:sz w:val="22"/>
                <w:szCs w:val="22"/>
                <w:lang w:val="bg-BG"/>
              </w:rPr>
              <w:t xml:space="preserve">В случаите когато предложението за изпълнение на инвестиция предвижда дейности </w:t>
            </w:r>
            <w:r w:rsidRPr="00A51974">
              <w:rPr>
                <w:b/>
                <w:sz w:val="22"/>
                <w:szCs w:val="22"/>
                <w:lang w:val="bg-BG"/>
              </w:rPr>
              <w:t>извън Югозападен район за планиране</w:t>
            </w:r>
            <w:r w:rsidRPr="00A51974">
              <w:rPr>
                <w:sz w:val="22"/>
                <w:szCs w:val="22"/>
                <w:lang w:val="bg-BG"/>
              </w:rPr>
              <w:t xml:space="preserve">, интензитетът на заявеното безвъзмездно финансиране </w:t>
            </w:r>
            <w:r w:rsidRPr="00A51974">
              <w:rPr>
                <w:b/>
                <w:sz w:val="22"/>
                <w:szCs w:val="22"/>
                <w:lang w:val="bg-BG"/>
              </w:rPr>
              <w:t>е по-нисък или равен</w:t>
            </w:r>
            <w:r w:rsidRPr="00A51974">
              <w:rPr>
                <w:sz w:val="22"/>
                <w:szCs w:val="22"/>
                <w:lang w:val="bg-BG"/>
              </w:rPr>
              <w:t xml:space="preserve"> на следните процентни стойности</w:t>
            </w:r>
            <w:r w:rsidRPr="00A51974">
              <w:rPr>
                <w:sz w:val="22"/>
                <w:szCs w:val="22"/>
              </w:rPr>
              <w:t xml:space="preserve"> </w:t>
            </w:r>
            <w:proofErr w:type="spellStart"/>
            <w:r w:rsidRPr="00A51974">
              <w:rPr>
                <w:sz w:val="22"/>
                <w:szCs w:val="22"/>
              </w:rPr>
              <w:t>от</w:t>
            </w:r>
            <w:proofErr w:type="spellEnd"/>
            <w:r w:rsidRPr="00A51974">
              <w:rPr>
                <w:sz w:val="22"/>
                <w:szCs w:val="22"/>
              </w:rPr>
              <w:t xml:space="preserve"> </w:t>
            </w:r>
            <w:proofErr w:type="spellStart"/>
            <w:r w:rsidRPr="00A51974">
              <w:rPr>
                <w:sz w:val="22"/>
                <w:szCs w:val="22"/>
              </w:rPr>
              <w:t>общите</w:t>
            </w:r>
            <w:proofErr w:type="spellEnd"/>
            <w:r w:rsidRPr="00A51974">
              <w:rPr>
                <w:sz w:val="22"/>
                <w:szCs w:val="22"/>
              </w:rPr>
              <w:t xml:space="preserve"> </w:t>
            </w:r>
            <w:proofErr w:type="spellStart"/>
            <w:r w:rsidRPr="00A51974">
              <w:rPr>
                <w:sz w:val="22"/>
                <w:szCs w:val="22"/>
              </w:rPr>
              <w:t>допустими</w:t>
            </w:r>
            <w:proofErr w:type="spellEnd"/>
            <w:r w:rsidRPr="00A51974">
              <w:rPr>
                <w:sz w:val="22"/>
                <w:szCs w:val="22"/>
              </w:rPr>
              <w:t xml:space="preserve"> </w:t>
            </w:r>
            <w:proofErr w:type="spellStart"/>
            <w:r w:rsidRPr="00A51974">
              <w:rPr>
                <w:sz w:val="22"/>
                <w:szCs w:val="22"/>
              </w:rPr>
              <w:t>разходи</w:t>
            </w:r>
            <w:proofErr w:type="spellEnd"/>
            <w:r w:rsidRPr="00A51974">
              <w:rPr>
                <w:sz w:val="22"/>
                <w:szCs w:val="22"/>
                <w:lang w:val="bg-BG"/>
              </w:rPr>
              <w:t>, заявени от кандидата</w:t>
            </w:r>
            <w:r w:rsidRPr="00A51974">
              <w:rPr>
                <w:sz w:val="22"/>
                <w:szCs w:val="22"/>
              </w:rPr>
              <w:t xml:space="preserve"> </w:t>
            </w:r>
            <w:proofErr w:type="spellStart"/>
            <w:r w:rsidRPr="00A51974">
              <w:rPr>
                <w:sz w:val="22"/>
                <w:szCs w:val="22"/>
              </w:rPr>
              <w:t>по</w:t>
            </w:r>
            <w:proofErr w:type="spellEnd"/>
            <w:r w:rsidRPr="00A51974">
              <w:rPr>
                <w:sz w:val="22"/>
                <w:szCs w:val="22"/>
                <w:lang w:val="bg-BG"/>
              </w:rPr>
              <w:t xml:space="preserve"> предложението, в зависимост от категорията на предприятието-кандидат, както следва:</w:t>
            </w:r>
          </w:p>
          <w:p w14:paraId="12D62163" w14:textId="77777777" w:rsidR="00870C6D" w:rsidRPr="00A51974" w:rsidRDefault="00870C6D" w:rsidP="00870C6D">
            <w:pPr>
              <w:spacing w:before="60" w:after="60"/>
              <w:jc w:val="both"/>
              <w:rPr>
                <w:sz w:val="22"/>
                <w:szCs w:val="22"/>
                <w:lang w:val="bg-BG"/>
              </w:rPr>
            </w:pPr>
            <w:r w:rsidRPr="00A51974">
              <w:rPr>
                <w:sz w:val="22"/>
                <w:szCs w:val="22"/>
                <w:lang w:val="bg-BG"/>
              </w:rPr>
              <w:t xml:space="preserve">- </w:t>
            </w:r>
            <w:proofErr w:type="spellStart"/>
            <w:r w:rsidRPr="00A51974">
              <w:rPr>
                <w:sz w:val="22"/>
                <w:szCs w:val="22"/>
                <w:lang w:val="bg-BG"/>
              </w:rPr>
              <w:t>микро</w:t>
            </w:r>
            <w:proofErr w:type="spellEnd"/>
            <w:r w:rsidRPr="00A51974">
              <w:rPr>
                <w:sz w:val="22"/>
                <w:szCs w:val="22"/>
                <w:lang w:val="bg-BG"/>
              </w:rPr>
              <w:t>-, малки и средни предприятия: 50%;</w:t>
            </w:r>
          </w:p>
          <w:p w14:paraId="3F0C9444" w14:textId="3BCB9D38" w:rsidR="00870C6D" w:rsidRPr="00A51974" w:rsidRDefault="00870C6D" w:rsidP="00870C6D">
            <w:pPr>
              <w:jc w:val="both"/>
              <w:rPr>
                <w:sz w:val="22"/>
                <w:szCs w:val="22"/>
                <w:lang w:val="bg-BG"/>
              </w:rPr>
            </w:pPr>
            <w:r w:rsidRPr="00A51974">
              <w:rPr>
                <w:sz w:val="22"/>
                <w:szCs w:val="22"/>
                <w:lang w:val="bg-BG"/>
              </w:rPr>
              <w:t>- малки дружества със средна пазарна капитализация и дружества със средна пазарна капитализация: 45%.</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D5B4769" w14:textId="77777777" w:rsidR="00870C6D" w:rsidRPr="00A51974" w:rsidRDefault="00870C6D" w:rsidP="00870C6D">
            <w:pPr>
              <w:jc w:val="center"/>
              <w:rPr>
                <w:b/>
                <w:sz w:val="22"/>
                <w:szCs w:val="22"/>
                <w:lang w:val="en-US"/>
              </w:rPr>
            </w:pPr>
          </w:p>
          <w:p w14:paraId="01CF475D"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6107AD">
              <w:rPr>
                <w:b/>
                <w:sz w:val="22"/>
                <w:szCs w:val="22"/>
                <w:lang w:val="bg-BG"/>
              </w:rPr>
            </w:r>
            <w:r w:rsidR="006107AD">
              <w:rPr>
                <w:b/>
                <w:sz w:val="22"/>
                <w:szCs w:val="22"/>
                <w:lang w:val="bg-BG"/>
              </w:rPr>
              <w:fldChar w:fldCharType="separate"/>
            </w:r>
            <w:r w:rsidRPr="00A51974">
              <w:rPr>
                <w:b/>
                <w:sz w:val="22"/>
                <w:szCs w:val="22"/>
                <w:lang w:val="bg-BG"/>
              </w:rPr>
              <w:fldChar w:fldCharType="end"/>
            </w:r>
          </w:p>
          <w:p w14:paraId="60A0D822" w14:textId="77777777" w:rsidR="00870C6D" w:rsidRPr="00A51974" w:rsidRDefault="00870C6D" w:rsidP="00870C6D">
            <w:pPr>
              <w:jc w:val="center"/>
              <w:rPr>
                <w:b/>
                <w:sz w:val="22"/>
                <w:szCs w:val="22"/>
                <w:lang w:val="bg-BG"/>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14:paraId="07F16174" w14:textId="77777777" w:rsidR="00870C6D" w:rsidRPr="00A51974" w:rsidRDefault="00870C6D" w:rsidP="00870C6D">
            <w:pPr>
              <w:jc w:val="center"/>
              <w:rPr>
                <w:b/>
                <w:sz w:val="22"/>
                <w:szCs w:val="22"/>
                <w:lang w:val="en-US"/>
              </w:rPr>
            </w:pPr>
          </w:p>
          <w:p w14:paraId="52344821"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6107AD">
              <w:rPr>
                <w:b/>
                <w:sz w:val="22"/>
                <w:szCs w:val="22"/>
                <w:lang w:val="bg-BG"/>
              </w:rPr>
            </w:r>
            <w:r w:rsidR="006107AD">
              <w:rPr>
                <w:b/>
                <w:sz w:val="22"/>
                <w:szCs w:val="22"/>
                <w:lang w:val="bg-BG"/>
              </w:rPr>
              <w:fldChar w:fldCharType="separate"/>
            </w:r>
            <w:r w:rsidRPr="00A51974">
              <w:rPr>
                <w:b/>
                <w:sz w:val="22"/>
                <w:szCs w:val="22"/>
                <w:lang w:val="bg-BG"/>
              </w:rPr>
              <w:fldChar w:fldCharType="end"/>
            </w:r>
          </w:p>
          <w:p w14:paraId="15906B9E" w14:textId="77777777" w:rsidR="00870C6D" w:rsidRPr="00A51974" w:rsidRDefault="00870C6D" w:rsidP="00870C6D">
            <w:pPr>
              <w:jc w:val="center"/>
              <w:rPr>
                <w:b/>
                <w:sz w:val="22"/>
                <w:szCs w:val="22"/>
                <w:lang w:val="bg-BG"/>
              </w:rPr>
            </w:pPr>
          </w:p>
        </w:tc>
        <w:tc>
          <w:tcPr>
            <w:tcW w:w="709" w:type="dxa"/>
            <w:tcBorders>
              <w:top w:val="single" w:sz="4" w:space="0" w:color="auto"/>
              <w:left w:val="single" w:sz="4" w:space="0" w:color="auto"/>
              <w:bottom w:val="single" w:sz="4" w:space="0" w:color="auto"/>
              <w:right w:val="single" w:sz="4" w:space="0" w:color="auto"/>
            </w:tcBorders>
          </w:tcPr>
          <w:p w14:paraId="3ABFF22C" w14:textId="191ADA05" w:rsidR="00870C6D" w:rsidRDefault="00870C6D" w:rsidP="00870C6D">
            <w:pPr>
              <w:jc w:val="center"/>
              <w:rPr>
                <w:b/>
                <w:sz w:val="40"/>
                <w:szCs w:val="40"/>
                <w:lang w:val="en-US"/>
              </w:rPr>
            </w:pPr>
          </w:p>
          <w:p w14:paraId="362AA212" w14:textId="77777777" w:rsidR="004A6273" w:rsidRPr="004A6273" w:rsidRDefault="004A6273" w:rsidP="00870C6D">
            <w:pPr>
              <w:jc w:val="center"/>
              <w:rPr>
                <w:b/>
                <w:lang w:val="en-US"/>
              </w:rPr>
            </w:pPr>
          </w:p>
          <w:p w14:paraId="34E3878C" w14:textId="77777777" w:rsidR="00870C6D" w:rsidRPr="00A51974" w:rsidRDefault="00870C6D" w:rsidP="00870C6D">
            <w:pPr>
              <w:jc w:val="center"/>
              <w:rPr>
                <w:b/>
                <w:sz w:val="22"/>
                <w:szCs w:val="22"/>
                <w:lang w:val="bg-BG"/>
              </w:rPr>
            </w:pPr>
            <w:r w:rsidRPr="00A51974">
              <w:rPr>
                <w:b/>
                <w:sz w:val="22"/>
                <w:szCs w:val="22"/>
                <w:lang w:val="bg-BG"/>
              </w:rPr>
              <w:fldChar w:fldCharType="begin">
                <w:ffData>
                  <w:name w:val=""/>
                  <w:enabled/>
                  <w:calcOnExit/>
                  <w:checkBox>
                    <w:sizeAuto/>
                    <w:default w:val="0"/>
                  </w:checkBox>
                </w:ffData>
              </w:fldChar>
            </w:r>
            <w:r w:rsidRPr="00A51974">
              <w:rPr>
                <w:b/>
                <w:sz w:val="22"/>
                <w:szCs w:val="22"/>
                <w:lang w:val="bg-BG"/>
              </w:rPr>
              <w:instrText xml:space="preserve"> FORMCHECKBOX </w:instrText>
            </w:r>
            <w:r w:rsidR="006107AD">
              <w:rPr>
                <w:b/>
                <w:sz w:val="22"/>
                <w:szCs w:val="22"/>
                <w:lang w:val="bg-BG"/>
              </w:rPr>
            </w:r>
            <w:r w:rsidR="006107AD">
              <w:rPr>
                <w:b/>
                <w:sz w:val="22"/>
                <w:szCs w:val="22"/>
                <w:lang w:val="bg-BG"/>
              </w:rPr>
              <w:fldChar w:fldCharType="separate"/>
            </w:r>
            <w:r w:rsidRPr="00A51974">
              <w:rPr>
                <w:b/>
                <w:sz w:val="22"/>
                <w:szCs w:val="22"/>
                <w:lang w:val="bg-BG"/>
              </w:rPr>
              <w:fldChar w:fldCharType="end"/>
            </w:r>
          </w:p>
          <w:p w14:paraId="607D4904" w14:textId="77777777" w:rsidR="00870C6D" w:rsidRPr="00A51974" w:rsidRDefault="00870C6D" w:rsidP="00870C6D">
            <w:pPr>
              <w:jc w:val="center"/>
              <w:rPr>
                <w:sz w:val="22"/>
                <w:szCs w:val="22"/>
              </w:rPr>
            </w:pPr>
          </w:p>
        </w:tc>
      </w:tr>
    </w:tbl>
    <w:p w14:paraId="13F171A6" w14:textId="77777777" w:rsidR="00151129" w:rsidRPr="00A51974" w:rsidRDefault="00151129" w:rsidP="00D87FF8">
      <w:pPr>
        <w:spacing w:before="120" w:after="120"/>
        <w:ind w:right="253"/>
        <w:jc w:val="both"/>
        <w:rPr>
          <w:sz w:val="22"/>
          <w:szCs w:val="22"/>
          <w:lang w:val="bg-BG"/>
        </w:rPr>
      </w:pPr>
    </w:p>
    <w:p w14:paraId="6A76DCE9" w14:textId="0E953B1E" w:rsidR="00372559" w:rsidRPr="00A51974" w:rsidRDefault="00D766DC" w:rsidP="00D87FF8">
      <w:pPr>
        <w:spacing w:before="120" w:after="120"/>
        <w:ind w:right="253"/>
        <w:jc w:val="both"/>
        <w:rPr>
          <w:sz w:val="22"/>
          <w:szCs w:val="22"/>
          <w:lang w:val="bg-BG"/>
        </w:rPr>
      </w:pPr>
      <w:r w:rsidRPr="00A51974">
        <w:rPr>
          <w:sz w:val="22"/>
          <w:szCs w:val="22"/>
          <w:lang w:val="bg-BG"/>
        </w:rPr>
        <w:t>В случай че след допълнителното им изискване по установ</w:t>
      </w:r>
      <w:r w:rsidR="00BE0973" w:rsidRPr="00A51974">
        <w:rPr>
          <w:sz w:val="22"/>
          <w:szCs w:val="22"/>
          <w:lang w:val="bg-BG"/>
        </w:rPr>
        <w:t xml:space="preserve">ения ред документите по т. 1 – </w:t>
      </w:r>
      <w:r w:rsidR="0066579D">
        <w:rPr>
          <w:sz w:val="22"/>
          <w:szCs w:val="22"/>
          <w:lang w:val="bg-BG"/>
        </w:rPr>
        <w:t>8</w:t>
      </w:r>
      <w:r w:rsidRPr="00A51974">
        <w:rPr>
          <w:sz w:val="22"/>
          <w:szCs w:val="22"/>
          <w:lang w:val="bg-BG"/>
        </w:rPr>
        <w:t xml:space="preserve"> не бъдат предоставени от кандидата или са представени, но не съгласно изискванията, предложението за изпълнение на инвестиция се отхвърля.</w:t>
      </w:r>
    </w:p>
    <w:p w14:paraId="6D05C66F" w14:textId="7CB83AC9" w:rsidR="005F4A4F" w:rsidRPr="00A51974" w:rsidRDefault="005F4A4F" w:rsidP="00D87FF8">
      <w:pPr>
        <w:spacing w:before="120" w:after="120"/>
        <w:ind w:right="253"/>
        <w:jc w:val="both"/>
        <w:rPr>
          <w:sz w:val="22"/>
          <w:szCs w:val="22"/>
          <w:lang w:val="bg-BG"/>
        </w:rPr>
      </w:pPr>
      <w:r w:rsidRPr="00A51974">
        <w:rPr>
          <w:sz w:val="22"/>
          <w:szCs w:val="22"/>
          <w:lang w:val="bg-BG"/>
        </w:rPr>
        <w:t xml:space="preserve">При несъответствие с някое от изискванията по т. </w:t>
      </w:r>
      <w:r w:rsidR="0066579D">
        <w:rPr>
          <w:sz w:val="22"/>
          <w:szCs w:val="22"/>
          <w:lang w:val="bg-BG"/>
        </w:rPr>
        <w:t>9</w:t>
      </w:r>
      <w:r w:rsidR="00BF5CE9" w:rsidRPr="00A51974">
        <w:rPr>
          <w:sz w:val="22"/>
          <w:szCs w:val="22"/>
          <w:lang w:val="bg-BG"/>
        </w:rPr>
        <w:t xml:space="preserve"> </w:t>
      </w:r>
      <w:r w:rsidR="000A25CE" w:rsidRPr="00A51974">
        <w:rPr>
          <w:sz w:val="22"/>
          <w:szCs w:val="22"/>
          <w:lang w:val="bg-BG"/>
        </w:rPr>
        <w:t xml:space="preserve">– </w:t>
      </w:r>
      <w:r w:rsidR="008F6541">
        <w:rPr>
          <w:sz w:val="22"/>
          <w:szCs w:val="22"/>
          <w:lang w:val="bg-BG"/>
        </w:rPr>
        <w:t>30</w:t>
      </w:r>
      <w:r w:rsidR="00EA7705" w:rsidRPr="00A51974">
        <w:rPr>
          <w:sz w:val="22"/>
          <w:szCs w:val="22"/>
          <w:lang w:val="bg-BG"/>
        </w:rPr>
        <w:t>,</w:t>
      </w:r>
      <w:r w:rsidRPr="00A51974">
        <w:rPr>
          <w:sz w:val="22"/>
          <w:szCs w:val="22"/>
          <w:lang w:val="bg-BG"/>
        </w:rPr>
        <w:t xml:space="preserve"> предложението за изпълнение на инвестиция се отхвърля.</w:t>
      </w:r>
    </w:p>
    <w:p w14:paraId="119A90D4" w14:textId="77777777" w:rsidR="004A5BAB" w:rsidRPr="00A51974" w:rsidRDefault="004A5BAB" w:rsidP="004A5BAB">
      <w:pPr>
        <w:rPr>
          <w:sz w:val="10"/>
          <w:szCs w:val="10"/>
          <w:lang w:val="en-US"/>
        </w:rPr>
      </w:pPr>
    </w:p>
    <w:p w14:paraId="5987BBDA" w14:textId="2EC3420A" w:rsidR="00AB4A3B" w:rsidRDefault="00CE1F79" w:rsidP="00AB4A3B">
      <w:pPr>
        <w:jc w:val="both"/>
        <w:rPr>
          <w:bCs/>
          <w:sz w:val="22"/>
          <w:szCs w:val="22"/>
          <w:lang w:val="bg-BG"/>
        </w:rPr>
      </w:pPr>
      <w:r w:rsidRPr="00A51974">
        <w:rPr>
          <w:bCs/>
          <w:sz w:val="22"/>
          <w:szCs w:val="22"/>
          <w:lang w:val="bg-BG"/>
        </w:rPr>
        <w:t>В случай че по време на оценката се установи надвишаване на интензитета на безвъзмездно финансиране и/или максимално допустимия размер на безвъзмездното финансиране, и/или друг вид ограничение, определено в настоящите Условия за кандидатстване, Оценителната комисия служебно го намалява до максимално допустимия интензитет/размер.</w:t>
      </w:r>
    </w:p>
    <w:p w14:paraId="5B1CA6C0" w14:textId="77777777" w:rsidR="003D3BC5" w:rsidRDefault="003D3BC5" w:rsidP="00AB4A3B">
      <w:pPr>
        <w:jc w:val="both"/>
        <w:rPr>
          <w:bCs/>
          <w:sz w:val="22"/>
          <w:szCs w:val="22"/>
          <w:lang w:val="bg-BG"/>
        </w:rPr>
      </w:pPr>
    </w:p>
    <w:p w14:paraId="13C93727" w14:textId="4954F3E0" w:rsidR="003D3BC5" w:rsidRPr="00A51974" w:rsidRDefault="003D3BC5" w:rsidP="00AB4A3B">
      <w:pPr>
        <w:jc w:val="both"/>
        <w:rPr>
          <w:bCs/>
          <w:sz w:val="22"/>
          <w:szCs w:val="22"/>
          <w:lang w:val="bg-BG"/>
        </w:rPr>
      </w:pPr>
      <w:r w:rsidRPr="003D3BC5">
        <w:rPr>
          <w:bCs/>
          <w:sz w:val="22"/>
          <w:szCs w:val="22"/>
          <w:lang w:val="bg-BG"/>
        </w:rPr>
        <w:t xml:space="preserve">Оценителната комисия служебно ще намали до максимално допустимата стойността от 3 000 лева без ДДС за всеки 1 </w:t>
      </w:r>
      <w:proofErr w:type="spellStart"/>
      <w:r w:rsidRPr="003D3BC5">
        <w:rPr>
          <w:bCs/>
          <w:sz w:val="22"/>
          <w:szCs w:val="22"/>
          <w:lang w:val="bg-BG"/>
        </w:rPr>
        <w:t>kW</w:t>
      </w:r>
      <w:proofErr w:type="spellEnd"/>
      <w:r w:rsidRPr="003D3BC5">
        <w:rPr>
          <w:bCs/>
          <w:sz w:val="22"/>
          <w:szCs w:val="22"/>
          <w:lang w:val="bg-BG"/>
        </w:rPr>
        <w:t xml:space="preserve"> инсталирана мощност на енергийното съоръжение, в случай че по време на оценката се установи нейното надвишаване. Определянето на  стойността за всеки 1 </w:t>
      </w:r>
      <w:proofErr w:type="spellStart"/>
      <w:r w:rsidRPr="003D3BC5">
        <w:rPr>
          <w:bCs/>
          <w:sz w:val="22"/>
          <w:szCs w:val="22"/>
          <w:lang w:val="bg-BG"/>
        </w:rPr>
        <w:t>kW</w:t>
      </w:r>
      <w:proofErr w:type="spellEnd"/>
      <w:r w:rsidRPr="003D3BC5">
        <w:rPr>
          <w:bCs/>
          <w:sz w:val="22"/>
          <w:szCs w:val="22"/>
          <w:lang w:val="bg-BG"/>
        </w:rPr>
        <w:t xml:space="preserve"> инсталирана мощност от комисията се извършва като стойността/сумата за всяка отделна фотоволтаична система в комбинация с батерии, заложена в т. „Бюджет“ се раздели на инсталираната мощност (в </w:t>
      </w:r>
      <w:proofErr w:type="spellStart"/>
      <w:r w:rsidRPr="003D3BC5">
        <w:rPr>
          <w:bCs/>
          <w:sz w:val="22"/>
          <w:szCs w:val="22"/>
          <w:lang w:val="bg-BG"/>
        </w:rPr>
        <w:t>kW</w:t>
      </w:r>
      <w:proofErr w:type="spellEnd"/>
      <w:r w:rsidRPr="003D3BC5">
        <w:rPr>
          <w:bCs/>
          <w:sz w:val="22"/>
          <w:szCs w:val="22"/>
          <w:lang w:val="bg-BG"/>
        </w:rPr>
        <w:t>) на съоръжението, посочена в представения идеен/технически/работен проект.</w:t>
      </w:r>
    </w:p>
    <w:p w14:paraId="473E8B90" w14:textId="77777777" w:rsidR="00AB4A3B" w:rsidRPr="00A51974" w:rsidRDefault="00AB4A3B" w:rsidP="00AB4A3B">
      <w:pPr>
        <w:jc w:val="both"/>
        <w:rPr>
          <w:bCs/>
          <w:sz w:val="22"/>
          <w:szCs w:val="22"/>
          <w:lang w:val="bg-BG"/>
        </w:rPr>
      </w:pPr>
    </w:p>
    <w:p w14:paraId="7FD549AD" w14:textId="0FFD40C4" w:rsidR="00DF7E36" w:rsidRPr="00A51974" w:rsidRDefault="00DF7E36" w:rsidP="00770331">
      <w:pPr>
        <w:jc w:val="both"/>
        <w:rPr>
          <w:bCs/>
          <w:sz w:val="22"/>
          <w:szCs w:val="22"/>
          <w:lang w:val="bg-BG"/>
        </w:rPr>
      </w:pPr>
      <w:r w:rsidRPr="00A51974">
        <w:rPr>
          <w:bCs/>
          <w:sz w:val="22"/>
          <w:szCs w:val="22"/>
          <w:lang w:val="bg-BG"/>
        </w:rPr>
        <w:t>В случай че във</w:t>
      </w:r>
      <w:r w:rsidRPr="00A51974">
        <w:t xml:space="preserve"> </w:t>
      </w:r>
      <w:r w:rsidRPr="00A51974">
        <w:rPr>
          <w:bCs/>
          <w:sz w:val="22"/>
          <w:szCs w:val="22"/>
          <w:lang w:val="bg-BG"/>
        </w:rPr>
        <w:t>Формуляра за кандидатстване не е представена информация относно необходимостта от получаване на подкрепа за изграждане на нов</w:t>
      </w:r>
      <w:r w:rsidR="00CC1DCA">
        <w:rPr>
          <w:bCs/>
          <w:sz w:val="22"/>
          <w:szCs w:val="22"/>
          <w:lang w:val="bg-BG"/>
        </w:rPr>
        <w:t>а</w:t>
      </w:r>
      <w:r w:rsidRPr="00A51974">
        <w:rPr>
          <w:bCs/>
          <w:sz w:val="22"/>
          <w:szCs w:val="22"/>
          <w:lang w:val="bg-BG"/>
        </w:rPr>
        <w:t xml:space="preserve"> фотоволтаичн</w:t>
      </w:r>
      <w:r w:rsidR="00CC1DCA">
        <w:rPr>
          <w:bCs/>
          <w:sz w:val="22"/>
          <w:szCs w:val="22"/>
          <w:lang w:val="bg-BG"/>
        </w:rPr>
        <w:t>а</w:t>
      </w:r>
      <w:r w:rsidRPr="00A51974">
        <w:rPr>
          <w:bCs/>
          <w:sz w:val="22"/>
          <w:szCs w:val="22"/>
          <w:lang w:val="bg-BG"/>
        </w:rPr>
        <w:t xml:space="preserve"> инсталаци</w:t>
      </w:r>
      <w:r w:rsidR="00CC1DCA">
        <w:rPr>
          <w:bCs/>
          <w:sz w:val="22"/>
          <w:szCs w:val="22"/>
          <w:lang w:val="bg-BG"/>
        </w:rPr>
        <w:t>я</w:t>
      </w:r>
      <w:r w:rsidRPr="00A51974">
        <w:rPr>
          <w:bCs/>
          <w:sz w:val="22"/>
          <w:szCs w:val="22"/>
          <w:lang w:val="bg-BG"/>
        </w:rPr>
        <w:t xml:space="preserve"> за производство на енергия от възобновяеми източници за собствено потребление в комбинация с локални съоръжения за съхранение на енергия (батерии), съответният разход </w:t>
      </w:r>
      <w:r w:rsidR="00BC164A" w:rsidRPr="00BC164A">
        <w:rPr>
          <w:bCs/>
          <w:sz w:val="22"/>
          <w:szCs w:val="22"/>
          <w:lang w:val="bg-BG"/>
        </w:rPr>
        <w:t>може</w:t>
      </w:r>
      <w:r w:rsidR="00BC164A" w:rsidRPr="00A51974">
        <w:rPr>
          <w:bCs/>
          <w:sz w:val="22"/>
          <w:szCs w:val="22"/>
          <w:lang w:val="bg-BG"/>
        </w:rPr>
        <w:t xml:space="preserve"> </w:t>
      </w:r>
      <w:r w:rsidR="00BC164A">
        <w:rPr>
          <w:bCs/>
          <w:sz w:val="22"/>
          <w:szCs w:val="22"/>
          <w:lang w:val="bg-BG"/>
        </w:rPr>
        <w:t>да</w:t>
      </w:r>
      <w:r w:rsidRPr="00A51974">
        <w:rPr>
          <w:bCs/>
          <w:sz w:val="22"/>
          <w:szCs w:val="22"/>
          <w:lang w:val="bg-BG"/>
        </w:rPr>
        <w:t xml:space="preserve"> бъде премахнат от бюджета служебно от Оценителната комисия</w:t>
      </w:r>
      <w:r w:rsidR="00BC164A">
        <w:rPr>
          <w:bCs/>
          <w:sz w:val="22"/>
          <w:szCs w:val="22"/>
          <w:lang w:val="bg-BG"/>
        </w:rPr>
        <w:t>,</w:t>
      </w:r>
      <w:r w:rsidR="00BC164A" w:rsidRPr="00BC164A">
        <w:rPr>
          <w:bCs/>
          <w:sz w:val="22"/>
          <w:szCs w:val="22"/>
          <w:lang w:val="bg-BG"/>
        </w:rPr>
        <w:t xml:space="preserve"> като при премахване на всички разходи от бюджета, предложението се отхвърля.</w:t>
      </w:r>
    </w:p>
    <w:p w14:paraId="2A7CD642" w14:textId="77777777" w:rsidR="00DF7E36" w:rsidRPr="00A51974" w:rsidRDefault="00DF7E36" w:rsidP="00770331">
      <w:pPr>
        <w:jc w:val="both"/>
        <w:rPr>
          <w:bCs/>
          <w:sz w:val="22"/>
          <w:szCs w:val="22"/>
          <w:lang w:val="bg-BG"/>
        </w:rPr>
      </w:pPr>
    </w:p>
    <w:p w14:paraId="5DD83116" w14:textId="753E9DAC" w:rsidR="00E558DA" w:rsidRPr="00A51974" w:rsidRDefault="003B37FC" w:rsidP="00770331">
      <w:pPr>
        <w:jc w:val="both"/>
        <w:rPr>
          <w:bCs/>
          <w:sz w:val="22"/>
          <w:szCs w:val="22"/>
          <w:lang w:val="bg-BG"/>
        </w:rPr>
      </w:pPr>
      <w:r w:rsidRPr="00A51974">
        <w:rPr>
          <w:bCs/>
          <w:sz w:val="22"/>
          <w:szCs w:val="22"/>
          <w:lang w:val="bg-BG"/>
        </w:rPr>
        <w:t>В случай че по време на оценката се установи наличие на недопустими разходи, Оценителната комисия служебно премахва/коригира съответните разходи в бюджета на предложението за изпълнение на инвестиция.</w:t>
      </w:r>
    </w:p>
    <w:p w14:paraId="4611329F" w14:textId="77777777" w:rsidR="003F42B2" w:rsidRPr="00A51974" w:rsidRDefault="003F42B2" w:rsidP="001D6C4D">
      <w:pPr>
        <w:jc w:val="both"/>
        <w:rPr>
          <w:bCs/>
          <w:sz w:val="22"/>
          <w:szCs w:val="22"/>
          <w:lang w:val="bg-BG"/>
        </w:rPr>
      </w:pPr>
    </w:p>
    <w:p w14:paraId="1CCFE983" w14:textId="77777777" w:rsidR="00064B24" w:rsidRPr="00A51974" w:rsidRDefault="00064B24" w:rsidP="00770331">
      <w:pPr>
        <w:jc w:val="both"/>
        <w:rPr>
          <w:bCs/>
          <w:sz w:val="22"/>
          <w:szCs w:val="22"/>
          <w:lang w:val="bg-BG"/>
        </w:rPr>
      </w:pPr>
      <w:r w:rsidRPr="00A51974">
        <w:rPr>
          <w:bCs/>
          <w:sz w:val="22"/>
          <w:szCs w:val="22"/>
          <w:lang w:val="bg-BG"/>
        </w:rPr>
        <w:t>Извършените корекции на данни в бюджета не могат да водят до: увеличаване на размера на безвъз</w:t>
      </w:r>
      <w:r w:rsidR="00EA7705" w:rsidRPr="00A51974">
        <w:rPr>
          <w:bCs/>
          <w:sz w:val="22"/>
          <w:szCs w:val="22"/>
          <w:lang w:val="bg-BG"/>
        </w:rPr>
        <w:t>мездното финансиране, предвидено</w:t>
      </w:r>
      <w:r w:rsidRPr="00A51974">
        <w:rPr>
          <w:bCs/>
          <w:sz w:val="22"/>
          <w:szCs w:val="22"/>
          <w:lang w:val="bg-BG"/>
        </w:rPr>
        <w:t xml:space="preserve">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w:t>
      </w:r>
      <w:r w:rsidR="00EA7705" w:rsidRPr="00A51974">
        <w:rPr>
          <w:bCs/>
          <w:sz w:val="22"/>
          <w:szCs w:val="22"/>
          <w:lang w:val="bg-BG"/>
        </w:rPr>
        <w:t>,</w:t>
      </w:r>
      <w:r w:rsidRPr="00A51974">
        <w:rPr>
          <w:bCs/>
          <w:sz w:val="22"/>
          <w:szCs w:val="22"/>
          <w:lang w:val="bg-BG"/>
        </w:rPr>
        <w:t xml:space="preserve"> и недопускане на дискриминация.</w:t>
      </w:r>
    </w:p>
    <w:p w14:paraId="6F3E01B5" w14:textId="77777777" w:rsidR="001D6C4D" w:rsidRPr="00A51974" w:rsidRDefault="001D6C4D" w:rsidP="001D6C4D">
      <w:pPr>
        <w:jc w:val="both"/>
        <w:rPr>
          <w:bCs/>
          <w:sz w:val="22"/>
          <w:szCs w:val="22"/>
          <w:lang w:val="bg-BG"/>
        </w:rPr>
      </w:pPr>
    </w:p>
    <w:p w14:paraId="38D462A8" w14:textId="01AA6437" w:rsidR="001D6C4D" w:rsidRPr="00A51974" w:rsidRDefault="001D6C4D" w:rsidP="001D6C4D">
      <w:pPr>
        <w:jc w:val="both"/>
        <w:rPr>
          <w:bCs/>
          <w:sz w:val="22"/>
          <w:szCs w:val="22"/>
          <w:lang w:val="bg-BG"/>
        </w:rPr>
      </w:pPr>
      <w:r w:rsidRPr="00A51974">
        <w:rPr>
          <w:bCs/>
          <w:sz w:val="22"/>
          <w:szCs w:val="22"/>
          <w:lang w:val="bg-BG"/>
        </w:rPr>
        <w:t>В случаите, когато Оценителната комисия премахне всички разходи от бюджета</w:t>
      </w:r>
      <w:r w:rsidR="002712E4" w:rsidRPr="00A51974">
        <w:t xml:space="preserve"> </w:t>
      </w:r>
      <w:r w:rsidR="002712E4" w:rsidRPr="00A51974">
        <w:rPr>
          <w:bCs/>
          <w:sz w:val="22"/>
          <w:szCs w:val="22"/>
          <w:lang w:val="bg-BG"/>
        </w:rPr>
        <w:t xml:space="preserve">или </w:t>
      </w:r>
      <w:r w:rsidR="00D95A1F" w:rsidRPr="00D95A1F">
        <w:rPr>
          <w:bCs/>
          <w:sz w:val="22"/>
          <w:szCs w:val="22"/>
          <w:lang w:val="bg-BG"/>
        </w:rPr>
        <w:t>в следствие</w:t>
      </w:r>
      <w:r w:rsidR="002712E4" w:rsidRPr="00A51974">
        <w:rPr>
          <w:bCs/>
          <w:sz w:val="22"/>
          <w:szCs w:val="22"/>
          <w:lang w:val="bg-BG"/>
        </w:rPr>
        <w:t xml:space="preserve"> на корекциите в бюджета, общият размер на безвъзмездното финансиране е по-нисък от </w:t>
      </w:r>
      <w:r w:rsidR="0066579D">
        <w:rPr>
          <w:bCs/>
          <w:sz w:val="22"/>
          <w:szCs w:val="22"/>
          <w:lang w:val="bg-BG"/>
        </w:rPr>
        <w:t>75</w:t>
      </w:r>
      <w:r w:rsidR="002712E4" w:rsidRPr="00A51974">
        <w:rPr>
          <w:bCs/>
          <w:sz w:val="22"/>
          <w:szCs w:val="22"/>
          <w:lang w:val="bg-BG"/>
        </w:rPr>
        <w:t xml:space="preserve"> 000 лева</w:t>
      </w:r>
      <w:r w:rsidRPr="00A51974">
        <w:rPr>
          <w:bCs/>
          <w:sz w:val="22"/>
          <w:szCs w:val="22"/>
          <w:lang w:val="bg-BG"/>
        </w:rPr>
        <w:t xml:space="preserve">, предложението за изпълнение на инвестиция се отхвърля. </w:t>
      </w:r>
    </w:p>
    <w:p w14:paraId="46D9A212" w14:textId="77777777" w:rsidR="00064B24" w:rsidRPr="00A51974" w:rsidRDefault="00064B24" w:rsidP="00770331">
      <w:pPr>
        <w:jc w:val="both"/>
        <w:rPr>
          <w:bCs/>
          <w:sz w:val="22"/>
          <w:szCs w:val="22"/>
          <w:lang w:val="bg-BG"/>
        </w:rPr>
      </w:pPr>
    </w:p>
    <w:p w14:paraId="262B5A9E" w14:textId="77777777" w:rsidR="002130F2" w:rsidRPr="00A51974" w:rsidRDefault="002130F2" w:rsidP="00770331">
      <w:pPr>
        <w:jc w:val="both"/>
        <w:rPr>
          <w:bCs/>
          <w:sz w:val="22"/>
          <w:szCs w:val="22"/>
          <w:lang w:val="bg-BG"/>
        </w:rPr>
      </w:pPr>
      <w:r w:rsidRPr="00A51974">
        <w:rPr>
          <w:bCs/>
          <w:sz w:val="22"/>
          <w:szCs w:val="22"/>
          <w:lang w:val="bg-BG"/>
        </w:rPr>
        <w:lastRenderedPageBreak/>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за оценка на качеството,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68401D36" w14:textId="77777777" w:rsidR="002130F2" w:rsidRPr="00A51974" w:rsidRDefault="002130F2" w:rsidP="00770331">
      <w:pPr>
        <w:jc w:val="both"/>
        <w:rPr>
          <w:bCs/>
          <w:sz w:val="22"/>
          <w:szCs w:val="22"/>
          <w:lang w:val="bg-BG"/>
        </w:rPr>
      </w:pPr>
    </w:p>
    <w:p w14:paraId="7EAD9B32" w14:textId="6EB9D9FA" w:rsidR="00A62962" w:rsidRPr="00C3164A" w:rsidRDefault="00A62962" w:rsidP="00A62962">
      <w:pPr>
        <w:jc w:val="both"/>
        <w:rPr>
          <w:bCs/>
          <w:sz w:val="22"/>
          <w:szCs w:val="22"/>
          <w:lang w:val="bg-BG"/>
        </w:rPr>
      </w:pPr>
      <w:r w:rsidRPr="00A51974">
        <w:rPr>
          <w:b/>
          <w:bCs/>
          <w:sz w:val="22"/>
          <w:szCs w:val="22"/>
          <w:lang w:val="bg-BG"/>
        </w:rPr>
        <w:t>ВАЖНО</w:t>
      </w:r>
      <w:r w:rsidRPr="00A51974">
        <w:rPr>
          <w:bCs/>
          <w:sz w:val="22"/>
          <w:szCs w:val="22"/>
          <w:lang w:val="bg-BG"/>
        </w:rPr>
        <w:t xml:space="preserve">: Единствено предложения за изпълнение на инвестиции, получили </w:t>
      </w:r>
      <w:r w:rsidRPr="00C3164A">
        <w:rPr>
          <w:b/>
          <w:bCs/>
          <w:sz w:val="22"/>
          <w:szCs w:val="22"/>
          <w:lang w:val="bg-BG"/>
        </w:rPr>
        <w:t xml:space="preserve">минимум </w:t>
      </w:r>
      <w:r w:rsidR="004F178F" w:rsidRPr="00C3164A">
        <w:rPr>
          <w:b/>
          <w:bCs/>
          <w:sz w:val="22"/>
          <w:szCs w:val="22"/>
          <w:lang w:val="bg-BG"/>
        </w:rPr>
        <w:t>1</w:t>
      </w:r>
      <w:r w:rsidR="00DF2DE9" w:rsidRPr="00C3164A">
        <w:rPr>
          <w:b/>
          <w:bCs/>
          <w:sz w:val="22"/>
          <w:szCs w:val="22"/>
          <w:lang w:val="en-US"/>
        </w:rPr>
        <w:t>2</w:t>
      </w:r>
      <w:r w:rsidRPr="00C3164A">
        <w:rPr>
          <w:b/>
          <w:bCs/>
          <w:sz w:val="22"/>
          <w:szCs w:val="22"/>
          <w:lang w:val="bg-BG"/>
        </w:rPr>
        <w:t xml:space="preserve"> точки</w:t>
      </w:r>
      <w:r w:rsidR="00D3766A" w:rsidRPr="00C3164A">
        <w:rPr>
          <w:bCs/>
          <w:sz w:val="22"/>
          <w:szCs w:val="22"/>
          <w:lang w:val="bg-BG"/>
        </w:rPr>
        <w:t xml:space="preserve"> при</w:t>
      </w:r>
      <w:r w:rsidRPr="00C3164A">
        <w:rPr>
          <w:bCs/>
          <w:sz w:val="22"/>
          <w:szCs w:val="22"/>
          <w:lang w:val="bg-BG"/>
        </w:rPr>
        <w:t xml:space="preserve"> оценка</w:t>
      </w:r>
      <w:r w:rsidR="00D3766A" w:rsidRPr="00C3164A">
        <w:rPr>
          <w:bCs/>
          <w:sz w:val="22"/>
          <w:szCs w:val="22"/>
          <w:lang w:val="bg-BG"/>
        </w:rPr>
        <w:t>та</w:t>
      </w:r>
      <w:r w:rsidRPr="00C3164A">
        <w:rPr>
          <w:bCs/>
          <w:sz w:val="22"/>
          <w:szCs w:val="22"/>
          <w:lang w:val="bg-BG"/>
        </w:rPr>
        <w:t xml:space="preserve"> на качеството се класират в низходящ ред съобразно получената оценка. За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7 от Условията за кандидатстване. </w:t>
      </w:r>
    </w:p>
    <w:p w14:paraId="43EFD608" w14:textId="0610DB8A" w:rsidR="00A62962" w:rsidRPr="00C3164A" w:rsidRDefault="00A62962" w:rsidP="003B5BC3">
      <w:pPr>
        <w:jc w:val="both"/>
        <w:rPr>
          <w:sz w:val="22"/>
          <w:szCs w:val="22"/>
          <w:lang w:val="bg-BG"/>
        </w:rPr>
      </w:pPr>
      <w:r w:rsidRPr="00C3164A">
        <w:rPr>
          <w:bCs/>
          <w:sz w:val="22"/>
          <w:szCs w:val="22"/>
          <w:lang w:val="bg-BG"/>
        </w:rPr>
        <w:t xml:space="preserve">Предложения за изпълнение на инвестиции, които са </w:t>
      </w:r>
      <w:r w:rsidRPr="00C3164A">
        <w:rPr>
          <w:b/>
          <w:bCs/>
          <w:sz w:val="22"/>
          <w:szCs w:val="22"/>
          <w:lang w:val="bg-BG"/>
        </w:rPr>
        <w:t xml:space="preserve">получили по-малко от </w:t>
      </w:r>
      <w:r w:rsidR="004F178F" w:rsidRPr="00C3164A">
        <w:rPr>
          <w:b/>
          <w:bCs/>
          <w:sz w:val="22"/>
          <w:szCs w:val="22"/>
          <w:lang w:val="bg-BG"/>
        </w:rPr>
        <w:t>1</w:t>
      </w:r>
      <w:r w:rsidR="00DF2DE9" w:rsidRPr="00C3164A">
        <w:rPr>
          <w:b/>
          <w:bCs/>
          <w:sz w:val="22"/>
          <w:szCs w:val="22"/>
          <w:lang w:val="en-US"/>
        </w:rPr>
        <w:t>2</w:t>
      </w:r>
      <w:r w:rsidR="00F44B35" w:rsidRPr="00C3164A">
        <w:rPr>
          <w:b/>
          <w:bCs/>
          <w:sz w:val="22"/>
          <w:szCs w:val="22"/>
          <w:lang w:val="bg-BG"/>
        </w:rPr>
        <w:t xml:space="preserve"> </w:t>
      </w:r>
      <w:r w:rsidRPr="00C3164A">
        <w:rPr>
          <w:b/>
          <w:bCs/>
          <w:sz w:val="22"/>
          <w:szCs w:val="22"/>
          <w:lang w:val="bg-BG"/>
        </w:rPr>
        <w:t>точки</w:t>
      </w:r>
      <w:r w:rsidRPr="00C3164A">
        <w:rPr>
          <w:bCs/>
          <w:sz w:val="22"/>
          <w:szCs w:val="22"/>
          <w:lang w:val="bg-BG"/>
        </w:rPr>
        <w:t xml:space="preserve"> по критериите за оценка на качеството</w:t>
      </w:r>
      <w:r w:rsidR="006E6956" w:rsidRPr="00C3164A">
        <w:t xml:space="preserve"> </w:t>
      </w:r>
      <w:r w:rsidR="006E6956" w:rsidRPr="00C3164A">
        <w:rPr>
          <w:bCs/>
          <w:sz w:val="22"/>
          <w:szCs w:val="22"/>
          <w:lang w:val="bg-BG"/>
        </w:rPr>
        <w:t>или са получили „0” точки по критерий 3</w:t>
      </w:r>
      <w:r w:rsidR="00BE51CE">
        <w:rPr>
          <w:bCs/>
          <w:sz w:val="22"/>
          <w:szCs w:val="22"/>
          <w:lang w:val="bg-BG"/>
        </w:rPr>
        <w:t>7</w:t>
      </w:r>
      <w:r w:rsidR="006E6956" w:rsidRPr="00C3164A">
        <w:rPr>
          <w:bCs/>
          <w:sz w:val="22"/>
          <w:szCs w:val="22"/>
          <w:lang w:val="bg-BG"/>
        </w:rPr>
        <w:t xml:space="preserve"> „Реалистичност на разходите по предложението за изпълнение на инвестиция“</w:t>
      </w:r>
      <w:r w:rsidRPr="00C3164A">
        <w:rPr>
          <w:bCs/>
          <w:sz w:val="22"/>
          <w:szCs w:val="22"/>
          <w:lang w:val="bg-BG"/>
        </w:rPr>
        <w:t>, се отхвърлят.</w:t>
      </w:r>
    </w:p>
    <w:p w14:paraId="7A18E889" w14:textId="71E602AE" w:rsidR="0084563D" w:rsidRPr="00C3164A" w:rsidRDefault="0084563D" w:rsidP="003B5BC3">
      <w:pPr>
        <w:jc w:val="both"/>
        <w:rPr>
          <w:sz w:val="22"/>
          <w:szCs w:val="22"/>
          <w:lang w:val="en-US"/>
        </w:rPr>
      </w:pPr>
    </w:p>
    <w:p w14:paraId="1F515858" w14:textId="77777777" w:rsidR="00AD33D6" w:rsidRPr="00733EE3" w:rsidRDefault="00AD33D6" w:rsidP="00AD33D6">
      <w:pPr>
        <w:jc w:val="both"/>
        <w:rPr>
          <w:sz w:val="22"/>
          <w:szCs w:val="22"/>
          <w:lang w:val="en-US"/>
        </w:rPr>
      </w:pPr>
      <w:proofErr w:type="spellStart"/>
      <w:r w:rsidRPr="00733EE3">
        <w:rPr>
          <w:sz w:val="22"/>
          <w:szCs w:val="22"/>
          <w:lang w:val="en-US"/>
        </w:rPr>
        <w:t>За</w:t>
      </w:r>
      <w:proofErr w:type="spellEnd"/>
      <w:r w:rsidRPr="00733EE3">
        <w:rPr>
          <w:sz w:val="22"/>
          <w:szCs w:val="22"/>
          <w:lang w:val="en-US"/>
        </w:rPr>
        <w:t xml:space="preserve"> </w:t>
      </w:r>
      <w:proofErr w:type="spellStart"/>
      <w:r w:rsidRPr="00733EE3">
        <w:rPr>
          <w:sz w:val="22"/>
          <w:szCs w:val="22"/>
          <w:lang w:val="en-US"/>
        </w:rPr>
        <w:t>предложения</w:t>
      </w:r>
      <w:proofErr w:type="spellEnd"/>
      <w:r w:rsidRPr="00733EE3">
        <w:rPr>
          <w:sz w:val="22"/>
          <w:szCs w:val="22"/>
          <w:lang w:val="en-US"/>
        </w:rPr>
        <w:t xml:space="preserve">, </w:t>
      </w:r>
      <w:proofErr w:type="spellStart"/>
      <w:r w:rsidRPr="00733EE3">
        <w:rPr>
          <w:sz w:val="22"/>
          <w:szCs w:val="22"/>
          <w:lang w:val="en-US"/>
        </w:rPr>
        <w:t>които</w:t>
      </w:r>
      <w:proofErr w:type="spellEnd"/>
      <w:r w:rsidRPr="00733EE3">
        <w:rPr>
          <w:sz w:val="22"/>
          <w:szCs w:val="22"/>
          <w:lang w:val="en-US"/>
        </w:rPr>
        <w:t xml:space="preserve"> </w:t>
      </w:r>
      <w:proofErr w:type="spellStart"/>
      <w:r w:rsidRPr="00733EE3">
        <w:rPr>
          <w:sz w:val="22"/>
          <w:szCs w:val="22"/>
          <w:lang w:val="en-US"/>
        </w:rPr>
        <w:t>са</w:t>
      </w:r>
      <w:proofErr w:type="spellEnd"/>
      <w:r w:rsidRPr="00733EE3">
        <w:rPr>
          <w:sz w:val="22"/>
          <w:szCs w:val="22"/>
          <w:lang w:val="en-US"/>
        </w:rPr>
        <w:t xml:space="preserve"> </w:t>
      </w:r>
      <w:proofErr w:type="spellStart"/>
      <w:r w:rsidRPr="00733EE3">
        <w:rPr>
          <w:sz w:val="22"/>
          <w:szCs w:val="22"/>
          <w:lang w:val="en-US"/>
        </w:rPr>
        <w:t>получили</w:t>
      </w:r>
      <w:proofErr w:type="spellEnd"/>
      <w:r w:rsidRPr="00733EE3">
        <w:rPr>
          <w:sz w:val="22"/>
          <w:szCs w:val="22"/>
          <w:lang w:val="en-US"/>
        </w:rPr>
        <w:t xml:space="preserve"> </w:t>
      </w:r>
      <w:proofErr w:type="spellStart"/>
      <w:r w:rsidRPr="00733EE3">
        <w:rPr>
          <w:sz w:val="22"/>
          <w:szCs w:val="22"/>
          <w:lang w:val="en-US"/>
        </w:rPr>
        <w:t>еднакъв</w:t>
      </w:r>
      <w:proofErr w:type="spellEnd"/>
      <w:r w:rsidRPr="00733EE3">
        <w:rPr>
          <w:sz w:val="22"/>
          <w:szCs w:val="22"/>
          <w:lang w:val="en-US"/>
        </w:rPr>
        <w:t xml:space="preserve"> </w:t>
      </w:r>
      <w:proofErr w:type="spellStart"/>
      <w:r w:rsidRPr="00733EE3">
        <w:rPr>
          <w:sz w:val="22"/>
          <w:szCs w:val="22"/>
          <w:lang w:val="en-US"/>
        </w:rPr>
        <w:t>средноаритметичен</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bg-BG"/>
        </w:rPr>
        <w:t xml:space="preserve"> по критериите за оценка на качеството</w:t>
      </w:r>
      <w:r w:rsidRPr="00733EE3">
        <w:rPr>
          <w:sz w:val="22"/>
          <w:szCs w:val="22"/>
          <w:lang w:val="en-US"/>
        </w:rPr>
        <w:t xml:space="preserve">, </w:t>
      </w:r>
      <w:proofErr w:type="spellStart"/>
      <w:r w:rsidRPr="00733EE3">
        <w:rPr>
          <w:sz w:val="22"/>
          <w:szCs w:val="22"/>
          <w:lang w:val="en-US"/>
        </w:rPr>
        <w:t>класирането</w:t>
      </w:r>
      <w:proofErr w:type="spellEnd"/>
      <w:r w:rsidRPr="00733EE3">
        <w:rPr>
          <w:sz w:val="22"/>
          <w:szCs w:val="22"/>
          <w:lang w:val="en-US"/>
        </w:rPr>
        <w:t xml:space="preserve"> </w:t>
      </w:r>
      <w:proofErr w:type="spellStart"/>
      <w:r w:rsidRPr="00733EE3">
        <w:rPr>
          <w:sz w:val="22"/>
          <w:szCs w:val="22"/>
          <w:lang w:val="en-US"/>
        </w:rPr>
        <w:t>ще</w:t>
      </w:r>
      <w:proofErr w:type="spellEnd"/>
      <w:r w:rsidRPr="00733EE3">
        <w:rPr>
          <w:sz w:val="22"/>
          <w:szCs w:val="22"/>
          <w:lang w:val="en-US"/>
        </w:rPr>
        <w:t xml:space="preserve"> </w:t>
      </w:r>
      <w:proofErr w:type="spellStart"/>
      <w:r w:rsidRPr="00733EE3">
        <w:rPr>
          <w:sz w:val="22"/>
          <w:szCs w:val="22"/>
          <w:lang w:val="en-US"/>
        </w:rPr>
        <w:t>се</w:t>
      </w:r>
      <w:proofErr w:type="spellEnd"/>
      <w:r w:rsidRPr="00733EE3">
        <w:rPr>
          <w:sz w:val="22"/>
          <w:szCs w:val="22"/>
          <w:lang w:val="en-US"/>
        </w:rPr>
        <w:t xml:space="preserve"> </w:t>
      </w:r>
      <w:proofErr w:type="spellStart"/>
      <w:r w:rsidRPr="00733EE3">
        <w:rPr>
          <w:sz w:val="22"/>
          <w:szCs w:val="22"/>
          <w:lang w:val="en-US"/>
        </w:rPr>
        <w:t>извърши</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следния</w:t>
      </w:r>
      <w:proofErr w:type="spellEnd"/>
      <w:r w:rsidRPr="00733EE3">
        <w:rPr>
          <w:sz w:val="22"/>
          <w:szCs w:val="22"/>
          <w:lang w:val="en-US"/>
        </w:rPr>
        <w:t xml:space="preserve"> </w:t>
      </w:r>
      <w:proofErr w:type="spellStart"/>
      <w:r w:rsidRPr="00733EE3">
        <w:rPr>
          <w:sz w:val="22"/>
          <w:szCs w:val="22"/>
          <w:lang w:val="en-US"/>
        </w:rPr>
        <w:t>начин</w:t>
      </w:r>
      <w:proofErr w:type="spellEnd"/>
      <w:r w:rsidRPr="00733EE3">
        <w:rPr>
          <w:sz w:val="22"/>
          <w:szCs w:val="22"/>
          <w:lang w:val="en-US"/>
        </w:rPr>
        <w:t>:</w:t>
      </w:r>
    </w:p>
    <w:p w14:paraId="0EB6F54C" w14:textId="525501DE" w:rsidR="00AD33D6" w:rsidRPr="00733EE3" w:rsidRDefault="00AD33D6" w:rsidP="00AD33D6">
      <w:pPr>
        <w:jc w:val="both"/>
        <w:rPr>
          <w:sz w:val="22"/>
          <w:szCs w:val="22"/>
          <w:lang w:val="en-US"/>
        </w:rPr>
      </w:pPr>
      <w:r w:rsidRPr="00733EE3">
        <w:rPr>
          <w:sz w:val="22"/>
          <w:szCs w:val="22"/>
          <w:lang w:val="en-US"/>
        </w:rPr>
        <w:t>1)</w:t>
      </w:r>
      <w:r w:rsidRPr="00733EE3">
        <w:rPr>
          <w:sz w:val="22"/>
          <w:szCs w:val="22"/>
          <w:lang w:val="bg-BG"/>
        </w:rPr>
        <w:t xml:space="preserve"> </w:t>
      </w:r>
      <w:proofErr w:type="spellStart"/>
      <w:r w:rsidRPr="00733EE3">
        <w:rPr>
          <w:sz w:val="22"/>
          <w:szCs w:val="22"/>
          <w:lang w:val="en-US"/>
        </w:rPr>
        <w:t>Предложенията</w:t>
      </w:r>
      <w:proofErr w:type="spellEnd"/>
      <w:r w:rsidRPr="00733EE3">
        <w:rPr>
          <w:sz w:val="22"/>
          <w:szCs w:val="22"/>
          <w:lang w:val="en-US"/>
        </w:rPr>
        <w:t xml:space="preserve"> </w:t>
      </w:r>
      <w:proofErr w:type="spellStart"/>
      <w:r w:rsidRPr="00733EE3">
        <w:rPr>
          <w:sz w:val="22"/>
          <w:szCs w:val="22"/>
          <w:lang w:val="en-US"/>
        </w:rPr>
        <w:t>ще</w:t>
      </w:r>
      <w:proofErr w:type="spellEnd"/>
      <w:r w:rsidRPr="00733EE3">
        <w:rPr>
          <w:sz w:val="22"/>
          <w:szCs w:val="22"/>
          <w:lang w:val="en-US"/>
        </w:rPr>
        <w:t xml:space="preserve"> </w:t>
      </w:r>
      <w:proofErr w:type="spellStart"/>
      <w:r w:rsidRPr="00733EE3">
        <w:rPr>
          <w:sz w:val="22"/>
          <w:szCs w:val="22"/>
          <w:lang w:val="en-US"/>
        </w:rPr>
        <w:t>бъдат</w:t>
      </w:r>
      <w:proofErr w:type="spellEnd"/>
      <w:r w:rsidRPr="00733EE3">
        <w:rPr>
          <w:sz w:val="22"/>
          <w:szCs w:val="22"/>
          <w:lang w:val="en-US"/>
        </w:rPr>
        <w:t xml:space="preserve"> </w:t>
      </w:r>
      <w:proofErr w:type="spellStart"/>
      <w:r w:rsidRPr="00733EE3">
        <w:rPr>
          <w:sz w:val="22"/>
          <w:szCs w:val="22"/>
          <w:lang w:val="en-US"/>
        </w:rPr>
        <w:t>класирани</w:t>
      </w:r>
      <w:proofErr w:type="spellEnd"/>
      <w:r w:rsidRPr="00733EE3">
        <w:rPr>
          <w:sz w:val="22"/>
          <w:szCs w:val="22"/>
          <w:lang w:val="en-US"/>
        </w:rPr>
        <w:t xml:space="preserve"> </w:t>
      </w:r>
      <w:proofErr w:type="spellStart"/>
      <w:r w:rsidRPr="00733EE3">
        <w:rPr>
          <w:sz w:val="22"/>
          <w:szCs w:val="22"/>
          <w:lang w:val="en-US"/>
        </w:rPr>
        <w:t>съобразно</w:t>
      </w:r>
      <w:proofErr w:type="spellEnd"/>
      <w:r w:rsidRPr="00733EE3">
        <w:rPr>
          <w:sz w:val="22"/>
          <w:szCs w:val="22"/>
          <w:lang w:val="en-US"/>
        </w:rPr>
        <w:t xml:space="preserve"> </w:t>
      </w:r>
      <w:proofErr w:type="spellStart"/>
      <w:r w:rsidRPr="00733EE3">
        <w:rPr>
          <w:sz w:val="22"/>
          <w:szCs w:val="22"/>
          <w:lang w:val="en-US"/>
        </w:rPr>
        <w:t>получения</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r w:rsidR="0066579D" w:rsidRPr="00733EE3">
        <w:rPr>
          <w:sz w:val="22"/>
          <w:szCs w:val="22"/>
          <w:lang w:val="bg-BG"/>
        </w:rPr>
        <w:t>3</w:t>
      </w:r>
      <w:r w:rsidR="008F6541" w:rsidRPr="00733EE3">
        <w:rPr>
          <w:sz w:val="22"/>
          <w:szCs w:val="22"/>
          <w:lang w:val="bg-BG"/>
        </w:rPr>
        <w:t>1</w:t>
      </w:r>
      <w:r w:rsidRPr="00733EE3">
        <w:rPr>
          <w:sz w:val="22"/>
          <w:szCs w:val="22"/>
          <w:lang w:val="en-US"/>
        </w:rPr>
        <w:t xml:space="preserve"> „</w:t>
      </w:r>
      <w:proofErr w:type="spellStart"/>
      <w:r w:rsidRPr="00733EE3">
        <w:rPr>
          <w:sz w:val="22"/>
          <w:szCs w:val="22"/>
          <w:lang w:val="en-US"/>
        </w:rPr>
        <w:t>Претеглен</w:t>
      </w:r>
      <w:proofErr w:type="spellEnd"/>
      <w:r w:rsidRPr="00733EE3">
        <w:rPr>
          <w:sz w:val="22"/>
          <w:szCs w:val="22"/>
          <w:lang w:val="en-US"/>
        </w:rPr>
        <w:t xml:space="preserve"> </w:t>
      </w:r>
      <w:proofErr w:type="spellStart"/>
      <w:r w:rsidRPr="00733EE3">
        <w:rPr>
          <w:sz w:val="22"/>
          <w:szCs w:val="22"/>
          <w:lang w:val="en-US"/>
        </w:rPr>
        <w:t>коефициент</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w:t>
      </w:r>
      <w:proofErr w:type="spellStart"/>
      <w:r w:rsidRPr="00733EE3">
        <w:rPr>
          <w:sz w:val="22"/>
          <w:szCs w:val="22"/>
          <w:lang w:val="en-US"/>
        </w:rPr>
        <w:t>рентабилност</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EBITDA </w:t>
      </w:r>
      <w:proofErr w:type="spellStart"/>
      <w:r w:rsidRPr="00733EE3">
        <w:rPr>
          <w:sz w:val="22"/>
          <w:szCs w:val="22"/>
          <w:lang w:val="en-US"/>
        </w:rPr>
        <w:t>за</w:t>
      </w:r>
      <w:proofErr w:type="spellEnd"/>
      <w:r w:rsidRPr="00733EE3">
        <w:rPr>
          <w:sz w:val="22"/>
          <w:szCs w:val="22"/>
          <w:lang w:val="en-US"/>
        </w:rPr>
        <w:t xml:space="preserve"> 2019 г., 2020 г. и 2021 г.“</w:t>
      </w:r>
      <w:r w:rsidRPr="00733EE3">
        <w:rPr>
          <w:sz w:val="22"/>
          <w:szCs w:val="22"/>
          <w:lang w:val="bg-BG"/>
        </w:rPr>
        <w:t>;</w:t>
      </w:r>
    </w:p>
    <w:p w14:paraId="1AD235DA" w14:textId="41C89A5A" w:rsidR="00AD33D6" w:rsidRPr="00733EE3" w:rsidRDefault="00AD33D6" w:rsidP="00AD33D6">
      <w:pPr>
        <w:jc w:val="both"/>
        <w:rPr>
          <w:sz w:val="22"/>
          <w:szCs w:val="22"/>
          <w:lang w:val="bg-BG"/>
        </w:rPr>
      </w:pPr>
      <w:r w:rsidRPr="00733EE3">
        <w:rPr>
          <w:sz w:val="22"/>
          <w:szCs w:val="22"/>
          <w:lang w:val="en-US"/>
        </w:rPr>
        <w:t>2)</w:t>
      </w:r>
      <w:r w:rsidRPr="00733EE3">
        <w:rPr>
          <w:sz w:val="22"/>
          <w:szCs w:val="22"/>
          <w:lang w:val="bg-BG"/>
        </w:rPr>
        <w:t xml:space="preserve"> </w:t>
      </w:r>
      <w:r w:rsidRPr="00733EE3">
        <w:rPr>
          <w:sz w:val="22"/>
          <w:szCs w:val="22"/>
          <w:lang w:val="en-US"/>
        </w:rPr>
        <w:t xml:space="preserve">В </w:t>
      </w:r>
      <w:proofErr w:type="spellStart"/>
      <w:r w:rsidRPr="00733EE3">
        <w:rPr>
          <w:sz w:val="22"/>
          <w:szCs w:val="22"/>
          <w:lang w:val="en-US"/>
        </w:rPr>
        <w:t>случай</w:t>
      </w:r>
      <w:proofErr w:type="spellEnd"/>
      <w:r w:rsidRPr="00733EE3">
        <w:rPr>
          <w:sz w:val="22"/>
          <w:szCs w:val="22"/>
          <w:lang w:val="en-US"/>
        </w:rPr>
        <w:t xml:space="preserve"> </w:t>
      </w:r>
      <w:proofErr w:type="spellStart"/>
      <w:r w:rsidRPr="00733EE3">
        <w:rPr>
          <w:sz w:val="22"/>
          <w:szCs w:val="22"/>
          <w:lang w:val="en-US"/>
        </w:rPr>
        <w:t>че</w:t>
      </w:r>
      <w:proofErr w:type="spellEnd"/>
      <w:r w:rsidRPr="00733EE3">
        <w:rPr>
          <w:sz w:val="22"/>
          <w:szCs w:val="22"/>
          <w:lang w:val="en-US"/>
        </w:rPr>
        <w:t xml:space="preserve"> </w:t>
      </w:r>
      <w:proofErr w:type="spellStart"/>
      <w:r w:rsidRPr="00733EE3">
        <w:rPr>
          <w:sz w:val="22"/>
          <w:szCs w:val="22"/>
          <w:lang w:val="en-US"/>
        </w:rPr>
        <w:t>предложенията</w:t>
      </w:r>
      <w:proofErr w:type="spellEnd"/>
      <w:r w:rsidRPr="00733EE3">
        <w:rPr>
          <w:sz w:val="22"/>
          <w:szCs w:val="22"/>
          <w:lang w:val="en-US"/>
        </w:rPr>
        <w:t xml:space="preserve"> </w:t>
      </w:r>
      <w:proofErr w:type="spellStart"/>
      <w:r w:rsidRPr="00733EE3">
        <w:rPr>
          <w:sz w:val="22"/>
          <w:szCs w:val="22"/>
          <w:lang w:val="en-US"/>
        </w:rPr>
        <w:t>имат</w:t>
      </w:r>
      <w:proofErr w:type="spellEnd"/>
      <w:r w:rsidRPr="00733EE3">
        <w:rPr>
          <w:sz w:val="22"/>
          <w:szCs w:val="22"/>
          <w:lang w:val="en-US"/>
        </w:rPr>
        <w:t xml:space="preserve"> </w:t>
      </w:r>
      <w:proofErr w:type="spellStart"/>
      <w:r w:rsidRPr="00733EE3">
        <w:rPr>
          <w:sz w:val="22"/>
          <w:szCs w:val="22"/>
          <w:lang w:val="en-US"/>
        </w:rPr>
        <w:t>равен</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и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този</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proofErr w:type="spellStart"/>
      <w:r w:rsidRPr="00733EE3">
        <w:rPr>
          <w:sz w:val="22"/>
          <w:szCs w:val="22"/>
          <w:lang w:val="en-US"/>
        </w:rPr>
        <w:t>същите</w:t>
      </w:r>
      <w:proofErr w:type="spellEnd"/>
      <w:r w:rsidRPr="00733EE3">
        <w:rPr>
          <w:sz w:val="22"/>
          <w:szCs w:val="22"/>
          <w:lang w:val="en-US"/>
        </w:rPr>
        <w:t xml:space="preserve"> </w:t>
      </w:r>
      <w:proofErr w:type="spellStart"/>
      <w:r w:rsidRPr="00733EE3">
        <w:rPr>
          <w:sz w:val="22"/>
          <w:szCs w:val="22"/>
          <w:lang w:val="en-US"/>
        </w:rPr>
        <w:t>ще</w:t>
      </w:r>
      <w:proofErr w:type="spellEnd"/>
      <w:r w:rsidRPr="00733EE3">
        <w:rPr>
          <w:sz w:val="22"/>
          <w:szCs w:val="22"/>
          <w:lang w:val="en-US"/>
        </w:rPr>
        <w:t xml:space="preserve"> </w:t>
      </w:r>
      <w:proofErr w:type="spellStart"/>
      <w:r w:rsidRPr="00733EE3">
        <w:rPr>
          <w:sz w:val="22"/>
          <w:szCs w:val="22"/>
          <w:lang w:val="en-US"/>
        </w:rPr>
        <w:t>бъдат</w:t>
      </w:r>
      <w:proofErr w:type="spellEnd"/>
      <w:r w:rsidRPr="00733EE3">
        <w:rPr>
          <w:sz w:val="22"/>
          <w:szCs w:val="22"/>
          <w:lang w:val="en-US"/>
        </w:rPr>
        <w:t xml:space="preserve"> </w:t>
      </w:r>
      <w:proofErr w:type="spellStart"/>
      <w:r w:rsidRPr="00733EE3">
        <w:rPr>
          <w:sz w:val="22"/>
          <w:szCs w:val="22"/>
          <w:lang w:val="en-US"/>
        </w:rPr>
        <w:t>класирани</w:t>
      </w:r>
      <w:proofErr w:type="spellEnd"/>
      <w:r w:rsidRPr="00733EE3">
        <w:rPr>
          <w:sz w:val="22"/>
          <w:szCs w:val="22"/>
          <w:lang w:val="en-US"/>
        </w:rPr>
        <w:t xml:space="preserve"> </w:t>
      </w:r>
      <w:proofErr w:type="spellStart"/>
      <w:r w:rsidRPr="00733EE3">
        <w:rPr>
          <w:sz w:val="22"/>
          <w:szCs w:val="22"/>
          <w:lang w:val="en-US"/>
        </w:rPr>
        <w:t>съобразно</w:t>
      </w:r>
      <w:proofErr w:type="spellEnd"/>
      <w:r w:rsidRPr="00733EE3">
        <w:rPr>
          <w:sz w:val="22"/>
          <w:szCs w:val="22"/>
          <w:lang w:val="en-US"/>
        </w:rPr>
        <w:t xml:space="preserve"> </w:t>
      </w:r>
      <w:proofErr w:type="spellStart"/>
      <w:r w:rsidRPr="00733EE3">
        <w:rPr>
          <w:sz w:val="22"/>
          <w:szCs w:val="22"/>
          <w:lang w:val="en-US"/>
        </w:rPr>
        <w:t>получения</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r w:rsidRPr="00733EE3">
        <w:rPr>
          <w:sz w:val="22"/>
          <w:szCs w:val="22"/>
          <w:lang w:val="bg-BG"/>
        </w:rPr>
        <w:t>3</w:t>
      </w:r>
      <w:r w:rsidR="008F6541" w:rsidRPr="00733EE3">
        <w:rPr>
          <w:sz w:val="22"/>
          <w:szCs w:val="22"/>
          <w:lang w:val="bg-BG"/>
        </w:rPr>
        <w:t>2</w:t>
      </w:r>
      <w:r w:rsidRPr="00733EE3">
        <w:rPr>
          <w:sz w:val="22"/>
          <w:szCs w:val="22"/>
          <w:lang w:val="en-US"/>
        </w:rPr>
        <w:t xml:space="preserve"> „</w:t>
      </w:r>
      <w:proofErr w:type="spellStart"/>
      <w:r w:rsidRPr="00733EE3">
        <w:rPr>
          <w:sz w:val="22"/>
          <w:szCs w:val="22"/>
          <w:lang w:val="en-US"/>
        </w:rPr>
        <w:t>Претеглен</w:t>
      </w:r>
      <w:proofErr w:type="spellEnd"/>
      <w:r w:rsidRPr="00733EE3">
        <w:rPr>
          <w:sz w:val="22"/>
          <w:szCs w:val="22"/>
          <w:lang w:val="en-US"/>
        </w:rPr>
        <w:t xml:space="preserve"> </w:t>
      </w:r>
      <w:proofErr w:type="spellStart"/>
      <w:r w:rsidRPr="00733EE3">
        <w:rPr>
          <w:sz w:val="22"/>
          <w:szCs w:val="22"/>
          <w:lang w:val="en-US"/>
        </w:rPr>
        <w:t>коефициент</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w:t>
      </w:r>
      <w:proofErr w:type="spellStart"/>
      <w:r w:rsidRPr="00733EE3">
        <w:rPr>
          <w:sz w:val="22"/>
          <w:szCs w:val="22"/>
          <w:lang w:val="en-US"/>
        </w:rPr>
        <w:t>брутна</w:t>
      </w:r>
      <w:proofErr w:type="spellEnd"/>
      <w:r w:rsidRPr="00733EE3">
        <w:rPr>
          <w:sz w:val="22"/>
          <w:szCs w:val="22"/>
          <w:lang w:val="en-US"/>
        </w:rPr>
        <w:t xml:space="preserve"> </w:t>
      </w:r>
      <w:proofErr w:type="spellStart"/>
      <w:r w:rsidRPr="00733EE3">
        <w:rPr>
          <w:sz w:val="22"/>
          <w:szCs w:val="22"/>
          <w:lang w:val="en-US"/>
        </w:rPr>
        <w:t>добавена</w:t>
      </w:r>
      <w:proofErr w:type="spellEnd"/>
      <w:r w:rsidRPr="00733EE3">
        <w:rPr>
          <w:sz w:val="22"/>
          <w:szCs w:val="22"/>
          <w:lang w:val="en-US"/>
        </w:rPr>
        <w:t xml:space="preserve"> </w:t>
      </w:r>
      <w:proofErr w:type="spellStart"/>
      <w:r w:rsidRPr="00733EE3">
        <w:rPr>
          <w:sz w:val="22"/>
          <w:szCs w:val="22"/>
          <w:lang w:val="en-US"/>
        </w:rPr>
        <w:t>стойност</w:t>
      </w:r>
      <w:proofErr w:type="spellEnd"/>
      <w:r w:rsidRPr="00733EE3">
        <w:rPr>
          <w:sz w:val="22"/>
          <w:szCs w:val="22"/>
          <w:lang w:val="en-US"/>
        </w:rPr>
        <w:t xml:space="preserve"> </w:t>
      </w:r>
      <w:proofErr w:type="spellStart"/>
      <w:r w:rsidRPr="00733EE3">
        <w:rPr>
          <w:sz w:val="22"/>
          <w:szCs w:val="22"/>
          <w:lang w:val="en-US"/>
        </w:rPr>
        <w:t>за</w:t>
      </w:r>
      <w:proofErr w:type="spellEnd"/>
      <w:r w:rsidRPr="00733EE3">
        <w:rPr>
          <w:sz w:val="22"/>
          <w:szCs w:val="22"/>
          <w:lang w:val="en-US"/>
        </w:rPr>
        <w:t xml:space="preserve"> 2019 г., 2020 г. и 2021 г.“</w:t>
      </w:r>
      <w:r w:rsidRPr="00733EE3">
        <w:rPr>
          <w:sz w:val="22"/>
          <w:szCs w:val="22"/>
          <w:lang w:val="bg-BG"/>
        </w:rPr>
        <w:t>;</w:t>
      </w:r>
    </w:p>
    <w:p w14:paraId="061A56F8" w14:textId="4DE4294C" w:rsidR="00AD33D6" w:rsidRPr="00733EE3" w:rsidRDefault="00AD33D6" w:rsidP="00AD33D6">
      <w:pPr>
        <w:jc w:val="both"/>
        <w:rPr>
          <w:sz w:val="22"/>
          <w:szCs w:val="22"/>
          <w:lang w:val="bg-BG"/>
        </w:rPr>
      </w:pPr>
      <w:r w:rsidRPr="00733EE3">
        <w:rPr>
          <w:sz w:val="22"/>
          <w:szCs w:val="22"/>
          <w:lang w:val="en-US"/>
        </w:rPr>
        <w:t>3)</w:t>
      </w:r>
      <w:r w:rsidRPr="00733EE3">
        <w:rPr>
          <w:sz w:val="22"/>
          <w:szCs w:val="22"/>
          <w:lang w:val="bg-BG"/>
        </w:rPr>
        <w:t xml:space="preserve"> </w:t>
      </w:r>
      <w:r w:rsidRPr="00733EE3">
        <w:rPr>
          <w:sz w:val="22"/>
          <w:szCs w:val="22"/>
          <w:lang w:val="en-US"/>
        </w:rPr>
        <w:t xml:space="preserve">В </w:t>
      </w:r>
      <w:proofErr w:type="spellStart"/>
      <w:r w:rsidRPr="00733EE3">
        <w:rPr>
          <w:sz w:val="22"/>
          <w:szCs w:val="22"/>
          <w:lang w:val="en-US"/>
        </w:rPr>
        <w:t>случай</w:t>
      </w:r>
      <w:proofErr w:type="spellEnd"/>
      <w:r w:rsidRPr="00733EE3">
        <w:rPr>
          <w:sz w:val="22"/>
          <w:szCs w:val="22"/>
          <w:lang w:val="en-US"/>
        </w:rPr>
        <w:t xml:space="preserve"> </w:t>
      </w:r>
      <w:proofErr w:type="spellStart"/>
      <w:r w:rsidRPr="00733EE3">
        <w:rPr>
          <w:sz w:val="22"/>
          <w:szCs w:val="22"/>
          <w:lang w:val="en-US"/>
        </w:rPr>
        <w:t>че</w:t>
      </w:r>
      <w:proofErr w:type="spellEnd"/>
      <w:r w:rsidRPr="00733EE3">
        <w:rPr>
          <w:sz w:val="22"/>
          <w:szCs w:val="22"/>
          <w:lang w:val="en-US"/>
        </w:rPr>
        <w:t xml:space="preserve"> </w:t>
      </w:r>
      <w:proofErr w:type="spellStart"/>
      <w:r w:rsidRPr="00733EE3">
        <w:rPr>
          <w:sz w:val="22"/>
          <w:szCs w:val="22"/>
          <w:lang w:val="en-US"/>
        </w:rPr>
        <w:t>предложенията</w:t>
      </w:r>
      <w:proofErr w:type="spellEnd"/>
      <w:r w:rsidRPr="00733EE3">
        <w:rPr>
          <w:sz w:val="22"/>
          <w:szCs w:val="22"/>
          <w:lang w:val="en-US"/>
        </w:rPr>
        <w:t xml:space="preserve"> </w:t>
      </w:r>
      <w:proofErr w:type="spellStart"/>
      <w:r w:rsidRPr="00733EE3">
        <w:rPr>
          <w:sz w:val="22"/>
          <w:szCs w:val="22"/>
          <w:lang w:val="en-US"/>
        </w:rPr>
        <w:t>имат</w:t>
      </w:r>
      <w:proofErr w:type="spellEnd"/>
      <w:r w:rsidRPr="00733EE3">
        <w:rPr>
          <w:sz w:val="22"/>
          <w:szCs w:val="22"/>
          <w:lang w:val="en-US"/>
        </w:rPr>
        <w:t xml:space="preserve"> </w:t>
      </w:r>
      <w:proofErr w:type="spellStart"/>
      <w:r w:rsidRPr="00733EE3">
        <w:rPr>
          <w:sz w:val="22"/>
          <w:szCs w:val="22"/>
          <w:lang w:val="en-US"/>
        </w:rPr>
        <w:t>равен</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и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този</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proofErr w:type="spellStart"/>
      <w:r w:rsidRPr="00733EE3">
        <w:rPr>
          <w:sz w:val="22"/>
          <w:szCs w:val="22"/>
          <w:lang w:val="en-US"/>
        </w:rPr>
        <w:t>същите</w:t>
      </w:r>
      <w:proofErr w:type="spellEnd"/>
      <w:r w:rsidRPr="00733EE3">
        <w:rPr>
          <w:sz w:val="22"/>
          <w:szCs w:val="22"/>
          <w:lang w:val="en-US"/>
        </w:rPr>
        <w:t xml:space="preserve"> </w:t>
      </w:r>
      <w:proofErr w:type="spellStart"/>
      <w:r w:rsidRPr="00733EE3">
        <w:rPr>
          <w:sz w:val="22"/>
          <w:szCs w:val="22"/>
          <w:lang w:val="en-US"/>
        </w:rPr>
        <w:t>ще</w:t>
      </w:r>
      <w:proofErr w:type="spellEnd"/>
      <w:r w:rsidRPr="00733EE3">
        <w:rPr>
          <w:sz w:val="22"/>
          <w:szCs w:val="22"/>
          <w:lang w:val="en-US"/>
        </w:rPr>
        <w:t xml:space="preserve"> </w:t>
      </w:r>
      <w:proofErr w:type="spellStart"/>
      <w:r w:rsidRPr="00733EE3">
        <w:rPr>
          <w:sz w:val="22"/>
          <w:szCs w:val="22"/>
          <w:lang w:val="en-US"/>
        </w:rPr>
        <w:t>бъдат</w:t>
      </w:r>
      <w:proofErr w:type="spellEnd"/>
      <w:r w:rsidRPr="00733EE3">
        <w:rPr>
          <w:sz w:val="22"/>
          <w:szCs w:val="22"/>
          <w:lang w:val="en-US"/>
        </w:rPr>
        <w:t xml:space="preserve"> </w:t>
      </w:r>
      <w:proofErr w:type="spellStart"/>
      <w:r w:rsidRPr="00733EE3">
        <w:rPr>
          <w:sz w:val="22"/>
          <w:szCs w:val="22"/>
          <w:lang w:val="en-US"/>
        </w:rPr>
        <w:t>класирани</w:t>
      </w:r>
      <w:proofErr w:type="spellEnd"/>
      <w:r w:rsidRPr="00733EE3">
        <w:rPr>
          <w:sz w:val="22"/>
          <w:szCs w:val="22"/>
          <w:lang w:val="en-US"/>
        </w:rPr>
        <w:t xml:space="preserve"> </w:t>
      </w:r>
      <w:proofErr w:type="spellStart"/>
      <w:r w:rsidRPr="00733EE3">
        <w:rPr>
          <w:sz w:val="22"/>
          <w:szCs w:val="22"/>
          <w:lang w:val="en-US"/>
        </w:rPr>
        <w:t>съобразно</w:t>
      </w:r>
      <w:proofErr w:type="spellEnd"/>
      <w:r w:rsidRPr="00733EE3">
        <w:rPr>
          <w:sz w:val="22"/>
          <w:szCs w:val="22"/>
          <w:lang w:val="en-US"/>
        </w:rPr>
        <w:t xml:space="preserve"> </w:t>
      </w:r>
      <w:proofErr w:type="spellStart"/>
      <w:r w:rsidRPr="00733EE3">
        <w:rPr>
          <w:sz w:val="22"/>
          <w:szCs w:val="22"/>
          <w:lang w:val="en-US"/>
        </w:rPr>
        <w:t>получения</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r w:rsidRPr="00733EE3">
        <w:rPr>
          <w:sz w:val="22"/>
          <w:szCs w:val="22"/>
          <w:lang w:val="bg-BG"/>
        </w:rPr>
        <w:t>3</w:t>
      </w:r>
      <w:r w:rsidR="008F6541" w:rsidRPr="00733EE3">
        <w:rPr>
          <w:sz w:val="22"/>
          <w:szCs w:val="22"/>
          <w:lang w:val="bg-BG"/>
        </w:rPr>
        <w:t>4</w:t>
      </w:r>
      <w:r w:rsidRPr="00733EE3">
        <w:rPr>
          <w:sz w:val="22"/>
          <w:szCs w:val="22"/>
          <w:lang w:val="en-US"/>
        </w:rPr>
        <w:t xml:space="preserve"> „</w:t>
      </w:r>
      <w:proofErr w:type="spellStart"/>
      <w:r w:rsidRPr="00733EE3">
        <w:rPr>
          <w:sz w:val="22"/>
          <w:szCs w:val="22"/>
          <w:lang w:val="en-US"/>
        </w:rPr>
        <w:t>Инвестиционна</w:t>
      </w:r>
      <w:proofErr w:type="spellEnd"/>
      <w:r w:rsidRPr="00733EE3">
        <w:rPr>
          <w:sz w:val="22"/>
          <w:szCs w:val="22"/>
          <w:lang w:val="en-US"/>
        </w:rPr>
        <w:t xml:space="preserve"> </w:t>
      </w:r>
      <w:proofErr w:type="spellStart"/>
      <w:r w:rsidRPr="00733EE3">
        <w:rPr>
          <w:sz w:val="22"/>
          <w:szCs w:val="22"/>
          <w:lang w:val="en-US"/>
        </w:rPr>
        <w:t>дейност</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w:t>
      </w:r>
      <w:proofErr w:type="spellStart"/>
      <w:r w:rsidRPr="00733EE3">
        <w:rPr>
          <w:sz w:val="22"/>
          <w:szCs w:val="22"/>
          <w:lang w:val="en-US"/>
        </w:rPr>
        <w:t>кандидата</w:t>
      </w:r>
      <w:proofErr w:type="spellEnd"/>
      <w:r w:rsidRPr="00733EE3">
        <w:rPr>
          <w:sz w:val="22"/>
          <w:szCs w:val="22"/>
          <w:lang w:val="en-US"/>
        </w:rPr>
        <w:t xml:space="preserve"> </w:t>
      </w:r>
      <w:proofErr w:type="spellStart"/>
      <w:r w:rsidRPr="00733EE3">
        <w:rPr>
          <w:sz w:val="22"/>
          <w:szCs w:val="22"/>
          <w:lang w:val="en-US"/>
        </w:rPr>
        <w:t>за</w:t>
      </w:r>
      <w:proofErr w:type="spellEnd"/>
      <w:r w:rsidRPr="00733EE3">
        <w:rPr>
          <w:sz w:val="22"/>
          <w:szCs w:val="22"/>
          <w:lang w:val="en-US"/>
        </w:rPr>
        <w:t xml:space="preserve"> 2019 г., 2020 г. и 2021 г.“</w:t>
      </w:r>
      <w:r w:rsidRPr="00733EE3">
        <w:rPr>
          <w:sz w:val="22"/>
          <w:szCs w:val="22"/>
          <w:lang w:val="bg-BG"/>
        </w:rPr>
        <w:t>;</w:t>
      </w:r>
    </w:p>
    <w:p w14:paraId="0DE762AE" w14:textId="1285BA33" w:rsidR="00733EE3" w:rsidRPr="00733EE3" w:rsidRDefault="00733EE3" w:rsidP="00733EE3">
      <w:pPr>
        <w:jc w:val="both"/>
        <w:rPr>
          <w:sz w:val="22"/>
          <w:szCs w:val="22"/>
          <w:lang w:val="bg-BG"/>
        </w:rPr>
      </w:pPr>
      <w:r w:rsidRPr="00733EE3">
        <w:rPr>
          <w:sz w:val="22"/>
          <w:szCs w:val="22"/>
          <w:lang w:val="bg-BG"/>
        </w:rPr>
        <w:t>4</w:t>
      </w:r>
      <w:r w:rsidRPr="00733EE3">
        <w:rPr>
          <w:sz w:val="22"/>
          <w:szCs w:val="22"/>
          <w:lang w:val="en-US"/>
        </w:rPr>
        <w:t>)</w:t>
      </w:r>
      <w:r w:rsidRPr="00733EE3">
        <w:rPr>
          <w:sz w:val="22"/>
          <w:szCs w:val="22"/>
          <w:lang w:val="bg-BG"/>
        </w:rPr>
        <w:t xml:space="preserve"> </w:t>
      </w:r>
      <w:r w:rsidRPr="00733EE3">
        <w:rPr>
          <w:sz w:val="22"/>
          <w:szCs w:val="22"/>
          <w:lang w:val="en-US"/>
        </w:rPr>
        <w:t xml:space="preserve">В </w:t>
      </w:r>
      <w:proofErr w:type="spellStart"/>
      <w:r w:rsidRPr="00733EE3">
        <w:rPr>
          <w:sz w:val="22"/>
          <w:szCs w:val="22"/>
          <w:lang w:val="en-US"/>
        </w:rPr>
        <w:t>случай</w:t>
      </w:r>
      <w:proofErr w:type="spellEnd"/>
      <w:r w:rsidRPr="00733EE3">
        <w:rPr>
          <w:sz w:val="22"/>
          <w:szCs w:val="22"/>
          <w:lang w:val="en-US"/>
        </w:rPr>
        <w:t xml:space="preserve"> </w:t>
      </w:r>
      <w:proofErr w:type="spellStart"/>
      <w:r w:rsidRPr="00733EE3">
        <w:rPr>
          <w:sz w:val="22"/>
          <w:szCs w:val="22"/>
          <w:lang w:val="en-US"/>
        </w:rPr>
        <w:t>че</w:t>
      </w:r>
      <w:proofErr w:type="spellEnd"/>
      <w:r w:rsidRPr="00733EE3">
        <w:rPr>
          <w:sz w:val="22"/>
          <w:szCs w:val="22"/>
          <w:lang w:val="en-US"/>
        </w:rPr>
        <w:t xml:space="preserve"> </w:t>
      </w:r>
      <w:proofErr w:type="spellStart"/>
      <w:r w:rsidRPr="00733EE3">
        <w:rPr>
          <w:sz w:val="22"/>
          <w:szCs w:val="22"/>
          <w:lang w:val="en-US"/>
        </w:rPr>
        <w:t>предложенията</w:t>
      </w:r>
      <w:proofErr w:type="spellEnd"/>
      <w:r w:rsidRPr="00733EE3">
        <w:rPr>
          <w:sz w:val="22"/>
          <w:szCs w:val="22"/>
          <w:lang w:val="en-US"/>
        </w:rPr>
        <w:t xml:space="preserve"> </w:t>
      </w:r>
      <w:proofErr w:type="spellStart"/>
      <w:r w:rsidRPr="00733EE3">
        <w:rPr>
          <w:sz w:val="22"/>
          <w:szCs w:val="22"/>
          <w:lang w:val="en-US"/>
        </w:rPr>
        <w:t>имат</w:t>
      </w:r>
      <w:proofErr w:type="spellEnd"/>
      <w:r w:rsidRPr="00733EE3">
        <w:rPr>
          <w:sz w:val="22"/>
          <w:szCs w:val="22"/>
          <w:lang w:val="en-US"/>
        </w:rPr>
        <w:t xml:space="preserve"> </w:t>
      </w:r>
      <w:proofErr w:type="spellStart"/>
      <w:r w:rsidRPr="00733EE3">
        <w:rPr>
          <w:sz w:val="22"/>
          <w:szCs w:val="22"/>
          <w:lang w:val="en-US"/>
        </w:rPr>
        <w:t>равен</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и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този</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proofErr w:type="spellStart"/>
      <w:r w:rsidRPr="00733EE3">
        <w:rPr>
          <w:sz w:val="22"/>
          <w:szCs w:val="22"/>
          <w:lang w:val="en-US"/>
        </w:rPr>
        <w:t>същите</w:t>
      </w:r>
      <w:proofErr w:type="spellEnd"/>
      <w:r w:rsidRPr="00733EE3">
        <w:rPr>
          <w:sz w:val="22"/>
          <w:szCs w:val="22"/>
          <w:lang w:val="en-US"/>
        </w:rPr>
        <w:t xml:space="preserve"> </w:t>
      </w:r>
      <w:proofErr w:type="spellStart"/>
      <w:r w:rsidRPr="00733EE3">
        <w:rPr>
          <w:sz w:val="22"/>
          <w:szCs w:val="22"/>
          <w:lang w:val="en-US"/>
        </w:rPr>
        <w:t>ще</w:t>
      </w:r>
      <w:proofErr w:type="spellEnd"/>
      <w:r w:rsidRPr="00733EE3">
        <w:rPr>
          <w:sz w:val="22"/>
          <w:szCs w:val="22"/>
          <w:lang w:val="en-US"/>
        </w:rPr>
        <w:t xml:space="preserve"> </w:t>
      </w:r>
      <w:proofErr w:type="spellStart"/>
      <w:r w:rsidRPr="00733EE3">
        <w:rPr>
          <w:sz w:val="22"/>
          <w:szCs w:val="22"/>
          <w:lang w:val="en-US"/>
        </w:rPr>
        <w:t>бъдат</w:t>
      </w:r>
      <w:proofErr w:type="spellEnd"/>
      <w:r w:rsidRPr="00733EE3">
        <w:rPr>
          <w:sz w:val="22"/>
          <w:szCs w:val="22"/>
          <w:lang w:val="en-US"/>
        </w:rPr>
        <w:t xml:space="preserve"> </w:t>
      </w:r>
      <w:proofErr w:type="spellStart"/>
      <w:r w:rsidRPr="00733EE3">
        <w:rPr>
          <w:sz w:val="22"/>
          <w:szCs w:val="22"/>
          <w:lang w:val="en-US"/>
        </w:rPr>
        <w:t>класирани</w:t>
      </w:r>
      <w:proofErr w:type="spellEnd"/>
      <w:r w:rsidRPr="00733EE3">
        <w:rPr>
          <w:sz w:val="22"/>
          <w:szCs w:val="22"/>
          <w:lang w:val="en-US"/>
        </w:rPr>
        <w:t xml:space="preserve"> </w:t>
      </w:r>
      <w:proofErr w:type="spellStart"/>
      <w:r w:rsidRPr="00733EE3">
        <w:rPr>
          <w:sz w:val="22"/>
          <w:szCs w:val="22"/>
          <w:lang w:val="en-US"/>
        </w:rPr>
        <w:t>съобразно</w:t>
      </w:r>
      <w:proofErr w:type="spellEnd"/>
      <w:r w:rsidRPr="00733EE3">
        <w:rPr>
          <w:sz w:val="22"/>
          <w:szCs w:val="22"/>
          <w:lang w:val="en-US"/>
        </w:rPr>
        <w:t xml:space="preserve"> </w:t>
      </w:r>
      <w:proofErr w:type="spellStart"/>
      <w:r w:rsidRPr="00733EE3">
        <w:rPr>
          <w:sz w:val="22"/>
          <w:szCs w:val="22"/>
          <w:lang w:val="en-US"/>
        </w:rPr>
        <w:t>получения</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r w:rsidRPr="00733EE3">
        <w:rPr>
          <w:sz w:val="22"/>
          <w:szCs w:val="22"/>
          <w:lang w:val="bg-BG"/>
        </w:rPr>
        <w:t>33</w:t>
      </w:r>
      <w:r w:rsidRPr="00733EE3">
        <w:rPr>
          <w:sz w:val="22"/>
          <w:szCs w:val="22"/>
          <w:lang w:val="en-US"/>
        </w:rPr>
        <w:t xml:space="preserve"> „</w:t>
      </w:r>
      <w:proofErr w:type="spellStart"/>
      <w:r w:rsidRPr="00733EE3">
        <w:rPr>
          <w:sz w:val="22"/>
          <w:szCs w:val="22"/>
          <w:lang w:val="en-US"/>
        </w:rPr>
        <w:t>Претеглен</w:t>
      </w:r>
      <w:proofErr w:type="spellEnd"/>
      <w:r w:rsidRPr="00733EE3">
        <w:rPr>
          <w:sz w:val="22"/>
          <w:szCs w:val="22"/>
          <w:lang w:val="en-US"/>
        </w:rPr>
        <w:t xml:space="preserve"> </w:t>
      </w:r>
      <w:proofErr w:type="spellStart"/>
      <w:r w:rsidRPr="00733EE3">
        <w:rPr>
          <w:sz w:val="22"/>
          <w:szCs w:val="22"/>
          <w:lang w:val="en-US"/>
        </w:rPr>
        <w:t>коефициент</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w:t>
      </w:r>
      <w:proofErr w:type="spellStart"/>
      <w:r w:rsidRPr="00733EE3">
        <w:rPr>
          <w:sz w:val="22"/>
          <w:szCs w:val="22"/>
          <w:lang w:val="en-US"/>
        </w:rPr>
        <w:t>разходите</w:t>
      </w:r>
      <w:proofErr w:type="spellEnd"/>
      <w:r w:rsidRPr="00733EE3">
        <w:rPr>
          <w:sz w:val="22"/>
          <w:szCs w:val="22"/>
          <w:lang w:val="en-US"/>
        </w:rPr>
        <w:t xml:space="preserve"> </w:t>
      </w:r>
      <w:proofErr w:type="spellStart"/>
      <w:r w:rsidRPr="00733EE3">
        <w:rPr>
          <w:sz w:val="22"/>
          <w:szCs w:val="22"/>
          <w:lang w:val="en-US"/>
        </w:rPr>
        <w:t>за</w:t>
      </w:r>
      <w:proofErr w:type="spellEnd"/>
      <w:r w:rsidRPr="00733EE3">
        <w:rPr>
          <w:sz w:val="22"/>
          <w:szCs w:val="22"/>
          <w:lang w:val="en-US"/>
        </w:rPr>
        <w:t xml:space="preserve"> </w:t>
      </w:r>
      <w:proofErr w:type="spellStart"/>
      <w:r w:rsidRPr="00733EE3">
        <w:rPr>
          <w:sz w:val="22"/>
          <w:szCs w:val="22"/>
          <w:lang w:val="en-US"/>
        </w:rPr>
        <w:t>данъци</w:t>
      </w:r>
      <w:proofErr w:type="spellEnd"/>
      <w:r w:rsidRPr="00733EE3">
        <w:rPr>
          <w:sz w:val="22"/>
          <w:szCs w:val="22"/>
          <w:lang w:val="en-US"/>
        </w:rPr>
        <w:t xml:space="preserve"> </w:t>
      </w:r>
      <w:proofErr w:type="spellStart"/>
      <w:r w:rsidRPr="00733EE3">
        <w:rPr>
          <w:sz w:val="22"/>
          <w:szCs w:val="22"/>
          <w:lang w:val="en-US"/>
        </w:rPr>
        <w:t>спрямо</w:t>
      </w:r>
      <w:proofErr w:type="spellEnd"/>
      <w:r w:rsidRPr="00733EE3">
        <w:rPr>
          <w:sz w:val="22"/>
          <w:szCs w:val="22"/>
          <w:lang w:val="en-US"/>
        </w:rPr>
        <w:t xml:space="preserve"> </w:t>
      </w:r>
      <w:proofErr w:type="spellStart"/>
      <w:r w:rsidRPr="00733EE3">
        <w:rPr>
          <w:sz w:val="22"/>
          <w:szCs w:val="22"/>
          <w:lang w:val="en-US"/>
        </w:rPr>
        <w:t>реализираните</w:t>
      </w:r>
      <w:proofErr w:type="spellEnd"/>
      <w:r w:rsidRPr="00733EE3">
        <w:rPr>
          <w:sz w:val="22"/>
          <w:szCs w:val="22"/>
          <w:lang w:val="en-US"/>
        </w:rPr>
        <w:t xml:space="preserve"> </w:t>
      </w:r>
      <w:proofErr w:type="spellStart"/>
      <w:r w:rsidRPr="00733EE3">
        <w:rPr>
          <w:sz w:val="22"/>
          <w:szCs w:val="22"/>
          <w:lang w:val="en-US"/>
        </w:rPr>
        <w:t>приходи</w:t>
      </w:r>
      <w:proofErr w:type="spellEnd"/>
      <w:r w:rsidRPr="00733EE3">
        <w:rPr>
          <w:sz w:val="22"/>
          <w:szCs w:val="22"/>
          <w:lang w:val="en-US"/>
        </w:rPr>
        <w:t xml:space="preserve"> </w:t>
      </w:r>
      <w:proofErr w:type="spellStart"/>
      <w:r w:rsidRPr="00733EE3">
        <w:rPr>
          <w:sz w:val="22"/>
          <w:szCs w:val="22"/>
          <w:lang w:val="en-US"/>
        </w:rPr>
        <w:t>за</w:t>
      </w:r>
      <w:proofErr w:type="spellEnd"/>
      <w:r w:rsidRPr="00733EE3">
        <w:rPr>
          <w:sz w:val="22"/>
          <w:szCs w:val="22"/>
          <w:lang w:val="en-US"/>
        </w:rPr>
        <w:t xml:space="preserve"> 2019 г., 2020 г. и 2021 г</w:t>
      </w:r>
      <w:proofErr w:type="gramStart"/>
      <w:r w:rsidRPr="00733EE3">
        <w:rPr>
          <w:sz w:val="22"/>
          <w:szCs w:val="22"/>
          <w:lang w:val="en-US"/>
        </w:rPr>
        <w:t>.“</w:t>
      </w:r>
      <w:proofErr w:type="gramEnd"/>
      <w:r w:rsidRPr="00733EE3">
        <w:rPr>
          <w:sz w:val="22"/>
          <w:szCs w:val="22"/>
          <w:lang w:val="bg-BG"/>
        </w:rPr>
        <w:t>;</w:t>
      </w:r>
    </w:p>
    <w:p w14:paraId="61167666" w14:textId="00D350A0" w:rsidR="00AD33D6" w:rsidRPr="00733EE3" w:rsidRDefault="00733EE3" w:rsidP="00AD33D6">
      <w:pPr>
        <w:jc w:val="both"/>
        <w:rPr>
          <w:sz w:val="22"/>
          <w:szCs w:val="22"/>
          <w:lang w:val="bg-BG"/>
        </w:rPr>
      </w:pPr>
      <w:r w:rsidRPr="00733EE3">
        <w:rPr>
          <w:sz w:val="22"/>
          <w:szCs w:val="22"/>
          <w:lang w:val="bg-BG"/>
        </w:rPr>
        <w:t>5</w:t>
      </w:r>
      <w:r w:rsidR="00AD33D6" w:rsidRPr="00733EE3">
        <w:rPr>
          <w:sz w:val="22"/>
          <w:szCs w:val="22"/>
          <w:lang w:val="en-US"/>
        </w:rPr>
        <w:t>)</w:t>
      </w:r>
      <w:r w:rsidR="00AD33D6" w:rsidRPr="00733EE3">
        <w:rPr>
          <w:sz w:val="22"/>
          <w:szCs w:val="22"/>
          <w:lang w:val="bg-BG"/>
        </w:rPr>
        <w:t xml:space="preserve"> </w:t>
      </w:r>
      <w:r w:rsidR="00AD33D6" w:rsidRPr="00733EE3">
        <w:rPr>
          <w:sz w:val="22"/>
          <w:szCs w:val="22"/>
          <w:lang w:val="en-US"/>
        </w:rPr>
        <w:t xml:space="preserve">В </w:t>
      </w:r>
      <w:proofErr w:type="spellStart"/>
      <w:r w:rsidR="00AD33D6" w:rsidRPr="00733EE3">
        <w:rPr>
          <w:sz w:val="22"/>
          <w:szCs w:val="22"/>
          <w:lang w:val="en-US"/>
        </w:rPr>
        <w:t>случай</w:t>
      </w:r>
      <w:proofErr w:type="spellEnd"/>
      <w:r w:rsidR="00AD33D6" w:rsidRPr="00733EE3">
        <w:rPr>
          <w:sz w:val="22"/>
          <w:szCs w:val="22"/>
          <w:lang w:val="en-US"/>
        </w:rPr>
        <w:t xml:space="preserve"> </w:t>
      </w:r>
      <w:proofErr w:type="spellStart"/>
      <w:r w:rsidR="00AD33D6" w:rsidRPr="00733EE3">
        <w:rPr>
          <w:sz w:val="22"/>
          <w:szCs w:val="22"/>
          <w:lang w:val="en-US"/>
        </w:rPr>
        <w:t>че</w:t>
      </w:r>
      <w:proofErr w:type="spellEnd"/>
      <w:r w:rsidR="00AD33D6" w:rsidRPr="00733EE3">
        <w:rPr>
          <w:sz w:val="22"/>
          <w:szCs w:val="22"/>
          <w:lang w:val="en-US"/>
        </w:rPr>
        <w:t xml:space="preserve"> </w:t>
      </w:r>
      <w:proofErr w:type="spellStart"/>
      <w:r w:rsidR="00AD33D6" w:rsidRPr="00733EE3">
        <w:rPr>
          <w:sz w:val="22"/>
          <w:szCs w:val="22"/>
          <w:lang w:val="en-US"/>
        </w:rPr>
        <w:t>предложенията</w:t>
      </w:r>
      <w:proofErr w:type="spellEnd"/>
      <w:r w:rsidR="00AD33D6" w:rsidRPr="00733EE3">
        <w:rPr>
          <w:sz w:val="22"/>
          <w:szCs w:val="22"/>
          <w:lang w:val="en-US"/>
        </w:rPr>
        <w:t xml:space="preserve"> </w:t>
      </w:r>
      <w:proofErr w:type="spellStart"/>
      <w:r w:rsidR="00AD33D6" w:rsidRPr="00733EE3">
        <w:rPr>
          <w:sz w:val="22"/>
          <w:szCs w:val="22"/>
          <w:lang w:val="en-US"/>
        </w:rPr>
        <w:t>имат</w:t>
      </w:r>
      <w:proofErr w:type="spellEnd"/>
      <w:r w:rsidR="00AD33D6" w:rsidRPr="00733EE3">
        <w:rPr>
          <w:sz w:val="22"/>
          <w:szCs w:val="22"/>
          <w:lang w:val="en-US"/>
        </w:rPr>
        <w:t xml:space="preserve"> </w:t>
      </w:r>
      <w:proofErr w:type="spellStart"/>
      <w:r w:rsidR="00AD33D6" w:rsidRPr="00733EE3">
        <w:rPr>
          <w:sz w:val="22"/>
          <w:szCs w:val="22"/>
          <w:lang w:val="en-US"/>
        </w:rPr>
        <w:t>равен</w:t>
      </w:r>
      <w:proofErr w:type="spellEnd"/>
      <w:r w:rsidR="00AD33D6" w:rsidRPr="00733EE3">
        <w:rPr>
          <w:sz w:val="22"/>
          <w:szCs w:val="22"/>
          <w:lang w:val="en-US"/>
        </w:rPr>
        <w:t xml:space="preserve"> </w:t>
      </w:r>
      <w:proofErr w:type="spellStart"/>
      <w:r w:rsidR="00AD33D6" w:rsidRPr="00733EE3">
        <w:rPr>
          <w:sz w:val="22"/>
          <w:szCs w:val="22"/>
          <w:lang w:val="en-US"/>
        </w:rPr>
        <w:t>брой</w:t>
      </w:r>
      <w:proofErr w:type="spellEnd"/>
      <w:r w:rsidR="00AD33D6" w:rsidRPr="00733EE3">
        <w:rPr>
          <w:sz w:val="22"/>
          <w:szCs w:val="22"/>
          <w:lang w:val="en-US"/>
        </w:rPr>
        <w:t xml:space="preserve"> </w:t>
      </w:r>
      <w:proofErr w:type="spellStart"/>
      <w:r w:rsidR="00AD33D6" w:rsidRPr="00733EE3">
        <w:rPr>
          <w:sz w:val="22"/>
          <w:szCs w:val="22"/>
          <w:lang w:val="en-US"/>
        </w:rPr>
        <w:t>точки</w:t>
      </w:r>
      <w:proofErr w:type="spellEnd"/>
      <w:r w:rsidR="00AD33D6" w:rsidRPr="00733EE3">
        <w:rPr>
          <w:sz w:val="22"/>
          <w:szCs w:val="22"/>
          <w:lang w:val="en-US"/>
        </w:rPr>
        <w:t xml:space="preserve"> и </w:t>
      </w:r>
      <w:proofErr w:type="spellStart"/>
      <w:r w:rsidR="00AD33D6" w:rsidRPr="00733EE3">
        <w:rPr>
          <w:sz w:val="22"/>
          <w:szCs w:val="22"/>
          <w:lang w:val="en-US"/>
        </w:rPr>
        <w:t>по</w:t>
      </w:r>
      <w:proofErr w:type="spellEnd"/>
      <w:r w:rsidR="00AD33D6" w:rsidRPr="00733EE3">
        <w:rPr>
          <w:sz w:val="22"/>
          <w:szCs w:val="22"/>
          <w:lang w:val="en-US"/>
        </w:rPr>
        <w:t xml:space="preserve"> </w:t>
      </w:r>
      <w:proofErr w:type="spellStart"/>
      <w:r w:rsidR="00AD33D6" w:rsidRPr="00733EE3">
        <w:rPr>
          <w:sz w:val="22"/>
          <w:szCs w:val="22"/>
          <w:lang w:val="en-US"/>
        </w:rPr>
        <w:t>този</w:t>
      </w:r>
      <w:proofErr w:type="spellEnd"/>
      <w:r w:rsidR="00AD33D6" w:rsidRPr="00733EE3">
        <w:rPr>
          <w:sz w:val="22"/>
          <w:szCs w:val="22"/>
          <w:lang w:val="en-US"/>
        </w:rPr>
        <w:t xml:space="preserve"> </w:t>
      </w:r>
      <w:proofErr w:type="spellStart"/>
      <w:r w:rsidR="00AD33D6" w:rsidRPr="00733EE3">
        <w:rPr>
          <w:sz w:val="22"/>
          <w:szCs w:val="22"/>
          <w:lang w:val="en-US"/>
        </w:rPr>
        <w:t>критерий</w:t>
      </w:r>
      <w:proofErr w:type="spellEnd"/>
      <w:r w:rsidR="00AD33D6" w:rsidRPr="00733EE3">
        <w:rPr>
          <w:sz w:val="22"/>
          <w:szCs w:val="22"/>
          <w:lang w:val="en-US"/>
        </w:rPr>
        <w:t xml:space="preserve">, </w:t>
      </w:r>
      <w:proofErr w:type="spellStart"/>
      <w:r w:rsidR="00AD33D6" w:rsidRPr="00733EE3">
        <w:rPr>
          <w:sz w:val="22"/>
          <w:szCs w:val="22"/>
          <w:lang w:val="en-US"/>
        </w:rPr>
        <w:t>същите</w:t>
      </w:r>
      <w:proofErr w:type="spellEnd"/>
      <w:r w:rsidR="00AD33D6" w:rsidRPr="00733EE3">
        <w:rPr>
          <w:sz w:val="22"/>
          <w:szCs w:val="22"/>
          <w:lang w:val="en-US"/>
        </w:rPr>
        <w:t xml:space="preserve"> </w:t>
      </w:r>
      <w:proofErr w:type="spellStart"/>
      <w:r w:rsidR="00AD33D6" w:rsidRPr="00733EE3">
        <w:rPr>
          <w:sz w:val="22"/>
          <w:szCs w:val="22"/>
          <w:lang w:val="en-US"/>
        </w:rPr>
        <w:t>ще</w:t>
      </w:r>
      <w:proofErr w:type="spellEnd"/>
      <w:r w:rsidR="00AD33D6" w:rsidRPr="00733EE3">
        <w:rPr>
          <w:sz w:val="22"/>
          <w:szCs w:val="22"/>
          <w:lang w:val="en-US"/>
        </w:rPr>
        <w:t xml:space="preserve"> </w:t>
      </w:r>
      <w:proofErr w:type="spellStart"/>
      <w:r w:rsidR="00AD33D6" w:rsidRPr="00733EE3">
        <w:rPr>
          <w:sz w:val="22"/>
          <w:szCs w:val="22"/>
          <w:lang w:val="en-US"/>
        </w:rPr>
        <w:t>бъдат</w:t>
      </w:r>
      <w:proofErr w:type="spellEnd"/>
      <w:r w:rsidR="00AD33D6" w:rsidRPr="00733EE3">
        <w:rPr>
          <w:sz w:val="22"/>
          <w:szCs w:val="22"/>
          <w:lang w:val="en-US"/>
        </w:rPr>
        <w:t xml:space="preserve"> </w:t>
      </w:r>
      <w:proofErr w:type="spellStart"/>
      <w:r w:rsidR="00AD33D6" w:rsidRPr="00733EE3">
        <w:rPr>
          <w:sz w:val="22"/>
          <w:szCs w:val="22"/>
          <w:lang w:val="en-US"/>
        </w:rPr>
        <w:t>класирани</w:t>
      </w:r>
      <w:proofErr w:type="spellEnd"/>
      <w:r w:rsidR="00AD33D6" w:rsidRPr="00733EE3">
        <w:rPr>
          <w:sz w:val="22"/>
          <w:szCs w:val="22"/>
          <w:lang w:val="en-US"/>
        </w:rPr>
        <w:t xml:space="preserve"> </w:t>
      </w:r>
      <w:proofErr w:type="spellStart"/>
      <w:r w:rsidR="00AD33D6" w:rsidRPr="00733EE3">
        <w:rPr>
          <w:sz w:val="22"/>
          <w:szCs w:val="22"/>
          <w:lang w:val="en-US"/>
        </w:rPr>
        <w:t>съобразно</w:t>
      </w:r>
      <w:proofErr w:type="spellEnd"/>
      <w:r w:rsidR="00AD33D6" w:rsidRPr="00733EE3">
        <w:rPr>
          <w:sz w:val="22"/>
          <w:szCs w:val="22"/>
          <w:lang w:val="en-US"/>
        </w:rPr>
        <w:t xml:space="preserve"> </w:t>
      </w:r>
      <w:proofErr w:type="spellStart"/>
      <w:r w:rsidR="00AD33D6" w:rsidRPr="00733EE3">
        <w:rPr>
          <w:sz w:val="22"/>
          <w:szCs w:val="22"/>
          <w:lang w:val="en-US"/>
        </w:rPr>
        <w:t>получения</w:t>
      </w:r>
      <w:proofErr w:type="spellEnd"/>
      <w:r w:rsidR="00AD33D6" w:rsidRPr="00733EE3">
        <w:rPr>
          <w:sz w:val="22"/>
          <w:szCs w:val="22"/>
          <w:lang w:val="en-US"/>
        </w:rPr>
        <w:t xml:space="preserve"> </w:t>
      </w:r>
      <w:proofErr w:type="spellStart"/>
      <w:r w:rsidR="00AD33D6" w:rsidRPr="00733EE3">
        <w:rPr>
          <w:sz w:val="22"/>
          <w:szCs w:val="22"/>
          <w:lang w:val="en-US"/>
        </w:rPr>
        <w:t>брой</w:t>
      </w:r>
      <w:proofErr w:type="spellEnd"/>
      <w:r w:rsidR="00AD33D6" w:rsidRPr="00733EE3">
        <w:rPr>
          <w:sz w:val="22"/>
          <w:szCs w:val="22"/>
          <w:lang w:val="en-US"/>
        </w:rPr>
        <w:t xml:space="preserve"> </w:t>
      </w:r>
      <w:proofErr w:type="spellStart"/>
      <w:r w:rsidR="00AD33D6" w:rsidRPr="00733EE3">
        <w:rPr>
          <w:sz w:val="22"/>
          <w:szCs w:val="22"/>
          <w:lang w:val="en-US"/>
        </w:rPr>
        <w:t>точки</w:t>
      </w:r>
      <w:proofErr w:type="spellEnd"/>
      <w:r w:rsidR="00AD33D6" w:rsidRPr="00733EE3">
        <w:rPr>
          <w:sz w:val="22"/>
          <w:szCs w:val="22"/>
          <w:lang w:val="en-US"/>
        </w:rPr>
        <w:t xml:space="preserve"> </w:t>
      </w:r>
      <w:proofErr w:type="spellStart"/>
      <w:r w:rsidR="00AD33D6" w:rsidRPr="00733EE3">
        <w:rPr>
          <w:sz w:val="22"/>
          <w:szCs w:val="22"/>
          <w:lang w:val="en-US"/>
        </w:rPr>
        <w:t>по</w:t>
      </w:r>
      <w:proofErr w:type="spellEnd"/>
      <w:r w:rsidR="00AD33D6" w:rsidRPr="00733EE3">
        <w:rPr>
          <w:sz w:val="22"/>
          <w:szCs w:val="22"/>
          <w:lang w:val="en-US"/>
        </w:rPr>
        <w:t xml:space="preserve"> </w:t>
      </w:r>
      <w:proofErr w:type="spellStart"/>
      <w:r w:rsidR="00AD33D6" w:rsidRPr="00733EE3">
        <w:rPr>
          <w:sz w:val="22"/>
          <w:szCs w:val="22"/>
          <w:lang w:val="en-US"/>
        </w:rPr>
        <w:t>критерий</w:t>
      </w:r>
      <w:proofErr w:type="spellEnd"/>
      <w:r w:rsidR="00AD33D6" w:rsidRPr="00733EE3">
        <w:rPr>
          <w:sz w:val="22"/>
          <w:szCs w:val="22"/>
          <w:lang w:val="en-US"/>
        </w:rPr>
        <w:t xml:space="preserve"> </w:t>
      </w:r>
      <w:r w:rsidR="00AD33D6" w:rsidRPr="00733EE3">
        <w:rPr>
          <w:sz w:val="22"/>
          <w:szCs w:val="22"/>
          <w:lang w:val="bg-BG"/>
        </w:rPr>
        <w:t>3</w:t>
      </w:r>
      <w:r w:rsidR="008F6541" w:rsidRPr="00733EE3">
        <w:rPr>
          <w:sz w:val="22"/>
          <w:szCs w:val="22"/>
          <w:lang w:val="bg-BG"/>
        </w:rPr>
        <w:t>5</w:t>
      </w:r>
      <w:r w:rsidR="00AD33D6" w:rsidRPr="00733EE3">
        <w:rPr>
          <w:sz w:val="22"/>
          <w:szCs w:val="22"/>
          <w:lang w:val="en-US"/>
        </w:rPr>
        <w:t xml:space="preserve"> „</w:t>
      </w:r>
      <w:proofErr w:type="spellStart"/>
      <w:r w:rsidR="00AD33D6" w:rsidRPr="00733EE3">
        <w:rPr>
          <w:sz w:val="22"/>
          <w:szCs w:val="22"/>
          <w:lang w:val="en-US"/>
        </w:rPr>
        <w:t>Основната</w:t>
      </w:r>
      <w:proofErr w:type="spellEnd"/>
      <w:r w:rsidR="00AD33D6" w:rsidRPr="00733EE3">
        <w:rPr>
          <w:sz w:val="22"/>
          <w:szCs w:val="22"/>
          <w:lang w:val="en-US"/>
        </w:rPr>
        <w:t xml:space="preserve"> </w:t>
      </w:r>
      <w:proofErr w:type="spellStart"/>
      <w:r w:rsidR="00AD33D6" w:rsidRPr="00733EE3">
        <w:rPr>
          <w:sz w:val="22"/>
          <w:szCs w:val="22"/>
          <w:lang w:val="en-US"/>
        </w:rPr>
        <w:t>икономическа</w:t>
      </w:r>
      <w:proofErr w:type="spellEnd"/>
      <w:r w:rsidR="00AD33D6" w:rsidRPr="00733EE3">
        <w:rPr>
          <w:sz w:val="22"/>
          <w:szCs w:val="22"/>
          <w:lang w:val="en-US"/>
        </w:rPr>
        <w:t xml:space="preserve"> </w:t>
      </w:r>
      <w:proofErr w:type="spellStart"/>
      <w:r w:rsidR="00AD33D6" w:rsidRPr="00733EE3">
        <w:rPr>
          <w:sz w:val="22"/>
          <w:szCs w:val="22"/>
          <w:lang w:val="en-US"/>
        </w:rPr>
        <w:t>дейност</w:t>
      </w:r>
      <w:proofErr w:type="spellEnd"/>
      <w:r w:rsidR="00AD33D6" w:rsidRPr="00733EE3">
        <w:rPr>
          <w:sz w:val="22"/>
          <w:szCs w:val="22"/>
          <w:lang w:val="en-US"/>
        </w:rPr>
        <w:t xml:space="preserve"> </w:t>
      </w:r>
      <w:proofErr w:type="spellStart"/>
      <w:r w:rsidR="00AD33D6" w:rsidRPr="00733EE3">
        <w:rPr>
          <w:sz w:val="22"/>
          <w:szCs w:val="22"/>
          <w:lang w:val="en-US"/>
        </w:rPr>
        <w:t>на</w:t>
      </w:r>
      <w:proofErr w:type="spellEnd"/>
      <w:r w:rsidR="00AD33D6" w:rsidRPr="00733EE3">
        <w:rPr>
          <w:sz w:val="22"/>
          <w:szCs w:val="22"/>
          <w:lang w:val="en-US"/>
        </w:rPr>
        <w:t xml:space="preserve"> </w:t>
      </w:r>
      <w:proofErr w:type="spellStart"/>
      <w:r w:rsidR="00AD33D6" w:rsidRPr="00733EE3">
        <w:rPr>
          <w:sz w:val="22"/>
          <w:szCs w:val="22"/>
          <w:lang w:val="en-US"/>
        </w:rPr>
        <w:t>кандидата</w:t>
      </w:r>
      <w:proofErr w:type="spellEnd"/>
      <w:r w:rsidR="00AD33D6" w:rsidRPr="00733EE3">
        <w:rPr>
          <w:sz w:val="22"/>
          <w:szCs w:val="22"/>
          <w:lang w:val="en-US"/>
        </w:rPr>
        <w:t xml:space="preserve">, </w:t>
      </w:r>
      <w:proofErr w:type="spellStart"/>
      <w:r w:rsidR="00AD33D6" w:rsidRPr="00733EE3">
        <w:rPr>
          <w:sz w:val="22"/>
          <w:szCs w:val="22"/>
          <w:lang w:val="en-US"/>
        </w:rPr>
        <w:t>съгласно</w:t>
      </w:r>
      <w:proofErr w:type="spellEnd"/>
      <w:r w:rsidR="00AD33D6" w:rsidRPr="00733EE3">
        <w:rPr>
          <w:sz w:val="22"/>
          <w:szCs w:val="22"/>
          <w:lang w:val="en-US"/>
        </w:rPr>
        <w:t xml:space="preserve"> КИД-2008 </w:t>
      </w:r>
      <w:proofErr w:type="spellStart"/>
      <w:r w:rsidR="00AD33D6" w:rsidRPr="00733EE3">
        <w:rPr>
          <w:sz w:val="22"/>
          <w:szCs w:val="22"/>
          <w:lang w:val="en-US"/>
        </w:rPr>
        <w:t>на</w:t>
      </w:r>
      <w:proofErr w:type="spellEnd"/>
      <w:r w:rsidR="00AD33D6" w:rsidRPr="00733EE3">
        <w:rPr>
          <w:sz w:val="22"/>
          <w:szCs w:val="22"/>
          <w:lang w:val="en-US"/>
        </w:rPr>
        <w:t xml:space="preserve"> НСИ, е в </w:t>
      </w:r>
      <w:proofErr w:type="spellStart"/>
      <w:r w:rsidR="00AD33D6" w:rsidRPr="00733EE3">
        <w:rPr>
          <w:sz w:val="22"/>
          <w:szCs w:val="22"/>
          <w:lang w:val="en-US"/>
        </w:rPr>
        <w:t>раздели</w:t>
      </w:r>
      <w:proofErr w:type="spellEnd"/>
      <w:r w:rsidR="00AD33D6" w:rsidRPr="00733EE3">
        <w:rPr>
          <w:sz w:val="22"/>
          <w:szCs w:val="22"/>
          <w:lang w:val="en-US"/>
        </w:rPr>
        <w:t xml:space="preserve">, </w:t>
      </w:r>
      <w:proofErr w:type="spellStart"/>
      <w:r w:rsidR="00AD33D6" w:rsidRPr="00733EE3">
        <w:rPr>
          <w:sz w:val="22"/>
          <w:szCs w:val="22"/>
          <w:lang w:val="en-US"/>
        </w:rPr>
        <w:t>които</w:t>
      </w:r>
      <w:proofErr w:type="spellEnd"/>
      <w:r w:rsidR="00AD33D6" w:rsidRPr="00733EE3">
        <w:rPr>
          <w:sz w:val="22"/>
          <w:szCs w:val="22"/>
          <w:lang w:val="en-US"/>
        </w:rPr>
        <w:t xml:space="preserve"> </w:t>
      </w:r>
      <w:proofErr w:type="spellStart"/>
      <w:r w:rsidR="00AD33D6" w:rsidRPr="00733EE3">
        <w:rPr>
          <w:sz w:val="22"/>
          <w:szCs w:val="22"/>
          <w:lang w:val="en-US"/>
        </w:rPr>
        <w:t>се</w:t>
      </w:r>
      <w:proofErr w:type="spellEnd"/>
      <w:r w:rsidR="00AD33D6" w:rsidRPr="00733EE3">
        <w:rPr>
          <w:sz w:val="22"/>
          <w:szCs w:val="22"/>
          <w:lang w:val="en-US"/>
        </w:rPr>
        <w:t xml:space="preserve"> </w:t>
      </w:r>
      <w:proofErr w:type="spellStart"/>
      <w:r w:rsidR="00AD33D6" w:rsidRPr="00733EE3">
        <w:rPr>
          <w:sz w:val="22"/>
          <w:szCs w:val="22"/>
          <w:lang w:val="en-US"/>
        </w:rPr>
        <w:t>характеризират</w:t>
      </w:r>
      <w:proofErr w:type="spellEnd"/>
      <w:r w:rsidR="00AD33D6" w:rsidRPr="00733EE3">
        <w:rPr>
          <w:sz w:val="22"/>
          <w:szCs w:val="22"/>
          <w:lang w:val="en-US"/>
        </w:rPr>
        <w:t xml:space="preserve"> с </w:t>
      </w:r>
      <w:proofErr w:type="spellStart"/>
      <w:r w:rsidR="00AD33D6" w:rsidRPr="00733EE3">
        <w:rPr>
          <w:sz w:val="22"/>
          <w:szCs w:val="22"/>
          <w:lang w:val="en-US"/>
        </w:rPr>
        <w:t>високо</w:t>
      </w:r>
      <w:proofErr w:type="spellEnd"/>
      <w:r w:rsidR="00AD33D6" w:rsidRPr="00733EE3">
        <w:rPr>
          <w:sz w:val="22"/>
          <w:szCs w:val="22"/>
          <w:lang w:val="en-US"/>
        </w:rPr>
        <w:t xml:space="preserve"> </w:t>
      </w:r>
      <w:proofErr w:type="spellStart"/>
      <w:r w:rsidR="00AD33D6" w:rsidRPr="00733EE3">
        <w:rPr>
          <w:sz w:val="22"/>
          <w:szCs w:val="22"/>
          <w:lang w:val="en-US"/>
        </w:rPr>
        <w:t>потребление</w:t>
      </w:r>
      <w:proofErr w:type="spellEnd"/>
      <w:r w:rsidR="00AD33D6" w:rsidRPr="00733EE3">
        <w:rPr>
          <w:sz w:val="22"/>
          <w:szCs w:val="22"/>
          <w:lang w:val="en-US"/>
        </w:rPr>
        <w:t xml:space="preserve"> </w:t>
      </w:r>
      <w:proofErr w:type="spellStart"/>
      <w:r w:rsidR="00AD33D6" w:rsidRPr="00733EE3">
        <w:rPr>
          <w:sz w:val="22"/>
          <w:szCs w:val="22"/>
          <w:lang w:val="en-US"/>
        </w:rPr>
        <w:t>на</w:t>
      </w:r>
      <w:proofErr w:type="spellEnd"/>
      <w:r w:rsidR="00AD33D6" w:rsidRPr="00733EE3">
        <w:rPr>
          <w:sz w:val="22"/>
          <w:szCs w:val="22"/>
          <w:lang w:val="en-US"/>
        </w:rPr>
        <w:t xml:space="preserve"> </w:t>
      </w:r>
      <w:proofErr w:type="spellStart"/>
      <w:r w:rsidR="00AD33D6" w:rsidRPr="00733EE3">
        <w:rPr>
          <w:sz w:val="22"/>
          <w:szCs w:val="22"/>
          <w:lang w:val="en-US"/>
        </w:rPr>
        <w:t>електрическа</w:t>
      </w:r>
      <w:proofErr w:type="spellEnd"/>
      <w:r w:rsidR="00AD33D6" w:rsidRPr="00733EE3">
        <w:rPr>
          <w:sz w:val="22"/>
          <w:szCs w:val="22"/>
          <w:lang w:val="en-US"/>
        </w:rPr>
        <w:t xml:space="preserve"> </w:t>
      </w:r>
      <w:proofErr w:type="spellStart"/>
      <w:r w:rsidR="00AD33D6" w:rsidRPr="00733EE3">
        <w:rPr>
          <w:sz w:val="22"/>
          <w:szCs w:val="22"/>
          <w:lang w:val="en-US"/>
        </w:rPr>
        <w:t>енергия</w:t>
      </w:r>
      <w:proofErr w:type="spellEnd"/>
      <w:r w:rsidR="00AD33D6" w:rsidRPr="00733EE3">
        <w:rPr>
          <w:sz w:val="22"/>
          <w:szCs w:val="22"/>
          <w:lang w:val="en-US"/>
        </w:rPr>
        <w:t>“</w:t>
      </w:r>
      <w:r w:rsidR="00AD33D6" w:rsidRPr="00733EE3">
        <w:rPr>
          <w:sz w:val="22"/>
          <w:szCs w:val="22"/>
          <w:lang w:val="bg-BG"/>
        </w:rPr>
        <w:t>;</w:t>
      </w:r>
    </w:p>
    <w:p w14:paraId="1E6C83B1" w14:textId="37EA6E1D" w:rsidR="00733EE3" w:rsidRPr="00733EE3" w:rsidRDefault="00733EE3" w:rsidP="00AD33D6">
      <w:pPr>
        <w:jc w:val="both"/>
        <w:rPr>
          <w:sz w:val="22"/>
          <w:szCs w:val="22"/>
          <w:lang w:val="bg-BG"/>
        </w:rPr>
      </w:pPr>
      <w:r w:rsidRPr="00733EE3">
        <w:rPr>
          <w:sz w:val="22"/>
          <w:szCs w:val="22"/>
          <w:lang w:val="bg-BG"/>
        </w:rPr>
        <w:t>6</w:t>
      </w:r>
      <w:r w:rsidRPr="00733EE3">
        <w:rPr>
          <w:sz w:val="22"/>
          <w:szCs w:val="22"/>
          <w:lang w:val="en-US"/>
        </w:rPr>
        <w:t>)</w:t>
      </w:r>
      <w:r w:rsidRPr="00733EE3">
        <w:rPr>
          <w:sz w:val="22"/>
          <w:szCs w:val="22"/>
          <w:lang w:val="bg-BG"/>
        </w:rPr>
        <w:t xml:space="preserve"> </w:t>
      </w:r>
      <w:r w:rsidRPr="00733EE3">
        <w:rPr>
          <w:sz w:val="22"/>
          <w:szCs w:val="22"/>
          <w:lang w:val="en-US"/>
        </w:rPr>
        <w:t xml:space="preserve">В </w:t>
      </w:r>
      <w:proofErr w:type="spellStart"/>
      <w:r w:rsidRPr="00733EE3">
        <w:rPr>
          <w:sz w:val="22"/>
          <w:szCs w:val="22"/>
          <w:lang w:val="en-US"/>
        </w:rPr>
        <w:t>случай</w:t>
      </w:r>
      <w:proofErr w:type="spellEnd"/>
      <w:r w:rsidRPr="00733EE3">
        <w:rPr>
          <w:sz w:val="22"/>
          <w:szCs w:val="22"/>
          <w:lang w:val="en-US"/>
        </w:rPr>
        <w:t xml:space="preserve"> </w:t>
      </w:r>
      <w:proofErr w:type="spellStart"/>
      <w:r w:rsidRPr="00733EE3">
        <w:rPr>
          <w:sz w:val="22"/>
          <w:szCs w:val="22"/>
          <w:lang w:val="en-US"/>
        </w:rPr>
        <w:t>че</w:t>
      </w:r>
      <w:proofErr w:type="spellEnd"/>
      <w:r w:rsidRPr="00733EE3">
        <w:rPr>
          <w:sz w:val="22"/>
          <w:szCs w:val="22"/>
          <w:lang w:val="en-US"/>
        </w:rPr>
        <w:t xml:space="preserve"> </w:t>
      </w:r>
      <w:proofErr w:type="spellStart"/>
      <w:r w:rsidRPr="00733EE3">
        <w:rPr>
          <w:sz w:val="22"/>
          <w:szCs w:val="22"/>
          <w:lang w:val="en-US"/>
        </w:rPr>
        <w:t>предложенията</w:t>
      </w:r>
      <w:proofErr w:type="spellEnd"/>
      <w:r w:rsidRPr="00733EE3">
        <w:rPr>
          <w:sz w:val="22"/>
          <w:szCs w:val="22"/>
          <w:lang w:val="en-US"/>
        </w:rPr>
        <w:t xml:space="preserve"> </w:t>
      </w:r>
      <w:proofErr w:type="spellStart"/>
      <w:r w:rsidRPr="00733EE3">
        <w:rPr>
          <w:sz w:val="22"/>
          <w:szCs w:val="22"/>
          <w:lang w:val="en-US"/>
        </w:rPr>
        <w:t>имат</w:t>
      </w:r>
      <w:proofErr w:type="spellEnd"/>
      <w:r w:rsidRPr="00733EE3">
        <w:rPr>
          <w:sz w:val="22"/>
          <w:szCs w:val="22"/>
          <w:lang w:val="en-US"/>
        </w:rPr>
        <w:t xml:space="preserve"> </w:t>
      </w:r>
      <w:proofErr w:type="spellStart"/>
      <w:r w:rsidRPr="00733EE3">
        <w:rPr>
          <w:sz w:val="22"/>
          <w:szCs w:val="22"/>
          <w:lang w:val="en-US"/>
        </w:rPr>
        <w:t>равен</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и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този</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proofErr w:type="spellStart"/>
      <w:r w:rsidRPr="00733EE3">
        <w:rPr>
          <w:sz w:val="22"/>
          <w:szCs w:val="22"/>
          <w:lang w:val="en-US"/>
        </w:rPr>
        <w:t>същите</w:t>
      </w:r>
      <w:proofErr w:type="spellEnd"/>
      <w:r w:rsidRPr="00733EE3">
        <w:rPr>
          <w:sz w:val="22"/>
          <w:szCs w:val="22"/>
          <w:lang w:val="en-US"/>
        </w:rPr>
        <w:t xml:space="preserve"> </w:t>
      </w:r>
      <w:proofErr w:type="spellStart"/>
      <w:r w:rsidRPr="00733EE3">
        <w:rPr>
          <w:sz w:val="22"/>
          <w:szCs w:val="22"/>
          <w:lang w:val="en-US"/>
        </w:rPr>
        <w:t>ще</w:t>
      </w:r>
      <w:proofErr w:type="spellEnd"/>
      <w:r w:rsidRPr="00733EE3">
        <w:rPr>
          <w:sz w:val="22"/>
          <w:szCs w:val="22"/>
          <w:lang w:val="en-US"/>
        </w:rPr>
        <w:t xml:space="preserve"> </w:t>
      </w:r>
      <w:proofErr w:type="spellStart"/>
      <w:r w:rsidRPr="00733EE3">
        <w:rPr>
          <w:sz w:val="22"/>
          <w:szCs w:val="22"/>
          <w:lang w:val="en-US"/>
        </w:rPr>
        <w:t>бъдат</w:t>
      </w:r>
      <w:proofErr w:type="spellEnd"/>
      <w:r w:rsidRPr="00733EE3">
        <w:rPr>
          <w:sz w:val="22"/>
          <w:szCs w:val="22"/>
          <w:lang w:val="en-US"/>
        </w:rPr>
        <w:t xml:space="preserve"> </w:t>
      </w:r>
      <w:proofErr w:type="spellStart"/>
      <w:r w:rsidRPr="00733EE3">
        <w:rPr>
          <w:sz w:val="22"/>
          <w:szCs w:val="22"/>
          <w:lang w:val="en-US"/>
        </w:rPr>
        <w:t>класирани</w:t>
      </w:r>
      <w:proofErr w:type="spellEnd"/>
      <w:r w:rsidRPr="00733EE3">
        <w:rPr>
          <w:sz w:val="22"/>
          <w:szCs w:val="22"/>
          <w:lang w:val="en-US"/>
        </w:rPr>
        <w:t xml:space="preserve"> </w:t>
      </w:r>
      <w:proofErr w:type="spellStart"/>
      <w:r w:rsidRPr="00733EE3">
        <w:rPr>
          <w:sz w:val="22"/>
          <w:szCs w:val="22"/>
          <w:lang w:val="en-US"/>
        </w:rPr>
        <w:t>съобразно</w:t>
      </w:r>
      <w:proofErr w:type="spellEnd"/>
      <w:r w:rsidRPr="00733EE3">
        <w:rPr>
          <w:sz w:val="22"/>
          <w:szCs w:val="22"/>
          <w:lang w:val="en-US"/>
        </w:rPr>
        <w:t xml:space="preserve"> </w:t>
      </w:r>
      <w:proofErr w:type="spellStart"/>
      <w:r w:rsidRPr="00733EE3">
        <w:rPr>
          <w:sz w:val="22"/>
          <w:szCs w:val="22"/>
          <w:lang w:val="en-US"/>
        </w:rPr>
        <w:t>получения</w:t>
      </w:r>
      <w:proofErr w:type="spellEnd"/>
      <w:r w:rsidRPr="00733EE3">
        <w:rPr>
          <w:sz w:val="22"/>
          <w:szCs w:val="22"/>
          <w:lang w:val="en-US"/>
        </w:rPr>
        <w:t xml:space="preserve"> </w:t>
      </w:r>
      <w:proofErr w:type="spellStart"/>
      <w:r w:rsidRPr="00733EE3">
        <w:rPr>
          <w:sz w:val="22"/>
          <w:szCs w:val="22"/>
          <w:lang w:val="en-US"/>
        </w:rPr>
        <w:t>брой</w:t>
      </w:r>
      <w:proofErr w:type="spellEnd"/>
      <w:r w:rsidRPr="00733EE3">
        <w:rPr>
          <w:sz w:val="22"/>
          <w:szCs w:val="22"/>
          <w:lang w:val="en-US"/>
        </w:rPr>
        <w:t xml:space="preserve"> </w:t>
      </w:r>
      <w:proofErr w:type="spellStart"/>
      <w:r w:rsidRPr="00733EE3">
        <w:rPr>
          <w:sz w:val="22"/>
          <w:szCs w:val="22"/>
          <w:lang w:val="en-US"/>
        </w:rPr>
        <w:t>точки</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критерий</w:t>
      </w:r>
      <w:proofErr w:type="spellEnd"/>
      <w:r w:rsidRPr="00733EE3">
        <w:rPr>
          <w:sz w:val="22"/>
          <w:szCs w:val="22"/>
          <w:lang w:val="en-US"/>
        </w:rPr>
        <w:t xml:space="preserve"> </w:t>
      </w:r>
      <w:r w:rsidRPr="00733EE3">
        <w:rPr>
          <w:sz w:val="22"/>
          <w:szCs w:val="22"/>
          <w:lang w:val="bg-BG"/>
        </w:rPr>
        <w:t>37</w:t>
      </w:r>
      <w:r w:rsidRPr="00733EE3">
        <w:rPr>
          <w:sz w:val="22"/>
          <w:szCs w:val="22"/>
          <w:lang w:val="en-US"/>
        </w:rPr>
        <w:t xml:space="preserve"> „</w:t>
      </w:r>
      <w:proofErr w:type="spellStart"/>
      <w:r w:rsidRPr="00733EE3">
        <w:rPr>
          <w:sz w:val="22"/>
          <w:szCs w:val="22"/>
          <w:lang w:val="en-US"/>
        </w:rPr>
        <w:t>Реалистичност</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w:t>
      </w:r>
      <w:proofErr w:type="spellStart"/>
      <w:r w:rsidRPr="00733EE3">
        <w:rPr>
          <w:sz w:val="22"/>
          <w:szCs w:val="22"/>
          <w:lang w:val="en-US"/>
        </w:rPr>
        <w:t>разходите</w:t>
      </w:r>
      <w:proofErr w:type="spellEnd"/>
      <w:r w:rsidRPr="00733EE3">
        <w:rPr>
          <w:sz w:val="22"/>
          <w:szCs w:val="22"/>
          <w:lang w:val="en-US"/>
        </w:rPr>
        <w:t xml:space="preserve"> </w:t>
      </w:r>
      <w:proofErr w:type="spellStart"/>
      <w:r w:rsidRPr="00733EE3">
        <w:rPr>
          <w:sz w:val="22"/>
          <w:szCs w:val="22"/>
          <w:lang w:val="en-US"/>
        </w:rPr>
        <w:t>по</w:t>
      </w:r>
      <w:proofErr w:type="spellEnd"/>
      <w:r w:rsidRPr="00733EE3">
        <w:rPr>
          <w:sz w:val="22"/>
          <w:szCs w:val="22"/>
          <w:lang w:val="en-US"/>
        </w:rPr>
        <w:t xml:space="preserve"> </w:t>
      </w:r>
      <w:proofErr w:type="spellStart"/>
      <w:r w:rsidRPr="00733EE3">
        <w:rPr>
          <w:sz w:val="22"/>
          <w:szCs w:val="22"/>
          <w:lang w:val="en-US"/>
        </w:rPr>
        <w:t>предложението</w:t>
      </w:r>
      <w:proofErr w:type="spellEnd"/>
      <w:r w:rsidRPr="00733EE3">
        <w:rPr>
          <w:sz w:val="22"/>
          <w:szCs w:val="22"/>
          <w:lang w:val="en-US"/>
        </w:rPr>
        <w:t xml:space="preserve"> </w:t>
      </w:r>
      <w:proofErr w:type="spellStart"/>
      <w:r w:rsidRPr="00733EE3">
        <w:rPr>
          <w:sz w:val="22"/>
          <w:szCs w:val="22"/>
          <w:lang w:val="en-US"/>
        </w:rPr>
        <w:t>за</w:t>
      </w:r>
      <w:proofErr w:type="spellEnd"/>
      <w:r w:rsidRPr="00733EE3">
        <w:rPr>
          <w:sz w:val="22"/>
          <w:szCs w:val="22"/>
          <w:lang w:val="en-US"/>
        </w:rPr>
        <w:t xml:space="preserve"> </w:t>
      </w:r>
      <w:proofErr w:type="spellStart"/>
      <w:r w:rsidRPr="00733EE3">
        <w:rPr>
          <w:sz w:val="22"/>
          <w:szCs w:val="22"/>
          <w:lang w:val="en-US"/>
        </w:rPr>
        <w:t>изпълнение</w:t>
      </w:r>
      <w:proofErr w:type="spellEnd"/>
      <w:r w:rsidRPr="00733EE3">
        <w:rPr>
          <w:sz w:val="22"/>
          <w:szCs w:val="22"/>
          <w:lang w:val="en-US"/>
        </w:rPr>
        <w:t xml:space="preserve"> </w:t>
      </w:r>
      <w:proofErr w:type="spellStart"/>
      <w:r w:rsidRPr="00733EE3">
        <w:rPr>
          <w:sz w:val="22"/>
          <w:szCs w:val="22"/>
          <w:lang w:val="en-US"/>
        </w:rPr>
        <w:t>на</w:t>
      </w:r>
      <w:proofErr w:type="spellEnd"/>
      <w:r w:rsidRPr="00733EE3">
        <w:rPr>
          <w:sz w:val="22"/>
          <w:szCs w:val="22"/>
          <w:lang w:val="en-US"/>
        </w:rPr>
        <w:t xml:space="preserve"> </w:t>
      </w:r>
      <w:proofErr w:type="spellStart"/>
      <w:r w:rsidRPr="00733EE3">
        <w:rPr>
          <w:sz w:val="22"/>
          <w:szCs w:val="22"/>
          <w:lang w:val="en-US"/>
        </w:rPr>
        <w:t>инвестиция</w:t>
      </w:r>
      <w:proofErr w:type="spellEnd"/>
      <w:r w:rsidRPr="00733EE3">
        <w:rPr>
          <w:sz w:val="22"/>
          <w:szCs w:val="22"/>
          <w:lang w:val="en-US"/>
        </w:rPr>
        <w:t>“</w:t>
      </w:r>
      <w:r w:rsidRPr="00733EE3">
        <w:rPr>
          <w:sz w:val="22"/>
          <w:szCs w:val="22"/>
          <w:lang w:val="bg-BG"/>
        </w:rPr>
        <w:t>;</w:t>
      </w:r>
    </w:p>
    <w:p w14:paraId="5EFC6827" w14:textId="63C2E522" w:rsidR="00AD33D6" w:rsidRPr="00AD33D6" w:rsidRDefault="00733EE3" w:rsidP="00AD33D6">
      <w:pPr>
        <w:jc w:val="both"/>
        <w:rPr>
          <w:sz w:val="22"/>
          <w:szCs w:val="22"/>
          <w:lang w:val="en-US"/>
        </w:rPr>
      </w:pPr>
      <w:r w:rsidRPr="00733EE3">
        <w:rPr>
          <w:sz w:val="22"/>
          <w:szCs w:val="22"/>
          <w:lang w:val="bg-BG"/>
        </w:rPr>
        <w:t>7</w:t>
      </w:r>
      <w:r w:rsidR="00AD33D6" w:rsidRPr="00733EE3">
        <w:rPr>
          <w:sz w:val="22"/>
          <w:szCs w:val="22"/>
          <w:lang w:val="en-US"/>
        </w:rPr>
        <w:t>)</w:t>
      </w:r>
      <w:r w:rsidR="00AD33D6" w:rsidRPr="00733EE3">
        <w:rPr>
          <w:sz w:val="22"/>
          <w:szCs w:val="22"/>
          <w:lang w:val="bg-BG"/>
        </w:rPr>
        <w:t xml:space="preserve"> </w:t>
      </w:r>
      <w:r w:rsidR="00AD33D6" w:rsidRPr="00733EE3">
        <w:rPr>
          <w:sz w:val="22"/>
          <w:szCs w:val="22"/>
          <w:lang w:val="en-US"/>
        </w:rPr>
        <w:t xml:space="preserve">В </w:t>
      </w:r>
      <w:proofErr w:type="spellStart"/>
      <w:r w:rsidR="00AD33D6" w:rsidRPr="00733EE3">
        <w:rPr>
          <w:sz w:val="22"/>
          <w:szCs w:val="22"/>
          <w:lang w:val="en-US"/>
        </w:rPr>
        <w:t>случай</w:t>
      </w:r>
      <w:proofErr w:type="spellEnd"/>
      <w:r w:rsidR="00AD33D6" w:rsidRPr="00733EE3">
        <w:rPr>
          <w:sz w:val="22"/>
          <w:szCs w:val="22"/>
          <w:lang w:val="en-US"/>
        </w:rPr>
        <w:t xml:space="preserve"> </w:t>
      </w:r>
      <w:proofErr w:type="spellStart"/>
      <w:r w:rsidR="00AD33D6" w:rsidRPr="00733EE3">
        <w:rPr>
          <w:sz w:val="22"/>
          <w:szCs w:val="22"/>
          <w:lang w:val="en-US"/>
        </w:rPr>
        <w:t>че</w:t>
      </w:r>
      <w:proofErr w:type="spellEnd"/>
      <w:r w:rsidR="00AD33D6" w:rsidRPr="00733EE3">
        <w:rPr>
          <w:sz w:val="22"/>
          <w:szCs w:val="22"/>
          <w:lang w:val="en-US"/>
        </w:rPr>
        <w:t xml:space="preserve"> </w:t>
      </w:r>
      <w:proofErr w:type="spellStart"/>
      <w:r w:rsidR="00AD33D6" w:rsidRPr="00733EE3">
        <w:rPr>
          <w:sz w:val="22"/>
          <w:szCs w:val="22"/>
          <w:lang w:val="en-US"/>
        </w:rPr>
        <w:t>има</w:t>
      </w:r>
      <w:proofErr w:type="spellEnd"/>
      <w:r w:rsidR="00AD33D6" w:rsidRPr="00733EE3">
        <w:rPr>
          <w:sz w:val="22"/>
          <w:szCs w:val="22"/>
          <w:lang w:val="en-US"/>
        </w:rPr>
        <w:t xml:space="preserve"> </w:t>
      </w:r>
      <w:proofErr w:type="spellStart"/>
      <w:r w:rsidR="00AD33D6" w:rsidRPr="00733EE3">
        <w:rPr>
          <w:sz w:val="22"/>
          <w:szCs w:val="22"/>
          <w:lang w:val="en-US"/>
        </w:rPr>
        <w:t>равенство</w:t>
      </w:r>
      <w:proofErr w:type="spellEnd"/>
      <w:r w:rsidR="00AD33D6" w:rsidRPr="00733EE3">
        <w:rPr>
          <w:sz w:val="22"/>
          <w:szCs w:val="22"/>
          <w:lang w:val="en-US"/>
        </w:rPr>
        <w:t xml:space="preserve"> </w:t>
      </w:r>
      <w:proofErr w:type="spellStart"/>
      <w:r w:rsidR="00AD33D6" w:rsidRPr="00733EE3">
        <w:rPr>
          <w:sz w:val="22"/>
          <w:szCs w:val="22"/>
          <w:lang w:val="en-US"/>
        </w:rPr>
        <w:t>по</w:t>
      </w:r>
      <w:proofErr w:type="spellEnd"/>
      <w:r w:rsidR="00AD33D6" w:rsidRPr="00733EE3">
        <w:rPr>
          <w:sz w:val="22"/>
          <w:szCs w:val="22"/>
          <w:lang w:val="en-US"/>
        </w:rPr>
        <w:t xml:space="preserve"> </w:t>
      </w:r>
      <w:proofErr w:type="spellStart"/>
      <w:r w:rsidR="00AD33D6" w:rsidRPr="00733EE3">
        <w:rPr>
          <w:sz w:val="22"/>
          <w:szCs w:val="22"/>
          <w:lang w:val="en-US"/>
        </w:rPr>
        <w:t>всички</w:t>
      </w:r>
      <w:proofErr w:type="spellEnd"/>
      <w:r w:rsidR="00AD33D6" w:rsidRPr="00733EE3">
        <w:rPr>
          <w:sz w:val="22"/>
          <w:szCs w:val="22"/>
          <w:lang w:val="en-US"/>
        </w:rPr>
        <w:t xml:space="preserve"> </w:t>
      </w:r>
      <w:proofErr w:type="spellStart"/>
      <w:r w:rsidR="00AD33D6" w:rsidRPr="00733EE3">
        <w:rPr>
          <w:sz w:val="22"/>
          <w:szCs w:val="22"/>
          <w:lang w:val="en-US"/>
        </w:rPr>
        <w:t>гореизброени</w:t>
      </w:r>
      <w:proofErr w:type="spellEnd"/>
      <w:r w:rsidR="00AD33D6" w:rsidRPr="00733EE3">
        <w:rPr>
          <w:sz w:val="22"/>
          <w:szCs w:val="22"/>
          <w:lang w:val="en-US"/>
        </w:rPr>
        <w:t xml:space="preserve"> </w:t>
      </w:r>
      <w:proofErr w:type="spellStart"/>
      <w:r w:rsidR="00AD33D6" w:rsidRPr="00733EE3">
        <w:rPr>
          <w:sz w:val="22"/>
          <w:szCs w:val="22"/>
          <w:lang w:val="en-US"/>
        </w:rPr>
        <w:t>показатели</w:t>
      </w:r>
      <w:proofErr w:type="spellEnd"/>
      <w:r w:rsidR="00AD33D6" w:rsidRPr="00733EE3">
        <w:rPr>
          <w:sz w:val="22"/>
          <w:szCs w:val="22"/>
          <w:lang w:val="en-US"/>
        </w:rPr>
        <w:t xml:space="preserve">, </w:t>
      </w:r>
      <w:proofErr w:type="spellStart"/>
      <w:r w:rsidR="00AD33D6" w:rsidRPr="00733EE3">
        <w:rPr>
          <w:sz w:val="22"/>
          <w:szCs w:val="22"/>
          <w:lang w:val="en-US"/>
        </w:rPr>
        <w:t>предложенията</w:t>
      </w:r>
      <w:proofErr w:type="spellEnd"/>
      <w:r w:rsidR="00AD33D6" w:rsidRPr="00733EE3">
        <w:rPr>
          <w:sz w:val="22"/>
          <w:szCs w:val="22"/>
          <w:lang w:val="en-US"/>
        </w:rPr>
        <w:t xml:space="preserve"> </w:t>
      </w:r>
      <w:proofErr w:type="spellStart"/>
      <w:r w:rsidR="00AD33D6" w:rsidRPr="00733EE3">
        <w:rPr>
          <w:sz w:val="22"/>
          <w:szCs w:val="22"/>
          <w:lang w:val="en-US"/>
        </w:rPr>
        <w:t>ще</w:t>
      </w:r>
      <w:proofErr w:type="spellEnd"/>
      <w:r w:rsidR="00AD33D6" w:rsidRPr="00733EE3">
        <w:rPr>
          <w:sz w:val="22"/>
          <w:szCs w:val="22"/>
          <w:lang w:val="en-US"/>
        </w:rPr>
        <w:t xml:space="preserve"> </w:t>
      </w:r>
      <w:proofErr w:type="spellStart"/>
      <w:r w:rsidR="00AD33D6" w:rsidRPr="00733EE3">
        <w:rPr>
          <w:sz w:val="22"/>
          <w:szCs w:val="22"/>
          <w:lang w:val="en-US"/>
        </w:rPr>
        <w:t>бъдат</w:t>
      </w:r>
      <w:proofErr w:type="spellEnd"/>
      <w:r w:rsidR="00AD33D6" w:rsidRPr="00733EE3">
        <w:rPr>
          <w:sz w:val="22"/>
          <w:szCs w:val="22"/>
          <w:lang w:val="en-US"/>
        </w:rPr>
        <w:t xml:space="preserve"> </w:t>
      </w:r>
      <w:proofErr w:type="spellStart"/>
      <w:r w:rsidR="00AD33D6" w:rsidRPr="00733EE3">
        <w:rPr>
          <w:sz w:val="22"/>
          <w:szCs w:val="22"/>
          <w:lang w:val="en-US"/>
        </w:rPr>
        <w:t>класирани</w:t>
      </w:r>
      <w:proofErr w:type="spellEnd"/>
      <w:r w:rsidR="00AD33D6" w:rsidRPr="00733EE3">
        <w:rPr>
          <w:sz w:val="22"/>
          <w:szCs w:val="22"/>
          <w:lang w:val="en-US"/>
        </w:rPr>
        <w:t xml:space="preserve"> </w:t>
      </w:r>
      <w:proofErr w:type="spellStart"/>
      <w:r w:rsidR="00AD33D6" w:rsidRPr="00733EE3">
        <w:rPr>
          <w:sz w:val="22"/>
          <w:szCs w:val="22"/>
          <w:lang w:val="en-US"/>
        </w:rPr>
        <w:t>по</w:t>
      </w:r>
      <w:proofErr w:type="spellEnd"/>
      <w:r w:rsidR="00AD33D6" w:rsidRPr="00733EE3">
        <w:rPr>
          <w:sz w:val="22"/>
          <w:szCs w:val="22"/>
          <w:lang w:val="en-US"/>
        </w:rPr>
        <w:t xml:space="preserve"> </w:t>
      </w:r>
      <w:proofErr w:type="spellStart"/>
      <w:r w:rsidR="00AD33D6" w:rsidRPr="00733EE3">
        <w:rPr>
          <w:sz w:val="22"/>
          <w:szCs w:val="22"/>
          <w:lang w:val="en-US"/>
        </w:rPr>
        <w:t>реда</w:t>
      </w:r>
      <w:proofErr w:type="spellEnd"/>
      <w:r w:rsidR="00AD33D6" w:rsidRPr="00733EE3">
        <w:rPr>
          <w:sz w:val="22"/>
          <w:szCs w:val="22"/>
          <w:lang w:val="en-US"/>
        </w:rPr>
        <w:t xml:space="preserve"> </w:t>
      </w:r>
      <w:proofErr w:type="spellStart"/>
      <w:r w:rsidR="00AD33D6" w:rsidRPr="00733EE3">
        <w:rPr>
          <w:sz w:val="22"/>
          <w:szCs w:val="22"/>
          <w:lang w:val="en-US"/>
        </w:rPr>
        <w:t>на</w:t>
      </w:r>
      <w:proofErr w:type="spellEnd"/>
      <w:r w:rsidR="00AD33D6" w:rsidRPr="00733EE3">
        <w:rPr>
          <w:sz w:val="22"/>
          <w:szCs w:val="22"/>
          <w:lang w:val="en-US"/>
        </w:rPr>
        <w:t xml:space="preserve"> </w:t>
      </w:r>
      <w:proofErr w:type="spellStart"/>
      <w:r w:rsidR="00AD33D6" w:rsidRPr="00733EE3">
        <w:rPr>
          <w:sz w:val="22"/>
          <w:szCs w:val="22"/>
          <w:lang w:val="en-US"/>
        </w:rPr>
        <w:t>подаването</w:t>
      </w:r>
      <w:proofErr w:type="spellEnd"/>
      <w:r w:rsidR="00AD33D6" w:rsidRPr="00733EE3">
        <w:rPr>
          <w:sz w:val="22"/>
          <w:szCs w:val="22"/>
          <w:lang w:val="en-US"/>
        </w:rPr>
        <w:t xml:space="preserve"> </w:t>
      </w:r>
      <w:proofErr w:type="spellStart"/>
      <w:r w:rsidR="00AD33D6" w:rsidRPr="00733EE3">
        <w:rPr>
          <w:sz w:val="22"/>
          <w:szCs w:val="22"/>
          <w:lang w:val="en-US"/>
        </w:rPr>
        <w:t>им</w:t>
      </w:r>
      <w:proofErr w:type="spellEnd"/>
      <w:r w:rsidR="00AD33D6" w:rsidRPr="00733EE3">
        <w:rPr>
          <w:sz w:val="22"/>
          <w:szCs w:val="22"/>
          <w:lang w:val="en-US"/>
        </w:rPr>
        <w:t xml:space="preserve"> в ИСМ - ИСУН 2020, </w:t>
      </w:r>
      <w:proofErr w:type="spellStart"/>
      <w:r w:rsidR="00AD33D6" w:rsidRPr="00733EE3">
        <w:rPr>
          <w:sz w:val="22"/>
          <w:szCs w:val="22"/>
          <w:lang w:val="en-US"/>
        </w:rPr>
        <w:t>раздел</w:t>
      </w:r>
      <w:proofErr w:type="spellEnd"/>
      <w:r w:rsidR="00AD33D6" w:rsidRPr="00733EE3">
        <w:rPr>
          <w:sz w:val="22"/>
          <w:szCs w:val="22"/>
          <w:lang w:val="en-US"/>
        </w:rPr>
        <w:t xml:space="preserve"> „</w:t>
      </w:r>
      <w:proofErr w:type="spellStart"/>
      <w:r w:rsidR="00AD33D6" w:rsidRPr="00733EE3">
        <w:rPr>
          <w:sz w:val="22"/>
          <w:szCs w:val="22"/>
          <w:lang w:val="en-US"/>
        </w:rPr>
        <w:t>Национален</w:t>
      </w:r>
      <w:proofErr w:type="spellEnd"/>
      <w:r w:rsidR="00AD33D6" w:rsidRPr="00733EE3">
        <w:rPr>
          <w:sz w:val="22"/>
          <w:szCs w:val="22"/>
          <w:lang w:val="en-US"/>
        </w:rPr>
        <w:t xml:space="preserve"> </w:t>
      </w:r>
      <w:proofErr w:type="spellStart"/>
      <w:r w:rsidR="00AD33D6" w:rsidRPr="00733EE3">
        <w:rPr>
          <w:sz w:val="22"/>
          <w:szCs w:val="22"/>
          <w:lang w:val="en-US"/>
        </w:rPr>
        <w:t>план</w:t>
      </w:r>
      <w:proofErr w:type="spellEnd"/>
      <w:r w:rsidR="00AD33D6" w:rsidRPr="00733EE3">
        <w:rPr>
          <w:sz w:val="22"/>
          <w:szCs w:val="22"/>
          <w:lang w:val="en-US"/>
        </w:rPr>
        <w:t xml:space="preserve"> </w:t>
      </w:r>
      <w:proofErr w:type="spellStart"/>
      <w:r w:rsidR="00AD33D6" w:rsidRPr="00733EE3">
        <w:rPr>
          <w:sz w:val="22"/>
          <w:szCs w:val="22"/>
          <w:lang w:val="en-US"/>
        </w:rPr>
        <w:t>за</w:t>
      </w:r>
      <w:proofErr w:type="spellEnd"/>
      <w:r w:rsidR="00AD33D6" w:rsidRPr="00733EE3">
        <w:rPr>
          <w:sz w:val="22"/>
          <w:szCs w:val="22"/>
          <w:lang w:val="en-US"/>
        </w:rPr>
        <w:t xml:space="preserve"> </w:t>
      </w:r>
      <w:proofErr w:type="spellStart"/>
      <w:r w:rsidR="00AD33D6" w:rsidRPr="00733EE3">
        <w:rPr>
          <w:sz w:val="22"/>
          <w:szCs w:val="22"/>
          <w:lang w:val="en-US"/>
        </w:rPr>
        <w:t>възстановяване</w:t>
      </w:r>
      <w:proofErr w:type="spellEnd"/>
      <w:r w:rsidR="00AD33D6" w:rsidRPr="00733EE3">
        <w:rPr>
          <w:sz w:val="22"/>
          <w:szCs w:val="22"/>
          <w:lang w:val="en-US"/>
        </w:rPr>
        <w:t xml:space="preserve"> и </w:t>
      </w:r>
      <w:proofErr w:type="spellStart"/>
      <w:r w:rsidR="00AD33D6" w:rsidRPr="00733EE3">
        <w:rPr>
          <w:sz w:val="22"/>
          <w:szCs w:val="22"/>
          <w:lang w:val="en-US"/>
        </w:rPr>
        <w:t>устойчивост</w:t>
      </w:r>
      <w:proofErr w:type="spellEnd"/>
      <w:r w:rsidR="00AD33D6" w:rsidRPr="00733EE3">
        <w:rPr>
          <w:sz w:val="22"/>
          <w:szCs w:val="22"/>
          <w:lang w:val="en-US"/>
        </w:rPr>
        <w:t>“.</w:t>
      </w:r>
    </w:p>
    <w:p w14:paraId="2001B7C3" w14:textId="77777777" w:rsidR="00AD33D6" w:rsidRPr="0014636E" w:rsidRDefault="00AD33D6" w:rsidP="003B5BC3">
      <w:pPr>
        <w:jc w:val="both"/>
        <w:rPr>
          <w:sz w:val="22"/>
          <w:szCs w:val="22"/>
          <w:lang w:val="en-US"/>
        </w:rPr>
      </w:pPr>
    </w:p>
    <w:sectPr w:rsidR="00AD33D6" w:rsidRPr="0014636E" w:rsidSect="00E9331C">
      <w:headerReference w:type="even" r:id="rId17"/>
      <w:headerReference w:type="default" r:id="rId18"/>
      <w:footerReference w:type="even" r:id="rId19"/>
      <w:footerReference w:type="default" r:id="rId20"/>
      <w:headerReference w:type="first" r:id="rId21"/>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38734" w14:textId="77777777" w:rsidR="006107AD" w:rsidRDefault="006107AD">
      <w:r>
        <w:separator/>
      </w:r>
    </w:p>
  </w:endnote>
  <w:endnote w:type="continuationSeparator" w:id="0">
    <w:p w14:paraId="18E02E8B" w14:textId="77777777" w:rsidR="006107AD" w:rsidRDefault="006107AD">
      <w:r>
        <w:continuationSeparator/>
      </w:r>
    </w:p>
  </w:endnote>
  <w:endnote w:type="continuationNotice" w:id="1">
    <w:p w14:paraId="504C9E1F" w14:textId="77777777" w:rsidR="006107AD" w:rsidRDefault="006107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9B6EA" w14:textId="77777777" w:rsidR="00026BC9" w:rsidRDefault="00026BC9"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DB100A" w14:textId="77777777" w:rsidR="00026BC9" w:rsidRDefault="00026BC9"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569E7" w14:textId="5769AE35" w:rsidR="00026BC9" w:rsidRDefault="00026BC9"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404D">
      <w:rPr>
        <w:rStyle w:val="PageNumber"/>
        <w:noProof/>
      </w:rPr>
      <w:t>1</w:t>
    </w:r>
    <w:r>
      <w:rPr>
        <w:rStyle w:val="PageNumber"/>
      </w:rPr>
      <w:fldChar w:fldCharType="end"/>
    </w:r>
  </w:p>
  <w:p w14:paraId="43DCC30C" w14:textId="77777777" w:rsidR="00026BC9" w:rsidRDefault="00026BC9"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1FF92" w14:textId="77777777" w:rsidR="00026BC9" w:rsidRDefault="00026BC9"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5BC66465" w14:textId="77777777" w:rsidR="00026BC9" w:rsidRDefault="00026BC9"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05C06" w14:textId="5CC9B865" w:rsidR="00026BC9" w:rsidRDefault="00026BC9"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404D">
      <w:rPr>
        <w:rStyle w:val="PageNumber"/>
        <w:noProof/>
      </w:rPr>
      <w:t>22</w:t>
    </w:r>
    <w:r>
      <w:rPr>
        <w:rStyle w:val="PageNumber"/>
      </w:rPr>
      <w:fldChar w:fldCharType="end"/>
    </w:r>
  </w:p>
  <w:p w14:paraId="25C71AA3" w14:textId="77777777" w:rsidR="00026BC9" w:rsidRDefault="00026BC9"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EE014" w14:textId="77777777" w:rsidR="006107AD" w:rsidRDefault="006107AD">
      <w:r>
        <w:separator/>
      </w:r>
    </w:p>
  </w:footnote>
  <w:footnote w:type="continuationSeparator" w:id="0">
    <w:p w14:paraId="3BB93C70" w14:textId="77777777" w:rsidR="006107AD" w:rsidRDefault="006107AD">
      <w:r>
        <w:continuationSeparator/>
      </w:r>
    </w:p>
  </w:footnote>
  <w:footnote w:type="continuationNotice" w:id="1">
    <w:p w14:paraId="462B5184" w14:textId="77777777" w:rsidR="006107AD" w:rsidRDefault="006107AD"/>
  </w:footnote>
  <w:footnote w:id="2">
    <w:p w14:paraId="3B768D78" w14:textId="77777777" w:rsidR="00026BC9" w:rsidRPr="00473CD0" w:rsidRDefault="00026BC9" w:rsidP="007800AB">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Pr>
          <w:lang w:val="bg-BG"/>
        </w:rPr>
        <w:t>. Търговският регистър и ре</w:t>
      </w:r>
      <w:r w:rsidRPr="00473CD0">
        <w:rPr>
          <w:lang w:val="bg-BG"/>
        </w:rPr>
        <w:t>гистърът на ЮЛНЦ се обединява с Имотния регистър в Единен портал за заявяване на електронни административни услуги (</w:t>
      </w:r>
      <w:hyperlink r:id="rId1" w:history="1">
        <w:r w:rsidRPr="00286FE9">
          <w:rPr>
            <w:rStyle w:val="Hyperlink"/>
            <w:lang w:val="bg-BG"/>
          </w:rPr>
          <w:t>https://portal.registryagency.bg/</w:t>
        </w:r>
      </w:hyperlink>
      <w:r w:rsidRPr="00473CD0">
        <w:rPr>
          <w:lang w:val="bg-BG"/>
        </w:rPr>
        <w:t>)</w:t>
      </w:r>
      <w:r>
        <w:rPr>
          <w:lang w:val="bg-BG"/>
        </w:rPr>
        <w:t>.</w:t>
      </w:r>
    </w:p>
    <w:p w14:paraId="4E1DFDF3" w14:textId="77777777" w:rsidR="00026BC9" w:rsidRPr="007800AB" w:rsidRDefault="00026BC9">
      <w:pPr>
        <w:pStyle w:val="FootnoteText"/>
        <w:rPr>
          <w:lang w:val="en-US"/>
        </w:rPr>
      </w:pPr>
    </w:p>
  </w:footnote>
  <w:footnote w:id="3">
    <w:p w14:paraId="0763D516" w14:textId="77777777" w:rsidR="00026BC9" w:rsidRPr="003C23F9" w:rsidRDefault="00026BC9" w:rsidP="000E479D">
      <w:pPr>
        <w:pStyle w:val="FootnoteText"/>
        <w:jc w:val="both"/>
        <w:rPr>
          <w:lang w:val="bg-BG"/>
        </w:rPr>
      </w:pPr>
      <w:r>
        <w:rPr>
          <w:rStyle w:val="FootnoteReference"/>
        </w:rPr>
        <w:footnoteRef/>
      </w:r>
      <w:r>
        <w:t xml:space="preserve"> </w:t>
      </w:r>
      <w:r w:rsidRPr="003C23F9">
        <w:rPr>
          <w:lang w:val="bg-BG"/>
        </w:rPr>
        <w:t>Съгласно определението за горски продукт, представено в Приложение 1</w:t>
      </w:r>
      <w:r>
        <w:rPr>
          <w:lang w:val="bg-BG"/>
        </w:rPr>
        <w:t>2</w:t>
      </w:r>
      <w:r w:rsidRPr="003C23F9">
        <w:rPr>
          <w:lang w:val="bg-BG"/>
        </w:rPr>
        <w:t>. За да се прецени дали е спазено изискването, водещ ще е финалният продукт, който ще се изработва в резултат на подкрепените инвестиции, а не междинните операции, които производствения процес може да включва.</w:t>
      </w:r>
    </w:p>
  </w:footnote>
  <w:footnote w:id="4">
    <w:p w14:paraId="39D68B03" w14:textId="77777777" w:rsidR="00026BC9" w:rsidRPr="00A57F8C" w:rsidRDefault="00026BC9" w:rsidP="00B46BDD">
      <w:pPr>
        <w:pStyle w:val="FootnoteText"/>
        <w:rPr>
          <w:lang w:val="bg-BG"/>
        </w:rPr>
      </w:pPr>
      <w:r>
        <w:rPr>
          <w:rStyle w:val="FootnoteReference"/>
        </w:rPr>
        <w:footnoteRef/>
      </w:r>
      <w:r>
        <w:t xml:space="preserve"> </w:t>
      </w:r>
      <w:proofErr w:type="spellStart"/>
      <w:r w:rsidRPr="000C2CB4">
        <w:t>Обстоятелството</w:t>
      </w:r>
      <w:proofErr w:type="spellEnd"/>
      <w:r w:rsidRPr="000C2CB4">
        <w:t xml:space="preserve"> </w:t>
      </w:r>
      <w:r>
        <w:rPr>
          <w:lang w:val="bg-BG"/>
        </w:rPr>
        <w:t xml:space="preserve">за предприятията, с които кандидатът формира група </w:t>
      </w:r>
      <w:proofErr w:type="spellStart"/>
      <w:r w:rsidRPr="000C2CB4">
        <w:t>ще</w:t>
      </w:r>
      <w:proofErr w:type="spellEnd"/>
      <w:r w:rsidRPr="000C2CB4">
        <w:t xml:space="preserve"> </w:t>
      </w:r>
      <w:proofErr w:type="spellStart"/>
      <w:r w:rsidRPr="000C2CB4">
        <w:t>се</w:t>
      </w:r>
      <w:proofErr w:type="spellEnd"/>
      <w:r w:rsidRPr="000C2CB4">
        <w:t xml:space="preserve"> </w:t>
      </w:r>
      <w:proofErr w:type="spellStart"/>
      <w:r w:rsidRPr="000C2CB4">
        <w:t>проверява</w:t>
      </w:r>
      <w:proofErr w:type="spellEnd"/>
      <w:r w:rsidRPr="000C2CB4">
        <w:t xml:space="preserve"> </w:t>
      </w:r>
      <w:proofErr w:type="spellStart"/>
      <w:r w:rsidRPr="000C2CB4">
        <w:t>допълнително</w:t>
      </w:r>
      <w:proofErr w:type="spellEnd"/>
      <w:r w:rsidRPr="000C2CB4">
        <w:t xml:space="preserve"> </w:t>
      </w:r>
      <w:proofErr w:type="spellStart"/>
      <w:r w:rsidRPr="000C2CB4">
        <w:t>на</w:t>
      </w:r>
      <w:proofErr w:type="spellEnd"/>
      <w:r w:rsidRPr="000C2CB4">
        <w:t xml:space="preserve"> </w:t>
      </w:r>
      <w:proofErr w:type="spellStart"/>
      <w:r w:rsidRPr="000C2CB4">
        <w:t>етап</w:t>
      </w:r>
      <w:proofErr w:type="spellEnd"/>
      <w:r w:rsidRPr="000C2CB4">
        <w:t xml:space="preserve"> </w:t>
      </w:r>
      <w:proofErr w:type="spellStart"/>
      <w:r w:rsidRPr="000C2CB4">
        <w:t>договаряне</w:t>
      </w:r>
      <w:proofErr w:type="spellEnd"/>
      <w:r>
        <w:rPr>
          <w:lang w:val="bg-BG"/>
        </w:rPr>
        <w:t>.</w:t>
      </w:r>
    </w:p>
  </w:footnote>
  <w:footnote w:id="5">
    <w:p w14:paraId="081B97AF" w14:textId="443F4117" w:rsidR="00026BC9" w:rsidRPr="00246C7A" w:rsidRDefault="00026BC9">
      <w:pPr>
        <w:pStyle w:val="FootnoteText"/>
        <w:rPr>
          <w:lang w:val="bg-BG"/>
        </w:rPr>
      </w:pPr>
      <w:r>
        <w:rPr>
          <w:rStyle w:val="FootnoteReference"/>
        </w:rPr>
        <w:footnoteRef/>
      </w:r>
      <w:r>
        <w:t xml:space="preserve"> </w:t>
      </w:r>
      <w:proofErr w:type="spellStart"/>
      <w:r w:rsidRPr="00246C7A">
        <w:t>Регистър</w:t>
      </w:r>
      <w:r>
        <w:rPr>
          <w:lang w:val="bg-BG"/>
        </w:rPr>
        <w:t>ът</w:t>
      </w:r>
      <w:proofErr w:type="spellEnd"/>
      <w:r w:rsidRPr="00246C7A">
        <w:t xml:space="preserve"> </w:t>
      </w:r>
      <w:proofErr w:type="spellStart"/>
      <w:r w:rsidRPr="00246C7A">
        <w:t>за</w:t>
      </w:r>
      <w:proofErr w:type="spellEnd"/>
      <w:r w:rsidRPr="00246C7A">
        <w:t xml:space="preserve"> </w:t>
      </w:r>
      <w:proofErr w:type="spellStart"/>
      <w:r w:rsidRPr="00246C7A">
        <w:t>търговия</w:t>
      </w:r>
      <w:proofErr w:type="spellEnd"/>
      <w:r w:rsidRPr="00246C7A">
        <w:t xml:space="preserve"> с </w:t>
      </w:r>
      <w:proofErr w:type="spellStart"/>
      <w:r w:rsidRPr="00246C7A">
        <w:t>квоти</w:t>
      </w:r>
      <w:proofErr w:type="spellEnd"/>
      <w:r w:rsidRPr="00246C7A">
        <w:t xml:space="preserve"> </w:t>
      </w:r>
      <w:proofErr w:type="spellStart"/>
      <w:r w:rsidRPr="00246C7A">
        <w:t>за</w:t>
      </w:r>
      <w:proofErr w:type="spellEnd"/>
      <w:r w:rsidRPr="00246C7A">
        <w:t xml:space="preserve"> </w:t>
      </w:r>
      <w:proofErr w:type="spellStart"/>
      <w:r w:rsidRPr="00246C7A">
        <w:t>емисии</w:t>
      </w:r>
      <w:proofErr w:type="spellEnd"/>
      <w:r w:rsidRPr="00246C7A">
        <w:t xml:space="preserve"> </w:t>
      </w:r>
      <w:proofErr w:type="spellStart"/>
      <w:r w:rsidRPr="00246C7A">
        <w:t>на</w:t>
      </w:r>
      <w:proofErr w:type="spellEnd"/>
      <w:r w:rsidRPr="00246C7A">
        <w:t xml:space="preserve"> </w:t>
      </w:r>
      <w:proofErr w:type="spellStart"/>
      <w:r w:rsidRPr="00246C7A">
        <w:t>парникови</w:t>
      </w:r>
      <w:proofErr w:type="spellEnd"/>
      <w:r w:rsidRPr="00246C7A">
        <w:t xml:space="preserve"> </w:t>
      </w:r>
      <w:proofErr w:type="spellStart"/>
      <w:r w:rsidRPr="00246C7A">
        <w:t>газове</w:t>
      </w:r>
      <w:proofErr w:type="spellEnd"/>
      <w:r>
        <w:rPr>
          <w:lang w:val="bg-BG"/>
        </w:rPr>
        <w:t xml:space="preserve"> се намира на следния адрес - </w:t>
      </w:r>
      <w:hyperlink r:id="rId2" w:history="1">
        <w:r w:rsidRPr="00EA744D">
          <w:rPr>
            <w:rStyle w:val="Hyperlink"/>
            <w:lang w:val="bg-BG"/>
          </w:rPr>
          <w:t>https://ec.</w:t>
        </w:r>
        <w:r w:rsidRPr="00EA744D">
          <w:rPr>
            <w:rStyle w:val="Hyperlink"/>
            <w:lang w:val="bg-BG"/>
          </w:rPr>
          <w:t>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 xml:space="preserve"> </w:t>
      </w:r>
    </w:p>
  </w:footnote>
  <w:footnote w:id="6">
    <w:p w14:paraId="769FC03D" w14:textId="1E3EFCCC" w:rsidR="00026BC9" w:rsidRPr="00E91027" w:rsidRDefault="00026BC9" w:rsidP="00CA5617">
      <w:pPr>
        <w:pStyle w:val="FootnoteText"/>
        <w:jc w:val="both"/>
        <w:rPr>
          <w:lang w:val="bg-BG"/>
        </w:rPr>
      </w:pPr>
      <w:r>
        <w:rPr>
          <w:rStyle w:val="FootnoteReference"/>
        </w:rPr>
        <w:footnoteRef/>
      </w:r>
      <w:r>
        <w:t xml:space="preserve"> </w:t>
      </w:r>
      <w:r>
        <w:rPr>
          <w:bCs/>
          <w:lang w:val="bg-BG"/>
        </w:rPr>
        <w:t>В</w:t>
      </w:r>
      <w:r w:rsidRPr="00E91027">
        <w:rPr>
          <w:bCs/>
          <w:lang w:val="bg-BG"/>
        </w:rPr>
        <w:t xml:space="preserve"> случаите, при които</w:t>
      </w:r>
      <w:r>
        <w:rPr>
          <w:bCs/>
          <w:lang w:val="bg-BG"/>
        </w:rPr>
        <w:t xml:space="preserve"> при изчисляването на коефициентите, включени в този раздел, коефициентът за дадена година не може да бъде изчислен поради наличието на „0</w:t>
      </w:r>
      <w:r>
        <w:rPr>
          <w:bCs/>
          <w:lang w:val="en-US"/>
        </w:rPr>
        <w:t>”</w:t>
      </w:r>
      <w:r w:rsidRPr="00E91027">
        <w:rPr>
          <w:bCs/>
          <w:lang w:val="bg-BG"/>
        </w:rPr>
        <w:t xml:space="preserve"> </w:t>
      </w:r>
      <w:r>
        <w:rPr>
          <w:bCs/>
          <w:lang w:val="bg-BG"/>
        </w:rPr>
        <w:t xml:space="preserve">(нула) </w:t>
      </w:r>
      <w:r w:rsidRPr="00E91027">
        <w:rPr>
          <w:bCs/>
          <w:lang w:val="bg-BG"/>
        </w:rPr>
        <w:t>в знаменателя,</w:t>
      </w:r>
      <w:r>
        <w:rPr>
          <w:bCs/>
          <w:lang w:val="bg-BG"/>
        </w:rPr>
        <w:t xml:space="preserve"> данните от</w:t>
      </w:r>
      <w:r w:rsidRPr="00E91027">
        <w:rPr>
          <w:bCs/>
          <w:lang w:val="bg-BG"/>
        </w:rPr>
        <w:t xml:space="preserve"> тази година не се взема</w:t>
      </w:r>
      <w:r>
        <w:rPr>
          <w:bCs/>
          <w:lang w:val="bg-BG"/>
        </w:rPr>
        <w:t>т</w:t>
      </w:r>
      <w:r w:rsidRPr="00E91027">
        <w:rPr>
          <w:bCs/>
          <w:lang w:val="bg-BG"/>
        </w:rPr>
        <w:t xml:space="preserve"> предвид</w:t>
      </w:r>
      <w:r>
        <w:rPr>
          <w:bCs/>
          <w:lang w:val="bg-BG"/>
        </w:rPr>
        <w:t>,</w:t>
      </w:r>
      <w:r w:rsidRPr="009542D6">
        <w:t xml:space="preserve"> </w:t>
      </w:r>
      <w:r w:rsidRPr="009542D6">
        <w:rPr>
          <w:bCs/>
          <w:lang w:val="bg-BG"/>
        </w:rPr>
        <w:t xml:space="preserve">т.е. </w:t>
      </w:r>
      <w:r>
        <w:rPr>
          <w:bCs/>
          <w:lang w:val="bg-BG"/>
        </w:rPr>
        <w:t xml:space="preserve">коефициентът </w:t>
      </w:r>
      <w:r w:rsidRPr="009542D6">
        <w:rPr>
          <w:bCs/>
          <w:lang w:val="bg-BG"/>
        </w:rPr>
        <w:t xml:space="preserve">за </w:t>
      </w:r>
      <w:r>
        <w:rPr>
          <w:bCs/>
          <w:lang w:val="bg-BG"/>
        </w:rPr>
        <w:t xml:space="preserve">тази </w:t>
      </w:r>
      <w:r w:rsidRPr="009542D6">
        <w:rPr>
          <w:bCs/>
          <w:lang w:val="bg-BG"/>
        </w:rPr>
        <w:t xml:space="preserve">година се приема </w:t>
      </w:r>
      <w:r>
        <w:rPr>
          <w:bCs/>
          <w:lang w:val="bg-BG"/>
        </w:rPr>
        <w:t xml:space="preserve">със </w:t>
      </w:r>
      <w:r w:rsidRPr="009542D6">
        <w:rPr>
          <w:bCs/>
          <w:lang w:val="bg-BG"/>
        </w:rPr>
        <w:t xml:space="preserve">стойност </w:t>
      </w:r>
      <w:r>
        <w:rPr>
          <w:bCs/>
          <w:lang w:val="bg-BG"/>
        </w:rPr>
        <w:t>„</w:t>
      </w:r>
      <w:r w:rsidRPr="009542D6">
        <w:rPr>
          <w:bCs/>
          <w:lang w:val="bg-BG"/>
        </w:rPr>
        <w:t>0</w:t>
      </w:r>
      <w:r>
        <w:rPr>
          <w:bCs/>
          <w:lang w:val="bg-BG"/>
        </w:rPr>
        <w:t>“</w:t>
      </w:r>
      <w:r w:rsidRPr="009542D6">
        <w:rPr>
          <w:bCs/>
          <w:lang w:val="bg-BG"/>
        </w:rPr>
        <w:t>.</w:t>
      </w:r>
    </w:p>
    <w:p w14:paraId="699ECF4E" w14:textId="77777777" w:rsidR="00026BC9" w:rsidRPr="00CA5617" w:rsidRDefault="00026BC9">
      <w:pPr>
        <w:pStyle w:val="FootnoteText"/>
        <w:rPr>
          <w:lang w:val="bg-BG"/>
        </w:rPr>
      </w:pPr>
    </w:p>
  </w:footnote>
  <w:footnote w:id="7">
    <w:p w14:paraId="0C83D9F3" w14:textId="77777777" w:rsidR="00026BC9" w:rsidRPr="003333C8" w:rsidRDefault="00026BC9" w:rsidP="00822A3B">
      <w:pPr>
        <w:pStyle w:val="FootnoteText"/>
        <w:jc w:val="both"/>
        <w:rPr>
          <w:lang w:val="bg-BG"/>
        </w:rPr>
      </w:pPr>
      <w:r>
        <w:rPr>
          <w:rStyle w:val="FootnoteReference"/>
        </w:rPr>
        <w:footnoteRef/>
      </w:r>
      <w:r>
        <w:t xml:space="preserve"> </w:t>
      </w:r>
      <w:proofErr w:type="gramStart"/>
      <w:r w:rsidRPr="00C102AC">
        <w:t xml:space="preserve">В </w:t>
      </w:r>
      <w:proofErr w:type="spellStart"/>
      <w:r w:rsidRPr="00C102AC">
        <w:t>случай</w:t>
      </w:r>
      <w:proofErr w:type="spellEnd"/>
      <w:r w:rsidRPr="00C102AC">
        <w:t xml:space="preserve"> </w:t>
      </w:r>
      <w:proofErr w:type="spellStart"/>
      <w:r w:rsidRPr="00C102AC">
        <w:t>че</w:t>
      </w:r>
      <w:proofErr w:type="spellEnd"/>
      <w:r w:rsidRPr="00C102AC">
        <w:t xml:space="preserve"> </w:t>
      </w:r>
      <w:proofErr w:type="spellStart"/>
      <w:r w:rsidRPr="00C102AC">
        <w:t>ред</w:t>
      </w:r>
      <w:proofErr w:type="spellEnd"/>
      <w:r w:rsidRPr="00C102AC">
        <w:t xml:space="preserve"> „</w:t>
      </w:r>
      <w:proofErr w:type="spellStart"/>
      <w:r w:rsidRPr="00C102AC">
        <w:t>Печалба</w:t>
      </w:r>
      <w:proofErr w:type="spellEnd"/>
      <w:r w:rsidRPr="00C102AC">
        <w:t>“ (</w:t>
      </w:r>
      <w:proofErr w:type="spellStart"/>
      <w:r w:rsidRPr="00C102AC">
        <w:t>код</w:t>
      </w:r>
      <w:proofErr w:type="spellEnd"/>
      <w:r w:rsidRPr="00C102AC">
        <w:t xml:space="preserve"> 14400)  </w:t>
      </w:r>
      <w:proofErr w:type="spellStart"/>
      <w:r w:rsidRPr="00C102AC">
        <w:t>не</w:t>
      </w:r>
      <w:proofErr w:type="spellEnd"/>
      <w:r w:rsidRPr="00C102AC">
        <w:t xml:space="preserve"> е </w:t>
      </w:r>
      <w:proofErr w:type="spellStart"/>
      <w:r w:rsidRPr="00C102AC">
        <w:t>попълнен</w:t>
      </w:r>
      <w:proofErr w:type="spellEnd"/>
      <w:proofErr w:type="gramEnd"/>
      <w:r w:rsidRPr="00C102AC">
        <w:t xml:space="preserve">, </w:t>
      </w:r>
      <w:proofErr w:type="spellStart"/>
      <w:r w:rsidRPr="00C102AC">
        <w:t>ще</w:t>
      </w:r>
      <w:proofErr w:type="spellEnd"/>
      <w:r w:rsidRPr="00C102AC">
        <w:t xml:space="preserve"> </w:t>
      </w:r>
      <w:proofErr w:type="spellStart"/>
      <w:r w:rsidRPr="00C102AC">
        <w:t>бъдат</w:t>
      </w:r>
      <w:proofErr w:type="spellEnd"/>
      <w:r w:rsidRPr="00C102AC">
        <w:t xml:space="preserve"> </w:t>
      </w:r>
      <w:proofErr w:type="spellStart"/>
      <w:r w:rsidRPr="00C102AC">
        <w:t>вз</w:t>
      </w:r>
      <w:proofErr w:type="spellEnd"/>
      <w:r>
        <w:rPr>
          <w:lang w:val="bg-BG"/>
        </w:rPr>
        <w:t>е</w:t>
      </w:r>
      <w:proofErr w:type="spellStart"/>
      <w:r w:rsidRPr="00C102AC">
        <w:t>мани</w:t>
      </w:r>
      <w:proofErr w:type="spellEnd"/>
      <w:r w:rsidRPr="00C102AC">
        <w:t xml:space="preserve"> </w:t>
      </w:r>
      <w:proofErr w:type="spellStart"/>
      <w:r w:rsidRPr="00C102AC">
        <w:t>данните</w:t>
      </w:r>
      <w:proofErr w:type="spellEnd"/>
      <w:r w:rsidRPr="00C102AC">
        <w:t xml:space="preserve"> </w:t>
      </w:r>
      <w:proofErr w:type="spellStart"/>
      <w:r w:rsidRPr="00C102AC">
        <w:t>от</w:t>
      </w:r>
      <w:proofErr w:type="spellEnd"/>
      <w:r w:rsidRPr="00C102AC">
        <w:t xml:space="preserve"> </w:t>
      </w:r>
      <w:proofErr w:type="spellStart"/>
      <w:r w:rsidRPr="00C102AC">
        <w:t>ред</w:t>
      </w:r>
      <w:proofErr w:type="spellEnd"/>
      <w:r w:rsidRPr="00C102AC">
        <w:t xml:space="preserve"> „</w:t>
      </w:r>
      <w:proofErr w:type="spellStart"/>
      <w:r w:rsidRPr="00C102AC">
        <w:t>Загуба</w:t>
      </w:r>
      <w:proofErr w:type="spellEnd"/>
      <w:r w:rsidRPr="00C102AC">
        <w:t>“ (</w:t>
      </w:r>
      <w:proofErr w:type="spellStart"/>
      <w:r w:rsidRPr="00C102AC">
        <w:t>код</w:t>
      </w:r>
      <w:proofErr w:type="spellEnd"/>
      <w:r w:rsidRPr="00C102AC">
        <w:t xml:space="preserve"> 19200) с </w:t>
      </w:r>
      <w:proofErr w:type="spellStart"/>
      <w:r w:rsidRPr="00C102AC">
        <w:t>отрицателен</w:t>
      </w:r>
      <w:proofErr w:type="spellEnd"/>
      <w:r w:rsidRPr="00C102AC">
        <w:t xml:space="preserve"> </w:t>
      </w:r>
      <w:proofErr w:type="spellStart"/>
      <w:r w:rsidRPr="00C102AC">
        <w:t>знак</w:t>
      </w:r>
      <w:proofErr w:type="spellEnd"/>
      <w:r w:rsidRPr="00C102AC">
        <w:t xml:space="preserve"> </w:t>
      </w:r>
      <w:proofErr w:type="spellStart"/>
      <w:r w:rsidRPr="00C102AC">
        <w:t>от</w:t>
      </w:r>
      <w:proofErr w:type="spellEnd"/>
      <w:r w:rsidRPr="00C102AC">
        <w:t xml:space="preserve"> </w:t>
      </w:r>
      <w:proofErr w:type="spellStart"/>
      <w:r w:rsidRPr="00C102AC">
        <w:t>приходната</w:t>
      </w:r>
      <w:proofErr w:type="spellEnd"/>
      <w:r w:rsidRPr="00C102AC">
        <w:t xml:space="preserve"> </w:t>
      </w:r>
      <w:proofErr w:type="spellStart"/>
      <w:r w:rsidRPr="00C102AC">
        <w:t>част</w:t>
      </w:r>
      <w:proofErr w:type="spellEnd"/>
      <w:r w:rsidRPr="00C102AC">
        <w:t xml:space="preserve"> </w:t>
      </w:r>
      <w:proofErr w:type="spellStart"/>
      <w:r w:rsidRPr="00C102AC">
        <w:t>на</w:t>
      </w:r>
      <w:proofErr w:type="spellEnd"/>
      <w:r w:rsidRPr="00C102AC">
        <w:t xml:space="preserve"> ОПР.</w:t>
      </w:r>
    </w:p>
  </w:footnote>
  <w:footnote w:id="8">
    <w:p w14:paraId="394D075C" w14:textId="77777777" w:rsidR="00026BC9" w:rsidRPr="00CA1648" w:rsidRDefault="00026BC9" w:rsidP="006B4D7C">
      <w:pPr>
        <w:pStyle w:val="FootnoteText"/>
        <w:jc w:val="both"/>
      </w:pPr>
      <w:r>
        <w:rPr>
          <w:rStyle w:val="FootnoteReference"/>
        </w:rPr>
        <w:footnoteRef/>
      </w:r>
      <w:r>
        <w:rPr>
          <w:lang w:val="bg-BG"/>
        </w:rPr>
        <w:t xml:space="preserve"> </w:t>
      </w:r>
      <w:r w:rsidRPr="00750894">
        <w:rPr>
          <w:lang w:val="bg-BG"/>
        </w:rPr>
        <w:t xml:space="preserve">В случай на </w:t>
      </w:r>
      <w:proofErr w:type="spellStart"/>
      <w:r w:rsidRPr="00750894">
        <w:rPr>
          <w:lang w:val="bg-BG"/>
        </w:rPr>
        <w:t>микропредприятия</w:t>
      </w:r>
      <w:proofErr w:type="spellEnd"/>
      <w:r w:rsidRPr="00750894">
        <w:rPr>
          <w:lang w:val="bg-BG"/>
        </w:rPr>
        <w:t xml:space="preserve">, които не са попълнили "Справката за нетекущите (дълготрайните) активи" за 2019 г., 2020 г. и 2021 г., данните следва да бъдат взимани от „Справката за нетекущите (дълготрайните) активи на </w:t>
      </w:r>
      <w:proofErr w:type="spellStart"/>
      <w:r w:rsidRPr="00750894">
        <w:rPr>
          <w:lang w:val="bg-BG"/>
        </w:rPr>
        <w:t>микропредприятията</w:t>
      </w:r>
      <w:proofErr w:type="spellEnd"/>
      <w:r w:rsidRPr="00750894">
        <w:rPr>
          <w:lang w:val="bg-BG"/>
        </w:rPr>
        <w:t>“ за 2019 г., 2020 г. и 2021 г., ред „Отчетна стойност на постъпилите дълготрайни активи“ (код 62002, колона 2, колона 4, колона 5</w:t>
      </w:r>
      <w:r>
        <w:rPr>
          <w:lang w:val="bg-BG"/>
        </w:rPr>
        <w:t>,</w:t>
      </w:r>
      <w:r w:rsidRPr="00D011EC">
        <w:rPr>
          <w:lang w:val="bg-BG"/>
        </w:rPr>
        <w:t xml:space="preserve"> </w:t>
      </w:r>
      <w:r w:rsidRPr="00750894">
        <w:rPr>
          <w:lang w:val="bg-BG"/>
        </w:rPr>
        <w:t xml:space="preserve">колона </w:t>
      </w:r>
      <w:r>
        <w:rPr>
          <w:lang w:val="bg-BG"/>
        </w:rPr>
        <w:t>7</w:t>
      </w:r>
      <w:r w:rsidRPr="00750894">
        <w:rPr>
          <w:lang w:val="bg-BG"/>
        </w:rPr>
        <w:t xml:space="preserve"> и колона 9)</w:t>
      </w:r>
      <w:r w:rsidRPr="007C51CF">
        <w:rPr>
          <w:lang w:val="bg-BG"/>
        </w:rPr>
        <w:t>.</w:t>
      </w:r>
    </w:p>
  </w:footnote>
  <w:footnote w:id="9">
    <w:p w14:paraId="5B202438" w14:textId="77777777" w:rsidR="00026BC9" w:rsidRPr="00111815" w:rsidRDefault="00026BC9" w:rsidP="002C0F98">
      <w:pPr>
        <w:pStyle w:val="FootnoteText"/>
        <w:jc w:val="both"/>
        <w:rPr>
          <w:lang w:val="bg-BG"/>
        </w:rPr>
      </w:pPr>
      <w:r w:rsidRPr="007C51CF">
        <w:rPr>
          <w:rStyle w:val="FootnoteReference"/>
        </w:rPr>
        <w:footnoteRef/>
      </w:r>
      <w:r w:rsidRPr="007C51CF">
        <w:t xml:space="preserve"> </w:t>
      </w:r>
      <w:r w:rsidRPr="00750894">
        <w:t xml:space="preserve">В </w:t>
      </w:r>
      <w:proofErr w:type="spellStart"/>
      <w:r w:rsidRPr="00750894">
        <w:t>случай</w:t>
      </w:r>
      <w:proofErr w:type="spellEnd"/>
      <w:r w:rsidRPr="00750894">
        <w:t xml:space="preserve"> </w:t>
      </w:r>
      <w:proofErr w:type="spellStart"/>
      <w:r w:rsidRPr="00750894">
        <w:t>на</w:t>
      </w:r>
      <w:proofErr w:type="spellEnd"/>
      <w:r w:rsidRPr="00750894">
        <w:t xml:space="preserve"> </w:t>
      </w:r>
      <w:proofErr w:type="spellStart"/>
      <w:r w:rsidRPr="00750894">
        <w:t>предприятия</w:t>
      </w:r>
      <w:proofErr w:type="spellEnd"/>
      <w:r w:rsidRPr="00750894">
        <w:t xml:space="preserve">, </w:t>
      </w:r>
      <w:proofErr w:type="spellStart"/>
      <w:r w:rsidRPr="00750894">
        <w:t>несъставящи</w:t>
      </w:r>
      <w:proofErr w:type="spellEnd"/>
      <w:r w:rsidRPr="00750894">
        <w:t xml:space="preserve"> </w:t>
      </w:r>
      <w:proofErr w:type="spellStart"/>
      <w:r w:rsidRPr="00750894">
        <w:t>баланс</w:t>
      </w:r>
      <w:proofErr w:type="spellEnd"/>
      <w:r w:rsidRPr="00750894">
        <w:t xml:space="preserve"> (ЕТ), </w:t>
      </w:r>
      <w:proofErr w:type="spellStart"/>
      <w:r w:rsidRPr="00750894">
        <w:t>данните</w:t>
      </w:r>
      <w:proofErr w:type="spellEnd"/>
      <w:r w:rsidRPr="00750894">
        <w:t xml:space="preserve"> </w:t>
      </w:r>
      <w:proofErr w:type="spellStart"/>
      <w:r w:rsidRPr="00750894">
        <w:t>следва</w:t>
      </w:r>
      <w:proofErr w:type="spellEnd"/>
      <w:r w:rsidRPr="00750894">
        <w:t xml:space="preserve"> </w:t>
      </w:r>
      <w:proofErr w:type="spellStart"/>
      <w:r w:rsidRPr="00750894">
        <w:t>да</w:t>
      </w:r>
      <w:proofErr w:type="spellEnd"/>
      <w:r w:rsidRPr="00750894">
        <w:t xml:space="preserve"> </w:t>
      </w:r>
      <w:proofErr w:type="spellStart"/>
      <w:r w:rsidRPr="00750894">
        <w:t>бъдат</w:t>
      </w:r>
      <w:proofErr w:type="spellEnd"/>
      <w:r w:rsidRPr="00750894">
        <w:t xml:space="preserve"> </w:t>
      </w:r>
      <w:proofErr w:type="spellStart"/>
      <w:r w:rsidRPr="00750894">
        <w:t>взимани</w:t>
      </w:r>
      <w:proofErr w:type="spellEnd"/>
      <w:r w:rsidRPr="00750894">
        <w:t xml:space="preserve"> </w:t>
      </w:r>
      <w:proofErr w:type="spellStart"/>
      <w:r w:rsidRPr="00750894">
        <w:t>от</w:t>
      </w:r>
      <w:proofErr w:type="spellEnd"/>
      <w:r w:rsidRPr="00750894">
        <w:t xml:space="preserve"> </w:t>
      </w:r>
      <w:proofErr w:type="spellStart"/>
      <w:r w:rsidRPr="00750894">
        <w:t>Отчета</w:t>
      </w:r>
      <w:proofErr w:type="spellEnd"/>
      <w:r w:rsidRPr="00750894">
        <w:t xml:space="preserve"> </w:t>
      </w:r>
      <w:proofErr w:type="spellStart"/>
      <w:r w:rsidRPr="00750894">
        <w:t>за</w:t>
      </w:r>
      <w:proofErr w:type="spellEnd"/>
      <w:r w:rsidRPr="00750894">
        <w:t xml:space="preserve"> </w:t>
      </w:r>
      <w:proofErr w:type="spellStart"/>
      <w:r w:rsidRPr="00750894">
        <w:t>приходите</w:t>
      </w:r>
      <w:proofErr w:type="spellEnd"/>
      <w:r w:rsidRPr="00750894">
        <w:t xml:space="preserve"> и </w:t>
      </w:r>
      <w:proofErr w:type="spellStart"/>
      <w:r w:rsidRPr="00750894">
        <w:t>разходите</w:t>
      </w:r>
      <w:proofErr w:type="spellEnd"/>
      <w:r w:rsidRPr="00750894">
        <w:t xml:space="preserve"> </w:t>
      </w:r>
      <w:proofErr w:type="spellStart"/>
      <w:r w:rsidRPr="00750894">
        <w:t>за</w:t>
      </w:r>
      <w:proofErr w:type="spellEnd"/>
      <w:r w:rsidRPr="00750894">
        <w:t xml:space="preserve"> 2019 г., 2020 г. и 2021 г., </w:t>
      </w:r>
      <w:proofErr w:type="spellStart"/>
      <w:r w:rsidRPr="00750894">
        <w:t>Справка</w:t>
      </w:r>
      <w:proofErr w:type="spellEnd"/>
      <w:r w:rsidRPr="00750894">
        <w:t xml:space="preserve"> 3 „</w:t>
      </w:r>
      <w:proofErr w:type="spellStart"/>
      <w:r w:rsidRPr="00750894">
        <w:t>Дълготрайни</w:t>
      </w:r>
      <w:proofErr w:type="spellEnd"/>
      <w:r w:rsidRPr="00750894">
        <w:t xml:space="preserve"> </w:t>
      </w:r>
      <w:proofErr w:type="spellStart"/>
      <w:r w:rsidRPr="00750894">
        <w:t>материални</w:t>
      </w:r>
      <w:proofErr w:type="spellEnd"/>
      <w:r w:rsidRPr="00750894">
        <w:t xml:space="preserve"> и </w:t>
      </w:r>
      <w:proofErr w:type="spellStart"/>
      <w:r w:rsidRPr="00750894">
        <w:t>нематериални</w:t>
      </w:r>
      <w:proofErr w:type="spellEnd"/>
      <w:r w:rsidRPr="00750894">
        <w:t xml:space="preserve"> </w:t>
      </w:r>
      <w:proofErr w:type="spellStart"/>
      <w:r w:rsidRPr="00750894">
        <w:t>активи</w:t>
      </w:r>
      <w:proofErr w:type="spellEnd"/>
      <w:r w:rsidRPr="00750894">
        <w:t xml:space="preserve">“, </w:t>
      </w:r>
      <w:proofErr w:type="spellStart"/>
      <w:r w:rsidRPr="00750894">
        <w:t>ред</w:t>
      </w:r>
      <w:proofErr w:type="spellEnd"/>
      <w:r w:rsidRPr="00750894">
        <w:t xml:space="preserve"> „</w:t>
      </w:r>
      <w:proofErr w:type="spellStart"/>
      <w:r w:rsidRPr="00750894">
        <w:t>Придобити</w:t>
      </w:r>
      <w:proofErr w:type="spellEnd"/>
      <w:r w:rsidRPr="00750894">
        <w:t xml:space="preserve"> ДМА </w:t>
      </w:r>
      <w:proofErr w:type="spellStart"/>
      <w:r w:rsidRPr="00750894">
        <w:t>през</w:t>
      </w:r>
      <w:proofErr w:type="spellEnd"/>
      <w:r w:rsidRPr="00750894">
        <w:t xml:space="preserve"> </w:t>
      </w:r>
      <w:proofErr w:type="spellStart"/>
      <w:r w:rsidRPr="00750894">
        <w:t>съответната</w:t>
      </w:r>
      <w:proofErr w:type="spellEnd"/>
      <w:r w:rsidRPr="00750894">
        <w:t xml:space="preserve"> </w:t>
      </w:r>
      <w:proofErr w:type="spellStart"/>
      <w:r w:rsidRPr="00750894">
        <w:t>година</w:t>
      </w:r>
      <w:proofErr w:type="spellEnd"/>
      <w:r w:rsidRPr="00750894">
        <w:t>“ (</w:t>
      </w:r>
      <w:proofErr w:type="spellStart"/>
      <w:r w:rsidRPr="00750894">
        <w:t>код</w:t>
      </w:r>
      <w:proofErr w:type="spellEnd"/>
      <w:r w:rsidRPr="00750894">
        <w:t xml:space="preserve"> 45005, </w:t>
      </w:r>
      <w:proofErr w:type="spellStart"/>
      <w:r w:rsidRPr="00750894">
        <w:t>колони</w:t>
      </w:r>
      <w:proofErr w:type="spellEnd"/>
      <w:r w:rsidRPr="00750894">
        <w:t xml:space="preserve"> 2, 3 и 4) и </w:t>
      </w:r>
      <w:proofErr w:type="spellStart"/>
      <w:r w:rsidRPr="00750894">
        <w:t>ред</w:t>
      </w:r>
      <w:proofErr w:type="spellEnd"/>
      <w:r w:rsidRPr="00750894">
        <w:t xml:space="preserve"> „</w:t>
      </w:r>
      <w:proofErr w:type="spellStart"/>
      <w:r w:rsidRPr="00750894">
        <w:t>Разходи</w:t>
      </w:r>
      <w:proofErr w:type="spellEnd"/>
      <w:r w:rsidRPr="00750894">
        <w:t xml:space="preserve"> </w:t>
      </w:r>
      <w:proofErr w:type="spellStart"/>
      <w:r w:rsidRPr="00750894">
        <w:t>за</w:t>
      </w:r>
      <w:proofErr w:type="spellEnd"/>
      <w:r w:rsidRPr="00750894">
        <w:t xml:space="preserve"> </w:t>
      </w:r>
      <w:proofErr w:type="spellStart"/>
      <w:r w:rsidRPr="00750894">
        <w:t>придобиване</w:t>
      </w:r>
      <w:proofErr w:type="spellEnd"/>
      <w:r w:rsidRPr="00750894">
        <w:t xml:space="preserve"> </w:t>
      </w:r>
      <w:proofErr w:type="spellStart"/>
      <w:r w:rsidRPr="00750894">
        <w:t>на</w:t>
      </w:r>
      <w:proofErr w:type="spellEnd"/>
      <w:r w:rsidRPr="00750894">
        <w:t xml:space="preserve"> ДНА </w:t>
      </w:r>
      <w:proofErr w:type="spellStart"/>
      <w:r w:rsidRPr="00750894">
        <w:t>през</w:t>
      </w:r>
      <w:proofErr w:type="spellEnd"/>
      <w:r w:rsidRPr="00750894">
        <w:t xml:space="preserve"> </w:t>
      </w:r>
      <w:proofErr w:type="spellStart"/>
      <w:r w:rsidRPr="00750894">
        <w:t>съответната</w:t>
      </w:r>
      <w:proofErr w:type="spellEnd"/>
      <w:r w:rsidRPr="00750894">
        <w:t xml:space="preserve"> </w:t>
      </w:r>
      <w:proofErr w:type="spellStart"/>
      <w:r w:rsidRPr="00750894">
        <w:t>година</w:t>
      </w:r>
      <w:proofErr w:type="spellEnd"/>
      <w:r w:rsidRPr="00750894">
        <w:t>“ (</w:t>
      </w:r>
      <w:proofErr w:type="spellStart"/>
      <w:r w:rsidRPr="00750894">
        <w:t>код</w:t>
      </w:r>
      <w:proofErr w:type="spellEnd"/>
      <w:r w:rsidRPr="00750894">
        <w:t xml:space="preserve"> 61002, </w:t>
      </w:r>
      <w:proofErr w:type="spellStart"/>
      <w:r w:rsidRPr="00750894">
        <w:t>колона</w:t>
      </w:r>
      <w:proofErr w:type="spellEnd"/>
      <w:r w:rsidRPr="00750894">
        <w:t xml:space="preserve"> 1)</w:t>
      </w:r>
      <w:r w:rsidRPr="007C51CF">
        <w:rPr>
          <w:lang w:val="bg-BG"/>
        </w:rPr>
        <w:t>.</w:t>
      </w:r>
    </w:p>
  </w:footnote>
  <w:footnote w:id="10">
    <w:p w14:paraId="742E4007" w14:textId="4FA803A9" w:rsidR="00026BC9" w:rsidRPr="00EF19DE" w:rsidRDefault="00026BC9" w:rsidP="00EF19DE">
      <w:pPr>
        <w:pStyle w:val="FootnoteText"/>
        <w:jc w:val="both"/>
        <w:rPr>
          <w:lang w:val="bg-BG"/>
        </w:rPr>
      </w:pPr>
      <w:r>
        <w:rPr>
          <w:rStyle w:val="FootnoteReference"/>
        </w:rPr>
        <w:footnoteRef/>
      </w:r>
      <w:r>
        <w:t xml:space="preserve"> </w:t>
      </w:r>
      <w:proofErr w:type="spellStart"/>
      <w:r w:rsidRPr="00EF19DE">
        <w:t>Конкретните</w:t>
      </w:r>
      <w:proofErr w:type="spellEnd"/>
      <w:r w:rsidRPr="00EF19DE">
        <w:t xml:space="preserve"> </w:t>
      </w:r>
      <w:proofErr w:type="spellStart"/>
      <w:r w:rsidRPr="00EF19DE">
        <w:t>раздели</w:t>
      </w:r>
      <w:proofErr w:type="spellEnd"/>
      <w:r>
        <w:rPr>
          <w:lang w:val="bg-BG"/>
        </w:rPr>
        <w:t xml:space="preserve">, посочени в критерия, са определени съгласно предоставени </w:t>
      </w:r>
      <w:proofErr w:type="spellStart"/>
      <w:r w:rsidRPr="00EF19DE">
        <w:t>данни</w:t>
      </w:r>
      <w:proofErr w:type="spellEnd"/>
      <w:r w:rsidRPr="00EF19DE">
        <w:t xml:space="preserve"> </w:t>
      </w:r>
      <w:proofErr w:type="spellStart"/>
      <w:r w:rsidRPr="00EF19DE">
        <w:t>от</w:t>
      </w:r>
      <w:proofErr w:type="spellEnd"/>
      <w:r w:rsidRPr="00EF19DE">
        <w:t xml:space="preserve"> НСИ</w:t>
      </w:r>
      <w:r>
        <w:rPr>
          <w:lang w:val="bg-BG"/>
        </w:rPr>
        <w:t>.</w:t>
      </w:r>
    </w:p>
  </w:footnote>
  <w:footnote w:id="11">
    <w:p w14:paraId="269D9DD5" w14:textId="1576F54F" w:rsidR="00026BC9" w:rsidRPr="00CF7A13" w:rsidRDefault="00026BC9" w:rsidP="00CF7A13">
      <w:pPr>
        <w:pStyle w:val="FootnoteText"/>
        <w:jc w:val="both"/>
        <w:rPr>
          <w:lang w:val="bg-BG"/>
        </w:rPr>
      </w:pPr>
      <w:r>
        <w:rPr>
          <w:rStyle w:val="FootnoteReference"/>
        </w:rPr>
        <w:footnoteRef/>
      </w:r>
      <w:r>
        <w:t xml:space="preserve"> </w:t>
      </w:r>
      <w:r>
        <w:rPr>
          <w:lang w:val="bg-BG"/>
        </w:rPr>
        <w:t>П</w:t>
      </w:r>
      <w:proofErr w:type="spellStart"/>
      <w:r w:rsidRPr="00CF7A13">
        <w:t>ределна</w:t>
      </w:r>
      <w:proofErr w:type="spellEnd"/>
      <w:r>
        <w:rPr>
          <w:lang w:val="bg-BG"/>
        </w:rPr>
        <w:t>та</w:t>
      </w:r>
      <w:r w:rsidRPr="00CF7A13">
        <w:t xml:space="preserve"> (</w:t>
      </w:r>
      <w:proofErr w:type="spellStart"/>
      <w:r w:rsidRPr="00CF7A13">
        <w:t>максимална</w:t>
      </w:r>
      <w:proofErr w:type="spellEnd"/>
      <w:r w:rsidRPr="00CF7A13">
        <w:t xml:space="preserve">) </w:t>
      </w:r>
      <w:proofErr w:type="spellStart"/>
      <w:r w:rsidRPr="00CF7A13">
        <w:t>цена</w:t>
      </w:r>
      <w:proofErr w:type="spellEnd"/>
      <w:r w:rsidRPr="00CF7A13">
        <w:t xml:space="preserve"> </w:t>
      </w:r>
      <w:proofErr w:type="spellStart"/>
      <w:r w:rsidRPr="00CF7A13">
        <w:t>за</w:t>
      </w:r>
      <w:proofErr w:type="spellEnd"/>
      <w:r w:rsidRPr="00CF7A13">
        <w:t xml:space="preserve"> </w:t>
      </w:r>
      <w:proofErr w:type="spellStart"/>
      <w:r w:rsidRPr="00CF7A13">
        <w:t>изграждане</w:t>
      </w:r>
      <w:proofErr w:type="spellEnd"/>
      <w:r w:rsidRPr="00CF7A13">
        <w:t xml:space="preserve"> </w:t>
      </w:r>
      <w:proofErr w:type="spellStart"/>
      <w:r w:rsidRPr="00CF7A13">
        <w:t>на</w:t>
      </w:r>
      <w:proofErr w:type="spellEnd"/>
      <w:r w:rsidRPr="00CF7A13">
        <w:t xml:space="preserve"> </w:t>
      </w:r>
      <w:proofErr w:type="spellStart"/>
      <w:r w:rsidRPr="00CF7A13">
        <w:t>фотоволтаична</w:t>
      </w:r>
      <w:proofErr w:type="spellEnd"/>
      <w:r w:rsidRPr="00CF7A13">
        <w:t xml:space="preserve"> </w:t>
      </w:r>
      <w:proofErr w:type="spellStart"/>
      <w:r w:rsidRPr="00CF7A13">
        <w:t>система</w:t>
      </w:r>
      <w:proofErr w:type="spellEnd"/>
      <w:r w:rsidRPr="00CF7A13">
        <w:t xml:space="preserve"> </w:t>
      </w:r>
      <w:proofErr w:type="spellStart"/>
      <w:r w:rsidRPr="00CF7A13">
        <w:t>до</w:t>
      </w:r>
      <w:proofErr w:type="spellEnd"/>
      <w:r w:rsidRPr="00CF7A13">
        <w:t xml:space="preserve"> 1 MW </w:t>
      </w:r>
      <w:proofErr w:type="spellStart"/>
      <w:r w:rsidRPr="00CF7A13">
        <w:t>за</w:t>
      </w:r>
      <w:proofErr w:type="spellEnd"/>
      <w:r w:rsidRPr="00CF7A13">
        <w:t xml:space="preserve"> </w:t>
      </w:r>
      <w:proofErr w:type="spellStart"/>
      <w:r w:rsidRPr="00CF7A13">
        <w:t>собствено</w:t>
      </w:r>
      <w:proofErr w:type="spellEnd"/>
      <w:r w:rsidRPr="00CF7A13">
        <w:t xml:space="preserve"> </w:t>
      </w:r>
      <w:proofErr w:type="spellStart"/>
      <w:r w:rsidRPr="00CF7A13">
        <w:t>потребление</w:t>
      </w:r>
      <w:proofErr w:type="spellEnd"/>
      <w:r w:rsidRPr="00CF7A13">
        <w:t xml:space="preserve"> в </w:t>
      </w:r>
      <w:proofErr w:type="spellStart"/>
      <w:r w:rsidRPr="00CF7A13">
        <w:t>комбинация</w:t>
      </w:r>
      <w:proofErr w:type="spellEnd"/>
      <w:r w:rsidRPr="00CF7A13">
        <w:t xml:space="preserve"> </w:t>
      </w:r>
      <w:proofErr w:type="spellStart"/>
      <w:r w:rsidRPr="00CF7A13">
        <w:t>със</w:t>
      </w:r>
      <w:proofErr w:type="spellEnd"/>
      <w:r w:rsidRPr="00CF7A13">
        <w:t xml:space="preserve"> </w:t>
      </w:r>
      <w:proofErr w:type="spellStart"/>
      <w:r w:rsidRPr="00CF7A13">
        <w:t>съоръжения</w:t>
      </w:r>
      <w:proofErr w:type="spellEnd"/>
      <w:r w:rsidRPr="00CF7A13">
        <w:t xml:space="preserve"> </w:t>
      </w:r>
      <w:proofErr w:type="spellStart"/>
      <w:r w:rsidRPr="00CF7A13">
        <w:t>за</w:t>
      </w:r>
      <w:proofErr w:type="spellEnd"/>
      <w:r w:rsidRPr="00CF7A13">
        <w:t xml:space="preserve"> </w:t>
      </w:r>
      <w:proofErr w:type="spellStart"/>
      <w:r w:rsidRPr="00CF7A13">
        <w:t>локално</w:t>
      </w:r>
      <w:proofErr w:type="spellEnd"/>
      <w:r w:rsidRPr="00CF7A13">
        <w:t xml:space="preserve"> </w:t>
      </w:r>
      <w:proofErr w:type="spellStart"/>
      <w:r w:rsidRPr="00CF7A13">
        <w:t>съхранение</w:t>
      </w:r>
      <w:proofErr w:type="spellEnd"/>
      <w:r w:rsidRPr="00CF7A13">
        <w:t xml:space="preserve"> </w:t>
      </w:r>
      <w:proofErr w:type="spellStart"/>
      <w:r w:rsidRPr="00CF7A13">
        <w:t>на</w:t>
      </w:r>
      <w:proofErr w:type="spellEnd"/>
      <w:r w:rsidRPr="00CF7A13">
        <w:t xml:space="preserve"> </w:t>
      </w:r>
      <w:proofErr w:type="spellStart"/>
      <w:r w:rsidRPr="00CF7A13">
        <w:t>произведената</w:t>
      </w:r>
      <w:proofErr w:type="spellEnd"/>
      <w:r w:rsidRPr="00CF7A13">
        <w:t xml:space="preserve"> </w:t>
      </w:r>
      <w:proofErr w:type="spellStart"/>
      <w:r w:rsidRPr="00CF7A13">
        <w:t>енергия</w:t>
      </w:r>
      <w:proofErr w:type="spellEnd"/>
      <w:r w:rsidRPr="00CF7A13">
        <w:t xml:space="preserve"> (</w:t>
      </w:r>
      <w:proofErr w:type="spellStart"/>
      <w:r w:rsidRPr="00CF7A13">
        <w:t>батерии</w:t>
      </w:r>
      <w:proofErr w:type="spellEnd"/>
      <w:r w:rsidRPr="00CF7A13">
        <w:t>)</w:t>
      </w:r>
      <w:r>
        <w:rPr>
          <w:lang w:val="bg-BG"/>
        </w:rPr>
        <w:t xml:space="preserve"> е </w:t>
      </w:r>
      <w:proofErr w:type="spellStart"/>
      <w:r w:rsidRPr="00CF7A13">
        <w:t>определена</w:t>
      </w:r>
      <w:proofErr w:type="spellEnd"/>
      <w:r w:rsidRPr="00CF7A13">
        <w:t xml:space="preserve"> </w:t>
      </w:r>
      <w:r>
        <w:rPr>
          <w:lang w:val="bg-BG"/>
        </w:rPr>
        <w:t xml:space="preserve">от СНД след извършени </w:t>
      </w:r>
      <w:proofErr w:type="spellStart"/>
      <w:r w:rsidRPr="00CF7A13">
        <w:t>анализи</w:t>
      </w:r>
      <w:proofErr w:type="spellEnd"/>
      <w:r w:rsidRPr="00CF7A13">
        <w:t xml:space="preserve"> и </w:t>
      </w:r>
      <w:proofErr w:type="spellStart"/>
      <w:r w:rsidRPr="00CF7A13">
        <w:t>пазарни</w:t>
      </w:r>
      <w:proofErr w:type="spellEnd"/>
      <w:r w:rsidRPr="00CF7A13">
        <w:t xml:space="preserve"> </w:t>
      </w:r>
      <w:proofErr w:type="spellStart"/>
      <w:r w:rsidRPr="00CF7A13">
        <w:t>проучвания</w:t>
      </w:r>
      <w:proofErr w:type="spellEnd"/>
      <w:r>
        <w:rPr>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026BC9" w:rsidRPr="000B5E6B" w14:paraId="0DFFCA6F" w14:textId="77777777" w:rsidTr="00FE3858">
      <w:trPr>
        <w:trHeight w:val="713"/>
        <w:jc w:val="center"/>
      </w:trPr>
      <w:tc>
        <w:tcPr>
          <w:tcW w:w="3537" w:type="dxa"/>
          <w:hideMark/>
        </w:tcPr>
        <w:p w14:paraId="569E8921" w14:textId="77777777" w:rsidR="00026BC9" w:rsidRPr="00E9331C" w:rsidRDefault="00026BC9"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2ECCBF57" wp14:editId="7FD540E5">
                <wp:simplePos x="0" y="0"/>
                <wp:positionH relativeFrom="column">
                  <wp:posOffset>541020</wp:posOffset>
                </wp:positionH>
                <wp:positionV relativeFrom="paragraph">
                  <wp:posOffset>85725</wp:posOffset>
                </wp:positionV>
                <wp:extent cx="1079500" cy="646430"/>
                <wp:effectExtent l="0" t="0" r="6350" b="1270"/>
                <wp:wrapNone/>
                <wp:docPr id="9" name="Picture 9"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1AFF88AA" w14:textId="77777777" w:rsidR="00026BC9" w:rsidRPr="00E9331C" w:rsidRDefault="00026BC9" w:rsidP="00FE3858">
          <w:pPr>
            <w:jc w:val="center"/>
            <w:rPr>
              <w:noProof/>
              <w:szCs w:val="20"/>
              <w:lang w:val="bg-BG" w:eastAsia="bg-BG"/>
            </w:rPr>
          </w:pPr>
        </w:p>
        <w:p w14:paraId="582A94C8" w14:textId="77777777" w:rsidR="00026BC9" w:rsidRPr="00E9331C" w:rsidRDefault="00026BC9" w:rsidP="00FE3858">
          <w:pPr>
            <w:jc w:val="center"/>
            <w:rPr>
              <w:noProof/>
              <w:szCs w:val="20"/>
              <w:lang w:val="bg-BG" w:eastAsia="bg-BG"/>
            </w:rPr>
          </w:pPr>
        </w:p>
        <w:p w14:paraId="749AB13E" w14:textId="77777777" w:rsidR="00026BC9" w:rsidRDefault="00026BC9" w:rsidP="00FE3858">
          <w:pPr>
            <w:jc w:val="center"/>
            <w:rPr>
              <w:noProof/>
              <w:szCs w:val="20"/>
              <w:lang w:val="bg-BG" w:eastAsia="bg-BG"/>
            </w:rPr>
          </w:pPr>
        </w:p>
        <w:p w14:paraId="6D8E89A3" w14:textId="77777777" w:rsidR="00026BC9" w:rsidRDefault="00026BC9" w:rsidP="00FE3858">
          <w:pPr>
            <w:jc w:val="center"/>
            <w:rPr>
              <w:rFonts w:asciiTheme="minorHAnsi" w:hAnsiTheme="minorHAnsi" w:cstheme="minorHAnsi"/>
              <w:noProof/>
              <w:sz w:val="18"/>
              <w:szCs w:val="18"/>
              <w:lang w:val="bg-BG" w:eastAsia="bg-BG"/>
            </w:rPr>
          </w:pPr>
        </w:p>
        <w:p w14:paraId="104324A2" w14:textId="77777777" w:rsidR="00026BC9" w:rsidRPr="00E9331C" w:rsidRDefault="00026BC9"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7AE11C69" w14:textId="77777777" w:rsidR="00026BC9" w:rsidRPr="00E9331C" w:rsidRDefault="00026BC9" w:rsidP="00FE3858">
          <w:pPr>
            <w:jc w:val="center"/>
            <w:rPr>
              <w:szCs w:val="20"/>
              <w:lang w:val="en-US" w:eastAsia="en-US"/>
            </w:rPr>
          </w:pPr>
        </w:p>
        <w:p w14:paraId="290BE5E0" w14:textId="77777777" w:rsidR="00026BC9" w:rsidRPr="00E9331C" w:rsidRDefault="00026BC9" w:rsidP="00FE3858">
          <w:pPr>
            <w:jc w:val="center"/>
            <w:rPr>
              <w:szCs w:val="20"/>
              <w:lang w:val="en-US" w:eastAsia="en-US"/>
            </w:rPr>
          </w:pPr>
        </w:p>
        <w:p w14:paraId="487E946C" w14:textId="77777777" w:rsidR="00026BC9" w:rsidRPr="00E9331C" w:rsidRDefault="00026BC9" w:rsidP="00FE3858">
          <w:pPr>
            <w:jc w:val="center"/>
            <w:rPr>
              <w:szCs w:val="20"/>
              <w:lang w:val="en-US" w:eastAsia="en-US"/>
            </w:rPr>
          </w:pPr>
        </w:p>
      </w:tc>
      <w:tc>
        <w:tcPr>
          <w:tcW w:w="4113" w:type="dxa"/>
          <w:hideMark/>
        </w:tcPr>
        <w:p w14:paraId="3B10C91A" w14:textId="77777777" w:rsidR="00026BC9" w:rsidRPr="00E9331C" w:rsidRDefault="00026BC9" w:rsidP="00FE3858">
          <w:pPr>
            <w:jc w:val="center"/>
            <w:rPr>
              <w:noProof/>
              <w:szCs w:val="20"/>
              <w:lang w:val="bg-BG" w:eastAsia="bg-BG"/>
            </w:rPr>
          </w:pPr>
          <w:r w:rsidRPr="00D309F4">
            <w:rPr>
              <w:noProof/>
              <w:szCs w:val="20"/>
              <w:lang w:val="bg-BG" w:eastAsia="bg-BG"/>
            </w:rPr>
            <w:drawing>
              <wp:inline distT="0" distB="0" distL="0" distR="0" wp14:anchorId="33279EA8" wp14:editId="11FE6A7A">
                <wp:extent cx="2047875" cy="9334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2905AB97" w14:textId="73CD00D3" w:rsidR="00026BC9" w:rsidRPr="00BB0E44" w:rsidRDefault="00026BC9"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1C9A7" w14:textId="1157E086" w:rsidR="00026BC9" w:rsidRPr="001F0D63" w:rsidRDefault="00026BC9" w:rsidP="001F0D6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E0BEE" w14:textId="1F41F643" w:rsidR="00026BC9" w:rsidRDefault="00026B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D16F7" w14:textId="4091258E" w:rsidR="00026BC9" w:rsidRPr="00BE2130" w:rsidRDefault="00026BC9" w:rsidP="00433A3F">
    <w:pPr>
      <w:pStyle w:val="Header"/>
      <w:tabs>
        <w:tab w:val="clear" w:pos="9072"/>
        <w:tab w:val="right" w:pos="12240"/>
      </w:tabs>
      <w:rPr>
        <w:rFonts w:ascii="Calibri" w:hAnsi="Calibri" w:cs="Calibri"/>
        <w:sz w:val="16"/>
        <w:szCs w:val="16"/>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0D72B" w14:textId="5F8F8082" w:rsidR="00026BC9" w:rsidRDefault="00026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8"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9"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7"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0"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13"/>
  </w:num>
  <w:num w:numId="3">
    <w:abstractNumId w:val="10"/>
  </w:num>
  <w:num w:numId="4">
    <w:abstractNumId w:val="18"/>
  </w:num>
  <w:num w:numId="5">
    <w:abstractNumId w:val="11"/>
  </w:num>
  <w:num w:numId="6">
    <w:abstractNumId w:val="6"/>
  </w:num>
  <w:num w:numId="7">
    <w:abstractNumId w:val="19"/>
  </w:num>
  <w:num w:numId="8">
    <w:abstractNumId w:val="7"/>
  </w:num>
  <w:num w:numId="9">
    <w:abstractNumId w:val="15"/>
  </w:num>
  <w:num w:numId="10">
    <w:abstractNumId w:val="5"/>
  </w:num>
  <w:num w:numId="11">
    <w:abstractNumId w:val="16"/>
  </w:num>
  <w:num w:numId="12">
    <w:abstractNumId w:val="9"/>
  </w:num>
  <w:num w:numId="13">
    <w:abstractNumId w:val="17"/>
  </w:num>
  <w:num w:numId="14">
    <w:abstractNumId w:val="4"/>
  </w:num>
  <w:num w:numId="15">
    <w:abstractNumId w:val="12"/>
  </w:num>
  <w:num w:numId="16">
    <w:abstractNumId w:val="0"/>
  </w:num>
  <w:num w:numId="17">
    <w:abstractNumId w:val="3"/>
  </w:num>
  <w:num w:numId="18">
    <w:abstractNumId w:val="21"/>
  </w:num>
  <w:num w:numId="19">
    <w:abstractNumId w:val="20"/>
  </w:num>
  <w:num w:numId="20">
    <w:abstractNumId w:val="2"/>
  </w:num>
  <w:num w:numId="21">
    <w:abstractNumId w:val="14"/>
  </w:num>
  <w:num w:numId="22">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3FB2"/>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BC9"/>
    <w:rsid w:val="00026E4E"/>
    <w:rsid w:val="00026EC1"/>
    <w:rsid w:val="00026FB2"/>
    <w:rsid w:val="0002716E"/>
    <w:rsid w:val="000273D8"/>
    <w:rsid w:val="00027B58"/>
    <w:rsid w:val="00027B6E"/>
    <w:rsid w:val="00027FAD"/>
    <w:rsid w:val="000301BD"/>
    <w:rsid w:val="0003045A"/>
    <w:rsid w:val="000304B6"/>
    <w:rsid w:val="00030A85"/>
    <w:rsid w:val="00030A88"/>
    <w:rsid w:val="00030C4E"/>
    <w:rsid w:val="00031022"/>
    <w:rsid w:val="00031212"/>
    <w:rsid w:val="0003158A"/>
    <w:rsid w:val="000317DC"/>
    <w:rsid w:val="00031C0E"/>
    <w:rsid w:val="00031E5D"/>
    <w:rsid w:val="00031F95"/>
    <w:rsid w:val="00032052"/>
    <w:rsid w:val="00032151"/>
    <w:rsid w:val="00032529"/>
    <w:rsid w:val="000328F7"/>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89F"/>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AB2"/>
    <w:rsid w:val="00062DA7"/>
    <w:rsid w:val="00062DB8"/>
    <w:rsid w:val="00062F8F"/>
    <w:rsid w:val="00063131"/>
    <w:rsid w:val="00063415"/>
    <w:rsid w:val="000637B3"/>
    <w:rsid w:val="00064B24"/>
    <w:rsid w:val="00064CBF"/>
    <w:rsid w:val="00065221"/>
    <w:rsid w:val="00065229"/>
    <w:rsid w:val="000656DD"/>
    <w:rsid w:val="000658C1"/>
    <w:rsid w:val="00065A3F"/>
    <w:rsid w:val="00065BC6"/>
    <w:rsid w:val="00065DD8"/>
    <w:rsid w:val="00065F00"/>
    <w:rsid w:val="000661EF"/>
    <w:rsid w:val="00066409"/>
    <w:rsid w:val="0006642C"/>
    <w:rsid w:val="00066454"/>
    <w:rsid w:val="000664E1"/>
    <w:rsid w:val="00066727"/>
    <w:rsid w:val="000669FB"/>
    <w:rsid w:val="000674AD"/>
    <w:rsid w:val="00067571"/>
    <w:rsid w:val="00067D0D"/>
    <w:rsid w:val="00070620"/>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7D3"/>
    <w:rsid w:val="000818FF"/>
    <w:rsid w:val="00081A94"/>
    <w:rsid w:val="00081D59"/>
    <w:rsid w:val="00081F8F"/>
    <w:rsid w:val="00082439"/>
    <w:rsid w:val="000834A4"/>
    <w:rsid w:val="000836E4"/>
    <w:rsid w:val="00083AB1"/>
    <w:rsid w:val="00083CA5"/>
    <w:rsid w:val="00083D2B"/>
    <w:rsid w:val="000840C0"/>
    <w:rsid w:val="000842ED"/>
    <w:rsid w:val="0008448C"/>
    <w:rsid w:val="000848CF"/>
    <w:rsid w:val="00084966"/>
    <w:rsid w:val="00084BCC"/>
    <w:rsid w:val="00084C3A"/>
    <w:rsid w:val="00084DA2"/>
    <w:rsid w:val="000854CB"/>
    <w:rsid w:val="000856BF"/>
    <w:rsid w:val="00085745"/>
    <w:rsid w:val="000859D1"/>
    <w:rsid w:val="00085A67"/>
    <w:rsid w:val="00085BAD"/>
    <w:rsid w:val="00086332"/>
    <w:rsid w:val="000863C9"/>
    <w:rsid w:val="000865EA"/>
    <w:rsid w:val="00086D46"/>
    <w:rsid w:val="00087054"/>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401"/>
    <w:rsid w:val="000957D0"/>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F9B"/>
    <w:rsid w:val="000A53A5"/>
    <w:rsid w:val="000A552B"/>
    <w:rsid w:val="000A56F8"/>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0F"/>
    <w:rsid w:val="000B13AE"/>
    <w:rsid w:val="000B1537"/>
    <w:rsid w:val="000B17CB"/>
    <w:rsid w:val="000B1AFD"/>
    <w:rsid w:val="000B1DBC"/>
    <w:rsid w:val="000B1DCD"/>
    <w:rsid w:val="000B1F53"/>
    <w:rsid w:val="000B2A80"/>
    <w:rsid w:val="000B2B37"/>
    <w:rsid w:val="000B2C68"/>
    <w:rsid w:val="000B2F28"/>
    <w:rsid w:val="000B3263"/>
    <w:rsid w:val="000B34A2"/>
    <w:rsid w:val="000B3ABD"/>
    <w:rsid w:val="000B3BFF"/>
    <w:rsid w:val="000B3C93"/>
    <w:rsid w:val="000B3EBB"/>
    <w:rsid w:val="000B410E"/>
    <w:rsid w:val="000B44BF"/>
    <w:rsid w:val="000B4816"/>
    <w:rsid w:val="000B4A48"/>
    <w:rsid w:val="000B4BD2"/>
    <w:rsid w:val="000B4F9A"/>
    <w:rsid w:val="000B5040"/>
    <w:rsid w:val="000B51E4"/>
    <w:rsid w:val="000B530C"/>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A12"/>
    <w:rsid w:val="000C1E2A"/>
    <w:rsid w:val="000C2104"/>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6C"/>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B74"/>
    <w:rsid w:val="000E2D77"/>
    <w:rsid w:val="000E300C"/>
    <w:rsid w:val="000E3C2A"/>
    <w:rsid w:val="000E3C8E"/>
    <w:rsid w:val="000E3CBD"/>
    <w:rsid w:val="000E3DBD"/>
    <w:rsid w:val="000E3DE9"/>
    <w:rsid w:val="000E3FE0"/>
    <w:rsid w:val="000E479D"/>
    <w:rsid w:val="000E4A91"/>
    <w:rsid w:val="000E4CF3"/>
    <w:rsid w:val="000E4E88"/>
    <w:rsid w:val="000E5289"/>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6F1B"/>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39E"/>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6DF"/>
    <w:rsid w:val="00110705"/>
    <w:rsid w:val="00110E8E"/>
    <w:rsid w:val="001115B5"/>
    <w:rsid w:val="001117A5"/>
    <w:rsid w:val="00111815"/>
    <w:rsid w:val="00111EDC"/>
    <w:rsid w:val="001126F4"/>
    <w:rsid w:val="00112F38"/>
    <w:rsid w:val="00113182"/>
    <w:rsid w:val="001132D5"/>
    <w:rsid w:val="00113356"/>
    <w:rsid w:val="00113ACD"/>
    <w:rsid w:val="00113C97"/>
    <w:rsid w:val="00113DF5"/>
    <w:rsid w:val="00113FEF"/>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E40"/>
    <w:rsid w:val="00121236"/>
    <w:rsid w:val="00121354"/>
    <w:rsid w:val="00121AB4"/>
    <w:rsid w:val="0012232C"/>
    <w:rsid w:val="001227B7"/>
    <w:rsid w:val="00122823"/>
    <w:rsid w:val="00122856"/>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2"/>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99E"/>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209"/>
    <w:rsid w:val="0014634D"/>
    <w:rsid w:val="0014636E"/>
    <w:rsid w:val="00146461"/>
    <w:rsid w:val="00146493"/>
    <w:rsid w:val="001464ED"/>
    <w:rsid w:val="00146632"/>
    <w:rsid w:val="00146950"/>
    <w:rsid w:val="00146FDE"/>
    <w:rsid w:val="00147043"/>
    <w:rsid w:val="001470FC"/>
    <w:rsid w:val="001476CA"/>
    <w:rsid w:val="00147733"/>
    <w:rsid w:val="0014795B"/>
    <w:rsid w:val="0015065B"/>
    <w:rsid w:val="0015100D"/>
    <w:rsid w:val="00151129"/>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78BD"/>
    <w:rsid w:val="00157A34"/>
    <w:rsid w:val="0016004F"/>
    <w:rsid w:val="00160529"/>
    <w:rsid w:val="00160E57"/>
    <w:rsid w:val="0016144C"/>
    <w:rsid w:val="001614AC"/>
    <w:rsid w:val="0016159B"/>
    <w:rsid w:val="00161782"/>
    <w:rsid w:val="00161A57"/>
    <w:rsid w:val="00161CD7"/>
    <w:rsid w:val="0016200F"/>
    <w:rsid w:val="00162D68"/>
    <w:rsid w:val="00162F38"/>
    <w:rsid w:val="001630C8"/>
    <w:rsid w:val="001633CE"/>
    <w:rsid w:val="0016348C"/>
    <w:rsid w:val="00163C97"/>
    <w:rsid w:val="00163EFB"/>
    <w:rsid w:val="00163FEE"/>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6D84"/>
    <w:rsid w:val="001774DE"/>
    <w:rsid w:val="001776BE"/>
    <w:rsid w:val="00177B18"/>
    <w:rsid w:val="00177EB8"/>
    <w:rsid w:val="0018015D"/>
    <w:rsid w:val="00180578"/>
    <w:rsid w:val="0018073C"/>
    <w:rsid w:val="001807BF"/>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A57"/>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774"/>
    <w:rsid w:val="001918AF"/>
    <w:rsid w:val="00191D03"/>
    <w:rsid w:val="00192229"/>
    <w:rsid w:val="00192327"/>
    <w:rsid w:val="001924BC"/>
    <w:rsid w:val="00192887"/>
    <w:rsid w:val="00192903"/>
    <w:rsid w:val="001929A2"/>
    <w:rsid w:val="00192DCF"/>
    <w:rsid w:val="00192E50"/>
    <w:rsid w:val="001936CE"/>
    <w:rsid w:val="0019391C"/>
    <w:rsid w:val="001940D0"/>
    <w:rsid w:val="001946CE"/>
    <w:rsid w:val="001949B9"/>
    <w:rsid w:val="00194E2D"/>
    <w:rsid w:val="00195121"/>
    <w:rsid w:val="00195166"/>
    <w:rsid w:val="0019518D"/>
    <w:rsid w:val="00195236"/>
    <w:rsid w:val="0019541D"/>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797"/>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6A9"/>
    <w:rsid w:val="001B19E8"/>
    <w:rsid w:val="001B1C4A"/>
    <w:rsid w:val="001B225A"/>
    <w:rsid w:val="001B24E9"/>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4A1D"/>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C5"/>
    <w:rsid w:val="001D3457"/>
    <w:rsid w:val="001D356F"/>
    <w:rsid w:val="001D3DC6"/>
    <w:rsid w:val="001D40FD"/>
    <w:rsid w:val="001D4433"/>
    <w:rsid w:val="001D4E8F"/>
    <w:rsid w:val="001D5430"/>
    <w:rsid w:val="001D5690"/>
    <w:rsid w:val="001D57C9"/>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5B2"/>
    <w:rsid w:val="001D7764"/>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18A"/>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37"/>
    <w:rsid w:val="001F0283"/>
    <w:rsid w:val="001F02A0"/>
    <w:rsid w:val="001F068B"/>
    <w:rsid w:val="001F06EF"/>
    <w:rsid w:val="001F0702"/>
    <w:rsid w:val="001F076B"/>
    <w:rsid w:val="001F081E"/>
    <w:rsid w:val="001F09DA"/>
    <w:rsid w:val="001F0A15"/>
    <w:rsid w:val="001F0AFD"/>
    <w:rsid w:val="001F0B2F"/>
    <w:rsid w:val="001F0B8A"/>
    <w:rsid w:val="001F0C76"/>
    <w:rsid w:val="001F0D63"/>
    <w:rsid w:val="001F0D7A"/>
    <w:rsid w:val="001F1405"/>
    <w:rsid w:val="001F203D"/>
    <w:rsid w:val="001F222C"/>
    <w:rsid w:val="001F2424"/>
    <w:rsid w:val="001F2487"/>
    <w:rsid w:val="001F25F8"/>
    <w:rsid w:val="001F2898"/>
    <w:rsid w:val="001F29B3"/>
    <w:rsid w:val="001F2D1F"/>
    <w:rsid w:val="001F332C"/>
    <w:rsid w:val="001F345D"/>
    <w:rsid w:val="001F34CB"/>
    <w:rsid w:val="001F34FD"/>
    <w:rsid w:val="001F3571"/>
    <w:rsid w:val="001F37DB"/>
    <w:rsid w:val="001F37E2"/>
    <w:rsid w:val="001F3D30"/>
    <w:rsid w:val="001F3E6C"/>
    <w:rsid w:val="001F3F81"/>
    <w:rsid w:val="001F4194"/>
    <w:rsid w:val="001F443B"/>
    <w:rsid w:val="001F4498"/>
    <w:rsid w:val="001F44C2"/>
    <w:rsid w:val="001F465E"/>
    <w:rsid w:val="001F4B59"/>
    <w:rsid w:val="001F5108"/>
    <w:rsid w:val="001F51A6"/>
    <w:rsid w:val="001F5457"/>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60C"/>
    <w:rsid w:val="00231A0E"/>
    <w:rsid w:val="00231A62"/>
    <w:rsid w:val="00231FD3"/>
    <w:rsid w:val="00231FD6"/>
    <w:rsid w:val="00232991"/>
    <w:rsid w:val="00232EDA"/>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0EC1"/>
    <w:rsid w:val="0024135B"/>
    <w:rsid w:val="00241701"/>
    <w:rsid w:val="0024190A"/>
    <w:rsid w:val="00241B89"/>
    <w:rsid w:val="002423EA"/>
    <w:rsid w:val="0024283F"/>
    <w:rsid w:val="00242E9D"/>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C7A"/>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597"/>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1E0"/>
    <w:rsid w:val="00254698"/>
    <w:rsid w:val="00254CB4"/>
    <w:rsid w:val="00255216"/>
    <w:rsid w:val="00255250"/>
    <w:rsid w:val="00255800"/>
    <w:rsid w:val="00255C23"/>
    <w:rsid w:val="00255C84"/>
    <w:rsid w:val="00255E2A"/>
    <w:rsid w:val="00255E41"/>
    <w:rsid w:val="0025613E"/>
    <w:rsid w:val="00256194"/>
    <w:rsid w:val="00256211"/>
    <w:rsid w:val="00256612"/>
    <w:rsid w:val="00256AC2"/>
    <w:rsid w:val="00256E07"/>
    <w:rsid w:val="00257B5F"/>
    <w:rsid w:val="00257FEA"/>
    <w:rsid w:val="00260AFE"/>
    <w:rsid w:val="00260B77"/>
    <w:rsid w:val="00260EA5"/>
    <w:rsid w:val="00260F62"/>
    <w:rsid w:val="00260F70"/>
    <w:rsid w:val="002617D7"/>
    <w:rsid w:val="00261D00"/>
    <w:rsid w:val="00261DA9"/>
    <w:rsid w:val="002620A4"/>
    <w:rsid w:val="00262658"/>
    <w:rsid w:val="0026277C"/>
    <w:rsid w:val="002627EB"/>
    <w:rsid w:val="00262978"/>
    <w:rsid w:val="00262C52"/>
    <w:rsid w:val="00262E23"/>
    <w:rsid w:val="00263128"/>
    <w:rsid w:val="0026325E"/>
    <w:rsid w:val="0026349D"/>
    <w:rsid w:val="0026349E"/>
    <w:rsid w:val="002639F5"/>
    <w:rsid w:val="00263A02"/>
    <w:rsid w:val="00263A43"/>
    <w:rsid w:val="00263CAC"/>
    <w:rsid w:val="00263FB3"/>
    <w:rsid w:val="0026421A"/>
    <w:rsid w:val="0026446D"/>
    <w:rsid w:val="00264BE9"/>
    <w:rsid w:val="0026571A"/>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0C5"/>
    <w:rsid w:val="00271253"/>
    <w:rsid w:val="0027125C"/>
    <w:rsid w:val="002712E4"/>
    <w:rsid w:val="002713C8"/>
    <w:rsid w:val="00271A7D"/>
    <w:rsid w:val="002722BC"/>
    <w:rsid w:val="0027287F"/>
    <w:rsid w:val="00272E6C"/>
    <w:rsid w:val="0027356F"/>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5F5"/>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42"/>
    <w:rsid w:val="00292AFC"/>
    <w:rsid w:val="00292DB5"/>
    <w:rsid w:val="00292F7B"/>
    <w:rsid w:val="0029332D"/>
    <w:rsid w:val="00293449"/>
    <w:rsid w:val="00293D90"/>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C7E"/>
    <w:rsid w:val="002B3E42"/>
    <w:rsid w:val="002B4045"/>
    <w:rsid w:val="002B40D2"/>
    <w:rsid w:val="002B444E"/>
    <w:rsid w:val="002B4507"/>
    <w:rsid w:val="002B46CC"/>
    <w:rsid w:val="002B46CD"/>
    <w:rsid w:val="002B4779"/>
    <w:rsid w:val="002B4786"/>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AB4"/>
    <w:rsid w:val="002C4D82"/>
    <w:rsid w:val="002C5223"/>
    <w:rsid w:val="002C523A"/>
    <w:rsid w:val="002C5612"/>
    <w:rsid w:val="002C5964"/>
    <w:rsid w:val="002C5BB4"/>
    <w:rsid w:val="002C5CF8"/>
    <w:rsid w:val="002C602E"/>
    <w:rsid w:val="002C610B"/>
    <w:rsid w:val="002C6144"/>
    <w:rsid w:val="002C61A1"/>
    <w:rsid w:val="002C622D"/>
    <w:rsid w:val="002C63A3"/>
    <w:rsid w:val="002C6520"/>
    <w:rsid w:val="002C67BC"/>
    <w:rsid w:val="002C6802"/>
    <w:rsid w:val="002C684D"/>
    <w:rsid w:val="002C6B49"/>
    <w:rsid w:val="002C6D05"/>
    <w:rsid w:val="002C6EF4"/>
    <w:rsid w:val="002C7439"/>
    <w:rsid w:val="002C7A89"/>
    <w:rsid w:val="002C7CAB"/>
    <w:rsid w:val="002C7F5B"/>
    <w:rsid w:val="002D0756"/>
    <w:rsid w:val="002D0BE3"/>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3DD8"/>
    <w:rsid w:val="002D4215"/>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41E"/>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5F2"/>
    <w:rsid w:val="002E390A"/>
    <w:rsid w:val="002E3CD1"/>
    <w:rsid w:val="002E4B3D"/>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E7827"/>
    <w:rsid w:val="002E7C23"/>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D52"/>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4EBB"/>
    <w:rsid w:val="003054D7"/>
    <w:rsid w:val="00305578"/>
    <w:rsid w:val="00305754"/>
    <w:rsid w:val="0030595D"/>
    <w:rsid w:val="00305EE3"/>
    <w:rsid w:val="003064C8"/>
    <w:rsid w:val="00306816"/>
    <w:rsid w:val="0030692D"/>
    <w:rsid w:val="00310160"/>
    <w:rsid w:val="00310BCA"/>
    <w:rsid w:val="00310C13"/>
    <w:rsid w:val="00310ECE"/>
    <w:rsid w:val="00311244"/>
    <w:rsid w:val="00311939"/>
    <w:rsid w:val="00311AC8"/>
    <w:rsid w:val="00311FDB"/>
    <w:rsid w:val="003127B6"/>
    <w:rsid w:val="003129DE"/>
    <w:rsid w:val="00312B7E"/>
    <w:rsid w:val="00312DAD"/>
    <w:rsid w:val="003132FC"/>
    <w:rsid w:val="0031345C"/>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E7"/>
    <w:rsid w:val="00316956"/>
    <w:rsid w:val="00316CD5"/>
    <w:rsid w:val="00316E7E"/>
    <w:rsid w:val="00316EBF"/>
    <w:rsid w:val="003170F6"/>
    <w:rsid w:val="003172CA"/>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292C"/>
    <w:rsid w:val="00323630"/>
    <w:rsid w:val="003236B3"/>
    <w:rsid w:val="003238C6"/>
    <w:rsid w:val="00323936"/>
    <w:rsid w:val="00323D14"/>
    <w:rsid w:val="00323DEF"/>
    <w:rsid w:val="00325674"/>
    <w:rsid w:val="0032577C"/>
    <w:rsid w:val="003259C2"/>
    <w:rsid w:val="00325D43"/>
    <w:rsid w:val="003266D1"/>
    <w:rsid w:val="00326B75"/>
    <w:rsid w:val="00326D7F"/>
    <w:rsid w:val="00326F0F"/>
    <w:rsid w:val="00327191"/>
    <w:rsid w:val="0032724B"/>
    <w:rsid w:val="0032738C"/>
    <w:rsid w:val="003273FD"/>
    <w:rsid w:val="00327F43"/>
    <w:rsid w:val="0033041E"/>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6F18"/>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5C76"/>
    <w:rsid w:val="003468C4"/>
    <w:rsid w:val="003471EF"/>
    <w:rsid w:val="00347283"/>
    <w:rsid w:val="003474A6"/>
    <w:rsid w:val="0034754C"/>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54A"/>
    <w:rsid w:val="003567FA"/>
    <w:rsid w:val="003568A6"/>
    <w:rsid w:val="00356BFA"/>
    <w:rsid w:val="00356F09"/>
    <w:rsid w:val="00357482"/>
    <w:rsid w:val="0035774D"/>
    <w:rsid w:val="003603F0"/>
    <w:rsid w:val="003605ED"/>
    <w:rsid w:val="003607FF"/>
    <w:rsid w:val="003609E1"/>
    <w:rsid w:val="00361563"/>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225"/>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50C"/>
    <w:rsid w:val="003848FE"/>
    <w:rsid w:val="003849ED"/>
    <w:rsid w:val="00385100"/>
    <w:rsid w:val="0038558B"/>
    <w:rsid w:val="003856A2"/>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248"/>
    <w:rsid w:val="00390307"/>
    <w:rsid w:val="00390444"/>
    <w:rsid w:val="00390483"/>
    <w:rsid w:val="003904B2"/>
    <w:rsid w:val="003905AA"/>
    <w:rsid w:val="00390655"/>
    <w:rsid w:val="0039076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4C9C"/>
    <w:rsid w:val="0039512B"/>
    <w:rsid w:val="003952AE"/>
    <w:rsid w:val="00395559"/>
    <w:rsid w:val="00395922"/>
    <w:rsid w:val="003959A0"/>
    <w:rsid w:val="003960EF"/>
    <w:rsid w:val="00396606"/>
    <w:rsid w:val="00396681"/>
    <w:rsid w:val="00396B92"/>
    <w:rsid w:val="00396CE8"/>
    <w:rsid w:val="00396D13"/>
    <w:rsid w:val="00396FA9"/>
    <w:rsid w:val="0039719E"/>
    <w:rsid w:val="0039732A"/>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676"/>
    <w:rsid w:val="003A27F7"/>
    <w:rsid w:val="003A30A8"/>
    <w:rsid w:val="003A398F"/>
    <w:rsid w:val="003A3F28"/>
    <w:rsid w:val="003A42F1"/>
    <w:rsid w:val="003A4331"/>
    <w:rsid w:val="003A45DF"/>
    <w:rsid w:val="003A4A04"/>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28"/>
    <w:rsid w:val="003B2AF6"/>
    <w:rsid w:val="003B2DFA"/>
    <w:rsid w:val="003B32E7"/>
    <w:rsid w:val="003B3508"/>
    <w:rsid w:val="003B3723"/>
    <w:rsid w:val="003B37FC"/>
    <w:rsid w:val="003B3E67"/>
    <w:rsid w:val="003B3EF0"/>
    <w:rsid w:val="003B489F"/>
    <w:rsid w:val="003B495C"/>
    <w:rsid w:val="003B4BCD"/>
    <w:rsid w:val="003B5066"/>
    <w:rsid w:val="003B55CE"/>
    <w:rsid w:val="003B55DC"/>
    <w:rsid w:val="003B57BE"/>
    <w:rsid w:val="003B598E"/>
    <w:rsid w:val="003B5B53"/>
    <w:rsid w:val="003B5BC3"/>
    <w:rsid w:val="003B5C19"/>
    <w:rsid w:val="003B6C62"/>
    <w:rsid w:val="003B6DF4"/>
    <w:rsid w:val="003B6ED8"/>
    <w:rsid w:val="003B6EE6"/>
    <w:rsid w:val="003B7478"/>
    <w:rsid w:val="003B748F"/>
    <w:rsid w:val="003B7523"/>
    <w:rsid w:val="003B76E8"/>
    <w:rsid w:val="003B7729"/>
    <w:rsid w:val="003B7950"/>
    <w:rsid w:val="003B7C2A"/>
    <w:rsid w:val="003C01CF"/>
    <w:rsid w:val="003C0434"/>
    <w:rsid w:val="003C0B18"/>
    <w:rsid w:val="003C114F"/>
    <w:rsid w:val="003C11D5"/>
    <w:rsid w:val="003C14D7"/>
    <w:rsid w:val="003C1C5E"/>
    <w:rsid w:val="003C1E5A"/>
    <w:rsid w:val="003C22D9"/>
    <w:rsid w:val="003C23F9"/>
    <w:rsid w:val="003C2474"/>
    <w:rsid w:val="003C2A02"/>
    <w:rsid w:val="003C2BE9"/>
    <w:rsid w:val="003C378F"/>
    <w:rsid w:val="003C3A2B"/>
    <w:rsid w:val="003C3BDC"/>
    <w:rsid w:val="003C41DD"/>
    <w:rsid w:val="003C4558"/>
    <w:rsid w:val="003C4825"/>
    <w:rsid w:val="003C4826"/>
    <w:rsid w:val="003C493F"/>
    <w:rsid w:val="003C4CDA"/>
    <w:rsid w:val="003C50D2"/>
    <w:rsid w:val="003C658C"/>
    <w:rsid w:val="003C6BD2"/>
    <w:rsid w:val="003C6C5E"/>
    <w:rsid w:val="003C767D"/>
    <w:rsid w:val="003C7C89"/>
    <w:rsid w:val="003D029B"/>
    <w:rsid w:val="003D1919"/>
    <w:rsid w:val="003D19E1"/>
    <w:rsid w:val="003D1CA3"/>
    <w:rsid w:val="003D1FDA"/>
    <w:rsid w:val="003D21B2"/>
    <w:rsid w:val="003D2411"/>
    <w:rsid w:val="003D2494"/>
    <w:rsid w:val="003D24CD"/>
    <w:rsid w:val="003D26A5"/>
    <w:rsid w:val="003D2E31"/>
    <w:rsid w:val="003D33E5"/>
    <w:rsid w:val="003D35C7"/>
    <w:rsid w:val="003D3BC5"/>
    <w:rsid w:val="003D45D5"/>
    <w:rsid w:val="003D45F0"/>
    <w:rsid w:val="003D4627"/>
    <w:rsid w:val="003D5043"/>
    <w:rsid w:val="003D5235"/>
    <w:rsid w:val="003D5674"/>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73E5"/>
    <w:rsid w:val="003E7765"/>
    <w:rsid w:val="003E78AE"/>
    <w:rsid w:val="003E79B9"/>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2B2"/>
    <w:rsid w:val="003F452A"/>
    <w:rsid w:val="003F45F9"/>
    <w:rsid w:val="003F463C"/>
    <w:rsid w:val="003F490E"/>
    <w:rsid w:val="003F517D"/>
    <w:rsid w:val="003F5C46"/>
    <w:rsid w:val="003F5E3E"/>
    <w:rsid w:val="003F6140"/>
    <w:rsid w:val="003F67B4"/>
    <w:rsid w:val="003F684C"/>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02"/>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455"/>
    <w:rsid w:val="0041461B"/>
    <w:rsid w:val="00414875"/>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6CD"/>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3256"/>
    <w:rsid w:val="004435B8"/>
    <w:rsid w:val="0044382B"/>
    <w:rsid w:val="00443A62"/>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1F"/>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1B0"/>
    <w:rsid w:val="004712D9"/>
    <w:rsid w:val="00471392"/>
    <w:rsid w:val="00471518"/>
    <w:rsid w:val="00471A7A"/>
    <w:rsid w:val="00471BE3"/>
    <w:rsid w:val="00471F20"/>
    <w:rsid w:val="00471F45"/>
    <w:rsid w:val="004722FF"/>
    <w:rsid w:val="0047230F"/>
    <w:rsid w:val="00472717"/>
    <w:rsid w:val="00472817"/>
    <w:rsid w:val="00472828"/>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42"/>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5AF"/>
    <w:rsid w:val="00485C46"/>
    <w:rsid w:val="00485C6E"/>
    <w:rsid w:val="00485CD5"/>
    <w:rsid w:val="0048650A"/>
    <w:rsid w:val="00486600"/>
    <w:rsid w:val="00486961"/>
    <w:rsid w:val="004869CE"/>
    <w:rsid w:val="00486A76"/>
    <w:rsid w:val="00486B4C"/>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EE3"/>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2E7A"/>
    <w:rsid w:val="004A3014"/>
    <w:rsid w:val="004A30F1"/>
    <w:rsid w:val="004A3636"/>
    <w:rsid w:val="004A37F8"/>
    <w:rsid w:val="004A3869"/>
    <w:rsid w:val="004A38B9"/>
    <w:rsid w:val="004A3985"/>
    <w:rsid w:val="004A3E3C"/>
    <w:rsid w:val="004A3F41"/>
    <w:rsid w:val="004A47E1"/>
    <w:rsid w:val="004A4AB1"/>
    <w:rsid w:val="004A528F"/>
    <w:rsid w:val="004A5725"/>
    <w:rsid w:val="004A5793"/>
    <w:rsid w:val="004A58EF"/>
    <w:rsid w:val="004A59FD"/>
    <w:rsid w:val="004A5B50"/>
    <w:rsid w:val="004A5BAB"/>
    <w:rsid w:val="004A6231"/>
    <w:rsid w:val="004A6273"/>
    <w:rsid w:val="004A62EC"/>
    <w:rsid w:val="004A679B"/>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41A0"/>
    <w:rsid w:val="004B4260"/>
    <w:rsid w:val="004B42E6"/>
    <w:rsid w:val="004B4583"/>
    <w:rsid w:val="004B4ABC"/>
    <w:rsid w:val="004B4D8C"/>
    <w:rsid w:val="004B4DA0"/>
    <w:rsid w:val="004B4F30"/>
    <w:rsid w:val="004B522F"/>
    <w:rsid w:val="004B5E6C"/>
    <w:rsid w:val="004B63F4"/>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1152"/>
    <w:rsid w:val="004D1493"/>
    <w:rsid w:val="004D1B8D"/>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B70"/>
    <w:rsid w:val="004E1E1A"/>
    <w:rsid w:val="004E2103"/>
    <w:rsid w:val="004E2241"/>
    <w:rsid w:val="004E24FC"/>
    <w:rsid w:val="004E2669"/>
    <w:rsid w:val="004E29D7"/>
    <w:rsid w:val="004E2A5C"/>
    <w:rsid w:val="004E2E8D"/>
    <w:rsid w:val="004E2ED9"/>
    <w:rsid w:val="004E2F15"/>
    <w:rsid w:val="004E30DE"/>
    <w:rsid w:val="004E3358"/>
    <w:rsid w:val="004E3568"/>
    <w:rsid w:val="004E3705"/>
    <w:rsid w:val="004E3B07"/>
    <w:rsid w:val="004E3D0E"/>
    <w:rsid w:val="004E403C"/>
    <w:rsid w:val="004E438A"/>
    <w:rsid w:val="004E4467"/>
    <w:rsid w:val="004E4833"/>
    <w:rsid w:val="004E4B16"/>
    <w:rsid w:val="004E4C55"/>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8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7E"/>
    <w:rsid w:val="00501988"/>
    <w:rsid w:val="00501D2B"/>
    <w:rsid w:val="00501DBF"/>
    <w:rsid w:val="00501DF4"/>
    <w:rsid w:val="00502F79"/>
    <w:rsid w:val="00502FD7"/>
    <w:rsid w:val="0050305B"/>
    <w:rsid w:val="0050336B"/>
    <w:rsid w:val="00503766"/>
    <w:rsid w:val="00503DE0"/>
    <w:rsid w:val="00504192"/>
    <w:rsid w:val="00504A7B"/>
    <w:rsid w:val="00504F42"/>
    <w:rsid w:val="005052A1"/>
    <w:rsid w:val="00505C15"/>
    <w:rsid w:val="00505E8F"/>
    <w:rsid w:val="00506253"/>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0F1"/>
    <w:rsid w:val="00523152"/>
    <w:rsid w:val="00523209"/>
    <w:rsid w:val="0052363C"/>
    <w:rsid w:val="00523677"/>
    <w:rsid w:val="0052371D"/>
    <w:rsid w:val="00523A99"/>
    <w:rsid w:val="0052414B"/>
    <w:rsid w:val="005243C5"/>
    <w:rsid w:val="0052442A"/>
    <w:rsid w:val="00524613"/>
    <w:rsid w:val="00524F58"/>
    <w:rsid w:val="00524F9F"/>
    <w:rsid w:val="00525008"/>
    <w:rsid w:val="0052514F"/>
    <w:rsid w:val="00525187"/>
    <w:rsid w:val="00525293"/>
    <w:rsid w:val="005254E1"/>
    <w:rsid w:val="00525B5A"/>
    <w:rsid w:val="00525CA8"/>
    <w:rsid w:val="00525D48"/>
    <w:rsid w:val="00525DF1"/>
    <w:rsid w:val="00525E22"/>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09A6"/>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A47"/>
    <w:rsid w:val="00545B98"/>
    <w:rsid w:val="00545E5E"/>
    <w:rsid w:val="0054612F"/>
    <w:rsid w:val="005461DE"/>
    <w:rsid w:val="005463DB"/>
    <w:rsid w:val="00546982"/>
    <w:rsid w:val="00546A02"/>
    <w:rsid w:val="005470DA"/>
    <w:rsid w:val="00547D36"/>
    <w:rsid w:val="00547F4A"/>
    <w:rsid w:val="00547FD6"/>
    <w:rsid w:val="005500E0"/>
    <w:rsid w:val="00550484"/>
    <w:rsid w:val="005504B5"/>
    <w:rsid w:val="005508C4"/>
    <w:rsid w:val="00550A97"/>
    <w:rsid w:val="00550B3B"/>
    <w:rsid w:val="00551890"/>
    <w:rsid w:val="005519F9"/>
    <w:rsid w:val="005519FF"/>
    <w:rsid w:val="00551F1B"/>
    <w:rsid w:val="00552286"/>
    <w:rsid w:val="005522CA"/>
    <w:rsid w:val="0055238D"/>
    <w:rsid w:val="0055249E"/>
    <w:rsid w:val="005527CA"/>
    <w:rsid w:val="005529D6"/>
    <w:rsid w:val="00552B1B"/>
    <w:rsid w:val="00552E55"/>
    <w:rsid w:val="005530F8"/>
    <w:rsid w:val="0055367E"/>
    <w:rsid w:val="005536E9"/>
    <w:rsid w:val="005538BB"/>
    <w:rsid w:val="00554189"/>
    <w:rsid w:val="005541A3"/>
    <w:rsid w:val="0055472B"/>
    <w:rsid w:val="005551FD"/>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57E3E"/>
    <w:rsid w:val="005602C3"/>
    <w:rsid w:val="005604D6"/>
    <w:rsid w:val="0056056E"/>
    <w:rsid w:val="0056069B"/>
    <w:rsid w:val="00560795"/>
    <w:rsid w:val="0056167F"/>
    <w:rsid w:val="0056188B"/>
    <w:rsid w:val="005619EF"/>
    <w:rsid w:val="00561CFB"/>
    <w:rsid w:val="0056210F"/>
    <w:rsid w:val="005624E6"/>
    <w:rsid w:val="005627C3"/>
    <w:rsid w:val="00562926"/>
    <w:rsid w:val="005629F3"/>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9F8"/>
    <w:rsid w:val="00577D03"/>
    <w:rsid w:val="00577D76"/>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3E63"/>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963"/>
    <w:rsid w:val="00590E5D"/>
    <w:rsid w:val="00590F74"/>
    <w:rsid w:val="00590FA9"/>
    <w:rsid w:val="00591140"/>
    <w:rsid w:val="00591259"/>
    <w:rsid w:val="0059126F"/>
    <w:rsid w:val="005913D6"/>
    <w:rsid w:val="005917C6"/>
    <w:rsid w:val="00591F1E"/>
    <w:rsid w:val="005929C7"/>
    <w:rsid w:val="0059378E"/>
    <w:rsid w:val="00593ADB"/>
    <w:rsid w:val="00593AEB"/>
    <w:rsid w:val="00593B2B"/>
    <w:rsid w:val="00593BE4"/>
    <w:rsid w:val="005948B6"/>
    <w:rsid w:val="005949EA"/>
    <w:rsid w:val="00594AD5"/>
    <w:rsid w:val="00594AE2"/>
    <w:rsid w:val="00594D40"/>
    <w:rsid w:val="00595061"/>
    <w:rsid w:val="00595946"/>
    <w:rsid w:val="005959C3"/>
    <w:rsid w:val="00596652"/>
    <w:rsid w:val="00596B25"/>
    <w:rsid w:val="00596D71"/>
    <w:rsid w:val="00596E71"/>
    <w:rsid w:val="00596F95"/>
    <w:rsid w:val="0059790F"/>
    <w:rsid w:val="00597ACF"/>
    <w:rsid w:val="00597B05"/>
    <w:rsid w:val="00597F49"/>
    <w:rsid w:val="005A03F1"/>
    <w:rsid w:val="005A0B80"/>
    <w:rsid w:val="005A0D1F"/>
    <w:rsid w:val="005A1110"/>
    <w:rsid w:val="005A1663"/>
    <w:rsid w:val="005A17CF"/>
    <w:rsid w:val="005A2174"/>
    <w:rsid w:val="005A27B7"/>
    <w:rsid w:val="005A2B7D"/>
    <w:rsid w:val="005A31A1"/>
    <w:rsid w:val="005A3386"/>
    <w:rsid w:val="005A3486"/>
    <w:rsid w:val="005A39D4"/>
    <w:rsid w:val="005A400D"/>
    <w:rsid w:val="005A40EF"/>
    <w:rsid w:val="005A4C4E"/>
    <w:rsid w:val="005A4D4A"/>
    <w:rsid w:val="005A4E5B"/>
    <w:rsid w:val="005A4FA0"/>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7CB"/>
    <w:rsid w:val="005B68D0"/>
    <w:rsid w:val="005B6C6F"/>
    <w:rsid w:val="005B6E1D"/>
    <w:rsid w:val="005B7055"/>
    <w:rsid w:val="005B7070"/>
    <w:rsid w:val="005B710B"/>
    <w:rsid w:val="005B7372"/>
    <w:rsid w:val="005B79FA"/>
    <w:rsid w:val="005B7D99"/>
    <w:rsid w:val="005C0150"/>
    <w:rsid w:val="005C02A1"/>
    <w:rsid w:val="005C07FA"/>
    <w:rsid w:val="005C0908"/>
    <w:rsid w:val="005C0AAD"/>
    <w:rsid w:val="005C0C79"/>
    <w:rsid w:val="005C0CFB"/>
    <w:rsid w:val="005C19C0"/>
    <w:rsid w:val="005C1A6B"/>
    <w:rsid w:val="005C1C6E"/>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C7DC4"/>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D9C"/>
    <w:rsid w:val="005D2E1A"/>
    <w:rsid w:val="005D350C"/>
    <w:rsid w:val="005D37F2"/>
    <w:rsid w:val="005D3F2C"/>
    <w:rsid w:val="005D3F8B"/>
    <w:rsid w:val="005D41DD"/>
    <w:rsid w:val="005D429A"/>
    <w:rsid w:val="005D42EA"/>
    <w:rsid w:val="005D4796"/>
    <w:rsid w:val="005D4990"/>
    <w:rsid w:val="005D4A1F"/>
    <w:rsid w:val="005D4A9A"/>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A4F"/>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0A3"/>
    <w:rsid w:val="00600190"/>
    <w:rsid w:val="00600B0E"/>
    <w:rsid w:val="00600B86"/>
    <w:rsid w:val="00600D21"/>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90F"/>
    <w:rsid w:val="00606D73"/>
    <w:rsid w:val="00606E99"/>
    <w:rsid w:val="00606EA5"/>
    <w:rsid w:val="0060767B"/>
    <w:rsid w:val="00607699"/>
    <w:rsid w:val="006078AC"/>
    <w:rsid w:val="006079D0"/>
    <w:rsid w:val="006079E8"/>
    <w:rsid w:val="00607C3E"/>
    <w:rsid w:val="00607F3E"/>
    <w:rsid w:val="00610725"/>
    <w:rsid w:val="006107AD"/>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715"/>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6CDE"/>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22"/>
    <w:rsid w:val="00651CFD"/>
    <w:rsid w:val="006520E8"/>
    <w:rsid w:val="006528DF"/>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5D6"/>
    <w:rsid w:val="00660659"/>
    <w:rsid w:val="006606D1"/>
    <w:rsid w:val="006609C8"/>
    <w:rsid w:val="00660AEE"/>
    <w:rsid w:val="00660FAB"/>
    <w:rsid w:val="006613CF"/>
    <w:rsid w:val="00661403"/>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DE8"/>
    <w:rsid w:val="00664E8A"/>
    <w:rsid w:val="006652E3"/>
    <w:rsid w:val="00665443"/>
    <w:rsid w:val="006654D4"/>
    <w:rsid w:val="0066563D"/>
    <w:rsid w:val="0066579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C"/>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B60"/>
    <w:rsid w:val="00680CCD"/>
    <w:rsid w:val="00680FF9"/>
    <w:rsid w:val="00681057"/>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441"/>
    <w:rsid w:val="00685519"/>
    <w:rsid w:val="00685995"/>
    <w:rsid w:val="00685DB0"/>
    <w:rsid w:val="00685DB1"/>
    <w:rsid w:val="00686095"/>
    <w:rsid w:val="00686D79"/>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73D"/>
    <w:rsid w:val="006917B0"/>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1CE0"/>
    <w:rsid w:val="006A210A"/>
    <w:rsid w:val="006A22B5"/>
    <w:rsid w:val="006A23EE"/>
    <w:rsid w:val="006A24E6"/>
    <w:rsid w:val="006A257F"/>
    <w:rsid w:val="006A27ED"/>
    <w:rsid w:val="006A3053"/>
    <w:rsid w:val="006A3796"/>
    <w:rsid w:val="006A3DF7"/>
    <w:rsid w:val="006A4559"/>
    <w:rsid w:val="006A467A"/>
    <w:rsid w:val="006A48EB"/>
    <w:rsid w:val="006A4A1D"/>
    <w:rsid w:val="006A4E33"/>
    <w:rsid w:val="006A545B"/>
    <w:rsid w:val="006A5641"/>
    <w:rsid w:val="006A5C99"/>
    <w:rsid w:val="006A62C1"/>
    <w:rsid w:val="006A6415"/>
    <w:rsid w:val="006A6484"/>
    <w:rsid w:val="006A6543"/>
    <w:rsid w:val="006A68E3"/>
    <w:rsid w:val="006A6FAF"/>
    <w:rsid w:val="006A76AD"/>
    <w:rsid w:val="006A786A"/>
    <w:rsid w:val="006B0890"/>
    <w:rsid w:val="006B129A"/>
    <w:rsid w:val="006B1609"/>
    <w:rsid w:val="006B17DD"/>
    <w:rsid w:val="006B192D"/>
    <w:rsid w:val="006B1A19"/>
    <w:rsid w:val="006B2387"/>
    <w:rsid w:val="006B27F7"/>
    <w:rsid w:val="006B287F"/>
    <w:rsid w:val="006B2CAE"/>
    <w:rsid w:val="006B2D7F"/>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095"/>
    <w:rsid w:val="006B6209"/>
    <w:rsid w:val="006B6477"/>
    <w:rsid w:val="006B6674"/>
    <w:rsid w:val="006B669B"/>
    <w:rsid w:val="006B6B82"/>
    <w:rsid w:val="006B70BB"/>
    <w:rsid w:val="006B7696"/>
    <w:rsid w:val="006B7704"/>
    <w:rsid w:val="006B77BB"/>
    <w:rsid w:val="006B79DE"/>
    <w:rsid w:val="006B7B8E"/>
    <w:rsid w:val="006C0089"/>
    <w:rsid w:val="006C01EB"/>
    <w:rsid w:val="006C0499"/>
    <w:rsid w:val="006C05A4"/>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8C6"/>
    <w:rsid w:val="006C2C1A"/>
    <w:rsid w:val="006C2C6F"/>
    <w:rsid w:val="006C2DCA"/>
    <w:rsid w:val="006C2F32"/>
    <w:rsid w:val="006C3032"/>
    <w:rsid w:val="006C3439"/>
    <w:rsid w:val="006C373D"/>
    <w:rsid w:val="006C40B1"/>
    <w:rsid w:val="006C46E2"/>
    <w:rsid w:val="006C499B"/>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C7D6D"/>
    <w:rsid w:val="006D013F"/>
    <w:rsid w:val="006D07B7"/>
    <w:rsid w:val="006D09B6"/>
    <w:rsid w:val="006D09C5"/>
    <w:rsid w:val="006D0BE8"/>
    <w:rsid w:val="006D100D"/>
    <w:rsid w:val="006D10E6"/>
    <w:rsid w:val="006D1429"/>
    <w:rsid w:val="006D1674"/>
    <w:rsid w:val="006D17E4"/>
    <w:rsid w:val="006D1813"/>
    <w:rsid w:val="006D1B8A"/>
    <w:rsid w:val="006D1C79"/>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956"/>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1BC"/>
    <w:rsid w:val="006F2B58"/>
    <w:rsid w:val="006F3B5E"/>
    <w:rsid w:val="006F3BDA"/>
    <w:rsid w:val="006F3CB2"/>
    <w:rsid w:val="006F3CE1"/>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6A"/>
    <w:rsid w:val="00706285"/>
    <w:rsid w:val="0070659B"/>
    <w:rsid w:val="007066F7"/>
    <w:rsid w:val="00706F71"/>
    <w:rsid w:val="00707362"/>
    <w:rsid w:val="007079C1"/>
    <w:rsid w:val="00710EF2"/>
    <w:rsid w:val="00711027"/>
    <w:rsid w:val="007112B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EA6"/>
    <w:rsid w:val="00714FF8"/>
    <w:rsid w:val="00715339"/>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3EE3"/>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29A3"/>
    <w:rsid w:val="007433D2"/>
    <w:rsid w:val="00743477"/>
    <w:rsid w:val="007439F3"/>
    <w:rsid w:val="007440B7"/>
    <w:rsid w:val="0074433E"/>
    <w:rsid w:val="00744350"/>
    <w:rsid w:val="00744497"/>
    <w:rsid w:val="0074455F"/>
    <w:rsid w:val="007445EA"/>
    <w:rsid w:val="00744610"/>
    <w:rsid w:val="007448E9"/>
    <w:rsid w:val="00744AE8"/>
    <w:rsid w:val="00744E8F"/>
    <w:rsid w:val="00744ED8"/>
    <w:rsid w:val="0074502B"/>
    <w:rsid w:val="007451B0"/>
    <w:rsid w:val="007453A7"/>
    <w:rsid w:val="00745C2F"/>
    <w:rsid w:val="00745D2A"/>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0F5"/>
    <w:rsid w:val="007533C6"/>
    <w:rsid w:val="00753665"/>
    <w:rsid w:val="00753771"/>
    <w:rsid w:val="007537C1"/>
    <w:rsid w:val="0075393A"/>
    <w:rsid w:val="0075396F"/>
    <w:rsid w:val="007542DA"/>
    <w:rsid w:val="0075450A"/>
    <w:rsid w:val="007546BA"/>
    <w:rsid w:val="00754CC1"/>
    <w:rsid w:val="00754E62"/>
    <w:rsid w:val="00754FCE"/>
    <w:rsid w:val="00755019"/>
    <w:rsid w:val="0075570E"/>
    <w:rsid w:val="0075589B"/>
    <w:rsid w:val="00755DA4"/>
    <w:rsid w:val="00755FD2"/>
    <w:rsid w:val="00756607"/>
    <w:rsid w:val="0075683E"/>
    <w:rsid w:val="007571A1"/>
    <w:rsid w:val="007574A2"/>
    <w:rsid w:val="007577B5"/>
    <w:rsid w:val="0075790A"/>
    <w:rsid w:val="00757B2F"/>
    <w:rsid w:val="00757E9B"/>
    <w:rsid w:val="0076055F"/>
    <w:rsid w:val="00760E90"/>
    <w:rsid w:val="00761B41"/>
    <w:rsid w:val="007628D0"/>
    <w:rsid w:val="0076294F"/>
    <w:rsid w:val="00762C3C"/>
    <w:rsid w:val="0076302D"/>
    <w:rsid w:val="00763057"/>
    <w:rsid w:val="0076349F"/>
    <w:rsid w:val="007635CE"/>
    <w:rsid w:val="00763995"/>
    <w:rsid w:val="00763A3A"/>
    <w:rsid w:val="00764404"/>
    <w:rsid w:val="007645BF"/>
    <w:rsid w:val="00764E60"/>
    <w:rsid w:val="00764FD5"/>
    <w:rsid w:val="0076531F"/>
    <w:rsid w:val="007654BD"/>
    <w:rsid w:val="007657A8"/>
    <w:rsid w:val="007659C0"/>
    <w:rsid w:val="00765AD6"/>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3AC"/>
    <w:rsid w:val="007804AB"/>
    <w:rsid w:val="007809E6"/>
    <w:rsid w:val="00780BEC"/>
    <w:rsid w:val="00780E7D"/>
    <w:rsid w:val="00780FDA"/>
    <w:rsid w:val="00781151"/>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A68"/>
    <w:rsid w:val="00797FB8"/>
    <w:rsid w:val="007A0292"/>
    <w:rsid w:val="007A054B"/>
    <w:rsid w:val="007A05BE"/>
    <w:rsid w:val="007A07CD"/>
    <w:rsid w:val="007A09E4"/>
    <w:rsid w:val="007A0A3A"/>
    <w:rsid w:val="007A0A78"/>
    <w:rsid w:val="007A0ADB"/>
    <w:rsid w:val="007A0E1C"/>
    <w:rsid w:val="007A124F"/>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29A0"/>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5A"/>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7CE"/>
    <w:rsid w:val="007C188F"/>
    <w:rsid w:val="007C1E10"/>
    <w:rsid w:val="007C1E30"/>
    <w:rsid w:val="007C2139"/>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428E"/>
    <w:rsid w:val="007D4375"/>
    <w:rsid w:val="007D448D"/>
    <w:rsid w:val="007D4865"/>
    <w:rsid w:val="007D4E0F"/>
    <w:rsid w:val="007D4F7E"/>
    <w:rsid w:val="007D4FA8"/>
    <w:rsid w:val="007D4FC1"/>
    <w:rsid w:val="007D520B"/>
    <w:rsid w:val="007D53F1"/>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BD8"/>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5E"/>
    <w:rsid w:val="007E7465"/>
    <w:rsid w:val="007F0143"/>
    <w:rsid w:val="007F069E"/>
    <w:rsid w:val="007F0AFB"/>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4FA"/>
    <w:rsid w:val="007F798B"/>
    <w:rsid w:val="007F7B91"/>
    <w:rsid w:val="007F7C56"/>
    <w:rsid w:val="007F7D42"/>
    <w:rsid w:val="007F7D92"/>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84C"/>
    <w:rsid w:val="00817BE5"/>
    <w:rsid w:val="008208FA"/>
    <w:rsid w:val="00820BC8"/>
    <w:rsid w:val="00820D61"/>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5D"/>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1F"/>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6DB"/>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5003"/>
    <w:rsid w:val="0084539E"/>
    <w:rsid w:val="0084563D"/>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542"/>
    <w:rsid w:val="008546C1"/>
    <w:rsid w:val="00854B0B"/>
    <w:rsid w:val="008551C1"/>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91A"/>
    <w:rsid w:val="00860AC8"/>
    <w:rsid w:val="00860C9E"/>
    <w:rsid w:val="008611AA"/>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EDC"/>
    <w:rsid w:val="00864F38"/>
    <w:rsid w:val="008651C9"/>
    <w:rsid w:val="008653A6"/>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0C6D"/>
    <w:rsid w:val="008721A9"/>
    <w:rsid w:val="00872216"/>
    <w:rsid w:val="008722DD"/>
    <w:rsid w:val="00872A32"/>
    <w:rsid w:val="00872D65"/>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409"/>
    <w:rsid w:val="008767A8"/>
    <w:rsid w:val="0087684A"/>
    <w:rsid w:val="00876B14"/>
    <w:rsid w:val="008770DD"/>
    <w:rsid w:val="00877C3B"/>
    <w:rsid w:val="00877EE7"/>
    <w:rsid w:val="00877EEB"/>
    <w:rsid w:val="00880294"/>
    <w:rsid w:val="008804CB"/>
    <w:rsid w:val="00880719"/>
    <w:rsid w:val="00880C43"/>
    <w:rsid w:val="00880DD8"/>
    <w:rsid w:val="00881203"/>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5EFE"/>
    <w:rsid w:val="00886207"/>
    <w:rsid w:val="0088630F"/>
    <w:rsid w:val="0088631D"/>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6CE"/>
    <w:rsid w:val="00894983"/>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C1"/>
    <w:rsid w:val="008B0683"/>
    <w:rsid w:val="008B08FF"/>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5F64"/>
    <w:rsid w:val="008B60EA"/>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C7E"/>
    <w:rsid w:val="008C5E6A"/>
    <w:rsid w:val="008C61F9"/>
    <w:rsid w:val="008C65DE"/>
    <w:rsid w:val="008C6736"/>
    <w:rsid w:val="008C75F0"/>
    <w:rsid w:val="008C764E"/>
    <w:rsid w:val="008C7994"/>
    <w:rsid w:val="008C7A87"/>
    <w:rsid w:val="008C7B2B"/>
    <w:rsid w:val="008C7E87"/>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44"/>
    <w:rsid w:val="008D6357"/>
    <w:rsid w:val="008D666C"/>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55A"/>
    <w:rsid w:val="008E29EE"/>
    <w:rsid w:val="008E2C18"/>
    <w:rsid w:val="008E2C43"/>
    <w:rsid w:val="008E2DD2"/>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165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541"/>
    <w:rsid w:val="008F6B83"/>
    <w:rsid w:val="008F6D40"/>
    <w:rsid w:val="008F6FDC"/>
    <w:rsid w:val="008F707B"/>
    <w:rsid w:val="008F729D"/>
    <w:rsid w:val="008F72E0"/>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23"/>
    <w:rsid w:val="00900BE9"/>
    <w:rsid w:val="0090138A"/>
    <w:rsid w:val="00901BEF"/>
    <w:rsid w:val="00901CE5"/>
    <w:rsid w:val="00901F8C"/>
    <w:rsid w:val="00902249"/>
    <w:rsid w:val="00902343"/>
    <w:rsid w:val="00902A0D"/>
    <w:rsid w:val="00903C21"/>
    <w:rsid w:val="00903F70"/>
    <w:rsid w:val="00903FB0"/>
    <w:rsid w:val="009041B8"/>
    <w:rsid w:val="009047C7"/>
    <w:rsid w:val="00904D52"/>
    <w:rsid w:val="00905452"/>
    <w:rsid w:val="00905523"/>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7B6"/>
    <w:rsid w:val="009127BC"/>
    <w:rsid w:val="00912A33"/>
    <w:rsid w:val="00912B84"/>
    <w:rsid w:val="00912D28"/>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5DB"/>
    <w:rsid w:val="009207A1"/>
    <w:rsid w:val="00920A94"/>
    <w:rsid w:val="00920CDC"/>
    <w:rsid w:val="00920EFB"/>
    <w:rsid w:val="00921293"/>
    <w:rsid w:val="009212FE"/>
    <w:rsid w:val="00921797"/>
    <w:rsid w:val="0092189E"/>
    <w:rsid w:val="00921C08"/>
    <w:rsid w:val="00921DB2"/>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337"/>
    <w:rsid w:val="009258F1"/>
    <w:rsid w:val="00925ACD"/>
    <w:rsid w:val="00925C3E"/>
    <w:rsid w:val="00926670"/>
    <w:rsid w:val="009266B7"/>
    <w:rsid w:val="0092693A"/>
    <w:rsid w:val="00926978"/>
    <w:rsid w:val="00926D7D"/>
    <w:rsid w:val="0092774B"/>
    <w:rsid w:val="0092791E"/>
    <w:rsid w:val="00927A63"/>
    <w:rsid w:val="00927B6A"/>
    <w:rsid w:val="00927DE1"/>
    <w:rsid w:val="009301AE"/>
    <w:rsid w:val="00930714"/>
    <w:rsid w:val="0093090A"/>
    <w:rsid w:val="00930D23"/>
    <w:rsid w:val="00930FFC"/>
    <w:rsid w:val="009315EE"/>
    <w:rsid w:val="009316FD"/>
    <w:rsid w:val="00931757"/>
    <w:rsid w:val="00931C14"/>
    <w:rsid w:val="009320E3"/>
    <w:rsid w:val="009321D3"/>
    <w:rsid w:val="00932287"/>
    <w:rsid w:val="009322E7"/>
    <w:rsid w:val="00932526"/>
    <w:rsid w:val="00932B03"/>
    <w:rsid w:val="00932D42"/>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238"/>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816"/>
    <w:rsid w:val="009478A8"/>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AA6"/>
    <w:rsid w:val="00952E58"/>
    <w:rsid w:val="00953284"/>
    <w:rsid w:val="0095344F"/>
    <w:rsid w:val="00953590"/>
    <w:rsid w:val="00953E85"/>
    <w:rsid w:val="009542D6"/>
    <w:rsid w:val="0095480D"/>
    <w:rsid w:val="0095506B"/>
    <w:rsid w:val="00955365"/>
    <w:rsid w:val="00955C51"/>
    <w:rsid w:val="00955C5F"/>
    <w:rsid w:val="00955D1A"/>
    <w:rsid w:val="00956076"/>
    <w:rsid w:val="0095631E"/>
    <w:rsid w:val="00956455"/>
    <w:rsid w:val="00956703"/>
    <w:rsid w:val="009567C9"/>
    <w:rsid w:val="00956A03"/>
    <w:rsid w:val="00956AD4"/>
    <w:rsid w:val="00956E20"/>
    <w:rsid w:val="00957200"/>
    <w:rsid w:val="0095743F"/>
    <w:rsid w:val="009578A9"/>
    <w:rsid w:val="009579DA"/>
    <w:rsid w:val="00957A0D"/>
    <w:rsid w:val="00957C34"/>
    <w:rsid w:val="00957D0B"/>
    <w:rsid w:val="00957EDD"/>
    <w:rsid w:val="00960335"/>
    <w:rsid w:val="00960543"/>
    <w:rsid w:val="0096084B"/>
    <w:rsid w:val="00960893"/>
    <w:rsid w:val="00960993"/>
    <w:rsid w:val="0096117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0E9"/>
    <w:rsid w:val="0097731F"/>
    <w:rsid w:val="00977366"/>
    <w:rsid w:val="009774F0"/>
    <w:rsid w:val="0097774C"/>
    <w:rsid w:val="00977B8B"/>
    <w:rsid w:val="00977DAB"/>
    <w:rsid w:val="009803E0"/>
    <w:rsid w:val="00980603"/>
    <w:rsid w:val="00980661"/>
    <w:rsid w:val="0098072F"/>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21A"/>
    <w:rsid w:val="00984B99"/>
    <w:rsid w:val="009853D3"/>
    <w:rsid w:val="009859AE"/>
    <w:rsid w:val="00985B1B"/>
    <w:rsid w:val="00985B29"/>
    <w:rsid w:val="00985FDA"/>
    <w:rsid w:val="0098647F"/>
    <w:rsid w:val="009868C4"/>
    <w:rsid w:val="00986B50"/>
    <w:rsid w:val="00986D9B"/>
    <w:rsid w:val="00986F3A"/>
    <w:rsid w:val="0098756E"/>
    <w:rsid w:val="00987C1F"/>
    <w:rsid w:val="00987C5E"/>
    <w:rsid w:val="00987C68"/>
    <w:rsid w:val="009906C8"/>
    <w:rsid w:val="00990BA1"/>
    <w:rsid w:val="00991158"/>
    <w:rsid w:val="009914A7"/>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2BE"/>
    <w:rsid w:val="00997CB6"/>
    <w:rsid w:val="00997F66"/>
    <w:rsid w:val="00997FF9"/>
    <w:rsid w:val="009A0238"/>
    <w:rsid w:val="009A028F"/>
    <w:rsid w:val="009A0369"/>
    <w:rsid w:val="009A0429"/>
    <w:rsid w:val="009A07E8"/>
    <w:rsid w:val="009A1304"/>
    <w:rsid w:val="009A18FD"/>
    <w:rsid w:val="009A1939"/>
    <w:rsid w:val="009A1A4C"/>
    <w:rsid w:val="009A1A74"/>
    <w:rsid w:val="009A1C96"/>
    <w:rsid w:val="009A2080"/>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3DBF"/>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55E"/>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3E77"/>
    <w:rsid w:val="009C4227"/>
    <w:rsid w:val="009C4736"/>
    <w:rsid w:val="009C588B"/>
    <w:rsid w:val="009C588D"/>
    <w:rsid w:val="009C5BC0"/>
    <w:rsid w:val="009C5E65"/>
    <w:rsid w:val="009C611E"/>
    <w:rsid w:val="009C613B"/>
    <w:rsid w:val="009C6246"/>
    <w:rsid w:val="009C63BB"/>
    <w:rsid w:val="009C696E"/>
    <w:rsid w:val="009C6D18"/>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2F30"/>
    <w:rsid w:val="009D3259"/>
    <w:rsid w:val="009D3581"/>
    <w:rsid w:val="009D3B71"/>
    <w:rsid w:val="009D421E"/>
    <w:rsid w:val="009D439C"/>
    <w:rsid w:val="009D45BE"/>
    <w:rsid w:val="009D4808"/>
    <w:rsid w:val="009D4A90"/>
    <w:rsid w:val="009D50D9"/>
    <w:rsid w:val="009D52B2"/>
    <w:rsid w:val="009D531C"/>
    <w:rsid w:val="009D58F3"/>
    <w:rsid w:val="009D6050"/>
    <w:rsid w:val="009D6183"/>
    <w:rsid w:val="009D632E"/>
    <w:rsid w:val="009D658B"/>
    <w:rsid w:val="009D6A49"/>
    <w:rsid w:val="009D6DF2"/>
    <w:rsid w:val="009D7013"/>
    <w:rsid w:val="009D75EA"/>
    <w:rsid w:val="009D7AF6"/>
    <w:rsid w:val="009E05B9"/>
    <w:rsid w:val="009E0775"/>
    <w:rsid w:val="009E07D8"/>
    <w:rsid w:val="009E08C9"/>
    <w:rsid w:val="009E0D82"/>
    <w:rsid w:val="009E104D"/>
    <w:rsid w:val="009E10E7"/>
    <w:rsid w:val="009E15AB"/>
    <w:rsid w:val="009E1771"/>
    <w:rsid w:val="009E198B"/>
    <w:rsid w:val="009E1B58"/>
    <w:rsid w:val="009E1C37"/>
    <w:rsid w:val="009E1CC2"/>
    <w:rsid w:val="009E1F5C"/>
    <w:rsid w:val="009E2339"/>
    <w:rsid w:val="009E2491"/>
    <w:rsid w:val="009E2556"/>
    <w:rsid w:val="009E29D4"/>
    <w:rsid w:val="009E2D88"/>
    <w:rsid w:val="009E2F66"/>
    <w:rsid w:val="009E34B7"/>
    <w:rsid w:val="009E3543"/>
    <w:rsid w:val="009E35CC"/>
    <w:rsid w:val="009E3D0F"/>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7D9"/>
    <w:rsid w:val="009F4ACA"/>
    <w:rsid w:val="009F4C6B"/>
    <w:rsid w:val="009F4D65"/>
    <w:rsid w:val="009F54AD"/>
    <w:rsid w:val="009F5BC8"/>
    <w:rsid w:val="009F6266"/>
    <w:rsid w:val="009F6442"/>
    <w:rsid w:val="009F6636"/>
    <w:rsid w:val="009F694B"/>
    <w:rsid w:val="009F6B1C"/>
    <w:rsid w:val="009F6FD9"/>
    <w:rsid w:val="009F717E"/>
    <w:rsid w:val="009F7888"/>
    <w:rsid w:val="00A0038A"/>
    <w:rsid w:val="00A0040D"/>
    <w:rsid w:val="00A00520"/>
    <w:rsid w:val="00A00586"/>
    <w:rsid w:val="00A006A1"/>
    <w:rsid w:val="00A007D7"/>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576"/>
    <w:rsid w:val="00A12968"/>
    <w:rsid w:val="00A12B7B"/>
    <w:rsid w:val="00A12CA0"/>
    <w:rsid w:val="00A12CEA"/>
    <w:rsid w:val="00A13313"/>
    <w:rsid w:val="00A1357E"/>
    <w:rsid w:val="00A136AE"/>
    <w:rsid w:val="00A1372A"/>
    <w:rsid w:val="00A138F7"/>
    <w:rsid w:val="00A13CAE"/>
    <w:rsid w:val="00A14408"/>
    <w:rsid w:val="00A14B97"/>
    <w:rsid w:val="00A14DEE"/>
    <w:rsid w:val="00A15182"/>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4B8"/>
    <w:rsid w:val="00A27558"/>
    <w:rsid w:val="00A306B0"/>
    <w:rsid w:val="00A306FC"/>
    <w:rsid w:val="00A309F6"/>
    <w:rsid w:val="00A30ED7"/>
    <w:rsid w:val="00A3136D"/>
    <w:rsid w:val="00A31766"/>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956"/>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B31"/>
    <w:rsid w:val="00A52E18"/>
    <w:rsid w:val="00A530E4"/>
    <w:rsid w:val="00A53211"/>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962"/>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9B7"/>
    <w:rsid w:val="00A73070"/>
    <w:rsid w:val="00A733F5"/>
    <w:rsid w:val="00A73A03"/>
    <w:rsid w:val="00A73A19"/>
    <w:rsid w:val="00A73A72"/>
    <w:rsid w:val="00A744DD"/>
    <w:rsid w:val="00A74A84"/>
    <w:rsid w:val="00A74ED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7A3"/>
    <w:rsid w:val="00A818F1"/>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D15"/>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22A3"/>
    <w:rsid w:val="00AB2807"/>
    <w:rsid w:val="00AB2B64"/>
    <w:rsid w:val="00AB30C2"/>
    <w:rsid w:val="00AB3133"/>
    <w:rsid w:val="00AB3503"/>
    <w:rsid w:val="00AB39FB"/>
    <w:rsid w:val="00AB407D"/>
    <w:rsid w:val="00AB4086"/>
    <w:rsid w:val="00AB4598"/>
    <w:rsid w:val="00AB4A3B"/>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28"/>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33D6"/>
    <w:rsid w:val="00AD36F3"/>
    <w:rsid w:val="00AD3788"/>
    <w:rsid w:val="00AD402F"/>
    <w:rsid w:val="00AD4BB6"/>
    <w:rsid w:val="00AD4CAE"/>
    <w:rsid w:val="00AD4E04"/>
    <w:rsid w:val="00AD5555"/>
    <w:rsid w:val="00AD55C4"/>
    <w:rsid w:val="00AD5DF2"/>
    <w:rsid w:val="00AD602A"/>
    <w:rsid w:val="00AD6461"/>
    <w:rsid w:val="00AD651D"/>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252"/>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4C05"/>
    <w:rsid w:val="00B1565C"/>
    <w:rsid w:val="00B15847"/>
    <w:rsid w:val="00B158E8"/>
    <w:rsid w:val="00B15A9D"/>
    <w:rsid w:val="00B15AC6"/>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A18"/>
    <w:rsid w:val="00B21DED"/>
    <w:rsid w:val="00B222F3"/>
    <w:rsid w:val="00B22315"/>
    <w:rsid w:val="00B227B5"/>
    <w:rsid w:val="00B229E4"/>
    <w:rsid w:val="00B22B81"/>
    <w:rsid w:val="00B22E86"/>
    <w:rsid w:val="00B234F9"/>
    <w:rsid w:val="00B2354E"/>
    <w:rsid w:val="00B23813"/>
    <w:rsid w:val="00B2382A"/>
    <w:rsid w:val="00B23B2F"/>
    <w:rsid w:val="00B23EF3"/>
    <w:rsid w:val="00B24522"/>
    <w:rsid w:val="00B24706"/>
    <w:rsid w:val="00B2475C"/>
    <w:rsid w:val="00B24840"/>
    <w:rsid w:val="00B24849"/>
    <w:rsid w:val="00B259AD"/>
    <w:rsid w:val="00B25BEB"/>
    <w:rsid w:val="00B25D99"/>
    <w:rsid w:val="00B25F49"/>
    <w:rsid w:val="00B265E0"/>
    <w:rsid w:val="00B26625"/>
    <w:rsid w:val="00B26C82"/>
    <w:rsid w:val="00B26EBA"/>
    <w:rsid w:val="00B27358"/>
    <w:rsid w:val="00B276BB"/>
    <w:rsid w:val="00B27747"/>
    <w:rsid w:val="00B2789D"/>
    <w:rsid w:val="00B27BF1"/>
    <w:rsid w:val="00B27C7B"/>
    <w:rsid w:val="00B3001F"/>
    <w:rsid w:val="00B30034"/>
    <w:rsid w:val="00B30640"/>
    <w:rsid w:val="00B30731"/>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3E9"/>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5F2B"/>
    <w:rsid w:val="00B36222"/>
    <w:rsid w:val="00B36AE9"/>
    <w:rsid w:val="00B36CE1"/>
    <w:rsid w:val="00B37195"/>
    <w:rsid w:val="00B37226"/>
    <w:rsid w:val="00B37291"/>
    <w:rsid w:val="00B37424"/>
    <w:rsid w:val="00B374C0"/>
    <w:rsid w:val="00B37A2D"/>
    <w:rsid w:val="00B40155"/>
    <w:rsid w:val="00B4084D"/>
    <w:rsid w:val="00B40E5E"/>
    <w:rsid w:val="00B4110F"/>
    <w:rsid w:val="00B41C2E"/>
    <w:rsid w:val="00B41D83"/>
    <w:rsid w:val="00B42143"/>
    <w:rsid w:val="00B4226D"/>
    <w:rsid w:val="00B4230B"/>
    <w:rsid w:val="00B425B8"/>
    <w:rsid w:val="00B42635"/>
    <w:rsid w:val="00B427A5"/>
    <w:rsid w:val="00B42889"/>
    <w:rsid w:val="00B428C0"/>
    <w:rsid w:val="00B43414"/>
    <w:rsid w:val="00B434A0"/>
    <w:rsid w:val="00B435A4"/>
    <w:rsid w:val="00B4398B"/>
    <w:rsid w:val="00B449D6"/>
    <w:rsid w:val="00B44B2F"/>
    <w:rsid w:val="00B44EC2"/>
    <w:rsid w:val="00B44EED"/>
    <w:rsid w:val="00B45787"/>
    <w:rsid w:val="00B45B11"/>
    <w:rsid w:val="00B45F61"/>
    <w:rsid w:val="00B4610A"/>
    <w:rsid w:val="00B462B2"/>
    <w:rsid w:val="00B463DE"/>
    <w:rsid w:val="00B46BDD"/>
    <w:rsid w:val="00B46C90"/>
    <w:rsid w:val="00B47119"/>
    <w:rsid w:val="00B477BA"/>
    <w:rsid w:val="00B479D0"/>
    <w:rsid w:val="00B47CF0"/>
    <w:rsid w:val="00B51380"/>
    <w:rsid w:val="00B513BB"/>
    <w:rsid w:val="00B51612"/>
    <w:rsid w:val="00B51687"/>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2C5D"/>
    <w:rsid w:val="00B63681"/>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0A2"/>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4EC"/>
    <w:rsid w:val="00B75AE1"/>
    <w:rsid w:val="00B75D5A"/>
    <w:rsid w:val="00B760E1"/>
    <w:rsid w:val="00B761BE"/>
    <w:rsid w:val="00B76B20"/>
    <w:rsid w:val="00B77869"/>
    <w:rsid w:val="00B77C41"/>
    <w:rsid w:val="00B77E2F"/>
    <w:rsid w:val="00B8028C"/>
    <w:rsid w:val="00B8036C"/>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C49"/>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D69"/>
    <w:rsid w:val="00BA0E0B"/>
    <w:rsid w:val="00BA0F3A"/>
    <w:rsid w:val="00BA0F94"/>
    <w:rsid w:val="00BA1467"/>
    <w:rsid w:val="00BA148F"/>
    <w:rsid w:val="00BA14A8"/>
    <w:rsid w:val="00BA151B"/>
    <w:rsid w:val="00BA1989"/>
    <w:rsid w:val="00BA1A55"/>
    <w:rsid w:val="00BA1A7C"/>
    <w:rsid w:val="00BA1ACA"/>
    <w:rsid w:val="00BA206B"/>
    <w:rsid w:val="00BA244A"/>
    <w:rsid w:val="00BA2603"/>
    <w:rsid w:val="00BA2C21"/>
    <w:rsid w:val="00BA2D97"/>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6F5D"/>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099"/>
    <w:rsid w:val="00BB151F"/>
    <w:rsid w:val="00BB15D2"/>
    <w:rsid w:val="00BB1910"/>
    <w:rsid w:val="00BB2127"/>
    <w:rsid w:val="00BB21DE"/>
    <w:rsid w:val="00BB2E64"/>
    <w:rsid w:val="00BB3095"/>
    <w:rsid w:val="00BB3273"/>
    <w:rsid w:val="00BB3436"/>
    <w:rsid w:val="00BB37B3"/>
    <w:rsid w:val="00BB38D2"/>
    <w:rsid w:val="00BB39DB"/>
    <w:rsid w:val="00BB3ABC"/>
    <w:rsid w:val="00BB3F9F"/>
    <w:rsid w:val="00BB435E"/>
    <w:rsid w:val="00BB460F"/>
    <w:rsid w:val="00BB48FB"/>
    <w:rsid w:val="00BB4B73"/>
    <w:rsid w:val="00BB4D47"/>
    <w:rsid w:val="00BB4ECD"/>
    <w:rsid w:val="00BB5079"/>
    <w:rsid w:val="00BB5216"/>
    <w:rsid w:val="00BB5567"/>
    <w:rsid w:val="00BB5815"/>
    <w:rsid w:val="00BB5BD4"/>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4A"/>
    <w:rsid w:val="00BC165A"/>
    <w:rsid w:val="00BC179F"/>
    <w:rsid w:val="00BC1982"/>
    <w:rsid w:val="00BC1B44"/>
    <w:rsid w:val="00BC1D29"/>
    <w:rsid w:val="00BC1E6D"/>
    <w:rsid w:val="00BC2013"/>
    <w:rsid w:val="00BC2855"/>
    <w:rsid w:val="00BC285D"/>
    <w:rsid w:val="00BC29B9"/>
    <w:rsid w:val="00BC3D31"/>
    <w:rsid w:val="00BC41C7"/>
    <w:rsid w:val="00BC437F"/>
    <w:rsid w:val="00BC4472"/>
    <w:rsid w:val="00BC466F"/>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3F"/>
    <w:rsid w:val="00BD36B6"/>
    <w:rsid w:val="00BD373F"/>
    <w:rsid w:val="00BD3FFB"/>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57"/>
    <w:rsid w:val="00BD7EF0"/>
    <w:rsid w:val="00BD7FF9"/>
    <w:rsid w:val="00BE046A"/>
    <w:rsid w:val="00BE08EB"/>
    <w:rsid w:val="00BE0973"/>
    <w:rsid w:val="00BE0A22"/>
    <w:rsid w:val="00BE0AAD"/>
    <w:rsid w:val="00BE0D10"/>
    <w:rsid w:val="00BE0DC9"/>
    <w:rsid w:val="00BE1441"/>
    <w:rsid w:val="00BE1ABC"/>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CE"/>
    <w:rsid w:val="00BE51F1"/>
    <w:rsid w:val="00BE53BB"/>
    <w:rsid w:val="00BE590B"/>
    <w:rsid w:val="00BE6079"/>
    <w:rsid w:val="00BE60D4"/>
    <w:rsid w:val="00BE67AC"/>
    <w:rsid w:val="00BE699B"/>
    <w:rsid w:val="00BE6D66"/>
    <w:rsid w:val="00BE7072"/>
    <w:rsid w:val="00BE737E"/>
    <w:rsid w:val="00BE79CC"/>
    <w:rsid w:val="00BE7E2D"/>
    <w:rsid w:val="00BE7F84"/>
    <w:rsid w:val="00BF0091"/>
    <w:rsid w:val="00BF0569"/>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3B64"/>
    <w:rsid w:val="00BF4139"/>
    <w:rsid w:val="00BF5029"/>
    <w:rsid w:val="00BF5497"/>
    <w:rsid w:val="00BF5578"/>
    <w:rsid w:val="00BF569C"/>
    <w:rsid w:val="00BF59EF"/>
    <w:rsid w:val="00BF5C4F"/>
    <w:rsid w:val="00BF5CE9"/>
    <w:rsid w:val="00BF5EAC"/>
    <w:rsid w:val="00BF617A"/>
    <w:rsid w:val="00BF6533"/>
    <w:rsid w:val="00BF684B"/>
    <w:rsid w:val="00BF6AB7"/>
    <w:rsid w:val="00BF6C1C"/>
    <w:rsid w:val="00BF71C7"/>
    <w:rsid w:val="00BF7623"/>
    <w:rsid w:val="00BF78C7"/>
    <w:rsid w:val="00BF7BA2"/>
    <w:rsid w:val="00BF7BF2"/>
    <w:rsid w:val="00BF7CF2"/>
    <w:rsid w:val="00BF7D1F"/>
    <w:rsid w:val="00BF7D37"/>
    <w:rsid w:val="00BF7D60"/>
    <w:rsid w:val="00BF7D72"/>
    <w:rsid w:val="00BF7DA5"/>
    <w:rsid w:val="00C0004C"/>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F14"/>
    <w:rsid w:val="00C060B6"/>
    <w:rsid w:val="00C061BA"/>
    <w:rsid w:val="00C061D4"/>
    <w:rsid w:val="00C06329"/>
    <w:rsid w:val="00C0659E"/>
    <w:rsid w:val="00C066BB"/>
    <w:rsid w:val="00C06847"/>
    <w:rsid w:val="00C06C12"/>
    <w:rsid w:val="00C073FE"/>
    <w:rsid w:val="00C075FD"/>
    <w:rsid w:val="00C07653"/>
    <w:rsid w:val="00C0787C"/>
    <w:rsid w:val="00C0798D"/>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C8D"/>
    <w:rsid w:val="00C13F27"/>
    <w:rsid w:val="00C13FEF"/>
    <w:rsid w:val="00C1404D"/>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74C0"/>
    <w:rsid w:val="00C175BA"/>
    <w:rsid w:val="00C1764E"/>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64A"/>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4F8"/>
    <w:rsid w:val="00C40544"/>
    <w:rsid w:val="00C408BD"/>
    <w:rsid w:val="00C409EB"/>
    <w:rsid w:val="00C40A5C"/>
    <w:rsid w:val="00C40BB4"/>
    <w:rsid w:val="00C40E57"/>
    <w:rsid w:val="00C410DA"/>
    <w:rsid w:val="00C410E2"/>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D29"/>
    <w:rsid w:val="00C47E87"/>
    <w:rsid w:val="00C50251"/>
    <w:rsid w:val="00C504BD"/>
    <w:rsid w:val="00C5070E"/>
    <w:rsid w:val="00C50CA0"/>
    <w:rsid w:val="00C50FC8"/>
    <w:rsid w:val="00C5106B"/>
    <w:rsid w:val="00C51160"/>
    <w:rsid w:val="00C516D6"/>
    <w:rsid w:val="00C51A3C"/>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A6"/>
    <w:rsid w:val="00C564CD"/>
    <w:rsid w:val="00C5688B"/>
    <w:rsid w:val="00C56F50"/>
    <w:rsid w:val="00C577E3"/>
    <w:rsid w:val="00C57A55"/>
    <w:rsid w:val="00C57BD2"/>
    <w:rsid w:val="00C57C1E"/>
    <w:rsid w:val="00C57F07"/>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4DA"/>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6D1"/>
    <w:rsid w:val="00C70916"/>
    <w:rsid w:val="00C70A89"/>
    <w:rsid w:val="00C7125C"/>
    <w:rsid w:val="00C716F6"/>
    <w:rsid w:val="00C71910"/>
    <w:rsid w:val="00C72299"/>
    <w:rsid w:val="00C728E6"/>
    <w:rsid w:val="00C72AEA"/>
    <w:rsid w:val="00C72BFB"/>
    <w:rsid w:val="00C72E51"/>
    <w:rsid w:val="00C7304B"/>
    <w:rsid w:val="00C732A0"/>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4DA"/>
    <w:rsid w:val="00C875FF"/>
    <w:rsid w:val="00C8782D"/>
    <w:rsid w:val="00C87973"/>
    <w:rsid w:val="00C87EFF"/>
    <w:rsid w:val="00C87F68"/>
    <w:rsid w:val="00C905EA"/>
    <w:rsid w:val="00C9089C"/>
    <w:rsid w:val="00C90AB7"/>
    <w:rsid w:val="00C91071"/>
    <w:rsid w:val="00C91272"/>
    <w:rsid w:val="00C91E7C"/>
    <w:rsid w:val="00C92193"/>
    <w:rsid w:val="00C92214"/>
    <w:rsid w:val="00C92384"/>
    <w:rsid w:val="00C92593"/>
    <w:rsid w:val="00C925DC"/>
    <w:rsid w:val="00C9272C"/>
    <w:rsid w:val="00C932EB"/>
    <w:rsid w:val="00C93353"/>
    <w:rsid w:val="00C93B48"/>
    <w:rsid w:val="00C93DA4"/>
    <w:rsid w:val="00C93DDE"/>
    <w:rsid w:val="00C93DE0"/>
    <w:rsid w:val="00C9404C"/>
    <w:rsid w:val="00C943E9"/>
    <w:rsid w:val="00C9492D"/>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2ED9"/>
    <w:rsid w:val="00CA31BE"/>
    <w:rsid w:val="00CA343E"/>
    <w:rsid w:val="00CA377A"/>
    <w:rsid w:val="00CA38C3"/>
    <w:rsid w:val="00CA45D6"/>
    <w:rsid w:val="00CA48C2"/>
    <w:rsid w:val="00CA5516"/>
    <w:rsid w:val="00CA5617"/>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6CF"/>
    <w:rsid w:val="00CB0C39"/>
    <w:rsid w:val="00CB0C78"/>
    <w:rsid w:val="00CB0E9D"/>
    <w:rsid w:val="00CB0FA5"/>
    <w:rsid w:val="00CB135D"/>
    <w:rsid w:val="00CB13C7"/>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6FF7"/>
    <w:rsid w:val="00CB73A3"/>
    <w:rsid w:val="00CB7AC1"/>
    <w:rsid w:val="00CB7D67"/>
    <w:rsid w:val="00CB7DD6"/>
    <w:rsid w:val="00CB7EA9"/>
    <w:rsid w:val="00CC0132"/>
    <w:rsid w:val="00CC01EF"/>
    <w:rsid w:val="00CC05A2"/>
    <w:rsid w:val="00CC0AA9"/>
    <w:rsid w:val="00CC0E90"/>
    <w:rsid w:val="00CC1627"/>
    <w:rsid w:val="00CC17DD"/>
    <w:rsid w:val="00CC1AA9"/>
    <w:rsid w:val="00CC1B0F"/>
    <w:rsid w:val="00CC1DCA"/>
    <w:rsid w:val="00CC1E44"/>
    <w:rsid w:val="00CC2290"/>
    <w:rsid w:val="00CC285C"/>
    <w:rsid w:val="00CC2CFF"/>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A47"/>
    <w:rsid w:val="00CD1CC6"/>
    <w:rsid w:val="00CD1D39"/>
    <w:rsid w:val="00CD1D63"/>
    <w:rsid w:val="00CD22E3"/>
    <w:rsid w:val="00CD23A5"/>
    <w:rsid w:val="00CD27F7"/>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B"/>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DD7"/>
    <w:rsid w:val="00CE2E40"/>
    <w:rsid w:val="00CE2ECD"/>
    <w:rsid w:val="00CE3118"/>
    <w:rsid w:val="00CE3316"/>
    <w:rsid w:val="00CE3336"/>
    <w:rsid w:val="00CE3A53"/>
    <w:rsid w:val="00CE3D36"/>
    <w:rsid w:val="00CE3E58"/>
    <w:rsid w:val="00CE409A"/>
    <w:rsid w:val="00CE4392"/>
    <w:rsid w:val="00CE47C0"/>
    <w:rsid w:val="00CE5AAF"/>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7A2"/>
    <w:rsid w:val="00CF5928"/>
    <w:rsid w:val="00CF5966"/>
    <w:rsid w:val="00CF6073"/>
    <w:rsid w:val="00CF6920"/>
    <w:rsid w:val="00CF6F6F"/>
    <w:rsid w:val="00CF77DD"/>
    <w:rsid w:val="00CF7848"/>
    <w:rsid w:val="00CF79BC"/>
    <w:rsid w:val="00CF7A13"/>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82"/>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535"/>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E6C"/>
    <w:rsid w:val="00D44E9D"/>
    <w:rsid w:val="00D45225"/>
    <w:rsid w:val="00D453A7"/>
    <w:rsid w:val="00D45845"/>
    <w:rsid w:val="00D45A5D"/>
    <w:rsid w:val="00D45E63"/>
    <w:rsid w:val="00D46018"/>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55DF"/>
    <w:rsid w:val="00D56368"/>
    <w:rsid w:val="00D563CC"/>
    <w:rsid w:val="00D56720"/>
    <w:rsid w:val="00D56877"/>
    <w:rsid w:val="00D569DC"/>
    <w:rsid w:val="00D56E8F"/>
    <w:rsid w:val="00D56EE0"/>
    <w:rsid w:val="00D57138"/>
    <w:rsid w:val="00D572B4"/>
    <w:rsid w:val="00D57601"/>
    <w:rsid w:val="00D57883"/>
    <w:rsid w:val="00D57DF2"/>
    <w:rsid w:val="00D57EB9"/>
    <w:rsid w:val="00D607B5"/>
    <w:rsid w:val="00D60A41"/>
    <w:rsid w:val="00D60B11"/>
    <w:rsid w:val="00D60E13"/>
    <w:rsid w:val="00D6114A"/>
    <w:rsid w:val="00D61156"/>
    <w:rsid w:val="00D6145E"/>
    <w:rsid w:val="00D61C6F"/>
    <w:rsid w:val="00D621C8"/>
    <w:rsid w:val="00D6244E"/>
    <w:rsid w:val="00D625AE"/>
    <w:rsid w:val="00D62AC2"/>
    <w:rsid w:val="00D6303F"/>
    <w:rsid w:val="00D6319A"/>
    <w:rsid w:val="00D631B1"/>
    <w:rsid w:val="00D632A8"/>
    <w:rsid w:val="00D632B0"/>
    <w:rsid w:val="00D638FA"/>
    <w:rsid w:val="00D63C29"/>
    <w:rsid w:val="00D63F03"/>
    <w:rsid w:val="00D64059"/>
    <w:rsid w:val="00D64250"/>
    <w:rsid w:val="00D6479F"/>
    <w:rsid w:val="00D64931"/>
    <w:rsid w:val="00D64B53"/>
    <w:rsid w:val="00D64C4B"/>
    <w:rsid w:val="00D6538E"/>
    <w:rsid w:val="00D656FD"/>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804B0"/>
    <w:rsid w:val="00D8069C"/>
    <w:rsid w:val="00D80953"/>
    <w:rsid w:val="00D809F4"/>
    <w:rsid w:val="00D80B84"/>
    <w:rsid w:val="00D80CD1"/>
    <w:rsid w:val="00D80EB6"/>
    <w:rsid w:val="00D811E4"/>
    <w:rsid w:val="00D8155C"/>
    <w:rsid w:val="00D815EF"/>
    <w:rsid w:val="00D81B4C"/>
    <w:rsid w:val="00D81C02"/>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2E1"/>
    <w:rsid w:val="00D872EE"/>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506"/>
    <w:rsid w:val="00D9490F"/>
    <w:rsid w:val="00D94990"/>
    <w:rsid w:val="00D95204"/>
    <w:rsid w:val="00D9524D"/>
    <w:rsid w:val="00D95484"/>
    <w:rsid w:val="00D95A1F"/>
    <w:rsid w:val="00D95A55"/>
    <w:rsid w:val="00D95C15"/>
    <w:rsid w:val="00D95DA6"/>
    <w:rsid w:val="00D95F7E"/>
    <w:rsid w:val="00D96310"/>
    <w:rsid w:val="00D967B9"/>
    <w:rsid w:val="00D968FB"/>
    <w:rsid w:val="00D96E48"/>
    <w:rsid w:val="00D970D1"/>
    <w:rsid w:val="00D97241"/>
    <w:rsid w:val="00D972D7"/>
    <w:rsid w:val="00D975D6"/>
    <w:rsid w:val="00DA0364"/>
    <w:rsid w:val="00DA1B4B"/>
    <w:rsid w:val="00DA2CC8"/>
    <w:rsid w:val="00DA348A"/>
    <w:rsid w:val="00DA3789"/>
    <w:rsid w:val="00DA3FD5"/>
    <w:rsid w:val="00DA403E"/>
    <w:rsid w:val="00DA404E"/>
    <w:rsid w:val="00DA40A4"/>
    <w:rsid w:val="00DA4657"/>
    <w:rsid w:val="00DA4A2E"/>
    <w:rsid w:val="00DA4B30"/>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6F7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E7DFF"/>
    <w:rsid w:val="00DF00FD"/>
    <w:rsid w:val="00DF05BA"/>
    <w:rsid w:val="00DF0734"/>
    <w:rsid w:val="00DF0AC0"/>
    <w:rsid w:val="00DF0DF4"/>
    <w:rsid w:val="00DF15DA"/>
    <w:rsid w:val="00DF19DF"/>
    <w:rsid w:val="00DF1F9F"/>
    <w:rsid w:val="00DF254F"/>
    <w:rsid w:val="00DF2806"/>
    <w:rsid w:val="00DF287E"/>
    <w:rsid w:val="00DF2A1E"/>
    <w:rsid w:val="00DF2C88"/>
    <w:rsid w:val="00DF2DE9"/>
    <w:rsid w:val="00DF3058"/>
    <w:rsid w:val="00DF30F3"/>
    <w:rsid w:val="00DF38A7"/>
    <w:rsid w:val="00DF39DB"/>
    <w:rsid w:val="00DF3BA5"/>
    <w:rsid w:val="00DF3BD7"/>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42"/>
    <w:rsid w:val="00E0576E"/>
    <w:rsid w:val="00E05DB3"/>
    <w:rsid w:val="00E0602E"/>
    <w:rsid w:val="00E06518"/>
    <w:rsid w:val="00E06DBA"/>
    <w:rsid w:val="00E06F10"/>
    <w:rsid w:val="00E074A5"/>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8CA"/>
    <w:rsid w:val="00E12AD7"/>
    <w:rsid w:val="00E12DCF"/>
    <w:rsid w:val="00E13776"/>
    <w:rsid w:val="00E138E1"/>
    <w:rsid w:val="00E13A23"/>
    <w:rsid w:val="00E13C34"/>
    <w:rsid w:val="00E14B5C"/>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6F4"/>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2EF2"/>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98C"/>
    <w:rsid w:val="00E353F6"/>
    <w:rsid w:val="00E354B5"/>
    <w:rsid w:val="00E35A0E"/>
    <w:rsid w:val="00E35CCC"/>
    <w:rsid w:val="00E35E89"/>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4BCC"/>
    <w:rsid w:val="00E44DC4"/>
    <w:rsid w:val="00E44F69"/>
    <w:rsid w:val="00E45303"/>
    <w:rsid w:val="00E45319"/>
    <w:rsid w:val="00E4544C"/>
    <w:rsid w:val="00E45780"/>
    <w:rsid w:val="00E45BCE"/>
    <w:rsid w:val="00E463B3"/>
    <w:rsid w:val="00E46B00"/>
    <w:rsid w:val="00E504FE"/>
    <w:rsid w:val="00E50F62"/>
    <w:rsid w:val="00E51054"/>
    <w:rsid w:val="00E515A3"/>
    <w:rsid w:val="00E5162F"/>
    <w:rsid w:val="00E51686"/>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96D"/>
    <w:rsid w:val="00E56B54"/>
    <w:rsid w:val="00E56D70"/>
    <w:rsid w:val="00E56ECE"/>
    <w:rsid w:val="00E57377"/>
    <w:rsid w:val="00E5762E"/>
    <w:rsid w:val="00E5792B"/>
    <w:rsid w:val="00E57A3E"/>
    <w:rsid w:val="00E57B68"/>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6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3E6B"/>
    <w:rsid w:val="00EA414C"/>
    <w:rsid w:val="00EA4195"/>
    <w:rsid w:val="00EA41E6"/>
    <w:rsid w:val="00EA44F1"/>
    <w:rsid w:val="00EA4593"/>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3DE"/>
    <w:rsid w:val="00EB03F7"/>
    <w:rsid w:val="00EB051D"/>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078"/>
    <w:rsid w:val="00EB4354"/>
    <w:rsid w:val="00EB4412"/>
    <w:rsid w:val="00EB4BC6"/>
    <w:rsid w:val="00EB4F1F"/>
    <w:rsid w:val="00EB575F"/>
    <w:rsid w:val="00EB59C7"/>
    <w:rsid w:val="00EB5BED"/>
    <w:rsid w:val="00EB5D4A"/>
    <w:rsid w:val="00EB6037"/>
    <w:rsid w:val="00EB6530"/>
    <w:rsid w:val="00EB6934"/>
    <w:rsid w:val="00EB6AFB"/>
    <w:rsid w:val="00EB70BC"/>
    <w:rsid w:val="00EB7CB7"/>
    <w:rsid w:val="00EB7F85"/>
    <w:rsid w:val="00EC025F"/>
    <w:rsid w:val="00EC03B1"/>
    <w:rsid w:val="00EC05A2"/>
    <w:rsid w:val="00EC08FB"/>
    <w:rsid w:val="00EC0D23"/>
    <w:rsid w:val="00EC0DC1"/>
    <w:rsid w:val="00EC1241"/>
    <w:rsid w:val="00EC127D"/>
    <w:rsid w:val="00EC12B2"/>
    <w:rsid w:val="00EC18CC"/>
    <w:rsid w:val="00EC18ED"/>
    <w:rsid w:val="00EC19EC"/>
    <w:rsid w:val="00EC1B04"/>
    <w:rsid w:val="00EC1C99"/>
    <w:rsid w:val="00EC1D01"/>
    <w:rsid w:val="00EC2847"/>
    <w:rsid w:val="00EC393D"/>
    <w:rsid w:val="00EC39C2"/>
    <w:rsid w:val="00EC3A43"/>
    <w:rsid w:val="00EC3D32"/>
    <w:rsid w:val="00EC3D50"/>
    <w:rsid w:val="00EC4F02"/>
    <w:rsid w:val="00EC5A76"/>
    <w:rsid w:val="00EC6425"/>
    <w:rsid w:val="00EC6F58"/>
    <w:rsid w:val="00EC6F92"/>
    <w:rsid w:val="00EC7363"/>
    <w:rsid w:val="00EC75C1"/>
    <w:rsid w:val="00EC77A6"/>
    <w:rsid w:val="00EC77C5"/>
    <w:rsid w:val="00EC7821"/>
    <w:rsid w:val="00EC78B4"/>
    <w:rsid w:val="00EC7AD8"/>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5F70"/>
    <w:rsid w:val="00ED62D7"/>
    <w:rsid w:val="00ED67EE"/>
    <w:rsid w:val="00ED6CED"/>
    <w:rsid w:val="00ED7263"/>
    <w:rsid w:val="00ED7354"/>
    <w:rsid w:val="00ED74A4"/>
    <w:rsid w:val="00ED7568"/>
    <w:rsid w:val="00ED7740"/>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578B"/>
    <w:rsid w:val="00EE677E"/>
    <w:rsid w:val="00EE6856"/>
    <w:rsid w:val="00EE7255"/>
    <w:rsid w:val="00EE74BB"/>
    <w:rsid w:val="00EE7563"/>
    <w:rsid w:val="00EE7945"/>
    <w:rsid w:val="00EE7ABC"/>
    <w:rsid w:val="00EE7E8A"/>
    <w:rsid w:val="00EE7FFB"/>
    <w:rsid w:val="00EF00A4"/>
    <w:rsid w:val="00EF075B"/>
    <w:rsid w:val="00EF090D"/>
    <w:rsid w:val="00EF0D71"/>
    <w:rsid w:val="00EF0EFC"/>
    <w:rsid w:val="00EF12A8"/>
    <w:rsid w:val="00EF186F"/>
    <w:rsid w:val="00EF19DE"/>
    <w:rsid w:val="00EF1B08"/>
    <w:rsid w:val="00EF2237"/>
    <w:rsid w:val="00EF22B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F8B"/>
    <w:rsid w:val="00F1730A"/>
    <w:rsid w:val="00F20132"/>
    <w:rsid w:val="00F2084B"/>
    <w:rsid w:val="00F20973"/>
    <w:rsid w:val="00F20B66"/>
    <w:rsid w:val="00F20C41"/>
    <w:rsid w:val="00F20D04"/>
    <w:rsid w:val="00F20E7F"/>
    <w:rsid w:val="00F20F9A"/>
    <w:rsid w:val="00F212E6"/>
    <w:rsid w:val="00F21720"/>
    <w:rsid w:val="00F22107"/>
    <w:rsid w:val="00F221D9"/>
    <w:rsid w:val="00F22429"/>
    <w:rsid w:val="00F22501"/>
    <w:rsid w:val="00F22580"/>
    <w:rsid w:val="00F23362"/>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4B35"/>
    <w:rsid w:val="00F45369"/>
    <w:rsid w:val="00F453CE"/>
    <w:rsid w:val="00F45409"/>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262"/>
    <w:rsid w:val="00F522E5"/>
    <w:rsid w:val="00F524AA"/>
    <w:rsid w:val="00F52E19"/>
    <w:rsid w:val="00F53092"/>
    <w:rsid w:val="00F535D4"/>
    <w:rsid w:val="00F53F18"/>
    <w:rsid w:val="00F5444F"/>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57FFE"/>
    <w:rsid w:val="00F603F9"/>
    <w:rsid w:val="00F60F8F"/>
    <w:rsid w:val="00F61060"/>
    <w:rsid w:val="00F6133F"/>
    <w:rsid w:val="00F616C0"/>
    <w:rsid w:val="00F617B0"/>
    <w:rsid w:val="00F6185F"/>
    <w:rsid w:val="00F61E2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5DB6"/>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2A17"/>
    <w:rsid w:val="00FA2EFF"/>
    <w:rsid w:val="00FA3552"/>
    <w:rsid w:val="00FA3574"/>
    <w:rsid w:val="00FA3FF4"/>
    <w:rsid w:val="00FA4309"/>
    <w:rsid w:val="00FA4620"/>
    <w:rsid w:val="00FA48BF"/>
    <w:rsid w:val="00FA4DBF"/>
    <w:rsid w:val="00FA4E0F"/>
    <w:rsid w:val="00FA4FDC"/>
    <w:rsid w:val="00FA5A12"/>
    <w:rsid w:val="00FA5BDB"/>
    <w:rsid w:val="00FA627E"/>
    <w:rsid w:val="00FA6476"/>
    <w:rsid w:val="00FA647E"/>
    <w:rsid w:val="00FA64DC"/>
    <w:rsid w:val="00FA660F"/>
    <w:rsid w:val="00FA69BC"/>
    <w:rsid w:val="00FA6A43"/>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80"/>
    <w:rsid w:val="00FB34A2"/>
    <w:rsid w:val="00FB36C6"/>
    <w:rsid w:val="00FB370B"/>
    <w:rsid w:val="00FB42B4"/>
    <w:rsid w:val="00FB430E"/>
    <w:rsid w:val="00FB473B"/>
    <w:rsid w:val="00FB473D"/>
    <w:rsid w:val="00FB4A69"/>
    <w:rsid w:val="00FB51BB"/>
    <w:rsid w:val="00FB5417"/>
    <w:rsid w:val="00FB5600"/>
    <w:rsid w:val="00FB58DC"/>
    <w:rsid w:val="00FB5A7E"/>
    <w:rsid w:val="00FB62E1"/>
    <w:rsid w:val="00FB6A45"/>
    <w:rsid w:val="00FB7B4F"/>
    <w:rsid w:val="00FC0092"/>
    <w:rsid w:val="00FC0440"/>
    <w:rsid w:val="00FC09E2"/>
    <w:rsid w:val="00FC0B2B"/>
    <w:rsid w:val="00FC1166"/>
    <w:rsid w:val="00FC13B9"/>
    <w:rsid w:val="00FC15DD"/>
    <w:rsid w:val="00FC1893"/>
    <w:rsid w:val="00FC19CA"/>
    <w:rsid w:val="00FC1BC2"/>
    <w:rsid w:val="00FC21A1"/>
    <w:rsid w:val="00FC232C"/>
    <w:rsid w:val="00FC25D5"/>
    <w:rsid w:val="00FC2613"/>
    <w:rsid w:val="00FC2C52"/>
    <w:rsid w:val="00FC2E15"/>
    <w:rsid w:val="00FC3281"/>
    <w:rsid w:val="00FC35F3"/>
    <w:rsid w:val="00FC3A74"/>
    <w:rsid w:val="00FC3BF4"/>
    <w:rsid w:val="00FC43F3"/>
    <w:rsid w:val="00FC468D"/>
    <w:rsid w:val="00FC476F"/>
    <w:rsid w:val="00FC48EB"/>
    <w:rsid w:val="00FC48F2"/>
    <w:rsid w:val="00FC4B25"/>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D26"/>
    <w:rsid w:val="00FD0DD7"/>
    <w:rsid w:val="00FD149D"/>
    <w:rsid w:val="00FD1750"/>
    <w:rsid w:val="00FD1D37"/>
    <w:rsid w:val="00FD2142"/>
    <w:rsid w:val="00FD2219"/>
    <w:rsid w:val="00FD228F"/>
    <w:rsid w:val="00FD2331"/>
    <w:rsid w:val="00FD2F1F"/>
    <w:rsid w:val="00FD2FA3"/>
    <w:rsid w:val="00FD33E4"/>
    <w:rsid w:val="00FD3520"/>
    <w:rsid w:val="00FD36A2"/>
    <w:rsid w:val="00FD37DF"/>
    <w:rsid w:val="00FD3D89"/>
    <w:rsid w:val="00FD3E47"/>
    <w:rsid w:val="00FD3F4E"/>
    <w:rsid w:val="00FD4375"/>
    <w:rsid w:val="00FD480E"/>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B57"/>
    <w:rsid w:val="00FE3D21"/>
    <w:rsid w:val="00FE45EF"/>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397FD0"/>
  <w15:docId w15:val="{B498E3CB-0410-4A53-BF59-AC1475C36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C08"/>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3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kiip.bg/registe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B5246-3540-4AAE-850D-D4178454D000}">
  <ds:schemaRefs>
    <ds:schemaRef ds:uri="http://schemas.openxmlformats.org/officeDocument/2006/bibliography"/>
  </ds:schemaRefs>
</ds:datastoreItem>
</file>

<file path=customXml/itemProps2.xml><?xml version="1.0" encoding="utf-8"?>
<ds:datastoreItem xmlns:ds="http://schemas.openxmlformats.org/officeDocument/2006/customXml" ds:itemID="{59581CB7-45CE-4113-8B73-B727AF65C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6786</Words>
  <Characters>38682</Characters>
  <Application>Microsoft Office Word</Application>
  <DocSecurity>0</DocSecurity>
  <Lines>322</Lines>
  <Paragraphs>90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45378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Poxi 13</cp:lastModifiedBy>
  <cp:revision>3</cp:revision>
  <cp:lastPrinted>2023-02-09T12:50:00Z</cp:lastPrinted>
  <dcterms:created xsi:type="dcterms:W3CDTF">2023-12-05T09:43:00Z</dcterms:created>
  <dcterms:modified xsi:type="dcterms:W3CDTF">2024-01-23T09:26:00Z</dcterms:modified>
</cp:coreProperties>
</file>