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EB4E" w14:textId="5807B2B5" w:rsidR="00076E63" w:rsidRPr="00ED7863" w:rsidRDefault="00076E63" w:rsidP="00ED786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EFEFE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ED7863" w14:paraId="1D8F2074" w14:textId="77777777" w:rsidTr="009D4DA5">
        <w:trPr>
          <w:trHeight w:val="309"/>
        </w:trPr>
        <w:tc>
          <w:tcPr>
            <w:tcW w:w="4467" w:type="dxa"/>
          </w:tcPr>
          <w:p w14:paraId="50606853" w14:textId="584068EC" w:rsidR="009D4DA5" w:rsidRPr="00ED7863" w:rsidRDefault="00FE55C5" w:rsidP="00ED786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Образецът н</w:t>
            </w:r>
            <w:r w:rsidR="009D4DA5"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14:paraId="3A5FA6AA" w14:textId="11ED8AFE" w:rsidR="009D4DA5" w:rsidRPr="00ED7863" w:rsidRDefault="009D4DA5" w:rsidP="00ED786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EFEFE"/>
          <w:lang w:val="bg-BG"/>
        </w:rPr>
      </w:pPr>
    </w:p>
    <w:p w14:paraId="60F9E9CB" w14:textId="77777777" w:rsidR="009D4DA5" w:rsidRPr="00ED7863" w:rsidRDefault="009D4DA5" w:rsidP="00ED786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5E094F" w:rsidRPr="00ED7863" w14:paraId="2109902E" w14:textId="77777777" w:rsidTr="00C93DF1">
        <w:tc>
          <w:tcPr>
            <w:tcW w:w="10266" w:type="dxa"/>
            <w:gridSpan w:val="3"/>
            <w:shd w:val="clear" w:color="auto" w:fill="D9D9D9"/>
          </w:tcPr>
          <w:p w14:paraId="7693D970" w14:textId="1AA3297C" w:rsidR="00076E63" w:rsidRPr="00ED7863" w:rsidRDefault="00FE55C5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5E094F" w:rsidRPr="00ED7863" w14:paraId="7714BD33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06ECFD2C" w14:textId="7777777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Институция:</w:t>
            </w:r>
          </w:p>
          <w:p w14:paraId="4CB926E6" w14:textId="20287DCF" w:rsidR="00076E63" w:rsidRPr="00ED7863" w:rsidRDefault="000332E1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Министерство на иновациите и растежа</w:t>
            </w:r>
          </w:p>
        </w:tc>
        <w:tc>
          <w:tcPr>
            <w:tcW w:w="5216" w:type="dxa"/>
          </w:tcPr>
          <w:p w14:paraId="76161BF2" w14:textId="7777777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Нормативен акт:</w:t>
            </w:r>
          </w:p>
          <w:p w14:paraId="493AFD50" w14:textId="4695AE25" w:rsidR="00076E63" w:rsidRPr="00ED7863" w:rsidRDefault="000332E1" w:rsidP="00ED78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Проекта на Решение на Министерския съвет за одобряване на Закон за изменение и допълнение на Закона за насърчаване на инвестициите</w:t>
            </w:r>
          </w:p>
        </w:tc>
      </w:tr>
      <w:tr w:rsidR="005E094F" w:rsidRPr="00ED7863" w14:paraId="37CC55A8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71AB573E" w14:textId="7A7854A4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2pt;height:40.2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5216" w:type="dxa"/>
          </w:tcPr>
          <w:p w14:paraId="553EE054" w14:textId="1CBC6E55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  <w:object w:dxaOrig="225" w:dyaOrig="225" w14:anchorId="53AA5392">
                <v:shape id="_x0000_i1061" type="#_x0000_t75" style="width:202.2pt;height:38.4pt" o:ole="">
                  <v:imagedata r:id="rId10" o:title=""/>
                </v:shape>
                <w:control r:id="rId11" w:name="OptionButton1" w:shapeid="_x0000_i1061"/>
              </w:object>
            </w:r>
          </w:p>
          <w:p w14:paraId="6830EBA0" w14:textId="4F1C3314" w:rsidR="00076E63" w:rsidRPr="00ED7863" w:rsidRDefault="00076E63" w:rsidP="00ED78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………………………………………</w:t>
            </w:r>
            <w:r w:rsidR="000332E1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2024г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………</w:t>
            </w:r>
          </w:p>
        </w:tc>
      </w:tr>
      <w:tr w:rsidR="005E094F" w:rsidRPr="00ED7863" w14:paraId="46A9895B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34FEE387" w14:textId="7777777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Лице за контакт:</w:t>
            </w:r>
          </w:p>
          <w:p w14:paraId="316B6F30" w14:textId="39AC0490" w:rsidR="00076E63" w:rsidRPr="00ED7863" w:rsidRDefault="000332E1" w:rsidP="00ED78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Елена Пищовколева, директор на дирекция „Насърчителни мерки и проекти“</w:t>
            </w:r>
          </w:p>
        </w:tc>
        <w:tc>
          <w:tcPr>
            <w:tcW w:w="5216" w:type="dxa"/>
          </w:tcPr>
          <w:p w14:paraId="0195404F" w14:textId="6E45B87C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Телефон</w:t>
            </w:r>
            <w:r w:rsidR="0060089B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и ел. поща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</w:p>
          <w:p w14:paraId="55D0CF32" w14:textId="7D34D0A0" w:rsidR="00076E63" w:rsidRPr="00ED7863" w:rsidRDefault="000332E1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02/9407462,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e.pishtovkoleva@mig.government.bg</w:t>
            </w:r>
          </w:p>
        </w:tc>
      </w:tr>
      <w:tr w:rsidR="005E094F" w:rsidRPr="00ED7863" w14:paraId="2757906E" w14:textId="77777777" w:rsidTr="00C93DF1">
        <w:tc>
          <w:tcPr>
            <w:tcW w:w="10266" w:type="dxa"/>
            <w:gridSpan w:val="3"/>
          </w:tcPr>
          <w:p w14:paraId="71074557" w14:textId="65F5F0B6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1. </w:t>
            </w:r>
            <w:r w:rsidR="001138D1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Проблем/</w:t>
            </w:r>
            <w:r w:rsidR="009D4DA5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проблем</w:t>
            </w:r>
            <w:r w:rsidR="001138D1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 за решаване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: </w:t>
            </w:r>
          </w:p>
          <w:p w14:paraId="3EFC2047" w14:textId="1E3EEDDB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Проблем 1 „</w:t>
            </w:r>
            <w:r w:rsidR="000A1E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Адаптиране на текстове от Закона за насърчаване на инвестициите във връзка с направени промени в </w:t>
            </w:r>
            <w:r w:rsidR="000A1E9F" w:rsidRPr="000A1E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Регламент (ЕС) № 651/2014 на Комисията от 17 юни 2014 г. за обявяване на някои категории помощи за съвместими с вътрешния пазар в приложение на членове 107 и 108 от Договора (ОВ, L 187/1 от 26 юни 2014 г.)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“</w:t>
            </w:r>
          </w:p>
          <w:p w14:paraId="291D4FEC" w14:textId="7B8C7634" w:rsidR="000A1E9F" w:rsidRDefault="000A1E9F" w:rsidP="000A1E9F">
            <w:pPr>
              <w:pStyle w:val="a"/>
              <w:spacing w:after="0" w:line="276" w:lineRule="auto"/>
              <w:ind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 xml:space="preserve">С Регламент </w:t>
            </w:r>
            <w:r w:rsidRPr="000A1E9F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 xml:space="preserve">(ЕС) 2023/1315 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 xml:space="preserve">на Комисията </w:t>
            </w:r>
            <w:r w:rsidRPr="000A1E9F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за изменение на Регламент (ЕС) № 651/2014 за обявяване на някои категории помощи за съвместими с вътрешния пазар в приложение на членове 107 и 108 от Договора и на Регламент (ЕС) 2022/2473 за обявяване на някои категории помощи — за предприятия, които произвеждат, преработват и предлагат на пазара продукти от риболов и аквакултури — за съвместими с вътрешния пазар в приложение на членове 107 и 108 от Договора</w:t>
            </w:r>
          </w:p>
          <w:p w14:paraId="569FA6D8" w14:textId="1B5C529C" w:rsidR="000A1E9F" w:rsidRDefault="000A1E9F" w:rsidP="000A1E9F">
            <w:pPr>
              <w:pStyle w:val="a"/>
              <w:spacing w:after="0" w:line="276" w:lineRule="auto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 xml:space="preserve">са направени промени в редица текстове на действащата редакция на Регламент (ЕС) № 651/2014 (Общ регламент за групово освобождаване – ОРГО). </w:t>
            </w:r>
          </w:p>
          <w:p w14:paraId="48111F4B" w14:textId="692A96C7" w:rsidR="00FC3858" w:rsidRPr="00FC3858" w:rsidRDefault="00FC3858" w:rsidP="00FC385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Закона за насърчаване на инвестициите (</w:t>
            </w:r>
            <w:r w:rsidRPr="00FC385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ЗНИ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)</w:t>
            </w:r>
            <w:r w:rsidRPr="00FC385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 xml:space="preserve"> и Правилника за прилагане на Закона за насърчаване на инвестициите (ППЗНИ) представляват т. нар. „схема за помощ“, по смисъла на чл. 2, т. 15 от Регламент № 651/2014. „Схема за помощ“ означава всеки акт, на основата на който, и без да се изискват допълнителни мерки за прилагане, индивидуална помощ може да се предостави на предприятията, определени в този акт по общ и абстрактен начин, и всеки акт, на основата на който помощ, която не е свързана с конкретен проект, може да бъде предоставена на едно или няколко предприятия за неопределен период от време и/или в неопределен размер.</w:t>
            </w:r>
          </w:p>
          <w:p w14:paraId="53EA4BFF" w14:textId="77777777" w:rsidR="00FC3858" w:rsidRPr="00FC3858" w:rsidRDefault="00FC3858" w:rsidP="00FC385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</w:pPr>
            <w:r w:rsidRPr="00FC385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Чл. 58, параграф 5 от Регламент № 651/2014 предвижда, че „ Ако настоящият регламент бъде изменен, всяка схема за помощ, освободена от задължението за уведомяване в съответствие с настоящия регламент, приложим към момента на влизане в сила на схемата, продължава да бъде освободена през шестмесечен период на приспособяване“.</w:t>
            </w:r>
          </w:p>
          <w:p w14:paraId="5E7267FA" w14:textId="77777777" w:rsidR="00FC3858" w:rsidRPr="00FC3858" w:rsidRDefault="00FC3858" w:rsidP="00FC385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</w:pPr>
            <w:r w:rsidRPr="00FC385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 xml:space="preserve">Във връзка с горното, за да има действаща и валидна схема за помощ, следва националното ни законодателство по прилагането на Регламент № 651/2014 (относно регионалната инвестиционна помощ и помощта за обучение), именно - ЗНИ и ППЗНИ да бъде изменено и допълнено, винаги </w:t>
            </w:r>
            <w:r w:rsidRPr="00FC385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lastRenderedPageBreak/>
              <w:t>когато са налице изменения в Глави I, II и III, Раздел 1, Подраздел А и Раздел 5 от Регламент № 651/2014 (последните изменения са от 23.06.2023г). Само по този начин се създават предпоставки схемата да бъде съответстваща на актуалното европейско законодателство за групово освобождаване, което е Регламент № 651/2014.</w:t>
            </w:r>
          </w:p>
          <w:p w14:paraId="7E3C1674" w14:textId="48C4ECFB" w:rsidR="00FC3858" w:rsidRPr="00FC3858" w:rsidRDefault="00FC3858" w:rsidP="00FC385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 xml:space="preserve">Не е </w:t>
            </w:r>
            <w:r w:rsidRPr="00FC385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възможно проблемът да се реши в рамките на съществуващото законодателство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 xml:space="preserve">, нито </w:t>
            </w:r>
            <w:r w:rsidRPr="00FC385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действащата нормативна рамка позволява решаване на проблема/проблемите.</w:t>
            </w:r>
          </w:p>
          <w:p w14:paraId="55DBA144" w14:textId="05D54696" w:rsidR="00987C92" w:rsidRPr="00ED7863" w:rsidRDefault="00987C92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Проблем 2 „Необходимост от </w:t>
            </w:r>
            <w:r w:rsidR="0077008C" w:rsidRPr="007700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разграничение на финансовите мерки </w:t>
            </w:r>
            <w:r w:rsidR="007700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от 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ЗНИ“</w:t>
            </w:r>
          </w:p>
          <w:p w14:paraId="53772C0F" w14:textId="77777777" w:rsidR="0077008C" w:rsidRPr="0077008C" w:rsidRDefault="0077008C" w:rsidP="0077008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</w:pPr>
            <w:r w:rsidRPr="007700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Предлаганото в ЗИД на ЗНИ разграничение на финансовите мерки се извършва с оглед разграничаване приложимостта на изискванията на Регламент (ЕС) № 651/2014 и съответно на Известие на Комисията относно понятието за държавна помощ, посочено в член 107, параграф 1 от Договора за функционирането на Европейския съюз (2016/C 262/01). Причините за необходимостта от подобно разграничение се състоят в същността на самите мерки. Така например придобиването на недвижим имот или на ограничено вещно право върху имот, както и финансовото подпомагане на изграждането на техническа инфраструктура попадат в приложеното поле на Известието на Комисията и са в т.нар. „режим непомощ“, което не предполага съответствие с изискванията на Регламент № 651/2014. Останалите мерки с финансово изражение  - обучение, частично възстановяване на осигурителните вноски, направени за сметка на работодателя, безвъзмездна финансова помощ, закупуването на недвижими имоти на цени под пазарните следва да отговарят на схемата за регионална инвестиционна помощ и на схемата за обучение, които произтичат и следват правилата на Регламент № 651/2014. Предлаганите изменения предвиждат инвеститорите, заявили финансови мерки, да прилагат съответно приложимите изисквания на Европейското законодателство – посочените Известие на Комисията и ОРГО (Регламент № 651/2014).</w:t>
            </w:r>
          </w:p>
          <w:p w14:paraId="53F120F1" w14:textId="1D1224F8" w:rsidR="0077008C" w:rsidRDefault="0077008C" w:rsidP="00B922AF">
            <w:pPr>
              <w:pStyle w:val="a"/>
              <w:spacing w:after="0" w:line="276" w:lineRule="auto"/>
              <w:ind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 w:rsidRPr="0077008C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Не е възможно проблемът да се реши в рамките на съществуващото законодателство, нито действащата нормативна рамка позволява решаване на проблема/проблемите.</w:t>
            </w:r>
          </w:p>
          <w:p w14:paraId="5C20FDAB" w14:textId="77777777" w:rsidR="0077008C" w:rsidRDefault="0077008C" w:rsidP="00B922AF">
            <w:pPr>
              <w:pStyle w:val="a"/>
              <w:spacing w:after="0" w:line="276" w:lineRule="auto"/>
              <w:ind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</w:p>
          <w:p w14:paraId="22AFA1BD" w14:textId="37308D29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1.1. Кратко опишете проблема/</w:t>
            </w:r>
            <w:r w:rsidR="009D4DA5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проблем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14:paraId="46DC90C6" w14:textId="77777777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16AACFDA" w14:textId="5D71E633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а/</w:t>
            </w:r>
            <w:r w:rsidR="009D4DA5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проблем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ите.</w:t>
            </w:r>
          </w:p>
          <w:p w14:paraId="31F4A275" w14:textId="38AC090A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актове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от правото на ЕС.</w:t>
            </w:r>
          </w:p>
          <w:p w14:paraId="11092831" w14:textId="0D6D4380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</w:tc>
      </w:tr>
      <w:tr w:rsidR="005E094F" w:rsidRPr="00ED7863" w14:paraId="1749561E" w14:textId="77777777" w:rsidTr="00C93DF1">
        <w:tc>
          <w:tcPr>
            <w:tcW w:w="10266" w:type="dxa"/>
            <w:gridSpan w:val="3"/>
          </w:tcPr>
          <w:p w14:paraId="654CA161" w14:textId="7777777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5E0E1846" w14:textId="77777777" w:rsidR="00987C92" w:rsidRPr="00ED7863" w:rsidRDefault="00987C92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14:paraId="12377A97" w14:textId="5D9E3C65" w:rsidR="00987C92" w:rsidRPr="00ED7863" w:rsidRDefault="00987C92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Цел 1 „</w:t>
            </w:r>
            <w:r w:rsidR="007700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Постигане на съответствие с изискванията на европейското законодателство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“</w:t>
            </w:r>
          </w:p>
          <w:p w14:paraId="31DFB91B" w14:textId="77777777" w:rsidR="006B14ED" w:rsidRPr="00ED7863" w:rsidRDefault="006B14ED" w:rsidP="00ED7863">
            <w:pPr>
              <w:pStyle w:val="a"/>
              <w:spacing w:before="0" w:after="0" w:line="276" w:lineRule="auto"/>
              <w:ind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 w:rsidRPr="00ED786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За постигането на цел 1 се предвижда:</w:t>
            </w:r>
          </w:p>
          <w:p w14:paraId="238341B1" w14:textId="6C91213E" w:rsidR="0077008C" w:rsidRDefault="0077008C" w:rsidP="00ED7863">
            <w:pPr>
              <w:pStyle w:val="a"/>
              <w:spacing w:before="0" w:after="0" w:line="276" w:lineRule="auto"/>
              <w:ind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 xml:space="preserve">Изменения в разпоредбата на чл. 12 от ЗНИ така че текстовете на </w:t>
            </w:r>
            <w:r w:rsidRPr="0077008C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 xml:space="preserve">чл. 12, ал. 2, т. 6 и т. 7 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 xml:space="preserve">да отразява </w:t>
            </w:r>
            <w:r w:rsidRPr="0077008C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промени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те,</w:t>
            </w:r>
            <w:r w:rsidRPr="0077008C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 xml:space="preserve"> произтичащи от последното изменение на Регламент (ЕС) № 651/2014 от </w:t>
            </w:r>
            <w:r w:rsidRPr="0077008C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lastRenderedPageBreak/>
              <w:t xml:space="preserve">23.06.2023г. 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И</w:t>
            </w:r>
            <w:r w:rsidRPr="0077008C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зменението в т.6 произтича от промяната в чл. 14, параграф 14 от Регламента № 651/2014, а изменението в т.7 произтича от промяната в чл. 14, параграф 9 от посочения регламент.</w:t>
            </w:r>
            <w:r w:rsidR="006B14ED" w:rsidRPr="00ED786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 xml:space="preserve"> </w:t>
            </w:r>
          </w:p>
          <w:p w14:paraId="05D4D732" w14:textId="77777777" w:rsidR="006B1469" w:rsidRDefault="006B1469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14:paraId="7C55D013" w14:textId="0AD64753" w:rsidR="00987C92" w:rsidRPr="00ED7863" w:rsidRDefault="00987C92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Цел 2 „</w:t>
            </w:r>
            <w:r w:rsidR="006B14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Правилно прилагане на финансовите мерки по ЗНИ в съответствие с приложимото европейско законодателство за всяка една от тях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“</w:t>
            </w:r>
          </w:p>
          <w:p w14:paraId="72BEAF2B" w14:textId="60F1A7F2" w:rsidR="006B14ED" w:rsidRPr="00ED7863" w:rsidRDefault="006B14ED" w:rsidP="00ED7863">
            <w:pPr>
              <w:pStyle w:val="a"/>
              <w:spacing w:before="0" w:after="0" w:line="276" w:lineRule="auto"/>
              <w:ind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 w:rsidRPr="00ED786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За постигането на цел 2 се предвижда:</w:t>
            </w:r>
          </w:p>
          <w:p w14:paraId="00D7B6F8" w14:textId="12ABA50E" w:rsidR="006B1469" w:rsidRPr="006B1469" w:rsidRDefault="006B1469" w:rsidP="006B146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 xml:space="preserve">        </w:t>
            </w:r>
            <w:r w:rsidRPr="006B146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Разграничаване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 xml:space="preserve"> на </w:t>
            </w:r>
            <w:r w:rsidRPr="006B146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финансови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те</w:t>
            </w:r>
            <w:r w:rsidRPr="006B146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 xml:space="preserve"> мерки с оглед приложимостта на изискванията на Регламент (ЕС) № 651/2014 и на Известие на Комисията относно понятието за държавна помощ, посочено в член 107, параграф 1 от Договора за функционирането на Европейския съюз (2016/C 262/01)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 xml:space="preserve">. По този начин се постига </w:t>
            </w:r>
            <w:r w:rsidRPr="006B146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по-лесното им  прилагане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 xml:space="preserve"> от страна на инвеститорите и постигане на правилното съответствие с изискванията на посочените актове на ЕС.</w:t>
            </w:r>
          </w:p>
          <w:p w14:paraId="77858FF8" w14:textId="59AF1180" w:rsidR="00987C92" w:rsidRPr="00173C7B" w:rsidRDefault="00987C92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14:paraId="5DC66937" w14:textId="77777777" w:rsidR="006F4186" w:rsidRPr="00ED7863" w:rsidRDefault="006F4186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14:paraId="3F4A0FB5" w14:textId="5173CE35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Посочете 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определените 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цели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за решаване на проблем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а/</w:t>
            </w:r>
            <w:r w:rsidR="009D4DA5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проблем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те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са насочени към решаването на 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проблем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а/</w:t>
            </w:r>
            <w:r w:rsidR="009D4DA5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проблем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те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и да съответстват на действащ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ите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стратегическ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 документи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</w:tr>
      <w:tr w:rsidR="005E094F" w:rsidRPr="00ED7863" w14:paraId="70468BFA" w14:textId="77777777" w:rsidTr="00C93DF1">
        <w:tc>
          <w:tcPr>
            <w:tcW w:w="10266" w:type="dxa"/>
            <w:gridSpan w:val="3"/>
          </w:tcPr>
          <w:p w14:paraId="73797BAF" w14:textId="7B51415E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3. </w:t>
            </w:r>
            <w:r w:rsidR="007108A0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а</w:t>
            </w:r>
            <w:r w:rsidR="00E653D3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интересовани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страни: </w:t>
            </w:r>
          </w:p>
          <w:p w14:paraId="20E8AECD" w14:textId="05D406D5" w:rsidR="002273AD" w:rsidRPr="00ED7863" w:rsidRDefault="002273AD" w:rsidP="00ED7863">
            <w:pPr>
              <w:pStyle w:val="a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76" w:lineRule="auto"/>
              <w:ind w:left="0"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 w:rsidRPr="00ED786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Съществуващи и потенциални инвеститори, осъществяващи/планиращи да осъществят инвестиционни проекти с издаден сертификат по ЗНИ и ползващи/планиращи да ползват финансови насърчителни мерки, по реда на ЗНИ и ППЗНИ;</w:t>
            </w:r>
          </w:p>
          <w:p w14:paraId="1986B788" w14:textId="77777777" w:rsidR="002273AD" w:rsidRPr="00ED7863" w:rsidRDefault="002273AD" w:rsidP="00ED7863">
            <w:pPr>
              <w:pStyle w:val="a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76" w:lineRule="auto"/>
              <w:ind w:left="0"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 w:rsidRPr="00ED786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Министерски съвет;</w:t>
            </w:r>
          </w:p>
          <w:p w14:paraId="603B93B4" w14:textId="77777777" w:rsidR="002273AD" w:rsidRPr="00ED7863" w:rsidRDefault="002273AD" w:rsidP="00ED7863">
            <w:pPr>
              <w:pStyle w:val="a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76" w:lineRule="auto"/>
              <w:ind w:left="0"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 w:rsidRPr="00ED786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Министерство на иновациите и растежа;</w:t>
            </w:r>
          </w:p>
          <w:p w14:paraId="17239C07" w14:textId="77777777" w:rsidR="002273AD" w:rsidRPr="00ED7863" w:rsidRDefault="002273AD" w:rsidP="00ED7863">
            <w:pPr>
              <w:pStyle w:val="a"/>
              <w:numPr>
                <w:ilvl w:val="0"/>
                <w:numId w:val="11"/>
              </w:numPr>
              <w:tabs>
                <w:tab w:val="left" w:pos="993"/>
              </w:tabs>
              <w:spacing w:before="0" w:after="0" w:line="276" w:lineRule="auto"/>
              <w:ind w:left="0"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 w:rsidRPr="00ED786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Българската агенция за инвестиции;</w:t>
            </w:r>
          </w:p>
          <w:p w14:paraId="4C257576" w14:textId="77777777" w:rsidR="002273AD" w:rsidRPr="00ED7863" w:rsidRDefault="002273AD" w:rsidP="00ED7863">
            <w:pPr>
              <w:pStyle w:val="a"/>
              <w:numPr>
                <w:ilvl w:val="0"/>
                <w:numId w:val="11"/>
              </w:numPr>
              <w:tabs>
                <w:tab w:val="left" w:pos="993"/>
              </w:tabs>
              <w:spacing w:before="0" w:after="0" w:line="276" w:lineRule="auto"/>
              <w:ind w:left="0"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 w:rsidRPr="00ED786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Областни администрации (28 броя);</w:t>
            </w:r>
          </w:p>
          <w:p w14:paraId="5417FD31" w14:textId="77777777" w:rsidR="002273AD" w:rsidRPr="00ED7863" w:rsidRDefault="002273AD" w:rsidP="00ED7863">
            <w:pPr>
              <w:pStyle w:val="a"/>
              <w:numPr>
                <w:ilvl w:val="0"/>
                <w:numId w:val="11"/>
              </w:numPr>
              <w:tabs>
                <w:tab w:val="left" w:pos="993"/>
              </w:tabs>
              <w:spacing w:before="0" w:after="0" w:line="276" w:lineRule="auto"/>
              <w:ind w:left="0"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 w:rsidRPr="00ED786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Общини (265 броя)</w:t>
            </w:r>
          </w:p>
          <w:p w14:paraId="37592C06" w14:textId="77777777" w:rsidR="002273AD" w:rsidRPr="00ED7863" w:rsidRDefault="002273AD" w:rsidP="00ED7863">
            <w:pPr>
              <w:pStyle w:val="a"/>
              <w:numPr>
                <w:ilvl w:val="0"/>
                <w:numId w:val="11"/>
              </w:numPr>
              <w:tabs>
                <w:tab w:val="left" w:pos="993"/>
              </w:tabs>
              <w:spacing w:before="0" w:after="0" w:line="276" w:lineRule="auto"/>
              <w:ind w:left="0" w:firstLine="567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</w:pPr>
            <w:r w:rsidRPr="00ED786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</w:rPr>
              <w:t>Организации с нестопанска цел - бизнес асоциации, браншови организации, асоциации на инвеститорите и търговски камари.</w:t>
            </w:r>
          </w:p>
          <w:p w14:paraId="073EE628" w14:textId="77777777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</w:p>
          <w:p w14:paraId="13103825" w14:textId="22B15361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Посочете всички потенциални за</w:t>
            </w:r>
            <w:r w:rsidR="00E653D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интересовани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страни/групи заинтересовани страни 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и/или 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я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т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а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ще окаж</w:t>
            </w:r>
            <w:r w:rsidR="0060089B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ат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5E094F" w:rsidRPr="00ED7863" w14:paraId="66D92659" w14:textId="77777777" w:rsidTr="00C93DF1">
        <w:tc>
          <w:tcPr>
            <w:tcW w:w="10266" w:type="dxa"/>
            <w:gridSpan w:val="3"/>
          </w:tcPr>
          <w:p w14:paraId="5D74D9EC" w14:textId="7777777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5E094F" w:rsidRPr="00ED7863" w14:paraId="43D33DAE" w14:textId="77777777" w:rsidTr="00C93DF1">
        <w:tc>
          <w:tcPr>
            <w:tcW w:w="10266" w:type="dxa"/>
            <w:gridSpan w:val="3"/>
          </w:tcPr>
          <w:p w14:paraId="33A10896" w14:textId="77777777" w:rsidR="00042D08" w:rsidRPr="00ED7863" w:rsidRDefault="00042D08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5E094F" w:rsidRPr="00ED7863" w14:paraId="0DBF4389" w14:textId="77777777" w:rsidTr="00C93DF1">
        <w:tc>
          <w:tcPr>
            <w:tcW w:w="10266" w:type="dxa"/>
            <w:gridSpan w:val="3"/>
          </w:tcPr>
          <w:p w14:paraId="19F2183A" w14:textId="40894531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Вариант </w:t>
            </w:r>
            <w:r w:rsidR="00042D08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„Без действие“:</w:t>
            </w:r>
          </w:p>
          <w:p w14:paraId="6B0B5A58" w14:textId="77777777" w:rsidR="00DF1BC0" w:rsidRPr="00ED7863" w:rsidRDefault="00DF1BC0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Описание:</w:t>
            </w:r>
          </w:p>
          <w:p w14:paraId="2D95E180" w14:textId="3999F125" w:rsidR="00DF1BC0" w:rsidRPr="00ED7863" w:rsidRDefault="006B1469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При</w:t>
            </w:r>
            <w:r w:rsidR="00DF1BC0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</w:t>
            </w:r>
            <w:r w:rsidR="00DF1BC0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извършва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на</w:t>
            </w:r>
            <w:r w:rsidR="00DF1BC0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промяна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няма да бъде адаптирано д</w:t>
            </w:r>
            <w:r w:rsidR="00327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ействащото законодателство с последните изменения в Регламент (ЕС) № 651/2014. Това ще препятства издаването на нови схеми за помощ, което би се отразило неблагоприятно на потенциалните инвеститори, както и на тези, които са заявили, но не са получили насърчителни мерки.</w:t>
            </w:r>
            <w:r w:rsidR="00DF1BC0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69F8A4F8" w14:textId="77777777" w:rsidR="00DF1BC0" w:rsidRPr="00ED7863" w:rsidRDefault="00DF1BC0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02DDA426" w14:textId="6E243C79" w:rsidR="00DF1BC0" w:rsidRPr="00ED7863" w:rsidRDefault="00DF1BC0" w:rsidP="00ED7863">
            <w:pPr>
              <w:spacing w:after="0" w:line="276" w:lineRule="auto"/>
              <w:ind w:firstLine="4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Не са идентифицирани положителни въздействия по отношение на идентифицираните заинтерес</w:t>
            </w:r>
            <w:r w:rsidR="004335E3"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</w:t>
            </w: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вани страни при избора на този вариант на действие.</w:t>
            </w:r>
          </w:p>
          <w:p w14:paraId="3899BF67" w14:textId="77777777" w:rsidR="00DF1BC0" w:rsidRPr="00ED7863" w:rsidRDefault="00DF1BC0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</w:p>
          <w:p w14:paraId="7D509600" w14:textId="73179D47" w:rsidR="00DF1BC0" w:rsidRPr="00ED7863" w:rsidRDefault="00DF1BC0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Вариант 2 „</w:t>
            </w:r>
            <w:r w:rsidR="00327196" w:rsidRPr="00327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Адаптиране на текстовете на </w:t>
            </w:r>
            <w:r w:rsidRPr="00327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акона за насърчаване на инвестициите</w:t>
            </w:r>
            <w:r w:rsidR="001403A8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(ЗИД на ЗНИ)</w:t>
            </w:r>
            <w:r w:rsidR="00327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с измененията на Регламент (ЕС) № 651/2014 и издаване на нови схеми за помощ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“:</w:t>
            </w:r>
          </w:p>
          <w:p w14:paraId="77981EA4" w14:textId="724FEA50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Описание:</w:t>
            </w:r>
          </w:p>
          <w:p w14:paraId="7EDCE915" w14:textId="69D3BA36" w:rsidR="007E3E90" w:rsidRPr="00C96F62" w:rsidRDefault="00C96F62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96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Привежда се в съответствие ЗНИ с измененията на приложимото европейско законодателство,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по-специално - </w:t>
            </w:r>
            <w:r w:rsidRPr="00C96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въведените промени с Регламент (ЕС) 2023/1315 на Комисията за изменение на Регламент (ЕС) № 651/2014 за обявяване на някои категории помощи за съвместими с вътрешния пазар в приложение на членове 107 и 108 от Договора и на Регламент (ЕС) 2022/2473 за обявя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ване на някои категории помощи -</w:t>
            </w:r>
            <w:r w:rsidRPr="00C96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 предприятия, които произвеждат, преработват и предлагат на пазара продукти от риболов и аквакултури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</w:t>
            </w:r>
            <w:r w:rsidRPr="00C96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 съвместими с вътрешния пазар в приложение на членове 107 и 108 от Договора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 Така се създават предпоставки Схемите за помощ, след извършването и на съответните изменения в ППЗНИ, да бъдат приети и да бъдат прилагани.</w:t>
            </w:r>
            <w:r w:rsidRPr="00C96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 </w:t>
            </w:r>
          </w:p>
          <w:p w14:paraId="14B13861" w14:textId="4BCA328B" w:rsidR="00C96F62" w:rsidRPr="00C96F62" w:rsidRDefault="00C96F62" w:rsidP="00C96F6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</w:pPr>
            <w:r w:rsidRPr="00C96F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Изпълнява се изискването на чл. 58 параграф 5 от Регламент (ЕС) № 651/2014 за адаптиране на националното законодателство във връзка с направени промени в Общия регламент за групово освобождаване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14:paraId="217DE7E3" w14:textId="64B90612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ED786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екологични</w:t>
            </w:r>
            <w:r w:rsidRPr="00ED786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) въздействия:</w:t>
            </w:r>
          </w:p>
          <w:p w14:paraId="2915CC30" w14:textId="1C590CB7" w:rsidR="00D04E2E" w:rsidRPr="00ED7863" w:rsidRDefault="00ED7863" w:rsidP="00ED786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D04E2E"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Икономически въздействия</w:t>
            </w:r>
            <w:r w:rsidR="00D04E2E" w:rsidRPr="00ED786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 xml:space="preserve">:  </w:t>
            </w:r>
            <w:r w:rsidR="00D04E2E"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Ще </w:t>
            </w:r>
            <w:r w:rsidR="00C96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създаде възможност за прилагане на ОРГО без необходимост за уведомяване</w:t>
            </w:r>
            <w:r w:rsidR="00656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ЕК</w:t>
            </w:r>
            <w:r w:rsidR="00C96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предоставяне на насърчителни мерки </w:t>
            </w:r>
            <w:r w:rsidR="00656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 инвеститорите по реда на ЗНИ и ППЗНИ.</w:t>
            </w:r>
            <w:r w:rsidR="00D04E2E"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44470EDA" w14:textId="4EA3944D" w:rsidR="00D04E2E" w:rsidRPr="00ED7863" w:rsidRDefault="00D04E2E" w:rsidP="00ED7863">
            <w:pPr>
              <w:spacing w:after="0" w:line="276" w:lineRule="auto"/>
              <w:ind w:firstLine="4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Социални въздействия: </w:t>
            </w:r>
            <w:r w:rsidR="00656A8C" w:rsidRPr="00656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Ще способства за</w:t>
            </w:r>
            <w:r w:rsidR="00656A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създаването на нови работни места</w:t>
            </w: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14:paraId="75118A9F" w14:textId="677B72E2" w:rsidR="00D04E2E" w:rsidRPr="00ED7863" w:rsidRDefault="00D04E2E" w:rsidP="00ED7863">
            <w:pPr>
              <w:spacing w:after="0" w:line="276" w:lineRule="auto"/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Екологични въздействия: </w:t>
            </w:r>
            <w:r w:rsidR="00ED7863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яма да доведе до такива.</w:t>
            </w:r>
          </w:p>
          <w:p w14:paraId="04A4531D" w14:textId="3CFFF644" w:rsidR="00076E63" w:rsidRPr="00ED7863" w:rsidRDefault="00D04E2E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(върху всяка за</w:t>
            </w:r>
            <w:r w:rsidR="00E653D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интересована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страна/група за</w:t>
            </w:r>
            <w:r w:rsidR="00E653D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интересовани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страни)</w:t>
            </w:r>
          </w:p>
          <w:p w14:paraId="2F15247A" w14:textId="37D52C71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екологични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) въздействия:</w:t>
            </w:r>
            <w:r w:rsidR="003B0F03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няма</w:t>
            </w:r>
          </w:p>
          <w:p w14:paraId="7B1DF107" w14:textId="3355590B" w:rsidR="00D04E2E" w:rsidRPr="00ED7863" w:rsidRDefault="00D04E2E" w:rsidP="00ED7863">
            <w:pPr>
              <w:spacing w:after="0" w:line="276" w:lineRule="auto"/>
              <w:ind w:firstLine="4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идентифицирани отрицателни въздействия по отношение на идентифицираните заинтересовани страни при избора на този вариант на действие.</w:t>
            </w:r>
          </w:p>
          <w:p w14:paraId="0115CB54" w14:textId="7777777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Специфични въздействия:</w:t>
            </w:r>
          </w:p>
          <w:p w14:paraId="16FDBA6F" w14:textId="40B43097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D04E2E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Ще има положително въздействие върху малките и средни предприятия, </w:t>
            </w:r>
          </w:p>
          <w:p w14:paraId="4ABFCEE6" w14:textId="5E027800" w:rsidR="00D04E2E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Административна тежест:</w:t>
            </w:r>
            <w:r w:rsidR="00F749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749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няма </w:t>
            </w:r>
          </w:p>
          <w:p w14:paraId="7A252E0D" w14:textId="7DC2FCDF" w:rsidR="00076E63" w:rsidRPr="00ED7863" w:rsidRDefault="0078311F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1.1. 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ючително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E653D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върху всяка заинтересована страна/група заинтересовани страни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7F64A028" w14:textId="2E9E22CB" w:rsidR="00F04B4E" w:rsidRPr="00ED7863" w:rsidRDefault="0078311F" w:rsidP="00ED7863">
            <w:pPr>
              <w:pBdr>
                <w:bottom w:val="single" w:sz="6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1.2. </w:t>
            </w:r>
            <w:r w:rsidR="00F04B4E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52610D0D" w14:textId="77777777" w:rsidR="00E44DE0" w:rsidRPr="00ED7863" w:rsidRDefault="00E44DE0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14:paraId="527F64D6" w14:textId="2AC21B46" w:rsidR="00E44DE0" w:rsidRPr="00ED7863" w:rsidRDefault="00E44DE0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14:paraId="15CD9AA5" w14:textId="45D68F65" w:rsidR="0078311F" w:rsidRPr="00ED7863" w:rsidRDefault="0078311F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ючително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1757C477" w14:textId="0BB26DE2" w:rsidR="00E44DE0" w:rsidRPr="00ED7863" w:rsidRDefault="0078311F" w:rsidP="00ED7863">
            <w:pPr>
              <w:pBdr>
                <w:bottom w:val="single" w:sz="6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lastRenderedPageBreak/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27CA0F72" w14:textId="3FE538ED" w:rsidR="00E44DE0" w:rsidRPr="00ED7863" w:rsidRDefault="00E44DE0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5E094F" w:rsidRPr="00ED7863" w14:paraId="5E27CD56" w14:textId="77777777" w:rsidTr="00C93DF1">
        <w:tc>
          <w:tcPr>
            <w:tcW w:w="10266" w:type="dxa"/>
            <w:gridSpan w:val="3"/>
            <w:vAlign w:val="center"/>
          </w:tcPr>
          <w:p w14:paraId="6417B474" w14:textId="77777777" w:rsidR="00656A8C" w:rsidRDefault="00E44DE0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4.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. По проблем 2:</w:t>
            </w:r>
            <w:r w:rsidR="00656A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32D2C8EE" w14:textId="77777777" w:rsidR="00656A8C" w:rsidRDefault="00656A8C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14:paraId="36E87506" w14:textId="015B9E41" w:rsidR="007E7336" w:rsidRPr="00ED7863" w:rsidRDefault="00656A8C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Вариант 1„Б</w:t>
            </w:r>
            <w:r w:rsidR="007E7336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ез действие“:</w:t>
            </w:r>
          </w:p>
          <w:p w14:paraId="0EDE38B4" w14:textId="77777777" w:rsidR="007E7336" w:rsidRPr="00ED7863" w:rsidRDefault="007E7336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Описание:</w:t>
            </w:r>
          </w:p>
          <w:p w14:paraId="7E321CD7" w14:textId="10976805" w:rsidR="007E7336" w:rsidRPr="00ED7863" w:rsidRDefault="007E7336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се извършва промяна</w:t>
            </w:r>
            <w:r w:rsidR="00656A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финансовите насърчителни мерки остават неразграничени с оглед приложимостта на Регламент № 651/2014 и Известието на Комисията. Режимите за предоставяне на държавна помощ по схема и „непомощ“ са необособени и във всички случаи се прави препращане с изискванията на Регламента. 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638960EF" w14:textId="77777777" w:rsidR="007E7336" w:rsidRPr="00ED7863" w:rsidRDefault="007E7336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2858A258" w14:textId="77777777" w:rsidR="007E7336" w:rsidRPr="00ED7863" w:rsidRDefault="007E7336" w:rsidP="00ED7863">
            <w:pPr>
              <w:spacing w:after="0" w:line="276" w:lineRule="auto"/>
              <w:ind w:firstLine="4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идентифицирани положителни въздействия по отношение на идентифицираните заинтересувани страни при избора на този вариант на действие.</w:t>
            </w:r>
          </w:p>
          <w:p w14:paraId="6B58C48F" w14:textId="77777777" w:rsidR="007E7336" w:rsidRPr="00ED7863" w:rsidRDefault="007E7336" w:rsidP="00ED7863">
            <w:pPr>
              <w:spacing w:after="0" w:line="276" w:lineRule="auto"/>
              <w:ind w:firstLine="4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Икономически въздействия: </w:t>
            </w: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няма да доведе до такива. </w:t>
            </w:r>
          </w:p>
          <w:p w14:paraId="4779A3CD" w14:textId="77777777" w:rsidR="007E7336" w:rsidRPr="00ED7863" w:rsidRDefault="007E7336" w:rsidP="00ED7863">
            <w:pPr>
              <w:spacing w:after="0" w:line="276" w:lineRule="auto"/>
              <w:ind w:firstLine="4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Социални въздействия: </w:t>
            </w: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 да доведе до такива.</w:t>
            </w:r>
          </w:p>
          <w:p w14:paraId="208DC112" w14:textId="77777777" w:rsidR="007E7336" w:rsidRPr="00ED7863" w:rsidRDefault="007E7336" w:rsidP="00ED7863">
            <w:pPr>
              <w:spacing w:after="0" w:line="276" w:lineRule="auto"/>
              <w:ind w:firstLine="4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Екологични въздействия: </w:t>
            </w: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 да доведе до такива.</w:t>
            </w:r>
          </w:p>
          <w:p w14:paraId="7934A1F5" w14:textId="77777777" w:rsidR="007E7336" w:rsidRPr="00ED7863" w:rsidRDefault="007E7336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</w:p>
          <w:p w14:paraId="73362CB6" w14:textId="139FE8FB" w:rsidR="007E7336" w:rsidRPr="00ED7863" w:rsidRDefault="007E7336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Вариант 2 „</w:t>
            </w:r>
            <w:r w:rsidR="00656A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Разграничават се финансовите мерки по За</w:t>
            </w:r>
            <w:r w:rsidR="004151D6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кона за насърчаване на инвестициите (ЗИД на ЗНИ)“:</w:t>
            </w:r>
          </w:p>
          <w:p w14:paraId="7FCAFE69" w14:textId="77777777" w:rsidR="00656A8C" w:rsidRDefault="00656A8C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14:paraId="38CC6B5C" w14:textId="7EAD9E13" w:rsidR="00C96F62" w:rsidRDefault="00656A8C" w:rsidP="00F74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Фи</w:t>
            </w:r>
            <w:r w:rsidR="00C96F62" w:rsidRPr="00C96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нансовите мерки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се разграничават </w:t>
            </w:r>
            <w:r w:rsidR="00C96F62" w:rsidRPr="00C96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 оглед приложимостта на изискванията на Регламент (ЕС) № 651/2014 и на Известие на Комисията относно понятието за държавна помощ, посочено в член 107, параграф 1 от Договора за функционирането на Европейския съюз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2016/C 262/01). </w:t>
            </w:r>
            <w:r w:rsidR="00E62336" w:rsidRPr="00E62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Така например придобиването на недвижим имот или на ограничено вещно право върху имот, както и финансовото подпомагане на изграждането на техническа инфраструктура попадат в приложеното поле на Известието на Комисията и са в т.нар. „режим непомощ“, което не предполага съответствие с изискванията на Регламент № 651/2014. Останалите мерки с финансово изражение  - обучение, частично възстановяване на осигурителните вноски, направени за сметка на работодателя, безвъзмездна финансова помощ, закупуването на недвижими имоти на цени под пазарните следва да отговарят на схемата за регионална инвестиционна помощ и на схемата за обучение, които произтичат и следват правилата на Регламент № 651/2014. Предлаганите изменения предвиждат инвеститорите, заявили финансови мерки, да прилагат съответно приложимите изисквания на Европейското законодателство – посочените Известие на Комисията и ОРГО (Регламент № 651/2014). </w:t>
            </w:r>
          </w:p>
          <w:p w14:paraId="7FB9FF46" w14:textId="77777777" w:rsidR="00C96F62" w:rsidRDefault="00C96F62" w:rsidP="00F74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14:paraId="6B1781E5" w14:textId="77777777" w:rsidR="007E7336" w:rsidRPr="00ED7863" w:rsidRDefault="007E7336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7FDF2BC5" w14:textId="77777777" w:rsidR="007E7336" w:rsidRPr="00ED7863" w:rsidRDefault="007E7336" w:rsidP="00ED7863">
            <w:pPr>
              <w:spacing w:after="0" w:line="276" w:lineRule="auto"/>
              <w:ind w:firstLine="4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Социални въздействия: </w:t>
            </w: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 да доведе до такива.</w:t>
            </w:r>
          </w:p>
          <w:p w14:paraId="2F9F0EE4" w14:textId="77777777" w:rsidR="007E7336" w:rsidRPr="00ED7863" w:rsidRDefault="007E7336" w:rsidP="00ED7863">
            <w:pPr>
              <w:spacing w:after="0" w:line="276" w:lineRule="auto"/>
              <w:ind w:firstLine="4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Екологични въздействия: </w:t>
            </w: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 да доведе до такива.</w:t>
            </w:r>
          </w:p>
          <w:p w14:paraId="040B1115" w14:textId="77777777" w:rsidR="007E7336" w:rsidRPr="00ED7863" w:rsidRDefault="007E7336" w:rsidP="00ED7863">
            <w:pPr>
              <w:spacing w:after="0" w:line="276" w:lineRule="auto"/>
              <w:ind w:firstLine="4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Икономически въздействия: </w:t>
            </w: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подобряване на бизнес средата и условията за инвестиции. </w:t>
            </w:r>
          </w:p>
          <w:p w14:paraId="379AF459" w14:textId="77777777" w:rsidR="007E7336" w:rsidRPr="00ED7863" w:rsidRDefault="007E7336" w:rsidP="00ED7863">
            <w:pPr>
              <w:spacing w:after="0" w:line="27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50C34E18" w14:textId="77777777" w:rsidR="007E7336" w:rsidRPr="00ED7863" w:rsidRDefault="007E7336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(върху всяка заинтересована страна/група заинтересовани страни)</w:t>
            </w:r>
          </w:p>
          <w:p w14:paraId="6F97C69B" w14:textId="77777777" w:rsidR="007E7336" w:rsidRPr="00ED7863" w:rsidRDefault="007E7336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0C4FF6AE" w14:textId="04DE8FFC" w:rsidR="00122A5B" w:rsidRPr="00ED7863" w:rsidRDefault="00122A5B" w:rsidP="00ED7863">
            <w:pPr>
              <w:spacing w:after="0" w:line="276" w:lineRule="auto"/>
              <w:ind w:firstLine="4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Не са идентифицирани отрицателни въздействия по отношение на идентифицираните заинтересувани страни при избора на този вариант на действие.</w:t>
            </w:r>
          </w:p>
          <w:p w14:paraId="3D9CD6FF" w14:textId="72B71C4B" w:rsidR="007E7336" w:rsidRPr="00ED7863" w:rsidRDefault="00122A5B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7E7336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(върху всяка заинтересована страна/група заинтересовани страни)</w:t>
            </w:r>
          </w:p>
          <w:p w14:paraId="44F0B91F" w14:textId="77777777" w:rsidR="007E7336" w:rsidRPr="00ED7863" w:rsidRDefault="007E7336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Специфични въздействия:</w:t>
            </w:r>
          </w:p>
          <w:p w14:paraId="120FA92A" w14:textId="77777777" w:rsidR="00F67DC4" w:rsidRPr="00ED7863" w:rsidRDefault="007E7336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F67DC4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Ще има положително въздействие върху малките и средни предприятия, не само ако се възползват от мерките по ЗНИ, но и в случай че в региона, в който оперират се повиши инвестиционната активност и те имат нови възможности за включване във веригите за доставки.</w:t>
            </w:r>
          </w:p>
          <w:p w14:paraId="67303222" w14:textId="5F10C22D" w:rsidR="007E7336" w:rsidRPr="00ED7863" w:rsidRDefault="007E7336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Административна тежест: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F67DC4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Ще се намали административната тежест, в това число и за МСП, предвид, по-голямата прозрачност и ясно структуриран механизъм за контрол</w:t>
            </w:r>
            <w:r w:rsidR="00550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както и с оглед съкращаването на сроковете за административно обслужване</w:t>
            </w:r>
            <w:r w:rsidR="00F67DC4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</w:t>
            </w:r>
          </w:p>
          <w:p w14:paraId="3F00379D" w14:textId="77777777" w:rsidR="007E7336" w:rsidRPr="00ED7863" w:rsidRDefault="007E7336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14:paraId="06626625" w14:textId="77777777" w:rsidR="007E7336" w:rsidRPr="00ED7863" w:rsidRDefault="007E7336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7D8E9E4E" w14:textId="07F54055" w:rsidR="00E44DE0" w:rsidRPr="00ED7863" w:rsidRDefault="007E7336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50DD8AEF" w14:textId="763F1607" w:rsidR="00076E63" w:rsidRPr="00ED7863" w:rsidRDefault="00E44DE0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*</w:t>
            </w:r>
            <w:r w:rsidR="00C93DF1" w:rsidRPr="00ED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3DF1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При повече от един 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поставен</w:t>
            </w:r>
            <w:r w:rsidR="00C93DF1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проблем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C93DF1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мултиплицирайте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C93DF1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Раздел 4.1.</w:t>
            </w:r>
            <w:r w:rsidRPr="00ED7863" w:rsidDel="00042D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</w:tr>
      <w:tr w:rsidR="005E094F" w:rsidRPr="00ED7863" w14:paraId="642ED5A7" w14:textId="77777777" w:rsidTr="00C93DF1">
        <w:tc>
          <w:tcPr>
            <w:tcW w:w="10266" w:type="dxa"/>
            <w:gridSpan w:val="3"/>
            <w:vAlign w:val="center"/>
          </w:tcPr>
          <w:p w14:paraId="076FB992" w14:textId="47CA5CEE" w:rsidR="00076E63" w:rsidRPr="00ED7863" w:rsidRDefault="00076E63" w:rsidP="003F33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5E094F" w:rsidRPr="00ED7863" w14:paraId="061F8D4E" w14:textId="77777777" w:rsidTr="00C93DF1">
        <w:tc>
          <w:tcPr>
            <w:tcW w:w="10266" w:type="dxa"/>
            <w:gridSpan w:val="3"/>
          </w:tcPr>
          <w:p w14:paraId="427D7AC1" w14:textId="7777777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5. Сравняване на вариантите:</w:t>
            </w:r>
          </w:p>
          <w:p w14:paraId="62DB1BC6" w14:textId="77777777" w:rsidR="00076E63" w:rsidRPr="00ED7863" w:rsidRDefault="00064387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Степени на </w:t>
            </w:r>
            <w:r w:rsidR="00512211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изпълнение по критерии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06A3B8D9" w14:textId="7F9A962F" w:rsidR="00C256DA" w:rsidRPr="00ED7863" w:rsidRDefault="00E44DE0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5.1. По проблем 1:</w:t>
            </w:r>
            <w:r w:rsidR="00C256DA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E62336" w:rsidRPr="00E623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„Адаптиране на текстове от Закона за насърчаване на инвестициите във връзка с направени промени в Регламент (ЕС) № 651/2014 на Комисията от 17 юни 2014 г. за обявяване на някои категории помощи за съвместими с вътрешния пазар в приложение на членове 107 и 108 от Договора (ОВ, L 187/1 от 26 юни 2014 г.)“ </w:t>
            </w:r>
          </w:p>
          <w:tbl>
            <w:tblPr>
              <w:tblW w:w="8934" w:type="dxa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644"/>
              <w:gridCol w:w="2268"/>
              <w:gridCol w:w="2551"/>
            </w:tblGrid>
            <w:tr w:rsidR="005E094F" w:rsidRPr="00ED7863" w14:paraId="30607C91" w14:textId="77777777" w:rsidTr="007D0B8A">
              <w:trPr>
                <w:trHeight w:val="357"/>
              </w:trPr>
              <w:tc>
                <w:tcPr>
                  <w:tcW w:w="411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4F9C97E0" w14:textId="77777777" w:rsidR="007D0B8A" w:rsidRPr="00ED7863" w:rsidRDefault="007D0B8A" w:rsidP="00ED7863">
                  <w:pPr>
                    <w:spacing w:after="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57B4DB5" w14:textId="77777777" w:rsidR="007D0B8A" w:rsidRPr="00ED7863" w:rsidRDefault="007D0B8A" w:rsidP="00ED7863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Вариант</w:t>
                  </w:r>
                </w:p>
                <w:p w14:paraId="2660F0B9" w14:textId="77777777" w:rsidR="007D0B8A" w:rsidRPr="00ED7863" w:rsidRDefault="007D0B8A" w:rsidP="00ED7863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FFFA61F" w14:textId="32D51AA9" w:rsidR="007D0B8A" w:rsidRPr="00ED7863" w:rsidRDefault="007D0B8A" w:rsidP="00ED7863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Вариант 1</w:t>
                  </w:r>
                  <w:r w:rsidR="003060F5"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 „Приемане на ЗИД на ЗНИ“</w:t>
                  </w:r>
                </w:p>
              </w:tc>
            </w:tr>
            <w:tr w:rsidR="005E094F" w:rsidRPr="00ED7863" w14:paraId="4A8C5A32" w14:textId="77777777" w:rsidTr="007D0B8A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2FE6969" w14:textId="77777777" w:rsidR="007D0B8A" w:rsidRPr="00ED7863" w:rsidRDefault="007D0B8A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6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51EC314" w14:textId="2CBC1D0B" w:rsidR="007D0B8A" w:rsidRPr="00ED7863" w:rsidRDefault="00C256DA" w:rsidP="00E623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Цел 1 </w:t>
                  </w:r>
                  <w:r w:rsidR="00E62336" w:rsidRPr="00E6233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„Постигане на съответствие с изискванията на европейското законодателство“ 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82E9941" w14:textId="2673D628" w:rsidR="007D0B8A" w:rsidRPr="00ED7863" w:rsidRDefault="003060F5" w:rsidP="00ED786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EBA14EC" w14:textId="10BCD4AF" w:rsidR="007D0B8A" w:rsidRPr="00ED7863" w:rsidRDefault="003060F5" w:rsidP="00ED786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5E094F" w:rsidRPr="00ED7863" w14:paraId="49D9CB28" w14:textId="77777777" w:rsidTr="007D0B8A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FDEC0B8" w14:textId="77777777" w:rsidR="003060F5" w:rsidRPr="00ED7863" w:rsidRDefault="003060F5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Ефикасност</w:t>
                  </w:r>
                </w:p>
              </w:tc>
              <w:tc>
                <w:tcPr>
                  <w:tcW w:w="36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F9432FA" w14:textId="58D0DE25" w:rsidR="003060F5" w:rsidRPr="00ED7863" w:rsidRDefault="00C256DA" w:rsidP="00E623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Цел 1 </w:t>
                  </w:r>
                  <w:r w:rsidR="00E62336" w:rsidRPr="00E6233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„Постигане на съответствие с изискванията на европейското законодателство“ 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3747C61" w14:textId="1805D479" w:rsidR="003060F5" w:rsidRPr="00ED7863" w:rsidRDefault="003060F5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5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6D49418" w14:textId="35A1EDC2" w:rsidR="003060F5" w:rsidRPr="00ED7863" w:rsidRDefault="003060F5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5E094F" w:rsidRPr="00ED7863" w14:paraId="773F1B90" w14:textId="77777777" w:rsidTr="007D0B8A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DB9FE3B" w14:textId="77777777" w:rsidR="003060F5" w:rsidRPr="00ED7863" w:rsidRDefault="003060F5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6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5AF361" w14:textId="4DCF763C" w:rsidR="003060F5" w:rsidRPr="00ED7863" w:rsidRDefault="00C256DA" w:rsidP="00E623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Цел 1 </w:t>
                  </w:r>
                  <w:r w:rsidR="00E62336" w:rsidRPr="00E6233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„Постигане на съответствие с изискванията на европейското законодателство“ 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3790D3" w14:textId="7E8934EF" w:rsidR="003060F5" w:rsidRPr="00ED7863" w:rsidRDefault="003060F5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5BBDE85" w14:textId="6EACA3A9" w:rsidR="003060F5" w:rsidRPr="00ED7863" w:rsidRDefault="003060F5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</w:tbl>
          <w:p w14:paraId="76055530" w14:textId="77777777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</w:p>
          <w:p w14:paraId="45A218DC" w14:textId="44E91EFD" w:rsidR="00076E63" w:rsidRPr="00ED7863" w:rsidRDefault="0078311F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1.1. 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Сравнете вариантите чрез сравняване на ключовите </w:t>
            </w:r>
            <w:r w:rsidR="00512211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м положителни и отрицателни въздействия.</w:t>
            </w:r>
          </w:p>
          <w:p w14:paraId="76A084AA" w14:textId="29C919E2" w:rsidR="00076E63" w:rsidRPr="00ED7863" w:rsidRDefault="0078311F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1.2. 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lastRenderedPageBreak/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C85DA97" w14:textId="30C81E33" w:rsidR="00D82CFD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действащите 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стратегически документи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</w:tr>
      <w:tr w:rsidR="005E094F" w:rsidRPr="00ED7863" w14:paraId="7C85661D" w14:textId="77777777" w:rsidTr="00042D08">
        <w:tc>
          <w:tcPr>
            <w:tcW w:w="10266" w:type="dxa"/>
            <w:gridSpan w:val="3"/>
          </w:tcPr>
          <w:p w14:paraId="5071A66B" w14:textId="00A1335D" w:rsidR="00C256DA" w:rsidRPr="00ED7863" w:rsidRDefault="00E44DE0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5.2. По проблем 2:</w:t>
            </w:r>
            <w:r w:rsidR="00C256DA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E62336" w:rsidRPr="00E623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„Необходимост от разграничение на финансовите мерки от ЗНИ“ </w:t>
            </w:r>
          </w:p>
          <w:p w14:paraId="037C9087" w14:textId="77777777" w:rsidR="00E44DE0" w:rsidRPr="00ED7863" w:rsidRDefault="00E44DE0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14:paraId="56CBC88F" w14:textId="77777777" w:rsidR="00EC083C" w:rsidRPr="00ED7863" w:rsidRDefault="00EC083C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Степени на изпълнение по критерии: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62D9EB11" w14:textId="321496D2" w:rsidR="00EC083C" w:rsidRPr="00ED7863" w:rsidRDefault="00EC083C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5.2. По проблем 2:</w:t>
            </w:r>
          </w:p>
          <w:tbl>
            <w:tblPr>
              <w:tblW w:w="8934" w:type="dxa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644"/>
              <w:gridCol w:w="2268"/>
              <w:gridCol w:w="2551"/>
            </w:tblGrid>
            <w:tr w:rsidR="005E094F" w:rsidRPr="00ED7863" w14:paraId="6158D3E8" w14:textId="77777777" w:rsidTr="00987C92">
              <w:trPr>
                <w:trHeight w:val="357"/>
              </w:trPr>
              <w:tc>
                <w:tcPr>
                  <w:tcW w:w="411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5D1BD233" w14:textId="77777777" w:rsidR="00EC083C" w:rsidRPr="00ED7863" w:rsidRDefault="00EC083C" w:rsidP="00ED7863">
                  <w:pPr>
                    <w:spacing w:after="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F5BE55E" w14:textId="77777777" w:rsidR="00EC083C" w:rsidRPr="00ED7863" w:rsidRDefault="00EC083C" w:rsidP="00ED7863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Вариант</w:t>
                  </w:r>
                </w:p>
                <w:p w14:paraId="537AFDC5" w14:textId="77777777" w:rsidR="00EC083C" w:rsidRPr="00ED7863" w:rsidRDefault="00EC083C" w:rsidP="00ED7863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066585E" w14:textId="77777777" w:rsidR="00EC083C" w:rsidRPr="00ED7863" w:rsidRDefault="00EC083C" w:rsidP="00ED7863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Вариант 1 „Приемане на ЗИД на ЗНИ“</w:t>
                  </w:r>
                </w:p>
              </w:tc>
            </w:tr>
            <w:tr w:rsidR="005E094F" w:rsidRPr="00ED7863" w14:paraId="66F07B4D" w14:textId="77777777" w:rsidTr="00537EE8">
              <w:trPr>
                <w:trHeight w:val="1555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27C6493E" w14:textId="77777777" w:rsidR="00EC083C" w:rsidRPr="00ED7863" w:rsidRDefault="00EC083C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6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CF4A0D1" w14:textId="28815E12" w:rsidR="00EC083C" w:rsidRPr="00ED7863" w:rsidRDefault="00C256DA" w:rsidP="00E623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Цел 2 </w:t>
                  </w:r>
                  <w:r w:rsidR="00E62336" w:rsidRPr="00E6233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„Правилно прилагане на финансовите мерки по ЗНИ в съответствие с приложимото европейско законодателство за всяка една от тях“ 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FCA7533" w14:textId="77777777" w:rsidR="00EC083C" w:rsidRPr="00ED7863" w:rsidRDefault="00EC083C" w:rsidP="00ED786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4FF085C" w14:textId="77777777" w:rsidR="00EC083C" w:rsidRPr="00ED7863" w:rsidRDefault="00EC083C" w:rsidP="00ED786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5E094F" w:rsidRPr="00ED7863" w14:paraId="7363A248" w14:textId="77777777" w:rsidTr="00537EE8">
              <w:trPr>
                <w:trHeight w:val="152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0007F0A2" w14:textId="77777777" w:rsidR="00EC083C" w:rsidRPr="00ED7863" w:rsidRDefault="00EC083C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Ефикасност</w:t>
                  </w:r>
                </w:p>
              </w:tc>
              <w:tc>
                <w:tcPr>
                  <w:tcW w:w="36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BA73A10" w14:textId="60667B17" w:rsidR="00EC083C" w:rsidRPr="00ED7863" w:rsidRDefault="00C256DA" w:rsidP="00E623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Цел 2 </w:t>
                  </w:r>
                  <w:r w:rsidR="00E62336" w:rsidRPr="00E6233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„Правилно прилагане на финансовите мерки по ЗНИ в съответствие с приложимото европейско законодателство за всяка една от тях“ 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96B4F07" w14:textId="77777777" w:rsidR="00EC083C" w:rsidRPr="00ED7863" w:rsidRDefault="00EC083C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5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4C3B781" w14:textId="77777777" w:rsidR="00EC083C" w:rsidRPr="00ED7863" w:rsidRDefault="00EC083C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5E094F" w:rsidRPr="00ED7863" w14:paraId="6E295F37" w14:textId="77777777" w:rsidTr="00537EE8">
              <w:trPr>
                <w:trHeight w:val="167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F1F168E" w14:textId="77777777" w:rsidR="00EC083C" w:rsidRPr="00ED7863" w:rsidRDefault="00EC083C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6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B11322" w14:textId="766B1675" w:rsidR="00EC083C" w:rsidRPr="00ED7863" w:rsidRDefault="00C256DA" w:rsidP="00E6233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Цел 2 </w:t>
                  </w:r>
                  <w:r w:rsidR="00E62336" w:rsidRPr="00E6233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 xml:space="preserve">„Правилно прилагане на финансовите мерки по ЗНИ в съответствие с приложимото европейско законодателство за всяка една от тях“ 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237FF7C" w14:textId="77777777" w:rsidR="00EC083C" w:rsidRPr="00ED7863" w:rsidRDefault="00EC083C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950DC8A" w14:textId="77777777" w:rsidR="00EC083C" w:rsidRPr="00ED7863" w:rsidRDefault="00EC083C" w:rsidP="00ED78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ED786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</w:tbl>
          <w:p w14:paraId="5CC13E71" w14:textId="310D391C" w:rsidR="00E44DE0" w:rsidRPr="00ED7863" w:rsidRDefault="00E44DE0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* </w:t>
            </w:r>
            <w:r w:rsidR="00C93DF1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При повече от един 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поставен </w:t>
            </w:r>
            <w:r w:rsidR="00C93DF1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проблем мултиплицирайте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таблицата за всеки отделен проблем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</w:tr>
      <w:tr w:rsidR="005E094F" w:rsidRPr="00ED7863" w14:paraId="1EBF04EA" w14:textId="77777777" w:rsidTr="00042D08">
        <w:tc>
          <w:tcPr>
            <w:tcW w:w="10266" w:type="dxa"/>
            <w:gridSpan w:val="3"/>
          </w:tcPr>
          <w:p w14:paraId="5F1E0BFE" w14:textId="494E2EAA" w:rsidR="00E44DE0" w:rsidRPr="00ED7863" w:rsidRDefault="00E44DE0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5E094F" w:rsidRPr="00ED7863" w14:paraId="3581DEA8" w14:textId="77777777" w:rsidTr="00C93DF1">
        <w:tc>
          <w:tcPr>
            <w:tcW w:w="10266" w:type="dxa"/>
            <w:gridSpan w:val="3"/>
          </w:tcPr>
          <w:p w14:paraId="212C3F3B" w14:textId="7777777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39827315" w14:textId="1E0F277F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По проблем 1: Вариант </w:t>
            </w:r>
            <w:r w:rsidR="00E623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2</w:t>
            </w:r>
            <w:r w:rsidR="0026679A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E62336" w:rsidRPr="00E623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„Адаптиране на текстовете на Закона за насърчаване на инвестициите (ЗИД на ЗНИ) с измененията на Регламент (ЕС) № 651/2014 и и</w:t>
            </w:r>
            <w:r w:rsidR="00E623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здаване на нови схеми за помощ“</w:t>
            </w:r>
            <w:r w:rsidR="0026679A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5C85AC64" w14:textId="1ACEFA1D" w:rsidR="00076E63" w:rsidRPr="00ED7863" w:rsidRDefault="001F65A1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 приемане на ЗИД на ЗНИ ще бъд</w:t>
            </w:r>
            <w:r w:rsidR="00CA6034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постигнат</w:t>
            </w:r>
            <w:r w:rsidR="00CA6034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цел 1, а именно</w:t>
            </w:r>
            <w:r w:rsidR="00E62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: </w:t>
            </w:r>
            <w:r w:rsidR="00E62336" w:rsidRPr="00E62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Постигане на съответствие с изискванията на европейското законодателство“ </w:t>
            </w:r>
            <w:r w:rsidR="00CA6034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оптимизиране на процедурите.</w:t>
            </w:r>
          </w:p>
          <w:p w14:paraId="6E336446" w14:textId="2EBE50D3" w:rsidR="00CA6034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По проблем 2: Вариант </w:t>
            </w:r>
            <w:r w:rsidR="00E623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2</w:t>
            </w:r>
            <w:r w:rsidR="0026679A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E62336" w:rsidRPr="00E623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„Разграничават се финансовите мерки по Закона за насърчаване на инвестициите (ЗИД на ЗНИ</w:t>
            </w:r>
            <w:r w:rsidR="00E623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)“</w:t>
            </w:r>
          </w:p>
          <w:p w14:paraId="0F336846" w14:textId="6F984734" w:rsidR="00076E63" w:rsidRPr="00ED7863" w:rsidRDefault="00CA6034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 приемане на ЗИД на ЗНИ ще </w:t>
            </w:r>
            <w:r w:rsidR="00E62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бъде постигната цел 2, а именно: </w:t>
            </w:r>
            <w:r w:rsidR="00E62336" w:rsidRPr="00E62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Правилно прилагане на финансовите мерки по ЗНИ в съответствие с приложимото европейско законо</w:t>
            </w:r>
            <w:r w:rsidR="00E62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дателство за всяка една от тях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14:paraId="0232598C" w14:textId="77777777" w:rsidR="00CA6034" w:rsidRPr="00ED7863" w:rsidRDefault="00CA6034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14:paraId="44C0DA42" w14:textId="56DA2CC5" w:rsidR="0078311F" w:rsidRPr="00ED7863" w:rsidRDefault="001138D1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Посочете препоръчителните варианти за решаване на поставения проблем/</w:t>
            </w:r>
            <w:r w:rsidR="00064CC7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проблем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и.</w:t>
            </w:r>
          </w:p>
        </w:tc>
      </w:tr>
      <w:tr w:rsidR="005E094F" w:rsidRPr="00ED7863" w14:paraId="1511B3DD" w14:textId="77777777" w:rsidTr="00C93DF1">
        <w:tc>
          <w:tcPr>
            <w:tcW w:w="10266" w:type="dxa"/>
            <w:gridSpan w:val="3"/>
          </w:tcPr>
          <w:p w14:paraId="5247B436" w14:textId="77777777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21D28DB5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object w:dxaOrig="225" w:dyaOrig="225" w14:anchorId="4854E52D">
                <v:shape id="_x0000_i1063" type="#_x0000_t75" style="width:108pt;height:18pt" o:ole="">
                  <v:imagedata r:id="rId12" o:title=""/>
                </v:shape>
                <w:control r:id="rId13" w:name="OptionButton3" w:shapeid="_x0000_i1063"/>
              </w:object>
            </w:r>
          </w:p>
          <w:p w14:paraId="6711743F" w14:textId="79298A79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object w:dxaOrig="225" w:dyaOrig="225" w14:anchorId="7BE8C0B7">
                <v:shape id="_x0000_i1065" type="#_x0000_t75" style="width:108pt;height:18pt" o:ole="">
                  <v:imagedata r:id="rId14" o:title=""/>
                </v:shape>
                <w:control r:id="rId15" w:name="OptionButton4" w:shapeid="_x0000_i1065"/>
              </w:object>
            </w:r>
          </w:p>
          <w:p w14:paraId="23A587D4" w14:textId="6DA22C40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object w:dxaOrig="225" w:dyaOrig="225" w14:anchorId="2B3636BA">
                <v:shape id="_x0000_i1067" type="#_x0000_t75" style="width:108pt;height:18pt" o:ole="">
                  <v:imagedata r:id="rId16" o:title=""/>
                </v:shape>
                <w:control r:id="rId17" w:name="OptionButton5" w:shapeid="_x0000_i1067"/>
              </w:object>
            </w:r>
          </w:p>
          <w:p w14:paraId="4779A35C" w14:textId="77777777" w:rsidR="00706CCD" w:rsidRPr="00ED7863" w:rsidRDefault="00706CCD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 приемането на варианти 1 по проблеми 1 и 2  ще се намали административната тежест</w:t>
            </w:r>
          </w:p>
          <w:p w14:paraId="46AA67CD" w14:textId="77777777" w:rsidR="00706CCD" w:rsidRPr="00ED7863" w:rsidRDefault="00706CCD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Вариант 3  не е свързан с промяна на административната тежест.</w:t>
            </w:r>
          </w:p>
          <w:p w14:paraId="1314A92A" w14:textId="43A7545C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 w:rsidR="00FF7077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препоръчителния 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вариант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за решаване на всеки проблем.</w:t>
            </w:r>
          </w:p>
          <w:p w14:paraId="1AAA5F2B" w14:textId="7CA26B83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1.2. Ако се предвижда въвеждането на такса</w:t>
            </w:r>
            <w:r w:rsidR="00064CC7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,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</w:tr>
      <w:tr w:rsidR="005E094F" w:rsidRPr="00ED7863" w14:paraId="56544CB3" w14:textId="77777777" w:rsidTr="00C93DF1">
        <w:tc>
          <w:tcPr>
            <w:tcW w:w="10266" w:type="dxa"/>
            <w:gridSpan w:val="3"/>
          </w:tcPr>
          <w:p w14:paraId="632DE473" w14:textId="7AF6C55B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регулаторни режими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14:paraId="72A1EE56" w14:textId="674AA43C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object w:dxaOrig="225" w:dyaOrig="225" w14:anchorId="59DE35FD">
                <v:shape id="_x0000_i1069" type="#_x0000_t75" style="width:108pt;height:18pt" o:ole="">
                  <v:imagedata r:id="rId18" o:title=""/>
                </v:shape>
                <w:control r:id="rId19" w:name="OptionButton16" w:shapeid="_x0000_i1069"/>
              </w:object>
            </w:r>
          </w:p>
          <w:p w14:paraId="66A4AF1D" w14:textId="16630317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object w:dxaOrig="225" w:dyaOrig="225" w14:anchorId="3CCA227F">
                <v:shape id="_x0000_i1071" type="#_x0000_t75" style="width:108pt;height:18pt" o:ole="">
                  <v:imagedata r:id="rId20" o:title=""/>
                </v:shape>
                <w:control r:id="rId21" w:name="OptionButton17" w:shapeid="_x0000_i1071"/>
              </w:object>
            </w:r>
          </w:p>
          <w:p w14:paraId="1C89D6B3" w14:textId="77777777" w:rsidR="00706CCD" w:rsidRPr="00ED7863" w:rsidRDefault="00706CCD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</w:p>
          <w:p w14:paraId="56DED854" w14:textId="2528D3AB" w:rsidR="00F04B4E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1.1.</w:t>
            </w:r>
            <w:r w:rsidR="00F04B4E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14:paraId="3E1E04D4" w14:textId="496FEE58" w:rsidR="00076E63" w:rsidRPr="00ED7863" w:rsidRDefault="00F04B4E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1.2. 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или действие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</w:t>
            </w:r>
            <w:r w:rsidR="00F04B4E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3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</w:t>
            </w:r>
            <w:r w:rsidR="00F04B4E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4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</w:t>
            </w:r>
            <w:r w:rsidR="00F04B4E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5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6DB4E35" w14:textId="6B4F0DF0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</w:t>
            </w:r>
            <w:r w:rsidR="00F04B4E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6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5E094F" w:rsidRPr="00ED7863" w14:paraId="5FF8E077" w14:textId="77777777" w:rsidTr="00C93DF1">
        <w:tc>
          <w:tcPr>
            <w:tcW w:w="10266" w:type="dxa"/>
            <w:gridSpan w:val="3"/>
          </w:tcPr>
          <w:p w14:paraId="7B0F5C32" w14:textId="1D1E6DFB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750DCF5" w14:textId="043131F3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object w:dxaOrig="225" w:dyaOrig="225" w14:anchorId="319A3815">
                <v:shape id="_x0000_i1073" type="#_x0000_t75" style="width:108pt;height:18pt" o:ole="">
                  <v:imagedata r:id="rId18" o:title=""/>
                </v:shape>
                <w:control r:id="rId22" w:name="OptionButton18" w:shapeid="_x0000_i1073"/>
              </w:object>
            </w:r>
          </w:p>
          <w:p w14:paraId="7849EC3F" w14:textId="2021EF4C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object w:dxaOrig="225" w:dyaOrig="225" w14:anchorId="04663E39">
                <v:shape id="_x0000_i1075" type="#_x0000_t75" style="width:108pt;height:18pt" o:ole="">
                  <v:imagedata r:id="rId20" o:title=""/>
                </v:shape>
                <w:control r:id="rId23" w:name="OptionButton19" w:shapeid="_x0000_i1075"/>
              </w:object>
            </w:r>
          </w:p>
          <w:p w14:paraId="46F92B24" w14:textId="77777777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5E094F" w:rsidRPr="00ED7863" w14:paraId="274837D6" w14:textId="77777777" w:rsidTr="00C93DF1">
        <w:tc>
          <w:tcPr>
            <w:tcW w:w="10266" w:type="dxa"/>
            <w:gridSpan w:val="3"/>
          </w:tcPr>
          <w:p w14:paraId="69C80DA5" w14:textId="61D3E3A8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6.4. По какъв начин </w:t>
            </w:r>
            <w:r w:rsidR="00FF7077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препоръчителният 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вариант въздейства върху микро</w:t>
            </w:r>
            <w:r w:rsidR="00064CC7"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-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 </w:t>
            </w: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66B893CE" w:rsidR="00076E63" w:rsidRPr="00ED7863" w:rsidRDefault="00076E63" w:rsidP="00ED7863">
            <w:pPr>
              <w:spacing w:after="0" w:line="276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MS Mincho" w:hAnsi="Times New Roman" w:cs="Times New Roman"/>
                <w:color w:val="000000" w:themeColor="text1"/>
                <w:lang w:val="en-GB"/>
              </w:rPr>
              <w:object w:dxaOrig="225" w:dyaOrig="225" w14:anchorId="616DB3D9">
                <v:shape id="_x0000_i1077" type="#_x0000_t75" style="width:259.8pt;height:18pt" o:ole="">
                  <v:imagedata r:id="rId24" o:title=""/>
                </v:shape>
                <w:control r:id="rId25" w:name="OptionButton6" w:shapeid="_x0000_i1077"/>
              </w:object>
            </w:r>
          </w:p>
          <w:p w14:paraId="003CD017" w14:textId="6ED908F7" w:rsidR="00076E63" w:rsidRPr="00ED7863" w:rsidRDefault="00076E63" w:rsidP="00ED7863">
            <w:pPr>
              <w:spacing w:after="0" w:line="276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MS Mincho" w:hAnsi="Times New Roman" w:cs="Times New Roman"/>
                <w:color w:val="000000" w:themeColor="text1"/>
                <w:lang w:val="en-GB"/>
              </w:rPr>
              <w:object w:dxaOrig="225" w:dyaOrig="225" w14:anchorId="48996CF0">
                <v:shape id="_x0000_i1079" type="#_x0000_t75" style="width:160.8pt;height:18pt" o:ole="">
                  <v:imagedata r:id="rId26" o:title=""/>
                </v:shape>
                <w:control r:id="rId27" w:name="OptionButton7" w:shapeid="_x0000_i1079"/>
              </w:object>
            </w:r>
          </w:p>
          <w:p w14:paraId="3807A31A" w14:textId="0C19B28E" w:rsidR="00076E63" w:rsidRPr="00ED7863" w:rsidRDefault="004E0F3B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МСП ще могат 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се възползват от </w:t>
            </w:r>
            <w:r w:rsidR="00E62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актуализирането на ЗНИ, от новите схеми за помощ и от възможността да се разграничат видовете финансови насърчителни мерки</w:t>
            </w:r>
            <w:r w:rsidR="008D3FED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14:paraId="1808DE63" w14:textId="0DA1C374" w:rsidR="00076E63" w:rsidRPr="00ED7863" w:rsidRDefault="00FF7077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И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зборът следва да е съотносим с посочените специфични въздействия на 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препоръчителния вариант.</w:t>
            </w:r>
          </w:p>
        </w:tc>
      </w:tr>
      <w:tr w:rsidR="005E094F" w:rsidRPr="00ED7863" w14:paraId="6257BA47" w14:textId="77777777" w:rsidTr="00C93DF1">
        <w:tc>
          <w:tcPr>
            <w:tcW w:w="10266" w:type="dxa"/>
            <w:gridSpan w:val="3"/>
          </w:tcPr>
          <w:p w14:paraId="1892C53E" w14:textId="7777777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6.5. Потенциални рискове от прилагането на препоръчителния вариант (включително по отделните проблеми):</w:t>
            </w:r>
          </w:p>
          <w:p w14:paraId="51A58D5A" w14:textId="3F993F17" w:rsidR="00076E63" w:rsidRPr="00ED7863" w:rsidRDefault="005458F9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изентифицирани потенциални рискове при трите препоръчителни варианта.</w:t>
            </w:r>
          </w:p>
          <w:p w14:paraId="572C8784" w14:textId="6C7AA38A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напр. 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възникване на съдебни спорове и др.</w:t>
            </w:r>
          </w:p>
        </w:tc>
      </w:tr>
      <w:tr w:rsidR="005E094F" w:rsidRPr="00ED7863" w14:paraId="2BBAF327" w14:textId="77777777" w:rsidTr="00C93DF1">
        <w:tc>
          <w:tcPr>
            <w:tcW w:w="10266" w:type="dxa"/>
            <w:gridSpan w:val="3"/>
          </w:tcPr>
          <w:p w14:paraId="5A922223" w14:textId="77777777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7. Консултации:</w:t>
            </w:r>
          </w:p>
          <w:p w14:paraId="33348B95" w14:textId="2F44DC00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object w:dxaOrig="225" w:dyaOrig="225" w14:anchorId="40F51C9D">
                <v:shape id="_x0000_i1081" type="#_x0000_t75" style="width:498.6pt;height:18pt" o:ole="">
                  <v:imagedata r:id="rId28" o:title=""/>
                </v:shape>
                <w:control r:id="rId29" w:name="OptionButton13" w:shapeid="_x0000_i1081"/>
              </w:object>
            </w:r>
          </w:p>
          <w:p w14:paraId="01DB9811" w14:textId="77777777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14:paraId="2C6C0D84" w14:textId="555FB655" w:rsidR="00076E63" w:rsidRPr="00ED7863" w:rsidRDefault="001138D1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484F4823" w14:textId="77777777" w:rsidR="000A2E06" w:rsidRPr="00ED7863" w:rsidRDefault="000A2E06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</w:p>
          <w:p w14:paraId="248F2F9F" w14:textId="43CAAA73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object w:dxaOrig="225" w:dyaOrig="225" w14:anchorId="16577C51">
                <v:shape id="_x0000_i1083" type="#_x0000_t75" style="width:502.2pt;height:18pt" o:ole="">
                  <v:imagedata r:id="rId30" o:title=""/>
                </v:shape>
                <w:control r:id="rId31" w:name="OptionButton15" w:shapeid="_x0000_i1083"/>
              </w:object>
            </w:r>
          </w:p>
          <w:p w14:paraId="2422B67D" w14:textId="601FB653" w:rsidR="00076E63" w:rsidRPr="00ED7863" w:rsidRDefault="00C3183A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Проектът на ЗИД на ЗНИ ще бъде публикуван за обществено обсъждане. </w:t>
            </w:r>
          </w:p>
          <w:p w14:paraId="6D9FEFAF" w14:textId="77777777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5E094F" w:rsidRPr="00ED7863" w14:paraId="1FDD5F2F" w14:textId="77777777" w:rsidTr="00C93DF1">
        <w:tc>
          <w:tcPr>
            <w:tcW w:w="10266" w:type="dxa"/>
            <w:gridSpan w:val="3"/>
          </w:tcPr>
          <w:p w14:paraId="3E0EEC45" w14:textId="7777777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5D8AE962" w14:textId="71AE2089" w:rsidR="00076E63" w:rsidRPr="00ED7863" w:rsidRDefault="00076E63" w:rsidP="00ED7863">
            <w:pPr>
              <w:spacing w:after="0" w:line="276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MS Mincho" w:hAnsi="Times New Roman" w:cs="Times New Roman"/>
                <w:color w:val="000000" w:themeColor="text1"/>
                <w:lang w:val="en-GB"/>
              </w:rPr>
              <w:object w:dxaOrig="225" w:dyaOrig="225" w14:anchorId="3548FBA1">
                <v:shape id="_x0000_i1085" type="#_x0000_t75" style="width:108.6pt;height:18pt" o:ole="">
                  <v:imagedata r:id="rId32" o:title=""/>
                </v:shape>
                <w:control r:id="rId33" w:name="OptionButton9" w:shapeid="_x0000_i1085"/>
              </w:object>
            </w:r>
          </w:p>
          <w:p w14:paraId="35283808" w14:textId="7609F65D" w:rsidR="00076E63" w:rsidRPr="00ED7863" w:rsidRDefault="00076E63" w:rsidP="00ED7863">
            <w:pPr>
              <w:spacing w:after="0" w:line="276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MS Mincho" w:hAnsi="Times New Roman" w:cs="Times New Roman"/>
                <w:color w:val="000000" w:themeColor="text1"/>
                <w:lang w:val="en-GB"/>
              </w:rPr>
              <w:object w:dxaOrig="225" w:dyaOrig="225" w14:anchorId="4BEA1EE9">
                <v:shape id="_x0000_i1087" type="#_x0000_t75" style="width:108.6pt;height:18pt" o:ole="">
                  <v:imagedata r:id="rId34" o:title=""/>
                </v:shape>
                <w:control r:id="rId35" w:name="OptionButton10" w:shapeid="_x0000_i1087"/>
              </w:object>
            </w:r>
          </w:p>
          <w:p w14:paraId="6F6536C3" w14:textId="77777777" w:rsidR="00DD0570" w:rsidRDefault="00DD0570" w:rsidP="00DD05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DD05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Регламент (ЕС) 2023/1315 на Комисията за изменение на Регламент (ЕС) № 651/2014 за обявяване на някои категории помощи за съвместими с вътрешния пазар в приложение на членове 107 и 108 от Договора и на Регламент (ЕС) 2022/2473 за обявяване на някои категории помощи — за предприятия, които произвеждат, преработват и предлагат на пазара продукти от риболов и аквакултури — за съвместими с вътрешния пазар в приложение на членове 107 и 108 от Договора</w:t>
            </w:r>
          </w:p>
          <w:p w14:paraId="5A5DBC94" w14:textId="77777777" w:rsidR="00DD0570" w:rsidRDefault="00DD0570" w:rsidP="00DD05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14:paraId="3B2E629A" w14:textId="5D6DDA54" w:rsidR="00076E63" w:rsidRPr="00ED7863" w:rsidRDefault="00FF7077" w:rsidP="00DD057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1.1. П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076E63" w:rsidRPr="00ED7863" w:rsidRDefault="00FF7077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1.2. 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5E094F" w:rsidRPr="00ED7863" w14:paraId="6F722E12" w14:textId="77777777" w:rsidTr="00C93DF1">
        <w:tc>
          <w:tcPr>
            <w:tcW w:w="10266" w:type="dxa"/>
            <w:gridSpan w:val="3"/>
          </w:tcPr>
          <w:p w14:paraId="0A9963B9" w14:textId="0190CA10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4B89070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  <w:object w:dxaOrig="225" w:dyaOrig="225" w14:anchorId="6FB0BF29">
                <v:shape id="_x0000_i1089" type="#_x0000_t75" style="width:108pt;height:18pt" o:ole="">
                  <v:imagedata r:id="rId18" o:title=""/>
                </v:shape>
                <w:control r:id="rId36" w:name="OptionButton20" w:shapeid="_x0000_i1089"/>
              </w:object>
            </w:r>
          </w:p>
          <w:p w14:paraId="642DBBB9" w14:textId="77A1CB1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  <w:object w:dxaOrig="225" w:dyaOrig="225" w14:anchorId="6AA28506">
                <v:shape id="_x0000_i1091" type="#_x0000_t75" style="width:108pt;height:18pt" o:ole="">
                  <v:imagedata r:id="rId20" o:title=""/>
                </v:shape>
                <w:control r:id="rId37" w:name="OptionButton21" w:shapeid="_x0000_i1091"/>
              </w:object>
            </w:r>
          </w:p>
          <w:p w14:paraId="498787D1" w14:textId="77777777" w:rsidR="00076E63" w:rsidRPr="00ED7863" w:rsidRDefault="00076E63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5E094F" w:rsidRPr="00ED7863" w14:paraId="06C71DB2" w14:textId="77777777" w:rsidTr="00C93DF1">
        <w:tc>
          <w:tcPr>
            <w:tcW w:w="10266" w:type="dxa"/>
            <w:gridSpan w:val="3"/>
          </w:tcPr>
          <w:p w14:paraId="0A5E5DE1" w14:textId="77777777" w:rsidR="00076E63" w:rsidRPr="00ED7863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10. Приложения:</w:t>
            </w:r>
          </w:p>
          <w:p w14:paraId="61444598" w14:textId="77777777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132ED5A7" w14:textId="5C175B6F" w:rsidR="00076E63" w:rsidRPr="00ED7863" w:rsidRDefault="00FF7077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риложете необходимата допъ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лнителна информация и документи.</w:t>
            </w:r>
          </w:p>
        </w:tc>
      </w:tr>
      <w:tr w:rsidR="005E094F" w:rsidRPr="00ED7863" w14:paraId="1549F574" w14:textId="77777777" w:rsidTr="00C93DF1">
        <w:tc>
          <w:tcPr>
            <w:tcW w:w="10266" w:type="dxa"/>
            <w:gridSpan w:val="3"/>
          </w:tcPr>
          <w:p w14:paraId="1FCAE7B8" w14:textId="77777777" w:rsidR="00076E63" w:rsidRPr="00DD0570" w:rsidRDefault="00076E63" w:rsidP="00ED78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11. </w:t>
            </w:r>
            <w:r w:rsidRPr="00DD0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Информационни източници:</w:t>
            </w:r>
          </w:p>
          <w:p w14:paraId="60E278DC" w14:textId="77777777" w:rsidR="00DD0570" w:rsidRPr="00DD0570" w:rsidRDefault="00DD0570" w:rsidP="00DD0570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0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Регламент (ЕС) 2023/1315 на Комисията за изменение на Регламент (ЕС) № 651/2014 за обявяване на някои категории помощи за съвместими с вътрешния пазар в приложение на членове 107 и 108 от Договора и на Регламент (ЕС) 2022/2473 за обявяване на някои категории помощи — за предприятия, които произвеждат, преработват и предлагат на пазара продукти от риболов и аквакултури — за съвместими с вътрешния пазар в приложение на членове 107 и 108 от Договора;</w:t>
            </w:r>
          </w:p>
          <w:p w14:paraId="0310DD4C" w14:textId="0DCFBF58" w:rsidR="00CC1999" w:rsidRPr="00DD0570" w:rsidRDefault="00DD0570" w:rsidP="00DD0570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0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Известие на Комисията относно понятието за държавна помощ, посочено в член 107, параграф 1 от Договора за функционирането на Европейския съюз (2016/C 262/01). </w:t>
            </w:r>
          </w:p>
          <w:p w14:paraId="10E75238" w14:textId="1DD8555F" w:rsidR="00076E63" w:rsidRPr="00ED7863" w:rsidRDefault="00FF7077" w:rsidP="00ED7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DD057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</w:t>
            </w:r>
            <w:r w:rsidR="00076E63" w:rsidRPr="00DD057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DD057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които са </w:t>
            </w:r>
            <w:r w:rsidR="00076E63" w:rsidRPr="00DD057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послужили за оценка на въздействията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на отделните варианти и при избор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а</w:t>
            </w:r>
            <w:r w:rsidR="00076E63"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на вариант за действие: регистри, бази да</w:t>
            </w:r>
            <w:r w:rsidRPr="00ED78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нни, аналитични материали и др.</w:t>
            </w:r>
          </w:p>
        </w:tc>
      </w:tr>
      <w:tr w:rsidR="005E094F" w:rsidRPr="00ED7863" w14:paraId="42BA7B7C" w14:textId="77777777" w:rsidTr="00C93DF1">
        <w:tc>
          <w:tcPr>
            <w:tcW w:w="10266" w:type="dxa"/>
            <w:gridSpan w:val="3"/>
          </w:tcPr>
          <w:p w14:paraId="515A2514" w14:textId="77777777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0A4D441D" w14:textId="77777777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14:paraId="513AC9D3" w14:textId="54286C0F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Име и длъжност:   </w:t>
            </w:r>
            <w:r w:rsidR="002220A9"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Елена Пищовколева,  директор на дирекция „Насърчителни мерки и проекти“</w:t>
            </w:r>
          </w:p>
          <w:p w14:paraId="575D93D2" w14:textId="77777777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Дата:   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…</w:t>
            </w:r>
          </w:p>
          <w:p w14:paraId="3BFCB5E8" w14:textId="77777777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78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Подпис:</w:t>
            </w:r>
            <w:r w:rsidRPr="00ED78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  …</w:t>
            </w:r>
          </w:p>
          <w:p w14:paraId="68DB5E38" w14:textId="77777777" w:rsidR="00076E63" w:rsidRPr="00ED7863" w:rsidRDefault="00076E63" w:rsidP="00ED78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14:paraId="3519F3E8" w14:textId="77777777" w:rsidR="00E16D01" w:rsidRPr="00ED7863" w:rsidRDefault="00E16D01" w:rsidP="00ED78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EFEFE"/>
          <w:lang w:val="bg-BG"/>
        </w:rPr>
      </w:pPr>
    </w:p>
    <w:sectPr w:rsidR="00E16D01" w:rsidRPr="00ED7863" w:rsidSect="00076E63">
      <w:headerReference w:type="even" r:id="rId38"/>
      <w:footerReference w:type="default" r:id="rId39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EF42" w14:textId="77777777" w:rsidR="00550AAE" w:rsidRDefault="00550AAE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550AAE" w:rsidRDefault="0055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C7CD" w14:textId="3DF3DE58" w:rsidR="00550AAE" w:rsidRPr="003E3642" w:rsidRDefault="00550AAE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DD0570">
      <w:rPr>
        <w:rFonts w:ascii="Times New Roman" w:hAnsi="Times New Roman"/>
        <w:noProof/>
      </w:rPr>
      <w:t>10</w:t>
    </w:r>
    <w:r w:rsidRPr="003E3642">
      <w:rPr>
        <w:rFonts w:ascii="Times New Roman" w:hAnsi="Times New Roman"/>
        <w:noProof/>
      </w:rPr>
      <w:fldChar w:fldCharType="end"/>
    </w:r>
  </w:p>
  <w:p w14:paraId="6FACEA6C" w14:textId="77777777" w:rsidR="00550AAE" w:rsidRDefault="00550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F7A3" w14:textId="77777777" w:rsidR="00550AAE" w:rsidRDefault="00550AAE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550AAE" w:rsidRDefault="0055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8289" w14:textId="77777777" w:rsidR="00550AAE" w:rsidRDefault="00550AAE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550AAE" w:rsidRDefault="00550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50AC"/>
    <w:multiLevelType w:val="hybridMultilevel"/>
    <w:tmpl w:val="28303DF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3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5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7" w15:restartNumberingAfterBreak="0">
    <w:nsid w:val="54D24AD8"/>
    <w:multiLevelType w:val="hybridMultilevel"/>
    <w:tmpl w:val="2F728724"/>
    <w:lvl w:ilvl="0" w:tplc="0402000F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3" w:hanging="360"/>
      </w:pPr>
    </w:lvl>
    <w:lvl w:ilvl="2" w:tplc="0402001B" w:tentative="1">
      <w:start w:val="1"/>
      <w:numFmt w:val="lowerRoman"/>
      <w:lvlText w:val="%3."/>
      <w:lvlJc w:val="right"/>
      <w:pPr>
        <w:ind w:left="2073" w:hanging="180"/>
      </w:pPr>
    </w:lvl>
    <w:lvl w:ilvl="3" w:tplc="0402000F" w:tentative="1">
      <w:start w:val="1"/>
      <w:numFmt w:val="decimal"/>
      <w:lvlText w:val="%4."/>
      <w:lvlJc w:val="left"/>
      <w:pPr>
        <w:ind w:left="2793" w:hanging="360"/>
      </w:pPr>
    </w:lvl>
    <w:lvl w:ilvl="4" w:tplc="04020019" w:tentative="1">
      <w:start w:val="1"/>
      <w:numFmt w:val="lowerLetter"/>
      <w:lvlText w:val="%5."/>
      <w:lvlJc w:val="left"/>
      <w:pPr>
        <w:ind w:left="3513" w:hanging="360"/>
      </w:pPr>
    </w:lvl>
    <w:lvl w:ilvl="5" w:tplc="0402001B" w:tentative="1">
      <w:start w:val="1"/>
      <w:numFmt w:val="lowerRoman"/>
      <w:lvlText w:val="%6."/>
      <w:lvlJc w:val="right"/>
      <w:pPr>
        <w:ind w:left="4233" w:hanging="180"/>
      </w:pPr>
    </w:lvl>
    <w:lvl w:ilvl="6" w:tplc="0402000F" w:tentative="1">
      <w:start w:val="1"/>
      <w:numFmt w:val="decimal"/>
      <w:lvlText w:val="%7."/>
      <w:lvlJc w:val="left"/>
      <w:pPr>
        <w:ind w:left="4953" w:hanging="360"/>
      </w:pPr>
    </w:lvl>
    <w:lvl w:ilvl="7" w:tplc="04020019" w:tentative="1">
      <w:start w:val="1"/>
      <w:numFmt w:val="lowerLetter"/>
      <w:lvlText w:val="%8."/>
      <w:lvlJc w:val="left"/>
      <w:pPr>
        <w:ind w:left="5673" w:hanging="360"/>
      </w:pPr>
    </w:lvl>
    <w:lvl w:ilvl="8" w:tplc="0402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0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 w16cid:durableId="935945876">
    <w:abstractNumId w:val="9"/>
  </w:num>
  <w:num w:numId="2" w16cid:durableId="224921287">
    <w:abstractNumId w:val="10"/>
  </w:num>
  <w:num w:numId="3" w16cid:durableId="1605377337">
    <w:abstractNumId w:val="4"/>
  </w:num>
  <w:num w:numId="4" w16cid:durableId="1351640191">
    <w:abstractNumId w:val="6"/>
  </w:num>
  <w:num w:numId="5" w16cid:durableId="1951544146">
    <w:abstractNumId w:val="5"/>
  </w:num>
  <w:num w:numId="6" w16cid:durableId="1403020534">
    <w:abstractNumId w:val="1"/>
  </w:num>
  <w:num w:numId="7" w16cid:durableId="488642511">
    <w:abstractNumId w:val="2"/>
  </w:num>
  <w:num w:numId="8" w16cid:durableId="1372071118">
    <w:abstractNumId w:val="8"/>
  </w:num>
  <w:num w:numId="9" w16cid:durableId="1934046920">
    <w:abstractNumId w:val="3"/>
  </w:num>
  <w:num w:numId="10" w16cid:durableId="855731423">
    <w:abstractNumId w:val="7"/>
  </w:num>
  <w:num w:numId="11" w16cid:durableId="21562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84"/>
    <w:rsid w:val="00002C2B"/>
    <w:rsid w:val="00004B97"/>
    <w:rsid w:val="000074A5"/>
    <w:rsid w:val="00015CD1"/>
    <w:rsid w:val="000332E1"/>
    <w:rsid w:val="00034CFF"/>
    <w:rsid w:val="00042D08"/>
    <w:rsid w:val="00046265"/>
    <w:rsid w:val="00064387"/>
    <w:rsid w:val="00064CC7"/>
    <w:rsid w:val="00076E63"/>
    <w:rsid w:val="0008518A"/>
    <w:rsid w:val="000A1BC7"/>
    <w:rsid w:val="000A1BED"/>
    <w:rsid w:val="000A1E9F"/>
    <w:rsid w:val="000A2E06"/>
    <w:rsid w:val="000A3FF9"/>
    <w:rsid w:val="000B1653"/>
    <w:rsid w:val="000E5DA6"/>
    <w:rsid w:val="000F5DB5"/>
    <w:rsid w:val="000F726D"/>
    <w:rsid w:val="00101E82"/>
    <w:rsid w:val="001138D1"/>
    <w:rsid w:val="00120367"/>
    <w:rsid w:val="00122A5B"/>
    <w:rsid w:val="001403A8"/>
    <w:rsid w:val="00153946"/>
    <w:rsid w:val="00165B52"/>
    <w:rsid w:val="00173006"/>
    <w:rsid w:val="00173C7B"/>
    <w:rsid w:val="00173E8D"/>
    <w:rsid w:val="00184013"/>
    <w:rsid w:val="001B3CE2"/>
    <w:rsid w:val="001E44FB"/>
    <w:rsid w:val="001E7A86"/>
    <w:rsid w:val="001F65A1"/>
    <w:rsid w:val="0021083E"/>
    <w:rsid w:val="002220A9"/>
    <w:rsid w:val="00226643"/>
    <w:rsid w:val="002273AD"/>
    <w:rsid w:val="002543AC"/>
    <w:rsid w:val="0026679A"/>
    <w:rsid w:val="00287E94"/>
    <w:rsid w:val="00291E82"/>
    <w:rsid w:val="00294524"/>
    <w:rsid w:val="002A1A70"/>
    <w:rsid w:val="002B56AE"/>
    <w:rsid w:val="003060F5"/>
    <w:rsid w:val="003125AF"/>
    <w:rsid w:val="003215FD"/>
    <w:rsid w:val="00327196"/>
    <w:rsid w:val="00331AC7"/>
    <w:rsid w:val="0034619C"/>
    <w:rsid w:val="00347FA3"/>
    <w:rsid w:val="00351165"/>
    <w:rsid w:val="003555D7"/>
    <w:rsid w:val="003669F8"/>
    <w:rsid w:val="00386423"/>
    <w:rsid w:val="003A549F"/>
    <w:rsid w:val="003B0F03"/>
    <w:rsid w:val="003C124D"/>
    <w:rsid w:val="003C3FF4"/>
    <w:rsid w:val="003C5FAD"/>
    <w:rsid w:val="003C6F91"/>
    <w:rsid w:val="003F339A"/>
    <w:rsid w:val="004151D6"/>
    <w:rsid w:val="00426A8F"/>
    <w:rsid w:val="004315D1"/>
    <w:rsid w:val="004335E3"/>
    <w:rsid w:val="00490F81"/>
    <w:rsid w:val="004A3888"/>
    <w:rsid w:val="004A5578"/>
    <w:rsid w:val="004D5054"/>
    <w:rsid w:val="004D53B5"/>
    <w:rsid w:val="004E0F3B"/>
    <w:rsid w:val="004E4FD6"/>
    <w:rsid w:val="004F1C8E"/>
    <w:rsid w:val="00503482"/>
    <w:rsid w:val="005044B5"/>
    <w:rsid w:val="005059A6"/>
    <w:rsid w:val="005102D3"/>
    <w:rsid w:val="00512211"/>
    <w:rsid w:val="00521ACF"/>
    <w:rsid w:val="00526310"/>
    <w:rsid w:val="005305F7"/>
    <w:rsid w:val="00537EE8"/>
    <w:rsid w:val="005458F9"/>
    <w:rsid w:val="00550AAE"/>
    <w:rsid w:val="00577C1F"/>
    <w:rsid w:val="005C59AD"/>
    <w:rsid w:val="005C68B4"/>
    <w:rsid w:val="005E094F"/>
    <w:rsid w:val="0060089B"/>
    <w:rsid w:val="00643C32"/>
    <w:rsid w:val="00656A8C"/>
    <w:rsid w:val="00684042"/>
    <w:rsid w:val="00695645"/>
    <w:rsid w:val="006A6F7E"/>
    <w:rsid w:val="006B1469"/>
    <w:rsid w:val="006B14ED"/>
    <w:rsid w:val="006C5776"/>
    <w:rsid w:val="006D7984"/>
    <w:rsid w:val="006F4186"/>
    <w:rsid w:val="00700EA3"/>
    <w:rsid w:val="00702507"/>
    <w:rsid w:val="00706CCD"/>
    <w:rsid w:val="0070775C"/>
    <w:rsid w:val="007108A0"/>
    <w:rsid w:val="00717773"/>
    <w:rsid w:val="00752F35"/>
    <w:rsid w:val="00754EF2"/>
    <w:rsid w:val="0077008C"/>
    <w:rsid w:val="00782F60"/>
    <w:rsid w:val="0078311F"/>
    <w:rsid w:val="007A50A5"/>
    <w:rsid w:val="007C0AEE"/>
    <w:rsid w:val="007D0B8A"/>
    <w:rsid w:val="007D1AF6"/>
    <w:rsid w:val="007D2586"/>
    <w:rsid w:val="007E3E90"/>
    <w:rsid w:val="007E5C48"/>
    <w:rsid w:val="007E7336"/>
    <w:rsid w:val="007F149B"/>
    <w:rsid w:val="00806E80"/>
    <w:rsid w:val="00811893"/>
    <w:rsid w:val="00812D31"/>
    <w:rsid w:val="00817B7D"/>
    <w:rsid w:val="008504D6"/>
    <w:rsid w:val="00850ED5"/>
    <w:rsid w:val="00855709"/>
    <w:rsid w:val="00880A07"/>
    <w:rsid w:val="008D3FED"/>
    <w:rsid w:val="008E0932"/>
    <w:rsid w:val="008E0A4D"/>
    <w:rsid w:val="008F28B2"/>
    <w:rsid w:val="00911CB5"/>
    <w:rsid w:val="00920C8B"/>
    <w:rsid w:val="00930D74"/>
    <w:rsid w:val="009546F1"/>
    <w:rsid w:val="00970310"/>
    <w:rsid w:val="00971949"/>
    <w:rsid w:val="009816A7"/>
    <w:rsid w:val="00987C92"/>
    <w:rsid w:val="009B13A5"/>
    <w:rsid w:val="009D277C"/>
    <w:rsid w:val="009D4DA5"/>
    <w:rsid w:val="00A00A3B"/>
    <w:rsid w:val="00A25EFA"/>
    <w:rsid w:val="00A406E5"/>
    <w:rsid w:val="00A611E5"/>
    <w:rsid w:val="00A668CF"/>
    <w:rsid w:val="00A90D7A"/>
    <w:rsid w:val="00A96F56"/>
    <w:rsid w:val="00B132C1"/>
    <w:rsid w:val="00B16A70"/>
    <w:rsid w:val="00B27B14"/>
    <w:rsid w:val="00B306B8"/>
    <w:rsid w:val="00B52BE0"/>
    <w:rsid w:val="00B722F7"/>
    <w:rsid w:val="00B9217E"/>
    <w:rsid w:val="00B922AF"/>
    <w:rsid w:val="00B93F68"/>
    <w:rsid w:val="00BA05CD"/>
    <w:rsid w:val="00BB44AF"/>
    <w:rsid w:val="00BD38EC"/>
    <w:rsid w:val="00C02F30"/>
    <w:rsid w:val="00C06ACE"/>
    <w:rsid w:val="00C256DA"/>
    <w:rsid w:val="00C3183A"/>
    <w:rsid w:val="00C37FA8"/>
    <w:rsid w:val="00C40BCF"/>
    <w:rsid w:val="00C93DF1"/>
    <w:rsid w:val="00C96F62"/>
    <w:rsid w:val="00C97127"/>
    <w:rsid w:val="00CA6034"/>
    <w:rsid w:val="00CA75F6"/>
    <w:rsid w:val="00CC154D"/>
    <w:rsid w:val="00CC1999"/>
    <w:rsid w:val="00CD01AC"/>
    <w:rsid w:val="00CD59F7"/>
    <w:rsid w:val="00CE7E60"/>
    <w:rsid w:val="00D04A32"/>
    <w:rsid w:val="00D04E2E"/>
    <w:rsid w:val="00D1577D"/>
    <w:rsid w:val="00D37129"/>
    <w:rsid w:val="00D52B91"/>
    <w:rsid w:val="00D5498C"/>
    <w:rsid w:val="00D82CFD"/>
    <w:rsid w:val="00D92C3E"/>
    <w:rsid w:val="00DB5149"/>
    <w:rsid w:val="00DC02B9"/>
    <w:rsid w:val="00DC2900"/>
    <w:rsid w:val="00DD0570"/>
    <w:rsid w:val="00DF1BC0"/>
    <w:rsid w:val="00DF39B1"/>
    <w:rsid w:val="00E16D01"/>
    <w:rsid w:val="00E3296F"/>
    <w:rsid w:val="00E44DE0"/>
    <w:rsid w:val="00E46F87"/>
    <w:rsid w:val="00E51094"/>
    <w:rsid w:val="00E57E74"/>
    <w:rsid w:val="00E62336"/>
    <w:rsid w:val="00E653D3"/>
    <w:rsid w:val="00E65509"/>
    <w:rsid w:val="00E754A4"/>
    <w:rsid w:val="00EB5464"/>
    <w:rsid w:val="00EB575F"/>
    <w:rsid w:val="00EB7DBD"/>
    <w:rsid w:val="00EC083C"/>
    <w:rsid w:val="00ED7863"/>
    <w:rsid w:val="00EE38AC"/>
    <w:rsid w:val="00EF1FCA"/>
    <w:rsid w:val="00F04B4E"/>
    <w:rsid w:val="00F16E3F"/>
    <w:rsid w:val="00F27AA0"/>
    <w:rsid w:val="00F46BE1"/>
    <w:rsid w:val="00F51681"/>
    <w:rsid w:val="00F67DC4"/>
    <w:rsid w:val="00F749C9"/>
    <w:rsid w:val="00F8508C"/>
    <w:rsid w:val="00F87F7B"/>
    <w:rsid w:val="00F97AFA"/>
    <w:rsid w:val="00FA13E6"/>
    <w:rsid w:val="00FC3858"/>
    <w:rsid w:val="00FC4097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29F2F02"/>
  <w15:chartTrackingRefBased/>
  <w15:docId w15:val="{A2E0D234-F183-48D4-A03B-0FB155D3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57E74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customStyle="1" w:styleId="a">
    <w:name w:val="Акцент"/>
    <w:basedOn w:val="Normal"/>
    <w:link w:val="Char"/>
    <w:qFormat/>
    <w:rsid w:val="00880A07"/>
    <w:pPr>
      <w:spacing w:before="120" w:after="240" w:line="240" w:lineRule="auto"/>
      <w:jc w:val="both"/>
    </w:pPr>
    <w:rPr>
      <w:rFonts w:ascii="Century" w:hAnsi="Century" w:cs="Times New Roman"/>
      <w:b/>
      <w:i/>
      <w:color w:val="C00000"/>
      <w:sz w:val="24"/>
      <w:szCs w:val="24"/>
      <w:lang w:val="bg-BG"/>
    </w:rPr>
  </w:style>
  <w:style w:type="character" w:customStyle="1" w:styleId="Char">
    <w:name w:val="Акцент Char"/>
    <w:basedOn w:val="DefaultParagraphFont"/>
    <w:link w:val="a"/>
    <w:rsid w:val="00880A07"/>
    <w:rPr>
      <w:rFonts w:ascii="Century" w:hAnsi="Century" w:cs="Times New Roman"/>
      <w:b/>
      <w:i/>
      <w:color w:val="C00000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fn, Char,Char"/>
    <w:basedOn w:val="Normal"/>
    <w:link w:val="FootnoteTextChar"/>
    <w:uiPriority w:val="99"/>
    <w:unhideWhenUsed/>
    <w:qFormat/>
    <w:rsid w:val="005059A6"/>
    <w:pPr>
      <w:spacing w:before="120" w:after="0" w:line="240" w:lineRule="auto"/>
      <w:jc w:val="both"/>
    </w:pPr>
    <w:rPr>
      <w:rFonts w:ascii="Century" w:hAnsi="Century" w:cs="Times New Roman"/>
      <w:sz w:val="20"/>
      <w:szCs w:val="20"/>
      <w:lang w:val="bg-BG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,fn Char"/>
    <w:basedOn w:val="DefaultParagraphFont"/>
    <w:link w:val="FootnoteText"/>
    <w:uiPriority w:val="99"/>
    <w:rsid w:val="005059A6"/>
    <w:rPr>
      <w:rFonts w:ascii="Century" w:hAnsi="Century" w:cs="Times New Roman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basedOn w:val="DefaultParagraphFont"/>
    <w:link w:val="CharCharCharCharCarChar"/>
    <w:uiPriority w:val="99"/>
    <w:qFormat/>
    <w:rsid w:val="005059A6"/>
    <w:rPr>
      <w:vertAlign w:val="superscript"/>
    </w:rPr>
  </w:style>
  <w:style w:type="paragraph" w:customStyle="1" w:styleId="CharCharCharCharCarChar">
    <w:name w:val="Char Char Char Char Car Char"/>
    <w:aliases w:val="Char Char,Char Char Char Char Car Char Char1,Char Char Char1,16 Point Char1,Superscript 6 Point Char1,ftref Char1,Char Char Char1 Char Char Char"/>
    <w:basedOn w:val="Normal"/>
    <w:next w:val="Normal"/>
    <w:link w:val="FootnoteReference"/>
    <w:uiPriority w:val="99"/>
    <w:rsid w:val="005059A6"/>
    <w:pPr>
      <w:spacing w:before="120" w:after="240" w:line="240" w:lineRule="exact"/>
      <w:jc w:val="both"/>
    </w:pPr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CC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7720-32EC-4EA8-BECC-9BD2A296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Иванина Е. Тодорова</cp:lastModifiedBy>
  <cp:revision>2</cp:revision>
  <cp:lastPrinted>2023-12-20T07:11:00Z</cp:lastPrinted>
  <dcterms:created xsi:type="dcterms:W3CDTF">2023-12-29T07:45:00Z</dcterms:created>
  <dcterms:modified xsi:type="dcterms:W3CDTF">2023-12-29T07:45:00Z</dcterms:modified>
</cp:coreProperties>
</file>