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3" w:type="dxa"/>
        <w:tblInd w:w="3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1823"/>
        <w:gridCol w:w="4639"/>
      </w:tblGrid>
      <w:tr w:rsidR="00407FBF" w:rsidRPr="00407FBF" w14:paraId="51326672" w14:textId="77777777" w:rsidTr="00666BB2">
        <w:trPr>
          <w:trHeight w:val="684"/>
        </w:trPr>
        <w:tc>
          <w:tcPr>
            <w:tcW w:w="2621" w:type="dxa"/>
          </w:tcPr>
          <w:p w14:paraId="32DA7E73" w14:textId="77777777" w:rsidR="00407FBF" w:rsidRPr="00407FBF" w:rsidRDefault="001E2515" w:rsidP="00407FBF">
            <w:pPr>
              <w:spacing w:after="160" w:line="259" w:lineRule="auto"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3F46178D" wp14:editId="7F025682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85725</wp:posOffset>
                  </wp:positionV>
                  <wp:extent cx="1133475" cy="646430"/>
                  <wp:effectExtent l="0" t="0" r="0" b="0"/>
                  <wp:wrapNone/>
                  <wp:docPr id="2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331C14D" w14:textId="77777777" w:rsidR="00407FBF" w:rsidRPr="00407FBF" w:rsidRDefault="00407FBF" w:rsidP="00407FBF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</w:pPr>
          </w:p>
          <w:p w14:paraId="26D16384" w14:textId="77777777" w:rsidR="00407FBF" w:rsidRPr="00407FBF" w:rsidRDefault="00407FBF" w:rsidP="00407FBF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</w:pPr>
          </w:p>
          <w:p w14:paraId="49E38FCE" w14:textId="77777777" w:rsidR="00407FBF" w:rsidRPr="00407FBF" w:rsidRDefault="00B8067B" w:rsidP="00B8067B">
            <w:pPr>
              <w:spacing w:after="160" w:line="259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     </w:t>
            </w:r>
            <w:r w:rsidR="00407FBF" w:rsidRPr="00407FB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ЕВРОПЕЙСКИ СЪЮЗ</w:t>
            </w:r>
          </w:p>
        </w:tc>
        <w:tc>
          <w:tcPr>
            <w:tcW w:w="1823" w:type="dxa"/>
          </w:tcPr>
          <w:p w14:paraId="3A109BF1" w14:textId="77777777" w:rsidR="00407FBF" w:rsidRPr="00407FBF" w:rsidRDefault="00407FBF" w:rsidP="00407FB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2A3B38AE" w14:textId="77777777" w:rsidR="00407FBF" w:rsidRPr="00407FBF" w:rsidRDefault="00407FBF" w:rsidP="00407FB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FA33AB" w14:textId="77777777" w:rsidR="00407FBF" w:rsidRPr="00407FBF" w:rsidRDefault="00407FBF" w:rsidP="00407FB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39" w:type="dxa"/>
          </w:tcPr>
          <w:p w14:paraId="659CF365" w14:textId="014A4CE8" w:rsidR="00407FBF" w:rsidRPr="00407FBF" w:rsidRDefault="001E2515" w:rsidP="007E29B3">
            <w:pPr>
              <w:tabs>
                <w:tab w:val="left" w:pos="2465"/>
              </w:tabs>
              <w:spacing w:after="160" w:line="259" w:lineRule="auto"/>
              <w:ind w:left="148" w:right="749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7FBF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63CA6AC7" wp14:editId="676F4B21">
                  <wp:extent cx="2286000" cy="93345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35" t="15169" r="15656" b="633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910DD1" w14:textId="77777777" w:rsidR="00C3090F" w:rsidRPr="000E244E" w:rsidRDefault="0095789D" w:rsidP="0095789D">
      <w:pPr>
        <w:jc w:val="right"/>
        <w:rPr>
          <w:b/>
          <w:i/>
        </w:rPr>
      </w:pPr>
      <w:r w:rsidRPr="000E244E">
        <w:rPr>
          <w:b/>
          <w:i/>
        </w:rPr>
        <w:t>Приложение</w:t>
      </w:r>
      <w:r w:rsidR="00CB4FC0" w:rsidRPr="000E244E">
        <w:rPr>
          <w:b/>
          <w:i/>
        </w:rPr>
        <w:t xml:space="preserve"> </w:t>
      </w:r>
      <w:r w:rsidR="00BA43C4" w:rsidRPr="000E244E">
        <w:rPr>
          <w:b/>
          <w:i/>
        </w:rPr>
        <w:t>Б</w:t>
      </w:r>
      <w:r w:rsidRPr="000E244E">
        <w:rPr>
          <w:b/>
          <w:i/>
        </w:rPr>
        <w:t xml:space="preserve"> </w:t>
      </w:r>
    </w:p>
    <w:p w14:paraId="78CBBBB3" w14:textId="77777777" w:rsidR="0095789D" w:rsidRPr="0095789D" w:rsidRDefault="0095789D" w:rsidP="0095789D">
      <w:pPr>
        <w:jc w:val="right"/>
        <w:rPr>
          <w:b/>
        </w:rPr>
      </w:pPr>
    </w:p>
    <w:p w14:paraId="3AECCBBF" w14:textId="77777777" w:rsidR="008A0948" w:rsidRPr="00662299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  <w:r w:rsidR="00F275A1">
        <w:rPr>
          <w:rStyle w:val="FootnoteReference"/>
          <w:b/>
          <w:sz w:val="32"/>
          <w:szCs w:val="32"/>
        </w:rPr>
        <w:footnoteReference w:id="2"/>
      </w:r>
    </w:p>
    <w:p w14:paraId="295132D5" w14:textId="77777777" w:rsidR="00C3090F" w:rsidRPr="00366A21" w:rsidRDefault="00C3090F" w:rsidP="00366A21">
      <w:pPr>
        <w:jc w:val="center"/>
        <w:rPr>
          <w:sz w:val="32"/>
          <w:szCs w:val="32"/>
        </w:rPr>
      </w:pPr>
    </w:p>
    <w:p w14:paraId="2B17E40E" w14:textId="77777777" w:rsidR="004C1152" w:rsidRDefault="004C1152" w:rsidP="004C1152">
      <w:pPr>
        <w:tabs>
          <w:tab w:val="left" w:pos="720"/>
        </w:tabs>
        <w:spacing w:line="360" w:lineRule="auto"/>
        <w:jc w:val="center"/>
      </w:pPr>
      <w:r>
        <w:t>Долуподписаният/ата.............................................................................................................. (име, презиме, фамилия)</w:t>
      </w:r>
    </w:p>
    <w:p w14:paraId="4E94BC49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ЕГН........................................., постоянен адрес.................................................................... </w:t>
      </w:r>
    </w:p>
    <w:p w14:paraId="3B081622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...................................................., гражданство ....................................................................., </w:t>
      </w:r>
    </w:p>
    <w:p w14:paraId="4045F97B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документ за самоличност №............................................, изд. на ....................................от </w:t>
      </w:r>
    </w:p>
    <w:p w14:paraId="5780C96F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......................................, представляващ ..............................................................................., </w:t>
      </w:r>
    </w:p>
    <w:p w14:paraId="02BC9ACB" w14:textId="1F2F907E" w:rsidR="00C3090F" w:rsidRDefault="00F51417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 xml:space="preserve">БУЛСТАТ </w:t>
      </w:r>
      <w:r w:rsidR="004C1152">
        <w:t xml:space="preserve">.................................................... . </w:t>
      </w:r>
    </w:p>
    <w:p w14:paraId="188B0DB4" w14:textId="77777777" w:rsidR="00EE68C3" w:rsidRDefault="00EE68C3" w:rsidP="001C019B">
      <w:pPr>
        <w:tabs>
          <w:tab w:val="left" w:pos="720"/>
        </w:tabs>
        <w:jc w:val="center"/>
        <w:rPr>
          <w:b/>
        </w:rPr>
      </w:pPr>
    </w:p>
    <w:p w14:paraId="29996F76" w14:textId="77777777" w:rsidR="00EE68C3" w:rsidRDefault="00EE68C3" w:rsidP="007A151F">
      <w:pPr>
        <w:tabs>
          <w:tab w:val="left" w:pos="720"/>
        </w:tabs>
        <w:jc w:val="center"/>
        <w:rPr>
          <w:b/>
        </w:rPr>
      </w:pPr>
    </w:p>
    <w:p w14:paraId="7E55CDC4" w14:textId="77777777" w:rsidR="00337C83" w:rsidRDefault="004C1152" w:rsidP="00EE68C3">
      <w:pPr>
        <w:tabs>
          <w:tab w:val="left" w:pos="720"/>
        </w:tabs>
        <w:spacing w:line="360" w:lineRule="auto"/>
        <w:jc w:val="both"/>
      </w:pPr>
      <w:r w:rsidRPr="004C1152">
        <w:rPr>
          <w:b/>
        </w:rPr>
        <w:t>1.</w:t>
      </w:r>
      <w:r w:rsidRPr="004C1152">
        <w:t xml:space="preserve"> Декларирам, че съм запознат с </w:t>
      </w:r>
      <w:r w:rsidR="00375B13">
        <w:t>Условията</w:t>
      </w:r>
      <w:r w:rsidRPr="004C1152">
        <w:t xml:space="preserve"> за кандидатстване</w:t>
      </w:r>
      <w:r w:rsidR="00CD002B" w:rsidRPr="00A678FD">
        <w:t xml:space="preserve">, </w:t>
      </w:r>
      <w:r w:rsidR="00CD002B">
        <w:t>Условията за изпълнение</w:t>
      </w:r>
      <w:r w:rsidRPr="004C1152">
        <w:t xml:space="preserve"> и приложенията към тях </w:t>
      </w:r>
      <w:r w:rsidR="0036570E">
        <w:t xml:space="preserve">по </w:t>
      </w:r>
      <w:r w:rsidR="0036570E" w:rsidRPr="0019726B">
        <w:t xml:space="preserve">процедура </w:t>
      </w:r>
      <w:r w:rsidR="004A36CE" w:rsidRPr="0019726B">
        <w:t xml:space="preserve"> </w:t>
      </w:r>
      <w:r w:rsidR="00CA7B63" w:rsidRPr="00EE5837">
        <w:t>BG16RFOP002-</w:t>
      </w:r>
      <w:r w:rsidR="00D8302C" w:rsidRPr="00EE5837">
        <w:t>8</w:t>
      </w:r>
      <w:r w:rsidR="00CA7B63" w:rsidRPr="00EE5837">
        <w:t>.001</w:t>
      </w:r>
      <w:r w:rsidR="00CA7B63" w:rsidRPr="0019726B">
        <w:t xml:space="preserve"> „</w:t>
      </w:r>
      <w:r w:rsidR="00D8302C" w:rsidRPr="00D8302C">
        <w:t>Подкрепа на особено засегнати от увеличението на цените на енергията МСП чрез мярка</w:t>
      </w:r>
      <w:r w:rsidR="00945125">
        <w:t>,</w:t>
      </w:r>
      <w:r w:rsidR="00D8302C" w:rsidRPr="00D8302C">
        <w:t xml:space="preserve"> прилагана от Фонд "Сигурност на eлектроенергийната система" (SAFE)</w:t>
      </w:r>
      <w:r w:rsidR="00CA7B63" w:rsidRPr="00CA7B63">
        <w:t>”</w:t>
      </w:r>
      <w:r w:rsidR="00792633">
        <w:t xml:space="preserve"> </w:t>
      </w:r>
      <w:r w:rsidRPr="004C1152">
        <w:t xml:space="preserve">и съм съгласен със задълженията, които произтичат от участието ми </w:t>
      </w:r>
      <w:r w:rsidR="0036570E">
        <w:t>и от участието на представляв</w:t>
      </w:r>
      <w:r w:rsidR="00A42A54">
        <w:t>а</w:t>
      </w:r>
      <w:r w:rsidR="0036570E">
        <w:t xml:space="preserve">ния от мен кандидат </w:t>
      </w:r>
      <w:r w:rsidRPr="004C1152">
        <w:t xml:space="preserve">по настоящата процедура </w:t>
      </w:r>
      <w:r w:rsidR="00CA4AF6">
        <w:t>чрез директно</w:t>
      </w:r>
      <w:r w:rsidRPr="004C1152">
        <w:t xml:space="preserve"> предоставяне на безвъзмездна финансова помощ</w:t>
      </w:r>
      <w:r w:rsidR="00337C83">
        <w:t>.</w:t>
      </w:r>
    </w:p>
    <w:p w14:paraId="3CC3D87B" w14:textId="77777777" w:rsidR="00EE68C3" w:rsidRDefault="00EE68C3" w:rsidP="00EE68C3">
      <w:pPr>
        <w:tabs>
          <w:tab w:val="left" w:pos="720"/>
        </w:tabs>
        <w:spacing w:line="360" w:lineRule="auto"/>
        <w:jc w:val="both"/>
      </w:pPr>
    </w:p>
    <w:p w14:paraId="4054BF53" w14:textId="7EC6EA6A" w:rsidR="004C1152" w:rsidRDefault="00337C83" w:rsidP="00EE68C3">
      <w:pPr>
        <w:tabs>
          <w:tab w:val="left" w:pos="720"/>
        </w:tabs>
        <w:spacing w:line="360" w:lineRule="auto"/>
        <w:jc w:val="both"/>
      </w:pPr>
      <w:r w:rsidRPr="00F04E9C">
        <w:rPr>
          <w:b/>
        </w:rPr>
        <w:t>2.</w:t>
      </w:r>
      <w:r>
        <w:t xml:space="preserve"> Декларирам, че съм запознат с подаденото проектно предложение </w:t>
      </w:r>
      <w:r w:rsidR="004C1152" w:rsidRPr="004C1152">
        <w:t xml:space="preserve">и че информацията, съдържаща се в </w:t>
      </w:r>
      <w:r>
        <w:t>него,</w:t>
      </w:r>
      <w:r w:rsidR="004C1152" w:rsidRPr="004C1152">
        <w:t xml:space="preserve"> е вярна. </w:t>
      </w:r>
    </w:p>
    <w:p w14:paraId="0E3CA86D" w14:textId="77777777" w:rsidR="00EE68C3" w:rsidRDefault="00EE68C3" w:rsidP="00EE68C3">
      <w:pPr>
        <w:tabs>
          <w:tab w:val="left" w:pos="720"/>
        </w:tabs>
        <w:spacing w:line="360" w:lineRule="auto"/>
        <w:jc w:val="both"/>
      </w:pPr>
    </w:p>
    <w:p w14:paraId="0FEAAAFA" w14:textId="0C7DF47A" w:rsidR="004C1152" w:rsidRDefault="002C656C" w:rsidP="00EE68C3">
      <w:pPr>
        <w:tabs>
          <w:tab w:val="left" w:pos="720"/>
        </w:tabs>
        <w:spacing w:line="360" w:lineRule="auto"/>
        <w:jc w:val="both"/>
      </w:pPr>
      <w:r>
        <w:rPr>
          <w:b/>
        </w:rPr>
        <w:t>3</w:t>
      </w:r>
      <w:r w:rsidR="004C1152" w:rsidRPr="004C1152">
        <w:rPr>
          <w:b/>
        </w:rPr>
        <w:t xml:space="preserve">. </w:t>
      </w:r>
      <w:r w:rsidR="004C1152" w:rsidRPr="004C1152">
        <w:t xml:space="preserve">Декларирам, че </w:t>
      </w:r>
      <w:r w:rsidR="00A566F2">
        <w:t>и</w:t>
      </w:r>
      <w:r w:rsidR="00A566F2" w:rsidRPr="00071164">
        <w:t xml:space="preserve">сканата безвъзмездна финансова помощ по Оперативна програма </w:t>
      </w:r>
      <w:r w:rsidR="0019726B">
        <w:t>„Иновации и конкур</w:t>
      </w:r>
      <w:bookmarkStart w:id="0" w:name="_GoBack"/>
      <w:bookmarkEnd w:id="0"/>
      <w:r w:rsidR="0019726B">
        <w:t xml:space="preserve">ентоспособност“ 2014-2020 </w:t>
      </w:r>
      <w:r w:rsidR="00A566F2" w:rsidRPr="00071164">
        <w:t xml:space="preserve">не </w:t>
      </w:r>
      <w:r w:rsidR="00A566F2">
        <w:t>е</w:t>
      </w:r>
      <w:r w:rsidR="00A566F2" w:rsidRPr="00071164">
        <w:t xml:space="preserve"> за финансиране на разходи, </w:t>
      </w:r>
      <w:r w:rsidR="00A566F2">
        <w:t xml:space="preserve">извършени от Фонд „Сигурност на електроенергийната система“, </w:t>
      </w:r>
      <w:r w:rsidR="00A566F2" w:rsidRPr="00071164">
        <w:t xml:space="preserve">които вече са </w:t>
      </w:r>
      <w:r w:rsidR="00A566F2">
        <w:t xml:space="preserve">възстановени или са поискани за възстановяване </w:t>
      </w:r>
      <w:r w:rsidR="00A566F2" w:rsidRPr="00071164">
        <w:t>със средства от Европейските структурни и инвестиционни фондове или чрез други инструменти на Европейския съюз, както и с други публични средства, различни от тези на бенефициента.</w:t>
      </w:r>
    </w:p>
    <w:p w14:paraId="5D7D3028" w14:textId="77777777" w:rsidR="00855767" w:rsidRDefault="00855767" w:rsidP="00EE68C3">
      <w:pPr>
        <w:tabs>
          <w:tab w:val="left" w:pos="720"/>
        </w:tabs>
        <w:spacing w:line="360" w:lineRule="auto"/>
        <w:jc w:val="both"/>
      </w:pPr>
    </w:p>
    <w:p w14:paraId="38ADF031" w14:textId="77777777" w:rsidR="00EE68C3" w:rsidRDefault="00EE68C3" w:rsidP="00EE68C3">
      <w:pPr>
        <w:tabs>
          <w:tab w:val="left" w:pos="720"/>
        </w:tabs>
        <w:spacing w:line="360" w:lineRule="auto"/>
        <w:jc w:val="both"/>
      </w:pPr>
    </w:p>
    <w:p w14:paraId="03E46A8F" w14:textId="77777777" w:rsidR="00CF16F6" w:rsidRDefault="002C656C" w:rsidP="00EE68C3">
      <w:pPr>
        <w:tabs>
          <w:tab w:val="left" w:pos="720"/>
        </w:tabs>
        <w:spacing w:line="360" w:lineRule="auto"/>
        <w:jc w:val="both"/>
      </w:pPr>
      <w:r>
        <w:rPr>
          <w:b/>
        </w:rPr>
        <w:t>4</w:t>
      </w:r>
      <w:r w:rsidR="003A133D" w:rsidRPr="00776ED2">
        <w:rPr>
          <w:b/>
        </w:rPr>
        <w:t>.</w:t>
      </w:r>
      <w:r w:rsidR="003A133D" w:rsidRPr="003A133D">
        <w:t xml:space="preserve"> Декларирам, че дейностите по проектното предложение не </w:t>
      </w:r>
      <w:r w:rsidR="007B717D" w:rsidRPr="007B717D">
        <w:t xml:space="preserve">са започнати и </w:t>
      </w:r>
      <w:r w:rsidR="003A133D" w:rsidRPr="003A133D">
        <w:t xml:space="preserve">физически завършени или изцяло осъществени преди </w:t>
      </w:r>
      <w:r w:rsidR="00D8302C">
        <w:t>01</w:t>
      </w:r>
      <w:r w:rsidR="00153164">
        <w:t>.02.2022 г.</w:t>
      </w:r>
      <w:r w:rsidR="00792A51">
        <w:t xml:space="preserve">, </w:t>
      </w:r>
      <w:r w:rsidR="003A133D" w:rsidRPr="003A133D">
        <w:t>независимо дали всички свързани плащания</w:t>
      </w:r>
      <w:r w:rsidR="00E95258" w:rsidRPr="00E95258">
        <w:t xml:space="preserve"> са извършени</w:t>
      </w:r>
      <w:r w:rsidR="007B717D">
        <w:t>.</w:t>
      </w:r>
      <w:r w:rsidR="00B51656">
        <w:rPr>
          <w:lang w:val="en-US"/>
        </w:rPr>
        <w:t xml:space="preserve"> </w:t>
      </w:r>
    </w:p>
    <w:p w14:paraId="6CD8B2DC" w14:textId="77777777" w:rsidR="00EE68C3" w:rsidRPr="00EE68C3" w:rsidRDefault="00EE68C3" w:rsidP="00EE68C3">
      <w:pPr>
        <w:tabs>
          <w:tab w:val="left" w:pos="720"/>
        </w:tabs>
        <w:spacing w:line="360" w:lineRule="auto"/>
        <w:jc w:val="both"/>
      </w:pPr>
    </w:p>
    <w:p w14:paraId="505283A1" w14:textId="77777777" w:rsidR="00C41681" w:rsidRDefault="007B717D" w:rsidP="00EE68C3">
      <w:pPr>
        <w:tabs>
          <w:tab w:val="left" w:pos="720"/>
        </w:tabs>
        <w:spacing w:line="360" w:lineRule="auto"/>
        <w:jc w:val="both"/>
      </w:pPr>
      <w:r>
        <w:rPr>
          <w:b/>
        </w:rPr>
        <w:t>5</w:t>
      </w:r>
      <w:r w:rsidR="005158BE">
        <w:rPr>
          <w:b/>
        </w:rPr>
        <w:t xml:space="preserve">. </w:t>
      </w:r>
      <w:r w:rsidR="00C41681" w:rsidRPr="00C41681">
        <w:t>Декларирам, че по отношение на представляван</w:t>
      </w:r>
      <w:r w:rsidR="00C41681">
        <w:t xml:space="preserve">ия от мен конкретен бенефициент </w:t>
      </w:r>
      <w:r w:rsidR="00C41681" w:rsidRPr="00C41681">
        <w:t xml:space="preserve">не е установено с влязъл в сила административен акт наличието на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Кохезионния фонд на Европейския съюз, европейските земеделски фондове и Европейския фонд за рибарството, Инструмента </w:t>
      </w:r>
      <w:proofErr w:type="spellStart"/>
      <w:r w:rsidR="00C41681" w:rsidRPr="00C41681">
        <w:t>Шенген</w:t>
      </w:r>
      <w:proofErr w:type="spellEnd"/>
      <w:r w:rsidR="00C41681" w:rsidRPr="00C41681">
        <w:t xml:space="preserve"> и Преходния финансов инструмент, включително от свързаното с тях национално съфинансиране.</w:t>
      </w:r>
    </w:p>
    <w:p w14:paraId="08908BF0" w14:textId="77777777" w:rsidR="00077CA3" w:rsidRDefault="00077CA3" w:rsidP="00EE68C3">
      <w:pPr>
        <w:tabs>
          <w:tab w:val="left" w:pos="720"/>
        </w:tabs>
        <w:spacing w:line="360" w:lineRule="auto"/>
        <w:jc w:val="both"/>
      </w:pPr>
    </w:p>
    <w:p w14:paraId="2C551E80" w14:textId="677F3E81" w:rsidR="00077CA3" w:rsidRPr="00077CA3" w:rsidRDefault="00077CA3" w:rsidP="00077CA3">
      <w:pPr>
        <w:tabs>
          <w:tab w:val="left" w:pos="720"/>
        </w:tabs>
        <w:spacing w:line="360" w:lineRule="auto"/>
        <w:jc w:val="both"/>
      </w:pPr>
      <w:r w:rsidRPr="00DE2565">
        <w:rPr>
          <w:b/>
          <w:lang w:val="en-US"/>
        </w:rPr>
        <w:t>6</w:t>
      </w:r>
      <w:r>
        <w:rPr>
          <w:lang w:val="en-US"/>
        </w:rPr>
        <w:t xml:space="preserve">. </w:t>
      </w:r>
      <w:r w:rsidRPr="00077CA3">
        <w:t>Декларирам, че при изпълнение на проектното предложение ще е налице съответствие с</w:t>
      </w:r>
      <w:r w:rsidR="00434A19">
        <w:t xml:space="preserve"> </w:t>
      </w:r>
      <w:r w:rsidR="007C7F4C">
        <w:t>приложимите</w:t>
      </w:r>
      <w:r w:rsidR="007C7F4C" w:rsidRPr="00077CA3">
        <w:t xml:space="preserve"> хоризонтални </w:t>
      </w:r>
      <w:r w:rsidRPr="00077CA3">
        <w:t>принципи</w:t>
      </w:r>
      <w:r w:rsidR="007C7F4C">
        <w:t xml:space="preserve">, </w:t>
      </w:r>
      <w:r w:rsidR="00177407">
        <w:t>съгласно</w:t>
      </w:r>
      <w:r w:rsidR="007C7F4C">
        <w:t xml:space="preserve"> чл.</w:t>
      </w:r>
      <w:r w:rsidR="00F6350A">
        <w:t xml:space="preserve"> </w:t>
      </w:r>
      <w:r w:rsidR="007C7F4C">
        <w:t>7 и чл.</w:t>
      </w:r>
      <w:r w:rsidR="00F6350A">
        <w:t xml:space="preserve"> </w:t>
      </w:r>
      <w:r w:rsidR="007C7F4C">
        <w:t>8</w:t>
      </w:r>
      <w:r w:rsidRPr="00077CA3">
        <w:t xml:space="preserve"> </w:t>
      </w:r>
      <w:r w:rsidR="007C7F4C" w:rsidRPr="007C7F4C">
        <w:t>на Регламент (ЕС) № 1303/2013 на Европейския парламент и на Съвета</w:t>
      </w:r>
      <w:r w:rsidR="00AB4B02">
        <w:t>.</w:t>
      </w:r>
    </w:p>
    <w:p w14:paraId="023A4347" w14:textId="77777777" w:rsidR="005B4118" w:rsidRDefault="005B4118" w:rsidP="00666BB2">
      <w:pPr>
        <w:tabs>
          <w:tab w:val="left" w:pos="720"/>
        </w:tabs>
        <w:spacing w:line="360" w:lineRule="auto"/>
        <w:jc w:val="both"/>
        <w:rPr>
          <w:b/>
        </w:rPr>
      </w:pPr>
    </w:p>
    <w:p w14:paraId="632AF9ED" w14:textId="459BB9F8" w:rsidR="00177407" w:rsidRDefault="00077CA3" w:rsidP="00666BB2">
      <w:pPr>
        <w:tabs>
          <w:tab w:val="left" w:pos="720"/>
        </w:tabs>
        <w:spacing w:line="360" w:lineRule="auto"/>
        <w:jc w:val="both"/>
      </w:pPr>
      <w:r>
        <w:rPr>
          <w:b/>
        </w:rPr>
        <w:t>7</w:t>
      </w:r>
      <w:r w:rsidR="00406FD0">
        <w:rPr>
          <w:b/>
        </w:rPr>
        <w:t xml:space="preserve">. </w:t>
      </w:r>
      <w:r w:rsidR="00F6350A">
        <w:rPr>
          <w:b/>
        </w:rPr>
        <w:t xml:space="preserve"> </w:t>
      </w:r>
      <w:r w:rsidR="00177407" w:rsidRPr="00666BB2">
        <w:t>Декларирам, че съм з</w:t>
      </w:r>
      <w:r w:rsidR="00F6350A" w:rsidRPr="002C70C5">
        <w:t>апознат</w:t>
      </w:r>
      <w:r w:rsidR="00F6350A" w:rsidRPr="00E8500A">
        <w:t xml:space="preserve"> с</w:t>
      </w:r>
      <w:r w:rsidR="00177407">
        <w:t>:</w:t>
      </w:r>
    </w:p>
    <w:p w14:paraId="34415E82" w14:textId="37C1B540" w:rsidR="00F6350A" w:rsidRDefault="00F6350A" w:rsidP="00666BB2">
      <w:pPr>
        <w:pStyle w:val="ListParagraph"/>
        <w:numPr>
          <w:ilvl w:val="0"/>
          <w:numId w:val="4"/>
        </w:numPr>
        <w:tabs>
          <w:tab w:val="left" w:pos="567"/>
        </w:tabs>
        <w:spacing w:line="360" w:lineRule="auto"/>
        <w:ind w:left="567"/>
        <w:jc w:val="both"/>
      </w:pPr>
      <w:r w:rsidRPr="00E8500A">
        <w:t xml:space="preserve">определението    за    </w:t>
      </w:r>
      <w:r w:rsidRPr="00794BCA">
        <w:rPr>
          <w:bCs/>
        </w:rPr>
        <w:t>нередност,</w:t>
      </w:r>
      <w:r w:rsidRPr="00177407">
        <w:rPr>
          <w:b/>
          <w:bCs/>
        </w:rPr>
        <w:t xml:space="preserve">  </w:t>
      </w:r>
      <w:r w:rsidRPr="00E8500A">
        <w:t>съгласно чл. 2, параграф 36 от Регламент на Съвета № 1303/2013 г., а именно:</w:t>
      </w:r>
      <w:r>
        <w:t xml:space="preserve"> </w:t>
      </w:r>
      <w:r w:rsidRPr="00E8500A">
        <w:t>"Нередност" 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</w:r>
    </w:p>
    <w:p w14:paraId="4AD36E54" w14:textId="6017F0FF" w:rsidR="00F6350A" w:rsidRPr="00666BB2" w:rsidRDefault="00F6350A" w:rsidP="00666BB2">
      <w:pPr>
        <w:pStyle w:val="ListParagraph"/>
        <w:numPr>
          <w:ilvl w:val="0"/>
          <w:numId w:val="4"/>
        </w:numPr>
        <w:tabs>
          <w:tab w:val="left" w:pos="567"/>
        </w:tabs>
        <w:spacing w:line="360" w:lineRule="auto"/>
        <w:ind w:left="567"/>
        <w:jc w:val="both"/>
      </w:pPr>
      <w:r>
        <w:t>разпоредбата на</w:t>
      </w:r>
      <w:r w:rsidRPr="00E8500A">
        <w:t xml:space="preserve"> </w:t>
      </w:r>
      <w:r w:rsidRPr="00666BB2">
        <w:t xml:space="preserve">член 3, параграф 2, буква "а" и буква "б" от Директива (ЕС) 2017/1371 на Европейския парламент и на Съвета от 5 юли 2017 г. относно борбата с измамите, засягащи финансовите интереси на Съюза, по </w:t>
      </w:r>
      <w:proofErr w:type="spellStart"/>
      <w:r w:rsidRPr="00666BB2">
        <w:t>наказателноправен</w:t>
      </w:r>
      <w:proofErr w:type="spellEnd"/>
      <w:r w:rsidRPr="00666BB2">
        <w:t xml:space="preserve"> ред (ОВ, L 198/29 от 28 юли 2017 г.),</w:t>
      </w:r>
      <w:r w:rsidR="00177407">
        <w:t xml:space="preserve"> </w:t>
      </w:r>
      <w:r>
        <w:t>съгласно която</w:t>
      </w:r>
      <w:r w:rsidRPr="00666BB2">
        <w:t xml:space="preserve"> "за измама, засягаща финансовите интереси на Съюза, се счита следното:</w:t>
      </w:r>
    </w:p>
    <w:p w14:paraId="2C3C62D6" w14:textId="77777777" w:rsidR="00F6350A" w:rsidRPr="00666BB2" w:rsidRDefault="00F6350A" w:rsidP="00AE0408">
      <w:pPr>
        <w:tabs>
          <w:tab w:val="left" w:pos="720"/>
        </w:tabs>
        <w:spacing w:line="360" w:lineRule="auto"/>
        <w:ind w:left="851"/>
        <w:jc w:val="both"/>
      </w:pPr>
      <w:r w:rsidRPr="00666BB2">
        <w:t>а) по отношение на разходите, несвързани с възлагането на обществени поръчки - всяко действие или бездействие, което се отнася до:</w:t>
      </w:r>
    </w:p>
    <w:p w14:paraId="23A868D0" w14:textId="77777777" w:rsidR="00F6350A" w:rsidRPr="00666BB2" w:rsidRDefault="00F6350A" w:rsidP="00AE0408">
      <w:pPr>
        <w:tabs>
          <w:tab w:val="left" w:pos="720"/>
        </w:tabs>
        <w:spacing w:line="360" w:lineRule="auto"/>
        <w:ind w:left="851"/>
        <w:jc w:val="both"/>
      </w:pPr>
      <w:proofErr w:type="spellStart"/>
      <w:r w:rsidRPr="00666BB2">
        <w:t>аа</w:t>
      </w:r>
      <w:proofErr w:type="spellEnd"/>
      <w:r w:rsidRPr="00666BB2">
        <w:t xml:space="preserve">) използването или представянето на фалшиви, неверни или непълни декларации или документи, в резултат на което се присвояват или </w:t>
      </w:r>
      <w:r w:rsidRPr="00666BB2">
        <w:lastRenderedPageBreak/>
        <w:t>неправомерно се задържат средства или активи от бюджета на Съюза или от бюджетите, управлявани от Съюза или от негово име;</w:t>
      </w:r>
    </w:p>
    <w:p w14:paraId="0EC9A877" w14:textId="77777777" w:rsidR="00F6350A" w:rsidRPr="00666BB2" w:rsidRDefault="00F6350A" w:rsidP="00AE0408">
      <w:pPr>
        <w:tabs>
          <w:tab w:val="left" w:pos="720"/>
        </w:tabs>
        <w:spacing w:line="360" w:lineRule="auto"/>
        <w:ind w:left="851"/>
        <w:jc w:val="both"/>
      </w:pPr>
      <w:proofErr w:type="spellStart"/>
      <w:r w:rsidRPr="00666BB2">
        <w:t>бб</w:t>
      </w:r>
      <w:proofErr w:type="spellEnd"/>
      <w:r w:rsidRPr="00666BB2">
        <w:t xml:space="preserve">) </w:t>
      </w:r>
      <w:proofErr w:type="spellStart"/>
      <w:r w:rsidRPr="00666BB2">
        <w:t>неоповестяването</w:t>
      </w:r>
      <w:proofErr w:type="spellEnd"/>
      <w:r w:rsidRPr="00666BB2">
        <w:t xml:space="preserve"> на информация в нарушение на конкретно задължение, което води до същия резултат, или</w:t>
      </w:r>
    </w:p>
    <w:p w14:paraId="695099D8" w14:textId="77777777" w:rsidR="00F6350A" w:rsidRPr="00666BB2" w:rsidRDefault="00F6350A" w:rsidP="00AE0408">
      <w:pPr>
        <w:tabs>
          <w:tab w:val="left" w:pos="720"/>
        </w:tabs>
        <w:spacing w:line="360" w:lineRule="auto"/>
        <w:ind w:left="851"/>
        <w:jc w:val="both"/>
      </w:pPr>
      <w:proofErr w:type="spellStart"/>
      <w:r w:rsidRPr="00666BB2">
        <w:t>вв</w:t>
      </w:r>
      <w:proofErr w:type="spellEnd"/>
      <w:r w:rsidRPr="00666BB2">
        <w:t>) неправилното използване на такива средства или активи за цели, различни от тези, за които те са били първоначално предоставени;</w:t>
      </w:r>
    </w:p>
    <w:p w14:paraId="542AF1A6" w14:textId="77777777" w:rsidR="00F6350A" w:rsidRPr="00666BB2" w:rsidRDefault="00F6350A" w:rsidP="00AE0408">
      <w:pPr>
        <w:tabs>
          <w:tab w:val="left" w:pos="720"/>
        </w:tabs>
        <w:spacing w:line="360" w:lineRule="auto"/>
        <w:ind w:left="851"/>
        <w:jc w:val="both"/>
      </w:pPr>
      <w:r w:rsidRPr="00666BB2">
        <w:t>б) по отношение на разходите, свързани с възлагането на обществени поръчки - най-малко когато е извършена, за да се получи незаконна облага за извършителя или за друго лице, като по този начин се причиняват щети на финансовите интереси на Съюза - всяко действие или бездействие, което се отнася до:</w:t>
      </w:r>
    </w:p>
    <w:p w14:paraId="0E8542A7" w14:textId="77777777" w:rsidR="00F6350A" w:rsidRPr="00666BB2" w:rsidRDefault="00F6350A" w:rsidP="00AE0408">
      <w:pPr>
        <w:tabs>
          <w:tab w:val="left" w:pos="720"/>
        </w:tabs>
        <w:spacing w:line="360" w:lineRule="auto"/>
        <w:ind w:left="851"/>
        <w:jc w:val="both"/>
      </w:pPr>
      <w:proofErr w:type="spellStart"/>
      <w:r w:rsidRPr="00666BB2">
        <w:t>аа</w:t>
      </w:r>
      <w:proofErr w:type="spellEnd"/>
      <w:r w:rsidRPr="00666BB2">
        <w:t>) 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от бюджетите, управлявани от Съюза или от негово име;</w:t>
      </w:r>
    </w:p>
    <w:p w14:paraId="295AAFE0" w14:textId="77777777" w:rsidR="00F6350A" w:rsidRPr="00666BB2" w:rsidRDefault="00F6350A" w:rsidP="00AE0408">
      <w:pPr>
        <w:tabs>
          <w:tab w:val="left" w:pos="720"/>
        </w:tabs>
        <w:spacing w:line="360" w:lineRule="auto"/>
        <w:ind w:left="851"/>
        <w:jc w:val="both"/>
      </w:pPr>
      <w:proofErr w:type="spellStart"/>
      <w:r w:rsidRPr="00666BB2">
        <w:t>бб</w:t>
      </w:r>
      <w:proofErr w:type="spellEnd"/>
      <w:r w:rsidRPr="00666BB2">
        <w:t xml:space="preserve">) </w:t>
      </w:r>
      <w:proofErr w:type="spellStart"/>
      <w:r w:rsidRPr="00666BB2">
        <w:t>неоповестяването</w:t>
      </w:r>
      <w:proofErr w:type="spellEnd"/>
      <w:r w:rsidRPr="00666BB2">
        <w:t xml:space="preserve"> на информация в нарушение на конкретно задължение, което води до същия резултат, или</w:t>
      </w:r>
    </w:p>
    <w:p w14:paraId="1719E87D" w14:textId="77777777" w:rsidR="00F6350A" w:rsidRPr="00666BB2" w:rsidRDefault="00F6350A" w:rsidP="00AE0408">
      <w:pPr>
        <w:tabs>
          <w:tab w:val="left" w:pos="720"/>
        </w:tabs>
        <w:spacing w:line="360" w:lineRule="auto"/>
        <w:ind w:left="851"/>
        <w:jc w:val="both"/>
      </w:pPr>
      <w:proofErr w:type="spellStart"/>
      <w:r w:rsidRPr="00666BB2">
        <w:t>вв</w:t>
      </w:r>
      <w:proofErr w:type="spellEnd"/>
      <w:r w:rsidRPr="00666BB2">
        <w:t>) 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на Съюза".</w:t>
      </w:r>
    </w:p>
    <w:p w14:paraId="57F8BB28" w14:textId="77777777" w:rsidR="00F6350A" w:rsidRDefault="00F6350A" w:rsidP="00EE68C3">
      <w:pPr>
        <w:tabs>
          <w:tab w:val="left" w:pos="720"/>
        </w:tabs>
        <w:spacing w:line="360" w:lineRule="auto"/>
        <w:jc w:val="both"/>
        <w:rPr>
          <w:b/>
        </w:rPr>
      </w:pPr>
    </w:p>
    <w:p w14:paraId="7C30CCC3" w14:textId="77777777" w:rsidR="004C1152" w:rsidRPr="004C1152" w:rsidRDefault="00F6350A" w:rsidP="00EE68C3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8. </w:t>
      </w:r>
      <w:r w:rsidR="004C1152" w:rsidRPr="004C1152">
        <w:t xml:space="preserve">При промяна на декларираните обстоятелства ще уведомя писмено </w:t>
      </w:r>
      <w:r w:rsidR="004646DE">
        <w:t xml:space="preserve">чрез системата ИСУН </w:t>
      </w:r>
      <w:r w:rsidR="004C1152" w:rsidRPr="004C1152">
        <w:t>УО в срок от 5 работни дни.</w:t>
      </w:r>
      <w:r w:rsidR="004C1152" w:rsidRPr="004C1152">
        <w:rPr>
          <w:b/>
        </w:rPr>
        <w:t xml:space="preserve"> </w:t>
      </w:r>
    </w:p>
    <w:p w14:paraId="772C4FDE" w14:textId="77777777" w:rsidR="00D13931" w:rsidRDefault="00D13931" w:rsidP="00EE68C3">
      <w:pPr>
        <w:tabs>
          <w:tab w:val="left" w:pos="720"/>
        </w:tabs>
        <w:spacing w:line="360" w:lineRule="auto"/>
        <w:jc w:val="both"/>
        <w:rPr>
          <w:b/>
          <w:lang w:val="en-US"/>
        </w:rPr>
      </w:pPr>
    </w:p>
    <w:p w14:paraId="7A0101BD" w14:textId="77777777" w:rsidR="008E4E3B" w:rsidRPr="004C1152" w:rsidRDefault="004C1152" w:rsidP="004C1152">
      <w:pPr>
        <w:tabs>
          <w:tab w:val="left" w:pos="720"/>
        </w:tabs>
        <w:jc w:val="both"/>
      </w:pPr>
      <w:r w:rsidRPr="004C1152">
        <w:rPr>
          <w:b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14:paraId="13ACA6E0" w14:textId="77777777" w:rsidR="009A67DB" w:rsidRPr="004C1152" w:rsidRDefault="009A67DB" w:rsidP="008E4E3B">
      <w:pPr>
        <w:tabs>
          <w:tab w:val="left" w:pos="720"/>
        </w:tabs>
        <w:jc w:val="center"/>
      </w:pPr>
    </w:p>
    <w:p w14:paraId="618A928D" w14:textId="77777777" w:rsidR="00C3090F" w:rsidRDefault="00C3090F" w:rsidP="00366A21">
      <w:pPr>
        <w:tabs>
          <w:tab w:val="left" w:pos="720"/>
        </w:tabs>
        <w:jc w:val="both"/>
      </w:pPr>
    </w:p>
    <w:p w14:paraId="6C445A25" w14:textId="77777777" w:rsidR="001A1873" w:rsidRDefault="001A1873" w:rsidP="001A1873">
      <w:pPr>
        <w:spacing w:line="360" w:lineRule="auto"/>
      </w:pPr>
    </w:p>
    <w:p w14:paraId="69AFFF20" w14:textId="0A2D3D6C" w:rsidR="00C3090F" w:rsidRPr="00C3090F" w:rsidRDefault="00C3090F" w:rsidP="00AE0408">
      <w:pPr>
        <w:tabs>
          <w:tab w:val="left" w:pos="5040"/>
        </w:tabs>
        <w:jc w:val="both"/>
        <w:rPr>
          <w:b/>
        </w:rPr>
      </w:pPr>
    </w:p>
    <w:sectPr w:rsidR="00C3090F" w:rsidRPr="00C3090F" w:rsidSect="0095789D">
      <w:footerReference w:type="default" r:id="rId10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C622C" w14:textId="77777777" w:rsidR="007B2151" w:rsidRDefault="007B2151" w:rsidP="00682431">
      <w:r>
        <w:separator/>
      </w:r>
    </w:p>
  </w:endnote>
  <w:endnote w:type="continuationSeparator" w:id="0">
    <w:p w14:paraId="39662DEB" w14:textId="77777777" w:rsidR="007B2151" w:rsidRDefault="007B2151" w:rsidP="00682431">
      <w:r>
        <w:continuationSeparator/>
      </w:r>
    </w:p>
  </w:endnote>
  <w:endnote w:type="continuationNotice" w:id="1">
    <w:p w14:paraId="3166AC95" w14:textId="77777777" w:rsidR="007B2151" w:rsidRDefault="007B21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7577A" w14:textId="6C1F862E" w:rsidR="00652035" w:rsidRDefault="0065203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5837">
      <w:rPr>
        <w:noProof/>
      </w:rPr>
      <w:t>2</w:t>
    </w:r>
    <w:r>
      <w:rPr>
        <w:noProof/>
      </w:rPr>
      <w:fldChar w:fldCharType="end"/>
    </w:r>
  </w:p>
  <w:p w14:paraId="23B3B5F8" w14:textId="77777777" w:rsidR="00652035" w:rsidRDefault="006520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E81B1" w14:textId="77777777" w:rsidR="007B2151" w:rsidRDefault="007B2151" w:rsidP="00682431">
      <w:r>
        <w:separator/>
      </w:r>
    </w:p>
  </w:footnote>
  <w:footnote w:type="continuationSeparator" w:id="0">
    <w:p w14:paraId="05140278" w14:textId="77777777" w:rsidR="007B2151" w:rsidRDefault="007B2151" w:rsidP="00682431">
      <w:r>
        <w:continuationSeparator/>
      </w:r>
    </w:p>
  </w:footnote>
  <w:footnote w:type="continuationNotice" w:id="1">
    <w:p w14:paraId="44C5F90C" w14:textId="77777777" w:rsidR="007B2151" w:rsidRDefault="007B2151"/>
  </w:footnote>
  <w:footnote w:id="2">
    <w:p w14:paraId="0CA4E1F0" w14:textId="7C138C35" w:rsidR="00F275A1" w:rsidRDefault="00F275A1" w:rsidP="00431C4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C45D64">
        <w:t>Обстоятелствата се декларират</w:t>
      </w:r>
      <w:r w:rsidR="000D4573">
        <w:t xml:space="preserve"> </w:t>
      </w:r>
      <w:r w:rsidR="000D4573" w:rsidRPr="0045600B">
        <w:t>чрез попълване на т. E-ДЕКЛАРАЦИИ на Формуляра на кандидатстване</w:t>
      </w:r>
      <w:r w:rsidR="00D412A9">
        <w:t xml:space="preserve">.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038AA"/>
    <w:multiLevelType w:val="hybridMultilevel"/>
    <w:tmpl w:val="3438D1A4"/>
    <w:lvl w:ilvl="0" w:tplc="0402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0CD5"/>
    <w:rsid w:val="00007482"/>
    <w:rsid w:val="00010394"/>
    <w:rsid w:val="00015E83"/>
    <w:rsid w:val="00024442"/>
    <w:rsid w:val="00035210"/>
    <w:rsid w:val="00037278"/>
    <w:rsid w:val="00044B93"/>
    <w:rsid w:val="0005230B"/>
    <w:rsid w:val="00052547"/>
    <w:rsid w:val="00054DA5"/>
    <w:rsid w:val="00072879"/>
    <w:rsid w:val="00077CA3"/>
    <w:rsid w:val="000804B3"/>
    <w:rsid w:val="00093973"/>
    <w:rsid w:val="0009407C"/>
    <w:rsid w:val="000A2067"/>
    <w:rsid w:val="000A4835"/>
    <w:rsid w:val="000A53BC"/>
    <w:rsid w:val="000A5673"/>
    <w:rsid w:val="000B19F2"/>
    <w:rsid w:val="000B3D7F"/>
    <w:rsid w:val="000B5777"/>
    <w:rsid w:val="000B7462"/>
    <w:rsid w:val="000C5426"/>
    <w:rsid w:val="000D3C6D"/>
    <w:rsid w:val="000D4573"/>
    <w:rsid w:val="000E244E"/>
    <w:rsid w:val="000F67E0"/>
    <w:rsid w:val="00120B6D"/>
    <w:rsid w:val="00126BCF"/>
    <w:rsid w:val="00127D4A"/>
    <w:rsid w:val="0013267F"/>
    <w:rsid w:val="001354FC"/>
    <w:rsid w:val="0013667B"/>
    <w:rsid w:val="001476E0"/>
    <w:rsid w:val="00153164"/>
    <w:rsid w:val="00161725"/>
    <w:rsid w:val="0016187A"/>
    <w:rsid w:val="001725D5"/>
    <w:rsid w:val="00177407"/>
    <w:rsid w:val="00182C17"/>
    <w:rsid w:val="00184599"/>
    <w:rsid w:val="00195DA6"/>
    <w:rsid w:val="0019726B"/>
    <w:rsid w:val="001A1873"/>
    <w:rsid w:val="001A5BDB"/>
    <w:rsid w:val="001B1B0B"/>
    <w:rsid w:val="001C019B"/>
    <w:rsid w:val="001C528E"/>
    <w:rsid w:val="001D083D"/>
    <w:rsid w:val="001D503B"/>
    <w:rsid w:val="001D54F1"/>
    <w:rsid w:val="001D7311"/>
    <w:rsid w:val="001E2515"/>
    <w:rsid w:val="001E6E76"/>
    <w:rsid w:val="001F5C29"/>
    <w:rsid w:val="00202BE6"/>
    <w:rsid w:val="0022196B"/>
    <w:rsid w:val="0024196B"/>
    <w:rsid w:val="00244E8D"/>
    <w:rsid w:val="0025231B"/>
    <w:rsid w:val="00260044"/>
    <w:rsid w:val="002649A6"/>
    <w:rsid w:val="002770CA"/>
    <w:rsid w:val="002805B4"/>
    <w:rsid w:val="002A271C"/>
    <w:rsid w:val="002B0FBB"/>
    <w:rsid w:val="002B2D9C"/>
    <w:rsid w:val="002B46DB"/>
    <w:rsid w:val="002C2CB4"/>
    <w:rsid w:val="002C347D"/>
    <w:rsid w:val="002C5900"/>
    <w:rsid w:val="002C656C"/>
    <w:rsid w:val="002C70C5"/>
    <w:rsid w:val="002D668A"/>
    <w:rsid w:val="002E1D46"/>
    <w:rsid w:val="002E2ED7"/>
    <w:rsid w:val="002E7466"/>
    <w:rsid w:val="00301423"/>
    <w:rsid w:val="003102E2"/>
    <w:rsid w:val="00314A11"/>
    <w:rsid w:val="00323B4F"/>
    <w:rsid w:val="00335218"/>
    <w:rsid w:val="00337C83"/>
    <w:rsid w:val="00344C4C"/>
    <w:rsid w:val="00351A67"/>
    <w:rsid w:val="00356C9B"/>
    <w:rsid w:val="00362560"/>
    <w:rsid w:val="0036570E"/>
    <w:rsid w:val="00366A21"/>
    <w:rsid w:val="00366A74"/>
    <w:rsid w:val="0036720F"/>
    <w:rsid w:val="00375B13"/>
    <w:rsid w:val="00375D0E"/>
    <w:rsid w:val="00384E66"/>
    <w:rsid w:val="00394455"/>
    <w:rsid w:val="00394B07"/>
    <w:rsid w:val="003A133D"/>
    <w:rsid w:val="003A3CBE"/>
    <w:rsid w:val="003B035E"/>
    <w:rsid w:val="003B05F1"/>
    <w:rsid w:val="003E18D5"/>
    <w:rsid w:val="003E30FA"/>
    <w:rsid w:val="003E3100"/>
    <w:rsid w:val="003E3BFD"/>
    <w:rsid w:val="00405D8C"/>
    <w:rsid w:val="00406FD0"/>
    <w:rsid w:val="00407FBF"/>
    <w:rsid w:val="00411032"/>
    <w:rsid w:val="004111B1"/>
    <w:rsid w:val="00431C4F"/>
    <w:rsid w:val="00434A19"/>
    <w:rsid w:val="00447CCE"/>
    <w:rsid w:val="00453899"/>
    <w:rsid w:val="0045600B"/>
    <w:rsid w:val="004607ED"/>
    <w:rsid w:val="004615F6"/>
    <w:rsid w:val="004646DE"/>
    <w:rsid w:val="00466369"/>
    <w:rsid w:val="00470F03"/>
    <w:rsid w:val="00471D41"/>
    <w:rsid w:val="0047683D"/>
    <w:rsid w:val="00485143"/>
    <w:rsid w:val="0048557D"/>
    <w:rsid w:val="00485C94"/>
    <w:rsid w:val="00487FA1"/>
    <w:rsid w:val="00495197"/>
    <w:rsid w:val="004A0C16"/>
    <w:rsid w:val="004A3467"/>
    <w:rsid w:val="004A36CE"/>
    <w:rsid w:val="004A3D15"/>
    <w:rsid w:val="004A581B"/>
    <w:rsid w:val="004B6583"/>
    <w:rsid w:val="004C10C1"/>
    <w:rsid w:val="004C1152"/>
    <w:rsid w:val="004C6625"/>
    <w:rsid w:val="004C751A"/>
    <w:rsid w:val="004E1319"/>
    <w:rsid w:val="004E3F67"/>
    <w:rsid w:val="004F4443"/>
    <w:rsid w:val="005047D1"/>
    <w:rsid w:val="005158BE"/>
    <w:rsid w:val="00516926"/>
    <w:rsid w:val="00520283"/>
    <w:rsid w:val="005251A7"/>
    <w:rsid w:val="00531149"/>
    <w:rsid w:val="00532C93"/>
    <w:rsid w:val="00540066"/>
    <w:rsid w:val="00542B4E"/>
    <w:rsid w:val="00545234"/>
    <w:rsid w:val="005463FD"/>
    <w:rsid w:val="00554D39"/>
    <w:rsid w:val="00556FA5"/>
    <w:rsid w:val="00557C68"/>
    <w:rsid w:val="00560F3E"/>
    <w:rsid w:val="00594F20"/>
    <w:rsid w:val="00595AC1"/>
    <w:rsid w:val="005A3761"/>
    <w:rsid w:val="005B4118"/>
    <w:rsid w:val="005B647B"/>
    <w:rsid w:val="005C3805"/>
    <w:rsid w:val="005C5B1F"/>
    <w:rsid w:val="005D1F24"/>
    <w:rsid w:val="005E311D"/>
    <w:rsid w:val="005F7BBA"/>
    <w:rsid w:val="0060511A"/>
    <w:rsid w:val="006054CA"/>
    <w:rsid w:val="00615A80"/>
    <w:rsid w:val="00617059"/>
    <w:rsid w:val="00631089"/>
    <w:rsid w:val="006404D4"/>
    <w:rsid w:val="006421CF"/>
    <w:rsid w:val="006462AF"/>
    <w:rsid w:val="00647F88"/>
    <w:rsid w:val="00650615"/>
    <w:rsid w:val="00652035"/>
    <w:rsid w:val="00661487"/>
    <w:rsid w:val="00662299"/>
    <w:rsid w:val="00666BB2"/>
    <w:rsid w:val="00680148"/>
    <w:rsid w:val="0068159B"/>
    <w:rsid w:val="00682431"/>
    <w:rsid w:val="00683C3A"/>
    <w:rsid w:val="0069092A"/>
    <w:rsid w:val="006941D8"/>
    <w:rsid w:val="006A5EE0"/>
    <w:rsid w:val="006A731D"/>
    <w:rsid w:val="006D0547"/>
    <w:rsid w:val="006D1527"/>
    <w:rsid w:val="006D1DAC"/>
    <w:rsid w:val="006E0844"/>
    <w:rsid w:val="006E19B1"/>
    <w:rsid w:val="006F36EE"/>
    <w:rsid w:val="006F593F"/>
    <w:rsid w:val="00704193"/>
    <w:rsid w:val="00714346"/>
    <w:rsid w:val="00720BDC"/>
    <w:rsid w:val="00734522"/>
    <w:rsid w:val="00744751"/>
    <w:rsid w:val="007523BE"/>
    <w:rsid w:val="00755D89"/>
    <w:rsid w:val="007633E6"/>
    <w:rsid w:val="00776ED2"/>
    <w:rsid w:val="0078077F"/>
    <w:rsid w:val="00792633"/>
    <w:rsid w:val="00792A51"/>
    <w:rsid w:val="00794BCA"/>
    <w:rsid w:val="0079500B"/>
    <w:rsid w:val="00795430"/>
    <w:rsid w:val="007A151F"/>
    <w:rsid w:val="007A5CD8"/>
    <w:rsid w:val="007B2151"/>
    <w:rsid w:val="007B2646"/>
    <w:rsid w:val="007B717D"/>
    <w:rsid w:val="007C7F4C"/>
    <w:rsid w:val="007D240E"/>
    <w:rsid w:val="007D343A"/>
    <w:rsid w:val="007E29B3"/>
    <w:rsid w:val="00813E47"/>
    <w:rsid w:val="00823113"/>
    <w:rsid w:val="00823586"/>
    <w:rsid w:val="008273AF"/>
    <w:rsid w:val="00834E87"/>
    <w:rsid w:val="008375F6"/>
    <w:rsid w:val="00841DD9"/>
    <w:rsid w:val="00843DC1"/>
    <w:rsid w:val="00855767"/>
    <w:rsid w:val="008565B5"/>
    <w:rsid w:val="00871777"/>
    <w:rsid w:val="00877D71"/>
    <w:rsid w:val="008820E2"/>
    <w:rsid w:val="008872EA"/>
    <w:rsid w:val="008911A6"/>
    <w:rsid w:val="008A0948"/>
    <w:rsid w:val="008B03D3"/>
    <w:rsid w:val="008B2FBC"/>
    <w:rsid w:val="008B7CC7"/>
    <w:rsid w:val="008D1A93"/>
    <w:rsid w:val="008D224C"/>
    <w:rsid w:val="008D299F"/>
    <w:rsid w:val="008E4E3B"/>
    <w:rsid w:val="008E5322"/>
    <w:rsid w:val="008E7950"/>
    <w:rsid w:val="008F558A"/>
    <w:rsid w:val="008F6F41"/>
    <w:rsid w:val="00910E57"/>
    <w:rsid w:val="009203F6"/>
    <w:rsid w:val="009233A3"/>
    <w:rsid w:val="009378E2"/>
    <w:rsid w:val="009430BE"/>
    <w:rsid w:val="00945125"/>
    <w:rsid w:val="009462E5"/>
    <w:rsid w:val="00947149"/>
    <w:rsid w:val="00954E6A"/>
    <w:rsid w:val="0095789D"/>
    <w:rsid w:val="00957D1F"/>
    <w:rsid w:val="00992860"/>
    <w:rsid w:val="009A401A"/>
    <w:rsid w:val="009A67DB"/>
    <w:rsid w:val="009B4902"/>
    <w:rsid w:val="009C341D"/>
    <w:rsid w:val="009D5A12"/>
    <w:rsid w:val="009E15A9"/>
    <w:rsid w:val="009E5D10"/>
    <w:rsid w:val="009F5054"/>
    <w:rsid w:val="009F6858"/>
    <w:rsid w:val="00A337E5"/>
    <w:rsid w:val="00A34F24"/>
    <w:rsid w:val="00A42A54"/>
    <w:rsid w:val="00A44FA9"/>
    <w:rsid w:val="00A566F2"/>
    <w:rsid w:val="00A57055"/>
    <w:rsid w:val="00A57430"/>
    <w:rsid w:val="00A57AD9"/>
    <w:rsid w:val="00A67677"/>
    <w:rsid w:val="00A678FD"/>
    <w:rsid w:val="00A721FD"/>
    <w:rsid w:val="00A76155"/>
    <w:rsid w:val="00A77553"/>
    <w:rsid w:val="00A8104E"/>
    <w:rsid w:val="00A83BA5"/>
    <w:rsid w:val="00A86A4A"/>
    <w:rsid w:val="00A86C27"/>
    <w:rsid w:val="00AA0FE3"/>
    <w:rsid w:val="00AA1369"/>
    <w:rsid w:val="00AA31D6"/>
    <w:rsid w:val="00AA401F"/>
    <w:rsid w:val="00AA4D0F"/>
    <w:rsid w:val="00AA5147"/>
    <w:rsid w:val="00AB4B02"/>
    <w:rsid w:val="00AB6B29"/>
    <w:rsid w:val="00AC29EB"/>
    <w:rsid w:val="00AC52F3"/>
    <w:rsid w:val="00AC79D3"/>
    <w:rsid w:val="00AD41C2"/>
    <w:rsid w:val="00AE0408"/>
    <w:rsid w:val="00AE23A6"/>
    <w:rsid w:val="00AE7B47"/>
    <w:rsid w:val="00AF1E0E"/>
    <w:rsid w:val="00AF3BBF"/>
    <w:rsid w:val="00B05E5B"/>
    <w:rsid w:val="00B11BFB"/>
    <w:rsid w:val="00B160E3"/>
    <w:rsid w:val="00B254D3"/>
    <w:rsid w:val="00B313D5"/>
    <w:rsid w:val="00B32A92"/>
    <w:rsid w:val="00B366B2"/>
    <w:rsid w:val="00B3748B"/>
    <w:rsid w:val="00B3782D"/>
    <w:rsid w:val="00B4507E"/>
    <w:rsid w:val="00B51656"/>
    <w:rsid w:val="00B531E1"/>
    <w:rsid w:val="00B55820"/>
    <w:rsid w:val="00B56BBE"/>
    <w:rsid w:val="00B65411"/>
    <w:rsid w:val="00B67525"/>
    <w:rsid w:val="00B80432"/>
    <w:rsid w:val="00B8067B"/>
    <w:rsid w:val="00B80E35"/>
    <w:rsid w:val="00B832C6"/>
    <w:rsid w:val="00B85B19"/>
    <w:rsid w:val="00B92564"/>
    <w:rsid w:val="00BA2269"/>
    <w:rsid w:val="00BA43C4"/>
    <w:rsid w:val="00BB7B32"/>
    <w:rsid w:val="00BB7FD0"/>
    <w:rsid w:val="00BC30F4"/>
    <w:rsid w:val="00BC73D8"/>
    <w:rsid w:val="00BC75EF"/>
    <w:rsid w:val="00BE17F6"/>
    <w:rsid w:val="00BE43EE"/>
    <w:rsid w:val="00BF2649"/>
    <w:rsid w:val="00BF5B68"/>
    <w:rsid w:val="00C1260A"/>
    <w:rsid w:val="00C12ADF"/>
    <w:rsid w:val="00C16F2F"/>
    <w:rsid w:val="00C17FC9"/>
    <w:rsid w:val="00C3090F"/>
    <w:rsid w:val="00C3219D"/>
    <w:rsid w:val="00C364FA"/>
    <w:rsid w:val="00C41681"/>
    <w:rsid w:val="00C45D64"/>
    <w:rsid w:val="00C53A05"/>
    <w:rsid w:val="00C705F9"/>
    <w:rsid w:val="00C95FAD"/>
    <w:rsid w:val="00CA49FC"/>
    <w:rsid w:val="00CA4AF6"/>
    <w:rsid w:val="00CA7B63"/>
    <w:rsid w:val="00CB40E0"/>
    <w:rsid w:val="00CB4FC0"/>
    <w:rsid w:val="00CD002B"/>
    <w:rsid w:val="00CD1245"/>
    <w:rsid w:val="00CE2C8C"/>
    <w:rsid w:val="00CE3879"/>
    <w:rsid w:val="00CE424F"/>
    <w:rsid w:val="00CF16F6"/>
    <w:rsid w:val="00D01922"/>
    <w:rsid w:val="00D03042"/>
    <w:rsid w:val="00D13931"/>
    <w:rsid w:val="00D167C6"/>
    <w:rsid w:val="00D36F26"/>
    <w:rsid w:val="00D412A9"/>
    <w:rsid w:val="00D41A7C"/>
    <w:rsid w:val="00D44547"/>
    <w:rsid w:val="00D46EA2"/>
    <w:rsid w:val="00D55A0F"/>
    <w:rsid w:val="00D602C1"/>
    <w:rsid w:val="00D609DC"/>
    <w:rsid w:val="00D67339"/>
    <w:rsid w:val="00D8230C"/>
    <w:rsid w:val="00D82FD9"/>
    <w:rsid w:val="00D8302C"/>
    <w:rsid w:val="00D90FA2"/>
    <w:rsid w:val="00D96110"/>
    <w:rsid w:val="00DA52B8"/>
    <w:rsid w:val="00DB4168"/>
    <w:rsid w:val="00DB7095"/>
    <w:rsid w:val="00DD45BB"/>
    <w:rsid w:val="00DE2565"/>
    <w:rsid w:val="00DE59B4"/>
    <w:rsid w:val="00DE720C"/>
    <w:rsid w:val="00E055F4"/>
    <w:rsid w:val="00E175D8"/>
    <w:rsid w:val="00E2630A"/>
    <w:rsid w:val="00E37CF3"/>
    <w:rsid w:val="00E423BD"/>
    <w:rsid w:val="00E52056"/>
    <w:rsid w:val="00E86F45"/>
    <w:rsid w:val="00E95258"/>
    <w:rsid w:val="00EA1E5E"/>
    <w:rsid w:val="00EA1F4D"/>
    <w:rsid w:val="00EB3B66"/>
    <w:rsid w:val="00EE1D02"/>
    <w:rsid w:val="00EE5837"/>
    <w:rsid w:val="00EE62FC"/>
    <w:rsid w:val="00EE68C3"/>
    <w:rsid w:val="00EF435F"/>
    <w:rsid w:val="00EF7A1B"/>
    <w:rsid w:val="00F00AC5"/>
    <w:rsid w:val="00F02E9C"/>
    <w:rsid w:val="00F045B9"/>
    <w:rsid w:val="00F04E9C"/>
    <w:rsid w:val="00F0640D"/>
    <w:rsid w:val="00F275A1"/>
    <w:rsid w:val="00F3320B"/>
    <w:rsid w:val="00F442CF"/>
    <w:rsid w:val="00F51417"/>
    <w:rsid w:val="00F60F37"/>
    <w:rsid w:val="00F60F95"/>
    <w:rsid w:val="00F6350A"/>
    <w:rsid w:val="00F66D9A"/>
    <w:rsid w:val="00F75A3F"/>
    <w:rsid w:val="00F760D0"/>
    <w:rsid w:val="00F76644"/>
    <w:rsid w:val="00F82945"/>
    <w:rsid w:val="00F85480"/>
    <w:rsid w:val="00FB3A7C"/>
    <w:rsid w:val="00FC13D2"/>
    <w:rsid w:val="00FD36AA"/>
    <w:rsid w:val="00FE00B7"/>
    <w:rsid w:val="00FE08D7"/>
    <w:rsid w:val="00FE0FBE"/>
    <w:rsid w:val="00FE4104"/>
    <w:rsid w:val="00FE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C96C26B"/>
  <w15:chartTrackingRefBased/>
  <w15:docId w15:val="{8205163E-441A-45D6-90A6-8407FAFC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65203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5203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5203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52035"/>
    <w:rPr>
      <w:sz w:val="24"/>
      <w:szCs w:val="24"/>
    </w:rPr>
  </w:style>
  <w:style w:type="paragraph" w:styleId="Revision">
    <w:name w:val="Revision"/>
    <w:hidden/>
    <w:uiPriority w:val="99"/>
    <w:semiHidden/>
    <w:rsid w:val="001E2515"/>
    <w:rPr>
      <w:sz w:val="24"/>
      <w:szCs w:val="24"/>
    </w:rPr>
  </w:style>
  <w:style w:type="character" w:customStyle="1" w:styleId="spelle">
    <w:name w:val="spelle"/>
    <w:basedOn w:val="DefaultParagraphFont"/>
    <w:rsid w:val="009F5054"/>
  </w:style>
  <w:style w:type="paragraph" w:styleId="ListParagraph">
    <w:name w:val="List Paragraph"/>
    <w:basedOn w:val="Normal"/>
    <w:uiPriority w:val="34"/>
    <w:qFormat/>
    <w:rsid w:val="00177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3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7FB48-20F3-4CA0-9DAA-FADD2AA9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AIgnatova</cp:lastModifiedBy>
  <cp:revision>4</cp:revision>
  <cp:lastPrinted>2015-03-20T11:45:00Z</cp:lastPrinted>
  <dcterms:created xsi:type="dcterms:W3CDTF">2023-10-10T16:12:00Z</dcterms:created>
  <dcterms:modified xsi:type="dcterms:W3CDTF">2023-10-12T12:47:00Z</dcterms:modified>
</cp:coreProperties>
</file>