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4B0F0B" w14:textId="3562AA11" w:rsidR="00E15F46" w:rsidRPr="005A1376" w:rsidRDefault="00E15F46" w:rsidP="00E15F46">
      <w:pPr>
        <w:keepNext/>
        <w:spacing w:before="120" w:after="120" w:line="240" w:lineRule="auto"/>
        <w:jc w:val="right"/>
        <w:outlineLvl w:val="0"/>
        <w:rPr>
          <w:rFonts w:asciiTheme="majorHAnsi" w:eastAsia="Times New Roman" w:hAnsiTheme="majorHAnsi" w:cs="Arial"/>
          <w:b/>
          <w:bCs/>
          <w:i/>
          <w:kern w:val="32"/>
        </w:rPr>
      </w:pPr>
      <w:bookmarkStart w:id="0" w:name="_GoBack"/>
      <w:r w:rsidRPr="0088402F">
        <w:rPr>
          <w:rFonts w:asciiTheme="majorHAnsi" w:eastAsia="Times New Roman" w:hAnsiTheme="majorHAnsi" w:cs="Arial"/>
          <w:b/>
          <w:bCs/>
          <w:i/>
          <w:kern w:val="32"/>
        </w:rPr>
        <w:t>Приложение</w:t>
      </w:r>
      <w:bookmarkEnd w:id="0"/>
      <w:r w:rsidR="0088402F" w:rsidRPr="0088402F">
        <w:rPr>
          <w:rFonts w:asciiTheme="majorHAnsi" w:eastAsia="Times New Roman" w:hAnsiTheme="majorHAnsi" w:cs="Arial"/>
          <w:b/>
          <w:bCs/>
          <w:i/>
          <w:kern w:val="32"/>
        </w:rPr>
        <w:t xml:space="preserve"> </w:t>
      </w:r>
      <w:r w:rsidR="005A1376">
        <w:rPr>
          <w:rFonts w:asciiTheme="majorHAnsi" w:eastAsia="Times New Roman" w:hAnsiTheme="majorHAnsi" w:cs="Arial"/>
          <w:b/>
          <w:bCs/>
          <w:i/>
          <w:kern w:val="32"/>
        </w:rPr>
        <w:t>9</w:t>
      </w:r>
    </w:p>
    <w:p w14:paraId="698D0D82" w14:textId="062D09B5" w:rsidR="00E15F46" w:rsidRPr="0088402F" w:rsidRDefault="002F56DE" w:rsidP="00D600ED">
      <w:pPr>
        <w:keepNext/>
        <w:spacing w:before="120" w:after="120" w:line="240" w:lineRule="auto"/>
        <w:jc w:val="center"/>
        <w:outlineLvl w:val="0"/>
        <w:rPr>
          <w:rFonts w:asciiTheme="majorHAnsi" w:eastAsia="Times New Roman" w:hAnsiTheme="majorHAnsi" w:cs="Arial"/>
          <w:b/>
          <w:bCs/>
          <w:caps/>
          <w:kern w:val="32"/>
          <w:u w:val="single"/>
        </w:rPr>
      </w:pPr>
      <w:r w:rsidRPr="0088402F">
        <w:rPr>
          <w:rFonts w:asciiTheme="majorHAnsi" w:eastAsia="Times New Roman" w:hAnsiTheme="majorHAnsi" w:cs="Arial"/>
          <w:b/>
          <w:bCs/>
          <w:caps/>
          <w:kern w:val="32"/>
          <w:u w:val="single"/>
        </w:rPr>
        <w:t>Б</w:t>
      </w:r>
      <w:r w:rsidR="00E15F46" w:rsidRPr="0088402F">
        <w:rPr>
          <w:rFonts w:asciiTheme="majorHAnsi" w:eastAsia="Times New Roman" w:hAnsiTheme="majorHAnsi" w:cs="Arial"/>
          <w:b/>
          <w:bCs/>
          <w:caps/>
          <w:kern w:val="32"/>
          <w:u w:val="single"/>
        </w:rPr>
        <w:t xml:space="preserve">изнес </w:t>
      </w:r>
      <w:r w:rsidR="007D5692" w:rsidRPr="0088402F">
        <w:rPr>
          <w:rFonts w:asciiTheme="majorHAnsi" w:eastAsia="Times New Roman" w:hAnsiTheme="majorHAnsi" w:cs="Arial"/>
          <w:b/>
          <w:bCs/>
          <w:caps/>
          <w:kern w:val="32"/>
          <w:u w:val="single"/>
        </w:rPr>
        <w:t>ПЛАН</w:t>
      </w:r>
    </w:p>
    <w:p w14:paraId="4BEDCD0C" w14:textId="6872FDE5" w:rsidR="00C8405D" w:rsidRPr="0088402F" w:rsidRDefault="00C8405D" w:rsidP="00C8405D">
      <w:pPr>
        <w:keepNext/>
        <w:spacing w:before="120" w:after="120" w:line="240" w:lineRule="auto"/>
        <w:jc w:val="center"/>
        <w:outlineLvl w:val="0"/>
        <w:rPr>
          <w:rFonts w:asciiTheme="majorHAnsi" w:eastAsia="Times New Roman" w:hAnsiTheme="majorHAnsi" w:cs="Arial"/>
          <w:b/>
          <w:bCs/>
          <w:caps/>
          <w:kern w:val="32"/>
          <w:u w:val="single"/>
        </w:rPr>
      </w:pPr>
      <w:r w:rsidRPr="0088402F">
        <w:rPr>
          <w:rFonts w:asciiTheme="majorHAnsi" w:eastAsia="Times New Roman" w:hAnsiTheme="majorHAnsi" w:cs="Arial"/>
          <w:b/>
          <w:bCs/>
          <w:caps/>
          <w:kern w:val="32"/>
          <w:u w:val="single"/>
        </w:rPr>
        <w:t>на индустриален парк/зона</w:t>
      </w:r>
    </w:p>
    <w:p w14:paraId="7CE019CD" w14:textId="697B1852" w:rsidR="00C8405D" w:rsidRPr="0088402F" w:rsidRDefault="00697A12" w:rsidP="00C8405D">
      <w:pPr>
        <w:keepNext/>
        <w:spacing w:before="120" w:after="120" w:line="240" w:lineRule="auto"/>
        <w:jc w:val="center"/>
        <w:outlineLvl w:val="0"/>
        <w:rPr>
          <w:rFonts w:asciiTheme="majorHAnsi" w:eastAsia="Times New Roman" w:hAnsiTheme="majorHAnsi" w:cs="Arial"/>
          <w:b/>
          <w:bCs/>
          <w:caps/>
          <w:kern w:val="32"/>
          <w:u w:val="single"/>
        </w:rPr>
      </w:pPr>
      <w:r>
        <w:rPr>
          <w:rFonts w:asciiTheme="majorHAnsi" w:eastAsia="Times New Roman" w:hAnsiTheme="majorHAnsi" w:cs="Arial"/>
          <w:b/>
          <w:bCs/>
          <w:kern w:val="32"/>
          <w:u w:val="single"/>
        </w:rPr>
        <w:t xml:space="preserve">по процедура </w:t>
      </w:r>
      <w:r w:rsidRPr="00697A12">
        <w:rPr>
          <w:rFonts w:asciiTheme="majorHAnsi" w:eastAsia="Times New Roman" w:hAnsiTheme="majorHAnsi" w:cs="Arial"/>
          <w:b/>
          <w:bCs/>
          <w:caps/>
          <w:kern w:val="32"/>
          <w:u w:val="single"/>
        </w:rPr>
        <w:t>BG-RRP-3.007</w:t>
      </w:r>
      <w:r w:rsidR="00C8405D" w:rsidRPr="0088402F">
        <w:rPr>
          <w:rFonts w:asciiTheme="majorHAnsi" w:hAnsiTheme="majorHAnsi" w:cs="Arial"/>
          <w:b/>
          <w:u w:val="single"/>
        </w:rPr>
        <w:t xml:space="preserve"> Програма за публична подкрепа за развитието на индустриални райони, паркове и подобни територии и за привличане на инвестиции („AttractInvestBG“)</w:t>
      </w:r>
    </w:p>
    <w:p w14:paraId="3C4AC283" w14:textId="77777777" w:rsidR="00C8405D" w:rsidRPr="0088402F" w:rsidRDefault="00C8405D" w:rsidP="00C8405D">
      <w:pPr>
        <w:keepNext/>
        <w:spacing w:before="120" w:after="120" w:line="240" w:lineRule="auto"/>
        <w:outlineLvl w:val="0"/>
        <w:rPr>
          <w:rFonts w:asciiTheme="majorHAnsi" w:eastAsia="Times New Roman" w:hAnsiTheme="majorHAnsi" w:cs="Arial"/>
          <w:b/>
          <w:lang w:eastAsia="bg-BG"/>
        </w:rPr>
      </w:pPr>
    </w:p>
    <w:p w14:paraId="0F8628C6" w14:textId="3BC961DE" w:rsidR="00950D6D" w:rsidRPr="0088402F" w:rsidRDefault="00C03E74" w:rsidP="00C03E74">
      <w:pPr>
        <w:keepNext/>
        <w:spacing w:before="120" w:after="120" w:line="240" w:lineRule="auto"/>
        <w:outlineLvl w:val="0"/>
        <w:rPr>
          <w:rFonts w:asciiTheme="majorHAnsi" w:eastAsia="Times New Roman" w:hAnsiTheme="majorHAnsi" w:cs="Arial"/>
          <w:b/>
          <w:bCs/>
          <w:kern w:val="32"/>
        </w:rPr>
      </w:pPr>
      <w:r w:rsidRPr="0088402F">
        <w:rPr>
          <w:rFonts w:asciiTheme="majorHAnsi" w:eastAsia="Times New Roman" w:hAnsiTheme="majorHAnsi" w:cs="Arial"/>
          <w:b/>
          <w:lang w:eastAsia="bg-BG"/>
        </w:rPr>
        <w:t xml:space="preserve">Наименование на </w:t>
      </w:r>
      <w:r w:rsidR="00A45AF6" w:rsidRPr="0088402F">
        <w:rPr>
          <w:rFonts w:asciiTheme="majorHAnsi" w:eastAsia="Times New Roman" w:hAnsiTheme="majorHAnsi" w:cs="Arial"/>
          <w:b/>
          <w:lang w:eastAsia="bg-BG"/>
        </w:rPr>
        <w:t xml:space="preserve">кандидата </w:t>
      </w:r>
      <w:r w:rsidR="00A45AF6" w:rsidRPr="0088402F">
        <w:rPr>
          <w:rFonts w:asciiTheme="majorHAnsi" w:eastAsia="Times New Roman" w:hAnsiTheme="majorHAnsi" w:cs="Arial"/>
          <w:b/>
          <w:lang w:eastAsia="bg-BG"/>
        </w:rPr>
        <w:tab/>
      </w:r>
      <w:r w:rsidR="005C7067" w:rsidRPr="0088402F">
        <w:rPr>
          <w:rFonts w:asciiTheme="majorHAnsi" w:eastAsia="Times New Roman" w:hAnsiTheme="majorHAnsi" w:cs="Arial"/>
          <w:b/>
          <w:lang w:eastAsia="bg-BG"/>
        </w:rPr>
        <w:tab/>
      </w:r>
      <w:r w:rsidR="005C7067" w:rsidRPr="0088402F">
        <w:rPr>
          <w:rFonts w:asciiTheme="majorHAnsi" w:eastAsia="Times New Roman" w:hAnsiTheme="majorHAnsi" w:cs="Arial"/>
          <w:b/>
          <w:lang w:eastAsia="bg-BG"/>
        </w:rPr>
        <w:tab/>
      </w:r>
      <w:r w:rsidRPr="0088402F">
        <w:rPr>
          <w:rFonts w:asciiTheme="majorHAnsi" w:eastAsia="Times New Roman" w:hAnsiTheme="majorHAnsi" w:cs="Arial"/>
          <w:b/>
          <w:lang w:eastAsia="bg-BG"/>
        </w:rPr>
        <w:t>………………………………………</w:t>
      </w:r>
    </w:p>
    <w:p w14:paraId="28D6F7D1" w14:textId="7324CEF4" w:rsidR="00C03E74" w:rsidRPr="0088402F" w:rsidRDefault="005F0BF4" w:rsidP="00C03E74">
      <w:pPr>
        <w:keepNext/>
        <w:spacing w:before="120" w:after="120" w:line="240" w:lineRule="auto"/>
        <w:outlineLvl w:val="0"/>
        <w:rPr>
          <w:rFonts w:asciiTheme="majorHAnsi" w:eastAsia="Times New Roman" w:hAnsiTheme="majorHAnsi" w:cs="Arial"/>
          <w:b/>
          <w:bCs/>
          <w:lang w:eastAsia="bg-BG"/>
        </w:rPr>
      </w:pPr>
      <w:r w:rsidRPr="0088402F">
        <w:rPr>
          <w:rFonts w:asciiTheme="majorHAnsi" w:eastAsia="Times New Roman" w:hAnsiTheme="majorHAnsi" w:cs="Arial"/>
          <w:b/>
          <w:lang w:eastAsia="bg-BG"/>
        </w:rPr>
        <w:t xml:space="preserve">Юридическа форма </w:t>
      </w:r>
      <w:r w:rsidR="00C03E74" w:rsidRPr="0088402F">
        <w:rPr>
          <w:rFonts w:asciiTheme="majorHAnsi" w:eastAsia="Times New Roman" w:hAnsiTheme="majorHAnsi" w:cs="Arial"/>
          <w:b/>
          <w:lang w:eastAsia="bg-BG"/>
        </w:rPr>
        <w:tab/>
      </w:r>
      <w:r w:rsidR="00C03E74" w:rsidRPr="0088402F">
        <w:rPr>
          <w:rFonts w:asciiTheme="majorHAnsi" w:eastAsia="Times New Roman" w:hAnsiTheme="majorHAnsi" w:cs="Arial"/>
          <w:b/>
          <w:lang w:eastAsia="bg-BG"/>
        </w:rPr>
        <w:tab/>
      </w:r>
      <w:r w:rsidR="005C7067" w:rsidRPr="0088402F">
        <w:rPr>
          <w:rFonts w:asciiTheme="majorHAnsi" w:eastAsia="Times New Roman" w:hAnsiTheme="majorHAnsi" w:cs="Arial"/>
          <w:b/>
          <w:lang w:eastAsia="bg-BG"/>
        </w:rPr>
        <w:tab/>
      </w:r>
      <w:r w:rsidR="005C7067" w:rsidRPr="0088402F">
        <w:rPr>
          <w:rFonts w:asciiTheme="majorHAnsi" w:eastAsia="Times New Roman" w:hAnsiTheme="majorHAnsi" w:cs="Arial"/>
          <w:b/>
          <w:lang w:eastAsia="bg-BG"/>
        </w:rPr>
        <w:tab/>
      </w:r>
      <w:r w:rsidR="00C03E74" w:rsidRPr="0088402F">
        <w:rPr>
          <w:rFonts w:asciiTheme="majorHAnsi" w:eastAsia="Times New Roman" w:hAnsiTheme="majorHAnsi" w:cs="Arial"/>
          <w:b/>
          <w:lang w:eastAsia="bg-BG"/>
        </w:rPr>
        <w:t>………………………………………</w:t>
      </w:r>
    </w:p>
    <w:p w14:paraId="7B7A5069" w14:textId="77342EC5" w:rsidR="00E15F46" w:rsidRPr="0088402F" w:rsidRDefault="00C03E74" w:rsidP="00D30A90">
      <w:pPr>
        <w:keepNext/>
        <w:spacing w:before="120" w:after="120" w:line="240" w:lineRule="auto"/>
        <w:outlineLvl w:val="0"/>
        <w:rPr>
          <w:rFonts w:asciiTheme="majorHAnsi" w:eastAsia="Times New Roman" w:hAnsiTheme="majorHAnsi" w:cs="Arial"/>
          <w:b/>
          <w:lang w:eastAsia="bg-BG"/>
        </w:rPr>
      </w:pPr>
      <w:r w:rsidRPr="0088402F">
        <w:rPr>
          <w:rFonts w:asciiTheme="majorHAnsi" w:eastAsia="Times New Roman" w:hAnsiTheme="majorHAnsi" w:cs="Arial"/>
          <w:b/>
          <w:lang w:eastAsia="bg-BG"/>
        </w:rPr>
        <w:tab/>
      </w:r>
      <w:r w:rsidRPr="0088402F">
        <w:rPr>
          <w:rFonts w:asciiTheme="majorHAnsi" w:eastAsia="Times New Roman" w:hAnsiTheme="majorHAnsi" w:cs="Arial"/>
          <w:b/>
          <w:lang w:eastAsia="bg-BG"/>
        </w:rPr>
        <w:tab/>
      </w:r>
      <w:bookmarkStart w:id="1" w:name="_Toc201576693"/>
    </w:p>
    <w:p w14:paraId="1E6BCCF3" w14:textId="624D99BF" w:rsidR="00C31875" w:rsidRPr="0088402F" w:rsidRDefault="00C8405D" w:rsidP="00042C38">
      <w:pPr>
        <w:pStyle w:val="ListParagraph"/>
        <w:keepNext/>
        <w:numPr>
          <w:ilvl w:val="0"/>
          <w:numId w:val="10"/>
        </w:numPr>
        <w:spacing w:after="120" w:line="240" w:lineRule="auto"/>
        <w:ind w:left="714" w:hanging="357"/>
        <w:jc w:val="both"/>
        <w:outlineLvl w:val="0"/>
        <w:rPr>
          <w:rFonts w:asciiTheme="majorHAnsi" w:eastAsia="Times New Roman" w:hAnsiTheme="majorHAnsi" w:cs="Arial"/>
          <w:b/>
          <w:bCs/>
          <w:kern w:val="32"/>
        </w:rPr>
      </w:pPr>
      <w:r w:rsidRPr="0088402F">
        <w:rPr>
          <w:rFonts w:asciiTheme="majorHAnsi" w:eastAsia="Times New Roman" w:hAnsiTheme="majorHAnsi" w:cs="Arial"/>
          <w:b/>
          <w:bCs/>
          <w:kern w:val="32"/>
        </w:rPr>
        <w:t>Анализ на средата</w:t>
      </w:r>
    </w:p>
    <w:p w14:paraId="28A2430C" w14:textId="1E831E5F" w:rsidR="00C31875" w:rsidRPr="0088402F" w:rsidRDefault="00502B61" w:rsidP="006D1141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Theme="majorHAnsi" w:eastAsia="Times New Roman" w:hAnsiTheme="majorHAnsi" w:cs="Arial"/>
          <w:bCs/>
          <w:i/>
          <w:kern w:val="32"/>
          <w:sz w:val="20"/>
          <w:szCs w:val="20"/>
          <w:highlight w:val="yellow"/>
        </w:rPr>
      </w:pPr>
      <w:r w:rsidRPr="0088402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Описват се географското положение на региона, в който се пр</w:t>
      </w:r>
      <w:r w:rsidR="00632F1C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е</w:t>
      </w:r>
      <w:r w:rsidRPr="0088402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движда създаването на индустриалния парк/зона, наличната транспортна инфраструктура, налични човешки ресурси (демография, образование, пазар на труда, доходи и стандарт на живот). Представят се ключовите икономически показатели за региона и сравнителен анали</w:t>
      </w:r>
      <w:r w:rsidR="00F75C8C" w:rsidRPr="0088402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з</w:t>
      </w:r>
      <w:r w:rsidRPr="0088402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с тези за страната.</w:t>
      </w:r>
      <w:r w:rsidR="005A36CE" w:rsidRPr="0088402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 </w:t>
      </w:r>
      <w:r w:rsidR="005A36CE" w:rsidRPr="0088402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  <w:lang w:val="en-US"/>
        </w:rPr>
        <w:t xml:space="preserve">(max. </w:t>
      </w:r>
      <w:r w:rsidRPr="0088402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</w:rPr>
        <w:t>7</w:t>
      </w:r>
      <w:r w:rsidR="00CF6BB1" w:rsidRPr="0088402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</w:rPr>
        <w:t xml:space="preserve"> </w:t>
      </w:r>
      <w:r w:rsidR="005A36CE" w:rsidRPr="0088402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  <w:lang w:val="en-US"/>
        </w:rPr>
        <w:t xml:space="preserve">000 </w:t>
      </w:r>
      <w:r w:rsidR="005A36CE" w:rsidRPr="0088402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</w:rPr>
        <w:t>знака</w:t>
      </w:r>
      <w:r w:rsidR="005A36CE" w:rsidRPr="0088402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  <w:lang w:val="en-US"/>
        </w:rPr>
        <w:t>)</w:t>
      </w:r>
    </w:p>
    <w:p w14:paraId="788D4DE3" w14:textId="77777777" w:rsidR="00892735" w:rsidRPr="0088402F" w:rsidRDefault="00892735" w:rsidP="00F150C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Theme="majorHAnsi" w:eastAsia="Times New Roman" w:hAnsiTheme="majorHAnsi" w:cs="Arial"/>
          <w:bCs/>
          <w:kern w:val="32"/>
          <w:sz w:val="20"/>
          <w:szCs w:val="20"/>
        </w:rPr>
      </w:pPr>
    </w:p>
    <w:p w14:paraId="5FF1FAF8" w14:textId="77777777" w:rsidR="00E15F46" w:rsidRPr="0088402F" w:rsidRDefault="00E15F46" w:rsidP="00F150C9">
      <w:pPr>
        <w:keepNext/>
        <w:spacing w:before="120" w:after="120" w:line="240" w:lineRule="auto"/>
        <w:outlineLvl w:val="0"/>
        <w:rPr>
          <w:rFonts w:asciiTheme="majorHAnsi" w:eastAsia="Times New Roman" w:hAnsiTheme="majorHAnsi" w:cs="Arial"/>
          <w:b/>
          <w:bCs/>
          <w:kern w:val="32"/>
        </w:rPr>
      </w:pPr>
    </w:p>
    <w:p w14:paraId="6135DF86" w14:textId="208E6199" w:rsidR="00E15F46" w:rsidRPr="0088402F" w:rsidRDefault="00C8405D" w:rsidP="006C54C4">
      <w:pPr>
        <w:pStyle w:val="ListParagraph"/>
        <w:keepNext/>
        <w:numPr>
          <w:ilvl w:val="0"/>
          <w:numId w:val="10"/>
        </w:numPr>
        <w:spacing w:after="120" w:line="240" w:lineRule="auto"/>
        <w:ind w:left="714" w:hanging="357"/>
        <w:jc w:val="both"/>
        <w:outlineLvl w:val="0"/>
        <w:rPr>
          <w:rFonts w:asciiTheme="majorHAnsi" w:eastAsia="Times New Roman" w:hAnsiTheme="majorHAnsi" w:cs="Arial"/>
          <w:b/>
          <w:bCs/>
          <w:kern w:val="32"/>
        </w:rPr>
      </w:pPr>
      <w:r w:rsidRPr="0088402F">
        <w:rPr>
          <w:rFonts w:asciiTheme="majorHAnsi" w:eastAsia="Times New Roman" w:hAnsiTheme="majorHAnsi" w:cs="Arial"/>
          <w:b/>
          <w:bCs/>
          <w:kern w:val="32"/>
        </w:rPr>
        <w:t>Анализ на пазара</w:t>
      </w:r>
    </w:p>
    <w:p w14:paraId="6ACCF2F1" w14:textId="7B06AD6C" w:rsidR="00F150C9" w:rsidRPr="0088402F" w:rsidRDefault="0020781E" w:rsidP="009C2F5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</w:pPr>
      <w:r w:rsidRPr="0088402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Описват се основните фактори в региона, които биха спомогнали за привличането на евентуални инвеститори, състояние на пазара на имоти в региона, където се пр</w:t>
      </w:r>
      <w:r w:rsidR="004C731A" w:rsidRPr="0088402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е</w:t>
      </w:r>
      <w:r w:rsidRPr="0088402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 xml:space="preserve">движда създаването на индустриалния парк/зона и сравнителен анализ с този за страната, посочват се предимствата на региона за ситуиране на </w:t>
      </w:r>
      <w:r w:rsidR="00106A0D" w:rsidRPr="0088402F">
        <w:rPr>
          <w:rFonts w:asciiTheme="majorHAnsi" w:eastAsia="Times New Roman" w:hAnsiTheme="majorHAnsi" w:cs="Arial"/>
          <w:bCs/>
          <w:i/>
          <w:kern w:val="32"/>
          <w:sz w:val="20"/>
          <w:szCs w:val="20"/>
        </w:rPr>
        <w:t>парка/зоната на негова територия.</w:t>
      </w:r>
      <w:r w:rsidR="00CF6BB1" w:rsidRPr="0088402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  <w:lang w:val="en-US"/>
        </w:rPr>
        <w:t xml:space="preserve">(max. </w:t>
      </w:r>
      <w:r w:rsidR="00106A0D" w:rsidRPr="0088402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</w:rPr>
        <w:t>7</w:t>
      </w:r>
      <w:r w:rsidR="00CF6BB1" w:rsidRPr="0088402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</w:rPr>
        <w:t xml:space="preserve"> </w:t>
      </w:r>
      <w:r w:rsidR="00CF6BB1" w:rsidRPr="0088402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  <w:lang w:val="en-US"/>
        </w:rPr>
        <w:t xml:space="preserve">000 </w:t>
      </w:r>
      <w:r w:rsidR="00CF6BB1" w:rsidRPr="0088402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</w:rPr>
        <w:t>знака</w:t>
      </w:r>
      <w:r w:rsidR="00CF6BB1" w:rsidRPr="0088402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  <w:lang w:val="en-US"/>
        </w:rPr>
        <w:t>)</w:t>
      </w:r>
    </w:p>
    <w:p w14:paraId="79823B4B" w14:textId="77777777" w:rsidR="00466493" w:rsidRPr="0088402F" w:rsidRDefault="00466493" w:rsidP="00F150C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kern w:val="32"/>
        </w:rPr>
      </w:pPr>
    </w:p>
    <w:bookmarkEnd w:id="1"/>
    <w:p w14:paraId="0EBE8090" w14:textId="77777777" w:rsidR="006C2213" w:rsidRPr="0088402F" w:rsidRDefault="006C2213" w:rsidP="00F150C9">
      <w:pPr>
        <w:keepNext/>
        <w:spacing w:before="120" w:after="120" w:line="240" w:lineRule="auto"/>
        <w:jc w:val="both"/>
        <w:outlineLvl w:val="0"/>
        <w:rPr>
          <w:rFonts w:asciiTheme="majorHAnsi" w:hAnsiTheme="majorHAnsi" w:cs="Arial"/>
          <w:b/>
        </w:rPr>
      </w:pPr>
    </w:p>
    <w:p w14:paraId="3D56C88A" w14:textId="7543530C" w:rsidR="00F150C9" w:rsidRPr="0088402F" w:rsidRDefault="00C8405D" w:rsidP="00F150C9">
      <w:pPr>
        <w:pStyle w:val="ListParagraph"/>
        <w:keepNext/>
        <w:numPr>
          <w:ilvl w:val="0"/>
          <w:numId w:val="10"/>
        </w:numPr>
        <w:spacing w:before="120" w:after="120" w:line="240" w:lineRule="auto"/>
        <w:jc w:val="both"/>
        <w:outlineLvl w:val="0"/>
        <w:rPr>
          <w:rFonts w:asciiTheme="majorHAnsi" w:hAnsiTheme="majorHAnsi" w:cs="Arial"/>
          <w:b/>
        </w:rPr>
      </w:pPr>
      <w:r w:rsidRPr="0088402F">
        <w:rPr>
          <w:rFonts w:asciiTheme="majorHAnsi" w:hAnsiTheme="majorHAnsi" w:cs="Arial"/>
          <w:b/>
        </w:rPr>
        <w:t>Анализ на конкуренцията</w:t>
      </w:r>
    </w:p>
    <w:p w14:paraId="455820C3" w14:textId="31A14823" w:rsidR="00224871" w:rsidRPr="0088402F" w:rsidRDefault="00106A0D" w:rsidP="005D29A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i/>
          <w:sz w:val="20"/>
          <w:szCs w:val="20"/>
        </w:rPr>
      </w:pPr>
      <w:r w:rsidRPr="0088402F">
        <w:rPr>
          <w:rFonts w:asciiTheme="majorHAnsi" w:hAnsiTheme="majorHAnsi" w:cs="Arial"/>
          <w:i/>
          <w:sz w:val="20"/>
          <w:szCs w:val="20"/>
        </w:rPr>
        <w:t xml:space="preserve">Представя се инвестиционната активност в региона, в който се предвижда създаването на индустриалния парк/зона и влиянието на местната власт, основни конкуренти на бъдещия индустриален парк/зона, представя се </w:t>
      </w:r>
      <w:r w:rsidRPr="0088402F">
        <w:rPr>
          <w:rFonts w:asciiTheme="majorHAnsi" w:hAnsiTheme="majorHAnsi" w:cs="Arial"/>
          <w:i/>
          <w:sz w:val="20"/>
          <w:szCs w:val="20"/>
          <w:lang w:val="en-CA"/>
        </w:rPr>
        <w:t>SWOT</w:t>
      </w:r>
      <w:r w:rsidRPr="0088402F">
        <w:rPr>
          <w:rFonts w:asciiTheme="majorHAnsi" w:hAnsiTheme="majorHAnsi" w:cs="Arial"/>
          <w:i/>
          <w:sz w:val="20"/>
          <w:szCs w:val="20"/>
        </w:rPr>
        <w:t xml:space="preserve"> анализ (силни и слаби страни, възможности и заплахи) по отношение на конкуренцията в региона, като се определят рисковете за изпълнение на инвестицията и на</w:t>
      </w:r>
      <w:r w:rsidR="008D1D9D" w:rsidRPr="0088402F">
        <w:rPr>
          <w:rFonts w:asciiTheme="majorHAnsi" w:hAnsiTheme="majorHAnsi" w:cs="Arial"/>
          <w:i/>
          <w:sz w:val="20"/>
          <w:szCs w:val="20"/>
        </w:rPr>
        <w:t>чини за тяхното преодоляване.</w:t>
      </w:r>
      <w:r w:rsidR="0040520A" w:rsidRPr="0088402F">
        <w:rPr>
          <w:rFonts w:asciiTheme="majorHAnsi" w:hAnsiTheme="majorHAnsi" w:cs="Arial"/>
          <w:i/>
          <w:sz w:val="20"/>
          <w:szCs w:val="20"/>
        </w:rPr>
        <w:t xml:space="preserve"> </w:t>
      </w:r>
      <w:r w:rsidR="00DC566C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(max. </w:t>
      </w:r>
      <w:r w:rsidR="003258BB" w:rsidRPr="0088402F">
        <w:rPr>
          <w:rFonts w:asciiTheme="majorHAnsi" w:hAnsiTheme="majorHAnsi" w:cs="Arial"/>
          <w:bCs/>
          <w:i/>
          <w:color w:val="0070C0"/>
          <w:sz w:val="20"/>
          <w:szCs w:val="20"/>
        </w:rPr>
        <w:t>1</w:t>
      </w:r>
      <w:r w:rsidR="005E6A4C" w:rsidRPr="0088402F">
        <w:rPr>
          <w:rFonts w:asciiTheme="majorHAnsi" w:hAnsiTheme="majorHAnsi" w:cs="Arial"/>
          <w:bCs/>
          <w:i/>
          <w:color w:val="0070C0"/>
          <w:sz w:val="20"/>
          <w:szCs w:val="20"/>
        </w:rPr>
        <w:t>0</w:t>
      </w:r>
      <w:r w:rsidR="00DC566C" w:rsidRPr="0088402F">
        <w:rPr>
          <w:rFonts w:asciiTheme="majorHAnsi" w:hAnsiTheme="majorHAnsi" w:cs="Arial"/>
          <w:bCs/>
          <w:i/>
          <w:color w:val="0070C0"/>
          <w:sz w:val="20"/>
          <w:szCs w:val="20"/>
        </w:rPr>
        <w:t xml:space="preserve"> </w:t>
      </w:r>
      <w:r w:rsidR="00DC566C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000 </w:t>
      </w:r>
      <w:r w:rsidR="00DC566C" w:rsidRPr="0088402F">
        <w:rPr>
          <w:rFonts w:asciiTheme="majorHAnsi" w:hAnsiTheme="majorHAnsi" w:cs="Arial"/>
          <w:bCs/>
          <w:i/>
          <w:color w:val="0070C0"/>
          <w:sz w:val="20"/>
          <w:szCs w:val="20"/>
        </w:rPr>
        <w:t>знака</w:t>
      </w:r>
      <w:r w:rsidR="00DC566C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)</w:t>
      </w:r>
    </w:p>
    <w:p w14:paraId="5752A835" w14:textId="77777777" w:rsidR="008C0A53" w:rsidRPr="0088402F" w:rsidRDefault="008C0A53" w:rsidP="0089273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sz w:val="20"/>
          <w:szCs w:val="20"/>
        </w:rPr>
      </w:pPr>
    </w:p>
    <w:p w14:paraId="526325CD" w14:textId="07F3D586" w:rsidR="00E63E40" w:rsidRPr="00F31DDF" w:rsidRDefault="00C8405D" w:rsidP="007B599D">
      <w:pPr>
        <w:pStyle w:val="ListParagraph"/>
        <w:keepNext/>
        <w:numPr>
          <w:ilvl w:val="0"/>
          <w:numId w:val="10"/>
        </w:numPr>
        <w:spacing w:before="360" w:after="120" w:line="240" w:lineRule="auto"/>
        <w:ind w:left="714" w:hanging="357"/>
        <w:jc w:val="both"/>
        <w:outlineLvl w:val="0"/>
        <w:rPr>
          <w:rFonts w:asciiTheme="majorHAnsi" w:hAnsiTheme="majorHAnsi" w:cs="Arial"/>
          <w:b/>
        </w:rPr>
      </w:pPr>
      <w:r w:rsidRPr="00F31DDF">
        <w:rPr>
          <w:rFonts w:asciiTheme="majorHAnsi" w:hAnsiTheme="majorHAnsi" w:cs="Arial"/>
          <w:b/>
        </w:rPr>
        <w:t>Маркетингов план</w:t>
      </w:r>
    </w:p>
    <w:p w14:paraId="0B8B1741" w14:textId="3AC780A6" w:rsidR="00E63E40" w:rsidRPr="0088402F" w:rsidRDefault="008D1D9D" w:rsidP="00A74D2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sz w:val="20"/>
          <w:szCs w:val="20"/>
        </w:rPr>
      </w:pPr>
      <w:r w:rsidRPr="0088402F">
        <w:rPr>
          <w:rFonts w:asciiTheme="majorHAnsi" w:hAnsiTheme="majorHAnsi" w:cs="Arial"/>
          <w:bCs/>
          <w:i/>
          <w:sz w:val="20"/>
          <w:szCs w:val="20"/>
        </w:rPr>
        <w:t>Представя се</w:t>
      </w:r>
      <w:r w:rsidRPr="0088402F">
        <w:rPr>
          <w:rFonts w:asciiTheme="majorHAnsi" w:hAnsiTheme="majorHAnsi" w:cs="Arial"/>
          <w:bCs/>
          <w:i/>
          <w:color w:val="0070C0"/>
          <w:sz w:val="20"/>
          <w:szCs w:val="20"/>
        </w:rPr>
        <w:t xml:space="preserve"> </w:t>
      </w:r>
      <w:r w:rsidRPr="0088402F">
        <w:rPr>
          <w:rFonts w:asciiTheme="majorHAnsi" w:hAnsiTheme="majorHAnsi" w:cs="Arial"/>
          <w:bCs/>
          <w:i/>
          <w:sz w:val="20"/>
          <w:szCs w:val="20"/>
        </w:rPr>
        <w:t>подробна маркетингова програма с конкретни дейности, насочени към разви</w:t>
      </w:r>
      <w:r w:rsidR="004547A6">
        <w:rPr>
          <w:rFonts w:asciiTheme="majorHAnsi" w:hAnsiTheme="majorHAnsi" w:cs="Arial"/>
          <w:bCs/>
          <w:i/>
          <w:sz w:val="20"/>
          <w:szCs w:val="20"/>
        </w:rPr>
        <w:t>ти</w:t>
      </w:r>
      <w:r w:rsidRPr="0088402F">
        <w:rPr>
          <w:rFonts w:asciiTheme="majorHAnsi" w:hAnsiTheme="majorHAnsi" w:cs="Arial"/>
          <w:bCs/>
          <w:i/>
          <w:sz w:val="20"/>
          <w:szCs w:val="20"/>
        </w:rPr>
        <w:t>ето и функционирането на индустриалния парк/зона и прив</w:t>
      </w:r>
      <w:r w:rsidR="00FD79D5">
        <w:rPr>
          <w:rFonts w:asciiTheme="majorHAnsi" w:hAnsiTheme="majorHAnsi" w:cs="Arial"/>
          <w:bCs/>
          <w:i/>
          <w:sz w:val="20"/>
          <w:szCs w:val="20"/>
        </w:rPr>
        <w:t>личането на инвеститори, в т.ч.</w:t>
      </w:r>
      <w:r w:rsidRPr="0088402F">
        <w:rPr>
          <w:rFonts w:asciiTheme="majorHAnsi" w:hAnsiTheme="majorHAnsi" w:cs="Arial"/>
          <w:bCs/>
          <w:i/>
          <w:sz w:val="20"/>
          <w:szCs w:val="20"/>
        </w:rPr>
        <w:t xml:space="preserve"> и стратегически, на територията на парка/зоната.</w:t>
      </w:r>
      <w:r w:rsidRPr="0088402F">
        <w:rPr>
          <w:rFonts w:asciiTheme="majorHAnsi" w:hAnsiTheme="majorHAnsi" w:cs="Arial"/>
          <w:bCs/>
          <w:i/>
          <w:sz w:val="20"/>
          <w:szCs w:val="20"/>
          <w:lang w:val="en-US"/>
        </w:rPr>
        <w:t xml:space="preserve"> </w:t>
      </w:r>
      <w:r w:rsidR="004547A6">
        <w:rPr>
          <w:rFonts w:asciiTheme="majorHAnsi" w:hAnsiTheme="majorHAnsi" w:cs="Arial"/>
          <w:bCs/>
          <w:i/>
          <w:sz w:val="20"/>
          <w:szCs w:val="20"/>
        </w:rPr>
        <w:t xml:space="preserve">Представя се </w:t>
      </w:r>
      <w:r w:rsidR="004547A6" w:rsidRPr="004547A6">
        <w:rPr>
          <w:rFonts w:asciiTheme="majorHAnsi" w:hAnsiTheme="majorHAnsi" w:cs="Times New Roman"/>
          <w:bCs/>
          <w:i/>
          <w:color w:val="000000"/>
          <w:sz w:val="20"/>
          <w:szCs w:val="20"/>
          <w:lang w:eastAsia="bg-BG"/>
        </w:rPr>
        <w:t>анализ на предприятията, които са създадени или се очаква да бъдат създадени в парка/зоната.</w:t>
      </w:r>
      <w:r w:rsidR="004547A6">
        <w:rPr>
          <w:rFonts w:ascii="Times New Roman" w:hAnsi="Times New Roman" w:cs="Times New Roman"/>
          <w:b/>
          <w:bCs/>
          <w:color w:val="000000"/>
          <w:sz w:val="24"/>
          <w:szCs w:val="24"/>
          <w:lang w:eastAsia="bg-BG"/>
        </w:rPr>
        <w:t xml:space="preserve"> </w:t>
      </w:r>
      <w:r w:rsidRPr="0088402F">
        <w:rPr>
          <w:rFonts w:asciiTheme="majorHAnsi" w:hAnsiTheme="majorHAnsi" w:cs="Arial"/>
          <w:bCs/>
          <w:i/>
          <w:sz w:val="20"/>
          <w:szCs w:val="20"/>
        </w:rPr>
        <w:t xml:space="preserve">Описват се евентуалните партньори на </w:t>
      </w:r>
      <w:r w:rsidRPr="0088402F">
        <w:rPr>
          <w:rFonts w:asciiTheme="majorHAnsi" w:hAnsiTheme="majorHAnsi" w:cs="Arial"/>
          <w:bCs/>
          <w:i/>
          <w:sz w:val="20"/>
          <w:szCs w:val="20"/>
        </w:rPr>
        <w:lastRenderedPageBreak/>
        <w:t xml:space="preserve">парка/зоната при </w:t>
      </w:r>
      <w:r w:rsidR="004547A6" w:rsidRPr="0088402F">
        <w:rPr>
          <w:rFonts w:asciiTheme="majorHAnsi" w:hAnsiTheme="majorHAnsi" w:cs="Arial"/>
          <w:bCs/>
          <w:i/>
          <w:sz w:val="20"/>
          <w:szCs w:val="20"/>
        </w:rPr>
        <w:t>изпълнение</w:t>
      </w:r>
      <w:r w:rsidRPr="0088402F">
        <w:rPr>
          <w:rFonts w:asciiTheme="majorHAnsi" w:hAnsiTheme="majorHAnsi" w:cs="Arial"/>
          <w:bCs/>
          <w:i/>
          <w:sz w:val="20"/>
          <w:szCs w:val="20"/>
        </w:rPr>
        <w:t xml:space="preserve"> на маркетинговата програма, конкурентните предимства на бъдещия парк/зона, очаквани резултати и</w:t>
      </w:r>
      <w:r w:rsidR="004547A6">
        <w:rPr>
          <w:rFonts w:asciiTheme="majorHAnsi" w:hAnsiTheme="majorHAnsi" w:cs="Arial"/>
          <w:bCs/>
          <w:i/>
          <w:sz w:val="20"/>
          <w:szCs w:val="20"/>
        </w:rPr>
        <w:t xml:space="preserve"> </w:t>
      </w:r>
      <w:r w:rsidRPr="0088402F">
        <w:rPr>
          <w:rFonts w:asciiTheme="majorHAnsi" w:hAnsiTheme="majorHAnsi" w:cs="Arial"/>
          <w:bCs/>
          <w:i/>
          <w:sz w:val="20"/>
          <w:szCs w:val="20"/>
        </w:rPr>
        <w:t>начин на постигането им</w:t>
      </w:r>
      <w:r w:rsidR="00A23647">
        <w:rPr>
          <w:rFonts w:asciiTheme="majorHAnsi" w:hAnsiTheme="majorHAnsi" w:cs="Arial"/>
          <w:bCs/>
          <w:i/>
          <w:sz w:val="20"/>
          <w:szCs w:val="20"/>
        </w:rPr>
        <w:t>.</w:t>
      </w:r>
      <w:r w:rsidRPr="0088402F">
        <w:rPr>
          <w:rFonts w:asciiTheme="majorHAnsi" w:hAnsiTheme="majorHAnsi" w:cs="Arial"/>
          <w:bCs/>
          <w:i/>
          <w:sz w:val="20"/>
          <w:szCs w:val="20"/>
        </w:rPr>
        <w:t xml:space="preserve"> </w:t>
      </w:r>
      <w:r w:rsidR="004C4138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(max. </w:t>
      </w:r>
      <w:r w:rsidRPr="0088402F">
        <w:rPr>
          <w:rFonts w:asciiTheme="majorHAnsi" w:hAnsiTheme="majorHAnsi" w:cs="Arial"/>
          <w:bCs/>
          <w:i/>
          <w:color w:val="0070C0"/>
          <w:sz w:val="20"/>
          <w:szCs w:val="20"/>
        </w:rPr>
        <w:t>10</w:t>
      </w:r>
      <w:r w:rsidR="004C4138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 000 </w:t>
      </w:r>
      <w:proofErr w:type="spellStart"/>
      <w:r w:rsidR="004C4138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знака</w:t>
      </w:r>
      <w:proofErr w:type="spellEnd"/>
      <w:r w:rsidR="004C4138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)</w:t>
      </w:r>
    </w:p>
    <w:p w14:paraId="55C3C4D6" w14:textId="77777777" w:rsidR="00E63E40" w:rsidRPr="0088402F" w:rsidRDefault="00E63E40" w:rsidP="00A74D2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sz w:val="20"/>
          <w:szCs w:val="20"/>
        </w:rPr>
      </w:pPr>
    </w:p>
    <w:p w14:paraId="5FFFD7BD" w14:textId="77777777" w:rsidR="00E63E40" w:rsidRPr="0088402F" w:rsidRDefault="00E63E40" w:rsidP="00892735">
      <w:pPr>
        <w:keepNext/>
        <w:spacing w:before="120" w:after="120" w:line="240" w:lineRule="auto"/>
        <w:jc w:val="both"/>
        <w:outlineLvl w:val="0"/>
        <w:rPr>
          <w:rFonts w:asciiTheme="majorHAnsi" w:hAnsiTheme="majorHAnsi" w:cs="Arial"/>
          <w:sz w:val="20"/>
          <w:szCs w:val="20"/>
        </w:rPr>
      </w:pPr>
    </w:p>
    <w:p w14:paraId="75E1CF0F" w14:textId="001E1BBE" w:rsidR="00892735" w:rsidRPr="0088402F" w:rsidRDefault="00C8405D" w:rsidP="00892735">
      <w:pPr>
        <w:pStyle w:val="ListParagraph"/>
        <w:keepNext/>
        <w:numPr>
          <w:ilvl w:val="0"/>
          <w:numId w:val="10"/>
        </w:numPr>
        <w:spacing w:before="120" w:after="120" w:line="240" w:lineRule="auto"/>
        <w:jc w:val="both"/>
        <w:outlineLvl w:val="0"/>
        <w:rPr>
          <w:rFonts w:asciiTheme="majorHAnsi" w:hAnsiTheme="majorHAnsi" w:cs="Arial"/>
          <w:b/>
        </w:rPr>
      </w:pPr>
      <w:r w:rsidRPr="0088402F">
        <w:rPr>
          <w:rFonts w:asciiTheme="majorHAnsi" w:hAnsiTheme="majorHAnsi" w:cs="Arial"/>
          <w:b/>
        </w:rPr>
        <w:t xml:space="preserve">План за управление на </w:t>
      </w:r>
      <w:r w:rsidRPr="0088402F">
        <w:rPr>
          <w:rFonts w:asciiTheme="majorHAnsi" w:hAnsiTheme="majorHAnsi" w:cs="Arial"/>
          <w:b/>
          <w:bCs/>
        </w:rPr>
        <w:t>индустриална зона/парк</w:t>
      </w:r>
    </w:p>
    <w:p w14:paraId="72D174BF" w14:textId="687133C9" w:rsidR="00892735" w:rsidRPr="0088402F" w:rsidRDefault="003C12D3" w:rsidP="003C12D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i/>
          <w:sz w:val="20"/>
          <w:szCs w:val="20"/>
        </w:rPr>
      </w:pPr>
      <w:r w:rsidRPr="0088402F">
        <w:rPr>
          <w:rFonts w:asciiTheme="majorHAnsi" w:hAnsiTheme="majorHAnsi" w:cs="Arial"/>
          <w:i/>
          <w:sz w:val="20"/>
          <w:szCs w:val="20"/>
        </w:rPr>
        <w:t>Представя се</w:t>
      </w:r>
      <w:r w:rsidR="00C37458" w:rsidRPr="0088402F">
        <w:rPr>
          <w:rFonts w:asciiTheme="majorHAnsi" w:hAnsiTheme="majorHAnsi" w:cs="Arial"/>
          <w:i/>
          <w:sz w:val="20"/>
          <w:szCs w:val="20"/>
        </w:rPr>
        <w:t xml:space="preserve"> </w:t>
      </w:r>
      <w:r w:rsidR="00600C27" w:rsidRPr="0088402F">
        <w:rPr>
          <w:rFonts w:asciiTheme="majorHAnsi" w:hAnsiTheme="majorHAnsi" w:cs="Arial"/>
          <w:i/>
          <w:sz w:val="20"/>
          <w:szCs w:val="20"/>
        </w:rPr>
        <w:t xml:space="preserve">план за управление на базата </w:t>
      </w:r>
      <w:r w:rsidR="00302437" w:rsidRPr="0088402F">
        <w:rPr>
          <w:rFonts w:asciiTheme="majorHAnsi" w:hAnsiTheme="majorHAnsi" w:cs="Arial"/>
          <w:i/>
          <w:sz w:val="20"/>
          <w:szCs w:val="20"/>
        </w:rPr>
        <w:t xml:space="preserve">наличния управленски екип на собственика или оператора на индустриалния парк/зона, поставени конкретни цели и начин на изпълнение, възможни цели на настоящи и бъдещи </w:t>
      </w:r>
      <w:r w:rsidR="00073950" w:rsidRPr="0088402F">
        <w:rPr>
          <w:rFonts w:asciiTheme="majorHAnsi" w:hAnsiTheme="majorHAnsi" w:cs="Arial"/>
          <w:i/>
          <w:sz w:val="20"/>
          <w:szCs w:val="20"/>
        </w:rPr>
        <w:t>инвеститори</w:t>
      </w:r>
      <w:r w:rsidR="00302437" w:rsidRPr="0088402F">
        <w:rPr>
          <w:rFonts w:asciiTheme="majorHAnsi" w:hAnsiTheme="majorHAnsi" w:cs="Arial"/>
          <w:i/>
          <w:sz w:val="20"/>
          <w:szCs w:val="20"/>
        </w:rPr>
        <w:t xml:space="preserve"> и/или ползватели на предлаганите услуги в парка/зоната.</w:t>
      </w:r>
      <w:r w:rsidR="00DC566C" w:rsidRPr="0088402F">
        <w:rPr>
          <w:rFonts w:asciiTheme="majorHAnsi" w:eastAsia="Times New Roman" w:hAnsiTheme="majorHAnsi" w:cs="Arial"/>
          <w:bCs/>
          <w:i/>
          <w:color w:val="0070C0"/>
          <w:kern w:val="32"/>
          <w:sz w:val="20"/>
          <w:szCs w:val="20"/>
          <w:lang w:val="en-US"/>
        </w:rPr>
        <w:t xml:space="preserve"> </w:t>
      </w:r>
      <w:r w:rsidR="00DC566C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(max. </w:t>
      </w:r>
      <w:r w:rsidR="00B37F64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7</w:t>
      </w:r>
      <w:r w:rsidR="00DC566C" w:rsidRPr="0088402F">
        <w:rPr>
          <w:rFonts w:asciiTheme="majorHAnsi" w:hAnsiTheme="majorHAnsi" w:cs="Arial"/>
          <w:bCs/>
          <w:i/>
          <w:color w:val="0070C0"/>
          <w:sz w:val="20"/>
          <w:szCs w:val="20"/>
        </w:rPr>
        <w:t xml:space="preserve"> </w:t>
      </w:r>
      <w:r w:rsidR="00DC566C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000 </w:t>
      </w:r>
      <w:r w:rsidR="00DC566C" w:rsidRPr="0088402F">
        <w:rPr>
          <w:rFonts w:asciiTheme="majorHAnsi" w:hAnsiTheme="majorHAnsi" w:cs="Arial"/>
          <w:bCs/>
          <w:i/>
          <w:color w:val="0070C0"/>
          <w:sz w:val="20"/>
          <w:szCs w:val="20"/>
        </w:rPr>
        <w:t>знака</w:t>
      </w:r>
      <w:r w:rsidR="00DC566C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)</w:t>
      </w:r>
    </w:p>
    <w:p w14:paraId="560ADCEF" w14:textId="77777777" w:rsidR="0068577D" w:rsidRPr="0088402F" w:rsidRDefault="0068577D" w:rsidP="0089273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i/>
          <w:sz w:val="20"/>
          <w:szCs w:val="20"/>
        </w:rPr>
      </w:pPr>
    </w:p>
    <w:p w14:paraId="79CAAB6A" w14:textId="77777777" w:rsidR="00892735" w:rsidRPr="0088402F" w:rsidRDefault="00892735" w:rsidP="00892735">
      <w:pPr>
        <w:keepNext/>
        <w:spacing w:before="120" w:after="120" w:line="240" w:lineRule="auto"/>
        <w:jc w:val="both"/>
        <w:outlineLvl w:val="0"/>
        <w:rPr>
          <w:rFonts w:asciiTheme="majorHAnsi" w:hAnsiTheme="majorHAnsi" w:cs="Arial"/>
          <w:sz w:val="20"/>
          <w:szCs w:val="20"/>
        </w:rPr>
      </w:pPr>
    </w:p>
    <w:p w14:paraId="6F1F059B" w14:textId="4306B93B" w:rsidR="0068577D" w:rsidRPr="0088402F" w:rsidRDefault="00C8405D" w:rsidP="0068577D">
      <w:pPr>
        <w:pStyle w:val="ListParagraph"/>
        <w:keepNext/>
        <w:numPr>
          <w:ilvl w:val="0"/>
          <w:numId w:val="10"/>
        </w:numPr>
        <w:spacing w:before="120" w:after="120" w:line="240" w:lineRule="auto"/>
        <w:jc w:val="both"/>
        <w:outlineLvl w:val="0"/>
        <w:rPr>
          <w:rFonts w:asciiTheme="majorHAnsi" w:hAnsiTheme="majorHAnsi" w:cs="Arial"/>
          <w:b/>
        </w:rPr>
      </w:pPr>
      <w:r w:rsidRPr="0088402F">
        <w:rPr>
          <w:rFonts w:asciiTheme="majorHAnsi" w:hAnsiTheme="majorHAnsi" w:cs="Arial"/>
          <w:b/>
        </w:rPr>
        <w:t xml:space="preserve">Оперативен план, план за  развитие на инфраструктурни работи </w:t>
      </w:r>
    </w:p>
    <w:p w14:paraId="1426EE24" w14:textId="52DEC536" w:rsidR="0068577D" w:rsidRPr="0088402F" w:rsidRDefault="00811C7D" w:rsidP="00811C7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i/>
          <w:sz w:val="20"/>
          <w:szCs w:val="20"/>
        </w:rPr>
      </w:pPr>
      <w:r w:rsidRPr="0088402F">
        <w:rPr>
          <w:rFonts w:asciiTheme="majorHAnsi" w:hAnsiTheme="majorHAnsi" w:cs="Arial"/>
          <w:i/>
          <w:sz w:val="20"/>
          <w:szCs w:val="20"/>
        </w:rPr>
        <w:t xml:space="preserve">Представят се </w:t>
      </w:r>
      <w:r w:rsidR="00531A76" w:rsidRPr="0088402F">
        <w:rPr>
          <w:rFonts w:asciiTheme="majorHAnsi" w:hAnsiTheme="majorHAnsi" w:cs="Arial"/>
          <w:i/>
          <w:sz w:val="20"/>
          <w:szCs w:val="20"/>
        </w:rPr>
        <w:t>конкретните оперативни задачи и процеси, необходими за изграждане на цялостния цикъл по отно</w:t>
      </w:r>
      <w:r w:rsidR="00F75C8C" w:rsidRPr="0088402F">
        <w:rPr>
          <w:rFonts w:asciiTheme="majorHAnsi" w:hAnsiTheme="majorHAnsi" w:cs="Arial"/>
          <w:i/>
          <w:sz w:val="20"/>
          <w:szCs w:val="20"/>
        </w:rPr>
        <w:t>ш</w:t>
      </w:r>
      <w:r w:rsidR="00531A76" w:rsidRPr="0088402F">
        <w:rPr>
          <w:rFonts w:asciiTheme="majorHAnsi" w:hAnsiTheme="majorHAnsi" w:cs="Arial"/>
          <w:i/>
          <w:sz w:val="20"/>
          <w:szCs w:val="20"/>
        </w:rPr>
        <w:t>ение на инфраструктурните работи и съответстващи на целите от стратегията за развитие на индустриалния парк/зона. Описват се дейностите по изпълнение на оперативните задачи.</w:t>
      </w:r>
      <w:r w:rsidR="00DC566C" w:rsidRPr="0088402F">
        <w:rPr>
          <w:rFonts w:asciiTheme="majorHAnsi" w:hAnsiTheme="majorHAnsi" w:cs="Arial"/>
          <w:i/>
          <w:sz w:val="20"/>
          <w:szCs w:val="20"/>
        </w:rPr>
        <w:t xml:space="preserve"> </w:t>
      </w:r>
      <w:r w:rsidR="00DC566C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(max. </w:t>
      </w:r>
      <w:r w:rsidR="00B37F64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7</w:t>
      </w:r>
      <w:r w:rsidR="00DC566C" w:rsidRPr="0088402F">
        <w:rPr>
          <w:rFonts w:asciiTheme="majorHAnsi" w:hAnsiTheme="majorHAnsi" w:cs="Arial"/>
          <w:bCs/>
          <w:i/>
          <w:color w:val="0070C0"/>
          <w:sz w:val="20"/>
          <w:szCs w:val="20"/>
        </w:rPr>
        <w:t xml:space="preserve"> </w:t>
      </w:r>
      <w:r w:rsidR="00DC566C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000 </w:t>
      </w:r>
      <w:r w:rsidR="00DC566C" w:rsidRPr="0088402F">
        <w:rPr>
          <w:rFonts w:asciiTheme="majorHAnsi" w:hAnsiTheme="majorHAnsi" w:cs="Arial"/>
          <w:bCs/>
          <w:i/>
          <w:color w:val="0070C0"/>
          <w:sz w:val="20"/>
          <w:szCs w:val="20"/>
        </w:rPr>
        <w:t>знака</w:t>
      </w:r>
      <w:r w:rsidR="00DC566C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)</w:t>
      </w:r>
    </w:p>
    <w:p w14:paraId="720A3553" w14:textId="77777777" w:rsidR="0068577D" w:rsidRPr="0088402F" w:rsidRDefault="0068577D" w:rsidP="0068577D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i/>
          <w:sz w:val="20"/>
          <w:szCs w:val="20"/>
        </w:rPr>
      </w:pPr>
    </w:p>
    <w:p w14:paraId="01B5501C" w14:textId="77777777" w:rsidR="00531A76" w:rsidRPr="0088402F" w:rsidRDefault="00531A76" w:rsidP="00892735">
      <w:pPr>
        <w:keepNext/>
        <w:spacing w:before="120" w:after="120" w:line="240" w:lineRule="auto"/>
        <w:jc w:val="both"/>
        <w:outlineLvl w:val="0"/>
        <w:rPr>
          <w:rFonts w:asciiTheme="majorHAnsi" w:hAnsiTheme="majorHAnsi" w:cs="Arial"/>
          <w:sz w:val="20"/>
          <w:szCs w:val="20"/>
        </w:rPr>
      </w:pPr>
    </w:p>
    <w:p w14:paraId="55458299" w14:textId="7439D999" w:rsidR="00752778" w:rsidRPr="0088402F" w:rsidRDefault="00C8405D" w:rsidP="00752778">
      <w:pPr>
        <w:pStyle w:val="ListParagraph"/>
        <w:keepNext/>
        <w:numPr>
          <w:ilvl w:val="0"/>
          <w:numId w:val="10"/>
        </w:numPr>
        <w:spacing w:before="120" w:after="120" w:line="240" w:lineRule="auto"/>
        <w:jc w:val="both"/>
        <w:outlineLvl w:val="0"/>
        <w:rPr>
          <w:rFonts w:asciiTheme="majorHAnsi" w:hAnsiTheme="majorHAnsi" w:cs="Arial"/>
          <w:b/>
        </w:rPr>
      </w:pPr>
      <w:r w:rsidRPr="0088402F">
        <w:rPr>
          <w:rFonts w:asciiTheme="majorHAnsi" w:hAnsiTheme="majorHAnsi" w:cs="Arial"/>
          <w:b/>
        </w:rPr>
        <w:t>Финансов план – описание на прогнозен бюджет</w:t>
      </w:r>
    </w:p>
    <w:p w14:paraId="66B015B9" w14:textId="25A01E8D" w:rsidR="00752778" w:rsidRPr="0088402F" w:rsidRDefault="00531A76" w:rsidP="009B7BC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bCs/>
          <w:i/>
          <w:color w:val="0070C0"/>
          <w:sz w:val="20"/>
          <w:szCs w:val="20"/>
        </w:rPr>
      </w:pPr>
      <w:r w:rsidRPr="0088402F">
        <w:rPr>
          <w:rFonts w:asciiTheme="majorHAnsi" w:hAnsiTheme="majorHAnsi" w:cs="Arial"/>
          <w:i/>
          <w:sz w:val="20"/>
          <w:szCs w:val="20"/>
        </w:rPr>
        <w:t xml:space="preserve">Представя се финансовото състояние на </w:t>
      </w:r>
      <w:r w:rsidR="00A25999" w:rsidRPr="0088402F">
        <w:rPr>
          <w:rFonts w:asciiTheme="majorHAnsi" w:hAnsiTheme="majorHAnsi" w:cs="Arial"/>
          <w:i/>
          <w:sz w:val="20"/>
          <w:szCs w:val="20"/>
        </w:rPr>
        <w:t xml:space="preserve">юридическото лице – собственик или оператор на </w:t>
      </w:r>
      <w:r w:rsidR="00073950" w:rsidRPr="0088402F">
        <w:rPr>
          <w:rFonts w:asciiTheme="majorHAnsi" w:hAnsiTheme="majorHAnsi" w:cs="Arial"/>
          <w:i/>
          <w:sz w:val="20"/>
          <w:szCs w:val="20"/>
        </w:rPr>
        <w:t>индустриалния</w:t>
      </w:r>
      <w:r w:rsidR="00A25999" w:rsidRPr="0088402F">
        <w:rPr>
          <w:rFonts w:asciiTheme="majorHAnsi" w:hAnsiTheme="majorHAnsi" w:cs="Arial"/>
          <w:i/>
          <w:sz w:val="20"/>
          <w:szCs w:val="20"/>
        </w:rPr>
        <w:t xml:space="preserve"> парк/зона, </w:t>
      </w:r>
      <w:r w:rsidRPr="0088402F">
        <w:rPr>
          <w:rFonts w:asciiTheme="majorHAnsi" w:hAnsiTheme="majorHAnsi" w:cs="Arial"/>
          <w:i/>
          <w:sz w:val="20"/>
          <w:szCs w:val="20"/>
        </w:rPr>
        <w:t xml:space="preserve">Описват се етапите </w:t>
      </w:r>
      <w:r w:rsidR="00A25999" w:rsidRPr="0088402F">
        <w:rPr>
          <w:rFonts w:asciiTheme="majorHAnsi" w:hAnsiTheme="majorHAnsi" w:cs="Arial"/>
          <w:i/>
          <w:sz w:val="20"/>
          <w:szCs w:val="20"/>
        </w:rPr>
        <w:t>на реализация на инфраструктурните работи с прогнозен бюджет по години</w:t>
      </w:r>
      <w:r w:rsidR="00D30A90" w:rsidRPr="0088402F">
        <w:rPr>
          <w:rFonts w:asciiTheme="majorHAnsi" w:hAnsiTheme="majorHAnsi" w:cs="Arial"/>
          <w:i/>
          <w:sz w:val="20"/>
          <w:szCs w:val="20"/>
        </w:rPr>
        <w:t xml:space="preserve"> и източници на съфинансиране за дей</w:t>
      </w:r>
      <w:r w:rsidR="00F75C8C" w:rsidRPr="0088402F">
        <w:rPr>
          <w:rFonts w:asciiTheme="majorHAnsi" w:hAnsiTheme="majorHAnsi" w:cs="Arial"/>
          <w:i/>
          <w:sz w:val="20"/>
          <w:szCs w:val="20"/>
        </w:rPr>
        <w:t>н</w:t>
      </w:r>
      <w:r w:rsidR="00D30A90" w:rsidRPr="0088402F">
        <w:rPr>
          <w:rFonts w:asciiTheme="majorHAnsi" w:hAnsiTheme="majorHAnsi" w:cs="Arial"/>
          <w:i/>
          <w:sz w:val="20"/>
          <w:szCs w:val="20"/>
        </w:rPr>
        <w:t>остите</w:t>
      </w:r>
      <w:r w:rsidR="00A23647">
        <w:rPr>
          <w:rFonts w:asciiTheme="majorHAnsi" w:hAnsiTheme="majorHAnsi" w:cs="Arial"/>
          <w:i/>
          <w:sz w:val="20"/>
          <w:szCs w:val="20"/>
        </w:rPr>
        <w:t>.</w:t>
      </w:r>
      <w:r w:rsidR="00D30A90" w:rsidRPr="0088402F">
        <w:rPr>
          <w:rFonts w:asciiTheme="majorHAnsi" w:hAnsiTheme="majorHAnsi" w:cs="Arial"/>
          <w:i/>
          <w:sz w:val="20"/>
          <w:szCs w:val="20"/>
        </w:rPr>
        <w:t xml:space="preserve"> </w:t>
      </w:r>
      <w:r w:rsidR="00752778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(max. </w:t>
      </w:r>
      <w:r w:rsidR="00202DD0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10</w:t>
      </w:r>
      <w:r w:rsidR="00752778" w:rsidRPr="0088402F">
        <w:rPr>
          <w:rFonts w:asciiTheme="majorHAnsi" w:hAnsiTheme="majorHAnsi" w:cs="Arial"/>
          <w:bCs/>
          <w:i/>
          <w:color w:val="0070C0"/>
          <w:sz w:val="20"/>
          <w:szCs w:val="20"/>
        </w:rPr>
        <w:t xml:space="preserve"> </w:t>
      </w:r>
      <w:r w:rsidR="00752778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 xml:space="preserve">000 </w:t>
      </w:r>
      <w:r w:rsidR="00752778" w:rsidRPr="0088402F">
        <w:rPr>
          <w:rFonts w:asciiTheme="majorHAnsi" w:hAnsiTheme="majorHAnsi" w:cs="Arial"/>
          <w:bCs/>
          <w:i/>
          <w:color w:val="0070C0"/>
          <w:sz w:val="20"/>
          <w:szCs w:val="20"/>
        </w:rPr>
        <w:t>знака</w:t>
      </w:r>
      <w:r w:rsidR="00752778" w:rsidRPr="0088402F">
        <w:rPr>
          <w:rFonts w:asciiTheme="majorHAnsi" w:hAnsiTheme="majorHAnsi" w:cs="Arial"/>
          <w:bCs/>
          <w:i/>
          <w:color w:val="0070C0"/>
          <w:sz w:val="20"/>
          <w:szCs w:val="20"/>
          <w:lang w:val="en-US"/>
        </w:rPr>
        <w:t>)</w:t>
      </w:r>
    </w:p>
    <w:p w14:paraId="4E5BE8DE" w14:textId="77777777" w:rsidR="00752778" w:rsidRPr="0088402F" w:rsidRDefault="00752778" w:rsidP="0075277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both"/>
        <w:outlineLvl w:val="0"/>
        <w:rPr>
          <w:rFonts w:asciiTheme="majorHAnsi" w:hAnsiTheme="majorHAnsi" w:cs="Arial"/>
          <w:bCs/>
          <w:i/>
          <w:sz w:val="20"/>
          <w:szCs w:val="20"/>
        </w:rPr>
      </w:pPr>
    </w:p>
    <w:sectPr w:rsidR="00752778" w:rsidRPr="0088402F" w:rsidSect="007820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C0436" w14:textId="77777777" w:rsidR="00FB3813" w:rsidRDefault="00FB3813" w:rsidP="00F226FF">
      <w:pPr>
        <w:spacing w:after="0" w:line="240" w:lineRule="auto"/>
      </w:pPr>
      <w:r>
        <w:separator/>
      </w:r>
    </w:p>
  </w:endnote>
  <w:endnote w:type="continuationSeparator" w:id="0">
    <w:p w14:paraId="0A41BB67" w14:textId="77777777" w:rsidR="00FB3813" w:rsidRDefault="00FB3813" w:rsidP="00F22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850A0" w14:textId="77777777" w:rsidR="00E745D1" w:rsidRDefault="00E745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7FC8E" w14:textId="4E0DCCAF" w:rsidR="00313321" w:rsidRDefault="00313321" w:rsidP="00D100C8">
    <w:pPr>
      <w:pStyle w:val="Footer"/>
    </w:pPr>
  </w:p>
  <w:sdt>
    <w:sdtPr>
      <w:rPr>
        <w:rFonts w:ascii="Calibri" w:eastAsia="Calibri" w:hAnsi="Calibri" w:cs="Times New Roman"/>
      </w:rPr>
      <w:id w:val="547963929"/>
      <w:docPartObj>
        <w:docPartGallery w:val="Page Numbers (Bottom of Page)"/>
        <w:docPartUnique/>
      </w:docPartObj>
    </w:sdtPr>
    <w:sdtEndPr/>
    <w:sdtContent>
      <w:p w14:paraId="35E2FDD8" w14:textId="3E41E409" w:rsidR="00D100C8" w:rsidRPr="00D100C8" w:rsidRDefault="00D100C8" w:rsidP="00D100C8">
        <w:pPr>
          <w:tabs>
            <w:tab w:val="center" w:pos="4536"/>
            <w:tab w:val="right" w:pos="9072"/>
          </w:tabs>
          <w:spacing w:after="0" w:line="240" w:lineRule="auto"/>
          <w:jc w:val="right"/>
          <w:rPr>
            <w:rFonts w:ascii="Calibri" w:eastAsia="Calibri" w:hAnsi="Calibri" w:cs="Times New Roman"/>
          </w:rPr>
        </w:pPr>
        <w:r w:rsidRPr="00D100C8">
          <w:rPr>
            <w:rFonts w:ascii="Calibri" w:eastAsia="Calibri" w:hAnsi="Calibri" w:cs="Times New Roman"/>
          </w:rPr>
          <w:fldChar w:fldCharType="begin"/>
        </w:r>
        <w:r w:rsidRPr="00D100C8">
          <w:rPr>
            <w:rFonts w:ascii="Calibri" w:eastAsia="Calibri" w:hAnsi="Calibri" w:cs="Times New Roman"/>
          </w:rPr>
          <w:instrText xml:space="preserve"> PAGE  \* Arabic  \* MERGEFORMAT </w:instrText>
        </w:r>
        <w:r w:rsidRPr="00D100C8">
          <w:rPr>
            <w:rFonts w:ascii="Calibri" w:eastAsia="Calibri" w:hAnsi="Calibri" w:cs="Times New Roman"/>
          </w:rPr>
          <w:fldChar w:fldCharType="separate"/>
        </w:r>
        <w:r w:rsidR="005A1376">
          <w:rPr>
            <w:rFonts w:ascii="Calibri" w:eastAsia="Calibri" w:hAnsi="Calibri" w:cs="Times New Roman"/>
            <w:noProof/>
          </w:rPr>
          <w:t>1</w:t>
        </w:r>
        <w:r w:rsidRPr="00D100C8">
          <w:rPr>
            <w:rFonts w:ascii="Calibri" w:eastAsia="Calibri" w:hAnsi="Calibri" w:cs="Times New Roman"/>
          </w:rPr>
          <w:fldChar w:fldCharType="end"/>
        </w:r>
      </w:p>
    </w:sdtContent>
  </w:sdt>
  <w:p w14:paraId="60311518" w14:textId="77777777" w:rsidR="00D100C8" w:rsidRPr="00D100C8" w:rsidRDefault="00D100C8" w:rsidP="00D100C8">
    <w:pPr>
      <w:tabs>
        <w:tab w:val="center" w:pos="4536"/>
        <w:tab w:val="right" w:pos="9072"/>
      </w:tabs>
      <w:spacing w:after="0" w:line="240" w:lineRule="auto"/>
      <w:jc w:val="center"/>
      <w:rPr>
        <w:rFonts w:ascii="Cambria" w:eastAsia="Calibri" w:hAnsi="Cambria" w:cs="Times New Roman"/>
      </w:rPr>
    </w:pPr>
    <w:r w:rsidRPr="00D100C8">
      <w:rPr>
        <w:rFonts w:ascii="Cambria" w:eastAsia="Calibri" w:hAnsi="Cambria" w:cs="Times New Roman"/>
      </w:rPr>
      <w:t>Програма за публична подкрепа за развитието на индустриални райони, паркове и подобни територии и за привличане на инвестиции („AttractInvestBG“)</w:t>
    </w:r>
  </w:p>
  <w:p w14:paraId="12C0B60B" w14:textId="77777777" w:rsidR="00313321" w:rsidRDefault="0031332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958A5" w14:textId="77777777" w:rsidR="00E745D1" w:rsidRDefault="00E745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BC2C98" w14:textId="77777777" w:rsidR="00FB3813" w:rsidRDefault="00FB3813" w:rsidP="00F226FF">
      <w:pPr>
        <w:spacing w:after="0" w:line="240" w:lineRule="auto"/>
      </w:pPr>
      <w:r>
        <w:separator/>
      </w:r>
    </w:p>
  </w:footnote>
  <w:footnote w:type="continuationSeparator" w:id="0">
    <w:p w14:paraId="414B331F" w14:textId="77777777" w:rsidR="00FB3813" w:rsidRDefault="00FB3813" w:rsidP="00F22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84D8D" w14:textId="77777777" w:rsidR="00E745D1" w:rsidRDefault="00E745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B4D0B" w14:textId="74B676B7" w:rsidR="00CE34E7" w:rsidRDefault="00CE34E7" w:rsidP="00CE34E7">
    <w:pPr>
      <w:pStyle w:val="Header"/>
    </w:pPr>
    <w:r>
      <w:rPr>
        <w:noProof/>
        <w:lang w:eastAsia="bg-BG"/>
      </w:rPr>
      <w:drawing>
        <wp:inline distT="0" distB="0" distL="0" distR="0" wp14:anchorId="0FCCEF03" wp14:editId="47612432">
          <wp:extent cx="3314065" cy="841375"/>
          <wp:effectExtent l="0" t="0" r="0" b="0"/>
          <wp:docPr id="2" name="Picture 2" descr="BG Финансирано от Европейския съюз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G Финансирано от Европейския съюз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4065" cy="841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 xml:space="preserve">         </w:t>
    </w:r>
    <w:r>
      <w:rPr>
        <w:noProof/>
        <w:lang w:eastAsia="bg-BG"/>
      </w:rPr>
      <w:drawing>
        <wp:inline distT="0" distB="0" distL="0" distR="0" wp14:anchorId="43FA0554" wp14:editId="085A596C">
          <wp:extent cx="2077720" cy="94361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7720" cy="943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B77D8E" w14:textId="77777777" w:rsidR="00CE34E7" w:rsidRDefault="00CE34E7" w:rsidP="00CE34E7">
    <w:pPr>
      <w:pStyle w:val="Header"/>
    </w:pPr>
  </w:p>
  <w:p w14:paraId="70FF63F1" w14:textId="77777777" w:rsidR="00D72387" w:rsidRPr="00CE34E7" w:rsidRDefault="00D72387" w:rsidP="00CE34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D90B0" w14:textId="77777777" w:rsidR="00E745D1" w:rsidRDefault="00E745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29BA"/>
    <w:multiLevelType w:val="hybridMultilevel"/>
    <w:tmpl w:val="E0221F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064EAD"/>
    <w:multiLevelType w:val="multilevel"/>
    <w:tmpl w:val="8D662E72"/>
    <w:lvl w:ilvl="0">
      <w:start w:val="2"/>
      <w:numFmt w:val="decimal"/>
      <w:pStyle w:val="Heading1"/>
      <w:lvlText w:val="%1."/>
      <w:lvlJc w:val="left"/>
      <w:pPr>
        <w:tabs>
          <w:tab w:val="num" w:pos="0"/>
        </w:tabs>
        <w:ind w:left="737" w:hanging="737"/>
      </w:pPr>
      <w:rPr>
        <w:rFonts w:hint="default"/>
      </w:rPr>
    </w:lvl>
    <w:lvl w:ilvl="1">
      <w:start w:val="4"/>
      <w:numFmt w:val="decimal"/>
      <w:pStyle w:val="Heading2"/>
      <w:lvlText w:val="%1.%2."/>
      <w:lvlJc w:val="left"/>
      <w:pPr>
        <w:tabs>
          <w:tab w:val="num" w:pos="284"/>
        </w:tabs>
        <w:ind w:left="1021" w:hanging="737"/>
      </w:pPr>
      <w:rPr>
        <w:rFonts w:hint="default"/>
      </w:rPr>
    </w:lvl>
    <w:lvl w:ilvl="2">
      <w:numFmt w:val="decimal"/>
      <w:pStyle w:val="Heading3"/>
      <w:lvlText w:val="%1.%2.%3."/>
      <w:lvlJc w:val="left"/>
      <w:pPr>
        <w:tabs>
          <w:tab w:val="num" w:pos="851"/>
        </w:tabs>
        <w:ind w:left="2835" w:hanging="21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4366" w:hanging="328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5500" w:hanging="40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6634" w:hanging="48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E9F1703"/>
    <w:multiLevelType w:val="hybridMultilevel"/>
    <w:tmpl w:val="8BB4E21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B0515"/>
    <w:multiLevelType w:val="multilevel"/>
    <w:tmpl w:val="785CCF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2.%1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4" w15:restartNumberingAfterBreak="0">
    <w:nsid w:val="16143CD0"/>
    <w:multiLevelType w:val="hybridMultilevel"/>
    <w:tmpl w:val="59D22F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04DE5"/>
    <w:multiLevelType w:val="hybridMultilevel"/>
    <w:tmpl w:val="F6C698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557D1"/>
    <w:multiLevelType w:val="multilevel"/>
    <w:tmpl w:val="8312B3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8314960"/>
    <w:multiLevelType w:val="hybridMultilevel"/>
    <w:tmpl w:val="1604EA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4F013F"/>
    <w:multiLevelType w:val="hybridMultilevel"/>
    <w:tmpl w:val="6D3277F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6296D"/>
    <w:multiLevelType w:val="multilevel"/>
    <w:tmpl w:val="CF7A288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ascii="Arial Bold" w:eastAsia="Times New Roman" w:hAnsi="Arial Bold" w:cs="Arial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2.%3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5FCC58BB"/>
    <w:multiLevelType w:val="hybridMultilevel"/>
    <w:tmpl w:val="8EA858B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F85016"/>
    <w:multiLevelType w:val="hybridMultilevel"/>
    <w:tmpl w:val="289C4CE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371BE"/>
    <w:multiLevelType w:val="multilevel"/>
    <w:tmpl w:val="1EAE6F8C"/>
    <w:lvl w:ilvl="0">
      <w:start w:val="2"/>
      <w:numFmt w:val="decimal"/>
      <w:lvlText w:val="%1."/>
      <w:lvlJc w:val="left"/>
      <w:pPr>
        <w:tabs>
          <w:tab w:val="num" w:pos="0"/>
        </w:tabs>
        <w:ind w:left="737" w:hanging="737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84"/>
        </w:tabs>
        <w:ind w:left="1021" w:hanging="737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851"/>
        </w:tabs>
        <w:ind w:left="2835" w:hanging="21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4366" w:hanging="328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5500" w:hanging="40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6634" w:hanging="48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67D63730"/>
    <w:multiLevelType w:val="hybridMultilevel"/>
    <w:tmpl w:val="BEC62856"/>
    <w:lvl w:ilvl="0" w:tplc="5BD2183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A602964"/>
    <w:multiLevelType w:val="hybridMultilevel"/>
    <w:tmpl w:val="F6C698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097405"/>
    <w:multiLevelType w:val="hybridMultilevel"/>
    <w:tmpl w:val="F6C698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0B2C0F"/>
    <w:multiLevelType w:val="multilevel"/>
    <w:tmpl w:val="0110172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2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ascii="Arial Bold" w:eastAsia="Times New Roman" w:hAnsi="Arial Bold" w:cs="Arial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2.%3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7" w15:restartNumberingAfterBreak="0">
    <w:nsid w:val="77A54057"/>
    <w:multiLevelType w:val="hybridMultilevel"/>
    <w:tmpl w:val="6D3277F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1"/>
  </w:num>
  <w:num w:numId="4">
    <w:abstractNumId w:val="9"/>
  </w:num>
  <w:num w:numId="5">
    <w:abstractNumId w:val="3"/>
  </w:num>
  <w:num w:numId="6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0" w:firstLine="0"/>
        </w:pPr>
        <w:rPr>
          <w:rFonts w:ascii="Arial Bold" w:hAnsi="Arial Bold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720"/>
          </w:tabs>
          <w:ind w:left="0" w:firstLine="0"/>
        </w:pPr>
        <w:rPr>
          <w:rFonts w:ascii="Arial Bold" w:hAnsi="Arial Bold" w:cs="Arial"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2.%3."/>
        <w:lvlJc w:val="left"/>
        <w:pPr>
          <w:tabs>
            <w:tab w:val="num" w:pos="1080"/>
          </w:tabs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7">
    <w:abstractNumId w:val="1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2"/>
  </w:num>
  <w:num w:numId="11">
    <w:abstractNumId w:val="17"/>
  </w:num>
  <w:num w:numId="12">
    <w:abstractNumId w:val="8"/>
  </w:num>
  <w:num w:numId="13">
    <w:abstractNumId w:val="10"/>
  </w:num>
  <w:num w:numId="14">
    <w:abstractNumId w:val="4"/>
  </w:num>
  <w:num w:numId="15">
    <w:abstractNumId w:val="11"/>
  </w:num>
  <w:num w:numId="16">
    <w:abstractNumId w:val="14"/>
  </w:num>
  <w:num w:numId="17">
    <w:abstractNumId w:val="15"/>
  </w:num>
  <w:num w:numId="18">
    <w:abstractNumId w:val="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993"/>
    <w:rsid w:val="000017A9"/>
    <w:rsid w:val="00003AAF"/>
    <w:rsid w:val="000317F2"/>
    <w:rsid w:val="00040300"/>
    <w:rsid w:val="00042C38"/>
    <w:rsid w:val="00060D6E"/>
    <w:rsid w:val="000640DA"/>
    <w:rsid w:val="0006701A"/>
    <w:rsid w:val="000733B2"/>
    <w:rsid w:val="00073950"/>
    <w:rsid w:val="000A351D"/>
    <w:rsid w:val="000B141C"/>
    <w:rsid w:val="000B7010"/>
    <w:rsid w:val="000C5C28"/>
    <w:rsid w:val="000C5F5F"/>
    <w:rsid w:val="000E10AA"/>
    <w:rsid w:val="000F625E"/>
    <w:rsid w:val="00106A0D"/>
    <w:rsid w:val="001235E4"/>
    <w:rsid w:val="001236BD"/>
    <w:rsid w:val="0013405C"/>
    <w:rsid w:val="0013409D"/>
    <w:rsid w:val="00137552"/>
    <w:rsid w:val="0014479C"/>
    <w:rsid w:val="00162502"/>
    <w:rsid w:val="00175118"/>
    <w:rsid w:val="00177D30"/>
    <w:rsid w:val="00182D59"/>
    <w:rsid w:val="00186152"/>
    <w:rsid w:val="001921A7"/>
    <w:rsid w:val="001A07FA"/>
    <w:rsid w:val="001A5C2D"/>
    <w:rsid w:val="001B6324"/>
    <w:rsid w:val="001D1192"/>
    <w:rsid w:val="001E2BD4"/>
    <w:rsid w:val="001E3FC2"/>
    <w:rsid w:val="001E5014"/>
    <w:rsid w:val="001E5C75"/>
    <w:rsid w:val="001F6E6A"/>
    <w:rsid w:val="00202B57"/>
    <w:rsid w:val="00202DD0"/>
    <w:rsid w:val="00205E89"/>
    <w:rsid w:val="002075CE"/>
    <w:rsid w:val="0020781E"/>
    <w:rsid w:val="002128DA"/>
    <w:rsid w:val="00212F90"/>
    <w:rsid w:val="00224871"/>
    <w:rsid w:val="00242910"/>
    <w:rsid w:val="0024769C"/>
    <w:rsid w:val="00250EEE"/>
    <w:rsid w:val="00282E7A"/>
    <w:rsid w:val="002879FE"/>
    <w:rsid w:val="00291085"/>
    <w:rsid w:val="002935A8"/>
    <w:rsid w:val="002C2025"/>
    <w:rsid w:val="002C4364"/>
    <w:rsid w:val="002D0D8C"/>
    <w:rsid w:val="002E2828"/>
    <w:rsid w:val="002F56DE"/>
    <w:rsid w:val="002F7FBE"/>
    <w:rsid w:val="00302437"/>
    <w:rsid w:val="0030422C"/>
    <w:rsid w:val="0031200D"/>
    <w:rsid w:val="00313321"/>
    <w:rsid w:val="003258BB"/>
    <w:rsid w:val="00326227"/>
    <w:rsid w:val="00332430"/>
    <w:rsid w:val="0034564B"/>
    <w:rsid w:val="0035396E"/>
    <w:rsid w:val="003676E5"/>
    <w:rsid w:val="003700DC"/>
    <w:rsid w:val="00393B6B"/>
    <w:rsid w:val="003A2CD1"/>
    <w:rsid w:val="003C12D3"/>
    <w:rsid w:val="003E15A0"/>
    <w:rsid w:val="0040520A"/>
    <w:rsid w:val="00420225"/>
    <w:rsid w:val="00423517"/>
    <w:rsid w:val="004349DF"/>
    <w:rsid w:val="00444A06"/>
    <w:rsid w:val="00451BAF"/>
    <w:rsid w:val="004547A6"/>
    <w:rsid w:val="00466493"/>
    <w:rsid w:val="004712CF"/>
    <w:rsid w:val="004A26ED"/>
    <w:rsid w:val="004C2A86"/>
    <w:rsid w:val="004C4138"/>
    <w:rsid w:val="004C7291"/>
    <w:rsid w:val="004C731A"/>
    <w:rsid w:val="004D059B"/>
    <w:rsid w:val="00502B61"/>
    <w:rsid w:val="0050333B"/>
    <w:rsid w:val="00506514"/>
    <w:rsid w:val="0051763A"/>
    <w:rsid w:val="00517AC4"/>
    <w:rsid w:val="00531A76"/>
    <w:rsid w:val="005361F4"/>
    <w:rsid w:val="0053709A"/>
    <w:rsid w:val="00542BB2"/>
    <w:rsid w:val="00543769"/>
    <w:rsid w:val="0054686A"/>
    <w:rsid w:val="00551F45"/>
    <w:rsid w:val="0056431E"/>
    <w:rsid w:val="0057751B"/>
    <w:rsid w:val="005A0C5E"/>
    <w:rsid w:val="005A1376"/>
    <w:rsid w:val="005A36CE"/>
    <w:rsid w:val="005B766C"/>
    <w:rsid w:val="005C2666"/>
    <w:rsid w:val="005C7067"/>
    <w:rsid w:val="005D29A0"/>
    <w:rsid w:val="005D6E41"/>
    <w:rsid w:val="005E6A4C"/>
    <w:rsid w:val="005F0BF4"/>
    <w:rsid w:val="005F3A8F"/>
    <w:rsid w:val="005F4CD8"/>
    <w:rsid w:val="005F4DD9"/>
    <w:rsid w:val="005F593A"/>
    <w:rsid w:val="00600C27"/>
    <w:rsid w:val="0060288D"/>
    <w:rsid w:val="00605CE5"/>
    <w:rsid w:val="00610E61"/>
    <w:rsid w:val="00623BA5"/>
    <w:rsid w:val="006248AD"/>
    <w:rsid w:val="006259E9"/>
    <w:rsid w:val="00626B24"/>
    <w:rsid w:val="00632F1C"/>
    <w:rsid w:val="00643302"/>
    <w:rsid w:val="00656C76"/>
    <w:rsid w:val="00665205"/>
    <w:rsid w:val="0068577D"/>
    <w:rsid w:val="006909A3"/>
    <w:rsid w:val="00694023"/>
    <w:rsid w:val="00697A12"/>
    <w:rsid w:val="006C2213"/>
    <w:rsid w:val="006C54C4"/>
    <w:rsid w:val="006C7375"/>
    <w:rsid w:val="006D1141"/>
    <w:rsid w:val="006D7B8B"/>
    <w:rsid w:val="006E319B"/>
    <w:rsid w:val="00705107"/>
    <w:rsid w:val="007069B8"/>
    <w:rsid w:val="0070709B"/>
    <w:rsid w:val="00711AAE"/>
    <w:rsid w:val="00722C32"/>
    <w:rsid w:val="00726C24"/>
    <w:rsid w:val="00726E66"/>
    <w:rsid w:val="00727249"/>
    <w:rsid w:val="00752778"/>
    <w:rsid w:val="0075706A"/>
    <w:rsid w:val="0076315B"/>
    <w:rsid w:val="00765F23"/>
    <w:rsid w:val="00782077"/>
    <w:rsid w:val="00785258"/>
    <w:rsid w:val="00792820"/>
    <w:rsid w:val="00792FA3"/>
    <w:rsid w:val="00794477"/>
    <w:rsid w:val="007B50E9"/>
    <w:rsid w:val="007B599D"/>
    <w:rsid w:val="007C47FC"/>
    <w:rsid w:val="007C5123"/>
    <w:rsid w:val="007D5692"/>
    <w:rsid w:val="007E560F"/>
    <w:rsid w:val="007F1353"/>
    <w:rsid w:val="007F325E"/>
    <w:rsid w:val="0080462F"/>
    <w:rsid w:val="00810308"/>
    <w:rsid w:val="00811C7D"/>
    <w:rsid w:val="00814B63"/>
    <w:rsid w:val="008211D5"/>
    <w:rsid w:val="00835B3A"/>
    <w:rsid w:val="00847027"/>
    <w:rsid w:val="0086047E"/>
    <w:rsid w:val="00883501"/>
    <w:rsid w:val="0088402F"/>
    <w:rsid w:val="00892735"/>
    <w:rsid w:val="008B712D"/>
    <w:rsid w:val="008C0A53"/>
    <w:rsid w:val="008C54DC"/>
    <w:rsid w:val="008D1D9D"/>
    <w:rsid w:val="008E09DE"/>
    <w:rsid w:val="008E0C59"/>
    <w:rsid w:val="008E2A0C"/>
    <w:rsid w:val="008F4643"/>
    <w:rsid w:val="008F5431"/>
    <w:rsid w:val="008F6E3F"/>
    <w:rsid w:val="008F78BC"/>
    <w:rsid w:val="00900D45"/>
    <w:rsid w:val="00914944"/>
    <w:rsid w:val="009158BF"/>
    <w:rsid w:val="00920578"/>
    <w:rsid w:val="00920E4B"/>
    <w:rsid w:val="00921D21"/>
    <w:rsid w:val="00935F3A"/>
    <w:rsid w:val="00944EB1"/>
    <w:rsid w:val="009501CC"/>
    <w:rsid w:val="00950D6D"/>
    <w:rsid w:val="00955999"/>
    <w:rsid w:val="00990A83"/>
    <w:rsid w:val="009959BA"/>
    <w:rsid w:val="009B7BC0"/>
    <w:rsid w:val="009C1754"/>
    <w:rsid w:val="009C1C59"/>
    <w:rsid w:val="009C2F52"/>
    <w:rsid w:val="009D1A8C"/>
    <w:rsid w:val="009D6B1E"/>
    <w:rsid w:val="00A1300E"/>
    <w:rsid w:val="00A1594F"/>
    <w:rsid w:val="00A22356"/>
    <w:rsid w:val="00A23647"/>
    <w:rsid w:val="00A25999"/>
    <w:rsid w:val="00A45AF6"/>
    <w:rsid w:val="00A505C2"/>
    <w:rsid w:val="00A5456C"/>
    <w:rsid w:val="00A610E9"/>
    <w:rsid w:val="00A74A51"/>
    <w:rsid w:val="00A74D22"/>
    <w:rsid w:val="00A86704"/>
    <w:rsid w:val="00A86FD1"/>
    <w:rsid w:val="00A96F50"/>
    <w:rsid w:val="00AA77FA"/>
    <w:rsid w:val="00AB6ACD"/>
    <w:rsid w:val="00AD4C96"/>
    <w:rsid w:val="00AE1706"/>
    <w:rsid w:val="00B10A06"/>
    <w:rsid w:val="00B11B6A"/>
    <w:rsid w:val="00B320C9"/>
    <w:rsid w:val="00B32A72"/>
    <w:rsid w:val="00B3783B"/>
    <w:rsid w:val="00B37F64"/>
    <w:rsid w:val="00B473E0"/>
    <w:rsid w:val="00B60768"/>
    <w:rsid w:val="00B61DE8"/>
    <w:rsid w:val="00B67D61"/>
    <w:rsid w:val="00B67E61"/>
    <w:rsid w:val="00B71224"/>
    <w:rsid w:val="00B750F2"/>
    <w:rsid w:val="00B83AA7"/>
    <w:rsid w:val="00BA3389"/>
    <w:rsid w:val="00BA5827"/>
    <w:rsid w:val="00BB4828"/>
    <w:rsid w:val="00BC26AA"/>
    <w:rsid w:val="00BC4AFB"/>
    <w:rsid w:val="00BC71D0"/>
    <w:rsid w:val="00BC7BD8"/>
    <w:rsid w:val="00BD2D7F"/>
    <w:rsid w:val="00BE3840"/>
    <w:rsid w:val="00BE7CAD"/>
    <w:rsid w:val="00C03145"/>
    <w:rsid w:val="00C03E74"/>
    <w:rsid w:val="00C04F04"/>
    <w:rsid w:val="00C27228"/>
    <w:rsid w:val="00C31875"/>
    <w:rsid w:val="00C32782"/>
    <w:rsid w:val="00C35D32"/>
    <w:rsid w:val="00C37458"/>
    <w:rsid w:val="00C62914"/>
    <w:rsid w:val="00C74C11"/>
    <w:rsid w:val="00C82A53"/>
    <w:rsid w:val="00C832B4"/>
    <w:rsid w:val="00C8405D"/>
    <w:rsid w:val="00C900B3"/>
    <w:rsid w:val="00CB0276"/>
    <w:rsid w:val="00CB678C"/>
    <w:rsid w:val="00CB7A77"/>
    <w:rsid w:val="00CC1F1A"/>
    <w:rsid w:val="00CC735C"/>
    <w:rsid w:val="00CD3B5C"/>
    <w:rsid w:val="00CD5AD9"/>
    <w:rsid w:val="00CE34E7"/>
    <w:rsid w:val="00CE47B9"/>
    <w:rsid w:val="00CE7A9A"/>
    <w:rsid w:val="00CF3993"/>
    <w:rsid w:val="00CF5AA9"/>
    <w:rsid w:val="00CF6BB1"/>
    <w:rsid w:val="00D06507"/>
    <w:rsid w:val="00D100C8"/>
    <w:rsid w:val="00D10EAB"/>
    <w:rsid w:val="00D23825"/>
    <w:rsid w:val="00D30A90"/>
    <w:rsid w:val="00D364D7"/>
    <w:rsid w:val="00D40053"/>
    <w:rsid w:val="00D41825"/>
    <w:rsid w:val="00D454C9"/>
    <w:rsid w:val="00D457CF"/>
    <w:rsid w:val="00D56F34"/>
    <w:rsid w:val="00D600ED"/>
    <w:rsid w:val="00D72387"/>
    <w:rsid w:val="00D7347D"/>
    <w:rsid w:val="00D829E3"/>
    <w:rsid w:val="00D83EE2"/>
    <w:rsid w:val="00D9253A"/>
    <w:rsid w:val="00D94AD1"/>
    <w:rsid w:val="00DC566C"/>
    <w:rsid w:val="00DE42C9"/>
    <w:rsid w:val="00DF69CC"/>
    <w:rsid w:val="00E037EB"/>
    <w:rsid w:val="00E15F46"/>
    <w:rsid w:val="00E1602C"/>
    <w:rsid w:val="00E239CB"/>
    <w:rsid w:val="00E436CA"/>
    <w:rsid w:val="00E44284"/>
    <w:rsid w:val="00E4651D"/>
    <w:rsid w:val="00E50899"/>
    <w:rsid w:val="00E5485B"/>
    <w:rsid w:val="00E57FE6"/>
    <w:rsid w:val="00E60763"/>
    <w:rsid w:val="00E61F13"/>
    <w:rsid w:val="00E63E40"/>
    <w:rsid w:val="00E745D1"/>
    <w:rsid w:val="00E80768"/>
    <w:rsid w:val="00E87DEA"/>
    <w:rsid w:val="00E93BD4"/>
    <w:rsid w:val="00E94784"/>
    <w:rsid w:val="00EB3C7E"/>
    <w:rsid w:val="00EB54BB"/>
    <w:rsid w:val="00EB7957"/>
    <w:rsid w:val="00EC3CB5"/>
    <w:rsid w:val="00ED373E"/>
    <w:rsid w:val="00ED465D"/>
    <w:rsid w:val="00ED6ABA"/>
    <w:rsid w:val="00EE2E60"/>
    <w:rsid w:val="00EF0C7F"/>
    <w:rsid w:val="00EF3363"/>
    <w:rsid w:val="00EF70E3"/>
    <w:rsid w:val="00F0217F"/>
    <w:rsid w:val="00F03A2D"/>
    <w:rsid w:val="00F150C9"/>
    <w:rsid w:val="00F168E9"/>
    <w:rsid w:val="00F226FF"/>
    <w:rsid w:val="00F31DDF"/>
    <w:rsid w:val="00F411B4"/>
    <w:rsid w:val="00F53EDB"/>
    <w:rsid w:val="00F724A9"/>
    <w:rsid w:val="00F75C8C"/>
    <w:rsid w:val="00F77656"/>
    <w:rsid w:val="00F900EF"/>
    <w:rsid w:val="00F97B1B"/>
    <w:rsid w:val="00FA433C"/>
    <w:rsid w:val="00FB0ED1"/>
    <w:rsid w:val="00FB3813"/>
    <w:rsid w:val="00FC4830"/>
    <w:rsid w:val="00FC7E09"/>
    <w:rsid w:val="00FD0032"/>
    <w:rsid w:val="00FD42FF"/>
    <w:rsid w:val="00FD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2C08BA"/>
  <w15:docId w15:val="{42DDFCD9-2694-4017-803E-358641017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577D"/>
  </w:style>
  <w:style w:type="paragraph" w:styleId="Heading1">
    <w:name w:val="heading 1"/>
    <w:basedOn w:val="Normal"/>
    <w:next w:val="Normal"/>
    <w:link w:val="Heading1Char"/>
    <w:qFormat/>
    <w:rsid w:val="00F226FF"/>
    <w:pPr>
      <w:keepNext/>
      <w:numPr>
        <w:numId w:val="3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aliases w:val=" Знак Знак"/>
    <w:basedOn w:val="Normal"/>
    <w:next w:val="Normal"/>
    <w:link w:val="Heading2Char"/>
    <w:qFormat/>
    <w:rsid w:val="00F226FF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F226FF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26FF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 Знак Знак Char"/>
    <w:basedOn w:val="DefaultParagraphFont"/>
    <w:link w:val="Heading2"/>
    <w:rsid w:val="00F226F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F226FF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Indent">
    <w:name w:val="Body Text Indent"/>
    <w:basedOn w:val="Normal"/>
    <w:link w:val="BodyTextIndentChar"/>
    <w:rsid w:val="00F226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F226F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otnoteReference">
    <w:name w:val="footnote reference"/>
    <w:aliases w:val="Footnote symbol"/>
    <w:basedOn w:val="DefaultParagraphFont"/>
    <w:semiHidden/>
    <w:rsid w:val="00F226FF"/>
    <w:rPr>
      <w:rFonts w:ascii="Times New Roman" w:hAnsi="Times New Roman"/>
      <w:noProof w:val="0"/>
      <w:sz w:val="27"/>
      <w:vertAlign w:val="superscript"/>
      <w:lang w:val="en-US"/>
    </w:rPr>
  </w:style>
  <w:style w:type="paragraph" w:styleId="FootnoteText">
    <w:name w:val="footnote text"/>
    <w:aliases w:val="Podrozdział"/>
    <w:basedOn w:val="Normal"/>
    <w:link w:val="FootnoteTextChar"/>
    <w:semiHidden/>
    <w:rsid w:val="00F226FF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semiHidden/>
    <w:rsid w:val="00F226FF"/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paragraph" w:styleId="NormalWeb">
    <w:name w:val="Normal (Web)"/>
    <w:basedOn w:val="Normal"/>
    <w:rsid w:val="00F22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226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226FF"/>
  </w:style>
  <w:style w:type="table" w:styleId="TableGrid">
    <w:name w:val="Table Grid"/>
    <w:basedOn w:val="TableNormal"/>
    <w:rsid w:val="00814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814B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customStyle="1" w:styleId="TableGrid1">
    <w:name w:val="Table Grid1"/>
    <w:basedOn w:val="TableNormal"/>
    <w:next w:val="TableGrid"/>
    <w:rsid w:val="00B10A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Знак Char Char Знак"/>
    <w:basedOn w:val="Normal"/>
    <w:rsid w:val="00B10A06"/>
    <w:pPr>
      <w:tabs>
        <w:tab w:val="left" w:pos="709"/>
      </w:tabs>
      <w:spacing w:after="0" w:line="36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7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2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387"/>
  </w:style>
  <w:style w:type="paragraph" w:styleId="Footer">
    <w:name w:val="footer"/>
    <w:basedOn w:val="Normal"/>
    <w:link w:val="FooterChar"/>
    <w:uiPriority w:val="99"/>
    <w:unhideWhenUsed/>
    <w:rsid w:val="00D72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387"/>
  </w:style>
  <w:style w:type="paragraph" w:styleId="ListParagraph">
    <w:name w:val="List Paragraph"/>
    <w:basedOn w:val="Normal"/>
    <w:uiPriority w:val="34"/>
    <w:qFormat/>
    <w:rsid w:val="00C3187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168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68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68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68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68E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A26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3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5E91C-1F02-43D5-B501-3C326C4CA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PNOOP</dc:creator>
  <cp:lastModifiedBy>Hristo Yordanov</cp:lastModifiedBy>
  <cp:revision>35</cp:revision>
  <dcterms:created xsi:type="dcterms:W3CDTF">2022-11-26T13:52:00Z</dcterms:created>
  <dcterms:modified xsi:type="dcterms:W3CDTF">2023-05-31T07:49:00Z</dcterms:modified>
</cp:coreProperties>
</file>