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5D78" w14:textId="242751F6" w:rsidR="00CC2149" w:rsidRPr="002F4DDD" w:rsidRDefault="00CC2149" w:rsidP="002F4DDD">
      <w:pPr>
        <w:ind w:left="9923" w:right="252"/>
        <w:jc w:val="both"/>
        <w:rPr>
          <w:rFonts w:ascii="Times New Roman" w:hAnsi="Times New Roman" w:cs="Times New Roman"/>
          <w:i/>
          <w:sz w:val="20"/>
          <w:szCs w:val="20"/>
        </w:rPr>
      </w:pPr>
      <w:r>
        <w:tab/>
      </w:r>
      <w:r>
        <w:tab/>
      </w:r>
      <w:r>
        <w:tab/>
      </w:r>
      <w:r>
        <w:tab/>
      </w:r>
      <w:r>
        <w:tab/>
      </w:r>
      <w:r>
        <w:tab/>
      </w:r>
      <w:r>
        <w:tab/>
      </w:r>
      <w:r>
        <w:tab/>
      </w:r>
      <w:r>
        <w:tab/>
      </w:r>
      <w:r>
        <w:tab/>
      </w:r>
      <w:r>
        <w:tab/>
      </w:r>
      <w:r>
        <w:tab/>
      </w:r>
      <w:r>
        <w:tab/>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713"/>
      </w:tblGrid>
      <w:tr w:rsidR="0040322A" w:rsidRPr="002E6D76" w14:paraId="262565DE" w14:textId="77777777" w:rsidTr="0024398E">
        <w:trPr>
          <w:tblHeader/>
        </w:trPr>
        <w:tc>
          <w:tcPr>
            <w:tcW w:w="570" w:type="dxa"/>
            <w:shd w:val="clear" w:color="auto" w:fill="D9D9D9" w:themeFill="background1" w:themeFillShade="D9"/>
          </w:tcPr>
          <w:p w14:paraId="3B8FB82B" w14:textId="77777777" w:rsidR="0040322A" w:rsidRPr="002E6D76" w:rsidRDefault="0040322A" w:rsidP="00534ACA">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2E6D76" w:rsidRDefault="0040322A" w:rsidP="00534ACA">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shd w:val="clear" w:color="auto" w:fill="D9D9D9" w:themeFill="background1" w:themeFillShade="D9"/>
          </w:tcPr>
          <w:p w14:paraId="73AA8648" w14:textId="5947793C" w:rsidR="0040322A" w:rsidRPr="002E6D76" w:rsidRDefault="0040322A" w:rsidP="00534ACA">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713" w:type="dxa"/>
            <w:shd w:val="clear" w:color="auto" w:fill="D9D9D9" w:themeFill="background1" w:themeFillShade="D9"/>
          </w:tcPr>
          <w:p w14:paraId="6FEE5AFC" w14:textId="43441633"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14:paraId="391FEFAD" w14:textId="77777777" w:rsidTr="0024398E">
        <w:tc>
          <w:tcPr>
            <w:tcW w:w="15588" w:type="dxa"/>
            <w:gridSpan w:val="4"/>
            <w:shd w:val="clear" w:color="auto" w:fill="auto"/>
          </w:tcPr>
          <w:p w14:paraId="03C1B3EB" w14:textId="0955CE5B" w:rsidR="0040322A" w:rsidRPr="002E6D76" w:rsidRDefault="004A280E" w:rsidP="001C3BED">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F871F3">
              <w:rPr>
                <w:rFonts w:ascii="Times New Roman" w:hAnsi="Times New Roman"/>
                <w:b/>
              </w:rPr>
              <w:t>2</w:t>
            </w:r>
            <w:r w:rsidR="00531FB6">
              <w:rPr>
                <w:rFonts w:ascii="Times New Roman" w:hAnsi="Times New Roman"/>
                <w:b/>
              </w:rPr>
              <w:t>1</w:t>
            </w:r>
            <w:r w:rsidR="00F871F3">
              <w:rPr>
                <w:rFonts w:ascii="Times New Roman" w:hAnsi="Times New Roman"/>
                <w:b/>
              </w:rPr>
              <w:t>.0</w:t>
            </w:r>
            <w:r w:rsidR="00531FB6">
              <w:rPr>
                <w:rFonts w:ascii="Times New Roman" w:hAnsi="Times New Roman"/>
                <w:b/>
              </w:rPr>
              <w:t>8</w:t>
            </w:r>
            <w:r w:rsidR="003C7D8F" w:rsidRPr="002E6D76">
              <w:rPr>
                <w:rFonts w:ascii="Times New Roman" w:hAnsi="Times New Roman"/>
                <w:b/>
              </w:rPr>
              <w:t>.</w:t>
            </w:r>
            <w:r w:rsidR="00D65E90" w:rsidRPr="002E6D76">
              <w:rPr>
                <w:rFonts w:ascii="Times New Roman" w:hAnsi="Times New Roman"/>
                <w:b/>
              </w:rPr>
              <w:t>2023 г.</w:t>
            </w:r>
          </w:p>
        </w:tc>
      </w:tr>
      <w:tr w:rsidR="0040322A" w:rsidRPr="002E6D76" w14:paraId="1536B4B8" w14:textId="77777777" w:rsidTr="0024398E">
        <w:tc>
          <w:tcPr>
            <w:tcW w:w="570" w:type="dxa"/>
            <w:shd w:val="clear" w:color="auto" w:fill="auto"/>
          </w:tcPr>
          <w:p w14:paraId="193A8742" w14:textId="2EF26DAC" w:rsidR="0040322A" w:rsidRPr="002E6D76" w:rsidRDefault="00386BB8" w:rsidP="00534ACA">
            <w:pPr>
              <w:autoSpaceDE w:val="0"/>
              <w:autoSpaceDN w:val="0"/>
              <w:adjustRightInd w:val="0"/>
              <w:jc w:val="both"/>
              <w:rPr>
                <w:rFonts w:ascii="Times New Roman" w:hAnsi="Times New Roman"/>
                <w:sz w:val="20"/>
                <w:szCs w:val="24"/>
              </w:rPr>
            </w:pPr>
            <w:r>
              <w:rPr>
                <w:rFonts w:ascii="Times New Roman" w:hAnsi="Times New Roman"/>
                <w:sz w:val="20"/>
                <w:szCs w:val="24"/>
              </w:rPr>
              <w:t>13</w:t>
            </w:r>
          </w:p>
        </w:tc>
        <w:tc>
          <w:tcPr>
            <w:tcW w:w="1381" w:type="dxa"/>
            <w:shd w:val="clear" w:color="auto" w:fill="auto"/>
          </w:tcPr>
          <w:p w14:paraId="7563A66C" w14:textId="5730FEEB" w:rsidR="0040322A" w:rsidRPr="002E6D76" w:rsidRDefault="00386BB8" w:rsidP="00F871F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13</w:t>
            </w:r>
            <w:r w:rsidR="00D65E90" w:rsidRPr="002E6D76">
              <w:rPr>
                <w:rFonts w:ascii="Times New Roman" w:hAnsi="Times New Roman" w:cs="Times New Roman"/>
                <w:color w:val="333333"/>
                <w:sz w:val="20"/>
                <w:szCs w:val="20"/>
                <w:shd w:val="clear" w:color="auto" w:fill="FFFFFF"/>
              </w:rPr>
              <w:t>.0</w:t>
            </w:r>
            <w:r w:rsidR="00F871F3">
              <w:rPr>
                <w:rFonts w:ascii="Times New Roman" w:hAnsi="Times New Roman" w:cs="Times New Roman"/>
                <w:color w:val="333333"/>
                <w:sz w:val="20"/>
                <w:szCs w:val="20"/>
                <w:shd w:val="clear" w:color="auto" w:fill="FFFFFF"/>
              </w:rPr>
              <w:t>7</w:t>
            </w:r>
            <w:r w:rsidR="00D65E90" w:rsidRPr="002E6D76">
              <w:rPr>
                <w:rFonts w:ascii="Times New Roman" w:hAnsi="Times New Roman" w:cs="Times New Roman"/>
                <w:color w:val="333333"/>
                <w:sz w:val="20"/>
                <w:szCs w:val="20"/>
                <w:shd w:val="clear" w:color="auto" w:fill="FFFFFF"/>
              </w:rPr>
              <w:t xml:space="preserve">.2023 г. </w:t>
            </w:r>
          </w:p>
        </w:tc>
        <w:tc>
          <w:tcPr>
            <w:tcW w:w="5924" w:type="dxa"/>
            <w:shd w:val="clear" w:color="auto" w:fill="auto"/>
          </w:tcPr>
          <w:p w14:paraId="3EAE2155" w14:textId="77777777" w:rsidR="00386BB8" w:rsidRPr="00925F03" w:rsidRDefault="00386BB8" w:rsidP="00386BB8">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925F03">
              <w:rPr>
                <w:rFonts w:ascii="Times New Roman" w:eastAsia="Times New Roman" w:hAnsi="Times New Roman" w:cs="Times New Roman"/>
                <w:snapToGrid w:val="0"/>
                <w:sz w:val="20"/>
                <w:szCs w:val="20"/>
              </w:rPr>
              <w:t>Уважаеми колеги,</w:t>
            </w:r>
          </w:p>
          <w:p w14:paraId="39418675" w14:textId="165C66BA" w:rsidR="00386BB8" w:rsidRPr="00925F03" w:rsidRDefault="00386BB8" w:rsidP="00386BB8">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925F03">
              <w:rPr>
                <w:rFonts w:ascii="Times New Roman" w:eastAsia="Times New Roman" w:hAnsi="Times New Roman" w:cs="Times New Roman"/>
                <w:snapToGrid w:val="0"/>
                <w:sz w:val="20"/>
                <w:szCs w:val="20"/>
              </w:rPr>
              <w:t xml:space="preserve">във връзка с обявената покана за кандидастване по "Програма за публична подкрепа за развитието на индустриални райони, паркове и подобни територии и за привличане на инвестиции („AttractInvestBG“) имаме нужда от следното разяснение. В рамките на Дейност 2 на няколко места в допълнение към понятията </w:t>
            </w:r>
            <w:r w:rsidR="00921F8B">
              <w:rPr>
                <w:rFonts w:ascii="Times New Roman" w:eastAsia="Times New Roman" w:hAnsi="Times New Roman" w:cs="Times New Roman"/>
                <w:snapToGrid w:val="0"/>
                <w:sz w:val="20"/>
                <w:szCs w:val="20"/>
              </w:rPr>
              <w:t>„</w:t>
            </w:r>
            <w:r w:rsidRPr="00925F03">
              <w:rPr>
                <w:rFonts w:ascii="Times New Roman" w:eastAsia="Times New Roman" w:hAnsi="Times New Roman" w:cs="Times New Roman"/>
                <w:snapToGrid w:val="0"/>
                <w:sz w:val="20"/>
                <w:szCs w:val="20"/>
              </w:rPr>
              <w:t>техническа инфраструктура</w:t>
            </w:r>
            <w:r w:rsidR="00921F8B">
              <w:rPr>
                <w:rFonts w:ascii="Times New Roman" w:eastAsia="Times New Roman" w:hAnsi="Times New Roman" w:cs="Times New Roman"/>
                <w:snapToGrid w:val="0"/>
                <w:sz w:val="20"/>
                <w:szCs w:val="20"/>
              </w:rPr>
              <w:t>“</w:t>
            </w:r>
            <w:bookmarkStart w:id="0" w:name="_GoBack"/>
            <w:bookmarkEnd w:id="0"/>
            <w:r w:rsidRPr="00925F03">
              <w:rPr>
                <w:rFonts w:ascii="Times New Roman" w:eastAsia="Times New Roman" w:hAnsi="Times New Roman" w:cs="Times New Roman"/>
                <w:snapToGrid w:val="0"/>
                <w:sz w:val="20"/>
                <w:szCs w:val="20"/>
              </w:rPr>
              <w:t xml:space="preserve">, които са добре разяснение в ЗУТ и ЗЕ на няколко места се споменава понятието съоръжения. Това породи следния въпрос: В рамките на дейност 2 могат ли да се поставят фотоволтаични панели на нужните на парка, енергията от тях експлитино за енергийните нужди на парка ли следва да се използва или дейност 2 позволява изграждането само на съпътстващата инфраструктура, в т.ч. полагания на проводи, пост и др. </w:t>
            </w:r>
          </w:p>
          <w:p w14:paraId="7C75827B" w14:textId="21D00269" w:rsidR="008739A7" w:rsidRPr="002E6D76" w:rsidRDefault="00386BB8" w:rsidP="00386BB8">
            <w:pPr>
              <w:autoSpaceDE w:val="0"/>
              <w:autoSpaceDN w:val="0"/>
              <w:adjustRightInd w:val="0"/>
              <w:spacing w:after="0" w:line="240" w:lineRule="auto"/>
              <w:jc w:val="both"/>
              <w:rPr>
                <w:rFonts w:ascii="Times New Roman" w:hAnsi="Times New Roman" w:cs="Times New Roman"/>
                <w:sz w:val="20"/>
                <w:szCs w:val="24"/>
              </w:rPr>
            </w:pPr>
            <w:r w:rsidRPr="00925F03">
              <w:rPr>
                <w:rFonts w:ascii="Times New Roman" w:eastAsia="Times New Roman" w:hAnsi="Times New Roman" w:cs="Times New Roman"/>
                <w:snapToGrid w:val="0"/>
                <w:sz w:val="20"/>
                <w:szCs w:val="20"/>
              </w:rPr>
              <w:t>С уважение</w:t>
            </w:r>
          </w:p>
        </w:tc>
        <w:tc>
          <w:tcPr>
            <w:tcW w:w="7713" w:type="dxa"/>
            <w:shd w:val="clear" w:color="auto" w:fill="auto"/>
          </w:tcPr>
          <w:p w14:paraId="1C0F1A90" w14:textId="77777777" w:rsidR="00C75E54" w:rsidRPr="00B94A2B" w:rsidRDefault="00C75E54" w:rsidP="00C75E54">
            <w:pPr>
              <w:shd w:val="clear" w:color="auto" w:fill="FEFEFE"/>
              <w:spacing w:after="0" w:line="240" w:lineRule="auto"/>
              <w:rPr>
                <w:rFonts w:ascii="Times New Roman" w:eastAsia="Times New Roman" w:hAnsi="Times New Roman" w:cs="Times New Roman"/>
                <w:b/>
                <w:bCs/>
                <w:color w:val="000000"/>
                <w:sz w:val="20"/>
                <w:szCs w:val="20"/>
                <w:lang w:eastAsia="bg-BG"/>
              </w:rPr>
            </w:pPr>
          </w:p>
          <w:p w14:paraId="53DCA6E0" w14:textId="0485813C" w:rsidR="00C75E54" w:rsidRPr="00B94A2B" w:rsidRDefault="00C75E54" w:rsidP="00C75E54">
            <w:pPr>
              <w:shd w:val="clear" w:color="auto" w:fill="FEFEFE"/>
              <w:spacing w:after="0" w:line="240" w:lineRule="auto"/>
              <w:rPr>
                <w:rFonts w:ascii="Times New Roman" w:eastAsia="Times New Roman" w:hAnsi="Times New Roman" w:cs="Times New Roman"/>
                <w:b/>
                <w:bCs/>
                <w:color w:val="000000"/>
                <w:sz w:val="20"/>
                <w:szCs w:val="20"/>
                <w:lang w:eastAsia="bg-BG"/>
              </w:rPr>
            </w:pPr>
            <w:r w:rsidRPr="00B94A2B">
              <w:rPr>
                <w:rFonts w:ascii="Times New Roman" w:eastAsia="Times New Roman" w:hAnsi="Times New Roman" w:cs="Times New Roman"/>
                <w:b/>
                <w:bCs/>
                <w:color w:val="000000"/>
                <w:sz w:val="20"/>
                <w:szCs w:val="20"/>
                <w:lang w:eastAsia="bg-BG"/>
              </w:rPr>
              <w:t>В Условията за кандидатстване е посочено следното:</w:t>
            </w:r>
          </w:p>
          <w:p w14:paraId="10BB88F5" w14:textId="77777777" w:rsidR="00B94A2B" w:rsidRPr="00B94A2B" w:rsidRDefault="00B94A2B" w:rsidP="00C75E54">
            <w:pPr>
              <w:shd w:val="clear" w:color="auto" w:fill="FEFEFE"/>
              <w:spacing w:after="0" w:line="240" w:lineRule="auto"/>
              <w:rPr>
                <w:rFonts w:ascii="Times New Roman" w:eastAsia="Times New Roman" w:hAnsi="Times New Roman" w:cs="Times New Roman"/>
                <w:b/>
                <w:bCs/>
                <w:color w:val="000000"/>
                <w:sz w:val="20"/>
                <w:szCs w:val="20"/>
                <w:lang w:eastAsia="bg-BG"/>
              </w:rPr>
            </w:pPr>
          </w:p>
          <w:p w14:paraId="515F7B44" w14:textId="77777777" w:rsidR="00C75E54" w:rsidRPr="00B94A2B" w:rsidRDefault="00C75E54" w:rsidP="00C75E54">
            <w:pPr>
              <w:spacing w:after="0" w:line="240" w:lineRule="auto"/>
              <w:jc w:val="both"/>
              <w:rPr>
                <w:rFonts w:ascii="Times New Roman" w:eastAsia="Calibri" w:hAnsi="Times New Roman" w:cs="Times New Roman"/>
                <w:b/>
                <w:sz w:val="20"/>
                <w:szCs w:val="20"/>
              </w:rPr>
            </w:pPr>
            <w:r w:rsidRPr="00B94A2B">
              <w:rPr>
                <w:rFonts w:ascii="Times New Roman" w:eastAsia="Times New Roman" w:hAnsi="Times New Roman" w:cs="Times New Roman"/>
                <w:b/>
                <w:bCs/>
                <w:color w:val="000000"/>
                <w:sz w:val="20"/>
                <w:szCs w:val="20"/>
                <w:lang w:eastAsia="bg-BG"/>
              </w:rPr>
              <w:t>„</w:t>
            </w:r>
            <w:r w:rsidRPr="00B94A2B">
              <w:rPr>
                <w:rFonts w:ascii="Times New Roman" w:eastAsia="Calibri" w:hAnsi="Times New Roman" w:cs="Times New Roman"/>
                <w:b/>
                <w:sz w:val="20"/>
                <w:szCs w:val="20"/>
                <w:u w:val="single"/>
              </w:rPr>
              <w:t>Дейност 2:</w:t>
            </w:r>
            <w:r w:rsidRPr="00B94A2B">
              <w:rPr>
                <w:rFonts w:ascii="Times New Roman" w:eastAsia="Calibri" w:hAnsi="Times New Roman" w:cs="Times New Roman"/>
                <w:b/>
                <w:sz w:val="20"/>
                <w:szCs w:val="20"/>
              </w:rPr>
              <w:t xml:space="preserve"> Изграждане,</w:t>
            </w:r>
            <w:r w:rsidRPr="00B94A2B">
              <w:rPr>
                <w:rFonts w:ascii="Times New Roman" w:eastAsia="Calibri" w:hAnsi="Times New Roman" w:cs="Times New Roman"/>
                <w:sz w:val="20"/>
                <w:szCs w:val="20"/>
              </w:rPr>
              <w:t xml:space="preserve"> </w:t>
            </w:r>
            <w:r w:rsidRPr="00B94A2B">
              <w:rPr>
                <w:rFonts w:ascii="Times New Roman" w:eastAsia="Calibri" w:hAnsi="Times New Roman" w:cs="Times New Roman"/>
                <w:b/>
                <w:sz w:val="20"/>
                <w:szCs w:val="20"/>
              </w:rPr>
              <w:t>реконструкция и/или рехабилитация на вътрешна техническа инфраструктура, в границите на индустриалния парк/зона</w:t>
            </w:r>
          </w:p>
          <w:p w14:paraId="5708C72E" w14:textId="77777777" w:rsidR="00C75E54" w:rsidRPr="00B94A2B" w:rsidRDefault="00C75E54" w:rsidP="00C75E54">
            <w:pPr>
              <w:spacing w:before="120" w:after="120"/>
              <w:jc w:val="both"/>
              <w:rPr>
                <w:rFonts w:ascii="Times New Roman" w:eastAsia="Calibri" w:hAnsi="Times New Roman" w:cs="Times New Roman"/>
                <w:b/>
                <w:sz w:val="20"/>
                <w:szCs w:val="20"/>
              </w:rPr>
            </w:pPr>
            <w:r w:rsidRPr="00B94A2B">
              <w:rPr>
                <w:rFonts w:ascii="Times New Roman" w:eastAsia="Calibri" w:hAnsi="Times New Roman" w:cs="Times New Roman"/>
                <w:b/>
                <w:sz w:val="20"/>
                <w:szCs w:val="20"/>
              </w:rPr>
              <w:t>Дейността се реализира в границите на индустриалния парк/зона съгласно нейния Подробен устройствен план.</w:t>
            </w:r>
          </w:p>
          <w:p w14:paraId="711615EC" w14:textId="16CB55B7" w:rsidR="00C75E54" w:rsidRPr="00B94A2B" w:rsidRDefault="00C75E54" w:rsidP="00C75E54">
            <w:pPr>
              <w:spacing w:before="120" w:after="120"/>
              <w:jc w:val="both"/>
              <w:rPr>
                <w:rFonts w:ascii="Times New Roman" w:eastAsia="Times New Roman" w:hAnsi="Times New Roman" w:cs="Times New Roman"/>
                <w:b/>
                <w:bCs/>
                <w:color w:val="000000"/>
                <w:sz w:val="20"/>
                <w:szCs w:val="20"/>
                <w:lang w:eastAsia="bg-BG"/>
              </w:rPr>
            </w:pPr>
            <w:r w:rsidRPr="00B94A2B">
              <w:rPr>
                <w:rFonts w:ascii="Times New Roman" w:eastAsia="Calibri" w:hAnsi="Times New Roman" w:cs="Times New Roman"/>
                <w:sz w:val="20"/>
                <w:szCs w:val="20"/>
              </w:rPr>
              <w:t>Допустимо е изграждане на нова,</w:t>
            </w:r>
            <w:r w:rsidRPr="00B94A2B" w:rsidDel="0054632A">
              <w:rPr>
                <w:rFonts w:ascii="Times New Roman" w:eastAsia="Calibri" w:hAnsi="Times New Roman" w:cs="Times New Roman"/>
                <w:sz w:val="20"/>
                <w:szCs w:val="20"/>
              </w:rPr>
              <w:t xml:space="preserve"> </w:t>
            </w:r>
            <w:r w:rsidRPr="00B94A2B">
              <w:rPr>
                <w:rFonts w:ascii="Times New Roman" w:eastAsia="Calibri" w:hAnsi="Times New Roman" w:cs="Times New Roman"/>
                <w:sz w:val="20"/>
                <w:szCs w:val="20"/>
              </w:rPr>
              <w:t xml:space="preserve">реконструкция и/или рехабилитация на съществуваща техническа инфраструктура в границите на индустриалния парк или зона – транспортна инфраструктура </w:t>
            </w:r>
            <w:r w:rsidRPr="00B94A2B">
              <w:rPr>
                <w:rFonts w:ascii="Times New Roman" w:eastAsia="Calibri" w:hAnsi="Times New Roman" w:cs="Times New Roman"/>
                <w:sz w:val="20"/>
                <w:szCs w:val="20"/>
                <w:lang w:val="en-US"/>
              </w:rPr>
              <w:t>(</w:t>
            </w:r>
            <w:r w:rsidRPr="00B94A2B">
              <w:rPr>
                <w:rFonts w:ascii="Times New Roman" w:eastAsia="Calibri" w:hAnsi="Times New Roman" w:cs="Times New Roman"/>
                <w:sz w:val="20"/>
                <w:szCs w:val="20"/>
              </w:rPr>
              <w:t>пътища, улици, алеи, площади, железопътни линии и съоръжения към тях, обществени паркинги и др.; транспортно-комуникационни мрежи и съоръжения</w:t>
            </w:r>
            <w:r w:rsidRPr="00B94A2B">
              <w:rPr>
                <w:rFonts w:ascii="Times New Roman" w:eastAsia="Calibri" w:hAnsi="Times New Roman" w:cs="Times New Roman"/>
                <w:sz w:val="20"/>
                <w:szCs w:val="20"/>
                <w:lang w:val="en-US"/>
              </w:rPr>
              <w:t>)</w:t>
            </w:r>
            <w:r w:rsidRPr="00B94A2B">
              <w:rPr>
                <w:rFonts w:ascii="Times New Roman" w:eastAsia="Calibri" w:hAnsi="Times New Roman" w:cs="Times New Roman"/>
                <w:sz w:val="20"/>
                <w:szCs w:val="20"/>
              </w:rPr>
              <w:t>; изграждане, реконструкция и/или рехабилитация на друга техническа инфраструктура – водоснабдителни и канализационни мрежи и съоръжения, пречиствателни станциии и съоръжения за питейни и отпадъчни води, елементи на електроразпределителна и/или газоразпределителна мрежи, в т.ч. затворени такива, топлофикационна мрежа, физическа инфраструктура за разполагане на електронни съобщителни мрежи, присъединителни съоръжения, които имат характера и на елементи на вътрешната техническа инфраструктура и др., при необходимост</w:t>
            </w:r>
            <w:r w:rsidRPr="00C33580">
              <w:rPr>
                <w:rFonts w:ascii="Times New Roman" w:eastAsia="Calibri" w:hAnsi="Times New Roman" w:cs="Times New Roman"/>
                <w:sz w:val="20"/>
                <w:szCs w:val="20"/>
              </w:rPr>
              <w:t>.</w:t>
            </w:r>
            <w:r w:rsidRPr="00C33580">
              <w:rPr>
                <w:rFonts w:ascii="Times New Roman" w:eastAsia="Times New Roman" w:hAnsi="Times New Roman" w:cs="Times New Roman"/>
                <w:bCs/>
                <w:color w:val="000000"/>
                <w:sz w:val="20"/>
                <w:szCs w:val="20"/>
                <w:lang w:eastAsia="bg-BG"/>
              </w:rPr>
              <w:t>“</w:t>
            </w:r>
          </w:p>
          <w:p w14:paraId="431B9BD9" w14:textId="50C01F07" w:rsidR="00194FCB" w:rsidRPr="00B94A2B" w:rsidRDefault="00C75E54" w:rsidP="00B94A2B">
            <w:pPr>
              <w:spacing w:before="120" w:after="120"/>
              <w:jc w:val="both"/>
              <w:rPr>
                <w:rFonts w:ascii="Times New Roman" w:eastAsia="Times New Roman" w:hAnsi="Times New Roman" w:cs="Times New Roman"/>
                <w:b/>
                <w:bCs/>
                <w:color w:val="000000"/>
                <w:sz w:val="20"/>
                <w:szCs w:val="18"/>
                <w:lang w:eastAsia="bg-BG"/>
              </w:rPr>
            </w:pPr>
            <w:r w:rsidRPr="00B94A2B">
              <w:rPr>
                <w:rFonts w:ascii="Times New Roman" w:eastAsia="Times New Roman" w:hAnsi="Times New Roman" w:cs="Times New Roman"/>
                <w:b/>
                <w:bCs/>
                <w:color w:val="000000"/>
                <w:sz w:val="20"/>
                <w:szCs w:val="18"/>
                <w:lang w:eastAsia="bg-BG"/>
              </w:rPr>
              <w:t xml:space="preserve">Видно от горецитирания текст еднозначно става ясно, че с Дейност 2 е допустимо изграждането на техническа инфраструктура, като </w:t>
            </w:r>
            <w:r w:rsidR="00FD3B16" w:rsidRPr="00B94A2B">
              <w:rPr>
                <w:rFonts w:ascii="Times New Roman" w:eastAsia="Times New Roman" w:hAnsi="Times New Roman" w:cs="Times New Roman"/>
                <w:b/>
                <w:bCs/>
                <w:color w:val="000000"/>
                <w:sz w:val="20"/>
                <w:szCs w:val="18"/>
                <w:lang w:eastAsia="bg-BG"/>
              </w:rPr>
              <w:t xml:space="preserve">в обхвата й е допустимо </w:t>
            </w:r>
            <w:r w:rsidR="00EA4D2D" w:rsidRPr="00B94A2B">
              <w:rPr>
                <w:rFonts w:ascii="Times New Roman" w:eastAsia="Times New Roman" w:hAnsi="Times New Roman" w:cs="Times New Roman"/>
                <w:b/>
                <w:bCs/>
                <w:color w:val="000000"/>
                <w:sz w:val="20"/>
                <w:szCs w:val="18"/>
                <w:lang w:eastAsia="bg-BG"/>
              </w:rPr>
              <w:t xml:space="preserve">изграждането на съоръжения,  </w:t>
            </w:r>
            <w:r w:rsidR="00FD3B16" w:rsidRPr="00B94A2B">
              <w:rPr>
                <w:rFonts w:ascii="Times New Roman" w:eastAsia="Times New Roman" w:hAnsi="Times New Roman" w:cs="Times New Roman"/>
                <w:b/>
                <w:bCs/>
                <w:color w:val="000000"/>
                <w:sz w:val="20"/>
                <w:szCs w:val="18"/>
                <w:lang w:eastAsia="bg-BG"/>
              </w:rPr>
              <w:t xml:space="preserve">единствено </w:t>
            </w:r>
            <w:r w:rsidRPr="00B94A2B">
              <w:rPr>
                <w:rFonts w:ascii="Times New Roman" w:eastAsia="Times New Roman" w:hAnsi="Times New Roman" w:cs="Times New Roman"/>
                <w:b/>
                <w:bCs/>
                <w:color w:val="000000"/>
                <w:sz w:val="20"/>
                <w:szCs w:val="18"/>
                <w:lang w:eastAsia="bg-BG"/>
              </w:rPr>
              <w:t xml:space="preserve">доколкото същите са елементи </w:t>
            </w:r>
            <w:r w:rsidR="003A2AEB" w:rsidRPr="00B94A2B">
              <w:rPr>
                <w:rFonts w:ascii="Times New Roman" w:eastAsia="Times New Roman" w:hAnsi="Times New Roman" w:cs="Times New Roman"/>
                <w:b/>
                <w:bCs/>
                <w:color w:val="000000"/>
                <w:sz w:val="20"/>
                <w:szCs w:val="18"/>
                <w:lang w:eastAsia="bg-BG"/>
              </w:rPr>
              <w:t xml:space="preserve">от съответната </w:t>
            </w:r>
            <w:r w:rsidRPr="00B94A2B">
              <w:rPr>
                <w:rFonts w:ascii="Times New Roman" w:eastAsia="Times New Roman" w:hAnsi="Times New Roman" w:cs="Times New Roman"/>
                <w:b/>
                <w:bCs/>
                <w:color w:val="000000"/>
                <w:sz w:val="20"/>
                <w:szCs w:val="18"/>
                <w:lang w:eastAsia="bg-BG"/>
              </w:rPr>
              <w:t xml:space="preserve"> техническата инфраструктура, съгласно чл.64</w:t>
            </w:r>
            <w:r w:rsidR="00FD3B16" w:rsidRPr="00B94A2B">
              <w:rPr>
                <w:rFonts w:ascii="Times New Roman" w:eastAsia="Times New Roman" w:hAnsi="Times New Roman" w:cs="Times New Roman"/>
                <w:b/>
                <w:bCs/>
                <w:color w:val="000000"/>
                <w:sz w:val="20"/>
                <w:szCs w:val="18"/>
                <w:lang w:eastAsia="bg-BG"/>
              </w:rPr>
              <w:t xml:space="preserve">, ал.1 </w:t>
            </w:r>
            <w:r w:rsidRPr="00B94A2B">
              <w:rPr>
                <w:rFonts w:ascii="Times New Roman" w:eastAsia="Times New Roman" w:hAnsi="Times New Roman" w:cs="Times New Roman"/>
                <w:b/>
                <w:bCs/>
                <w:color w:val="000000"/>
                <w:sz w:val="20"/>
                <w:szCs w:val="18"/>
                <w:lang w:eastAsia="bg-BG"/>
              </w:rPr>
              <w:t xml:space="preserve">от ЗУТ. </w:t>
            </w:r>
          </w:p>
        </w:tc>
      </w:tr>
    </w:tbl>
    <w:p w14:paraId="5745C17F" w14:textId="366C2E08" w:rsidR="00FE751C" w:rsidRDefault="00FE751C" w:rsidP="00FE751C"/>
    <w:p w14:paraId="15288E21" w14:textId="77777777" w:rsidR="00633882" w:rsidRPr="00CC2149" w:rsidRDefault="00633882" w:rsidP="00FE751C">
      <w:pPr>
        <w:rPr>
          <w:rFonts w:ascii="Times New Roman" w:hAnsi="Times New Roman" w:cs="Times New Roman"/>
          <w:i/>
          <w:sz w:val="24"/>
          <w:szCs w:val="24"/>
        </w:rPr>
      </w:pPr>
    </w:p>
    <w:sectPr w:rsidR="00633882" w:rsidRPr="00CC2149"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B6B3C" w14:textId="77777777" w:rsidR="009714E9" w:rsidRDefault="009714E9" w:rsidP="002325A3">
      <w:pPr>
        <w:spacing w:after="0" w:line="240" w:lineRule="auto"/>
      </w:pPr>
      <w:r>
        <w:separator/>
      </w:r>
    </w:p>
  </w:endnote>
  <w:endnote w:type="continuationSeparator" w:id="0">
    <w:p w14:paraId="5E64F45F" w14:textId="77777777" w:rsidR="009714E9" w:rsidRDefault="009714E9"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52E557FF" w:rsidR="002D7947" w:rsidRDefault="002D7947">
        <w:pPr>
          <w:pStyle w:val="Footer"/>
          <w:jc w:val="right"/>
        </w:pPr>
        <w:r>
          <w:fldChar w:fldCharType="begin"/>
        </w:r>
        <w:r>
          <w:instrText xml:space="preserve"> PAGE   \* MERGEFORMAT </w:instrText>
        </w:r>
        <w:r>
          <w:fldChar w:fldCharType="separate"/>
        </w:r>
        <w:r w:rsidR="00C33580">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E712F" w14:textId="77777777" w:rsidR="009714E9" w:rsidRDefault="009714E9" w:rsidP="002325A3">
      <w:pPr>
        <w:spacing w:after="0" w:line="240" w:lineRule="auto"/>
      </w:pPr>
      <w:r>
        <w:separator/>
      </w:r>
    </w:p>
  </w:footnote>
  <w:footnote w:type="continuationSeparator" w:id="0">
    <w:p w14:paraId="2B489605" w14:textId="77777777" w:rsidR="009714E9" w:rsidRDefault="009714E9"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val="en-US"/>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04FBD"/>
    <w:multiLevelType w:val="hybridMultilevel"/>
    <w:tmpl w:val="A38E242C"/>
    <w:lvl w:ilvl="0" w:tplc="1708D4C6">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91CC5"/>
    <w:multiLevelType w:val="hybridMultilevel"/>
    <w:tmpl w:val="1DD82A9C"/>
    <w:lvl w:ilvl="0" w:tplc="2DC2EF6E">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7B56CA"/>
    <w:multiLevelType w:val="hybridMultilevel"/>
    <w:tmpl w:val="81DA2B66"/>
    <w:lvl w:ilvl="0" w:tplc="52E2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1F280E"/>
    <w:multiLevelType w:val="hybridMultilevel"/>
    <w:tmpl w:val="C08A0530"/>
    <w:lvl w:ilvl="0" w:tplc="48741B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75C438E3"/>
    <w:multiLevelType w:val="hybridMultilevel"/>
    <w:tmpl w:val="2C1E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4"/>
  </w:num>
  <w:num w:numId="5">
    <w:abstractNumId w:val="2"/>
  </w:num>
  <w:num w:numId="6">
    <w:abstractNumId w:val="5"/>
  </w:num>
  <w:num w:numId="7">
    <w:abstractNumId w:val="1"/>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2B8"/>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4FCB"/>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98E"/>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4C6D"/>
    <w:rsid w:val="002B605D"/>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ACA"/>
    <w:rsid w:val="002E7FEF"/>
    <w:rsid w:val="002F12CD"/>
    <w:rsid w:val="002F1FFC"/>
    <w:rsid w:val="002F2857"/>
    <w:rsid w:val="002F2E99"/>
    <w:rsid w:val="002F3268"/>
    <w:rsid w:val="002F327B"/>
    <w:rsid w:val="002F3CEF"/>
    <w:rsid w:val="002F4D5D"/>
    <w:rsid w:val="002F4DD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6BB8"/>
    <w:rsid w:val="00387526"/>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2AEB"/>
    <w:rsid w:val="003A301F"/>
    <w:rsid w:val="003A30AB"/>
    <w:rsid w:val="003A48F8"/>
    <w:rsid w:val="003A7747"/>
    <w:rsid w:val="003B08B8"/>
    <w:rsid w:val="003B2FCA"/>
    <w:rsid w:val="003B3599"/>
    <w:rsid w:val="003B37F5"/>
    <w:rsid w:val="003B38D2"/>
    <w:rsid w:val="003B537A"/>
    <w:rsid w:val="003B5B51"/>
    <w:rsid w:val="003B635C"/>
    <w:rsid w:val="003C0804"/>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286"/>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1FB6"/>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1B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5C27"/>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882"/>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1E08"/>
    <w:rsid w:val="00752519"/>
    <w:rsid w:val="00752D9B"/>
    <w:rsid w:val="00753194"/>
    <w:rsid w:val="00753389"/>
    <w:rsid w:val="00753C03"/>
    <w:rsid w:val="00755112"/>
    <w:rsid w:val="00755C41"/>
    <w:rsid w:val="00755EBB"/>
    <w:rsid w:val="00756197"/>
    <w:rsid w:val="0075682B"/>
    <w:rsid w:val="00756C87"/>
    <w:rsid w:val="00757C4F"/>
    <w:rsid w:val="00757D6B"/>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684"/>
    <w:rsid w:val="008477A1"/>
    <w:rsid w:val="00847EE3"/>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1F8B"/>
    <w:rsid w:val="0092249A"/>
    <w:rsid w:val="00922C5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4E9"/>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A2B"/>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580"/>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E54"/>
    <w:rsid w:val="00C75FA6"/>
    <w:rsid w:val="00C76CE0"/>
    <w:rsid w:val="00C80ACE"/>
    <w:rsid w:val="00C81556"/>
    <w:rsid w:val="00C81B24"/>
    <w:rsid w:val="00C827B3"/>
    <w:rsid w:val="00C82D59"/>
    <w:rsid w:val="00C83150"/>
    <w:rsid w:val="00C83D76"/>
    <w:rsid w:val="00C84726"/>
    <w:rsid w:val="00C86C34"/>
    <w:rsid w:val="00C87381"/>
    <w:rsid w:val="00C87661"/>
    <w:rsid w:val="00C8782C"/>
    <w:rsid w:val="00C87B5E"/>
    <w:rsid w:val="00C9105B"/>
    <w:rsid w:val="00C9106A"/>
    <w:rsid w:val="00C91CC2"/>
    <w:rsid w:val="00C92890"/>
    <w:rsid w:val="00C92EB7"/>
    <w:rsid w:val="00C9308A"/>
    <w:rsid w:val="00C93DC5"/>
    <w:rsid w:val="00C95FB0"/>
    <w:rsid w:val="00C968BC"/>
    <w:rsid w:val="00C96CFC"/>
    <w:rsid w:val="00C97189"/>
    <w:rsid w:val="00CA031B"/>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149"/>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9D9"/>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4D2D"/>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EF7D1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4E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1F3"/>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B16"/>
    <w:rsid w:val="00FD3FDB"/>
    <w:rsid w:val="00FD50D6"/>
    <w:rsid w:val="00FD66BE"/>
    <w:rsid w:val="00FD73A0"/>
    <w:rsid w:val="00FD7FFD"/>
    <w:rsid w:val="00FE0D5C"/>
    <w:rsid w:val="00FE2C6E"/>
    <w:rsid w:val="00FE31D4"/>
    <w:rsid w:val="00FE3C28"/>
    <w:rsid w:val="00FE4999"/>
    <w:rsid w:val="00FE4CFC"/>
    <w:rsid w:val="00FE4E0A"/>
    <w:rsid w:val="00FE6F5A"/>
    <w:rsid w:val="00FE751C"/>
    <w:rsid w:val="00FF00B3"/>
    <w:rsid w:val="00FF0F8F"/>
    <w:rsid w:val="00FF14AD"/>
    <w:rsid w:val="00FF17E6"/>
    <w:rsid w:val="00FF2162"/>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9754">
      <w:bodyDiv w:val="1"/>
      <w:marLeft w:val="0"/>
      <w:marRight w:val="0"/>
      <w:marTop w:val="0"/>
      <w:marBottom w:val="0"/>
      <w:divBdr>
        <w:top w:val="none" w:sz="0" w:space="0" w:color="auto"/>
        <w:left w:val="none" w:sz="0" w:space="0" w:color="auto"/>
        <w:bottom w:val="none" w:sz="0" w:space="0" w:color="auto"/>
        <w:right w:val="none" w:sz="0" w:space="0" w:color="auto"/>
      </w:divBdr>
      <w:divsChild>
        <w:div w:id="1883058057">
          <w:marLeft w:val="0"/>
          <w:marRight w:val="0"/>
          <w:marTop w:val="0"/>
          <w:marBottom w:val="0"/>
          <w:divBdr>
            <w:top w:val="none" w:sz="0" w:space="0" w:color="auto"/>
            <w:left w:val="none" w:sz="0" w:space="0" w:color="auto"/>
            <w:bottom w:val="none" w:sz="0" w:space="0" w:color="auto"/>
            <w:right w:val="none" w:sz="0" w:space="0" w:color="auto"/>
          </w:divBdr>
        </w:div>
        <w:div w:id="1011565868">
          <w:marLeft w:val="0"/>
          <w:marRight w:val="0"/>
          <w:marTop w:val="0"/>
          <w:marBottom w:val="0"/>
          <w:divBdr>
            <w:top w:val="none" w:sz="0" w:space="0" w:color="auto"/>
            <w:left w:val="none" w:sz="0" w:space="0" w:color="auto"/>
            <w:bottom w:val="none" w:sz="0" w:space="0" w:color="auto"/>
            <w:right w:val="none" w:sz="0" w:space="0" w:color="auto"/>
          </w:divBdr>
        </w:div>
        <w:div w:id="1244101386">
          <w:marLeft w:val="0"/>
          <w:marRight w:val="0"/>
          <w:marTop w:val="0"/>
          <w:marBottom w:val="0"/>
          <w:divBdr>
            <w:top w:val="none" w:sz="0" w:space="0" w:color="auto"/>
            <w:left w:val="none" w:sz="0" w:space="0" w:color="auto"/>
            <w:bottom w:val="none" w:sz="0" w:space="0" w:color="auto"/>
            <w:right w:val="none" w:sz="0" w:space="0" w:color="auto"/>
          </w:divBdr>
        </w:div>
        <w:div w:id="1720476002">
          <w:marLeft w:val="0"/>
          <w:marRight w:val="0"/>
          <w:marTop w:val="0"/>
          <w:marBottom w:val="0"/>
          <w:divBdr>
            <w:top w:val="none" w:sz="0" w:space="0" w:color="auto"/>
            <w:left w:val="none" w:sz="0" w:space="0" w:color="auto"/>
            <w:bottom w:val="none" w:sz="0" w:space="0" w:color="auto"/>
            <w:right w:val="none" w:sz="0" w:space="0" w:color="auto"/>
          </w:divBdr>
        </w:div>
        <w:div w:id="107821241">
          <w:marLeft w:val="0"/>
          <w:marRight w:val="0"/>
          <w:marTop w:val="0"/>
          <w:marBottom w:val="0"/>
          <w:divBdr>
            <w:top w:val="none" w:sz="0" w:space="0" w:color="auto"/>
            <w:left w:val="none" w:sz="0" w:space="0" w:color="auto"/>
            <w:bottom w:val="none" w:sz="0" w:space="0" w:color="auto"/>
            <w:right w:val="none" w:sz="0" w:space="0" w:color="auto"/>
          </w:divBdr>
        </w:div>
        <w:div w:id="760033224">
          <w:marLeft w:val="0"/>
          <w:marRight w:val="0"/>
          <w:marTop w:val="0"/>
          <w:marBottom w:val="0"/>
          <w:divBdr>
            <w:top w:val="none" w:sz="0" w:space="0" w:color="auto"/>
            <w:left w:val="none" w:sz="0" w:space="0" w:color="auto"/>
            <w:bottom w:val="none" w:sz="0" w:space="0" w:color="auto"/>
            <w:right w:val="none" w:sz="0" w:space="0" w:color="auto"/>
          </w:divBdr>
        </w:div>
        <w:div w:id="590505222">
          <w:marLeft w:val="0"/>
          <w:marRight w:val="0"/>
          <w:marTop w:val="0"/>
          <w:marBottom w:val="0"/>
          <w:divBdr>
            <w:top w:val="none" w:sz="0" w:space="0" w:color="auto"/>
            <w:left w:val="none" w:sz="0" w:space="0" w:color="auto"/>
            <w:bottom w:val="none" w:sz="0" w:space="0" w:color="auto"/>
            <w:right w:val="none" w:sz="0" w:space="0" w:color="auto"/>
          </w:divBdr>
        </w:div>
        <w:div w:id="1146119654">
          <w:marLeft w:val="0"/>
          <w:marRight w:val="0"/>
          <w:marTop w:val="0"/>
          <w:marBottom w:val="0"/>
          <w:divBdr>
            <w:top w:val="none" w:sz="0" w:space="0" w:color="auto"/>
            <w:left w:val="none" w:sz="0" w:space="0" w:color="auto"/>
            <w:bottom w:val="none" w:sz="0" w:space="0" w:color="auto"/>
            <w:right w:val="none" w:sz="0" w:space="0" w:color="auto"/>
          </w:divBdr>
        </w:div>
        <w:div w:id="1581715385">
          <w:marLeft w:val="0"/>
          <w:marRight w:val="0"/>
          <w:marTop w:val="0"/>
          <w:marBottom w:val="0"/>
          <w:divBdr>
            <w:top w:val="none" w:sz="0" w:space="0" w:color="auto"/>
            <w:left w:val="none" w:sz="0" w:space="0" w:color="auto"/>
            <w:bottom w:val="none" w:sz="0" w:space="0" w:color="auto"/>
            <w:right w:val="none" w:sz="0" w:space="0" w:color="auto"/>
          </w:divBdr>
        </w:div>
        <w:div w:id="688869777">
          <w:marLeft w:val="0"/>
          <w:marRight w:val="0"/>
          <w:marTop w:val="0"/>
          <w:marBottom w:val="0"/>
          <w:divBdr>
            <w:top w:val="none" w:sz="0" w:space="0" w:color="auto"/>
            <w:left w:val="none" w:sz="0" w:space="0" w:color="auto"/>
            <w:bottom w:val="none" w:sz="0" w:space="0" w:color="auto"/>
            <w:right w:val="none" w:sz="0" w:space="0" w:color="auto"/>
          </w:divBdr>
        </w:div>
        <w:div w:id="1019620353">
          <w:marLeft w:val="0"/>
          <w:marRight w:val="0"/>
          <w:marTop w:val="0"/>
          <w:marBottom w:val="0"/>
          <w:divBdr>
            <w:top w:val="none" w:sz="0" w:space="0" w:color="auto"/>
            <w:left w:val="none" w:sz="0" w:space="0" w:color="auto"/>
            <w:bottom w:val="none" w:sz="0" w:space="0" w:color="auto"/>
            <w:right w:val="none" w:sz="0" w:space="0" w:color="auto"/>
          </w:divBdr>
        </w:div>
        <w:div w:id="1048918289">
          <w:marLeft w:val="0"/>
          <w:marRight w:val="0"/>
          <w:marTop w:val="0"/>
          <w:marBottom w:val="0"/>
          <w:divBdr>
            <w:top w:val="none" w:sz="0" w:space="0" w:color="auto"/>
            <w:left w:val="none" w:sz="0" w:space="0" w:color="auto"/>
            <w:bottom w:val="none" w:sz="0" w:space="0" w:color="auto"/>
            <w:right w:val="none" w:sz="0" w:space="0" w:color="auto"/>
          </w:divBdr>
        </w:div>
        <w:div w:id="1647050916">
          <w:marLeft w:val="0"/>
          <w:marRight w:val="0"/>
          <w:marTop w:val="0"/>
          <w:marBottom w:val="0"/>
          <w:divBdr>
            <w:top w:val="none" w:sz="0" w:space="0" w:color="auto"/>
            <w:left w:val="none" w:sz="0" w:space="0" w:color="auto"/>
            <w:bottom w:val="none" w:sz="0" w:space="0" w:color="auto"/>
            <w:right w:val="none" w:sz="0" w:space="0" w:color="auto"/>
          </w:divBdr>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664">
      <w:bodyDiv w:val="1"/>
      <w:marLeft w:val="0"/>
      <w:marRight w:val="0"/>
      <w:marTop w:val="0"/>
      <w:marBottom w:val="0"/>
      <w:divBdr>
        <w:top w:val="none" w:sz="0" w:space="0" w:color="auto"/>
        <w:left w:val="none" w:sz="0" w:space="0" w:color="auto"/>
        <w:bottom w:val="none" w:sz="0" w:space="0" w:color="auto"/>
        <w:right w:val="none" w:sz="0" w:space="0" w:color="auto"/>
      </w:divBdr>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0F81E-5241-4AFA-9FB1-77C8753B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2023-07-21T09:20:00Z</dcterms:created>
  <dcterms:modified xsi:type="dcterms:W3CDTF">2023-08-21T06:34:00Z</dcterms:modified>
</cp:coreProperties>
</file>