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F65D78" w14:textId="0FEAC00C" w:rsidR="00CC2149" w:rsidRPr="002F4DDD" w:rsidRDefault="00CC2149" w:rsidP="002F4DDD">
      <w:pPr>
        <w:ind w:left="9923" w:right="252"/>
        <w:jc w:val="both"/>
        <w:rPr>
          <w:rFonts w:ascii="Times New Roman" w:hAnsi="Times New Roman" w:cs="Times New Roman"/>
          <w:i/>
          <w:sz w:val="20"/>
          <w:szCs w:val="20"/>
        </w:rPr>
      </w:pPr>
      <w:r>
        <w:tab/>
      </w:r>
      <w:r>
        <w:tab/>
      </w:r>
      <w:r>
        <w:tab/>
      </w:r>
      <w:r>
        <w:tab/>
      </w:r>
      <w:r>
        <w:tab/>
      </w:r>
      <w:r>
        <w:tab/>
      </w:r>
      <w:r>
        <w:tab/>
      </w:r>
      <w:r>
        <w:tab/>
      </w:r>
      <w:r>
        <w:tab/>
      </w:r>
      <w:r>
        <w:tab/>
      </w:r>
      <w:r>
        <w:tab/>
      </w:r>
      <w:r>
        <w:tab/>
      </w:r>
      <w:r>
        <w:tab/>
      </w:r>
      <w:r>
        <w:tab/>
      </w:r>
    </w:p>
    <w:tbl>
      <w:tblPr>
        <w:tblW w:w="15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1381"/>
        <w:gridCol w:w="5924"/>
        <w:gridCol w:w="7713"/>
      </w:tblGrid>
      <w:tr w:rsidR="0040322A" w:rsidRPr="002E6D76" w14:paraId="262565DE" w14:textId="77777777" w:rsidTr="0024398E">
        <w:trPr>
          <w:tblHeader/>
        </w:trPr>
        <w:tc>
          <w:tcPr>
            <w:tcW w:w="570" w:type="dxa"/>
            <w:shd w:val="clear" w:color="auto" w:fill="D9D9D9" w:themeFill="background1" w:themeFillShade="D9"/>
          </w:tcPr>
          <w:p w14:paraId="3B8FB82B" w14:textId="77777777" w:rsidR="0040322A" w:rsidRPr="002E6D76" w:rsidRDefault="0040322A" w:rsidP="00534ACA">
            <w:pPr>
              <w:autoSpaceDE w:val="0"/>
              <w:autoSpaceDN w:val="0"/>
              <w:adjustRightInd w:val="0"/>
              <w:jc w:val="center"/>
              <w:rPr>
                <w:rFonts w:ascii="Times New Roman" w:hAnsi="Times New Roman"/>
                <w:b/>
                <w:sz w:val="20"/>
                <w:szCs w:val="24"/>
              </w:rPr>
            </w:pPr>
            <w:r w:rsidRPr="002E6D76">
              <w:rPr>
                <w:rFonts w:ascii="Times New Roman" w:hAnsi="Times New Roman"/>
                <w:b/>
                <w:sz w:val="20"/>
                <w:szCs w:val="24"/>
              </w:rPr>
              <w:t>№</w:t>
            </w:r>
          </w:p>
        </w:tc>
        <w:tc>
          <w:tcPr>
            <w:tcW w:w="1381" w:type="dxa"/>
            <w:shd w:val="clear" w:color="auto" w:fill="D9D9D9" w:themeFill="background1" w:themeFillShade="D9"/>
          </w:tcPr>
          <w:p w14:paraId="13991AEC" w14:textId="77777777" w:rsidR="0040322A" w:rsidRPr="002E6D76" w:rsidRDefault="0040322A" w:rsidP="00534ACA">
            <w:pPr>
              <w:autoSpaceDE w:val="0"/>
              <w:autoSpaceDN w:val="0"/>
              <w:adjustRightInd w:val="0"/>
              <w:rPr>
                <w:rFonts w:ascii="Times New Roman" w:hAnsi="Times New Roman"/>
                <w:b/>
                <w:sz w:val="20"/>
                <w:szCs w:val="24"/>
              </w:rPr>
            </w:pPr>
            <w:r w:rsidRPr="002E6D76">
              <w:rPr>
                <w:rFonts w:ascii="Times New Roman" w:hAnsi="Times New Roman"/>
                <w:b/>
                <w:sz w:val="20"/>
                <w:szCs w:val="24"/>
              </w:rPr>
              <w:t>Дата на получаване</w:t>
            </w:r>
          </w:p>
        </w:tc>
        <w:tc>
          <w:tcPr>
            <w:tcW w:w="5924" w:type="dxa"/>
            <w:shd w:val="clear" w:color="auto" w:fill="D9D9D9" w:themeFill="background1" w:themeFillShade="D9"/>
          </w:tcPr>
          <w:p w14:paraId="73AA8648" w14:textId="5947793C" w:rsidR="0040322A" w:rsidRPr="002E6D76" w:rsidRDefault="0040322A" w:rsidP="00534ACA">
            <w:pPr>
              <w:autoSpaceDE w:val="0"/>
              <w:autoSpaceDN w:val="0"/>
              <w:adjustRightInd w:val="0"/>
              <w:rPr>
                <w:rFonts w:ascii="Times New Roman" w:hAnsi="Times New Roman"/>
                <w:b/>
                <w:color w:val="000000" w:themeColor="text1"/>
                <w:sz w:val="20"/>
                <w:szCs w:val="24"/>
              </w:rPr>
            </w:pPr>
            <w:r w:rsidRPr="002E6D76">
              <w:rPr>
                <w:rFonts w:ascii="Times New Roman" w:hAnsi="Times New Roman"/>
                <w:b/>
                <w:color w:val="000000" w:themeColor="text1"/>
                <w:sz w:val="20"/>
                <w:szCs w:val="24"/>
              </w:rPr>
              <w:t>Въпрос</w:t>
            </w:r>
          </w:p>
        </w:tc>
        <w:tc>
          <w:tcPr>
            <w:tcW w:w="7713" w:type="dxa"/>
            <w:shd w:val="clear" w:color="auto" w:fill="D9D9D9" w:themeFill="background1" w:themeFillShade="D9"/>
          </w:tcPr>
          <w:p w14:paraId="6FEE5AFC" w14:textId="43441633" w:rsidR="0040322A" w:rsidRPr="002E6D76" w:rsidRDefault="004A280E" w:rsidP="001A3F0E">
            <w:pPr>
              <w:autoSpaceDE w:val="0"/>
              <w:autoSpaceDN w:val="0"/>
              <w:adjustRightInd w:val="0"/>
              <w:rPr>
                <w:rFonts w:ascii="Times New Roman" w:hAnsi="Times New Roman"/>
                <w:b/>
                <w:sz w:val="20"/>
                <w:szCs w:val="24"/>
              </w:rPr>
            </w:pPr>
            <w:r w:rsidRPr="002E6D76">
              <w:rPr>
                <w:rFonts w:ascii="Times New Roman" w:hAnsi="Times New Roman"/>
                <w:b/>
                <w:sz w:val="20"/>
                <w:szCs w:val="24"/>
              </w:rPr>
              <w:t>Разяснения от СНД</w:t>
            </w:r>
            <w:r w:rsidR="00D56F8C" w:rsidRPr="002E6D76">
              <w:t xml:space="preserve"> </w:t>
            </w:r>
          </w:p>
        </w:tc>
      </w:tr>
      <w:tr w:rsidR="0040322A" w:rsidRPr="002E6D76" w14:paraId="391FEFAD" w14:textId="77777777" w:rsidTr="0024398E">
        <w:tc>
          <w:tcPr>
            <w:tcW w:w="15588" w:type="dxa"/>
            <w:gridSpan w:val="4"/>
            <w:shd w:val="clear" w:color="auto" w:fill="auto"/>
          </w:tcPr>
          <w:p w14:paraId="03C1B3EB" w14:textId="6DDD0D6D" w:rsidR="0040322A" w:rsidRPr="002E6D76" w:rsidRDefault="004A280E" w:rsidP="001C3BED">
            <w:pPr>
              <w:autoSpaceDE w:val="0"/>
              <w:autoSpaceDN w:val="0"/>
              <w:adjustRightInd w:val="0"/>
              <w:spacing w:before="120" w:after="120" w:line="240" w:lineRule="auto"/>
              <w:jc w:val="center"/>
              <w:rPr>
                <w:rFonts w:ascii="Times New Roman" w:hAnsi="Times New Roman"/>
                <w:b/>
              </w:rPr>
            </w:pPr>
            <w:r w:rsidRPr="002E6D76">
              <w:rPr>
                <w:rFonts w:ascii="Times New Roman" w:hAnsi="Times New Roman"/>
                <w:b/>
              </w:rPr>
              <w:t>Дата на разясненията от СНД</w:t>
            </w:r>
            <w:r w:rsidR="0040322A" w:rsidRPr="002E6D76">
              <w:rPr>
                <w:rFonts w:ascii="Times New Roman" w:hAnsi="Times New Roman"/>
                <w:b/>
              </w:rPr>
              <w:t xml:space="preserve">: </w:t>
            </w:r>
            <w:r w:rsidR="00F871F3">
              <w:rPr>
                <w:rFonts w:ascii="Times New Roman" w:hAnsi="Times New Roman"/>
                <w:b/>
              </w:rPr>
              <w:t>2</w:t>
            </w:r>
            <w:r w:rsidR="00385A8A">
              <w:rPr>
                <w:rFonts w:ascii="Times New Roman" w:hAnsi="Times New Roman"/>
                <w:b/>
              </w:rPr>
              <w:t>1</w:t>
            </w:r>
            <w:r w:rsidR="00F871F3">
              <w:rPr>
                <w:rFonts w:ascii="Times New Roman" w:hAnsi="Times New Roman"/>
                <w:b/>
              </w:rPr>
              <w:t>.0</w:t>
            </w:r>
            <w:r w:rsidR="00385A8A">
              <w:rPr>
                <w:rFonts w:ascii="Times New Roman" w:hAnsi="Times New Roman"/>
                <w:b/>
              </w:rPr>
              <w:t>8</w:t>
            </w:r>
            <w:bookmarkStart w:id="0" w:name="_GoBack"/>
            <w:bookmarkEnd w:id="0"/>
            <w:r w:rsidR="003C7D8F" w:rsidRPr="002E6D76">
              <w:rPr>
                <w:rFonts w:ascii="Times New Roman" w:hAnsi="Times New Roman"/>
                <w:b/>
              </w:rPr>
              <w:t>.</w:t>
            </w:r>
            <w:r w:rsidR="00D65E90" w:rsidRPr="002E6D76">
              <w:rPr>
                <w:rFonts w:ascii="Times New Roman" w:hAnsi="Times New Roman"/>
                <w:b/>
              </w:rPr>
              <w:t>2023 г.</w:t>
            </w:r>
          </w:p>
        </w:tc>
      </w:tr>
      <w:tr w:rsidR="0040322A" w:rsidRPr="002E6D76" w14:paraId="1536B4B8" w14:textId="77777777" w:rsidTr="0024398E">
        <w:tc>
          <w:tcPr>
            <w:tcW w:w="570" w:type="dxa"/>
            <w:shd w:val="clear" w:color="auto" w:fill="auto"/>
          </w:tcPr>
          <w:p w14:paraId="193A8742" w14:textId="6D6AD03A" w:rsidR="0040322A" w:rsidRPr="002E6D76" w:rsidRDefault="002B605D" w:rsidP="00534ACA">
            <w:pPr>
              <w:autoSpaceDE w:val="0"/>
              <w:autoSpaceDN w:val="0"/>
              <w:adjustRightInd w:val="0"/>
              <w:jc w:val="both"/>
              <w:rPr>
                <w:rFonts w:ascii="Times New Roman" w:hAnsi="Times New Roman"/>
                <w:sz w:val="20"/>
                <w:szCs w:val="24"/>
              </w:rPr>
            </w:pPr>
            <w:r>
              <w:rPr>
                <w:rFonts w:ascii="Times New Roman" w:hAnsi="Times New Roman"/>
                <w:sz w:val="20"/>
                <w:szCs w:val="24"/>
              </w:rPr>
              <w:t>12</w:t>
            </w:r>
          </w:p>
        </w:tc>
        <w:tc>
          <w:tcPr>
            <w:tcW w:w="1381" w:type="dxa"/>
            <w:shd w:val="clear" w:color="auto" w:fill="auto"/>
          </w:tcPr>
          <w:p w14:paraId="7563A66C" w14:textId="6FC6FFB9" w:rsidR="0040322A" w:rsidRPr="002E6D76" w:rsidRDefault="002B605D" w:rsidP="00F871F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333333"/>
                <w:sz w:val="20"/>
                <w:szCs w:val="20"/>
                <w:shd w:val="clear" w:color="auto" w:fill="FFFFFF"/>
              </w:rPr>
              <w:t>12</w:t>
            </w:r>
            <w:r w:rsidR="00D65E90" w:rsidRPr="002E6D76">
              <w:rPr>
                <w:rFonts w:ascii="Times New Roman" w:hAnsi="Times New Roman" w:cs="Times New Roman"/>
                <w:color w:val="333333"/>
                <w:sz w:val="20"/>
                <w:szCs w:val="20"/>
                <w:shd w:val="clear" w:color="auto" w:fill="FFFFFF"/>
              </w:rPr>
              <w:t>.0</w:t>
            </w:r>
            <w:r w:rsidR="00F871F3">
              <w:rPr>
                <w:rFonts w:ascii="Times New Roman" w:hAnsi="Times New Roman" w:cs="Times New Roman"/>
                <w:color w:val="333333"/>
                <w:sz w:val="20"/>
                <w:szCs w:val="20"/>
                <w:shd w:val="clear" w:color="auto" w:fill="FFFFFF"/>
              </w:rPr>
              <w:t>7</w:t>
            </w:r>
            <w:r w:rsidR="00D65E90" w:rsidRPr="002E6D76">
              <w:rPr>
                <w:rFonts w:ascii="Times New Roman" w:hAnsi="Times New Roman" w:cs="Times New Roman"/>
                <w:color w:val="333333"/>
                <w:sz w:val="20"/>
                <w:szCs w:val="20"/>
                <w:shd w:val="clear" w:color="auto" w:fill="FFFFFF"/>
              </w:rPr>
              <w:t xml:space="preserve">.2023 г. </w:t>
            </w:r>
          </w:p>
        </w:tc>
        <w:tc>
          <w:tcPr>
            <w:tcW w:w="5924" w:type="dxa"/>
            <w:shd w:val="clear" w:color="auto" w:fill="auto"/>
          </w:tcPr>
          <w:p w14:paraId="1A092AAD" w14:textId="77777777" w:rsidR="002B605D" w:rsidRPr="007F617B" w:rsidRDefault="002B605D" w:rsidP="002B605D">
            <w:pPr>
              <w:autoSpaceDE w:val="0"/>
              <w:autoSpaceDN w:val="0"/>
              <w:adjustRightInd w:val="0"/>
              <w:spacing w:after="0" w:line="240" w:lineRule="auto"/>
              <w:jc w:val="both"/>
              <w:rPr>
                <w:rFonts w:ascii="Times New Roman" w:eastAsia="Times New Roman" w:hAnsi="Times New Roman" w:cs="Times New Roman"/>
                <w:snapToGrid w:val="0"/>
                <w:sz w:val="20"/>
                <w:szCs w:val="20"/>
              </w:rPr>
            </w:pPr>
            <w:r w:rsidRPr="007F617B">
              <w:rPr>
                <w:rFonts w:ascii="Times New Roman" w:eastAsia="Times New Roman" w:hAnsi="Times New Roman" w:cs="Times New Roman"/>
                <w:snapToGrid w:val="0"/>
                <w:sz w:val="20"/>
                <w:szCs w:val="20"/>
              </w:rPr>
              <w:t>Здравейте,</w:t>
            </w:r>
          </w:p>
          <w:p w14:paraId="6CB6F80D" w14:textId="77777777" w:rsidR="002B605D" w:rsidRPr="007F617B" w:rsidRDefault="002B605D" w:rsidP="002B605D">
            <w:pPr>
              <w:autoSpaceDE w:val="0"/>
              <w:autoSpaceDN w:val="0"/>
              <w:adjustRightInd w:val="0"/>
              <w:spacing w:after="0" w:line="240" w:lineRule="auto"/>
              <w:jc w:val="both"/>
              <w:rPr>
                <w:rFonts w:ascii="Times New Roman" w:eastAsia="Times New Roman" w:hAnsi="Times New Roman" w:cs="Times New Roman"/>
                <w:snapToGrid w:val="0"/>
                <w:sz w:val="20"/>
                <w:szCs w:val="20"/>
              </w:rPr>
            </w:pPr>
          </w:p>
          <w:p w14:paraId="4256F652" w14:textId="1FF3D6B0" w:rsidR="002B605D" w:rsidRPr="007F617B" w:rsidRDefault="003C0804" w:rsidP="002B605D">
            <w:pPr>
              <w:autoSpaceDE w:val="0"/>
              <w:autoSpaceDN w:val="0"/>
              <w:adjustRightInd w:val="0"/>
              <w:spacing w:after="0" w:line="240" w:lineRule="auto"/>
              <w:jc w:val="both"/>
              <w:rPr>
                <w:rFonts w:ascii="Times New Roman" w:eastAsia="Times New Roman" w:hAnsi="Times New Roman" w:cs="Times New Roman"/>
                <w:snapToGrid w:val="0"/>
                <w:sz w:val="20"/>
                <w:szCs w:val="20"/>
              </w:rPr>
            </w:pPr>
            <w:r>
              <w:rPr>
                <w:rFonts w:ascii="Times New Roman" w:eastAsia="Times New Roman" w:hAnsi="Times New Roman" w:cs="Times New Roman"/>
                <w:snapToGrid w:val="0"/>
                <w:sz w:val="20"/>
                <w:szCs w:val="20"/>
              </w:rPr>
              <w:t>М</w:t>
            </w:r>
            <w:r w:rsidR="002B605D" w:rsidRPr="007F617B">
              <w:rPr>
                <w:rFonts w:ascii="Times New Roman" w:eastAsia="Times New Roman" w:hAnsi="Times New Roman" w:cs="Times New Roman"/>
                <w:snapToGrid w:val="0"/>
                <w:sz w:val="20"/>
                <w:szCs w:val="20"/>
              </w:rPr>
              <w:t>оля за</w:t>
            </w:r>
            <w:r>
              <w:rPr>
                <w:rFonts w:ascii="Times New Roman" w:eastAsia="Times New Roman" w:hAnsi="Times New Roman" w:cs="Times New Roman"/>
                <w:snapToGrid w:val="0"/>
                <w:sz w:val="20"/>
                <w:szCs w:val="20"/>
              </w:rPr>
              <w:t xml:space="preserve"> разяснение по следните въпроси</w:t>
            </w:r>
            <w:r w:rsidR="002B605D" w:rsidRPr="007F617B">
              <w:rPr>
                <w:rFonts w:ascii="Times New Roman" w:eastAsia="Times New Roman" w:hAnsi="Times New Roman" w:cs="Times New Roman"/>
                <w:snapToGrid w:val="0"/>
                <w:sz w:val="20"/>
                <w:szCs w:val="20"/>
              </w:rPr>
              <w:t>:</w:t>
            </w:r>
          </w:p>
          <w:p w14:paraId="1D347B56" w14:textId="77777777" w:rsidR="002B605D" w:rsidRPr="007F617B" w:rsidRDefault="002B605D" w:rsidP="002B605D">
            <w:pPr>
              <w:autoSpaceDE w:val="0"/>
              <w:autoSpaceDN w:val="0"/>
              <w:adjustRightInd w:val="0"/>
              <w:spacing w:after="0" w:line="240" w:lineRule="auto"/>
              <w:jc w:val="both"/>
              <w:rPr>
                <w:rFonts w:ascii="Times New Roman" w:eastAsia="Times New Roman" w:hAnsi="Times New Roman" w:cs="Times New Roman"/>
                <w:snapToGrid w:val="0"/>
                <w:sz w:val="20"/>
                <w:szCs w:val="20"/>
              </w:rPr>
            </w:pPr>
          </w:p>
          <w:p w14:paraId="016C5A07" w14:textId="6424CBE0" w:rsidR="002B605D" w:rsidRPr="003C0804" w:rsidRDefault="002B605D" w:rsidP="003C0804">
            <w:pPr>
              <w:pStyle w:val="ListParagraph"/>
              <w:numPr>
                <w:ilvl w:val="0"/>
                <w:numId w:val="7"/>
              </w:numPr>
              <w:tabs>
                <w:tab w:val="left" w:pos="350"/>
              </w:tabs>
              <w:autoSpaceDE w:val="0"/>
              <w:autoSpaceDN w:val="0"/>
              <w:adjustRightInd w:val="0"/>
              <w:spacing w:after="0" w:line="240" w:lineRule="auto"/>
              <w:ind w:left="0" w:firstLine="0"/>
              <w:jc w:val="both"/>
              <w:rPr>
                <w:rFonts w:ascii="Times New Roman" w:eastAsia="Times New Roman" w:hAnsi="Times New Roman" w:cs="Times New Roman"/>
                <w:snapToGrid w:val="0"/>
                <w:sz w:val="20"/>
                <w:szCs w:val="20"/>
              </w:rPr>
            </w:pPr>
            <w:r w:rsidRPr="003C0804">
              <w:rPr>
                <w:rFonts w:ascii="Times New Roman" w:eastAsia="Times New Roman" w:hAnsi="Times New Roman" w:cs="Times New Roman"/>
                <w:snapToGrid w:val="0"/>
                <w:sz w:val="20"/>
                <w:szCs w:val="20"/>
              </w:rPr>
              <w:t xml:space="preserve">в Допустими дейности за Дейност 1 </w:t>
            </w:r>
            <w:r w:rsidR="003C0804">
              <w:rPr>
                <w:rFonts w:ascii="Times New Roman" w:eastAsia="Times New Roman" w:hAnsi="Times New Roman" w:cs="Times New Roman"/>
                <w:snapToGrid w:val="0"/>
                <w:sz w:val="20"/>
                <w:szCs w:val="20"/>
              </w:rPr>
              <w:t>е  записано, че е допустимо  "</w:t>
            </w:r>
            <w:r w:rsidRPr="003C0804">
              <w:rPr>
                <w:rFonts w:ascii="Times New Roman" w:eastAsia="Times New Roman" w:hAnsi="Times New Roman" w:cs="Times New Roman"/>
                <w:snapToGrid w:val="0"/>
                <w:sz w:val="20"/>
                <w:szCs w:val="20"/>
              </w:rPr>
              <w:t>изграждане/реконструкция на физическа инфраструктура, предназначена за разполагане на електронни съобщителни мрежи." Същевременно в т. 7 Допустими партньори не са посочени телекомуникационните оператори, които са лицензирани да изграждат съответната инфраструктура. Моля за отговор допустим партньор по процедурата ли са телекомуникационните оператори за изграждане на довеждаща инфраструктура, необходима за телекомуникационната мрежа.</w:t>
            </w:r>
          </w:p>
          <w:p w14:paraId="3C223AB7" w14:textId="44337128" w:rsidR="002B605D" w:rsidRPr="003C0804" w:rsidRDefault="002B605D" w:rsidP="002B605D">
            <w:pPr>
              <w:pStyle w:val="ListParagraph"/>
              <w:numPr>
                <w:ilvl w:val="0"/>
                <w:numId w:val="7"/>
              </w:numPr>
              <w:tabs>
                <w:tab w:val="left" w:pos="350"/>
              </w:tabs>
              <w:autoSpaceDE w:val="0"/>
              <w:autoSpaceDN w:val="0"/>
              <w:adjustRightInd w:val="0"/>
              <w:spacing w:after="0" w:line="240" w:lineRule="auto"/>
              <w:ind w:left="0" w:firstLine="0"/>
              <w:jc w:val="both"/>
              <w:rPr>
                <w:rFonts w:ascii="Times New Roman" w:eastAsia="Times New Roman" w:hAnsi="Times New Roman" w:cs="Times New Roman"/>
                <w:snapToGrid w:val="0"/>
                <w:sz w:val="20"/>
                <w:szCs w:val="20"/>
              </w:rPr>
            </w:pPr>
            <w:r w:rsidRPr="007F617B">
              <w:rPr>
                <w:rFonts w:ascii="Times New Roman" w:eastAsia="Times New Roman" w:hAnsi="Times New Roman" w:cs="Times New Roman"/>
                <w:snapToGrid w:val="0"/>
                <w:sz w:val="20"/>
                <w:szCs w:val="20"/>
              </w:rPr>
              <w:t xml:space="preserve">В Приложение 18 КРИТЕРИИ И МЕТОДОЛОГИЯ за оценка в  Критериите за техническа и финансова оценка, т. 6 "Наличие на устройствено планиране за съответната довеждащата техническа инфраструктура(ВиК, ел., път и др.), предвидена за изграждане в рамките на Дейност 1", </w:t>
            </w:r>
            <w:r w:rsidRPr="003C0804">
              <w:rPr>
                <w:rFonts w:ascii="Times New Roman" w:eastAsia="Times New Roman" w:hAnsi="Times New Roman" w:cs="Times New Roman"/>
                <w:snapToGrid w:val="0"/>
                <w:sz w:val="20"/>
                <w:szCs w:val="20"/>
              </w:rPr>
              <w:t xml:space="preserve">не става ясно ако в проекта по Дейност 1 е предвидено изграждането на един вид довеждаща техническа инфраструктура ( напр. електро) и за нея е представен  влязъл в сила ПУП ще получи ли максималната оценка от 9 точки. </w:t>
            </w:r>
          </w:p>
          <w:p w14:paraId="08334AA6" w14:textId="5905CFD3" w:rsidR="002B605D" w:rsidRPr="007F617B" w:rsidRDefault="002B605D" w:rsidP="002B605D">
            <w:pPr>
              <w:autoSpaceDE w:val="0"/>
              <w:autoSpaceDN w:val="0"/>
              <w:adjustRightInd w:val="0"/>
              <w:spacing w:after="0" w:line="240" w:lineRule="auto"/>
              <w:jc w:val="both"/>
              <w:rPr>
                <w:rFonts w:ascii="Times New Roman" w:eastAsia="Times New Roman" w:hAnsi="Times New Roman" w:cs="Times New Roman"/>
                <w:snapToGrid w:val="0"/>
                <w:sz w:val="20"/>
                <w:szCs w:val="20"/>
              </w:rPr>
            </w:pPr>
            <w:r w:rsidRPr="007F617B">
              <w:rPr>
                <w:rFonts w:ascii="Times New Roman" w:eastAsia="Times New Roman" w:hAnsi="Times New Roman" w:cs="Times New Roman"/>
                <w:snapToGrid w:val="0"/>
                <w:sz w:val="20"/>
                <w:szCs w:val="20"/>
              </w:rPr>
              <w:t>В критерия за маскимална оценка  е посочено: "Представен е  влязъл</w:t>
            </w:r>
            <w:r w:rsidR="003C0804">
              <w:rPr>
                <w:rFonts w:ascii="Times New Roman" w:eastAsia="Times New Roman" w:hAnsi="Times New Roman" w:cs="Times New Roman"/>
                <w:snapToGrid w:val="0"/>
                <w:sz w:val="20"/>
                <w:szCs w:val="20"/>
              </w:rPr>
              <w:t xml:space="preserve"> в сила ПУП-ПП за всички видове</w:t>
            </w:r>
            <w:r w:rsidRPr="007F617B">
              <w:rPr>
                <w:rFonts w:ascii="Times New Roman" w:eastAsia="Times New Roman" w:hAnsi="Times New Roman" w:cs="Times New Roman"/>
                <w:snapToGrid w:val="0"/>
                <w:sz w:val="20"/>
                <w:szCs w:val="20"/>
              </w:rPr>
              <w:t xml:space="preserve"> довеждаща техническа инфраструктура (ВиК, ел., път и др.), предвидена за изграждане с Дейност</w:t>
            </w:r>
            <w:r w:rsidR="003C0804">
              <w:rPr>
                <w:rFonts w:ascii="Times New Roman" w:eastAsia="Times New Roman" w:hAnsi="Times New Roman" w:cs="Times New Roman"/>
                <w:snapToGrid w:val="0"/>
                <w:sz w:val="20"/>
                <w:szCs w:val="20"/>
              </w:rPr>
              <w:t xml:space="preserve"> 1 от инвестиционното намерение</w:t>
            </w:r>
            <w:r w:rsidRPr="007F617B">
              <w:rPr>
                <w:rFonts w:ascii="Times New Roman" w:eastAsia="Times New Roman" w:hAnsi="Times New Roman" w:cs="Times New Roman"/>
                <w:snapToGrid w:val="0"/>
                <w:sz w:val="20"/>
                <w:szCs w:val="20"/>
              </w:rPr>
              <w:t>"</w:t>
            </w:r>
          </w:p>
          <w:p w14:paraId="32C37B1A" w14:textId="77777777" w:rsidR="002B605D" w:rsidRPr="007F617B" w:rsidRDefault="002B605D" w:rsidP="002B605D">
            <w:pPr>
              <w:autoSpaceDE w:val="0"/>
              <w:autoSpaceDN w:val="0"/>
              <w:adjustRightInd w:val="0"/>
              <w:spacing w:after="0" w:line="240" w:lineRule="auto"/>
              <w:jc w:val="both"/>
              <w:rPr>
                <w:rFonts w:ascii="Times New Roman" w:eastAsia="Times New Roman" w:hAnsi="Times New Roman" w:cs="Times New Roman"/>
                <w:snapToGrid w:val="0"/>
                <w:sz w:val="20"/>
                <w:szCs w:val="20"/>
              </w:rPr>
            </w:pPr>
            <w:r w:rsidRPr="007F617B">
              <w:rPr>
                <w:rFonts w:ascii="Times New Roman" w:eastAsia="Times New Roman" w:hAnsi="Times New Roman" w:cs="Times New Roman"/>
                <w:snapToGrid w:val="0"/>
                <w:sz w:val="20"/>
                <w:szCs w:val="20"/>
              </w:rPr>
              <w:t xml:space="preserve">Т.е. ако  е предвидено  за изграждане само един вид  довеждаща техническа инфраструктура и за нея имаме ПУП каква оценка ще получи проектното предложение по критерий 6. </w:t>
            </w:r>
          </w:p>
          <w:p w14:paraId="7C75827B" w14:textId="41D4C151" w:rsidR="008739A7" w:rsidRPr="002E6D76" w:rsidRDefault="008739A7" w:rsidP="000D22B8">
            <w:pPr>
              <w:tabs>
                <w:tab w:val="left" w:pos="350"/>
              </w:tabs>
              <w:autoSpaceDE w:val="0"/>
              <w:autoSpaceDN w:val="0"/>
              <w:adjustRightInd w:val="0"/>
              <w:spacing w:after="0" w:line="240" w:lineRule="auto"/>
              <w:jc w:val="both"/>
              <w:rPr>
                <w:rFonts w:ascii="Times New Roman" w:hAnsi="Times New Roman" w:cs="Times New Roman"/>
                <w:sz w:val="20"/>
                <w:szCs w:val="24"/>
              </w:rPr>
            </w:pPr>
          </w:p>
        </w:tc>
        <w:tc>
          <w:tcPr>
            <w:tcW w:w="7713" w:type="dxa"/>
            <w:shd w:val="clear" w:color="auto" w:fill="auto"/>
          </w:tcPr>
          <w:p w14:paraId="5DDF3E37" w14:textId="77777777" w:rsidR="00E70863" w:rsidRDefault="00EF7D13" w:rsidP="00B212A7">
            <w:pPr>
              <w:pStyle w:val="FootnoteText"/>
              <w:numPr>
                <w:ilvl w:val="0"/>
                <w:numId w:val="8"/>
              </w:numPr>
              <w:tabs>
                <w:tab w:val="left" w:pos="374"/>
              </w:tabs>
              <w:spacing w:after="60"/>
              <w:ind w:left="0" w:firstLine="0"/>
              <w:jc w:val="both"/>
              <w:rPr>
                <w:rFonts w:ascii="Times New Roman" w:hAnsi="Times New Roman" w:cs="Times New Roman"/>
                <w:color w:val="000000"/>
                <w:lang w:eastAsia="bg-BG"/>
              </w:rPr>
            </w:pPr>
            <w:r>
              <w:rPr>
                <w:rFonts w:ascii="Times New Roman" w:hAnsi="Times New Roman"/>
                <w:szCs w:val="24"/>
              </w:rPr>
              <w:t xml:space="preserve">Съгласно раздел </w:t>
            </w:r>
            <w:r w:rsidRPr="00AA3FC3">
              <w:rPr>
                <w:rFonts w:ascii="Times New Roman" w:hAnsi="Times New Roman"/>
                <w:iCs/>
                <w:szCs w:val="24"/>
              </w:rPr>
              <w:t xml:space="preserve">8.2. </w:t>
            </w:r>
            <w:bookmarkStart w:id="1" w:name="_Toc110441177"/>
            <w:bookmarkStart w:id="2" w:name="_Toc136639604"/>
            <w:r w:rsidR="004450DA">
              <w:rPr>
                <w:rFonts w:ascii="Times New Roman" w:hAnsi="Times New Roman"/>
                <w:iCs/>
                <w:szCs w:val="24"/>
              </w:rPr>
              <w:t>„</w:t>
            </w:r>
            <w:r w:rsidRPr="00AA3FC3">
              <w:rPr>
                <w:rFonts w:ascii="Times New Roman" w:hAnsi="Times New Roman"/>
                <w:bCs/>
                <w:iCs/>
                <w:szCs w:val="24"/>
                <w:lang w:val="x-none"/>
              </w:rPr>
              <w:t>Допустими категории дейности</w:t>
            </w:r>
            <w:bookmarkEnd w:id="1"/>
            <w:bookmarkEnd w:id="2"/>
            <w:r w:rsidR="004450DA">
              <w:rPr>
                <w:rFonts w:ascii="Times New Roman" w:hAnsi="Times New Roman"/>
                <w:bCs/>
                <w:iCs/>
                <w:szCs w:val="24"/>
              </w:rPr>
              <w:t>“</w:t>
            </w:r>
            <w:r w:rsidRPr="00AA3FC3">
              <w:rPr>
                <w:rFonts w:ascii="Times New Roman" w:hAnsi="Times New Roman"/>
                <w:bCs/>
                <w:iCs/>
                <w:szCs w:val="24"/>
              </w:rPr>
              <w:t xml:space="preserve"> от Условията за кандидатстване </w:t>
            </w:r>
            <w:r w:rsidR="004450DA">
              <w:rPr>
                <w:rFonts w:ascii="Times New Roman" w:hAnsi="Times New Roman"/>
                <w:bCs/>
                <w:iCs/>
                <w:szCs w:val="24"/>
                <w:lang w:val="en-US"/>
              </w:rPr>
              <w:t>(</w:t>
            </w:r>
            <w:r w:rsidR="004450DA">
              <w:rPr>
                <w:rFonts w:ascii="Times New Roman" w:hAnsi="Times New Roman"/>
                <w:bCs/>
                <w:iCs/>
                <w:szCs w:val="24"/>
              </w:rPr>
              <w:t>УК</w:t>
            </w:r>
            <w:r w:rsidR="004450DA">
              <w:rPr>
                <w:rFonts w:ascii="Times New Roman" w:hAnsi="Times New Roman"/>
                <w:bCs/>
                <w:iCs/>
                <w:szCs w:val="24"/>
                <w:lang w:val="en-US"/>
              </w:rPr>
              <w:t xml:space="preserve">) </w:t>
            </w:r>
            <w:r w:rsidRPr="00AA3FC3">
              <w:rPr>
                <w:rFonts w:ascii="Times New Roman" w:hAnsi="Times New Roman"/>
                <w:bCs/>
                <w:iCs/>
                <w:szCs w:val="24"/>
              </w:rPr>
              <w:t>по настоящата процедура, по Дейност 1:</w:t>
            </w:r>
            <w:r w:rsidRPr="00EF7D13">
              <w:rPr>
                <w:rFonts w:ascii="Times New Roman" w:hAnsi="Times New Roman"/>
                <w:bCs/>
                <w:szCs w:val="24"/>
              </w:rPr>
              <w:t xml:space="preserve"> Изграждане, реконструкция и/или рехабилитация </w:t>
            </w:r>
            <w:r w:rsidRPr="00D129D9">
              <w:rPr>
                <w:rFonts w:ascii="Times New Roman" w:hAnsi="Times New Roman" w:cs="Times New Roman"/>
                <w:bCs/>
              </w:rPr>
              <w:t>на довеждаща техническа инфраструктур</w:t>
            </w:r>
            <w:r w:rsidR="00B212A7">
              <w:rPr>
                <w:rFonts w:ascii="Times New Roman" w:hAnsi="Times New Roman" w:cs="Times New Roman"/>
                <w:bCs/>
              </w:rPr>
              <w:t>а до индустриалния парк/зона, се дава възможност за изграждане</w:t>
            </w:r>
            <w:r w:rsidRPr="00D129D9">
              <w:rPr>
                <w:rFonts w:ascii="Times New Roman" w:hAnsi="Times New Roman" w:cs="Times New Roman"/>
                <w:bCs/>
              </w:rPr>
              <w:t xml:space="preserve"> на нова, реконструкция и/или рехабилитация на съществуваща </w:t>
            </w:r>
            <w:r w:rsidRPr="00D129D9">
              <w:rPr>
                <w:rFonts w:ascii="Times New Roman" w:hAnsi="Times New Roman" w:cs="Times New Roman"/>
                <w:color w:val="000000"/>
                <w:lang w:eastAsia="bg-BG"/>
              </w:rPr>
              <w:t xml:space="preserve">физическа инфраструктура – </w:t>
            </w:r>
            <w:r w:rsidRPr="004A174C">
              <w:rPr>
                <w:rFonts w:ascii="Times New Roman" w:hAnsi="Times New Roman" w:cs="Times New Roman"/>
                <w:color w:val="000000"/>
                <w:lang w:eastAsia="bg-BG"/>
              </w:rPr>
              <w:t>тръбна мрежа и съоръжения, предназначена за разполагане на електронни съобщител</w:t>
            </w:r>
            <w:r w:rsidRPr="00D129D9">
              <w:rPr>
                <w:rFonts w:ascii="Times New Roman" w:hAnsi="Times New Roman" w:cs="Times New Roman"/>
                <w:color w:val="000000"/>
                <w:lang w:eastAsia="bg-BG"/>
              </w:rPr>
              <w:t>ни мрежи (кабели)</w:t>
            </w:r>
            <w:r w:rsidR="00D129D9">
              <w:rPr>
                <w:rFonts w:ascii="Times New Roman" w:hAnsi="Times New Roman" w:cs="Times New Roman"/>
                <w:color w:val="000000"/>
                <w:lang w:eastAsia="bg-BG"/>
              </w:rPr>
              <w:t>, а не самото полагане на кабелната мрежа</w:t>
            </w:r>
            <w:r w:rsidR="00B212A7">
              <w:rPr>
                <w:rFonts w:ascii="Times New Roman" w:hAnsi="Times New Roman" w:cs="Times New Roman"/>
                <w:color w:val="000000"/>
                <w:lang w:eastAsia="bg-BG"/>
              </w:rPr>
              <w:t xml:space="preserve">, </w:t>
            </w:r>
            <w:r w:rsidR="004450DA">
              <w:rPr>
                <w:rFonts w:ascii="Times New Roman" w:hAnsi="Times New Roman" w:cs="Times New Roman"/>
                <w:color w:val="000000"/>
                <w:lang w:eastAsia="bg-BG"/>
              </w:rPr>
              <w:t>като</w:t>
            </w:r>
            <w:r w:rsidR="00B212A7">
              <w:rPr>
                <w:rFonts w:ascii="Times New Roman" w:hAnsi="Times New Roman" w:cs="Times New Roman"/>
                <w:color w:val="000000"/>
                <w:lang w:eastAsia="bg-BG"/>
              </w:rPr>
              <w:t xml:space="preserve"> </w:t>
            </w:r>
            <w:r w:rsidR="00612E2F" w:rsidRPr="00612E2F">
              <w:rPr>
                <w:rFonts w:ascii="Times New Roman" w:hAnsi="Times New Roman" w:cs="Times New Roman"/>
                <w:b/>
                <w:color w:val="000000"/>
                <w:lang w:eastAsia="bg-BG"/>
              </w:rPr>
              <w:t>ко</w:t>
            </w:r>
            <w:r w:rsidR="00B212A7" w:rsidRPr="00612E2F">
              <w:rPr>
                <w:rFonts w:ascii="Times New Roman" w:eastAsia="Times New Roman" w:hAnsi="Times New Roman" w:cs="Times New Roman"/>
                <w:b/>
                <w:snapToGrid w:val="0"/>
              </w:rPr>
              <w:t>муникационните оператори не са допустим партньор</w:t>
            </w:r>
            <w:r w:rsidR="00D129D9" w:rsidRPr="00612E2F">
              <w:rPr>
                <w:rFonts w:ascii="Times New Roman" w:hAnsi="Times New Roman" w:cs="Times New Roman"/>
                <w:b/>
                <w:color w:val="000000"/>
                <w:lang w:eastAsia="bg-BG"/>
              </w:rPr>
              <w:t>.</w:t>
            </w:r>
            <w:r w:rsidR="00B212A7">
              <w:rPr>
                <w:rFonts w:ascii="Times New Roman" w:hAnsi="Times New Roman" w:cs="Times New Roman"/>
                <w:color w:val="000000"/>
                <w:lang w:eastAsia="bg-BG"/>
              </w:rPr>
              <w:t xml:space="preserve"> </w:t>
            </w:r>
          </w:p>
          <w:p w14:paraId="7CF3E721" w14:textId="5C9A9873" w:rsidR="00D129D9" w:rsidRDefault="00B212A7" w:rsidP="00E70863">
            <w:pPr>
              <w:pStyle w:val="FootnoteText"/>
              <w:tabs>
                <w:tab w:val="left" w:pos="374"/>
              </w:tabs>
              <w:spacing w:after="60"/>
              <w:jc w:val="both"/>
              <w:rPr>
                <w:rFonts w:ascii="Times New Roman" w:hAnsi="Times New Roman" w:cs="Times New Roman"/>
                <w:color w:val="000000"/>
                <w:lang w:eastAsia="bg-BG"/>
              </w:rPr>
            </w:pPr>
            <w:r>
              <w:rPr>
                <w:rFonts w:ascii="Times New Roman" w:hAnsi="Times New Roman" w:cs="Times New Roman"/>
                <w:color w:val="000000"/>
                <w:lang w:eastAsia="bg-BG"/>
              </w:rPr>
              <w:t>Това обстоятелство е продиктувано именно от изискванията на Закона за държавните помощи</w:t>
            </w:r>
            <w:r w:rsidR="00612E2F">
              <w:rPr>
                <w:rFonts w:ascii="Times New Roman" w:hAnsi="Times New Roman" w:cs="Times New Roman"/>
                <w:color w:val="000000"/>
                <w:lang w:eastAsia="bg-BG"/>
              </w:rPr>
              <w:t xml:space="preserve"> (ЗДП).</w:t>
            </w:r>
            <w:r w:rsidR="00E70863">
              <w:rPr>
                <w:rFonts w:ascii="Times New Roman" w:hAnsi="Times New Roman" w:cs="Times New Roman"/>
                <w:color w:val="000000"/>
                <w:lang w:eastAsia="bg-BG"/>
              </w:rPr>
              <w:t xml:space="preserve"> </w:t>
            </w:r>
            <w:r w:rsidR="00D129D9" w:rsidRPr="00D129D9">
              <w:rPr>
                <w:rFonts w:ascii="Times New Roman" w:hAnsi="Times New Roman" w:cs="Times New Roman"/>
                <w:color w:val="000000"/>
                <w:lang w:eastAsia="bg-BG"/>
              </w:rPr>
              <w:t xml:space="preserve">Финансовата помощ </w:t>
            </w:r>
            <w:r w:rsidR="00D129D9">
              <w:rPr>
                <w:rFonts w:ascii="Times New Roman" w:hAnsi="Times New Roman" w:cs="Times New Roman"/>
                <w:color w:val="000000"/>
                <w:lang w:eastAsia="bg-BG"/>
              </w:rPr>
              <w:t xml:space="preserve">по Дейност 1 </w:t>
            </w:r>
            <w:r w:rsidR="00D129D9" w:rsidRPr="00D129D9">
              <w:rPr>
                <w:rFonts w:ascii="Times New Roman" w:hAnsi="Times New Roman" w:cs="Times New Roman"/>
                <w:color w:val="000000"/>
                <w:lang w:eastAsia="bg-BG"/>
              </w:rPr>
              <w:t xml:space="preserve">не представлява държавна помощ за предприятие по смисъла на § 1, т. </w:t>
            </w:r>
            <w:r>
              <w:rPr>
                <w:rFonts w:ascii="Times New Roman" w:hAnsi="Times New Roman" w:cs="Times New Roman"/>
                <w:color w:val="000000"/>
                <w:lang w:eastAsia="bg-BG"/>
              </w:rPr>
              <w:t>7</w:t>
            </w:r>
            <w:r w:rsidR="00D129D9" w:rsidRPr="00D129D9">
              <w:rPr>
                <w:rFonts w:ascii="Times New Roman" w:hAnsi="Times New Roman" w:cs="Times New Roman"/>
                <w:color w:val="000000"/>
                <w:lang w:eastAsia="bg-BG"/>
              </w:rPr>
              <w:t xml:space="preserve"> от </w:t>
            </w:r>
            <w:r w:rsidR="00612E2F">
              <w:rPr>
                <w:rFonts w:ascii="Times New Roman" w:hAnsi="Times New Roman" w:cs="Times New Roman"/>
                <w:color w:val="000000"/>
                <w:lang w:eastAsia="bg-BG"/>
              </w:rPr>
              <w:t>ДР</w:t>
            </w:r>
            <w:r w:rsidR="00D129D9" w:rsidRPr="00D129D9">
              <w:rPr>
                <w:rFonts w:ascii="Times New Roman" w:hAnsi="Times New Roman" w:cs="Times New Roman"/>
                <w:color w:val="000000"/>
                <w:lang w:eastAsia="bg-BG"/>
              </w:rPr>
              <w:t xml:space="preserve"> на </w:t>
            </w:r>
            <w:r w:rsidR="00612E2F">
              <w:rPr>
                <w:rFonts w:ascii="Times New Roman" w:hAnsi="Times New Roman" w:cs="Times New Roman"/>
                <w:color w:val="000000"/>
                <w:lang w:eastAsia="bg-BG"/>
              </w:rPr>
              <w:t>ЗДП</w:t>
            </w:r>
            <w:r w:rsidR="00D129D9" w:rsidRPr="00D129D9">
              <w:rPr>
                <w:rFonts w:ascii="Times New Roman" w:hAnsi="Times New Roman" w:cs="Times New Roman"/>
                <w:color w:val="000000"/>
                <w:lang w:eastAsia="bg-BG"/>
              </w:rPr>
              <w:t xml:space="preserve">, в случай че са изпълнени кумулативно </w:t>
            </w:r>
            <w:r w:rsidR="00612E2F">
              <w:rPr>
                <w:rFonts w:ascii="Times New Roman" w:hAnsi="Times New Roman" w:cs="Times New Roman"/>
                <w:color w:val="000000"/>
                <w:lang w:eastAsia="bg-BG"/>
              </w:rPr>
              <w:t xml:space="preserve">следните </w:t>
            </w:r>
            <w:r w:rsidR="00D129D9" w:rsidRPr="00D129D9">
              <w:rPr>
                <w:rFonts w:ascii="Times New Roman" w:hAnsi="Times New Roman" w:cs="Times New Roman"/>
                <w:color w:val="000000"/>
                <w:lang w:eastAsia="bg-BG"/>
              </w:rPr>
              <w:t>условия</w:t>
            </w:r>
            <w:r w:rsidR="00612E2F">
              <w:rPr>
                <w:rFonts w:ascii="Times New Roman" w:hAnsi="Times New Roman" w:cs="Times New Roman"/>
                <w:color w:val="000000"/>
                <w:lang w:eastAsia="bg-BG"/>
              </w:rPr>
              <w:t>:</w:t>
            </w:r>
          </w:p>
          <w:p w14:paraId="1F5FA789" w14:textId="77777777" w:rsidR="00612E2F" w:rsidRPr="00612E2F" w:rsidRDefault="00612E2F" w:rsidP="00612E2F">
            <w:pPr>
              <w:pStyle w:val="FootnoteText"/>
              <w:numPr>
                <w:ilvl w:val="0"/>
                <w:numId w:val="9"/>
              </w:numPr>
              <w:tabs>
                <w:tab w:val="left" w:pos="232"/>
              </w:tabs>
              <w:spacing w:after="60"/>
              <w:ind w:left="0" w:firstLine="14"/>
              <w:jc w:val="both"/>
              <w:rPr>
                <w:rFonts w:ascii="Times New Roman" w:hAnsi="Times New Roman" w:cs="Times New Roman"/>
                <w:color w:val="000000"/>
                <w:lang w:eastAsia="bg-BG"/>
              </w:rPr>
            </w:pPr>
            <w:r w:rsidRPr="00612E2F">
              <w:rPr>
                <w:rFonts w:ascii="Times New Roman" w:hAnsi="Times New Roman" w:cs="Times New Roman"/>
                <w:color w:val="000000"/>
                <w:lang w:eastAsia="bg-BG"/>
              </w:rPr>
              <w:t>финансовото подпомагане е за изграждане на елементи на публична (държавна или общинска) техническа инфраструктура или за техническа инфраструктура, чрез която се предоставя услуга от обществен интерес на неопределен кръг лица (за пренос и разпределение на електроенергия и природен газ), до границите на индустриалния парк/зона;</w:t>
            </w:r>
          </w:p>
          <w:p w14:paraId="33AAF083" w14:textId="2E2A6E1B" w:rsidR="00612E2F" w:rsidRPr="00612E2F" w:rsidRDefault="00612E2F" w:rsidP="00612E2F">
            <w:pPr>
              <w:pStyle w:val="FootnoteText"/>
              <w:numPr>
                <w:ilvl w:val="0"/>
                <w:numId w:val="9"/>
              </w:numPr>
              <w:tabs>
                <w:tab w:val="left" w:pos="232"/>
              </w:tabs>
              <w:spacing w:after="60"/>
              <w:ind w:left="0" w:firstLine="14"/>
              <w:jc w:val="both"/>
              <w:rPr>
                <w:rFonts w:ascii="Times New Roman" w:hAnsi="Times New Roman" w:cs="Times New Roman"/>
                <w:color w:val="000000"/>
                <w:lang w:eastAsia="bg-BG"/>
              </w:rPr>
            </w:pPr>
            <w:r w:rsidRPr="00612E2F">
              <w:rPr>
                <w:rFonts w:ascii="Times New Roman" w:hAnsi="Times New Roman" w:cs="Times New Roman"/>
                <w:color w:val="000000"/>
                <w:lang w:eastAsia="bg-BG"/>
              </w:rPr>
              <w:t>средствата се предоставят на орган на изпълнителната власт, публично предприятие или търговец (притежаващ законов монопол) в качеството му на собственик на инфраструктурата, съответен възложител по чл. 7 от Закона за обществените поръчки за проектирането и изграждането на инфраструктурата;</w:t>
            </w:r>
          </w:p>
          <w:p w14:paraId="3FD99ED7" w14:textId="77777777" w:rsidR="00612E2F" w:rsidRPr="00612E2F" w:rsidRDefault="00612E2F" w:rsidP="00612E2F">
            <w:pPr>
              <w:pStyle w:val="FootnoteText"/>
              <w:numPr>
                <w:ilvl w:val="0"/>
                <w:numId w:val="9"/>
              </w:numPr>
              <w:tabs>
                <w:tab w:val="left" w:pos="232"/>
              </w:tabs>
              <w:spacing w:after="60"/>
              <w:ind w:left="0" w:firstLine="14"/>
              <w:jc w:val="both"/>
              <w:rPr>
                <w:rFonts w:ascii="Times New Roman" w:hAnsi="Times New Roman" w:cs="Times New Roman"/>
                <w:color w:val="000000"/>
                <w:lang w:eastAsia="bg-BG"/>
              </w:rPr>
            </w:pPr>
            <w:r w:rsidRPr="00612E2F">
              <w:rPr>
                <w:rFonts w:ascii="Times New Roman" w:hAnsi="Times New Roman" w:cs="Times New Roman"/>
                <w:color w:val="000000"/>
                <w:lang w:eastAsia="bg-BG"/>
              </w:rPr>
              <w:t>дейностите се възлагат по реда на Закона за обществените поръчки;</w:t>
            </w:r>
          </w:p>
          <w:p w14:paraId="1AAF825D" w14:textId="77777777" w:rsidR="00612E2F" w:rsidRPr="00612E2F" w:rsidRDefault="00612E2F" w:rsidP="00612E2F">
            <w:pPr>
              <w:pStyle w:val="FootnoteText"/>
              <w:numPr>
                <w:ilvl w:val="0"/>
                <w:numId w:val="9"/>
              </w:numPr>
              <w:tabs>
                <w:tab w:val="left" w:pos="232"/>
              </w:tabs>
              <w:spacing w:after="60"/>
              <w:ind w:left="0" w:firstLine="14"/>
              <w:jc w:val="both"/>
              <w:rPr>
                <w:rFonts w:ascii="Times New Roman" w:hAnsi="Times New Roman" w:cs="Times New Roman"/>
                <w:color w:val="000000"/>
                <w:lang w:eastAsia="bg-BG"/>
              </w:rPr>
            </w:pPr>
            <w:r w:rsidRPr="00612E2F">
              <w:rPr>
                <w:rFonts w:ascii="Times New Roman" w:hAnsi="Times New Roman" w:cs="Times New Roman"/>
                <w:color w:val="000000"/>
                <w:lang w:eastAsia="bg-BG"/>
              </w:rPr>
              <w:t>ползватели на инфраструктурата са всички съществуващи и потенциални потребители при равни и недискриминационни условия.</w:t>
            </w:r>
          </w:p>
          <w:p w14:paraId="30E70616" w14:textId="079F3A0E" w:rsidR="00D129D9" w:rsidRPr="00D129D9" w:rsidRDefault="00D129D9" w:rsidP="00D129D9">
            <w:pPr>
              <w:pStyle w:val="FootnoteText"/>
              <w:spacing w:after="60"/>
              <w:jc w:val="both"/>
              <w:rPr>
                <w:rFonts w:ascii="Times New Roman" w:hAnsi="Times New Roman" w:cs="Times New Roman"/>
                <w:color w:val="000000"/>
                <w:lang w:eastAsia="bg-BG"/>
              </w:rPr>
            </w:pPr>
            <w:r w:rsidRPr="00D129D9">
              <w:rPr>
                <w:rFonts w:ascii="Times New Roman" w:hAnsi="Times New Roman" w:cs="Times New Roman"/>
                <w:color w:val="000000"/>
                <w:lang w:eastAsia="bg-BG"/>
              </w:rPr>
              <w:t>В случай</w:t>
            </w:r>
            <w:r w:rsidR="00E70863">
              <w:rPr>
                <w:rFonts w:ascii="Times New Roman" w:hAnsi="Times New Roman" w:cs="Times New Roman"/>
                <w:color w:val="000000"/>
                <w:lang w:eastAsia="bg-BG"/>
              </w:rPr>
              <w:t>,</w:t>
            </w:r>
            <w:r w:rsidRPr="00D129D9">
              <w:rPr>
                <w:rFonts w:ascii="Times New Roman" w:hAnsi="Times New Roman" w:cs="Times New Roman"/>
                <w:color w:val="000000"/>
                <w:lang w:eastAsia="bg-BG"/>
              </w:rPr>
              <w:t xml:space="preserve"> че в предложението за изпълнение на инвестиция (ПИИ) не са изпълнени изисквания,  заложени в </w:t>
            </w:r>
            <w:r w:rsidR="00E70863">
              <w:rPr>
                <w:rFonts w:ascii="Times New Roman" w:hAnsi="Times New Roman" w:cs="Times New Roman"/>
                <w:color w:val="000000"/>
                <w:lang w:eastAsia="bg-BG"/>
              </w:rPr>
              <w:t>УК</w:t>
            </w:r>
            <w:r w:rsidRPr="00D129D9">
              <w:rPr>
                <w:rFonts w:ascii="Times New Roman" w:hAnsi="Times New Roman" w:cs="Times New Roman"/>
                <w:color w:val="000000"/>
                <w:lang w:eastAsia="bg-BG"/>
              </w:rPr>
              <w:t xml:space="preserve"> по режим „непомощ“, разходите за </w:t>
            </w:r>
            <w:r w:rsidR="00E70863">
              <w:rPr>
                <w:rFonts w:ascii="Times New Roman" w:hAnsi="Times New Roman" w:cs="Times New Roman"/>
                <w:color w:val="000000"/>
                <w:lang w:eastAsia="bg-BG"/>
              </w:rPr>
              <w:t>Д</w:t>
            </w:r>
            <w:r w:rsidRPr="00D129D9">
              <w:rPr>
                <w:rFonts w:ascii="Times New Roman" w:hAnsi="Times New Roman" w:cs="Times New Roman"/>
                <w:color w:val="000000"/>
                <w:lang w:eastAsia="bg-BG"/>
              </w:rPr>
              <w:t xml:space="preserve">ейност 1, предвидени в ПИИ, няма да подлежат на финансиране. </w:t>
            </w:r>
          </w:p>
          <w:p w14:paraId="0C5FD213" w14:textId="62D2D810" w:rsidR="00612E2F" w:rsidRDefault="00D129D9" w:rsidP="00EF7D13">
            <w:pPr>
              <w:pStyle w:val="FootnoteText"/>
              <w:spacing w:after="60"/>
              <w:jc w:val="both"/>
              <w:rPr>
                <w:rFonts w:ascii="Times New Roman" w:hAnsi="Times New Roman" w:cs="Times New Roman"/>
                <w:color w:val="000000"/>
                <w:lang w:eastAsia="bg-BG"/>
              </w:rPr>
            </w:pPr>
            <w:r>
              <w:rPr>
                <w:rFonts w:ascii="Times New Roman" w:hAnsi="Times New Roman" w:cs="Times New Roman"/>
                <w:color w:val="000000"/>
                <w:lang w:eastAsia="bg-BG"/>
              </w:rPr>
              <w:lastRenderedPageBreak/>
              <w:t>В тази връзка, от една страна</w:t>
            </w:r>
            <w:r w:rsidR="00E70863">
              <w:rPr>
                <w:rFonts w:ascii="Times New Roman" w:hAnsi="Times New Roman" w:cs="Times New Roman"/>
                <w:color w:val="000000"/>
                <w:lang w:eastAsia="bg-BG"/>
              </w:rPr>
              <w:t>,</w:t>
            </w:r>
            <w:r>
              <w:rPr>
                <w:rFonts w:ascii="Times New Roman" w:hAnsi="Times New Roman" w:cs="Times New Roman"/>
                <w:color w:val="000000"/>
                <w:lang w:eastAsia="bg-BG"/>
              </w:rPr>
              <w:t xml:space="preserve"> полагането на к</w:t>
            </w:r>
            <w:r w:rsidR="00E70863">
              <w:rPr>
                <w:rFonts w:ascii="Times New Roman" w:hAnsi="Times New Roman" w:cs="Times New Roman"/>
                <w:color w:val="000000"/>
                <w:lang w:eastAsia="bg-BG"/>
              </w:rPr>
              <w:t>а</w:t>
            </w:r>
            <w:r>
              <w:rPr>
                <w:rFonts w:ascii="Times New Roman" w:hAnsi="Times New Roman" w:cs="Times New Roman"/>
                <w:color w:val="000000"/>
                <w:lang w:eastAsia="bg-BG"/>
              </w:rPr>
              <w:t>белна мрежа в тръбната мрежа,</w:t>
            </w:r>
            <w:r w:rsidR="00E70863">
              <w:rPr>
                <w:rFonts w:ascii="Times New Roman" w:hAnsi="Times New Roman" w:cs="Times New Roman"/>
                <w:color w:val="000000"/>
                <w:lang w:eastAsia="bg-BG"/>
              </w:rPr>
              <w:t xml:space="preserve"> а</w:t>
            </w:r>
            <w:r>
              <w:rPr>
                <w:rFonts w:ascii="Times New Roman" w:hAnsi="Times New Roman" w:cs="Times New Roman"/>
                <w:color w:val="000000"/>
                <w:lang w:eastAsia="bg-BG"/>
              </w:rPr>
              <w:t xml:space="preserve"> от друга –  </w:t>
            </w:r>
            <w:r w:rsidR="002B605D" w:rsidRPr="00D129D9">
              <w:rPr>
                <w:rFonts w:ascii="Times New Roman" w:hAnsi="Times New Roman" w:cs="Times New Roman"/>
                <w:color w:val="000000"/>
                <w:lang w:eastAsia="bg-BG"/>
              </w:rPr>
              <w:t>телекомуникационните оператори</w:t>
            </w:r>
            <w:r>
              <w:rPr>
                <w:rFonts w:ascii="Times New Roman" w:hAnsi="Times New Roman" w:cs="Times New Roman"/>
                <w:color w:val="000000"/>
                <w:lang w:eastAsia="bg-BG"/>
              </w:rPr>
              <w:t xml:space="preserve"> като партньор, се явяват недопустими по настоящата процедура</w:t>
            </w:r>
            <w:r w:rsidR="00612E2F">
              <w:rPr>
                <w:rFonts w:ascii="Times New Roman" w:hAnsi="Times New Roman" w:cs="Times New Roman"/>
                <w:color w:val="000000"/>
                <w:lang w:eastAsia="bg-BG"/>
              </w:rPr>
              <w:t>.</w:t>
            </w:r>
          </w:p>
          <w:p w14:paraId="73C653BE" w14:textId="2CCED62E" w:rsidR="00D129D9" w:rsidRDefault="00612E2F" w:rsidP="00EF7D13">
            <w:pPr>
              <w:pStyle w:val="FootnoteText"/>
              <w:spacing w:after="60"/>
              <w:jc w:val="both"/>
              <w:rPr>
                <w:rFonts w:ascii="Times New Roman" w:hAnsi="Times New Roman" w:cs="Times New Roman"/>
                <w:bCs/>
                <w:color w:val="000000"/>
                <w:lang w:eastAsia="bg-BG"/>
              </w:rPr>
            </w:pPr>
            <w:r>
              <w:rPr>
                <w:rFonts w:ascii="Times New Roman" w:hAnsi="Times New Roman" w:cs="Times New Roman"/>
                <w:color w:val="000000"/>
                <w:lang w:eastAsia="bg-BG"/>
              </w:rPr>
              <w:t xml:space="preserve">Изграждането и експлоатацията на </w:t>
            </w:r>
            <w:r w:rsidRPr="00D129D9">
              <w:rPr>
                <w:rFonts w:ascii="Times New Roman" w:hAnsi="Times New Roman" w:cs="Times New Roman"/>
                <w:color w:val="000000"/>
                <w:lang w:eastAsia="bg-BG"/>
              </w:rPr>
              <w:t>физическа инфраструктура, предназначена за разполагане на електронни съобщителни мрежи</w:t>
            </w:r>
            <w:r>
              <w:rPr>
                <w:rFonts w:ascii="Times New Roman" w:hAnsi="Times New Roman" w:cs="Times New Roman"/>
                <w:color w:val="000000"/>
                <w:lang w:eastAsia="bg-BG"/>
              </w:rPr>
              <w:t>, е допустимо при спазване на условията на</w:t>
            </w:r>
            <w:r w:rsidRPr="00D129D9">
              <w:rPr>
                <w:rFonts w:ascii="Times New Roman" w:hAnsi="Times New Roman" w:cs="Times New Roman"/>
                <w:color w:val="000000"/>
                <w:lang w:eastAsia="bg-BG"/>
              </w:rPr>
              <w:t xml:space="preserve"> </w:t>
            </w:r>
            <w:r>
              <w:rPr>
                <w:rFonts w:ascii="Times New Roman" w:hAnsi="Times New Roman" w:cs="Times New Roman"/>
                <w:color w:val="000000"/>
                <w:lang w:eastAsia="bg-BG"/>
              </w:rPr>
              <w:t xml:space="preserve">действащата нормативна уредба регулираща тези отношения, вкл. Закона за устройство на територията и </w:t>
            </w:r>
            <w:r w:rsidRPr="00612E2F">
              <w:rPr>
                <w:rFonts w:ascii="Times New Roman" w:hAnsi="Times New Roman" w:cs="Times New Roman"/>
                <w:bCs/>
                <w:color w:val="000000"/>
                <w:lang w:val="en-US" w:eastAsia="bg-BG"/>
              </w:rPr>
              <w:t>Закон</w:t>
            </w:r>
            <w:r w:rsidRPr="00612E2F">
              <w:rPr>
                <w:rFonts w:ascii="Times New Roman" w:hAnsi="Times New Roman" w:cs="Times New Roman"/>
                <w:bCs/>
                <w:color w:val="000000"/>
                <w:lang w:eastAsia="bg-BG"/>
              </w:rPr>
              <w:t>а</w:t>
            </w:r>
            <w:r w:rsidRPr="00612E2F">
              <w:rPr>
                <w:rFonts w:ascii="Times New Roman" w:hAnsi="Times New Roman" w:cs="Times New Roman"/>
                <w:bCs/>
                <w:color w:val="000000"/>
                <w:lang w:val="en-US" w:eastAsia="bg-BG"/>
              </w:rPr>
              <w:t xml:space="preserve"> за електронните съобщителни мрежи и физическа инфраструктура</w:t>
            </w:r>
            <w:r w:rsidRPr="00612E2F">
              <w:rPr>
                <w:rFonts w:ascii="Times New Roman" w:hAnsi="Times New Roman" w:cs="Times New Roman"/>
                <w:bCs/>
                <w:color w:val="000000"/>
                <w:lang w:eastAsia="bg-BG"/>
              </w:rPr>
              <w:t>.</w:t>
            </w:r>
          </w:p>
          <w:p w14:paraId="15FB6A6C" w14:textId="77777777" w:rsidR="00E70863" w:rsidRPr="00612E2F" w:rsidRDefault="00E70863" w:rsidP="00EF7D13">
            <w:pPr>
              <w:pStyle w:val="FootnoteText"/>
              <w:spacing w:after="60"/>
              <w:jc w:val="both"/>
              <w:rPr>
                <w:rFonts w:ascii="Times New Roman" w:hAnsi="Times New Roman" w:cs="Times New Roman"/>
                <w:b/>
                <w:bCs/>
                <w:color w:val="000000"/>
                <w:lang w:eastAsia="bg-BG"/>
              </w:rPr>
            </w:pPr>
          </w:p>
          <w:p w14:paraId="767F8D63" w14:textId="307821E2" w:rsidR="00194FCB" w:rsidRDefault="00847684" w:rsidP="00194FCB">
            <w:pPr>
              <w:pStyle w:val="FootnoteText"/>
              <w:numPr>
                <w:ilvl w:val="0"/>
                <w:numId w:val="8"/>
              </w:numPr>
              <w:tabs>
                <w:tab w:val="left" w:pos="374"/>
              </w:tabs>
              <w:spacing w:after="60"/>
              <w:ind w:left="0" w:firstLine="0"/>
              <w:jc w:val="both"/>
              <w:rPr>
                <w:rFonts w:ascii="Times New Roman" w:hAnsi="Times New Roman"/>
                <w:szCs w:val="24"/>
              </w:rPr>
            </w:pPr>
            <w:r>
              <w:rPr>
                <w:rFonts w:ascii="Times New Roman" w:hAnsi="Times New Roman"/>
                <w:szCs w:val="24"/>
              </w:rPr>
              <w:t xml:space="preserve">По отношение на Дейност 1, </w:t>
            </w:r>
            <w:r w:rsidR="00194FCB">
              <w:rPr>
                <w:rFonts w:ascii="Times New Roman" w:hAnsi="Times New Roman"/>
                <w:szCs w:val="24"/>
              </w:rPr>
              <w:t>представянето на влязъл в сила ПУП</w:t>
            </w:r>
            <w:r w:rsidR="00FF677C">
              <w:rPr>
                <w:rFonts w:ascii="Times New Roman" w:hAnsi="Times New Roman"/>
                <w:szCs w:val="24"/>
              </w:rPr>
              <w:t>-</w:t>
            </w:r>
            <w:r w:rsidR="00194FCB">
              <w:rPr>
                <w:rFonts w:ascii="Times New Roman" w:hAnsi="Times New Roman"/>
                <w:szCs w:val="24"/>
              </w:rPr>
              <w:t>ПП не е задължително условие, но при наличие на такъв (</w:t>
            </w:r>
            <w:r w:rsidR="00194FCB" w:rsidRPr="00E70863">
              <w:rPr>
                <w:rFonts w:ascii="Times New Roman" w:hAnsi="Times New Roman"/>
                <w:b/>
                <w:bCs/>
                <w:szCs w:val="24"/>
              </w:rPr>
              <w:t>в случай че същия</w:t>
            </w:r>
            <w:r w:rsidR="00E70863" w:rsidRPr="00E70863">
              <w:rPr>
                <w:rFonts w:ascii="Times New Roman" w:hAnsi="Times New Roman"/>
                <w:b/>
                <w:bCs/>
                <w:szCs w:val="24"/>
              </w:rPr>
              <w:t>т</w:t>
            </w:r>
            <w:r w:rsidR="00194FCB" w:rsidRPr="00E70863">
              <w:rPr>
                <w:rFonts w:ascii="Times New Roman" w:hAnsi="Times New Roman"/>
                <w:b/>
                <w:bCs/>
                <w:szCs w:val="24"/>
              </w:rPr>
              <w:t xml:space="preserve"> е необходим</w:t>
            </w:r>
            <w:r w:rsidR="00194FCB">
              <w:rPr>
                <w:rFonts w:ascii="Times New Roman" w:hAnsi="Times New Roman"/>
                <w:szCs w:val="24"/>
              </w:rPr>
              <w:t>) за съответния елемент (един или няколко) предвидени в ПИИ, попада в обхвата и оценката на критерий 6</w:t>
            </w:r>
            <w:r w:rsidR="00FF677C">
              <w:rPr>
                <w:rFonts w:ascii="Times New Roman" w:hAnsi="Times New Roman"/>
                <w:szCs w:val="24"/>
              </w:rPr>
              <w:t xml:space="preserve">, като получава максимален брой точки при наличието на ПУП-ПП за </w:t>
            </w:r>
            <w:r w:rsidR="00FF677C" w:rsidRPr="00FF677C">
              <w:rPr>
                <w:rFonts w:ascii="Times New Roman" w:hAnsi="Times New Roman"/>
                <w:b/>
                <w:bCs/>
                <w:szCs w:val="24"/>
              </w:rPr>
              <w:t xml:space="preserve">всички </w:t>
            </w:r>
            <w:r w:rsidR="00FF677C">
              <w:rPr>
                <w:rFonts w:ascii="Times New Roman" w:hAnsi="Times New Roman"/>
                <w:b/>
                <w:bCs/>
                <w:szCs w:val="24"/>
              </w:rPr>
              <w:t xml:space="preserve">обосновани като </w:t>
            </w:r>
            <w:r w:rsidR="00FF677C" w:rsidRPr="00FF677C">
              <w:rPr>
                <w:rFonts w:ascii="Times New Roman" w:hAnsi="Times New Roman"/>
                <w:b/>
                <w:bCs/>
                <w:szCs w:val="24"/>
              </w:rPr>
              <w:t>необходими</w:t>
            </w:r>
            <w:r w:rsidR="00FF677C">
              <w:rPr>
                <w:rFonts w:ascii="Times New Roman" w:hAnsi="Times New Roman"/>
                <w:szCs w:val="24"/>
              </w:rPr>
              <w:t xml:space="preserve"> за конкретното инвестиционно предложение елементи </w:t>
            </w:r>
            <w:r w:rsidR="00FF677C">
              <w:rPr>
                <w:rFonts w:ascii="Times New Roman" w:hAnsi="Times New Roman"/>
                <w:szCs w:val="24"/>
                <w:lang w:val="en-US"/>
              </w:rPr>
              <w:t>(</w:t>
            </w:r>
            <w:r w:rsidR="00FF677C">
              <w:rPr>
                <w:rFonts w:ascii="Times New Roman" w:hAnsi="Times New Roman"/>
                <w:szCs w:val="24"/>
              </w:rPr>
              <w:t>един или повече</w:t>
            </w:r>
            <w:r w:rsidR="00FF677C">
              <w:rPr>
                <w:rFonts w:ascii="Times New Roman" w:hAnsi="Times New Roman"/>
                <w:szCs w:val="24"/>
                <w:lang w:val="en-US"/>
              </w:rPr>
              <w:t xml:space="preserve">) </w:t>
            </w:r>
            <w:r w:rsidR="00FF677C">
              <w:rPr>
                <w:rFonts w:ascii="Times New Roman" w:hAnsi="Times New Roman"/>
                <w:szCs w:val="24"/>
              </w:rPr>
              <w:t xml:space="preserve">на довеждаща техническа инфраструктура. </w:t>
            </w:r>
          </w:p>
          <w:p w14:paraId="2DDBDED7" w14:textId="6089D98C" w:rsidR="00194FCB" w:rsidRDefault="00194FCB" w:rsidP="00E97224">
            <w:pPr>
              <w:pStyle w:val="FootnoteText"/>
              <w:tabs>
                <w:tab w:val="left" w:pos="374"/>
              </w:tabs>
              <w:spacing w:after="60"/>
              <w:jc w:val="both"/>
              <w:rPr>
                <w:rFonts w:ascii="Times New Roman" w:hAnsi="Times New Roman"/>
                <w:szCs w:val="24"/>
              </w:rPr>
            </w:pPr>
            <w:r>
              <w:rPr>
                <w:rFonts w:ascii="Times New Roman" w:hAnsi="Times New Roman"/>
                <w:szCs w:val="24"/>
              </w:rPr>
              <w:t>В тази връзка, наличните документи за кандидатстване се оценяват спрямо</w:t>
            </w:r>
            <w:r w:rsidR="000036EE">
              <w:rPr>
                <w:rFonts w:ascii="Times New Roman" w:hAnsi="Times New Roman"/>
                <w:szCs w:val="24"/>
              </w:rPr>
              <w:t xml:space="preserve"> </w:t>
            </w:r>
            <w:r>
              <w:rPr>
                <w:rFonts w:ascii="Times New Roman" w:hAnsi="Times New Roman"/>
                <w:szCs w:val="24"/>
              </w:rPr>
              <w:t xml:space="preserve"> </w:t>
            </w:r>
            <w:r w:rsidR="00DC2ED4">
              <w:rPr>
                <w:rFonts w:ascii="Times New Roman" w:hAnsi="Times New Roman"/>
                <w:szCs w:val="24"/>
              </w:rPr>
              <w:t xml:space="preserve">обследваните с </w:t>
            </w:r>
            <w:r w:rsidR="00FF677C">
              <w:rPr>
                <w:rFonts w:ascii="Times New Roman" w:hAnsi="Times New Roman"/>
                <w:szCs w:val="24"/>
              </w:rPr>
              <w:t>прединвестиционното проучване</w:t>
            </w:r>
            <w:r w:rsidR="00DC2ED4">
              <w:rPr>
                <w:rFonts w:ascii="Times New Roman" w:hAnsi="Times New Roman"/>
                <w:szCs w:val="24"/>
              </w:rPr>
              <w:t xml:space="preserve"> и заложени за изпълнение в ПИИ </w:t>
            </w:r>
            <w:r>
              <w:rPr>
                <w:rFonts w:ascii="Times New Roman" w:hAnsi="Times New Roman"/>
                <w:szCs w:val="24"/>
              </w:rPr>
              <w:t>елемент</w:t>
            </w:r>
            <w:r w:rsidR="00E97224">
              <w:rPr>
                <w:rFonts w:ascii="Times New Roman" w:hAnsi="Times New Roman"/>
                <w:szCs w:val="24"/>
              </w:rPr>
              <w:t>и</w:t>
            </w:r>
            <w:r>
              <w:rPr>
                <w:rFonts w:ascii="Times New Roman" w:hAnsi="Times New Roman"/>
                <w:szCs w:val="24"/>
              </w:rPr>
              <w:t xml:space="preserve"> на техническа инфраструктура.</w:t>
            </w:r>
          </w:p>
          <w:p w14:paraId="431B9BD9" w14:textId="20B07DEE" w:rsidR="00E70863" w:rsidRPr="00194FCB" w:rsidRDefault="00E70863" w:rsidP="00E97224">
            <w:pPr>
              <w:pStyle w:val="FootnoteText"/>
              <w:tabs>
                <w:tab w:val="left" w:pos="374"/>
              </w:tabs>
              <w:spacing w:after="60"/>
              <w:jc w:val="both"/>
              <w:rPr>
                <w:rFonts w:ascii="Times New Roman" w:hAnsi="Times New Roman"/>
                <w:szCs w:val="24"/>
              </w:rPr>
            </w:pPr>
          </w:p>
        </w:tc>
      </w:tr>
    </w:tbl>
    <w:p w14:paraId="15288E21" w14:textId="77777777" w:rsidR="00633882" w:rsidRPr="00CC2149" w:rsidRDefault="00633882" w:rsidP="00FE751C">
      <w:pPr>
        <w:rPr>
          <w:rFonts w:ascii="Times New Roman" w:hAnsi="Times New Roman" w:cs="Times New Roman"/>
          <w:i/>
          <w:sz w:val="24"/>
          <w:szCs w:val="24"/>
        </w:rPr>
      </w:pPr>
    </w:p>
    <w:sectPr w:rsidR="00633882" w:rsidRPr="00CC2149" w:rsidSect="00A0200A">
      <w:headerReference w:type="default" r:id="rId8"/>
      <w:footerReference w:type="default" r:id="rId9"/>
      <w:pgSz w:w="16838" w:h="11906" w:orient="landscape"/>
      <w:pgMar w:top="567" w:right="284" w:bottom="284" w:left="851" w:header="283"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0E0A99" w14:textId="77777777" w:rsidR="00DE2374" w:rsidRDefault="00DE2374" w:rsidP="002325A3">
      <w:pPr>
        <w:spacing w:after="0" w:line="240" w:lineRule="auto"/>
      </w:pPr>
      <w:r>
        <w:separator/>
      </w:r>
    </w:p>
  </w:endnote>
  <w:endnote w:type="continuationSeparator" w:id="0">
    <w:p w14:paraId="526F8A7D" w14:textId="77777777" w:rsidR="00DE2374" w:rsidRDefault="00DE2374" w:rsidP="0023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3433681"/>
      <w:docPartObj>
        <w:docPartGallery w:val="Page Numbers (Bottom of Page)"/>
        <w:docPartUnique/>
      </w:docPartObj>
    </w:sdtPr>
    <w:sdtEndPr>
      <w:rPr>
        <w:noProof/>
      </w:rPr>
    </w:sdtEndPr>
    <w:sdtContent>
      <w:p w14:paraId="0ABB7AF0" w14:textId="77F8C6E1" w:rsidR="002D7947" w:rsidRDefault="002D7947">
        <w:pPr>
          <w:pStyle w:val="Footer"/>
          <w:jc w:val="right"/>
        </w:pPr>
        <w:r>
          <w:fldChar w:fldCharType="begin"/>
        </w:r>
        <w:r>
          <w:instrText xml:space="preserve"> PAGE   \* MERGEFORMAT </w:instrText>
        </w:r>
        <w:r>
          <w:fldChar w:fldCharType="separate"/>
        </w:r>
        <w:r w:rsidR="004A174C">
          <w:rPr>
            <w:noProof/>
          </w:rPr>
          <w:t>3</w:t>
        </w:r>
        <w:r>
          <w:rPr>
            <w:noProof/>
          </w:rPr>
          <w:fldChar w:fldCharType="end"/>
        </w:r>
      </w:p>
    </w:sdtContent>
  </w:sdt>
  <w:p w14:paraId="55680847" w14:textId="77777777" w:rsidR="002D7947" w:rsidRDefault="002D79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FBCF7A" w14:textId="77777777" w:rsidR="00DE2374" w:rsidRDefault="00DE2374" w:rsidP="002325A3">
      <w:pPr>
        <w:spacing w:after="0" w:line="240" w:lineRule="auto"/>
      </w:pPr>
      <w:r>
        <w:separator/>
      </w:r>
    </w:p>
  </w:footnote>
  <w:footnote w:type="continuationSeparator" w:id="0">
    <w:p w14:paraId="3A94C4F2" w14:textId="77777777" w:rsidR="00DE2374" w:rsidRDefault="00DE2374" w:rsidP="00232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58"/>
      <w:gridCol w:w="8654"/>
    </w:tblGrid>
    <w:tr w:rsidR="000E0E6F" w:rsidRPr="00D37512" w14:paraId="2841BF7C" w14:textId="77777777" w:rsidTr="000E0E6F">
      <w:trPr>
        <w:trHeight w:val="713"/>
        <w:jc w:val="center"/>
      </w:trPr>
      <w:tc>
        <w:tcPr>
          <w:tcW w:w="6658" w:type="dxa"/>
        </w:tcPr>
        <w:p w14:paraId="5EFFB7C3" w14:textId="43E62DF6" w:rsidR="005B2864" w:rsidRPr="009B15BB" w:rsidRDefault="005B2864" w:rsidP="00A95508">
          <w:pPr>
            <w:tabs>
              <w:tab w:val="center" w:pos="4703"/>
              <w:tab w:val="right" w:pos="9406"/>
            </w:tabs>
            <w:spacing w:before="100" w:beforeAutospacing="1" w:after="100" w:afterAutospacing="1" w:line="240" w:lineRule="auto"/>
            <w:rPr>
              <w:rFonts w:ascii="Calibri" w:eastAsia="Calibri" w:hAnsi="Calibri" w:cs="Times New Roman"/>
              <w:b/>
              <w:i/>
              <w:noProof/>
              <w:sz w:val="20"/>
              <w:szCs w:val="20"/>
              <w:lang w:val="en-GB" w:eastAsia="bg-BG"/>
            </w:rPr>
          </w:pPr>
          <w:r>
            <w:rPr>
              <w:rFonts w:ascii="Calibri" w:eastAsia="Calibri" w:hAnsi="Calibri" w:cs="Times New Roman"/>
              <w:b/>
              <w:i/>
              <w:noProof/>
              <w:sz w:val="20"/>
              <w:szCs w:val="20"/>
              <w:lang w:val="en-GB" w:eastAsia="bg-BG"/>
            </w:rPr>
            <w:t xml:space="preserve">   </w:t>
          </w:r>
          <w:r w:rsidR="000E0E6F" w:rsidRPr="000E0E6F">
            <w:rPr>
              <w:rFonts w:ascii="Calibri" w:eastAsia="Calibri" w:hAnsi="Calibri" w:cs="Times New Roman"/>
              <w:b/>
              <w:i/>
              <w:noProof/>
              <w:sz w:val="20"/>
              <w:szCs w:val="20"/>
              <w:lang w:val="en-US"/>
            </w:rPr>
            <w:drawing>
              <wp:inline distT="0" distB="0" distL="0" distR="0" wp14:anchorId="0AEDA246" wp14:editId="0BE14A54">
                <wp:extent cx="4006633" cy="1155802"/>
                <wp:effectExtent l="0" t="0" r="0" b="6350"/>
                <wp:docPr id="1" name="Picture 1" descr="C:\Users\ALBENA~1\AppData\Local\Temp\7zO0E94B040\BG Финансирано от Европейския съюз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NA~1\AppData\Local\Temp\7zO0E94B040\BG Финансирано от Европейския съюз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4063" cy="1183908"/>
                        </a:xfrm>
                        <a:prstGeom prst="rect">
                          <a:avLst/>
                        </a:prstGeom>
                        <a:noFill/>
                        <a:ln>
                          <a:noFill/>
                        </a:ln>
                      </pic:spPr>
                    </pic:pic>
                  </a:graphicData>
                </a:graphic>
              </wp:inline>
            </w:drawing>
          </w:r>
        </w:p>
      </w:tc>
      <w:tc>
        <w:tcPr>
          <w:tcW w:w="8654" w:type="dxa"/>
          <w:vAlign w:val="center"/>
        </w:tcPr>
        <w:p w14:paraId="624265A1" w14:textId="6BEA7B0B" w:rsidR="005B2864" w:rsidRPr="00B0055A" w:rsidRDefault="005B2864" w:rsidP="00AD1F32">
          <w:pPr>
            <w:autoSpaceDE w:val="0"/>
            <w:autoSpaceDN w:val="0"/>
            <w:adjustRightInd w:val="0"/>
            <w:spacing w:after="0" w:line="360" w:lineRule="auto"/>
            <w:rPr>
              <w:rFonts w:ascii="Calibri" w:eastAsia="Calibri" w:hAnsi="Calibri" w:cs="Times New Roman"/>
              <w:noProof/>
              <w:lang w:eastAsia="bg-BG"/>
            </w:rPr>
          </w:pPr>
          <w:r w:rsidRPr="00847853">
            <w:rPr>
              <w:rFonts w:ascii="Times New Roman" w:hAnsi="Times New Roman"/>
              <w:b/>
              <w:sz w:val="20"/>
              <w:szCs w:val="24"/>
            </w:rPr>
            <w:t>ПОСТЪПИЛИ ВЪПРОСИ ОТ КАНДИДАТИ</w:t>
          </w:r>
          <w:r>
            <w:rPr>
              <w:rFonts w:ascii="Times New Roman" w:hAnsi="Times New Roman"/>
              <w:b/>
              <w:sz w:val="20"/>
              <w:szCs w:val="24"/>
            </w:rPr>
            <w:t xml:space="preserve"> </w:t>
          </w:r>
          <w:r w:rsidRPr="00847853">
            <w:rPr>
              <w:rFonts w:ascii="Times New Roman" w:hAnsi="Times New Roman"/>
              <w:b/>
              <w:sz w:val="20"/>
              <w:szCs w:val="24"/>
            </w:rPr>
            <w:t>И РАЗЯСНЕНИЯ ПО ТЯХ</w:t>
          </w:r>
          <w:r>
            <w:rPr>
              <w:rFonts w:ascii="Times New Roman" w:hAnsi="Times New Roman"/>
              <w:b/>
              <w:sz w:val="20"/>
              <w:szCs w:val="24"/>
            </w:rPr>
            <w:t xml:space="preserve"> </w:t>
          </w:r>
          <w:r w:rsidRPr="001151F5">
            <w:rPr>
              <w:rFonts w:ascii="Times New Roman" w:hAnsi="Times New Roman"/>
              <w:b/>
              <w:sz w:val="20"/>
              <w:szCs w:val="24"/>
            </w:rPr>
            <w:t>ПО ПРОЦЕДУР</w:t>
          </w:r>
          <w:r>
            <w:rPr>
              <w:rFonts w:ascii="Times New Roman" w:hAnsi="Times New Roman"/>
              <w:b/>
              <w:sz w:val="20"/>
              <w:szCs w:val="24"/>
            </w:rPr>
            <w:t xml:space="preserve">А </w:t>
          </w:r>
          <w:r w:rsidR="00AD1F32" w:rsidRPr="00AD1F32">
            <w:rPr>
              <w:rFonts w:ascii="Times New Roman" w:hAnsi="Times New Roman"/>
              <w:b/>
              <w:sz w:val="20"/>
              <w:szCs w:val="24"/>
            </w:rPr>
            <w:t>BG-RRP-3.007 ПРОГРАМА ЗА ПУБЛИЧНА ПОДКРЕПА ЗА РАЗВИТИЕТО НА ИНДУСТРИАЛНИ РАЙОНИ, ПАРКОВЕ И ПОДОБНИ ТЕРИТОРИИ И ЗА ПРИВЛИЧАНЕ НА ИНВЕСТИЦИИ („ATTRACTINVESTBG“)</w:t>
          </w:r>
        </w:p>
      </w:tc>
    </w:tr>
  </w:tbl>
  <w:p w14:paraId="7D5BC465" w14:textId="77777777" w:rsidR="002D7947" w:rsidRDefault="002D7947" w:rsidP="00B005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8719F"/>
    <w:multiLevelType w:val="hybridMultilevel"/>
    <w:tmpl w:val="1EA606FC"/>
    <w:lvl w:ilvl="0" w:tplc="7F6AA5B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F04FBD"/>
    <w:multiLevelType w:val="hybridMultilevel"/>
    <w:tmpl w:val="A38E242C"/>
    <w:lvl w:ilvl="0" w:tplc="1708D4C6">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FD1142"/>
    <w:multiLevelType w:val="hybridMultilevel"/>
    <w:tmpl w:val="520AC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9A34EA"/>
    <w:multiLevelType w:val="hybridMultilevel"/>
    <w:tmpl w:val="A7CCDA34"/>
    <w:lvl w:ilvl="0" w:tplc="BF06D2B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991CC5"/>
    <w:multiLevelType w:val="hybridMultilevel"/>
    <w:tmpl w:val="1DD82A9C"/>
    <w:lvl w:ilvl="0" w:tplc="2DC2EF6E">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243BF5"/>
    <w:multiLevelType w:val="multilevel"/>
    <w:tmpl w:val="C240C1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3"/>
      <w:numFmt w:val="decimal"/>
      <w:lvlText w:val="%3.1.2."/>
      <w:lvlJc w:val="left"/>
      <w:pPr>
        <w:ind w:left="1430" w:hanging="720"/>
      </w:pPr>
      <w:rPr>
        <w:rFonts w:hint="default"/>
        <w:b w:val="0"/>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F7B56CA"/>
    <w:multiLevelType w:val="hybridMultilevel"/>
    <w:tmpl w:val="81DA2B66"/>
    <w:lvl w:ilvl="0" w:tplc="52E226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1F280E"/>
    <w:multiLevelType w:val="hybridMultilevel"/>
    <w:tmpl w:val="C08A0530"/>
    <w:lvl w:ilvl="0" w:tplc="48741BB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8" w15:restartNumberingAfterBreak="0">
    <w:nsid w:val="75C438E3"/>
    <w:multiLevelType w:val="hybridMultilevel"/>
    <w:tmpl w:val="2C1EF0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0"/>
  </w:num>
  <w:num w:numId="4">
    <w:abstractNumId w:val="5"/>
  </w:num>
  <w:num w:numId="5">
    <w:abstractNumId w:val="2"/>
  </w:num>
  <w:num w:numId="6">
    <w:abstractNumId w:val="6"/>
  </w:num>
  <w:num w:numId="7">
    <w:abstractNumId w:val="1"/>
  </w:num>
  <w:num w:numId="8">
    <w:abstractNumId w:val="4"/>
  </w:num>
  <w:num w:numId="9">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2B1"/>
    <w:rsid w:val="0000042F"/>
    <w:rsid w:val="000005A3"/>
    <w:rsid w:val="000006BD"/>
    <w:rsid w:val="00000A38"/>
    <w:rsid w:val="00000AD1"/>
    <w:rsid w:val="00000B14"/>
    <w:rsid w:val="00000FD2"/>
    <w:rsid w:val="000024C4"/>
    <w:rsid w:val="00003284"/>
    <w:rsid w:val="000036EE"/>
    <w:rsid w:val="00004C96"/>
    <w:rsid w:val="00004FC4"/>
    <w:rsid w:val="00005D80"/>
    <w:rsid w:val="00006551"/>
    <w:rsid w:val="00006D65"/>
    <w:rsid w:val="000073E4"/>
    <w:rsid w:val="00010DB6"/>
    <w:rsid w:val="00010F13"/>
    <w:rsid w:val="000115A9"/>
    <w:rsid w:val="00012817"/>
    <w:rsid w:val="00012C73"/>
    <w:rsid w:val="00013F17"/>
    <w:rsid w:val="00013FB4"/>
    <w:rsid w:val="000141FD"/>
    <w:rsid w:val="00014647"/>
    <w:rsid w:val="00014B32"/>
    <w:rsid w:val="00015A37"/>
    <w:rsid w:val="00016157"/>
    <w:rsid w:val="00017D3F"/>
    <w:rsid w:val="00017E07"/>
    <w:rsid w:val="00017F9C"/>
    <w:rsid w:val="0002003E"/>
    <w:rsid w:val="000215FE"/>
    <w:rsid w:val="0002165A"/>
    <w:rsid w:val="00021FAF"/>
    <w:rsid w:val="00023432"/>
    <w:rsid w:val="0002352D"/>
    <w:rsid w:val="00024CFF"/>
    <w:rsid w:val="000257CC"/>
    <w:rsid w:val="00025A88"/>
    <w:rsid w:val="000266EB"/>
    <w:rsid w:val="00026CDC"/>
    <w:rsid w:val="000302E7"/>
    <w:rsid w:val="000308ED"/>
    <w:rsid w:val="00030BBB"/>
    <w:rsid w:val="0003166C"/>
    <w:rsid w:val="00031D4A"/>
    <w:rsid w:val="00032AB7"/>
    <w:rsid w:val="00033307"/>
    <w:rsid w:val="00033321"/>
    <w:rsid w:val="00033D00"/>
    <w:rsid w:val="00034187"/>
    <w:rsid w:val="0003542D"/>
    <w:rsid w:val="0003593A"/>
    <w:rsid w:val="00040036"/>
    <w:rsid w:val="000404C9"/>
    <w:rsid w:val="0004194F"/>
    <w:rsid w:val="000426FA"/>
    <w:rsid w:val="00042AE4"/>
    <w:rsid w:val="00043A75"/>
    <w:rsid w:val="00043EE5"/>
    <w:rsid w:val="0004538D"/>
    <w:rsid w:val="00045A02"/>
    <w:rsid w:val="00045D28"/>
    <w:rsid w:val="0004629F"/>
    <w:rsid w:val="000478D0"/>
    <w:rsid w:val="00047DB5"/>
    <w:rsid w:val="0005088E"/>
    <w:rsid w:val="00050AC6"/>
    <w:rsid w:val="00051573"/>
    <w:rsid w:val="00051B15"/>
    <w:rsid w:val="00051DFF"/>
    <w:rsid w:val="00052675"/>
    <w:rsid w:val="0005277F"/>
    <w:rsid w:val="0005297C"/>
    <w:rsid w:val="00052D1E"/>
    <w:rsid w:val="000552F2"/>
    <w:rsid w:val="000553B8"/>
    <w:rsid w:val="00055AD0"/>
    <w:rsid w:val="00055DE5"/>
    <w:rsid w:val="00055F2D"/>
    <w:rsid w:val="0005635C"/>
    <w:rsid w:val="000577ED"/>
    <w:rsid w:val="00060961"/>
    <w:rsid w:val="0006227D"/>
    <w:rsid w:val="00064303"/>
    <w:rsid w:val="000643CC"/>
    <w:rsid w:val="00064B4A"/>
    <w:rsid w:val="00066779"/>
    <w:rsid w:val="00066EFB"/>
    <w:rsid w:val="000671D6"/>
    <w:rsid w:val="00067EFA"/>
    <w:rsid w:val="0007015D"/>
    <w:rsid w:val="0007018C"/>
    <w:rsid w:val="00073391"/>
    <w:rsid w:val="00073D82"/>
    <w:rsid w:val="00075D1C"/>
    <w:rsid w:val="0008036F"/>
    <w:rsid w:val="00081413"/>
    <w:rsid w:val="00082D6C"/>
    <w:rsid w:val="000839A0"/>
    <w:rsid w:val="00083D48"/>
    <w:rsid w:val="00083DBB"/>
    <w:rsid w:val="0008425C"/>
    <w:rsid w:val="00085152"/>
    <w:rsid w:val="00085A05"/>
    <w:rsid w:val="00087E20"/>
    <w:rsid w:val="000906DA"/>
    <w:rsid w:val="00090F19"/>
    <w:rsid w:val="000913AD"/>
    <w:rsid w:val="00091B09"/>
    <w:rsid w:val="000922B7"/>
    <w:rsid w:val="00092555"/>
    <w:rsid w:val="00093574"/>
    <w:rsid w:val="00093585"/>
    <w:rsid w:val="000951C0"/>
    <w:rsid w:val="00095523"/>
    <w:rsid w:val="00095B1C"/>
    <w:rsid w:val="000960EB"/>
    <w:rsid w:val="00097284"/>
    <w:rsid w:val="00097E7E"/>
    <w:rsid w:val="000A0774"/>
    <w:rsid w:val="000A0795"/>
    <w:rsid w:val="000A109A"/>
    <w:rsid w:val="000A1B53"/>
    <w:rsid w:val="000A201D"/>
    <w:rsid w:val="000A2B39"/>
    <w:rsid w:val="000A2E36"/>
    <w:rsid w:val="000A488B"/>
    <w:rsid w:val="000A5408"/>
    <w:rsid w:val="000A5EEE"/>
    <w:rsid w:val="000A671E"/>
    <w:rsid w:val="000A6D84"/>
    <w:rsid w:val="000B0522"/>
    <w:rsid w:val="000B0A30"/>
    <w:rsid w:val="000B0EC0"/>
    <w:rsid w:val="000B0EEC"/>
    <w:rsid w:val="000B2C34"/>
    <w:rsid w:val="000B2DE7"/>
    <w:rsid w:val="000B3588"/>
    <w:rsid w:val="000B3CFC"/>
    <w:rsid w:val="000B4690"/>
    <w:rsid w:val="000B50CB"/>
    <w:rsid w:val="000B5603"/>
    <w:rsid w:val="000B5CCE"/>
    <w:rsid w:val="000B5FE4"/>
    <w:rsid w:val="000B712D"/>
    <w:rsid w:val="000B754E"/>
    <w:rsid w:val="000B7BC9"/>
    <w:rsid w:val="000C009F"/>
    <w:rsid w:val="000C09BA"/>
    <w:rsid w:val="000C14E5"/>
    <w:rsid w:val="000C1CBF"/>
    <w:rsid w:val="000C1D25"/>
    <w:rsid w:val="000C1D78"/>
    <w:rsid w:val="000C2728"/>
    <w:rsid w:val="000C2900"/>
    <w:rsid w:val="000C3197"/>
    <w:rsid w:val="000C325A"/>
    <w:rsid w:val="000C3D3A"/>
    <w:rsid w:val="000C40C5"/>
    <w:rsid w:val="000C4D70"/>
    <w:rsid w:val="000C525E"/>
    <w:rsid w:val="000C5A82"/>
    <w:rsid w:val="000C5CA3"/>
    <w:rsid w:val="000C5CF4"/>
    <w:rsid w:val="000C64F5"/>
    <w:rsid w:val="000C651F"/>
    <w:rsid w:val="000C652C"/>
    <w:rsid w:val="000C6FB3"/>
    <w:rsid w:val="000C73B1"/>
    <w:rsid w:val="000C79BB"/>
    <w:rsid w:val="000D043C"/>
    <w:rsid w:val="000D04E1"/>
    <w:rsid w:val="000D089B"/>
    <w:rsid w:val="000D0B4D"/>
    <w:rsid w:val="000D10A3"/>
    <w:rsid w:val="000D1632"/>
    <w:rsid w:val="000D1C30"/>
    <w:rsid w:val="000D1C9D"/>
    <w:rsid w:val="000D22B8"/>
    <w:rsid w:val="000D2960"/>
    <w:rsid w:val="000D3271"/>
    <w:rsid w:val="000D638A"/>
    <w:rsid w:val="000D758F"/>
    <w:rsid w:val="000E0225"/>
    <w:rsid w:val="000E03FD"/>
    <w:rsid w:val="000E0667"/>
    <w:rsid w:val="000E0A9A"/>
    <w:rsid w:val="000E0E6F"/>
    <w:rsid w:val="000E1161"/>
    <w:rsid w:val="000E1C14"/>
    <w:rsid w:val="000E1D0A"/>
    <w:rsid w:val="000E2B95"/>
    <w:rsid w:val="000E39E6"/>
    <w:rsid w:val="000E6A90"/>
    <w:rsid w:val="000F1845"/>
    <w:rsid w:val="000F224F"/>
    <w:rsid w:val="000F48AC"/>
    <w:rsid w:val="000F51C5"/>
    <w:rsid w:val="0010018A"/>
    <w:rsid w:val="0010026E"/>
    <w:rsid w:val="00100B1D"/>
    <w:rsid w:val="001018B0"/>
    <w:rsid w:val="00101C6E"/>
    <w:rsid w:val="00101D68"/>
    <w:rsid w:val="00101EC8"/>
    <w:rsid w:val="00104F0A"/>
    <w:rsid w:val="00105717"/>
    <w:rsid w:val="00105C9C"/>
    <w:rsid w:val="00105F95"/>
    <w:rsid w:val="00106BB5"/>
    <w:rsid w:val="00106BC6"/>
    <w:rsid w:val="00107950"/>
    <w:rsid w:val="00107CC4"/>
    <w:rsid w:val="0011073E"/>
    <w:rsid w:val="00110CB5"/>
    <w:rsid w:val="00111F12"/>
    <w:rsid w:val="00113282"/>
    <w:rsid w:val="00113B88"/>
    <w:rsid w:val="00113D7A"/>
    <w:rsid w:val="00114272"/>
    <w:rsid w:val="001151F5"/>
    <w:rsid w:val="001179FA"/>
    <w:rsid w:val="00117D72"/>
    <w:rsid w:val="00117FC6"/>
    <w:rsid w:val="00120333"/>
    <w:rsid w:val="00120868"/>
    <w:rsid w:val="001209AF"/>
    <w:rsid w:val="001211F8"/>
    <w:rsid w:val="0012123B"/>
    <w:rsid w:val="00121CCB"/>
    <w:rsid w:val="0012267F"/>
    <w:rsid w:val="0012292A"/>
    <w:rsid w:val="001230E0"/>
    <w:rsid w:val="001234F4"/>
    <w:rsid w:val="00124354"/>
    <w:rsid w:val="00124516"/>
    <w:rsid w:val="00124AFE"/>
    <w:rsid w:val="0012668B"/>
    <w:rsid w:val="00126867"/>
    <w:rsid w:val="001271B9"/>
    <w:rsid w:val="00127822"/>
    <w:rsid w:val="00127C19"/>
    <w:rsid w:val="00130CB0"/>
    <w:rsid w:val="001311CA"/>
    <w:rsid w:val="00131FBC"/>
    <w:rsid w:val="00132A7B"/>
    <w:rsid w:val="00132D5C"/>
    <w:rsid w:val="00133CF6"/>
    <w:rsid w:val="001342C0"/>
    <w:rsid w:val="0013447B"/>
    <w:rsid w:val="001347E9"/>
    <w:rsid w:val="00134DD6"/>
    <w:rsid w:val="00135CF3"/>
    <w:rsid w:val="0013737A"/>
    <w:rsid w:val="00140BEF"/>
    <w:rsid w:val="00143716"/>
    <w:rsid w:val="001439F1"/>
    <w:rsid w:val="00143C14"/>
    <w:rsid w:val="00144EDD"/>
    <w:rsid w:val="00146057"/>
    <w:rsid w:val="0014668C"/>
    <w:rsid w:val="00146A0C"/>
    <w:rsid w:val="00147AAB"/>
    <w:rsid w:val="00151D1C"/>
    <w:rsid w:val="0015202C"/>
    <w:rsid w:val="00152746"/>
    <w:rsid w:val="00153AF4"/>
    <w:rsid w:val="00153E9B"/>
    <w:rsid w:val="00154376"/>
    <w:rsid w:val="00154DE0"/>
    <w:rsid w:val="00155F24"/>
    <w:rsid w:val="00156523"/>
    <w:rsid w:val="00157234"/>
    <w:rsid w:val="001575AC"/>
    <w:rsid w:val="00160C7B"/>
    <w:rsid w:val="001610D6"/>
    <w:rsid w:val="00161C7A"/>
    <w:rsid w:val="00163690"/>
    <w:rsid w:val="00163F76"/>
    <w:rsid w:val="001646C4"/>
    <w:rsid w:val="0016654C"/>
    <w:rsid w:val="001668BF"/>
    <w:rsid w:val="001669EA"/>
    <w:rsid w:val="00166D3E"/>
    <w:rsid w:val="001705C7"/>
    <w:rsid w:val="00170979"/>
    <w:rsid w:val="0017324A"/>
    <w:rsid w:val="0017437B"/>
    <w:rsid w:val="00175D15"/>
    <w:rsid w:val="00175F55"/>
    <w:rsid w:val="001760F2"/>
    <w:rsid w:val="00177701"/>
    <w:rsid w:val="00177868"/>
    <w:rsid w:val="0017789F"/>
    <w:rsid w:val="00180321"/>
    <w:rsid w:val="001807ED"/>
    <w:rsid w:val="00180D45"/>
    <w:rsid w:val="00181F64"/>
    <w:rsid w:val="001822A3"/>
    <w:rsid w:val="001834DB"/>
    <w:rsid w:val="00183520"/>
    <w:rsid w:val="00183A76"/>
    <w:rsid w:val="00184D33"/>
    <w:rsid w:val="00185C40"/>
    <w:rsid w:val="00186246"/>
    <w:rsid w:val="00187551"/>
    <w:rsid w:val="00190898"/>
    <w:rsid w:val="001910E4"/>
    <w:rsid w:val="00191CED"/>
    <w:rsid w:val="0019209C"/>
    <w:rsid w:val="00192298"/>
    <w:rsid w:val="00192AB7"/>
    <w:rsid w:val="0019304D"/>
    <w:rsid w:val="00194FCB"/>
    <w:rsid w:val="0019622B"/>
    <w:rsid w:val="001A0037"/>
    <w:rsid w:val="001A02E2"/>
    <w:rsid w:val="001A082F"/>
    <w:rsid w:val="001A0D9C"/>
    <w:rsid w:val="001A0E81"/>
    <w:rsid w:val="001A1014"/>
    <w:rsid w:val="001A2894"/>
    <w:rsid w:val="001A3671"/>
    <w:rsid w:val="001A3F0E"/>
    <w:rsid w:val="001A449D"/>
    <w:rsid w:val="001A46AB"/>
    <w:rsid w:val="001A48F7"/>
    <w:rsid w:val="001A496C"/>
    <w:rsid w:val="001A4A8D"/>
    <w:rsid w:val="001A4B6F"/>
    <w:rsid w:val="001A54AD"/>
    <w:rsid w:val="001A5A12"/>
    <w:rsid w:val="001A7081"/>
    <w:rsid w:val="001B1265"/>
    <w:rsid w:val="001B13CC"/>
    <w:rsid w:val="001B1ACD"/>
    <w:rsid w:val="001B2A7A"/>
    <w:rsid w:val="001B3A57"/>
    <w:rsid w:val="001B3CE2"/>
    <w:rsid w:val="001B3EBC"/>
    <w:rsid w:val="001B4D64"/>
    <w:rsid w:val="001B6845"/>
    <w:rsid w:val="001B6B8A"/>
    <w:rsid w:val="001B6D92"/>
    <w:rsid w:val="001B7090"/>
    <w:rsid w:val="001C072D"/>
    <w:rsid w:val="001C1B34"/>
    <w:rsid w:val="001C3BED"/>
    <w:rsid w:val="001C462F"/>
    <w:rsid w:val="001C47FD"/>
    <w:rsid w:val="001C4822"/>
    <w:rsid w:val="001C4E26"/>
    <w:rsid w:val="001C5AB8"/>
    <w:rsid w:val="001C5D96"/>
    <w:rsid w:val="001C6C06"/>
    <w:rsid w:val="001D0167"/>
    <w:rsid w:val="001D06BA"/>
    <w:rsid w:val="001D0ED6"/>
    <w:rsid w:val="001D1DD7"/>
    <w:rsid w:val="001D3ADB"/>
    <w:rsid w:val="001D3F1F"/>
    <w:rsid w:val="001D47DE"/>
    <w:rsid w:val="001D534F"/>
    <w:rsid w:val="001D5FCD"/>
    <w:rsid w:val="001D79C3"/>
    <w:rsid w:val="001E089E"/>
    <w:rsid w:val="001E2274"/>
    <w:rsid w:val="001E2AF8"/>
    <w:rsid w:val="001E2B35"/>
    <w:rsid w:val="001E2BCA"/>
    <w:rsid w:val="001E2D20"/>
    <w:rsid w:val="001E3081"/>
    <w:rsid w:val="001E3A7B"/>
    <w:rsid w:val="001E4E03"/>
    <w:rsid w:val="001E54E5"/>
    <w:rsid w:val="001E74B5"/>
    <w:rsid w:val="001F0260"/>
    <w:rsid w:val="001F096D"/>
    <w:rsid w:val="001F0FA9"/>
    <w:rsid w:val="001F1364"/>
    <w:rsid w:val="001F14E6"/>
    <w:rsid w:val="001F3A7A"/>
    <w:rsid w:val="001F3B7D"/>
    <w:rsid w:val="001F4A43"/>
    <w:rsid w:val="001F5F8D"/>
    <w:rsid w:val="001F6C45"/>
    <w:rsid w:val="001F7386"/>
    <w:rsid w:val="001F742C"/>
    <w:rsid w:val="001F7F3B"/>
    <w:rsid w:val="002008FD"/>
    <w:rsid w:val="00200D64"/>
    <w:rsid w:val="002014EC"/>
    <w:rsid w:val="00202165"/>
    <w:rsid w:val="002022AF"/>
    <w:rsid w:val="0020341D"/>
    <w:rsid w:val="0020409D"/>
    <w:rsid w:val="002044FC"/>
    <w:rsid w:val="002058B4"/>
    <w:rsid w:val="00206467"/>
    <w:rsid w:val="00207607"/>
    <w:rsid w:val="00207981"/>
    <w:rsid w:val="0021271E"/>
    <w:rsid w:val="00212F6E"/>
    <w:rsid w:val="00213443"/>
    <w:rsid w:val="0021573E"/>
    <w:rsid w:val="0021622C"/>
    <w:rsid w:val="00216ED0"/>
    <w:rsid w:val="0021791A"/>
    <w:rsid w:val="002211C4"/>
    <w:rsid w:val="002218E8"/>
    <w:rsid w:val="0022248A"/>
    <w:rsid w:val="00224D6B"/>
    <w:rsid w:val="00224DF1"/>
    <w:rsid w:val="002250FB"/>
    <w:rsid w:val="00225ADA"/>
    <w:rsid w:val="00227FE7"/>
    <w:rsid w:val="00230C80"/>
    <w:rsid w:val="00231106"/>
    <w:rsid w:val="00231A9A"/>
    <w:rsid w:val="0023231D"/>
    <w:rsid w:val="002325A3"/>
    <w:rsid w:val="00233187"/>
    <w:rsid w:val="00233983"/>
    <w:rsid w:val="002339F2"/>
    <w:rsid w:val="00233A03"/>
    <w:rsid w:val="002347A2"/>
    <w:rsid w:val="0023494F"/>
    <w:rsid w:val="00234B91"/>
    <w:rsid w:val="002351D6"/>
    <w:rsid w:val="00236252"/>
    <w:rsid w:val="0024057E"/>
    <w:rsid w:val="00240C81"/>
    <w:rsid w:val="002412A0"/>
    <w:rsid w:val="00241757"/>
    <w:rsid w:val="0024398E"/>
    <w:rsid w:val="00243D9C"/>
    <w:rsid w:val="0024413F"/>
    <w:rsid w:val="00244C1A"/>
    <w:rsid w:val="002455BE"/>
    <w:rsid w:val="002459B1"/>
    <w:rsid w:val="00246375"/>
    <w:rsid w:val="00246FAD"/>
    <w:rsid w:val="002472B1"/>
    <w:rsid w:val="00247353"/>
    <w:rsid w:val="00247485"/>
    <w:rsid w:val="0025025F"/>
    <w:rsid w:val="002511EF"/>
    <w:rsid w:val="0025242A"/>
    <w:rsid w:val="00252ADA"/>
    <w:rsid w:val="00252B3E"/>
    <w:rsid w:val="00252D21"/>
    <w:rsid w:val="00253CB5"/>
    <w:rsid w:val="00254836"/>
    <w:rsid w:val="00254903"/>
    <w:rsid w:val="00255144"/>
    <w:rsid w:val="00255D94"/>
    <w:rsid w:val="00255DE3"/>
    <w:rsid w:val="0025738E"/>
    <w:rsid w:val="0026013F"/>
    <w:rsid w:val="00260CE0"/>
    <w:rsid w:val="0026238D"/>
    <w:rsid w:val="00263D07"/>
    <w:rsid w:val="002642C2"/>
    <w:rsid w:val="0026437B"/>
    <w:rsid w:val="002648CD"/>
    <w:rsid w:val="00264E3B"/>
    <w:rsid w:val="002668A3"/>
    <w:rsid w:val="002668DA"/>
    <w:rsid w:val="00266ED2"/>
    <w:rsid w:val="00266F4D"/>
    <w:rsid w:val="00267D8B"/>
    <w:rsid w:val="00270681"/>
    <w:rsid w:val="00270B5F"/>
    <w:rsid w:val="00271836"/>
    <w:rsid w:val="00271ADE"/>
    <w:rsid w:val="002723C1"/>
    <w:rsid w:val="00273028"/>
    <w:rsid w:val="002743EB"/>
    <w:rsid w:val="00275B20"/>
    <w:rsid w:val="002768C1"/>
    <w:rsid w:val="00276F08"/>
    <w:rsid w:val="00277AD2"/>
    <w:rsid w:val="00277FDF"/>
    <w:rsid w:val="0028025A"/>
    <w:rsid w:val="002802FB"/>
    <w:rsid w:val="0028063F"/>
    <w:rsid w:val="00280D61"/>
    <w:rsid w:val="00280D62"/>
    <w:rsid w:val="002817EB"/>
    <w:rsid w:val="002820D2"/>
    <w:rsid w:val="00283ECA"/>
    <w:rsid w:val="00284BBC"/>
    <w:rsid w:val="00284D7A"/>
    <w:rsid w:val="00285328"/>
    <w:rsid w:val="00285527"/>
    <w:rsid w:val="00285FEB"/>
    <w:rsid w:val="00286E0F"/>
    <w:rsid w:val="00287190"/>
    <w:rsid w:val="00287A22"/>
    <w:rsid w:val="00290143"/>
    <w:rsid w:val="00290FC9"/>
    <w:rsid w:val="00291818"/>
    <w:rsid w:val="00291FD4"/>
    <w:rsid w:val="00292495"/>
    <w:rsid w:val="00292E40"/>
    <w:rsid w:val="0029308D"/>
    <w:rsid w:val="00293BD5"/>
    <w:rsid w:val="002945CD"/>
    <w:rsid w:val="002945F9"/>
    <w:rsid w:val="0029470D"/>
    <w:rsid w:val="002947A7"/>
    <w:rsid w:val="002955D8"/>
    <w:rsid w:val="002956F0"/>
    <w:rsid w:val="002A0099"/>
    <w:rsid w:val="002A0DE0"/>
    <w:rsid w:val="002A0FD4"/>
    <w:rsid w:val="002A121E"/>
    <w:rsid w:val="002A176D"/>
    <w:rsid w:val="002A26E6"/>
    <w:rsid w:val="002A2C94"/>
    <w:rsid w:val="002A2CED"/>
    <w:rsid w:val="002A3183"/>
    <w:rsid w:val="002A3655"/>
    <w:rsid w:val="002A3816"/>
    <w:rsid w:val="002A4098"/>
    <w:rsid w:val="002A6640"/>
    <w:rsid w:val="002A688A"/>
    <w:rsid w:val="002A69FC"/>
    <w:rsid w:val="002A6FA2"/>
    <w:rsid w:val="002B00D8"/>
    <w:rsid w:val="002B1EE7"/>
    <w:rsid w:val="002B2166"/>
    <w:rsid w:val="002B2567"/>
    <w:rsid w:val="002B25A2"/>
    <w:rsid w:val="002B2BAE"/>
    <w:rsid w:val="002B2C61"/>
    <w:rsid w:val="002B2F9F"/>
    <w:rsid w:val="002B3AC1"/>
    <w:rsid w:val="002B4203"/>
    <w:rsid w:val="002B4C6D"/>
    <w:rsid w:val="002B605D"/>
    <w:rsid w:val="002B6B77"/>
    <w:rsid w:val="002B6BA8"/>
    <w:rsid w:val="002B7712"/>
    <w:rsid w:val="002C08E5"/>
    <w:rsid w:val="002C14A5"/>
    <w:rsid w:val="002C2AD5"/>
    <w:rsid w:val="002C3660"/>
    <w:rsid w:val="002C6364"/>
    <w:rsid w:val="002C686F"/>
    <w:rsid w:val="002C6950"/>
    <w:rsid w:val="002C7412"/>
    <w:rsid w:val="002C7445"/>
    <w:rsid w:val="002C7ECD"/>
    <w:rsid w:val="002D0080"/>
    <w:rsid w:val="002D01C4"/>
    <w:rsid w:val="002D0A53"/>
    <w:rsid w:val="002D20C2"/>
    <w:rsid w:val="002D275C"/>
    <w:rsid w:val="002D29DF"/>
    <w:rsid w:val="002D3288"/>
    <w:rsid w:val="002D35E5"/>
    <w:rsid w:val="002D3E55"/>
    <w:rsid w:val="002D478D"/>
    <w:rsid w:val="002D4B6A"/>
    <w:rsid w:val="002D58B5"/>
    <w:rsid w:val="002D59EB"/>
    <w:rsid w:val="002D5A68"/>
    <w:rsid w:val="002D638E"/>
    <w:rsid w:val="002D67B2"/>
    <w:rsid w:val="002D6F2E"/>
    <w:rsid w:val="002D71CC"/>
    <w:rsid w:val="002D7947"/>
    <w:rsid w:val="002D794E"/>
    <w:rsid w:val="002D7B16"/>
    <w:rsid w:val="002D7BEB"/>
    <w:rsid w:val="002D7C59"/>
    <w:rsid w:val="002E0483"/>
    <w:rsid w:val="002E09B5"/>
    <w:rsid w:val="002E11AF"/>
    <w:rsid w:val="002E17FD"/>
    <w:rsid w:val="002E1850"/>
    <w:rsid w:val="002E1EAC"/>
    <w:rsid w:val="002E1FF1"/>
    <w:rsid w:val="002E3EFA"/>
    <w:rsid w:val="002E627B"/>
    <w:rsid w:val="002E6D76"/>
    <w:rsid w:val="002E76DC"/>
    <w:rsid w:val="002E7ACA"/>
    <w:rsid w:val="002E7FEF"/>
    <w:rsid w:val="002F12CD"/>
    <w:rsid w:val="002F1FFC"/>
    <w:rsid w:val="002F2857"/>
    <w:rsid w:val="002F2E99"/>
    <w:rsid w:val="002F3268"/>
    <w:rsid w:val="002F327B"/>
    <w:rsid w:val="002F3CEF"/>
    <w:rsid w:val="002F4D5D"/>
    <w:rsid w:val="002F4DDD"/>
    <w:rsid w:val="002F5340"/>
    <w:rsid w:val="002F5A9B"/>
    <w:rsid w:val="002F633C"/>
    <w:rsid w:val="002F7A5C"/>
    <w:rsid w:val="0030003B"/>
    <w:rsid w:val="00300307"/>
    <w:rsid w:val="00301714"/>
    <w:rsid w:val="00301F4B"/>
    <w:rsid w:val="00302C58"/>
    <w:rsid w:val="00304035"/>
    <w:rsid w:val="0030424A"/>
    <w:rsid w:val="00304526"/>
    <w:rsid w:val="003054CE"/>
    <w:rsid w:val="0030604A"/>
    <w:rsid w:val="00306541"/>
    <w:rsid w:val="00307066"/>
    <w:rsid w:val="00307346"/>
    <w:rsid w:val="00307721"/>
    <w:rsid w:val="00307C32"/>
    <w:rsid w:val="0031065D"/>
    <w:rsid w:val="00310A6E"/>
    <w:rsid w:val="00310D69"/>
    <w:rsid w:val="00311B3E"/>
    <w:rsid w:val="00311E71"/>
    <w:rsid w:val="00313B3D"/>
    <w:rsid w:val="0031445C"/>
    <w:rsid w:val="00314975"/>
    <w:rsid w:val="00314CFB"/>
    <w:rsid w:val="00315DC8"/>
    <w:rsid w:val="003176D3"/>
    <w:rsid w:val="003211C1"/>
    <w:rsid w:val="003215F7"/>
    <w:rsid w:val="00321C67"/>
    <w:rsid w:val="00322699"/>
    <w:rsid w:val="003235CD"/>
    <w:rsid w:val="0032410C"/>
    <w:rsid w:val="00324B68"/>
    <w:rsid w:val="00324DCE"/>
    <w:rsid w:val="00325241"/>
    <w:rsid w:val="0032598F"/>
    <w:rsid w:val="00325B3A"/>
    <w:rsid w:val="003262CD"/>
    <w:rsid w:val="00326485"/>
    <w:rsid w:val="003271C8"/>
    <w:rsid w:val="00327929"/>
    <w:rsid w:val="00327BBF"/>
    <w:rsid w:val="0033118F"/>
    <w:rsid w:val="0033168F"/>
    <w:rsid w:val="00332108"/>
    <w:rsid w:val="00332814"/>
    <w:rsid w:val="00332C66"/>
    <w:rsid w:val="0033457C"/>
    <w:rsid w:val="00335AC4"/>
    <w:rsid w:val="00335E50"/>
    <w:rsid w:val="003367B7"/>
    <w:rsid w:val="00336E03"/>
    <w:rsid w:val="00337CF1"/>
    <w:rsid w:val="003412B4"/>
    <w:rsid w:val="003414CE"/>
    <w:rsid w:val="003427BF"/>
    <w:rsid w:val="003429B7"/>
    <w:rsid w:val="00342EA5"/>
    <w:rsid w:val="00345E3C"/>
    <w:rsid w:val="00346AC9"/>
    <w:rsid w:val="00347420"/>
    <w:rsid w:val="003475B6"/>
    <w:rsid w:val="00350D24"/>
    <w:rsid w:val="00352139"/>
    <w:rsid w:val="003535D5"/>
    <w:rsid w:val="003554B0"/>
    <w:rsid w:val="003556A0"/>
    <w:rsid w:val="00355A83"/>
    <w:rsid w:val="00356024"/>
    <w:rsid w:val="003568A8"/>
    <w:rsid w:val="00356922"/>
    <w:rsid w:val="00356B86"/>
    <w:rsid w:val="0035719C"/>
    <w:rsid w:val="003576EB"/>
    <w:rsid w:val="003577D1"/>
    <w:rsid w:val="003579A3"/>
    <w:rsid w:val="00357B8D"/>
    <w:rsid w:val="00357E33"/>
    <w:rsid w:val="003605F3"/>
    <w:rsid w:val="00360A1F"/>
    <w:rsid w:val="00360A84"/>
    <w:rsid w:val="00361438"/>
    <w:rsid w:val="003627B6"/>
    <w:rsid w:val="00362978"/>
    <w:rsid w:val="0036324D"/>
    <w:rsid w:val="00363D65"/>
    <w:rsid w:val="0036411A"/>
    <w:rsid w:val="003642AA"/>
    <w:rsid w:val="003659D3"/>
    <w:rsid w:val="00365BE5"/>
    <w:rsid w:val="00366505"/>
    <w:rsid w:val="00367A0E"/>
    <w:rsid w:val="0037038A"/>
    <w:rsid w:val="003710A1"/>
    <w:rsid w:val="00371A5B"/>
    <w:rsid w:val="00371D3E"/>
    <w:rsid w:val="00372026"/>
    <w:rsid w:val="00373578"/>
    <w:rsid w:val="00373DAC"/>
    <w:rsid w:val="003751EC"/>
    <w:rsid w:val="00375E91"/>
    <w:rsid w:val="00377A51"/>
    <w:rsid w:val="00380C5D"/>
    <w:rsid w:val="00383FF6"/>
    <w:rsid w:val="00384E89"/>
    <w:rsid w:val="00385A8A"/>
    <w:rsid w:val="00386128"/>
    <w:rsid w:val="00386A9E"/>
    <w:rsid w:val="00387526"/>
    <w:rsid w:val="00387D01"/>
    <w:rsid w:val="00390A24"/>
    <w:rsid w:val="00392124"/>
    <w:rsid w:val="00392CB4"/>
    <w:rsid w:val="003933F2"/>
    <w:rsid w:val="00393431"/>
    <w:rsid w:val="003942C1"/>
    <w:rsid w:val="0039445E"/>
    <w:rsid w:val="003945D8"/>
    <w:rsid w:val="00394736"/>
    <w:rsid w:val="00396501"/>
    <w:rsid w:val="00396979"/>
    <w:rsid w:val="00396D45"/>
    <w:rsid w:val="00397137"/>
    <w:rsid w:val="00397976"/>
    <w:rsid w:val="00397F6B"/>
    <w:rsid w:val="003A001C"/>
    <w:rsid w:val="003A066A"/>
    <w:rsid w:val="003A0749"/>
    <w:rsid w:val="003A077F"/>
    <w:rsid w:val="003A301F"/>
    <w:rsid w:val="003A30AB"/>
    <w:rsid w:val="003A48F8"/>
    <w:rsid w:val="003A7747"/>
    <w:rsid w:val="003B08B8"/>
    <w:rsid w:val="003B2FCA"/>
    <w:rsid w:val="003B3599"/>
    <w:rsid w:val="003B37F5"/>
    <w:rsid w:val="003B38D2"/>
    <w:rsid w:val="003B537A"/>
    <w:rsid w:val="003B5B51"/>
    <w:rsid w:val="003B635C"/>
    <w:rsid w:val="003C0804"/>
    <w:rsid w:val="003C198D"/>
    <w:rsid w:val="003C1E9D"/>
    <w:rsid w:val="003C2371"/>
    <w:rsid w:val="003C2A28"/>
    <w:rsid w:val="003C2CAC"/>
    <w:rsid w:val="003C2EB4"/>
    <w:rsid w:val="003C3374"/>
    <w:rsid w:val="003C45EB"/>
    <w:rsid w:val="003C5303"/>
    <w:rsid w:val="003C61C4"/>
    <w:rsid w:val="003C6B92"/>
    <w:rsid w:val="003C76B5"/>
    <w:rsid w:val="003C7AF4"/>
    <w:rsid w:val="003C7D8F"/>
    <w:rsid w:val="003D06B5"/>
    <w:rsid w:val="003D0B33"/>
    <w:rsid w:val="003D16CE"/>
    <w:rsid w:val="003D1979"/>
    <w:rsid w:val="003D2670"/>
    <w:rsid w:val="003D359F"/>
    <w:rsid w:val="003D3794"/>
    <w:rsid w:val="003D405B"/>
    <w:rsid w:val="003D4C1A"/>
    <w:rsid w:val="003D52B8"/>
    <w:rsid w:val="003D562F"/>
    <w:rsid w:val="003D5F55"/>
    <w:rsid w:val="003D700A"/>
    <w:rsid w:val="003D7B26"/>
    <w:rsid w:val="003E1053"/>
    <w:rsid w:val="003E1C05"/>
    <w:rsid w:val="003E25A7"/>
    <w:rsid w:val="003E2D27"/>
    <w:rsid w:val="003E3302"/>
    <w:rsid w:val="003E37EA"/>
    <w:rsid w:val="003E40F9"/>
    <w:rsid w:val="003E47C0"/>
    <w:rsid w:val="003E4ED2"/>
    <w:rsid w:val="003E52BF"/>
    <w:rsid w:val="003E57A8"/>
    <w:rsid w:val="003E5E81"/>
    <w:rsid w:val="003E70D8"/>
    <w:rsid w:val="003E76AC"/>
    <w:rsid w:val="003F07E2"/>
    <w:rsid w:val="003F09AD"/>
    <w:rsid w:val="003F0BAC"/>
    <w:rsid w:val="003F0F19"/>
    <w:rsid w:val="003F1C40"/>
    <w:rsid w:val="003F1D5C"/>
    <w:rsid w:val="003F2810"/>
    <w:rsid w:val="003F2814"/>
    <w:rsid w:val="003F35AE"/>
    <w:rsid w:val="003F360A"/>
    <w:rsid w:val="003F3B1C"/>
    <w:rsid w:val="003F4FF9"/>
    <w:rsid w:val="003F60BA"/>
    <w:rsid w:val="00401287"/>
    <w:rsid w:val="0040166A"/>
    <w:rsid w:val="00401D9C"/>
    <w:rsid w:val="00402F8C"/>
    <w:rsid w:val="0040322A"/>
    <w:rsid w:val="00403266"/>
    <w:rsid w:val="00406892"/>
    <w:rsid w:val="00410908"/>
    <w:rsid w:val="00410920"/>
    <w:rsid w:val="004117C0"/>
    <w:rsid w:val="004125CB"/>
    <w:rsid w:val="00412B7F"/>
    <w:rsid w:val="00412F1B"/>
    <w:rsid w:val="004138BA"/>
    <w:rsid w:val="0041449B"/>
    <w:rsid w:val="004144E3"/>
    <w:rsid w:val="004148F5"/>
    <w:rsid w:val="00414B2D"/>
    <w:rsid w:val="004153A6"/>
    <w:rsid w:val="00415755"/>
    <w:rsid w:val="004159AC"/>
    <w:rsid w:val="00416190"/>
    <w:rsid w:val="00416F3D"/>
    <w:rsid w:val="004171D6"/>
    <w:rsid w:val="00420191"/>
    <w:rsid w:val="00420F8D"/>
    <w:rsid w:val="00421286"/>
    <w:rsid w:val="00421985"/>
    <w:rsid w:val="00421B5B"/>
    <w:rsid w:val="00421D67"/>
    <w:rsid w:val="004220A2"/>
    <w:rsid w:val="004227FA"/>
    <w:rsid w:val="004245B0"/>
    <w:rsid w:val="004251E9"/>
    <w:rsid w:val="00426010"/>
    <w:rsid w:val="0042632F"/>
    <w:rsid w:val="0042650A"/>
    <w:rsid w:val="00427410"/>
    <w:rsid w:val="0042767C"/>
    <w:rsid w:val="0042797A"/>
    <w:rsid w:val="00427A31"/>
    <w:rsid w:val="00430AD1"/>
    <w:rsid w:val="0043111D"/>
    <w:rsid w:val="004329D2"/>
    <w:rsid w:val="0043350E"/>
    <w:rsid w:val="004340B3"/>
    <w:rsid w:val="004355B7"/>
    <w:rsid w:val="00435EFB"/>
    <w:rsid w:val="0043675D"/>
    <w:rsid w:val="00436F53"/>
    <w:rsid w:val="004377E7"/>
    <w:rsid w:val="004379F6"/>
    <w:rsid w:val="00437BEA"/>
    <w:rsid w:val="00440220"/>
    <w:rsid w:val="0044063E"/>
    <w:rsid w:val="00440F3A"/>
    <w:rsid w:val="0044182E"/>
    <w:rsid w:val="00442E01"/>
    <w:rsid w:val="00443999"/>
    <w:rsid w:val="00443CC2"/>
    <w:rsid w:val="00444341"/>
    <w:rsid w:val="0044478E"/>
    <w:rsid w:val="004450DA"/>
    <w:rsid w:val="00445C26"/>
    <w:rsid w:val="004471D0"/>
    <w:rsid w:val="00450A2B"/>
    <w:rsid w:val="00453FDE"/>
    <w:rsid w:val="004540D6"/>
    <w:rsid w:val="00454211"/>
    <w:rsid w:val="00454AFA"/>
    <w:rsid w:val="0045570A"/>
    <w:rsid w:val="004557F2"/>
    <w:rsid w:val="00456412"/>
    <w:rsid w:val="0046056A"/>
    <w:rsid w:val="00460D84"/>
    <w:rsid w:val="0046183F"/>
    <w:rsid w:val="00462ABC"/>
    <w:rsid w:val="00462EC7"/>
    <w:rsid w:val="00462ED3"/>
    <w:rsid w:val="0046318F"/>
    <w:rsid w:val="00464FCC"/>
    <w:rsid w:val="00465AD2"/>
    <w:rsid w:val="00465DEC"/>
    <w:rsid w:val="00465EB8"/>
    <w:rsid w:val="0047198A"/>
    <w:rsid w:val="00471A6F"/>
    <w:rsid w:val="004728E4"/>
    <w:rsid w:val="004729D2"/>
    <w:rsid w:val="004744AF"/>
    <w:rsid w:val="00474874"/>
    <w:rsid w:val="00475707"/>
    <w:rsid w:val="00475D58"/>
    <w:rsid w:val="00476683"/>
    <w:rsid w:val="00477734"/>
    <w:rsid w:val="00477952"/>
    <w:rsid w:val="00480734"/>
    <w:rsid w:val="00480F56"/>
    <w:rsid w:val="00481A6D"/>
    <w:rsid w:val="00481CA2"/>
    <w:rsid w:val="0048279D"/>
    <w:rsid w:val="00482DE1"/>
    <w:rsid w:val="00482E90"/>
    <w:rsid w:val="00483891"/>
    <w:rsid w:val="004838AF"/>
    <w:rsid w:val="00484482"/>
    <w:rsid w:val="0048530A"/>
    <w:rsid w:val="00485383"/>
    <w:rsid w:val="00485597"/>
    <w:rsid w:val="004862C4"/>
    <w:rsid w:val="0048639C"/>
    <w:rsid w:val="00486CFB"/>
    <w:rsid w:val="00491A1C"/>
    <w:rsid w:val="00491C23"/>
    <w:rsid w:val="00493089"/>
    <w:rsid w:val="004953B2"/>
    <w:rsid w:val="00495CB4"/>
    <w:rsid w:val="00495E07"/>
    <w:rsid w:val="00495ECD"/>
    <w:rsid w:val="004966C6"/>
    <w:rsid w:val="004973FC"/>
    <w:rsid w:val="00497402"/>
    <w:rsid w:val="00497548"/>
    <w:rsid w:val="00497642"/>
    <w:rsid w:val="004976E5"/>
    <w:rsid w:val="004A0E2F"/>
    <w:rsid w:val="004A0F50"/>
    <w:rsid w:val="004A174C"/>
    <w:rsid w:val="004A2570"/>
    <w:rsid w:val="004A2722"/>
    <w:rsid w:val="004A280E"/>
    <w:rsid w:val="004A2C6B"/>
    <w:rsid w:val="004A536D"/>
    <w:rsid w:val="004A58E5"/>
    <w:rsid w:val="004A627E"/>
    <w:rsid w:val="004A65C6"/>
    <w:rsid w:val="004A65E2"/>
    <w:rsid w:val="004A68A1"/>
    <w:rsid w:val="004A72D9"/>
    <w:rsid w:val="004B012E"/>
    <w:rsid w:val="004B1394"/>
    <w:rsid w:val="004B29A7"/>
    <w:rsid w:val="004B32ED"/>
    <w:rsid w:val="004B44E9"/>
    <w:rsid w:val="004B48C5"/>
    <w:rsid w:val="004B4EEB"/>
    <w:rsid w:val="004B5ACE"/>
    <w:rsid w:val="004B5BE7"/>
    <w:rsid w:val="004B73F1"/>
    <w:rsid w:val="004C085A"/>
    <w:rsid w:val="004C125F"/>
    <w:rsid w:val="004C2CB5"/>
    <w:rsid w:val="004C3259"/>
    <w:rsid w:val="004C3936"/>
    <w:rsid w:val="004C41B4"/>
    <w:rsid w:val="004C48D7"/>
    <w:rsid w:val="004C5079"/>
    <w:rsid w:val="004C62F9"/>
    <w:rsid w:val="004C64A3"/>
    <w:rsid w:val="004C69A7"/>
    <w:rsid w:val="004C6B58"/>
    <w:rsid w:val="004C6E46"/>
    <w:rsid w:val="004C7AA8"/>
    <w:rsid w:val="004C7AAF"/>
    <w:rsid w:val="004D021F"/>
    <w:rsid w:val="004D0643"/>
    <w:rsid w:val="004D09E1"/>
    <w:rsid w:val="004D0A0C"/>
    <w:rsid w:val="004D1533"/>
    <w:rsid w:val="004D1BFB"/>
    <w:rsid w:val="004D1D35"/>
    <w:rsid w:val="004D20B4"/>
    <w:rsid w:val="004D2228"/>
    <w:rsid w:val="004D277D"/>
    <w:rsid w:val="004D2AA1"/>
    <w:rsid w:val="004D40C6"/>
    <w:rsid w:val="004D4D81"/>
    <w:rsid w:val="004D54FB"/>
    <w:rsid w:val="004D62C9"/>
    <w:rsid w:val="004D68FB"/>
    <w:rsid w:val="004D7366"/>
    <w:rsid w:val="004D7C1E"/>
    <w:rsid w:val="004E024D"/>
    <w:rsid w:val="004E0589"/>
    <w:rsid w:val="004E1C42"/>
    <w:rsid w:val="004E213A"/>
    <w:rsid w:val="004E2A1B"/>
    <w:rsid w:val="004E3583"/>
    <w:rsid w:val="004E466F"/>
    <w:rsid w:val="004E4EF3"/>
    <w:rsid w:val="004E5318"/>
    <w:rsid w:val="004E5564"/>
    <w:rsid w:val="004E557D"/>
    <w:rsid w:val="004E5FAB"/>
    <w:rsid w:val="004E6370"/>
    <w:rsid w:val="004E6703"/>
    <w:rsid w:val="004E73DE"/>
    <w:rsid w:val="004E77EF"/>
    <w:rsid w:val="004F0AA2"/>
    <w:rsid w:val="004F1AB1"/>
    <w:rsid w:val="004F223F"/>
    <w:rsid w:val="004F26BA"/>
    <w:rsid w:val="004F3F35"/>
    <w:rsid w:val="004F4690"/>
    <w:rsid w:val="004F48E9"/>
    <w:rsid w:val="004F4F80"/>
    <w:rsid w:val="004F5756"/>
    <w:rsid w:val="004F68BB"/>
    <w:rsid w:val="004F6C33"/>
    <w:rsid w:val="004F7070"/>
    <w:rsid w:val="004F7DE3"/>
    <w:rsid w:val="00501219"/>
    <w:rsid w:val="00501889"/>
    <w:rsid w:val="00502BBF"/>
    <w:rsid w:val="005053FA"/>
    <w:rsid w:val="00505823"/>
    <w:rsid w:val="00505C21"/>
    <w:rsid w:val="005100FE"/>
    <w:rsid w:val="005104C7"/>
    <w:rsid w:val="00510A73"/>
    <w:rsid w:val="005110D3"/>
    <w:rsid w:val="00513698"/>
    <w:rsid w:val="005144A9"/>
    <w:rsid w:val="005144E7"/>
    <w:rsid w:val="005150D8"/>
    <w:rsid w:val="00515BC4"/>
    <w:rsid w:val="00516841"/>
    <w:rsid w:val="00516B10"/>
    <w:rsid w:val="0052041A"/>
    <w:rsid w:val="005205BA"/>
    <w:rsid w:val="0052069D"/>
    <w:rsid w:val="00521879"/>
    <w:rsid w:val="00522524"/>
    <w:rsid w:val="00522BE3"/>
    <w:rsid w:val="00523BB0"/>
    <w:rsid w:val="0052438F"/>
    <w:rsid w:val="0052460D"/>
    <w:rsid w:val="00525085"/>
    <w:rsid w:val="00525139"/>
    <w:rsid w:val="00525DB9"/>
    <w:rsid w:val="00526867"/>
    <w:rsid w:val="00526AFF"/>
    <w:rsid w:val="00527CB5"/>
    <w:rsid w:val="00530583"/>
    <w:rsid w:val="00531530"/>
    <w:rsid w:val="00532850"/>
    <w:rsid w:val="00532C3A"/>
    <w:rsid w:val="005333FF"/>
    <w:rsid w:val="005339BB"/>
    <w:rsid w:val="00535D21"/>
    <w:rsid w:val="00535D84"/>
    <w:rsid w:val="00536109"/>
    <w:rsid w:val="005362E4"/>
    <w:rsid w:val="00536E22"/>
    <w:rsid w:val="00537495"/>
    <w:rsid w:val="00540660"/>
    <w:rsid w:val="00540CAD"/>
    <w:rsid w:val="00540E49"/>
    <w:rsid w:val="005415EE"/>
    <w:rsid w:val="00541A96"/>
    <w:rsid w:val="00541E1E"/>
    <w:rsid w:val="005430B1"/>
    <w:rsid w:val="00543A3D"/>
    <w:rsid w:val="00544656"/>
    <w:rsid w:val="00544A09"/>
    <w:rsid w:val="0054649C"/>
    <w:rsid w:val="00546B67"/>
    <w:rsid w:val="00547BBC"/>
    <w:rsid w:val="0055088E"/>
    <w:rsid w:val="005508FB"/>
    <w:rsid w:val="00550E49"/>
    <w:rsid w:val="005515B1"/>
    <w:rsid w:val="00552485"/>
    <w:rsid w:val="00552807"/>
    <w:rsid w:val="005532E5"/>
    <w:rsid w:val="00555191"/>
    <w:rsid w:val="0055638F"/>
    <w:rsid w:val="00556DB2"/>
    <w:rsid w:val="005578C7"/>
    <w:rsid w:val="005602A9"/>
    <w:rsid w:val="0056036D"/>
    <w:rsid w:val="00560991"/>
    <w:rsid w:val="0056156F"/>
    <w:rsid w:val="005618BC"/>
    <w:rsid w:val="00562265"/>
    <w:rsid w:val="005627EE"/>
    <w:rsid w:val="00562BC1"/>
    <w:rsid w:val="00563069"/>
    <w:rsid w:val="005636B3"/>
    <w:rsid w:val="00563D28"/>
    <w:rsid w:val="00563DD8"/>
    <w:rsid w:val="00564E8C"/>
    <w:rsid w:val="00565FD4"/>
    <w:rsid w:val="00566680"/>
    <w:rsid w:val="00570181"/>
    <w:rsid w:val="00570714"/>
    <w:rsid w:val="00570CA4"/>
    <w:rsid w:val="00570F23"/>
    <w:rsid w:val="0057131D"/>
    <w:rsid w:val="00571500"/>
    <w:rsid w:val="00571C77"/>
    <w:rsid w:val="005727B4"/>
    <w:rsid w:val="005728C9"/>
    <w:rsid w:val="00572F95"/>
    <w:rsid w:val="0057369A"/>
    <w:rsid w:val="00574D6A"/>
    <w:rsid w:val="00575399"/>
    <w:rsid w:val="00576052"/>
    <w:rsid w:val="005771B2"/>
    <w:rsid w:val="005824A9"/>
    <w:rsid w:val="0058350F"/>
    <w:rsid w:val="00584D27"/>
    <w:rsid w:val="00584E9B"/>
    <w:rsid w:val="00584F56"/>
    <w:rsid w:val="005858CF"/>
    <w:rsid w:val="0058683A"/>
    <w:rsid w:val="005868D2"/>
    <w:rsid w:val="005900CF"/>
    <w:rsid w:val="00590FA3"/>
    <w:rsid w:val="00591844"/>
    <w:rsid w:val="00591CD9"/>
    <w:rsid w:val="00592058"/>
    <w:rsid w:val="00592291"/>
    <w:rsid w:val="005933F1"/>
    <w:rsid w:val="00594672"/>
    <w:rsid w:val="00594D26"/>
    <w:rsid w:val="005951B9"/>
    <w:rsid w:val="0059534E"/>
    <w:rsid w:val="00595936"/>
    <w:rsid w:val="00595B01"/>
    <w:rsid w:val="00596B28"/>
    <w:rsid w:val="005974F5"/>
    <w:rsid w:val="005979B3"/>
    <w:rsid w:val="00597BEA"/>
    <w:rsid w:val="005A0494"/>
    <w:rsid w:val="005A0B68"/>
    <w:rsid w:val="005A1499"/>
    <w:rsid w:val="005A19E9"/>
    <w:rsid w:val="005A1FB2"/>
    <w:rsid w:val="005A2D0F"/>
    <w:rsid w:val="005A36CE"/>
    <w:rsid w:val="005A3E43"/>
    <w:rsid w:val="005A48C6"/>
    <w:rsid w:val="005A4B49"/>
    <w:rsid w:val="005A4D96"/>
    <w:rsid w:val="005A518D"/>
    <w:rsid w:val="005A6CE3"/>
    <w:rsid w:val="005A6D4F"/>
    <w:rsid w:val="005A705C"/>
    <w:rsid w:val="005A77BC"/>
    <w:rsid w:val="005A7971"/>
    <w:rsid w:val="005B059C"/>
    <w:rsid w:val="005B1380"/>
    <w:rsid w:val="005B19D0"/>
    <w:rsid w:val="005B24FF"/>
    <w:rsid w:val="005B2864"/>
    <w:rsid w:val="005B30C9"/>
    <w:rsid w:val="005B3B84"/>
    <w:rsid w:val="005B44AC"/>
    <w:rsid w:val="005B4901"/>
    <w:rsid w:val="005B492D"/>
    <w:rsid w:val="005B4B3A"/>
    <w:rsid w:val="005B532C"/>
    <w:rsid w:val="005B53C7"/>
    <w:rsid w:val="005B58F1"/>
    <w:rsid w:val="005B6D40"/>
    <w:rsid w:val="005B7256"/>
    <w:rsid w:val="005B73A1"/>
    <w:rsid w:val="005B75C4"/>
    <w:rsid w:val="005B7741"/>
    <w:rsid w:val="005C009B"/>
    <w:rsid w:val="005C0969"/>
    <w:rsid w:val="005C0CD5"/>
    <w:rsid w:val="005C1072"/>
    <w:rsid w:val="005C1F09"/>
    <w:rsid w:val="005C2542"/>
    <w:rsid w:val="005C2A27"/>
    <w:rsid w:val="005C2CCB"/>
    <w:rsid w:val="005C4CEB"/>
    <w:rsid w:val="005C6E38"/>
    <w:rsid w:val="005C6F95"/>
    <w:rsid w:val="005C7121"/>
    <w:rsid w:val="005C73B1"/>
    <w:rsid w:val="005C76A7"/>
    <w:rsid w:val="005D06FC"/>
    <w:rsid w:val="005D0805"/>
    <w:rsid w:val="005D1C85"/>
    <w:rsid w:val="005D273C"/>
    <w:rsid w:val="005D27BD"/>
    <w:rsid w:val="005D2E84"/>
    <w:rsid w:val="005D2FD8"/>
    <w:rsid w:val="005D31E4"/>
    <w:rsid w:val="005D3556"/>
    <w:rsid w:val="005D39CC"/>
    <w:rsid w:val="005D41A6"/>
    <w:rsid w:val="005D472C"/>
    <w:rsid w:val="005D5898"/>
    <w:rsid w:val="005D61AF"/>
    <w:rsid w:val="005D64CA"/>
    <w:rsid w:val="005D7471"/>
    <w:rsid w:val="005E05AF"/>
    <w:rsid w:val="005E0AC7"/>
    <w:rsid w:val="005E1086"/>
    <w:rsid w:val="005E1731"/>
    <w:rsid w:val="005E22B9"/>
    <w:rsid w:val="005E2554"/>
    <w:rsid w:val="005E289E"/>
    <w:rsid w:val="005E2C97"/>
    <w:rsid w:val="005E30BD"/>
    <w:rsid w:val="005E391D"/>
    <w:rsid w:val="005E44FB"/>
    <w:rsid w:val="005E5522"/>
    <w:rsid w:val="005E7395"/>
    <w:rsid w:val="005E7E2E"/>
    <w:rsid w:val="005F01CC"/>
    <w:rsid w:val="005F04BC"/>
    <w:rsid w:val="005F0FD7"/>
    <w:rsid w:val="005F101D"/>
    <w:rsid w:val="005F211D"/>
    <w:rsid w:val="005F2416"/>
    <w:rsid w:val="005F2B8C"/>
    <w:rsid w:val="005F340A"/>
    <w:rsid w:val="005F496C"/>
    <w:rsid w:val="005F64CA"/>
    <w:rsid w:val="005F65CF"/>
    <w:rsid w:val="005F6B95"/>
    <w:rsid w:val="005F738E"/>
    <w:rsid w:val="005F7C21"/>
    <w:rsid w:val="006006C6"/>
    <w:rsid w:val="00600B82"/>
    <w:rsid w:val="00602204"/>
    <w:rsid w:val="006028C9"/>
    <w:rsid w:val="006039BA"/>
    <w:rsid w:val="006059BD"/>
    <w:rsid w:val="00605A53"/>
    <w:rsid w:val="00605C77"/>
    <w:rsid w:val="00606383"/>
    <w:rsid w:val="006064FA"/>
    <w:rsid w:val="00606AAF"/>
    <w:rsid w:val="00606FE8"/>
    <w:rsid w:val="00607B38"/>
    <w:rsid w:val="00607BDC"/>
    <w:rsid w:val="00610CC4"/>
    <w:rsid w:val="00612BA6"/>
    <w:rsid w:val="00612E2F"/>
    <w:rsid w:val="00612F51"/>
    <w:rsid w:val="006144A2"/>
    <w:rsid w:val="00614889"/>
    <w:rsid w:val="006148AF"/>
    <w:rsid w:val="00615394"/>
    <w:rsid w:val="00615C27"/>
    <w:rsid w:val="00617B52"/>
    <w:rsid w:val="00617CE1"/>
    <w:rsid w:val="00620D4A"/>
    <w:rsid w:val="00622A10"/>
    <w:rsid w:val="00622A49"/>
    <w:rsid w:val="00622EA0"/>
    <w:rsid w:val="0062410C"/>
    <w:rsid w:val="00624238"/>
    <w:rsid w:val="00624790"/>
    <w:rsid w:val="006252C7"/>
    <w:rsid w:val="006254B0"/>
    <w:rsid w:val="00625E7C"/>
    <w:rsid w:val="00626A32"/>
    <w:rsid w:val="00626ABC"/>
    <w:rsid w:val="00627841"/>
    <w:rsid w:val="0063166B"/>
    <w:rsid w:val="006316B8"/>
    <w:rsid w:val="0063354C"/>
    <w:rsid w:val="00633882"/>
    <w:rsid w:val="00633CE4"/>
    <w:rsid w:val="0063422D"/>
    <w:rsid w:val="00635235"/>
    <w:rsid w:val="00635912"/>
    <w:rsid w:val="006402F8"/>
    <w:rsid w:val="00641362"/>
    <w:rsid w:val="00641EB2"/>
    <w:rsid w:val="00643432"/>
    <w:rsid w:val="00644BB7"/>
    <w:rsid w:val="00644F15"/>
    <w:rsid w:val="006452F9"/>
    <w:rsid w:val="006458ED"/>
    <w:rsid w:val="00645D1D"/>
    <w:rsid w:val="00646ACA"/>
    <w:rsid w:val="006505CB"/>
    <w:rsid w:val="00650647"/>
    <w:rsid w:val="00650CBD"/>
    <w:rsid w:val="00651EE0"/>
    <w:rsid w:val="006520AC"/>
    <w:rsid w:val="006550CA"/>
    <w:rsid w:val="0065540E"/>
    <w:rsid w:val="00656E52"/>
    <w:rsid w:val="00657C74"/>
    <w:rsid w:val="0066056B"/>
    <w:rsid w:val="00660711"/>
    <w:rsid w:val="00660A5B"/>
    <w:rsid w:val="00660E53"/>
    <w:rsid w:val="006615D5"/>
    <w:rsid w:val="0066332B"/>
    <w:rsid w:val="00663A53"/>
    <w:rsid w:val="006642E8"/>
    <w:rsid w:val="006648DC"/>
    <w:rsid w:val="00666447"/>
    <w:rsid w:val="00670ACD"/>
    <w:rsid w:val="0067196A"/>
    <w:rsid w:val="00673628"/>
    <w:rsid w:val="0067469C"/>
    <w:rsid w:val="00675183"/>
    <w:rsid w:val="00675C0D"/>
    <w:rsid w:val="00675EE0"/>
    <w:rsid w:val="0067606D"/>
    <w:rsid w:val="00676512"/>
    <w:rsid w:val="00677878"/>
    <w:rsid w:val="00677EB3"/>
    <w:rsid w:val="00680442"/>
    <w:rsid w:val="006810BE"/>
    <w:rsid w:val="0068159A"/>
    <w:rsid w:val="00682828"/>
    <w:rsid w:val="00682B05"/>
    <w:rsid w:val="00683250"/>
    <w:rsid w:val="006832F5"/>
    <w:rsid w:val="00683637"/>
    <w:rsid w:val="006839C8"/>
    <w:rsid w:val="00684406"/>
    <w:rsid w:val="00684483"/>
    <w:rsid w:val="006847D1"/>
    <w:rsid w:val="00686565"/>
    <w:rsid w:val="00686578"/>
    <w:rsid w:val="006865A0"/>
    <w:rsid w:val="00686A06"/>
    <w:rsid w:val="006870DA"/>
    <w:rsid w:val="006878DC"/>
    <w:rsid w:val="00687A54"/>
    <w:rsid w:val="006912C4"/>
    <w:rsid w:val="00691AFC"/>
    <w:rsid w:val="00691BA2"/>
    <w:rsid w:val="00693302"/>
    <w:rsid w:val="00693D60"/>
    <w:rsid w:val="00694522"/>
    <w:rsid w:val="0069473A"/>
    <w:rsid w:val="00694757"/>
    <w:rsid w:val="00694879"/>
    <w:rsid w:val="006952CF"/>
    <w:rsid w:val="00695CD0"/>
    <w:rsid w:val="00695F54"/>
    <w:rsid w:val="00696E5B"/>
    <w:rsid w:val="00697360"/>
    <w:rsid w:val="006976D6"/>
    <w:rsid w:val="006A1293"/>
    <w:rsid w:val="006A18FB"/>
    <w:rsid w:val="006A1BA1"/>
    <w:rsid w:val="006A205A"/>
    <w:rsid w:val="006A22C7"/>
    <w:rsid w:val="006A2B55"/>
    <w:rsid w:val="006A2B99"/>
    <w:rsid w:val="006A2DB8"/>
    <w:rsid w:val="006A2FB2"/>
    <w:rsid w:val="006A42FB"/>
    <w:rsid w:val="006A53FA"/>
    <w:rsid w:val="006A5AE5"/>
    <w:rsid w:val="006A5F62"/>
    <w:rsid w:val="006A68F9"/>
    <w:rsid w:val="006A76A6"/>
    <w:rsid w:val="006A7B17"/>
    <w:rsid w:val="006A7D75"/>
    <w:rsid w:val="006A7FA1"/>
    <w:rsid w:val="006B07BA"/>
    <w:rsid w:val="006B0B41"/>
    <w:rsid w:val="006B0F19"/>
    <w:rsid w:val="006B17EF"/>
    <w:rsid w:val="006B1E6F"/>
    <w:rsid w:val="006B3224"/>
    <w:rsid w:val="006B3B1E"/>
    <w:rsid w:val="006B4095"/>
    <w:rsid w:val="006B500B"/>
    <w:rsid w:val="006B5985"/>
    <w:rsid w:val="006B5A3B"/>
    <w:rsid w:val="006B6465"/>
    <w:rsid w:val="006B6658"/>
    <w:rsid w:val="006B6DE9"/>
    <w:rsid w:val="006B751A"/>
    <w:rsid w:val="006B7867"/>
    <w:rsid w:val="006C16CA"/>
    <w:rsid w:val="006C18B0"/>
    <w:rsid w:val="006C1AD9"/>
    <w:rsid w:val="006C2EAC"/>
    <w:rsid w:val="006C391F"/>
    <w:rsid w:val="006C41EA"/>
    <w:rsid w:val="006C45FD"/>
    <w:rsid w:val="006C4D1A"/>
    <w:rsid w:val="006C54D9"/>
    <w:rsid w:val="006C6C3F"/>
    <w:rsid w:val="006D1046"/>
    <w:rsid w:val="006D1186"/>
    <w:rsid w:val="006D2413"/>
    <w:rsid w:val="006D2549"/>
    <w:rsid w:val="006D272D"/>
    <w:rsid w:val="006D2CFF"/>
    <w:rsid w:val="006D3B1F"/>
    <w:rsid w:val="006D3F55"/>
    <w:rsid w:val="006D41DB"/>
    <w:rsid w:val="006D4F75"/>
    <w:rsid w:val="006D5571"/>
    <w:rsid w:val="006D5740"/>
    <w:rsid w:val="006D602F"/>
    <w:rsid w:val="006D6EC2"/>
    <w:rsid w:val="006D72F5"/>
    <w:rsid w:val="006D739C"/>
    <w:rsid w:val="006D7DD5"/>
    <w:rsid w:val="006E00BA"/>
    <w:rsid w:val="006E033C"/>
    <w:rsid w:val="006E0995"/>
    <w:rsid w:val="006E23B3"/>
    <w:rsid w:val="006E2730"/>
    <w:rsid w:val="006E29DF"/>
    <w:rsid w:val="006E45C7"/>
    <w:rsid w:val="006E5670"/>
    <w:rsid w:val="006E5C6F"/>
    <w:rsid w:val="006E5D6D"/>
    <w:rsid w:val="006E63D1"/>
    <w:rsid w:val="006E75AB"/>
    <w:rsid w:val="006E7A98"/>
    <w:rsid w:val="006E7D2F"/>
    <w:rsid w:val="006F1E76"/>
    <w:rsid w:val="006F33DE"/>
    <w:rsid w:val="006F3E7E"/>
    <w:rsid w:val="006F4568"/>
    <w:rsid w:val="006F5796"/>
    <w:rsid w:val="006F5E48"/>
    <w:rsid w:val="006F6DDE"/>
    <w:rsid w:val="006F701B"/>
    <w:rsid w:val="006F7020"/>
    <w:rsid w:val="006F7490"/>
    <w:rsid w:val="007001DF"/>
    <w:rsid w:val="0070026D"/>
    <w:rsid w:val="00700945"/>
    <w:rsid w:val="00700DC9"/>
    <w:rsid w:val="00701232"/>
    <w:rsid w:val="00701698"/>
    <w:rsid w:val="00701AF6"/>
    <w:rsid w:val="00701BE1"/>
    <w:rsid w:val="00702090"/>
    <w:rsid w:val="007027FB"/>
    <w:rsid w:val="00702B5C"/>
    <w:rsid w:val="00703497"/>
    <w:rsid w:val="007047A2"/>
    <w:rsid w:val="007051B3"/>
    <w:rsid w:val="007057A9"/>
    <w:rsid w:val="0070692C"/>
    <w:rsid w:val="00706EA0"/>
    <w:rsid w:val="00706EF0"/>
    <w:rsid w:val="007075FC"/>
    <w:rsid w:val="00707733"/>
    <w:rsid w:val="0071016B"/>
    <w:rsid w:val="0071070B"/>
    <w:rsid w:val="00710849"/>
    <w:rsid w:val="0071101E"/>
    <w:rsid w:val="007110A9"/>
    <w:rsid w:val="00713489"/>
    <w:rsid w:val="007138C3"/>
    <w:rsid w:val="0071470F"/>
    <w:rsid w:val="007155DE"/>
    <w:rsid w:val="007157A4"/>
    <w:rsid w:val="00716C5E"/>
    <w:rsid w:val="0071732A"/>
    <w:rsid w:val="00717CF3"/>
    <w:rsid w:val="00717F85"/>
    <w:rsid w:val="007206E1"/>
    <w:rsid w:val="007223C6"/>
    <w:rsid w:val="00722D84"/>
    <w:rsid w:val="00722E9A"/>
    <w:rsid w:val="00724670"/>
    <w:rsid w:val="00724C03"/>
    <w:rsid w:val="00726D64"/>
    <w:rsid w:val="0073158C"/>
    <w:rsid w:val="00732560"/>
    <w:rsid w:val="00733442"/>
    <w:rsid w:val="00733976"/>
    <w:rsid w:val="00734182"/>
    <w:rsid w:val="007345D8"/>
    <w:rsid w:val="00734892"/>
    <w:rsid w:val="00734F2F"/>
    <w:rsid w:val="00735167"/>
    <w:rsid w:val="00735338"/>
    <w:rsid w:val="00735A00"/>
    <w:rsid w:val="00735FB0"/>
    <w:rsid w:val="00735FB9"/>
    <w:rsid w:val="007374DC"/>
    <w:rsid w:val="00737B26"/>
    <w:rsid w:val="00737B48"/>
    <w:rsid w:val="00740525"/>
    <w:rsid w:val="00741690"/>
    <w:rsid w:val="007419F1"/>
    <w:rsid w:val="00742073"/>
    <w:rsid w:val="007451CD"/>
    <w:rsid w:val="00745F10"/>
    <w:rsid w:val="0074620F"/>
    <w:rsid w:val="007476CC"/>
    <w:rsid w:val="00747DF6"/>
    <w:rsid w:val="0075080A"/>
    <w:rsid w:val="00750839"/>
    <w:rsid w:val="0075085C"/>
    <w:rsid w:val="00750B15"/>
    <w:rsid w:val="0075172E"/>
    <w:rsid w:val="00751BFF"/>
    <w:rsid w:val="00751C15"/>
    <w:rsid w:val="00751E08"/>
    <w:rsid w:val="00752519"/>
    <w:rsid w:val="00752D9B"/>
    <w:rsid w:val="00753194"/>
    <w:rsid w:val="00753389"/>
    <w:rsid w:val="00753C03"/>
    <w:rsid w:val="00755112"/>
    <w:rsid w:val="00755C41"/>
    <w:rsid w:val="00755EBB"/>
    <w:rsid w:val="00756197"/>
    <w:rsid w:val="0075682B"/>
    <w:rsid w:val="00756C87"/>
    <w:rsid w:val="00757C4F"/>
    <w:rsid w:val="00757D6B"/>
    <w:rsid w:val="00760323"/>
    <w:rsid w:val="00762682"/>
    <w:rsid w:val="00763228"/>
    <w:rsid w:val="00763554"/>
    <w:rsid w:val="007635D7"/>
    <w:rsid w:val="00766118"/>
    <w:rsid w:val="007668C0"/>
    <w:rsid w:val="007677B9"/>
    <w:rsid w:val="00767B7B"/>
    <w:rsid w:val="00770C3E"/>
    <w:rsid w:val="00771183"/>
    <w:rsid w:val="0077158D"/>
    <w:rsid w:val="007723FD"/>
    <w:rsid w:val="0077334A"/>
    <w:rsid w:val="00775B1B"/>
    <w:rsid w:val="00776637"/>
    <w:rsid w:val="007804C2"/>
    <w:rsid w:val="00780C4E"/>
    <w:rsid w:val="00780DA4"/>
    <w:rsid w:val="00781C3A"/>
    <w:rsid w:val="007823C4"/>
    <w:rsid w:val="00782CDC"/>
    <w:rsid w:val="00783745"/>
    <w:rsid w:val="007848BA"/>
    <w:rsid w:val="00784CB5"/>
    <w:rsid w:val="007855B9"/>
    <w:rsid w:val="007870C5"/>
    <w:rsid w:val="007906A3"/>
    <w:rsid w:val="00790C14"/>
    <w:rsid w:val="007921BF"/>
    <w:rsid w:val="00792721"/>
    <w:rsid w:val="0079396C"/>
    <w:rsid w:val="00794027"/>
    <w:rsid w:val="0079440F"/>
    <w:rsid w:val="0079445C"/>
    <w:rsid w:val="00795A26"/>
    <w:rsid w:val="007964EC"/>
    <w:rsid w:val="00796595"/>
    <w:rsid w:val="007969F6"/>
    <w:rsid w:val="00797B87"/>
    <w:rsid w:val="007A04E8"/>
    <w:rsid w:val="007A064F"/>
    <w:rsid w:val="007A1433"/>
    <w:rsid w:val="007A1BD9"/>
    <w:rsid w:val="007A1D47"/>
    <w:rsid w:val="007A1F05"/>
    <w:rsid w:val="007A364A"/>
    <w:rsid w:val="007A38DD"/>
    <w:rsid w:val="007A4E79"/>
    <w:rsid w:val="007A4F62"/>
    <w:rsid w:val="007A5229"/>
    <w:rsid w:val="007A53CB"/>
    <w:rsid w:val="007A5633"/>
    <w:rsid w:val="007A5C71"/>
    <w:rsid w:val="007A60D3"/>
    <w:rsid w:val="007A7992"/>
    <w:rsid w:val="007A7A3A"/>
    <w:rsid w:val="007A7B16"/>
    <w:rsid w:val="007A7B56"/>
    <w:rsid w:val="007B04DD"/>
    <w:rsid w:val="007B0515"/>
    <w:rsid w:val="007B0624"/>
    <w:rsid w:val="007B1111"/>
    <w:rsid w:val="007B1F07"/>
    <w:rsid w:val="007B3841"/>
    <w:rsid w:val="007B3960"/>
    <w:rsid w:val="007B4802"/>
    <w:rsid w:val="007B5996"/>
    <w:rsid w:val="007B6B2E"/>
    <w:rsid w:val="007C0137"/>
    <w:rsid w:val="007C0326"/>
    <w:rsid w:val="007C04C7"/>
    <w:rsid w:val="007C1341"/>
    <w:rsid w:val="007C159A"/>
    <w:rsid w:val="007C2F71"/>
    <w:rsid w:val="007C40FB"/>
    <w:rsid w:val="007C60E2"/>
    <w:rsid w:val="007C65B7"/>
    <w:rsid w:val="007C673B"/>
    <w:rsid w:val="007C6B76"/>
    <w:rsid w:val="007C6E63"/>
    <w:rsid w:val="007C7103"/>
    <w:rsid w:val="007C7897"/>
    <w:rsid w:val="007C7AD5"/>
    <w:rsid w:val="007D064B"/>
    <w:rsid w:val="007D06DB"/>
    <w:rsid w:val="007D06F7"/>
    <w:rsid w:val="007D1CF1"/>
    <w:rsid w:val="007D1E34"/>
    <w:rsid w:val="007D2270"/>
    <w:rsid w:val="007D313F"/>
    <w:rsid w:val="007D3962"/>
    <w:rsid w:val="007D45D0"/>
    <w:rsid w:val="007D6C64"/>
    <w:rsid w:val="007D70EE"/>
    <w:rsid w:val="007D7102"/>
    <w:rsid w:val="007D75AE"/>
    <w:rsid w:val="007D7816"/>
    <w:rsid w:val="007D7BA7"/>
    <w:rsid w:val="007D7CBB"/>
    <w:rsid w:val="007E03FE"/>
    <w:rsid w:val="007E1190"/>
    <w:rsid w:val="007E17C3"/>
    <w:rsid w:val="007E31D1"/>
    <w:rsid w:val="007E3512"/>
    <w:rsid w:val="007E490F"/>
    <w:rsid w:val="007E4FA4"/>
    <w:rsid w:val="007E5578"/>
    <w:rsid w:val="007E5802"/>
    <w:rsid w:val="007E6857"/>
    <w:rsid w:val="007E6B50"/>
    <w:rsid w:val="007F0444"/>
    <w:rsid w:val="007F3D26"/>
    <w:rsid w:val="007F4002"/>
    <w:rsid w:val="007F4139"/>
    <w:rsid w:val="007F4652"/>
    <w:rsid w:val="007F4E62"/>
    <w:rsid w:val="007F5B95"/>
    <w:rsid w:val="007F5DBD"/>
    <w:rsid w:val="007F64BE"/>
    <w:rsid w:val="007F6E36"/>
    <w:rsid w:val="007F75EA"/>
    <w:rsid w:val="00801C63"/>
    <w:rsid w:val="00802639"/>
    <w:rsid w:val="0080272F"/>
    <w:rsid w:val="008036F2"/>
    <w:rsid w:val="008038A3"/>
    <w:rsid w:val="00804A00"/>
    <w:rsid w:val="00804CAE"/>
    <w:rsid w:val="00804CFB"/>
    <w:rsid w:val="00804EFA"/>
    <w:rsid w:val="00806512"/>
    <w:rsid w:val="00806D25"/>
    <w:rsid w:val="00806E97"/>
    <w:rsid w:val="008104EE"/>
    <w:rsid w:val="008108CF"/>
    <w:rsid w:val="0081107B"/>
    <w:rsid w:val="008122FF"/>
    <w:rsid w:val="00812B37"/>
    <w:rsid w:val="00813354"/>
    <w:rsid w:val="0081407D"/>
    <w:rsid w:val="00814736"/>
    <w:rsid w:val="00814780"/>
    <w:rsid w:val="00814F69"/>
    <w:rsid w:val="00815D01"/>
    <w:rsid w:val="0081700B"/>
    <w:rsid w:val="00817B41"/>
    <w:rsid w:val="008205AF"/>
    <w:rsid w:val="0082066C"/>
    <w:rsid w:val="00820B4A"/>
    <w:rsid w:val="0082146E"/>
    <w:rsid w:val="008219F7"/>
    <w:rsid w:val="00821C6A"/>
    <w:rsid w:val="008221B6"/>
    <w:rsid w:val="00822436"/>
    <w:rsid w:val="00822DD1"/>
    <w:rsid w:val="00824D96"/>
    <w:rsid w:val="00825A8E"/>
    <w:rsid w:val="00825B3F"/>
    <w:rsid w:val="008269AB"/>
    <w:rsid w:val="0082778A"/>
    <w:rsid w:val="00827926"/>
    <w:rsid w:val="008279C8"/>
    <w:rsid w:val="00827F99"/>
    <w:rsid w:val="00830B63"/>
    <w:rsid w:val="0083187F"/>
    <w:rsid w:val="008326C7"/>
    <w:rsid w:val="008334F8"/>
    <w:rsid w:val="0083378E"/>
    <w:rsid w:val="00833A8C"/>
    <w:rsid w:val="00833F83"/>
    <w:rsid w:val="00834BB0"/>
    <w:rsid w:val="00834CF8"/>
    <w:rsid w:val="00834F0A"/>
    <w:rsid w:val="00835365"/>
    <w:rsid w:val="008355F7"/>
    <w:rsid w:val="00835891"/>
    <w:rsid w:val="00835C87"/>
    <w:rsid w:val="008360EC"/>
    <w:rsid w:val="00836B24"/>
    <w:rsid w:val="00837288"/>
    <w:rsid w:val="00837801"/>
    <w:rsid w:val="00837B46"/>
    <w:rsid w:val="008403B4"/>
    <w:rsid w:val="008404CE"/>
    <w:rsid w:val="0084145E"/>
    <w:rsid w:val="008425F4"/>
    <w:rsid w:val="00844955"/>
    <w:rsid w:val="00845E3E"/>
    <w:rsid w:val="00847684"/>
    <w:rsid w:val="008477A1"/>
    <w:rsid w:val="00847F0B"/>
    <w:rsid w:val="0085020E"/>
    <w:rsid w:val="0085068A"/>
    <w:rsid w:val="00850AFF"/>
    <w:rsid w:val="00851AC6"/>
    <w:rsid w:val="008522D6"/>
    <w:rsid w:val="00852A92"/>
    <w:rsid w:val="00853CA0"/>
    <w:rsid w:val="00854167"/>
    <w:rsid w:val="00854221"/>
    <w:rsid w:val="0085458E"/>
    <w:rsid w:val="0085461E"/>
    <w:rsid w:val="008553E4"/>
    <w:rsid w:val="0085569C"/>
    <w:rsid w:val="008567BC"/>
    <w:rsid w:val="00856916"/>
    <w:rsid w:val="00856CDB"/>
    <w:rsid w:val="00857382"/>
    <w:rsid w:val="00857763"/>
    <w:rsid w:val="00857884"/>
    <w:rsid w:val="00857E0E"/>
    <w:rsid w:val="008601C1"/>
    <w:rsid w:val="008610A0"/>
    <w:rsid w:val="00861149"/>
    <w:rsid w:val="00861AA8"/>
    <w:rsid w:val="00863A84"/>
    <w:rsid w:val="00864F21"/>
    <w:rsid w:val="00865688"/>
    <w:rsid w:val="008662EB"/>
    <w:rsid w:val="008664AB"/>
    <w:rsid w:val="00866DFA"/>
    <w:rsid w:val="008676A0"/>
    <w:rsid w:val="008701D7"/>
    <w:rsid w:val="00870384"/>
    <w:rsid w:val="00873060"/>
    <w:rsid w:val="00873472"/>
    <w:rsid w:val="00873823"/>
    <w:rsid w:val="008739A7"/>
    <w:rsid w:val="00874F63"/>
    <w:rsid w:val="00875A49"/>
    <w:rsid w:val="00876249"/>
    <w:rsid w:val="008779AB"/>
    <w:rsid w:val="008810AD"/>
    <w:rsid w:val="00882305"/>
    <w:rsid w:val="00882768"/>
    <w:rsid w:val="008836B2"/>
    <w:rsid w:val="00883B14"/>
    <w:rsid w:val="008843D4"/>
    <w:rsid w:val="00884C77"/>
    <w:rsid w:val="0088542C"/>
    <w:rsid w:val="00885478"/>
    <w:rsid w:val="008858A7"/>
    <w:rsid w:val="008861C2"/>
    <w:rsid w:val="00890965"/>
    <w:rsid w:val="00890EDC"/>
    <w:rsid w:val="00891CC7"/>
    <w:rsid w:val="00892E48"/>
    <w:rsid w:val="00894BAA"/>
    <w:rsid w:val="00896390"/>
    <w:rsid w:val="008967E8"/>
    <w:rsid w:val="00897C16"/>
    <w:rsid w:val="008A0088"/>
    <w:rsid w:val="008A0BF7"/>
    <w:rsid w:val="008A1195"/>
    <w:rsid w:val="008A1516"/>
    <w:rsid w:val="008A17C1"/>
    <w:rsid w:val="008A235C"/>
    <w:rsid w:val="008A261B"/>
    <w:rsid w:val="008A35C3"/>
    <w:rsid w:val="008A3D61"/>
    <w:rsid w:val="008A6183"/>
    <w:rsid w:val="008A67E1"/>
    <w:rsid w:val="008A70CD"/>
    <w:rsid w:val="008A7448"/>
    <w:rsid w:val="008A749B"/>
    <w:rsid w:val="008A78C1"/>
    <w:rsid w:val="008A7A0E"/>
    <w:rsid w:val="008B14EA"/>
    <w:rsid w:val="008B15CC"/>
    <w:rsid w:val="008B1CB9"/>
    <w:rsid w:val="008B1F3D"/>
    <w:rsid w:val="008B486B"/>
    <w:rsid w:val="008B522A"/>
    <w:rsid w:val="008B5A6E"/>
    <w:rsid w:val="008B6111"/>
    <w:rsid w:val="008B613D"/>
    <w:rsid w:val="008C0361"/>
    <w:rsid w:val="008C07DE"/>
    <w:rsid w:val="008C0F21"/>
    <w:rsid w:val="008C1152"/>
    <w:rsid w:val="008C1C0E"/>
    <w:rsid w:val="008C1DB5"/>
    <w:rsid w:val="008C25E2"/>
    <w:rsid w:val="008C3EA7"/>
    <w:rsid w:val="008C4D89"/>
    <w:rsid w:val="008C5C9F"/>
    <w:rsid w:val="008C6362"/>
    <w:rsid w:val="008C6D63"/>
    <w:rsid w:val="008C6F82"/>
    <w:rsid w:val="008C71B9"/>
    <w:rsid w:val="008D051D"/>
    <w:rsid w:val="008D07A8"/>
    <w:rsid w:val="008D0C60"/>
    <w:rsid w:val="008D19CE"/>
    <w:rsid w:val="008D1FB2"/>
    <w:rsid w:val="008D26A6"/>
    <w:rsid w:val="008D3091"/>
    <w:rsid w:val="008D3461"/>
    <w:rsid w:val="008D3B54"/>
    <w:rsid w:val="008D5BFE"/>
    <w:rsid w:val="008D5F30"/>
    <w:rsid w:val="008D6775"/>
    <w:rsid w:val="008D7410"/>
    <w:rsid w:val="008D787E"/>
    <w:rsid w:val="008D7B46"/>
    <w:rsid w:val="008D7C6A"/>
    <w:rsid w:val="008E01D3"/>
    <w:rsid w:val="008E03BA"/>
    <w:rsid w:val="008E0DA2"/>
    <w:rsid w:val="008E2EB6"/>
    <w:rsid w:val="008E358A"/>
    <w:rsid w:val="008E4988"/>
    <w:rsid w:val="008E4D3C"/>
    <w:rsid w:val="008E6C33"/>
    <w:rsid w:val="008E7749"/>
    <w:rsid w:val="008F0101"/>
    <w:rsid w:val="008F0224"/>
    <w:rsid w:val="008F11EB"/>
    <w:rsid w:val="008F1430"/>
    <w:rsid w:val="008F2988"/>
    <w:rsid w:val="008F3084"/>
    <w:rsid w:val="008F50E8"/>
    <w:rsid w:val="008F64CF"/>
    <w:rsid w:val="008F6C9F"/>
    <w:rsid w:val="009008C3"/>
    <w:rsid w:val="009009C0"/>
    <w:rsid w:val="009018B6"/>
    <w:rsid w:val="00901F98"/>
    <w:rsid w:val="0090209F"/>
    <w:rsid w:val="009022AF"/>
    <w:rsid w:val="00902BCF"/>
    <w:rsid w:val="009039F9"/>
    <w:rsid w:val="00904559"/>
    <w:rsid w:val="00904CBF"/>
    <w:rsid w:val="00905CE8"/>
    <w:rsid w:val="0090646A"/>
    <w:rsid w:val="00907EF3"/>
    <w:rsid w:val="009103BA"/>
    <w:rsid w:val="0091060A"/>
    <w:rsid w:val="00911041"/>
    <w:rsid w:val="009114AC"/>
    <w:rsid w:val="00912036"/>
    <w:rsid w:val="009121CC"/>
    <w:rsid w:val="009121CD"/>
    <w:rsid w:val="00913125"/>
    <w:rsid w:val="00913C61"/>
    <w:rsid w:val="00914B13"/>
    <w:rsid w:val="009153C6"/>
    <w:rsid w:val="00916B5A"/>
    <w:rsid w:val="00916EB2"/>
    <w:rsid w:val="00917223"/>
    <w:rsid w:val="00917515"/>
    <w:rsid w:val="00921031"/>
    <w:rsid w:val="009214C6"/>
    <w:rsid w:val="0092249A"/>
    <w:rsid w:val="00922C5A"/>
    <w:rsid w:val="00922F82"/>
    <w:rsid w:val="00923166"/>
    <w:rsid w:val="0092390D"/>
    <w:rsid w:val="00923D39"/>
    <w:rsid w:val="00924951"/>
    <w:rsid w:val="00924D06"/>
    <w:rsid w:val="009253F4"/>
    <w:rsid w:val="00927494"/>
    <w:rsid w:val="00927737"/>
    <w:rsid w:val="0093220A"/>
    <w:rsid w:val="00932312"/>
    <w:rsid w:val="0093319A"/>
    <w:rsid w:val="0093576E"/>
    <w:rsid w:val="0093578E"/>
    <w:rsid w:val="00935BEE"/>
    <w:rsid w:val="00936418"/>
    <w:rsid w:val="00937080"/>
    <w:rsid w:val="00937856"/>
    <w:rsid w:val="009401B9"/>
    <w:rsid w:val="00940337"/>
    <w:rsid w:val="00940875"/>
    <w:rsid w:val="0094104D"/>
    <w:rsid w:val="0094188D"/>
    <w:rsid w:val="00941981"/>
    <w:rsid w:val="0094357C"/>
    <w:rsid w:val="009437D1"/>
    <w:rsid w:val="0094390E"/>
    <w:rsid w:val="00943FFB"/>
    <w:rsid w:val="009446F3"/>
    <w:rsid w:val="00944815"/>
    <w:rsid w:val="0094484F"/>
    <w:rsid w:val="00944888"/>
    <w:rsid w:val="00945945"/>
    <w:rsid w:val="0094767E"/>
    <w:rsid w:val="00947860"/>
    <w:rsid w:val="009501F6"/>
    <w:rsid w:val="00950AFB"/>
    <w:rsid w:val="00950BC7"/>
    <w:rsid w:val="00951B13"/>
    <w:rsid w:val="00951F9D"/>
    <w:rsid w:val="0095261C"/>
    <w:rsid w:val="009531F2"/>
    <w:rsid w:val="00955220"/>
    <w:rsid w:val="00955EE0"/>
    <w:rsid w:val="00955F56"/>
    <w:rsid w:val="00956914"/>
    <w:rsid w:val="00956E3A"/>
    <w:rsid w:val="009602D9"/>
    <w:rsid w:val="009605A5"/>
    <w:rsid w:val="00960A2F"/>
    <w:rsid w:val="00962D0F"/>
    <w:rsid w:val="009653CD"/>
    <w:rsid w:val="009667DC"/>
    <w:rsid w:val="0096725D"/>
    <w:rsid w:val="00971C23"/>
    <w:rsid w:val="00972CCA"/>
    <w:rsid w:val="00972E94"/>
    <w:rsid w:val="009736E9"/>
    <w:rsid w:val="009755AD"/>
    <w:rsid w:val="00976928"/>
    <w:rsid w:val="00976F89"/>
    <w:rsid w:val="00977E0A"/>
    <w:rsid w:val="00980277"/>
    <w:rsid w:val="00980E56"/>
    <w:rsid w:val="0098162A"/>
    <w:rsid w:val="00981DF1"/>
    <w:rsid w:val="00983053"/>
    <w:rsid w:val="00984041"/>
    <w:rsid w:val="00985086"/>
    <w:rsid w:val="0098548B"/>
    <w:rsid w:val="00985DDC"/>
    <w:rsid w:val="009868F2"/>
    <w:rsid w:val="009875AB"/>
    <w:rsid w:val="00990134"/>
    <w:rsid w:val="009919F5"/>
    <w:rsid w:val="00991AF3"/>
    <w:rsid w:val="00991F96"/>
    <w:rsid w:val="0099269A"/>
    <w:rsid w:val="00993A1F"/>
    <w:rsid w:val="00993ABC"/>
    <w:rsid w:val="00993B98"/>
    <w:rsid w:val="00993E7C"/>
    <w:rsid w:val="00993F1D"/>
    <w:rsid w:val="0099499B"/>
    <w:rsid w:val="00994BB9"/>
    <w:rsid w:val="0099544B"/>
    <w:rsid w:val="00995B12"/>
    <w:rsid w:val="00996415"/>
    <w:rsid w:val="00997DCD"/>
    <w:rsid w:val="009A029A"/>
    <w:rsid w:val="009A0A3B"/>
    <w:rsid w:val="009A1C82"/>
    <w:rsid w:val="009A2259"/>
    <w:rsid w:val="009A3A9F"/>
    <w:rsid w:val="009A3C36"/>
    <w:rsid w:val="009A5A22"/>
    <w:rsid w:val="009A7071"/>
    <w:rsid w:val="009A7A64"/>
    <w:rsid w:val="009A7C72"/>
    <w:rsid w:val="009A7FF1"/>
    <w:rsid w:val="009B0260"/>
    <w:rsid w:val="009B03D0"/>
    <w:rsid w:val="009B0800"/>
    <w:rsid w:val="009B15BB"/>
    <w:rsid w:val="009B1FBC"/>
    <w:rsid w:val="009B2284"/>
    <w:rsid w:val="009B28D6"/>
    <w:rsid w:val="009B3C97"/>
    <w:rsid w:val="009B427A"/>
    <w:rsid w:val="009B4474"/>
    <w:rsid w:val="009B5A36"/>
    <w:rsid w:val="009B65BE"/>
    <w:rsid w:val="009B6BB2"/>
    <w:rsid w:val="009B729F"/>
    <w:rsid w:val="009B7784"/>
    <w:rsid w:val="009C113F"/>
    <w:rsid w:val="009C28ED"/>
    <w:rsid w:val="009C2C2B"/>
    <w:rsid w:val="009C3F59"/>
    <w:rsid w:val="009C50AC"/>
    <w:rsid w:val="009C519B"/>
    <w:rsid w:val="009C5639"/>
    <w:rsid w:val="009C5A65"/>
    <w:rsid w:val="009C6BB7"/>
    <w:rsid w:val="009D1999"/>
    <w:rsid w:val="009D2923"/>
    <w:rsid w:val="009D442F"/>
    <w:rsid w:val="009D5C56"/>
    <w:rsid w:val="009D5D22"/>
    <w:rsid w:val="009D6765"/>
    <w:rsid w:val="009D6A45"/>
    <w:rsid w:val="009D756E"/>
    <w:rsid w:val="009E0645"/>
    <w:rsid w:val="009E187F"/>
    <w:rsid w:val="009E2930"/>
    <w:rsid w:val="009E308E"/>
    <w:rsid w:val="009E3707"/>
    <w:rsid w:val="009E4EA6"/>
    <w:rsid w:val="009E682A"/>
    <w:rsid w:val="009E76E1"/>
    <w:rsid w:val="009E79F3"/>
    <w:rsid w:val="009E7A1B"/>
    <w:rsid w:val="009F0A72"/>
    <w:rsid w:val="009F1BEC"/>
    <w:rsid w:val="009F236A"/>
    <w:rsid w:val="009F4419"/>
    <w:rsid w:val="009F6314"/>
    <w:rsid w:val="009F6317"/>
    <w:rsid w:val="009F6592"/>
    <w:rsid w:val="009F686C"/>
    <w:rsid w:val="009F7511"/>
    <w:rsid w:val="00A01046"/>
    <w:rsid w:val="00A0138A"/>
    <w:rsid w:val="00A0200A"/>
    <w:rsid w:val="00A02B5F"/>
    <w:rsid w:val="00A03556"/>
    <w:rsid w:val="00A03557"/>
    <w:rsid w:val="00A03CC6"/>
    <w:rsid w:val="00A04D95"/>
    <w:rsid w:val="00A05985"/>
    <w:rsid w:val="00A05B03"/>
    <w:rsid w:val="00A065FA"/>
    <w:rsid w:val="00A067EF"/>
    <w:rsid w:val="00A06EDA"/>
    <w:rsid w:val="00A07B1A"/>
    <w:rsid w:val="00A10CCA"/>
    <w:rsid w:val="00A10D92"/>
    <w:rsid w:val="00A1202B"/>
    <w:rsid w:val="00A131F4"/>
    <w:rsid w:val="00A138E4"/>
    <w:rsid w:val="00A13FF3"/>
    <w:rsid w:val="00A1549D"/>
    <w:rsid w:val="00A155E8"/>
    <w:rsid w:val="00A1673C"/>
    <w:rsid w:val="00A16CA9"/>
    <w:rsid w:val="00A171D2"/>
    <w:rsid w:val="00A17561"/>
    <w:rsid w:val="00A20CF6"/>
    <w:rsid w:val="00A215C8"/>
    <w:rsid w:val="00A21EB3"/>
    <w:rsid w:val="00A22A7C"/>
    <w:rsid w:val="00A23275"/>
    <w:rsid w:val="00A2401B"/>
    <w:rsid w:val="00A25B33"/>
    <w:rsid w:val="00A26103"/>
    <w:rsid w:val="00A26FB2"/>
    <w:rsid w:val="00A27607"/>
    <w:rsid w:val="00A27DCE"/>
    <w:rsid w:val="00A27E6A"/>
    <w:rsid w:val="00A27FBF"/>
    <w:rsid w:val="00A3239D"/>
    <w:rsid w:val="00A34A74"/>
    <w:rsid w:val="00A34B94"/>
    <w:rsid w:val="00A3581A"/>
    <w:rsid w:val="00A36323"/>
    <w:rsid w:val="00A36C1D"/>
    <w:rsid w:val="00A37E27"/>
    <w:rsid w:val="00A37F47"/>
    <w:rsid w:val="00A412A2"/>
    <w:rsid w:val="00A4329E"/>
    <w:rsid w:val="00A43E94"/>
    <w:rsid w:val="00A44608"/>
    <w:rsid w:val="00A44D37"/>
    <w:rsid w:val="00A45A68"/>
    <w:rsid w:val="00A45AF7"/>
    <w:rsid w:val="00A462E7"/>
    <w:rsid w:val="00A463E9"/>
    <w:rsid w:val="00A47E5F"/>
    <w:rsid w:val="00A47F34"/>
    <w:rsid w:val="00A50403"/>
    <w:rsid w:val="00A50726"/>
    <w:rsid w:val="00A5099C"/>
    <w:rsid w:val="00A50E4F"/>
    <w:rsid w:val="00A51193"/>
    <w:rsid w:val="00A5145A"/>
    <w:rsid w:val="00A5168A"/>
    <w:rsid w:val="00A51DEF"/>
    <w:rsid w:val="00A524D8"/>
    <w:rsid w:val="00A52507"/>
    <w:rsid w:val="00A53CC4"/>
    <w:rsid w:val="00A554B2"/>
    <w:rsid w:val="00A557DD"/>
    <w:rsid w:val="00A5682A"/>
    <w:rsid w:val="00A56E6D"/>
    <w:rsid w:val="00A570E5"/>
    <w:rsid w:val="00A57C4C"/>
    <w:rsid w:val="00A607B3"/>
    <w:rsid w:val="00A607B5"/>
    <w:rsid w:val="00A610EF"/>
    <w:rsid w:val="00A61D22"/>
    <w:rsid w:val="00A6250C"/>
    <w:rsid w:val="00A6335B"/>
    <w:rsid w:val="00A63DFC"/>
    <w:rsid w:val="00A64AD9"/>
    <w:rsid w:val="00A657BC"/>
    <w:rsid w:val="00A6585C"/>
    <w:rsid w:val="00A661C8"/>
    <w:rsid w:val="00A66DA3"/>
    <w:rsid w:val="00A66FD8"/>
    <w:rsid w:val="00A67996"/>
    <w:rsid w:val="00A67C49"/>
    <w:rsid w:val="00A7027B"/>
    <w:rsid w:val="00A70A9D"/>
    <w:rsid w:val="00A70C67"/>
    <w:rsid w:val="00A72F4B"/>
    <w:rsid w:val="00A73C57"/>
    <w:rsid w:val="00A743AD"/>
    <w:rsid w:val="00A74B87"/>
    <w:rsid w:val="00A7533B"/>
    <w:rsid w:val="00A7630A"/>
    <w:rsid w:val="00A7672C"/>
    <w:rsid w:val="00A773CE"/>
    <w:rsid w:val="00A77412"/>
    <w:rsid w:val="00A80844"/>
    <w:rsid w:val="00A80B9D"/>
    <w:rsid w:val="00A80E6C"/>
    <w:rsid w:val="00A80E95"/>
    <w:rsid w:val="00A81A27"/>
    <w:rsid w:val="00A81A34"/>
    <w:rsid w:val="00A823AC"/>
    <w:rsid w:val="00A82B9D"/>
    <w:rsid w:val="00A83DD4"/>
    <w:rsid w:val="00A84122"/>
    <w:rsid w:val="00A84D10"/>
    <w:rsid w:val="00A85508"/>
    <w:rsid w:val="00A85DD5"/>
    <w:rsid w:val="00A85DF1"/>
    <w:rsid w:val="00A8799C"/>
    <w:rsid w:val="00A90652"/>
    <w:rsid w:val="00A909F2"/>
    <w:rsid w:val="00A91D54"/>
    <w:rsid w:val="00A92E26"/>
    <w:rsid w:val="00A939D3"/>
    <w:rsid w:val="00A939F7"/>
    <w:rsid w:val="00A93E90"/>
    <w:rsid w:val="00A943DD"/>
    <w:rsid w:val="00A94650"/>
    <w:rsid w:val="00A94969"/>
    <w:rsid w:val="00A94FAB"/>
    <w:rsid w:val="00A95508"/>
    <w:rsid w:val="00A95527"/>
    <w:rsid w:val="00A962BF"/>
    <w:rsid w:val="00A96B85"/>
    <w:rsid w:val="00A97CAB"/>
    <w:rsid w:val="00AA0ECE"/>
    <w:rsid w:val="00AA2411"/>
    <w:rsid w:val="00AA2460"/>
    <w:rsid w:val="00AA2855"/>
    <w:rsid w:val="00AA3E95"/>
    <w:rsid w:val="00AA3FC3"/>
    <w:rsid w:val="00AA452D"/>
    <w:rsid w:val="00AA4ADF"/>
    <w:rsid w:val="00AA5CFB"/>
    <w:rsid w:val="00AA60A5"/>
    <w:rsid w:val="00AA64C9"/>
    <w:rsid w:val="00AA6553"/>
    <w:rsid w:val="00AA7187"/>
    <w:rsid w:val="00AB0504"/>
    <w:rsid w:val="00AB0752"/>
    <w:rsid w:val="00AB098B"/>
    <w:rsid w:val="00AB1BF0"/>
    <w:rsid w:val="00AB1DBC"/>
    <w:rsid w:val="00AB3660"/>
    <w:rsid w:val="00AB40FD"/>
    <w:rsid w:val="00AB6EC3"/>
    <w:rsid w:val="00AB77E6"/>
    <w:rsid w:val="00AB7E37"/>
    <w:rsid w:val="00AB7E39"/>
    <w:rsid w:val="00AC0053"/>
    <w:rsid w:val="00AC07FC"/>
    <w:rsid w:val="00AC0DF6"/>
    <w:rsid w:val="00AC15B3"/>
    <w:rsid w:val="00AC25A6"/>
    <w:rsid w:val="00AC2F4B"/>
    <w:rsid w:val="00AC4CF9"/>
    <w:rsid w:val="00AC4EEA"/>
    <w:rsid w:val="00AC50AE"/>
    <w:rsid w:val="00AC5EB5"/>
    <w:rsid w:val="00AC608A"/>
    <w:rsid w:val="00AC6AE6"/>
    <w:rsid w:val="00AC6C84"/>
    <w:rsid w:val="00AC6DC6"/>
    <w:rsid w:val="00AC72A2"/>
    <w:rsid w:val="00AC7EEE"/>
    <w:rsid w:val="00AD0401"/>
    <w:rsid w:val="00AD0ACA"/>
    <w:rsid w:val="00AD0EB6"/>
    <w:rsid w:val="00AD1207"/>
    <w:rsid w:val="00AD1338"/>
    <w:rsid w:val="00AD1F32"/>
    <w:rsid w:val="00AD21BF"/>
    <w:rsid w:val="00AD2326"/>
    <w:rsid w:val="00AD2F1B"/>
    <w:rsid w:val="00AD4143"/>
    <w:rsid w:val="00AD4E39"/>
    <w:rsid w:val="00AD591C"/>
    <w:rsid w:val="00AD6523"/>
    <w:rsid w:val="00AD655B"/>
    <w:rsid w:val="00AD6959"/>
    <w:rsid w:val="00AE0A21"/>
    <w:rsid w:val="00AE0D09"/>
    <w:rsid w:val="00AE0E16"/>
    <w:rsid w:val="00AE0F1D"/>
    <w:rsid w:val="00AE1115"/>
    <w:rsid w:val="00AE2477"/>
    <w:rsid w:val="00AE31D5"/>
    <w:rsid w:val="00AE366D"/>
    <w:rsid w:val="00AE40E1"/>
    <w:rsid w:val="00AE4704"/>
    <w:rsid w:val="00AE725F"/>
    <w:rsid w:val="00AE7A86"/>
    <w:rsid w:val="00AF0EF0"/>
    <w:rsid w:val="00AF1346"/>
    <w:rsid w:val="00AF219E"/>
    <w:rsid w:val="00AF2C6B"/>
    <w:rsid w:val="00AF2CA8"/>
    <w:rsid w:val="00AF36EB"/>
    <w:rsid w:val="00AF58C5"/>
    <w:rsid w:val="00AF5B0E"/>
    <w:rsid w:val="00B00095"/>
    <w:rsid w:val="00B0055A"/>
    <w:rsid w:val="00B011EC"/>
    <w:rsid w:val="00B01E69"/>
    <w:rsid w:val="00B02004"/>
    <w:rsid w:val="00B026CD"/>
    <w:rsid w:val="00B02976"/>
    <w:rsid w:val="00B05158"/>
    <w:rsid w:val="00B057AE"/>
    <w:rsid w:val="00B06069"/>
    <w:rsid w:val="00B07BAD"/>
    <w:rsid w:val="00B116A9"/>
    <w:rsid w:val="00B1282F"/>
    <w:rsid w:val="00B12E7A"/>
    <w:rsid w:val="00B138CB"/>
    <w:rsid w:val="00B15654"/>
    <w:rsid w:val="00B15FC1"/>
    <w:rsid w:val="00B16BFB"/>
    <w:rsid w:val="00B17195"/>
    <w:rsid w:val="00B173D4"/>
    <w:rsid w:val="00B203CB"/>
    <w:rsid w:val="00B212A7"/>
    <w:rsid w:val="00B22017"/>
    <w:rsid w:val="00B225EE"/>
    <w:rsid w:val="00B23125"/>
    <w:rsid w:val="00B23435"/>
    <w:rsid w:val="00B237BE"/>
    <w:rsid w:val="00B23A40"/>
    <w:rsid w:val="00B24BCA"/>
    <w:rsid w:val="00B25A69"/>
    <w:rsid w:val="00B2625F"/>
    <w:rsid w:val="00B26463"/>
    <w:rsid w:val="00B2661D"/>
    <w:rsid w:val="00B2729B"/>
    <w:rsid w:val="00B31713"/>
    <w:rsid w:val="00B327ED"/>
    <w:rsid w:val="00B33462"/>
    <w:rsid w:val="00B33DFF"/>
    <w:rsid w:val="00B3405B"/>
    <w:rsid w:val="00B34C03"/>
    <w:rsid w:val="00B3635C"/>
    <w:rsid w:val="00B36392"/>
    <w:rsid w:val="00B372BE"/>
    <w:rsid w:val="00B37473"/>
    <w:rsid w:val="00B4073D"/>
    <w:rsid w:val="00B42341"/>
    <w:rsid w:val="00B425EA"/>
    <w:rsid w:val="00B428A7"/>
    <w:rsid w:val="00B42E3F"/>
    <w:rsid w:val="00B4396E"/>
    <w:rsid w:val="00B44276"/>
    <w:rsid w:val="00B44822"/>
    <w:rsid w:val="00B45443"/>
    <w:rsid w:val="00B4557C"/>
    <w:rsid w:val="00B4765F"/>
    <w:rsid w:val="00B47D4C"/>
    <w:rsid w:val="00B524F0"/>
    <w:rsid w:val="00B52B87"/>
    <w:rsid w:val="00B544F3"/>
    <w:rsid w:val="00B550D8"/>
    <w:rsid w:val="00B5537C"/>
    <w:rsid w:val="00B56D45"/>
    <w:rsid w:val="00B57222"/>
    <w:rsid w:val="00B61121"/>
    <w:rsid w:val="00B6169A"/>
    <w:rsid w:val="00B62EED"/>
    <w:rsid w:val="00B6307E"/>
    <w:rsid w:val="00B64A90"/>
    <w:rsid w:val="00B662C8"/>
    <w:rsid w:val="00B6772D"/>
    <w:rsid w:val="00B678F2"/>
    <w:rsid w:val="00B67FB5"/>
    <w:rsid w:val="00B70036"/>
    <w:rsid w:val="00B705CE"/>
    <w:rsid w:val="00B70EC2"/>
    <w:rsid w:val="00B71192"/>
    <w:rsid w:val="00B7184D"/>
    <w:rsid w:val="00B71EBB"/>
    <w:rsid w:val="00B73102"/>
    <w:rsid w:val="00B7316F"/>
    <w:rsid w:val="00B73C95"/>
    <w:rsid w:val="00B73E86"/>
    <w:rsid w:val="00B7477B"/>
    <w:rsid w:val="00B74FB0"/>
    <w:rsid w:val="00B75750"/>
    <w:rsid w:val="00B75BC7"/>
    <w:rsid w:val="00B75DE6"/>
    <w:rsid w:val="00B76478"/>
    <w:rsid w:val="00B768DA"/>
    <w:rsid w:val="00B76EA4"/>
    <w:rsid w:val="00B80308"/>
    <w:rsid w:val="00B82269"/>
    <w:rsid w:val="00B8243B"/>
    <w:rsid w:val="00B827B9"/>
    <w:rsid w:val="00B83056"/>
    <w:rsid w:val="00B83D3F"/>
    <w:rsid w:val="00B841D2"/>
    <w:rsid w:val="00B84EB1"/>
    <w:rsid w:val="00B85277"/>
    <w:rsid w:val="00B8559F"/>
    <w:rsid w:val="00B858FD"/>
    <w:rsid w:val="00B859DF"/>
    <w:rsid w:val="00B85BCE"/>
    <w:rsid w:val="00B9097F"/>
    <w:rsid w:val="00B90C4E"/>
    <w:rsid w:val="00B926A7"/>
    <w:rsid w:val="00B92873"/>
    <w:rsid w:val="00B92D08"/>
    <w:rsid w:val="00B94BEE"/>
    <w:rsid w:val="00B9538F"/>
    <w:rsid w:val="00B95462"/>
    <w:rsid w:val="00B95AFC"/>
    <w:rsid w:val="00B963C2"/>
    <w:rsid w:val="00B96675"/>
    <w:rsid w:val="00B9701D"/>
    <w:rsid w:val="00B97951"/>
    <w:rsid w:val="00B979C4"/>
    <w:rsid w:val="00BA13AC"/>
    <w:rsid w:val="00BA1B82"/>
    <w:rsid w:val="00BA2E00"/>
    <w:rsid w:val="00BA3DF2"/>
    <w:rsid w:val="00BA53FB"/>
    <w:rsid w:val="00BA640F"/>
    <w:rsid w:val="00BA6414"/>
    <w:rsid w:val="00BA7973"/>
    <w:rsid w:val="00BB0499"/>
    <w:rsid w:val="00BB128F"/>
    <w:rsid w:val="00BB1364"/>
    <w:rsid w:val="00BB2451"/>
    <w:rsid w:val="00BB4E4B"/>
    <w:rsid w:val="00BB652C"/>
    <w:rsid w:val="00BB76D2"/>
    <w:rsid w:val="00BB7859"/>
    <w:rsid w:val="00BB7BBF"/>
    <w:rsid w:val="00BB7D70"/>
    <w:rsid w:val="00BC000F"/>
    <w:rsid w:val="00BC0644"/>
    <w:rsid w:val="00BC0D7C"/>
    <w:rsid w:val="00BC1115"/>
    <w:rsid w:val="00BC1D61"/>
    <w:rsid w:val="00BC1E2D"/>
    <w:rsid w:val="00BC28E2"/>
    <w:rsid w:val="00BC2FCB"/>
    <w:rsid w:val="00BC39C8"/>
    <w:rsid w:val="00BC3B87"/>
    <w:rsid w:val="00BC4D57"/>
    <w:rsid w:val="00BC54AE"/>
    <w:rsid w:val="00BC7E8F"/>
    <w:rsid w:val="00BD0483"/>
    <w:rsid w:val="00BD2CAE"/>
    <w:rsid w:val="00BD3258"/>
    <w:rsid w:val="00BD3276"/>
    <w:rsid w:val="00BD4C0E"/>
    <w:rsid w:val="00BD5278"/>
    <w:rsid w:val="00BD5A0E"/>
    <w:rsid w:val="00BD5E89"/>
    <w:rsid w:val="00BD5EE0"/>
    <w:rsid w:val="00BD7104"/>
    <w:rsid w:val="00BD7819"/>
    <w:rsid w:val="00BE0F52"/>
    <w:rsid w:val="00BE17C2"/>
    <w:rsid w:val="00BE2839"/>
    <w:rsid w:val="00BE3226"/>
    <w:rsid w:val="00BE412A"/>
    <w:rsid w:val="00BE4801"/>
    <w:rsid w:val="00BE543E"/>
    <w:rsid w:val="00BE586D"/>
    <w:rsid w:val="00BE79B4"/>
    <w:rsid w:val="00BF17A2"/>
    <w:rsid w:val="00BF31A3"/>
    <w:rsid w:val="00BF4819"/>
    <w:rsid w:val="00BF50B2"/>
    <w:rsid w:val="00BF59C8"/>
    <w:rsid w:val="00BF5B48"/>
    <w:rsid w:val="00BF63A6"/>
    <w:rsid w:val="00BF69DA"/>
    <w:rsid w:val="00BF71EB"/>
    <w:rsid w:val="00C0239E"/>
    <w:rsid w:val="00C028ED"/>
    <w:rsid w:val="00C03B2D"/>
    <w:rsid w:val="00C04939"/>
    <w:rsid w:val="00C04A14"/>
    <w:rsid w:val="00C05E1C"/>
    <w:rsid w:val="00C07C0A"/>
    <w:rsid w:val="00C10417"/>
    <w:rsid w:val="00C1106C"/>
    <w:rsid w:val="00C1148A"/>
    <w:rsid w:val="00C131CC"/>
    <w:rsid w:val="00C14FE9"/>
    <w:rsid w:val="00C1576A"/>
    <w:rsid w:val="00C1596C"/>
    <w:rsid w:val="00C15972"/>
    <w:rsid w:val="00C1642F"/>
    <w:rsid w:val="00C175B5"/>
    <w:rsid w:val="00C17DE9"/>
    <w:rsid w:val="00C21485"/>
    <w:rsid w:val="00C2179A"/>
    <w:rsid w:val="00C2316C"/>
    <w:rsid w:val="00C23B73"/>
    <w:rsid w:val="00C24420"/>
    <w:rsid w:val="00C244E2"/>
    <w:rsid w:val="00C268D3"/>
    <w:rsid w:val="00C273FB"/>
    <w:rsid w:val="00C275A8"/>
    <w:rsid w:val="00C27A64"/>
    <w:rsid w:val="00C27D6E"/>
    <w:rsid w:val="00C31093"/>
    <w:rsid w:val="00C31185"/>
    <w:rsid w:val="00C3168E"/>
    <w:rsid w:val="00C31CAD"/>
    <w:rsid w:val="00C32EFE"/>
    <w:rsid w:val="00C32F49"/>
    <w:rsid w:val="00C3335C"/>
    <w:rsid w:val="00C33C59"/>
    <w:rsid w:val="00C349FF"/>
    <w:rsid w:val="00C36EF7"/>
    <w:rsid w:val="00C37CCC"/>
    <w:rsid w:val="00C404B7"/>
    <w:rsid w:val="00C4092F"/>
    <w:rsid w:val="00C41316"/>
    <w:rsid w:val="00C416FF"/>
    <w:rsid w:val="00C41FD1"/>
    <w:rsid w:val="00C42FA2"/>
    <w:rsid w:val="00C43032"/>
    <w:rsid w:val="00C4379D"/>
    <w:rsid w:val="00C4518C"/>
    <w:rsid w:val="00C4554D"/>
    <w:rsid w:val="00C456D5"/>
    <w:rsid w:val="00C45860"/>
    <w:rsid w:val="00C46BF3"/>
    <w:rsid w:val="00C4789A"/>
    <w:rsid w:val="00C479D6"/>
    <w:rsid w:val="00C50299"/>
    <w:rsid w:val="00C5057D"/>
    <w:rsid w:val="00C5061B"/>
    <w:rsid w:val="00C50907"/>
    <w:rsid w:val="00C52477"/>
    <w:rsid w:val="00C5373A"/>
    <w:rsid w:val="00C53B94"/>
    <w:rsid w:val="00C53D84"/>
    <w:rsid w:val="00C54D33"/>
    <w:rsid w:val="00C5547F"/>
    <w:rsid w:val="00C56A05"/>
    <w:rsid w:val="00C56FF2"/>
    <w:rsid w:val="00C57085"/>
    <w:rsid w:val="00C60860"/>
    <w:rsid w:val="00C60AF5"/>
    <w:rsid w:val="00C61AEA"/>
    <w:rsid w:val="00C61F0E"/>
    <w:rsid w:val="00C62131"/>
    <w:rsid w:val="00C62AD0"/>
    <w:rsid w:val="00C62F59"/>
    <w:rsid w:val="00C63039"/>
    <w:rsid w:val="00C63140"/>
    <w:rsid w:val="00C6347A"/>
    <w:rsid w:val="00C6494E"/>
    <w:rsid w:val="00C64A47"/>
    <w:rsid w:val="00C65059"/>
    <w:rsid w:val="00C65A48"/>
    <w:rsid w:val="00C6761E"/>
    <w:rsid w:val="00C6763E"/>
    <w:rsid w:val="00C70462"/>
    <w:rsid w:val="00C706E4"/>
    <w:rsid w:val="00C70AE3"/>
    <w:rsid w:val="00C7222A"/>
    <w:rsid w:val="00C72D11"/>
    <w:rsid w:val="00C73869"/>
    <w:rsid w:val="00C73903"/>
    <w:rsid w:val="00C742D8"/>
    <w:rsid w:val="00C74B52"/>
    <w:rsid w:val="00C751A0"/>
    <w:rsid w:val="00C75FA6"/>
    <w:rsid w:val="00C76CE0"/>
    <w:rsid w:val="00C80ACE"/>
    <w:rsid w:val="00C81556"/>
    <w:rsid w:val="00C81B24"/>
    <w:rsid w:val="00C827B3"/>
    <w:rsid w:val="00C82D59"/>
    <w:rsid w:val="00C83150"/>
    <w:rsid w:val="00C83D76"/>
    <w:rsid w:val="00C84726"/>
    <w:rsid w:val="00C86C34"/>
    <w:rsid w:val="00C87381"/>
    <w:rsid w:val="00C8782C"/>
    <w:rsid w:val="00C87B5E"/>
    <w:rsid w:val="00C9105B"/>
    <w:rsid w:val="00C9106A"/>
    <w:rsid w:val="00C91CC2"/>
    <w:rsid w:val="00C92890"/>
    <w:rsid w:val="00C92EB7"/>
    <w:rsid w:val="00C9308A"/>
    <w:rsid w:val="00C93DC5"/>
    <w:rsid w:val="00C95FB0"/>
    <w:rsid w:val="00C968BC"/>
    <w:rsid w:val="00C96CFC"/>
    <w:rsid w:val="00C97189"/>
    <w:rsid w:val="00CA12A9"/>
    <w:rsid w:val="00CA1A18"/>
    <w:rsid w:val="00CA3A25"/>
    <w:rsid w:val="00CA3DE1"/>
    <w:rsid w:val="00CA3E7F"/>
    <w:rsid w:val="00CA56A0"/>
    <w:rsid w:val="00CA5C32"/>
    <w:rsid w:val="00CB14EE"/>
    <w:rsid w:val="00CB204A"/>
    <w:rsid w:val="00CB283D"/>
    <w:rsid w:val="00CB37C6"/>
    <w:rsid w:val="00CB3D11"/>
    <w:rsid w:val="00CB4FF0"/>
    <w:rsid w:val="00CB5589"/>
    <w:rsid w:val="00CB5F11"/>
    <w:rsid w:val="00CB6E15"/>
    <w:rsid w:val="00CB7174"/>
    <w:rsid w:val="00CB78E3"/>
    <w:rsid w:val="00CB7BA5"/>
    <w:rsid w:val="00CC0117"/>
    <w:rsid w:val="00CC0837"/>
    <w:rsid w:val="00CC2149"/>
    <w:rsid w:val="00CC23C6"/>
    <w:rsid w:val="00CC2DB9"/>
    <w:rsid w:val="00CC4815"/>
    <w:rsid w:val="00CC51AF"/>
    <w:rsid w:val="00CC6BB0"/>
    <w:rsid w:val="00CD04E4"/>
    <w:rsid w:val="00CD30A0"/>
    <w:rsid w:val="00CD3202"/>
    <w:rsid w:val="00CD46DC"/>
    <w:rsid w:val="00CD61CA"/>
    <w:rsid w:val="00CE0A77"/>
    <w:rsid w:val="00CE0B79"/>
    <w:rsid w:val="00CE0C05"/>
    <w:rsid w:val="00CE2A9F"/>
    <w:rsid w:val="00CE353B"/>
    <w:rsid w:val="00CE3574"/>
    <w:rsid w:val="00CE35A3"/>
    <w:rsid w:val="00CE3D48"/>
    <w:rsid w:val="00CE403C"/>
    <w:rsid w:val="00CE4929"/>
    <w:rsid w:val="00CE6D64"/>
    <w:rsid w:val="00CF0631"/>
    <w:rsid w:val="00CF0797"/>
    <w:rsid w:val="00CF0B9D"/>
    <w:rsid w:val="00CF0BB0"/>
    <w:rsid w:val="00CF0F72"/>
    <w:rsid w:val="00CF1E5D"/>
    <w:rsid w:val="00CF26A2"/>
    <w:rsid w:val="00CF2915"/>
    <w:rsid w:val="00CF2C09"/>
    <w:rsid w:val="00CF37C9"/>
    <w:rsid w:val="00CF4512"/>
    <w:rsid w:val="00CF7454"/>
    <w:rsid w:val="00CF7507"/>
    <w:rsid w:val="00CF7DF9"/>
    <w:rsid w:val="00D003E0"/>
    <w:rsid w:val="00D01B3A"/>
    <w:rsid w:val="00D02B88"/>
    <w:rsid w:val="00D02D79"/>
    <w:rsid w:val="00D03D0F"/>
    <w:rsid w:val="00D04090"/>
    <w:rsid w:val="00D04D3F"/>
    <w:rsid w:val="00D05B0C"/>
    <w:rsid w:val="00D05D68"/>
    <w:rsid w:val="00D060C7"/>
    <w:rsid w:val="00D06C58"/>
    <w:rsid w:val="00D07576"/>
    <w:rsid w:val="00D07DC2"/>
    <w:rsid w:val="00D10640"/>
    <w:rsid w:val="00D10FDB"/>
    <w:rsid w:val="00D12121"/>
    <w:rsid w:val="00D12696"/>
    <w:rsid w:val="00D129D9"/>
    <w:rsid w:val="00D12F75"/>
    <w:rsid w:val="00D130D7"/>
    <w:rsid w:val="00D1344F"/>
    <w:rsid w:val="00D138CB"/>
    <w:rsid w:val="00D1518E"/>
    <w:rsid w:val="00D15B38"/>
    <w:rsid w:val="00D17A92"/>
    <w:rsid w:val="00D203A4"/>
    <w:rsid w:val="00D20802"/>
    <w:rsid w:val="00D2082F"/>
    <w:rsid w:val="00D209FD"/>
    <w:rsid w:val="00D20D15"/>
    <w:rsid w:val="00D212C0"/>
    <w:rsid w:val="00D21BAC"/>
    <w:rsid w:val="00D22596"/>
    <w:rsid w:val="00D22912"/>
    <w:rsid w:val="00D22D53"/>
    <w:rsid w:val="00D232F5"/>
    <w:rsid w:val="00D23F62"/>
    <w:rsid w:val="00D259AB"/>
    <w:rsid w:val="00D27077"/>
    <w:rsid w:val="00D31049"/>
    <w:rsid w:val="00D31250"/>
    <w:rsid w:val="00D316B8"/>
    <w:rsid w:val="00D31C84"/>
    <w:rsid w:val="00D32397"/>
    <w:rsid w:val="00D32748"/>
    <w:rsid w:val="00D335EC"/>
    <w:rsid w:val="00D34E6C"/>
    <w:rsid w:val="00D35115"/>
    <w:rsid w:val="00D359A9"/>
    <w:rsid w:val="00D35FFA"/>
    <w:rsid w:val="00D365B7"/>
    <w:rsid w:val="00D370D9"/>
    <w:rsid w:val="00D37512"/>
    <w:rsid w:val="00D40002"/>
    <w:rsid w:val="00D4001A"/>
    <w:rsid w:val="00D4069E"/>
    <w:rsid w:val="00D414C4"/>
    <w:rsid w:val="00D4191F"/>
    <w:rsid w:val="00D419E9"/>
    <w:rsid w:val="00D42231"/>
    <w:rsid w:val="00D429FA"/>
    <w:rsid w:val="00D42B1C"/>
    <w:rsid w:val="00D42E6C"/>
    <w:rsid w:val="00D43AFD"/>
    <w:rsid w:val="00D43EC9"/>
    <w:rsid w:val="00D444ED"/>
    <w:rsid w:val="00D44A3E"/>
    <w:rsid w:val="00D44AAD"/>
    <w:rsid w:val="00D450D7"/>
    <w:rsid w:val="00D45450"/>
    <w:rsid w:val="00D45683"/>
    <w:rsid w:val="00D46E3D"/>
    <w:rsid w:val="00D46E88"/>
    <w:rsid w:val="00D502DF"/>
    <w:rsid w:val="00D51D42"/>
    <w:rsid w:val="00D54D85"/>
    <w:rsid w:val="00D55411"/>
    <w:rsid w:val="00D55468"/>
    <w:rsid w:val="00D56100"/>
    <w:rsid w:val="00D56700"/>
    <w:rsid w:val="00D56D76"/>
    <w:rsid w:val="00D56F8C"/>
    <w:rsid w:val="00D57F5A"/>
    <w:rsid w:val="00D631F4"/>
    <w:rsid w:val="00D65450"/>
    <w:rsid w:val="00D657E0"/>
    <w:rsid w:val="00D65AF9"/>
    <w:rsid w:val="00D65E90"/>
    <w:rsid w:val="00D669C3"/>
    <w:rsid w:val="00D67292"/>
    <w:rsid w:val="00D6772D"/>
    <w:rsid w:val="00D67D94"/>
    <w:rsid w:val="00D70229"/>
    <w:rsid w:val="00D705BA"/>
    <w:rsid w:val="00D7070C"/>
    <w:rsid w:val="00D70A82"/>
    <w:rsid w:val="00D71012"/>
    <w:rsid w:val="00D721FC"/>
    <w:rsid w:val="00D7288F"/>
    <w:rsid w:val="00D73249"/>
    <w:rsid w:val="00D738A5"/>
    <w:rsid w:val="00D74B3D"/>
    <w:rsid w:val="00D7508E"/>
    <w:rsid w:val="00D7695F"/>
    <w:rsid w:val="00D80454"/>
    <w:rsid w:val="00D80BDF"/>
    <w:rsid w:val="00D815E7"/>
    <w:rsid w:val="00D81A46"/>
    <w:rsid w:val="00D81B7B"/>
    <w:rsid w:val="00D81E18"/>
    <w:rsid w:val="00D83CAA"/>
    <w:rsid w:val="00D84021"/>
    <w:rsid w:val="00D84C33"/>
    <w:rsid w:val="00D84D9B"/>
    <w:rsid w:val="00D86722"/>
    <w:rsid w:val="00D86770"/>
    <w:rsid w:val="00D86B41"/>
    <w:rsid w:val="00D91623"/>
    <w:rsid w:val="00D92061"/>
    <w:rsid w:val="00D9291E"/>
    <w:rsid w:val="00D938A7"/>
    <w:rsid w:val="00D938E0"/>
    <w:rsid w:val="00D939DA"/>
    <w:rsid w:val="00D93B30"/>
    <w:rsid w:val="00D93B60"/>
    <w:rsid w:val="00D952A4"/>
    <w:rsid w:val="00D95732"/>
    <w:rsid w:val="00D96434"/>
    <w:rsid w:val="00D97ABC"/>
    <w:rsid w:val="00DA1847"/>
    <w:rsid w:val="00DA29D1"/>
    <w:rsid w:val="00DA3E28"/>
    <w:rsid w:val="00DA48AB"/>
    <w:rsid w:val="00DA4B56"/>
    <w:rsid w:val="00DA54FB"/>
    <w:rsid w:val="00DA6441"/>
    <w:rsid w:val="00DA657C"/>
    <w:rsid w:val="00DA67E1"/>
    <w:rsid w:val="00DA7D99"/>
    <w:rsid w:val="00DA7DBA"/>
    <w:rsid w:val="00DB00A2"/>
    <w:rsid w:val="00DB174F"/>
    <w:rsid w:val="00DB1D54"/>
    <w:rsid w:val="00DB2891"/>
    <w:rsid w:val="00DB2A85"/>
    <w:rsid w:val="00DB2C14"/>
    <w:rsid w:val="00DB2FD9"/>
    <w:rsid w:val="00DB39D8"/>
    <w:rsid w:val="00DB3A4F"/>
    <w:rsid w:val="00DB3E3A"/>
    <w:rsid w:val="00DB4760"/>
    <w:rsid w:val="00DB5F07"/>
    <w:rsid w:val="00DB6642"/>
    <w:rsid w:val="00DB6BE4"/>
    <w:rsid w:val="00DB7150"/>
    <w:rsid w:val="00DB7DF4"/>
    <w:rsid w:val="00DC056E"/>
    <w:rsid w:val="00DC11DF"/>
    <w:rsid w:val="00DC14A3"/>
    <w:rsid w:val="00DC1825"/>
    <w:rsid w:val="00DC206E"/>
    <w:rsid w:val="00DC22C0"/>
    <w:rsid w:val="00DC2ED4"/>
    <w:rsid w:val="00DC3A81"/>
    <w:rsid w:val="00DC41E7"/>
    <w:rsid w:val="00DC58D2"/>
    <w:rsid w:val="00DC681E"/>
    <w:rsid w:val="00DC68C2"/>
    <w:rsid w:val="00DC7318"/>
    <w:rsid w:val="00DD0C8C"/>
    <w:rsid w:val="00DD16F0"/>
    <w:rsid w:val="00DD3AB5"/>
    <w:rsid w:val="00DD5147"/>
    <w:rsid w:val="00DD58E4"/>
    <w:rsid w:val="00DD781E"/>
    <w:rsid w:val="00DD7D57"/>
    <w:rsid w:val="00DE193F"/>
    <w:rsid w:val="00DE1ED6"/>
    <w:rsid w:val="00DE2374"/>
    <w:rsid w:val="00DE39A7"/>
    <w:rsid w:val="00DE513D"/>
    <w:rsid w:val="00DE6E23"/>
    <w:rsid w:val="00DE7DBF"/>
    <w:rsid w:val="00DE7EDE"/>
    <w:rsid w:val="00DF09CD"/>
    <w:rsid w:val="00DF16E8"/>
    <w:rsid w:val="00DF2916"/>
    <w:rsid w:val="00DF31F6"/>
    <w:rsid w:val="00DF38B5"/>
    <w:rsid w:val="00DF4B19"/>
    <w:rsid w:val="00DF4FF4"/>
    <w:rsid w:val="00DF5522"/>
    <w:rsid w:val="00DF7347"/>
    <w:rsid w:val="00DF7730"/>
    <w:rsid w:val="00DF788E"/>
    <w:rsid w:val="00DF7F7A"/>
    <w:rsid w:val="00E008EB"/>
    <w:rsid w:val="00E01931"/>
    <w:rsid w:val="00E02F01"/>
    <w:rsid w:val="00E03956"/>
    <w:rsid w:val="00E06C4E"/>
    <w:rsid w:val="00E10648"/>
    <w:rsid w:val="00E11D2A"/>
    <w:rsid w:val="00E12071"/>
    <w:rsid w:val="00E12196"/>
    <w:rsid w:val="00E128A0"/>
    <w:rsid w:val="00E12F69"/>
    <w:rsid w:val="00E148B7"/>
    <w:rsid w:val="00E148D7"/>
    <w:rsid w:val="00E15588"/>
    <w:rsid w:val="00E155F5"/>
    <w:rsid w:val="00E1580F"/>
    <w:rsid w:val="00E16B51"/>
    <w:rsid w:val="00E16E59"/>
    <w:rsid w:val="00E208A6"/>
    <w:rsid w:val="00E208D5"/>
    <w:rsid w:val="00E233E7"/>
    <w:rsid w:val="00E24002"/>
    <w:rsid w:val="00E24E39"/>
    <w:rsid w:val="00E25502"/>
    <w:rsid w:val="00E256C5"/>
    <w:rsid w:val="00E263D6"/>
    <w:rsid w:val="00E26599"/>
    <w:rsid w:val="00E27452"/>
    <w:rsid w:val="00E32095"/>
    <w:rsid w:val="00E321C3"/>
    <w:rsid w:val="00E32474"/>
    <w:rsid w:val="00E33915"/>
    <w:rsid w:val="00E3425C"/>
    <w:rsid w:val="00E34CCB"/>
    <w:rsid w:val="00E364D8"/>
    <w:rsid w:val="00E36704"/>
    <w:rsid w:val="00E368D0"/>
    <w:rsid w:val="00E36951"/>
    <w:rsid w:val="00E407A1"/>
    <w:rsid w:val="00E4112B"/>
    <w:rsid w:val="00E414F7"/>
    <w:rsid w:val="00E41890"/>
    <w:rsid w:val="00E4277F"/>
    <w:rsid w:val="00E43221"/>
    <w:rsid w:val="00E44547"/>
    <w:rsid w:val="00E44EEE"/>
    <w:rsid w:val="00E45903"/>
    <w:rsid w:val="00E47BB3"/>
    <w:rsid w:val="00E5103E"/>
    <w:rsid w:val="00E52545"/>
    <w:rsid w:val="00E5401E"/>
    <w:rsid w:val="00E54947"/>
    <w:rsid w:val="00E54DAE"/>
    <w:rsid w:val="00E55332"/>
    <w:rsid w:val="00E56527"/>
    <w:rsid w:val="00E578BC"/>
    <w:rsid w:val="00E5799A"/>
    <w:rsid w:val="00E61185"/>
    <w:rsid w:val="00E62FA1"/>
    <w:rsid w:val="00E63017"/>
    <w:rsid w:val="00E63164"/>
    <w:rsid w:val="00E6346C"/>
    <w:rsid w:val="00E63BF4"/>
    <w:rsid w:val="00E64691"/>
    <w:rsid w:val="00E660C5"/>
    <w:rsid w:val="00E676BC"/>
    <w:rsid w:val="00E678C7"/>
    <w:rsid w:val="00E705F4"/>
    <w:rsid w:val="00E70790"/>
    <w:rsid w:val="00E70863"/>
    <w:rsid w:val="00E70ECC"/>
    <w:rsid w:val="00E71CC3"/>
    <w:rsid w:val="00E73F0A"/>
    <w:rsid w:val="00E742C4"/>
    <w:rsid w:val="00E74DA9"/>
    <w:rsid w:val="00E753B9"/>
    <w:rsid w:val="00E76E3F"/>
    <w:rsid w:val="00E77552"/>
    <w:rsid w:val="00E814E7"/>
    <w:rsid w:val="00E81837"/>
    <w:rsid w:val="00E81A7D"/>
    <w:rsid w:val="00E8231B"/>
    <w:rsid w:val="00E8269B"/>
    <w:rsid w:val="00E82B30"/>
    <w:rsid w:val="00E82C35"/>
    <w:rsid w:val="00E82D1D"/>
    <w:rsid w:val="00E842CF"/>
    <w:rsid w:val="00E845F4"/>
    <w:rsid w:val="00E84C58"/>
    <w:rsid w:val="00E8791E"/>
    <w:rsid w:val="00E90758"/>
    <w:rsid w:val="00E9091B"/>
    <w:rsid w:val="00E90F91"/>
    <w:rsid w:val="00E91348"/>
    <w:rsid w:val="00E918C1"/>
    <w:rsid w:val="00E91E55"/>
    <w:rsid w:val="00E9203C"/>
    <w:rsid w:val="00E92266"/>
    <w:rsid w:val="00E9297E"/>
    <w:rsid w:val="00E92E41"/>
    <w:rsid w:val="00E9365F"/>
    <w:rsid w:val="00E948B5"/>
    <w:rsid w:val="00E95523"/>
    <w:rsid w:val="00E95B86"/>
    <w:rsid w:val="00E95ECB"/>
    <w:rsid w:val="00E97224"/>
    <w:rsid w:val="00E97299"/>
    <w:rsid w:val="00E97596"/>
    <w:rsid w:val="00E97E7D"/>
    <w:rsid w:val="00EA1134"/>
    <w:rsid w:val="00EA3182"/>
    <w:rsid w:val="00EA32E9"/>
    <w:rsid w:val="00EA3E77"/>
    <w:rsid w:val="00EA47AD"/>
    <w:rsid w:val="00EA48B4"/>
    <w:rsid w:val="00EA6DEB"/>
    <w:rsid w:val="00EA7917"/>
    <w:rsid w:val="00EB07E1"/>
    <w:rsid w:val="00EB0E48"/>
    <w:rsid w:val="00EB108B"/>
    <w:rsid w:val="00EB1BB6"/>
    <w:rsid w:val="00EB1BE2"/>
    <w:rsid w:val="00EB2279"/>
    <w:rsid w:val="00EB42FF"/>
    <w:rsid w:val="00EB4C41"/>
    <w:rsid w:val="00EB513C"/>
    <w:rsid w:val="00EB519A"/>
    <w:rsid w:val="00EB6457"/>
    <w:rsid w:val="00EB6593"/>
    <w:rsid w:val="00EB687C"/>
    <w:rsid w:val="00EB6FBE"/>
    <w:rsid w:val="00EB70D9"/>
    <w:rsid w:val="00EB7B89"/>
    <w:rsid w:val="00EC000B"/>
    <w:rsid w:val="00EC010F"/>
    <w:rsid w:val="00EC033A"/>
    <w:rsid w:val="00EC21D9"/>
    <w:rsid w:val="00EC2D1B"/>
    <w:rsid w:val="00EC2FF7"/>
    <w:rsid w:val="00EC3AF3"/>
    <w:rsid w:val="00EC4200"/>
    <w:rsid w:val="00EC5347"/>
    <w:rsid w:val="00EC53C6"/>
    <w:rsid w:val="00EC565E"/>
    <w:rsid w:val="00EC5FBE"/>
    <w:rsid w:val="00EC5FE4"/>
    <w:rsid w:val="00EC6101"/>
    <w:rsid w:val="00EC63CE"/>
    <w:rsid w:val="00EC7052"/>
    <w:rsid w:val="00ED1655"/>
    <w:rsid w:val="00ED187D"/>
    <w:rsid w:val="00ED2126"/>
    <w:rsid w:val="00ED233D"/>
    <w:rsid w:val="00ED27BD"/>
    <w:rsid w:val="00ED2887"/>
    <w:rsid w:val="00ED2A8F"/>
    <w:rsid w:val="00ED33CA"/>
    <w:rsid w:val="00ED36F7"/>
    <w:rsid w:val="00ED4430"/>
    <w:rsid w:val="00ED44A0"/>
    <w:rsid w:val="00ED4688"/>
    <w:rsid w:val="00ED4A09"/>
    <w:rsid w:val="00ED4BBB"/>
    <w:rsid w:val="00ED4E39"/>
    <w:rsid w:val="00ED5A47"/>
    <w:rsid w:val="00ED75C9"/>
    <w:rsid w:val="00EE0926"/>
    <w:rsid w:val="00EE0BC6"/>
    <w:rsid w:val="00EE3028"/>
    <w:rsid w:val="00EE4073"/>
    <w:rsid w:val="00EE4401"/>
    <w:rsid w:val="00EE4478"/>
    <w:rsid w:val="00EE4975"/>
    <w:rsid w:val="00EE49C8"/>
    <w:rsid w:val="00EE570B"/>
    <w:rsid w:val="00EE5B3F"/>
    <w:rsid w:val="00EE5E1F"/>
    <w:rsid w:val="00EE6132"/>
    <w:rsid w:val="00EE6621"/>
    <w:rsid w:val="00EE69D9"/>
    <w:rsid w:val="00EE6DDD"/>
    <w:rsid w:val="00EE75E2"/>
    <w:rsid w:val="00EE7C4A"/>
    <w:rsid w:val="00EF013F"/>
    <w:rsid w:val="00EF1532"/>
    <w:rsid w:val="00EF157C"/>
    <w:rsid w:val="00EF18B9"/>
    <w:rsid w:val="00EF33E5"/>
    <w:rsid w:val="00EF3899"/>
    <w:rsid w:val="00EF4198"/>
    <w:rsid w:val="00EF49C1"/>
    <w:rsid w:val="00EF54EF"/>
    <w:rsid w:val="00EF57D3"/>
    <w:rsid w:val="00EF6C87"/>
    <w:rsid w:val="00EF6F6E"/>
    <w:rsid w:val="00EF722B"/>
    <w:rsid w:val="00EF74C3"/>
    <w:rsid w:val="00EF7D13"/>
    <w:rsid w:val="00F003A1"/>
    <w:rsid w:val="00F003E1"/>
    <w:rsid w:val="00F0096E"/>
    <w:rsid w:val="00F0178D"/>
    <w:rsid w:val="00F01A38"/>
    <w:rsid w:val="00F02ADC"/>
    <w:rsid w:val="00F03249"/>
    <w:rsid w:val="00F0345E"/>
    <w:rsid w:val="00F03AD5"/>
    <w:rsid w:val="00F04323"/>
    <w:rsid w:val="00F04ABE"/>
    <w:rsid w:val="00F06618"/>
    <w:rsid w:val="00F06C4E"/>
    <w:rsid w:val="00F06FB7"/>
    <w:rsid w:val="00F079F4"/>
    <w:rsid w:val="00F07AB6"/>
    <w:rsid w:val="00F101F9"/>
    <w:rsid w:val="00F10225"/>
    <w:rsid w:val="00F10DA6"/>
    <w:rsid w:val="00F112FA"/>
    <w:rsid w:val="00F11305"/>
    <w:rsid w:val="00F1148C"/>
    <w:rsid w:val="00F12B23"/>
    <w:rsid w:val="00F16409"/>
    <w:rsid w:val="00F17207"/>
    <w:rsid w:val="00F17B64"/>
    <w:rsid w:val="00F17E8C"/>
    <w:rsid w:val="00F21FF4"/>
    <w:rsid w:val="00F22AF2"/>
    <w:rsid w:val="00F23F37"/>
    <w:rsid w:val="00F243BC"/>
    <w:rsid w:val="00F25D4E"/>
    <w:rsid w:val="00F264CD"/>
    <w:rsid w:val="00F276C1"/>
    <w:rsid w:val="00F27938"/>
    <w:rsid w:val="00F27CD9"/>
    <w:rsid w:val="00F27DDE"/>
    <w:rsid w:val="00F319BF"/>
    <w:rsid w:val="00F3219D"/>
    <w:rsid w:val="00F322A0"/>
    <w:rsid w:val="00F323BE"/>
    <w:rsid w:val="00F32E1E"/>
    <w:rsid w:val="00F33056"/>
    <w:rsid w:val="00F33102"/>
    <w:rsid w:val="00F3570C"/>
    <w:rsid w:val="00F359DD"/>
    <w:rsid w:val="00F35A8A"/>
    <w:rsid w:val="00F35DE4"/>
    <w:rsid w:val="00F366E3"/>
    <w:rsid w:val="00F36830"/>
    <w:rsid w:val="00F370F7"/>
    <w:rsid w:val="00F37433"/>
    <w:rsid w:val="00F3773A"/>
    <w:rsid w:val="00F41BEA"/>
    <w:rsid w:val="00F42110"/>
    <w:rsid w:val="00F42183"/>
    <w:rsid w:val="00F42675"/>
    <w:rsid w:val="00F427B7"/>
    <w:rsid w:val="00F42DDB"/>
    <w:rsid w:val="00F4315A"/>
    <w:rsid w:val="00F45301"/>
    <w:rsid w:val="00F45A40"/>
    <w:rsid w:val="00F46DF2"/>
    <w:rsid w:val="00F475AA"/>
    <w:rsid w:val="00F47660"/>
    <w:rsid w:val="00F47731"/>
    <w:rsid w:val="00F501AA"/>
    <w:rsid w:val="00F50767"/>
    <w:rsid w:val="00F512C9"/>
    <w:rsid w:val="00F5141C"/>
    <w:rsid w:val="00F51C43"/>
    <w:rsid w:val="00F5235B"/>
    <w:rsid w:val="00F525A9"/>
    <w:rsid w:val="00F536D8"/>
    <w:rsid w:val="00F53D2D"/>
    <w:rsid w:val="00F53ED8"/>
    <w:rsid w:val="00F540B9"/>
    <w:rsid w:val="00F54DB3"/>
    <w:rsid w:val="00F54E84"/>
    <w:rsid w:val="00F55F8E"/>
    <w:rsid w:val="00F56ACC"/>
    <w:rsid w:val="00F570CA"/>
    <w:rsid w:val="00F63162"/>
    <w:rsid w:val="00F64082"/>
    <w:rsid w:val="00F644BE"/>
    <w:rsid w:val="00F66071"/>
    <w:rsid w:val="00F667C6"/>
    <w:rsid w:val="00F668C0"/>
    <w:rsid w:val="00F6690B"/>
    <w:rsid w:val="00F67619"/>
    <w:rsid w:val="00F6795C"/>
    <w:rsid w:val="00F67A95"/>
    <w:rsid w:val="00F67C81"/>
    <w:rsid w:val="00F67F0C"/>
    <w:rsid w:val="00F70479"/>
    <w:rsid w:val="00F709F2"/>
    <w:rsid w:val="00F70B0A"/>
    <w:rsid w:val="00F710E8"/>
    <w:rsid w:val="00F71BB6"/>
    <w:rsid w:val="00F7319B"/>
    <w:rsid w:val="00F733FA"/>
    <w:rsid w:val="00F7425C"/>
    <w:rsid w:val="00F7433B"/>
    <w:rsid w:val="00F7467B"/>
    <w:rsid w:val="00F7507D"/>
    <w:rsid w:val="00F758BE"/>
    <w:rsid w:val="00F759D6"/>
    <w:rsid w:val="00F75F5C"/>
    <w:rsid w:val="00F761E8"/>
    <w:rsid w:val="00F7626C"/>
    <w:rsid w:val="00F80A76"/>
    <w:rsid w:val="00F80CC8"/>
    <w:rsid w:val="00F8195C"/>
    <w:rsid w:val="00F82268"/>
    <w:rsid w:val="00F82D20"/>
    <w:rsid w:val="00F8444F"/>
    <w:rsid w:val="00F8590E"/>
    <w:rsid w:val="00F8627D"/>
    <w:rsid w:val="00F86BA8"/>
    <w:rsid w:val="00F871F3"/>
    <w:rsid w:val="00F87AA4"/>
    <w:rsid w:val="00F87DD8"/>
    <w:rsid w:val="00F90613"/>
    <w:rsid w:val="00F909CF"/>
    <w:rsid w:val="00F90CD2"/>
    <w:rsid w:val="00F92055"/>
    <w:rsid w:val="00F9367B"/>
    <w:rsid w:val="00F9376B"/>
    <w:rsid w:val="00F9381D"/>
    <w:rsid w:val="00F938E7"/>
    <w:rsid w:val="00F94597"/>
    <w:rsid w:val="00F94A54"/>
    <w:rsid w:val="00F960BC"/>
    <w:rsid w:val="00FA0435"/>
    <w:rsid w:val="00FA0A4E"/>
    <w:rsid w:val="00FA14C8"/>
    <w:rsid w:val="00FA1A3B"/>
    <w:rsid w:val="00FA1AC3"/>
    <w:rsid w:val="00FA308A"/>
    <w:rsid w:val="00FA5E85"/>
    <w:rsid w:val="00FA5FE6"/>
    <w:rsid w:val="00FA6078"/>
    <w:rsid w:val="00FA639D"/>
    <w:rsid w:val="00FA6C9B"/>
    <w:rsid w:val="00FA6CD9"/>
    <w:rsid w:val="00FB026A"/>
    <w:rsid w:val="00FB1BD2"/>
    <w:rsid w:val="00FB2003"/>
    <w:rsid w:val="00FB213D"/>
    <w:rsid w:val="00FB31F2"/>
    <w:rsid w:val="00FB410D"/>
    <w:rsid w:val="00FB4434"/>
    <w:rsid w:val="00FB4BC8"/>
    <w:rsid w:val="00FB51AA"/>
    <w:rsid w:val="00FB73DA"/>
    <w:rsid w:val="00FC0697"/>
    <w:rsid w:val="00FC0E25"/>
    <w:rsid w:val="00FC1097"/>
    <w:rsid w:val="00FC1567"/>
    <w:rsid w:val="00FC3A3A"/>
    <w:rsid w:val="00FC3D12"/>
    <w:rsid w:val="00FC4CFD"/>
    <w:rsid w:val="00FC5AC7"/>
    <w:rsid w:val="00FC629A"/>
    <w:rsid w:val="00FC6EBF"/>
    <w:rsid w:val="00FC70A9"/>
    <w:rsid w:val="00FC7E19"/>
    <w:rsid w:val="00FD04E5"/>
    <w:rsid w:val="00FD06FC"/>
    <w:rsid w:val="00FD1B38"/>
    <w:rsid w:val="00FD1CA3"/>
    <w:rsid w:val="00FD237F"/>
    <w:rsid w:val="00FD269E"/>
    <w:rsid w:val="00FD2800"/>
    <w:rsid w:val="00FD3FDB"/>
    <w:rsid w:val="00FD50D6"/>
    <w:rsid w:val="00FD66BE"/>
    <w:rsid w:val="00FD73A0"/>
    <w:rsid w:val="00FD7FFD"/>
    <w:rsid w:val="00FE0D5C"/>
    <w:rsid w:val="00FE2C6E"/>
    <w:rsid w:val="00FE31D4"/>
    <w:rsid w:val="00FE4999"/>
    <w:rsid w:val="00FE4CFC"/>
    <w:rsid w:val="00FE4E0A"/>
    <w:rsid w:val="00FE6F5A"/>
    <w:rsid w:val="00FE751C"/>
    <w:rsid w:val="00FF00B3"/>
    <w:rsid w:val="00FF0F8F"/>
    <w:rsid w:val="00FF14AD"/>
    <w:rsid w:val="00FF17E6"/>
    <w:rsid w:val="00FF2162"/>
    <w:rsid w:val="00FF2554"/>
    <w:rsid w:val="00FF2970"/>
    <w:rsid w:val="00FF2C73"/>
    <w:rsid w:val="00FF3246"/>
    <w:rsid w:val="00FF4179"/>
    <w:rsid w:val="00FF466A"/>
    <w:rsid w:val="00FF4C91"/>
    <w:rsid w:val="00FF596B"/>
    <w:rsid w:val="00FF6586"/>
    <w:rsid w:val="00FF6666"/>
    <w:rsid w:val="00FF677C"/>
    <w:rsid w:val="00FF6C46"/>
    <w:rsid w:val="00FF6F61"/>
    <w:rsid w:val="00FF7214"/>
  </w:rsids>
  <m:mathPr>
    <m:mathFont m:val="Cambria Math"/>
    <m:brkBin m:val="before"/>
    <m:brkBinSub m:val="--"/>
    <m:smallFrac m:val="0"/>
    <m:dispDef/>
    <m:lMargin m:val="0"/>
    <m:rMargin m:val="0"/>
    <m:defJc m:val="centerGroup"/>
    <m:wrapIndent m:val="1440"/>
    <m:intLim m:val="subSup"/>
    <m:naryLim m:val="undOvr"/>
  </m:mathPr>
  <w:themeFontLang w:val="bg-BG"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1D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C1A"/>
  </w:style>
  <w:style w:type="paragraph" w:styleId="Heading1">
    <w:name w:val="heading 1"/>
    <w:basedOn w:val="Normal"/>
    <w:next w:val="Normal"/>
    <w:link w:val="Heading1Char"/>
    <w:uiPriority w:val="9"/>
    <w:qFormat/>
    <w:rsid w:val="005C107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8305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30C80"/>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7A9"/>
    <w:pPr>
      <w:ind w:left="720"/>
      <w:contextualSpacing/>
    </w:p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
    <w:basedOn w:val="Normal"/>
    <w:link w:val="FootnoteTextChar"/>
    <w:uiPriority w:val="99"/>
    <w:unhideWhenUsed/>
    <w:rsid w:val="002325A3"/>
    <w:pPr>
      <w:spacing w:after="0" w:line="240" w:lineRule="auto"/>
    </w:pPr>
    <w:rPr>
      <w:sz w:val="20"/>
      <w:szCs w:val="20"/>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2325A3"/>
    <w:rPr>
      <w:sz w:val="20"/>
      <w:szCs w:val="20"/>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Footnotes refss"/>
    <w:basedOn w:val="DefaultParagraphFont"/>
    <w:unhideWhenUsed/>
    <w:qFormat/>
    <w:rsid w:val="002325A3"/>
    <w:rPr>
      <w:vertAlign w:val="superscript"/>
    </w:rPr>
  </w:style>
  <w:style w:type="paragraph" w:styleId="BalloonText">
    <w:name w:val="Balloon Text"/>
    <w:basedOn w:val="Normal"/>
    <w:link w:val="BalloonTextChar"/>
    <w:uiPriority w:val="99"/>
    <w:semiHidden/>
    <w:unhideWhenUsed/>
    <w:rsid w:val="002D4B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B6A"/>
    <w:rPr>
      <w:rFonts w:ascii="Segoe UI" w:hAnsi="Segoe UI" w:cs="Segoe UI"/>
      <w:sz w:val="18"/>
      <w:szCs w:val="18"/>
    </w:rPr>
  </w:style>
  <w:style w:type="paragraph" w:styleId="Header">
    <w:name w:val="header"/>
    <w:basedOn w:val="Normal"/>
    <w:link w:val="HeaderChar"/>
    <w:uiPriority w:val="99"/>
    <w:unhideWhenUsed/>
    <w:rsid w:val="000553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53B8"/>
  </w:style>
  <w:style w:type="paragraph" w:styleId="Footer">
    <w:name w:val="footer"/>
    <w:basedOn w:val="Normal"/>
    <w:link w:val="FooterChar"/>
    <w:uiPriority w:val="99"/>
    <w:unhideWhenUsed/>
    <w:rsid w:val="000553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53B8"/>
  </w:style>
  <w:style w:type="table" w:styleId="TableGrid">
    <w:name w:val="Table Grid"/>
    <w:basedOn w:val="TableNormal"/>
    <w:rsid w:val="00FC0697"/>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C3D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C3D3A"/>
    <w:rPr>
      <w:sz w:val="20"/>
      <w:szCs w:val="20"/>
    </w:rPr>
  </w:style>
  <w:style w:type="character" w:styleId="EndnoteReference">
    <w:name w:val="endnote reference"/>
    <w:basedOn w:val="DefaultParagraphFont"/>
    <w:uiPriority w:val="99"/>
    <w:semiHidden/>
    <w:unhideWhenUsed/>
    <w:rsid w:val="000C3D3A"/>
    <w:rPr>
      <w:vertAlign w:val="superscript"/>
    </w:rPr>
  </w:style>
  <w:style w:type="character" w:customStyle="1" w:styleId="ldef">
    <w:name w:val="ldef"/>
    <w:basedOn w:val="DefaultParagraphFont"/>
    <w:rsid w:val="008C6F82"/>
  </w:style>
  <w:style w:type="character" w:styleId="Hyperlink">
    <w:name w:val="Hyperlink"/>
    <w:basedOn w:val="DefaultParagraphFont"/>
    <w:uiPriority w:val="99"/>
    <w:unhideWhenUsed/>
    <w:rsid w:val="005E05AF"/>
    <w:rPr>
      <w:color w:val="0563C1" w:themeColor="hyperlink"/>
      <w:u w:val="single"/>
    </w:rPr>
  </w:style>
  <w:style w:type="character" w:styleId="CommentReference">
    <w:name w:val="annotation reference"/>
    <w:basedOn w:val="DefaultParagraphFont"/>
    <w:uiPriority w:val="99"/>
    <w:semiHidden/>
    <w:unhideWhenUsed/>
    <w:rsid w:val="0005297C"/>
    <w:rPr>
      <w:sz w:val="16"/>
      <w:szCs w:val="16"/>
    </w:rPr>
  </w:style>
  <w:style w:type="paragraph" w:styleId="CommentText">
    <w:name w:val="annotation text"/>
    <w:basedOn w:val="Normal"/>
    <w:link w:val="CommentTextChar"/>
    <w:uiPriority w:val="99"/>
    <w:unhideWhenUsed/>
    <w:rsid w:val="0005297C"/>
    <w:pPr>
      <w:spacing w:line="240" w:lineRule="auto"/>
    </w:pPr>
    <w:rPr>
      <w:sz w:val="20"/>
      <w:szCs w:val="20"/>
    </w:rPr>
  </w:style>
  <w:style w:type="character" w:customStyle="1" w:styleId="CommentTextChar">
    <w:name w:val="Comment Text Char"/>
    <w:basedOn w:val="DefaultParagraphFont"/>
    <w:link w:val="CommentText"/>
    <w:uiPriority w:val="99"/>
    <w:rsid w:val="0005297C"/>
    <w:rPr>
      <w:sz w:val="20"/>
      <w:szCs w:val="20"/>
    </w:rPr>
  </w:style>
  <w:style w:type="paragraph" w:styleId="CommentSubject">
    <w:name w:val="annotation subject"/>
    <w:basedOn w:val="CommentText"/>
    <w:next w:val="CommentText"/>
    <w:link w:val="CommentSubjectChar"/>
    <w:uiPriority w:val="99"/>
    <w:semiHidden/>
    <w:unhideWhenUsed/>
    <w:rsid w:val="0005297C"/>
    <w:rPr>
      <w:b/>
      <w:bCs/>
    </w:rPr>
  </w:style>
  <w:style w:type="character" w:customStyle="1" w:styleId="CommentSubjectChar">
    <w:name w:val="Comment Subject Char"/>
    <w:basedOn w:val="CommentTextChar"/>
    <w:link w:val="CommentSubject"/>
    <w:uiPriority w:val="99"/>
    <w:semiHidden/>
    <w:rsid w:val="0005297C"/>
    <w:rPr>
      <w:b/>
      <w:bCs/>
      <w:sz w:val="20"/>
      <w:szCs w:val="20"/>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563D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1CharCharCharCharCharCharCharCharCharCharCharChar1">
    <w:name w:val="Char Char Char Char Char Char Char Char Char Char Char Char Char Char Char Char Char Char Char Char Char1 Char Char Char Char Char Char Char Char Char Char Char Char1"/>
    <w:basedOn w:val="Normal"/>
    <w:rsid w:val="00C92EB7"/>
    <w:pPr>
      <w:tabs>
        <w:tab w:val="left" w:pos="709"/>
      </w:tabs>
      <w:spacing w:after="0" w:line="240" w:lineRule="auto"/>
    </w:pPr>
    <w:rPr>
      <w:rFonts w:ascii="Tahoma" w:eastAsia="Times New Roman" w:hAnsi="Tahoma" w:cs="Times New Roman"/>
      <w:sz w:val="24"/>
      <w:szCs w:val="24"/>
      <w:lang w:val="pl-PL" w:eastAsia="pl-PL"/>
    </w:rPr>
  </w:style>
  <w:style w:type="paragraph" w:styleId="NormalWeb">
    <w:name w:val="Normal (Web)"/>
    <w:basedOn w:val="Normal"/>
    <w:uiPriority w:val="99"/>
    <w:semiHidden/>
    <w:unhideWhenUsed/>
    <w:rsid w:val="00DB6BE4"/>
    <w:pPr>
      <w:spacing w:after="0" w:line="240" w:lineRule="auto"/>
      <w:ind w:firstLine="990"/>
      <w:jc w:val="both"/>
    </w:pPr>
    <w:rPr>
      <w:rFonts w:ascii="Times New Roman" w:eastAsia="Times New Roman" w:hAnsi="Times New Roman" w:cs="Times New Roman"/>
      <w:color w:val="000000"/>
      <w:sz w:val="24"/>
      <w:szCs w:val="24"/>
      <w:lang w:val="en-US"/>
    </w:rPr>
  </w:style>
  <w:style w:type="paragraph" w:customStyle="1" w:styleId="CharCharCharCharCharCharCharCharCharCharCharCharCharCharCharCharCharCharCharCharChar1CharCharCharCharCharCharCharCharCharCharCharChar11">
    <w:name w:val="Char Char Char Char Char Char Char Char Char Char Char Char Char Char Char Char Char Char Char Char Char1 Char Char Char Char Char Char Char Char Char Char Char Char11"/>
    <w:basedOn w:val="Normal"/>
    <w:rsid w:val="001209AF"/>
    <w:pPr>
      <w:tabs>
        <w:tab w:val="left" w:pos="709"/>
      </w:tabs>
      <w:spacing w:after="0" w:line="240" w:lineRule="auto"/>
    </w:pPr>
    <w:rPr>
      <w:rFonts w:ascii="Tahoma" w:eastAsia="Times New Roman" w:hAnsi="Tahoma" w:cs="Times New Roman"/>
      <w:sz w:val="24"/>
      <w:szCs w:val="24"/>
      <w:lang w:val="pl-PL" w:eastAsia="pl-PL"/>
    </w:rPr>
  </w:style>
  <w:style w:type="paragraph" w:styleId="Revision">
    <w:name w:val="Revision"/>
    <w:hidden/>
    <w:uiPriority w:val="99"/>
    <w:semiHidden/>
    <w:rsid w:val="00F323BE"/>
    <w:pPr>
      <w:spacing w:after="0" w:line="240" w:lineRule="auto"/>
    </w:pPr>
  </w:style>
  <w:style w:type="character" w:customStyle="1" w:styleId="Heading2Char">
    <w:name w:val="Heading 2 Char"/>
    <w:basedOn w:val="DefaultParagraphFont"/>
    <w:link w:val="Heading2"/>
    <w:uiPriority w:val="9"/>
    <w:rsid w:val="0098305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230C80"/>
    <w:rPr>
      <w:rFonts w:asciiTheme="majorHAnsi" w:eastAsiaTheme="majorEastAsia" w:hAnsiTheme="majorHAnsi" w:cstheme="majorBidi"/>
      <w:b/>
      <w:bCs/>
      <w:color w:val="5B9BD5" w:themeColor="accent1"/>
    </w:rPr>
  </w:style>
  <w:style w:type="character" w:customStyle="1" w:styleId="Heading1Char">
    <w:name w:val="Heading 1 Char"/>
    <w:basedOn w:val="DefaultParagraphFont"/>
    <w:link w:val="Heading1"/>
    <w:uiPriority w:val="9"/>
    <w:rsid w:val="005C1072"/>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C1072"/>
    <w:pPr>
      <w:spacing w:line="276" w:lineRule="auto"/>
      <w:outlineLvl w:val="9"/>
    </w:pPr>
    <w:rPr>
      <w:lang w:eastAsia="bg-BG"/>
    </w:rPr>
  </w:style>
  <w:style w:type="paragraph" w:styleId="TOC2">
    <w:name w:val="toc 2"/>
    <w:basedOn w:val="Normal"/>
    <w:next w:val="Normal"/>
    <w:autoRedefine/>
    <w:uiPriority w:val="39"/>
    <w:unhideWhenUsed/>
    <w:rsid w:val="005C1072"/>
    <w:pPr>
      <w:spacing w:after="100"/>
      <w:ind w:left="220"/>
    </w:pPr>
  </w:style>
  <w:style w:type="paragraph" w:styleId="TOC3">
    <w:name w:val="toc 3"/>
    <w:basedOn w:val="Normal"/>
    <w:next w:val="Normal"/>
    <w:autoRedefine/>
    <w:uiPriority w:val="39"/>
    <w:unhideWhenUsed/>
    <w:rsid w:val="005C1072"/>
    <w:pPr>
      <w:spacing w:after="100"/>
      <w:ind w:left="440"/>
    </w:pPr>
  </w:style>
  <w:style w:type="paragraph" w:customStyle="1" w:styleId="CharChar">
    <w:name w:val="Char Char"/>
    <w:basedOn w:val="Normal"/>
    <w:rsid w:val="004B48C5"/>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2CharCharCharCharCharCharCharCharCharCharCharCharCharCharCharCharCharCharCharCharCharCharCharCharCharCharCharChar0">
    <w:name w:val="Char Char2 Char Char Char Char Char Char Char Char Char Char Char Char Char Char Char Char Char Char Char Char Char Char Char Char Char Char Char Char"/>
    <w:basedOn w:val="Normal"/>
    <w:rsid w:val="009F0A72"/>
    <w:pPr>
      <w:tabs>
        <w:tab w:val="left" w:pos="709"/>
      </w:tabs>
      <w:spacing w:after="0" w:line="240" w:lineRule="auto"/>
    </w:pPr>
    <w:rPr>
      <w:rFonts w:ascii="Tahoma" w:eastAsia="Times New Roman" w:hAnsi="Tahoma" w:cs="Times New Roman"/>
      <w:sz w:val="24"/>
      <w:szCs w:val="24"/>
      <w:lang w:val="pl-PL" w:eastAsia="pl-PL"/>
    </w:rPr>
  </w:style>
  <w:style w:type="character" w:styleId="Emphasis">
    <w:name w:val="Emphasis"/>
    <w:basedOn w:val="DefaultParagraphFont"/>
    <w:uiPriority w:val="20"/>
    <w:qFormat/>
    <w:rsid w:val="001A2894"/>
    <w:rPr>
      <w:i/>
      <w:iCs/>
    </w:rPr>
  </w:style>
  <w:style w:type="character" w:styleId="Strong">
    <w:name w:val="Strong"/>
    <w:basedOn w:val="DefaultParagraphFont"/>
    <w:uiPriority w:val="22"/>
    <w:qFormat/>
    <w:rsid w:val="00396D45"/>
    <w:rPr>
      <w:b/>
      <w:bCs/>
    </w:rPr>
  </w:style>
  <w:style w:type="character" w:customStyle="1" w:styleId="apple-tab-span">
    <w:name w:val="apple-tab-span"/>
    <w:basedOn w:val="DefaultParagraphFont"/>
    <w:rsid w:val="00BC54AE"/>
  </w:style>
  <w:style w:type="paragraph" w:customStyle="1" w:styleId="Text2">
    <w:name w:val="Text 2"/>
    <w:basedOn w:val="Normal"/>
    <w:rsid w:val="008F11EB"/>
    <w:pPr>
      <w:tabs>
        <w:tab w:val="left" w:pos="2161"/>
      </w:tabs>
      <w:spacing w:after="240" w:line="240" w:lineRule="auto"/>
      <w:ind w:left="1202"/>
      <w:jc w:val="both"/>
    </w:pPr>
    <w:rPr>
      <w:rFonts w:ascii="Times New Roman" w:eastAsia="Times New Roman" w:hAnsi="Times New Roman" w:cs="Times New Roman"/>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43103">
      <w:bodyDiv w:val="1"/>
      <w:marLeft w:val="0"/>
      <w:marRight w:val="0"/>
      <w:marTop w:val="0"/>
      <w:marBottom w:val="0"/>
      <w:divBdr>
        <w:top w:val="none" w:sz="0" w:space="0" w:color="auto"/>
        <w:left w:val="none" w:sz="0" w:space="0" w:color="auto"/>
        <w:bottom w:val="none" w:sz="0" w:space="0" w:color="auto"/>
        <w:right w:val="none" w:sz="0" w:space="0" w:color="auto"/>
      </w:divBdr>
    </w:div>
    <w:div w:id="32772580">
      <w:bodyDiv w:val="1"/>
      <w:marLeft w:val="0"/>
      <w:marRight w:val="0"/>
      <w:marTop w:val="0"/>
      <w:marBottom w:val="0"/>
      <w:divBdr>
        <w:top w:val="none" w:sz="0" w:space="0" w:color="auto"/>
        <w:left w:val="none" w:sz="0" w:space="0" w:color="auto"/>
        <w:bottom w:val="none" w:sz="0" w:space="0" w:color="auto"/>
        <w:right w:val="none" w:sz="0" w:space="0" w:color="auto"/>
      </w:divBdr>
      <w:divsChild>
        <w:div w:id="603880050">
          <w:marLeft w:val="0"/>
          <w:marRight w:val="0"/>
          <w:marTop w:val="0"/>
          <w:marBottom w:val="0"/>
          <w:divBdr>
            <w:top w:val="none" w:sz="0" w:space="0" w:color="auto"/>
            <w:left w:val="none" w:sz="0" w:space="0" w:color="auto"/>
            <w:bottom w:val="none" w:sz="0" w:space="0" w:color="auto"/>
            <w:right w:val="none" w:sz="0" w:space="0" w:color="auto"/>
          </w:divBdr>
        </w:div>
      </w:divsChild>
    </w:div>
    <w:div w:id="46997364">
      <w:bodyDiv w:val="1"/>
      <w:marLeft w:val="0"/>
      <w:marRight w:val="0"/>
      <w:marTop w:val="0"/>
      <w:marBottom w:val="0"/>
      <w:divBdr>
        <w:top w:val="none" w:sz="0" w:space="0" w:color="auto"/>
        <w:left w:val="none" w:sz="0" w:space="0" w:color="auto"/>
        <w:bottom w:val="none" w:sz="0" w:space="0" w:color="auto"/>
        <w:right w:val="none" w:sz="0" w:space="0" w:color="auto"/>
      </w:divBdr>
      <w:divsChild>
        <w:div w:id="762187220">
          <w:marLeft w:val="0"/>
          <w:marRight w:val="0"/>
          <w:marTop w:val="0"/>
          <w:marBottom w:val="0"/>
          <w:divBdr>
            <w:top w:val="none" w:sz="0" w:space="0" w:color="auto"/>
            <w:left w:val="none" w:sz="0" w:space="0" w:color="auto"/>
            <w:bottom w:val="none" w:sz="0" w:space="0" w:color="auto"/>
            <w:right w:val="none" w:sz="0" w:space="0" w:color="auto"/>
          </w:divBdr>
          <w:divsChild>
            <w:div w:id="2005161500">
              <w:marLeft w:val="0"/>
              <w:marRight w:val="0"/>
              <w:marTop w:val="0"/>
              <w:marBottom w:val="0"/>
              <w:divBdr>
                <w:top w:val="none" w:sz="0" w:space="0" w:color="auto"/>
                <w:left w:val="none" w:sz="0" w:space="0" w:color="auto"/>
                <w:bottom w:val="none" w:sz="0" w:space="0" w:color="auto"/>
                <w:right w:val="none" w:sz="0" w:space="0" w:color="auto"/>
              </w:divBdr>
            </w:div>
            <w:div w:id="400367809">
              <w:marLeft w:val="0"/>
              <w:marRight w:val="0"/>
              <w:marTop w:val="0"/>
              <w:marBottom w:val="0"/>
              <w:divBdr>
                <w:top w:val="none" w:sz="0" w:space="0" w:color="auto"/>
                <w:left w:val="none" w:sz="0" w:space="0" w:color="auto"/>
                <w:bottom w:val="none" w:sz="0" w:space="0" w:color="auto"/>
                <w:right w:val="none" w:sz="0" w:space="0" w:color="auto"/>
              </w:divBdr>
            </w:div>
            <w:div w:id="646321123">
              <w:marLeft w:val="0"/>
              <w:marRight w:val="0"/>
              <w:marTop w:val="0"/>
              <w:marBottom w:val="0"/>
              <w:divBdr>
                <w:top w:val="none" w:sz="0" w:space="0" w:color="auto"/>
                <w:left w:val="none" w:sz="0" w:space="0" w:color="auto"/>
                <w:bottom w:val="none" w:sz="0" w:space="0" w:color="auto"/>
                <w:right w:val="none" w:sz="0" w:space="0" w:color="auto"/>
              </w:divBdr>
            </w:div>
            <w:div w:id="2050304245">
              <w:marLeft w:val="0"/>
              <w:marRight w:val="0"/>
              <w:marTop w:val="0"/>
              <w:marBottom w:val="0"/>
              <w:divBdr>
                <w:top w:val="none" w:sz="0" w:space="0" w:color="auto"/>
                <w:left w:val="none" w:sz="0" w:space="0" w:color="auto"/>
                <w:bottom w:val="none" w:sz="0" w:space="0" w:color="auto"/>
                <w:right w:val="none" w:sz="0" w:space="0" w:color="auto"/>
              </w:divBdr>
            </w:div>
            <w:div w:id="1263341654">
              <w:marLeft w:val="0"/>
              <w:marRight w:val="0"/>
              <w:marTop w:val="0"/>
              <w:marBottom w:val="0"/>
              <w:divBdr>
                <w:top w:val="none" w:sz="0" w:space="0" w:color="auto"/>
                <w:left w:val="none" w:sz="0" w:space="0" w:color="auto"/>
                <w:bottom w:val="none" w:sz="0" w:space="0" w:color="auto"/>
                <w:right w:val="none" w:sz="0" w:space="0" w:color="auto"/>
              </w:divBdr>
            </w:div>
            <w:div w:id="800995134">
              <w:marLeft w:val="0"/>
              <w:marRight w:val="0"/>
              <w:marTop w:val="0"/>
              <w:marBottom w:val="0"/>
              <w:divBdr>
                <w:top w:val="none" w:sz="0" w:space="0" w:color="auto"/>
                <w:left w:val="none" w:sz="0" w:space="0" w:color="auto"/>
                <w:bottom w:val="none" w:sz="0" w:space="0" w:color="auto"/>
                <w:right w:val="none" w:sz="0" w:space="0" w:color="auto"/>
              </w:divBdr>
            </w:div>
            <w:div w:id="17133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0163">
      <w:bodyDiv w:val="1"/>
      <w:marLeft w:val="0"/>
      <w:marRight w:val="0"/>
      <w:marTop w:val="0"/>
      <w:marBottom w:val="0"/>
      <w:divBdr>
        <w:top w:val="none" w:sz="0" w:space="0" w:color="auto"/>
        <w:left w:val="none" w:sz="0" w:space="0" w:color="auto"/>
        <w:bottom w:val="none" w:sz="0" w:space="0" w:color="auto"/>
        <w:right w:val="none" w:sz="0" w:space="0" w:color="auto"/>
      </w:divBdr>
    </w:div>
    <w:div w:id="87165192">
      <w:bodyDiv w:val="1"/>
      <w:marLeft w:val="0"/>
      <w:marRight w:val="0"/>
      <w:marTop w:val="0"/>
      <w:marBottom w:val="0"/>
      <w:divBdr>
        <w:top w:val="none" w:sz="0" w:space="0" w:color="auto"/>
        <w:left w:val="none" w:sz="0" w:space="0" w:color="auto"/>
        <w:bottom w:val="none" w:sz="0" w:space="0" w:color="auto"/>
        <w:right w:val="none" w:sz="0" w:space="0" w:color="auto"/>
      </w:divBdr>
      <w:divsChild>
        <w:div w:id="1987926376">
          <w:marLeft w:val="0"/>
          <w:marRight w:val="0"/>
          <w:marTop w:val="0"/>
          <w:marBottom w:val="0"/>
          <w:divBdr>
            <w:top w:val="none" w:sz="0" w:space="0" w:color="auto"/>
            <w:left w:val="none" w:sz="0" w:space="0" w:color="auto"/>
            <w:bottom w:val="none" w:sz="0" w:space="0" w:color="auto"/>
            <w:right w:val="none" w:sz="0" w:space="0" w:color="auto"/>
          </w:divBdr>
          <w:divsChild>
            <w:div w:id="20834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511">
      <w:bodyDiv w:val="1"/>
      <w:marLeft w:val="0"/>
      <w:marRight w:val="0"/>
      <w:marTop w:val="0"/>
      <w:marBottom w:val="0"/>
      <w:divBdr>
        <w:top w:val="none" w:sz="0" w:space="0" w:color="auto"/>
        <w:left w:val="none" w:sz="0" w:space="0" w:color="auto"/>
        <w:bottom w:val="none" w:sz="0" w:space="0" w:color="auto"/>
        <w:right w:val="none" w:sz="0" w:space="0" w:color="auto"/>
      </w:divBdr>
      <w:divsChild>
        <w:div w:id="654068605">
          <w:marLeft w:val="0"/>
          <w:marRight w:val="0"/>
          <w:marTop w:val="0"/>
          <w:marBottom w:val="0"/>
          <w:divBdr>
            <w:top w:val="none" w:sz="0" w:space="0" w:color="auto"/>
            <w:left w:val="none" w:sz="0" w:space="0" w:color="auto"/>
            <w:bottom w:val="none" w:sz="0" w:space="0" w:color="auto"/>
            <w:right w:val="none" w:sz="0" w:space="0" w:color="auto"/>
          </w:divBdr>
        </w:div>
      </w:divsChild>
    </w:div>
    <w:div w:id="197738682">
      <w:bodyDiv w:val="1"/>
      <w:marLeft w:val="0"/>
      <w:marRight w:val="0"/>
      <w:marTop w:val="0"/>
      <w:marBottom w:val="0"/>
      <w:divBdr>
        <w:top w:val="none" w:sz="0" w:space="0" w:color="auto"/>
        <w:left w:val="none" w:sz="0" w:space="0" w:color="auto"/>
        <w:bottom w:val="none" w:sz="0" w:space="0" w:color="auto"/>
        <w:right w:val="none" w:sz="0" w:space="0" w:color="auto"/>
      </w:divBdr>
    </w:div>
    <w:div w:id="208494846">
      <w:bodyDiv w:val="1"/>
      <w:marLeft w:val="0"/>
      <w:marRight w:val="0"/>
      <w:marTop w:val="0"/>
      <w:marBottom w:val="0"/>
      <w:divBdr>
        <w:top w:val="none" w:sz="0" w:space="0" w:color="auto"/>
        <w:left w:val="none" w:sz="0" w:space="0" w:color="auto"/>
        <w:bottom w:val="none" w:sz="0" w:space="0" w:color="auto"/>
        <w:right w:val="none" w:sz="0" w:space="0" w:color="auto"/>
      </w:divBdr>
    </w:div>
    <w:div w:id="221334280">
      <w:bodyDiv w:val="1"/>
      <w:marLeft w:val="0"/>
      <w:marRight w:val="0"/>
      <w:marTop w:val="0"/>
      <w:marBottom w:val="0"/>
      <w:divBdr>
        <w:top w:val="none" w:sz="0" w:space="0" w:color="auto"/>
        <w:left w:val="none" w:sz="0" w:space="0" w:color="auto"/>
        <w:bottom w:val="none" w:sz="0" w:space="0" w:color="auto"/>
        <w:right w:val="none" w:sz="0" w:space="0" w:color="auto"/>
      </w:divBdr>
      <w:divsChild>
        <w:div w:id="2041933378">
          <w:marLeft w:val="0"/>
          <w:marRight w:val="0"/>
          <w:marTop w:val="0"/>
          <w:marBottom w:val="0"/>
          <w:divBdr>
            <w:top w:val="none" w:sz="0" w:space="0" w:color="auto"/>
            <w:left w:val="none" w:sz="0" w:space="0" w:color="auto"/>
            <w:bottom w:val="none" w:sz="0" w:space="0" w:color="auto"/>
            <w:right w:val="none" w:sz="0" w:space="0" w:color="auto"/>
          </w:divBdr>
        </w:div>
      </w:divsChild>
    </w:div>
    <w:div w:id="324212120">
      <w:bodyDiv w:val="1"/>
      <w:marLeft w:val="0"/>
      <w:marRight w:val="0"/>
      <w:marTop w:val="0"/>
      <w:marBottom w:val="0"/>
      <w:divBdr>
        <w:top w:val="none" w:sz="0" w:space="0" w:color="auto"/>
        <w:left w:val="none" w:sz="0" w:space="0" w:color="auto"/>
        <w:bottom w:val="none" w:sz="0" w:space="0" w:color="auto"/>
        <w:right w:val="none" w:sz="0" w:space="0" w:color="auto"/>
      </w:divBdr>
      <w:divsChild>
        <w:div w:id="2126072821">
          <w:marLeft w:val="0"/>
          <w:marRight w:val="0"/>
          <w:marTop w:val="0"/>
          <w:marBottom w:val="0"/>
          <w:divBdr>
            <w:top w:val="none" w:sz="0" w:space="0" w:color="auto"/>
            <w:left w:val="none" w:sz="0" w:space="0" w:color="auto"/>
            <w:bottom w:val="none" w:sz="0" w:space="0" w:color="auto"/>
            <w:right w:val="none" w:sz="0" w:space="0" w:color="auto"/>
          </w:divBdr>
          <w:divsChild>
            <w:div w:id="824975155">
              <w:marLeft w:val="0"/>
              <w:marRight w:val="0"/>
              <w:marTop w:val="0"/>
              <w:marBottom w:val="0"/>
              <w:divBdr>
                <w:top w:val="none" w:sz="0" w:space="0" w:color="auto"/>
                <w:left w:val="none" w:sz="0" w:space="0" w:color="auto"/>
                <w:bottom w:val="none" w:sz="0" w:space="0" w:color="auto"/>
                <w:right w:val="none" w:sz="0" w:space="0" w:color="auto"/>
              </w:divBdr>
              <w:divsChild>
                <w:div w:id="1608658462">
                  <w:marLeft w:val="0"/>
                  <w:marRight w:val="0"/>
                  <w:marTop w:val="0"/>
                  <w:marBottom w:val="0"/>
                  <w:divBdr>
                    <w:top w:val="none" w:sz="0" w:space="0" w:color="auto"/>
                    <w:left w:val="none" w:sz="0" w:space="0" w:color="auto"/>
                    <w:bottom w:val="none" w:sz="0" w:space="0" w:color="auto"/>
                    <w:right w:val="none" w:sz="0" w:space="0" w:color="auto"/>
                  </w:divBdr>
                </w:div>
                <w:div w:id="11551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8108">
      <w:bodyDiv w:val="1"/>
      <w:marLeft w:val="0"/>
      <w:marRight w:val="0"/>
      <w:marTop w:val="0"/>
      <w:marBottom w:val="0"/>
      <w:divBdr>
        <w:top w:val="none" w:sz="0" w:space="0" w:color="auto"/>
        <w:left w:val="none" w:sz="0" w:space="0" w:color="auto"/>
        <w:bottom w:val="none" w:sz="0" w:space="0" w:color="auto"/>
        <w:right w:val="none" w:sz="0" w:space="0" w:color="auto"/>
      </w:divBdr>
    </w:div>
    <w:div w:id="357314219">
      <w:bodyDiv w:val="1"/>
      <w:marLeft w:val="0"/>
      <w:marRight w:val="0"/>
      <w:marTop w:val="0"/>
      <w:marBottom w:val="0"/>
      <w:divBdr>
        <w:top w:val="none" w:sz="0" w:space="0" w:color="auto"/>
        <w:left w:val="none" w:sz="0" w:space="0" w:color="auto"/>
        <w:bottom w:val="none" w:sz="0" w:space="0" w:color="auto"/>
        <w:right w:val="none" w:sz="0" w:space="0" w:color="auto"/>
      </w:divBdr>
      <w:divsChild>
        <w:div w:id="90302613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376510441">
      <w:bodyDiv w:val="1"/>
      <w:marLeft w:val="0"/>
      <w:marRight w:val="0"/>
      <w:marTop w:val="0"/>
      <w:marBottom w:val="0"/>
      <w:divBdr>
        <w:top w:val="none" w:sz="0" w:space="0" w:color="auto"/>
        <w:left w:val="none" w:sz="0" w:space="0" w:color="auto"/>
        <w:bottom w:val="none" w:sz="0" w:space="0" w:color="auto"/>
        <w:right w:val="none" w:sz="0" w:space="0" w:color="auto"/>
      </w:divBdr>
      <w:divsChild>
        <w:div w:id="373576585">
          <w:marLeft w:val="0"/>
          <w:marRight w:val="0"/>
          <w:marTop w:val="0"/>
          <w:marBottom w:val="0"/>
          <w:divBdr>
            <w:top w:val="none" w:sz="0" w:space="0" w:color="auto"/>
            <w:left w:val="none" w:sz="0" w:space="0" w:color="auto"/>
            <w:bottom w:val="none" w:sz="0" w:space="0" w:color="auto"/>
            <w:right w:val="none" w:sz="0" w:space="0" w:color="auto"/>
          </w:divBdr>
        </w:div>
        <w:div w:id="1299534715">
          <w:marLeft w:val="0"/>
          <w:marRight w:val="0"/>
          <w:marTop w:val="0"/>
          <w:marBottom w:val="0"/>
          <w:divBdr>
            <w:top w:val="none" w:sz="0" w:space="0" w:color="auto"/>
            <w:left w:val="none" w:sz="0" w:space="0" w:color="auto"/>
            <w:bottom w:val="none" w:sz="0" w:space="0" w:color="auto"/>
            <w:right w:val="none" w:sz="0" w:space="0" w:color="auto"/>
          </w:divBdr>
        </w:div>
        <w:div w:id="972096705">
          <w:marLeft w:val="0"/>
          <w:marRight w:val="0"/>
          <w:marTop w:val="0"/>
          <w:marBottom w:val="0"/>
          <w:divBdr>
            <w:top w:val="none" w:sz="0" w:space="0" w:color="auto"/>
            <w:left w:val="none" w:sz="0" w:space="0" w:color="auto"/>
            <w:bottom w:val="none" w:sz="0" w:space="0" w:color="auto"/>
            <w:right w:val="none" w:sz="0" w:space="0" w:color="auto"/>
          </w:divBdr>
        </w:div>
        <w:div w:id="1519468673">
          <w:marLeft w:val="0"/>
          <w:marRight w:val="0"/>
          <w:marTop w:val="0"/>
          <w:marBottom w:val="0"/>
          <w:divBdr>
            <w:top w:val="none" w:sz="0" w:space="0" w:color="auto"/>
            <w:left w:val="none" w:sz="0" w:space="0" w:color="auto"/>
            <w:bottom w:val="none" w:sz="0" w:space="0" w:color="auto"/>
            <w:right w:val="none" w:sz="0" w:space="0" w:color="auto"/>
          </w:divBdr>
        </w:div>
        <w:div w:id="796988112">
          <w:marLeft w:val="0"/>
          <w:marRight w:val="0"/>
          <w:marTop w:val="0"/>
          <w:marBottom w:val="0"/>
          <w:divBdr>
            <w:top w:val="none" w:sz="0" w:space="0" w:color="auto"/>
            <w:left w:val="none" w:sz="0" w:space="0" w:color="auto"/>
            <w:bottom w:val="none" w:sz="0" w:space="0" w:color="auto"/>
            <w:right w:val="none" w:sz="0" w:space="0" w:color="auto"/>
          </w:divBdr>
        </w:div>
        <w:div w:id="951591711">
          <w:marLeft w:val="0"/>
          <w:marRight w:val="0"/>
          <w:marTop w:val="0"/>
          <w:marBottom w:val="0"/>
          <w:divBdr>
            <w:top w:val="none" w:sz="0" w:space="0" w:color="auto"/>
            <w:left w:val="none" w:sz="0" w:space="0" w:color="auto"/>
            <w:bottom w:val="none" w:sz="0" w:space="0" w:color="auto"/>
            <w:right w:val="none" w:sz="0" w:space="0" w:color="auto"/>
          </w:divBdr>
        </w:div>
        <w:div w:id="2137605635">
          <w:marLeft w:val="0"/>
          <w:marRight w:val="0"/>
          <w:marTop w:val="0"/>
          <w:marBottom w:val="0"/>
          <w:divBdr>
            <w:top w:val="none" w:sz="0" w:space="0" w:color="auto"/>
            <w:left w:val="none" w:sz="0" w:space="0" w:color="auto"/>
            <w:bottom w:val="none" w:sz="0" w:space="0" w:color="auto"/>
            <w:right w:val="none" w:sz="0" w:space="0" w:color="auto"/>
          </w:divBdr>
        </w:div>
        <w:div w:id="2059234826">
          <w:marLeft w:val="0"/>
          <w:marRight w:val="0"/>
          <w:marTop w:val="0"/>
          <w:marBottom w:val="0"/>
          <w:divBdr>
            <w:top w:val="none" w:sz="0" w:space="0" w:color="auto"/>
            <w:left w:val="none" w:sz="0" w:space="0" w:color="auto"/>
            <w:bottom w:val="none" w:sz="0" w:space="0" w:color="auto"/>
            <w:right w:val="none" w:sz="0" w:space="0" w:color="auto"/>
          </w:divBdr>
        </w:div>
        <w:div w:id="705108792">
          <w:marLeft w:val="0"/>
          <w:marRight w:val="0"/>
          <w:marTop w:val="0"/>
          <w:marBottom w:val="0"/>
          <w:divBdr>
            <w:top w:val="none" w:sz="0" w:space="0" w:color="auto"/>
            <w:left w:val="none" w:sz="0" w:space="0" w:color="auto"/>
            <w:bottom w:val="none" w:sz="0" w:space="0" w:color="auto"/>
            <w:right w:val="none" w:sz="0" w:space="0" w:color="auto"/>
          </w:divBdr>
        </w:div>
        <w:div w:id="1394306741">
          <w:marLeft w:val="0"/>
          <w:marRight w:val="0"/>
          <w:marTop w:val="0"/>
          <w:marBottom w:val="0"/>
          <w:divBdr>
            <w:top w:val="none" w:sz="0" w:space="0" w:color="auto"/>
            <w:left w:val="none" w:sz="0" w:space="0" w:color="auto"/>
            <w:bottom w:val="none" w:sz="0" w:space="0" w:color="auto"/>
            <w:right w:val="none" w:sz="0" w:space="0" w:color="auto"/>
          </w:divBdr>
        </w:div>
        <w:div w:id="1275476418">
          <w:marLeft w:val="0"/>
          <w:marRight w:val="0"/>
          <w:marTop w:val="0"/>
          <w:marBottom w:val="0"/>
          <w:divBdr>
            <w:top w:val="none" w:sz="0" w:space="0" w:color="auto"/>
            <w:left w:val="none" w:sz="0" w:space="0" w:color="auto"/>
            <w:bottom w:val="none" w:sz="0" w:space="0" w:color="auto"/>
            <w:right w:val="none" w:sz="0" w:space="0" w:color="auto"/>
          </w:divBdr>
        </w:div>
        <w:div w:id="1311255655">
          <w:marLeft w:val="0"/>
          <w:marRight w:val="0"/>
          <w:marTop w:val="0"/>
          <w:marBottom w:val="0"/>
          <w:divBdr>
            <w:top w:val="none" w:sz="0" w:space="0" w:color="auto"/>
            <w:left w:val="none" w:sz="0" w:space="0" w:color="auto"/>
            <w:bottom w:val="none" w:sz="0" w:space="0" w:color="auto"/>
            <w:right w:val="none" w:sz="0" w:space="0" w:color="auto"/>
          </w:divBdr>
        </w:div>
        <w:div w:id="1977370690">
          <w:marLeft w:val="0"/>
          <w:marRight w:val="0"/>
          <w:marTop w:val="0"/>
          <w:marBottom w:val="0"/>
          <w:divBdr>
            <w:top w:val="none" w:sz="0" w:space="0" w:color="auto"/>
            <w:left w:val="none" w:sz="0" w:space="0" w:color="auto"/>
            <w:bottom w:val="none" w:sz="0" w:space="0" w:color="auto"/>
            <w:right w:val="none" w:sz="0" w:space="0" w:color="auto"/>
          </w:divBdr>
        </w:div>
      </w:divsChild>
    </w:div>
    <w:div w:id="485321512">
      <w:bodyDiv w:val="1"/>
      <w:marLeft w:val="0"/>
      <w:marRight w:val="0"/>
      <w:marTop w:val="0"/>
      <w:marBottom w:val="0"/>
      <w:divBdr>
        <w:top w:val="none" w:sz="0" w:space="0" w:color="auto"/>
        <w:left w:val="none" w:sz="0" w:space="0" w:color="auto"/>
        <w:bottom w:val="none" w:sz="0" w:space="0" w:color="auto"/>
        <w:right w:val="none" w:sz="0" w:space="0" w:color="auto"/>
      </w:divBdr>
      <w:divsChild>
        <w:div w:id="1397052264">
          <w:marLeft w:val="0"/>
          <w:marRight w:val="0"/>
          <w:marTop w:val="0"/>
          <w:marBottom w:val="0"/>
          <w:divBdr>
            <w:top w:val="none" w:sz="0" w:space="0" w:color="auto"/>
            <w:left w:val="none" w:sz="0" w:space="0" w:color="auto"/>
            <w:bottom w:val="none" w:sz="0" w:space="0" w:color="auto"/>
            <w:right w:val="none" w:sz="0" w:space="0" w:color="auto"/>
          </w:divBdr>
        </w:div>
        <w:div w:id="1454522048">
          <w:marLeft w:val="0"/>
          <w:marRight w:val="0"/>
          <w:marTop w:val="0"/>
          <w:marBottom w:val="0"/>
          <w:divBdr>
            <w:top w:val="none" w:sz="0" w:space="0" w:color="auto"/>
            <w:left w:val="none" w:sz="0" w:space="0" w:color="auto"/>
            <w:bottom w:val="none" w:sz="0" w:space="0" w:color="auto"/>
            <w:right w:val="none" w:sz="0" w:space="0" w:color="auto"/>
          </w:divBdr>
        </w:div>
        <w:div w:id="1442453693">
          <w:marLeft w:val="0"/>
          <w:marRight w:val="0"/>
          <w:marTop w:val="0"/>
          <w:marBottom w:val="0"/>
          <w:divBdr>
            <w:top w:val="none" w:sz="0" w:space="0" w:color="auto"/>
            <w:left w:val="none" w:sz="0" w:space="0" w:color="auto"/>
            <w:bottom w:val="none" w:sz="0" w:space="0" w:color="auto"/>
            <w:right w:val="none" w:sz="0" w:space="0" w:color="auto"/>
          </w:divBdr>
        </w:div>
      </w:divsChild>
    </w:div>
    <w:div w:id="493840053">
      <w:bodyDiv w:val="1"/>
      <w:marLeft w:val="0"/>
      <w:marRight w:val="0"/>
      <w:marTop w:val="0"/>
      <w:marBottom w:val="0"/>
      <w:divBdr>
        <w:top w:val="none" w:sz="0" w:space="0" w:color="auto"/>
        <w:left w:val="none" w:sz="0" w:space="0" w:color="auto"/>
        <w:bottom w:val="none" w:sz="0" w:space="0" w:color="auto"/>
        <w:right w:val="none" w:sz="0" w:space="0" w:color="auto"/>
      </w:divBdr>
    </w:div>
    <w:div w:id="685182327">
      <w:bodyDiv w:val="1"/>
      <w:marLeft w:val="0"/>
      <w:marRight w:val="0"/>
      <w:marTop w:val="0"/>
      <w:marBottom w:val="0"/>
      <w:divBdr>
        <w:top w:val="none" w:sz="0" w:space="0" w:color="auto"/>
        <w:left w:val="none" w:sz="0" w:space="0" w:color="auto"/>
        <w:bottom w:val="none" w:sz="0" w:space="0" w:color="auto"/>
        <w:right w:val="none" w:sz="0" w:space="0" w:color="auto"/>
      </w:divBdr>
      <w:divsChild>
        <w:div w:id="466363876">
          <w:marLeft w:val="0"/>
          <w:marRight w:val="0"/>
          <w:marTop w:val="0"/>
          <w:marBottom w:val="0"/>
          <w:divBdr>
            <w:top w:val="none" w:sz="0" w:space="0" w:color="auto"/>
            <w:left w:val="none" w:sz="0" w:space="0" w:color="auto"/>
            <w:bottom w:val="none" w:sz="0" w:space="0" w:color="auto"/>
            <w:right w:val="none" w:sz="0" w:space="0" w:color="auto"/>
          </w:divBdr>
          <w:divsChild>
            <w:div w:id="8105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73625">
      <w:bodyDiv w:val="1"/>
      <w:marLeft w:val="0"/>
      <w:marRight w:val="0"/>
      <w:marTop w:val="0"/>
      <w:marBottom w:val="0"/>
      <w:divBdr>
        <w:top w:val="none" w:sz="0" w:space="0" w:color="auto"/>
        <w:left w:val="none" w:sz="0" w:space="0" w:color="auto"/>
        <w:bottom w:val="none" w:sz="0" w:space="0" w:color="auto"/>
        <w:right w:val="none" w:sz="0" w:space="0" w:color="auto"/>
      </w:divBdr>
      <w:divsChild>
        <w:div w:id="1704165016">
          <w:marLeft w:val="0"/>
          <w:marRight w:val="0"/>
          <w:marTop w:val="0"/>
          <w:marBottom w:val="0"/>
          <w:divBdr>
            <w:top w:val="none" w:sz="0" w:space="0" w:color="auto"/>
            <w:left w:val="none" w:sz="0" w:space="0" w:color="auto"/>
            <w:bottom w:val="none" w:sz="0" w:space="0" w:color="auto"/>
            <w:right w:val="none" w:sz="0" w:space="0" w:color="auto"/>
          </w:divBdr>
          <w:divsChild>
            <w:div w:id="127625446">
              <w:marLeft w:val="0"/>
              <w:marRight w:val="0"/>
              <w:marTop w:val="0"/>
              <w:marBottom w:val="0"/>
              <w:divBdr>
                <w:top w:val="none" w:sz="0" w:space="0" w:color="auto"/>
                <w:left w:val="none" w:sz="0" w:space="0" w:color="auto"/>
                <w:bottom w:val="none" w:sz="0" w:space="0" w:color="auto"/>
                <w:right w:val="none" w:sz="0" w:space="0" w:color="auto"/>
              </w:divBdr>
            </w:div>
            <w:div w:id="1731810465">
              <w:marLeft w:val="0"/>
              <w:marRight w:val="0"/>
              <w:marTop w:val="0"/>
              <w:marBottom w:val="0"/>
              <w:divBdr>
                <w:top w:val="none" w:sz="0" w:space="0" w:color="auto"/>
                <w:left w:val="none" w:sz="0" w:space="0" w:color="auto"/>
                <w:bottom w:val="none" w:sz="0" w:space="0" w:color="auto"/>
                <w:right w:val="none" w:sz="0" w:space="0" w:color="auto"/>
              </w:divBdr>
            </w:div>
            <w:div w:id="1046296342">
              <w:marLeft w:val="0"/>
              <w:marRight w:val="0"/>
              <w:marTop w:val="0"/>
              <w:marBottom w:val="0"/>
              <w:divBdr>
                <w:top w:val="none" w:sz="0" w:space="0" w:color="auto"/>
                <w:left w:val="none" w:sz="0" w:space="0" w:color="auto"/>
                <w:bottom w:val="none" w:sz="0" w:space="0" w:color="auto"/>
                <w:right w:val="none" w:sz="0" w:space="0" w:color="auto"/>
              </w:divBdr>
            </w:div>
            <w:div w:id="1349865142">
              <w:marLeft w:val="0"/>
              <w:marRight w:val="0"/>
              <w:marTop w:val="0"/>
              <w:marBottom w:val="0"/>
              <w:divBdr>
                <w:top w:val="none" w:sz="0" w:space="0" w:color="auto"/>
                <w:left w:val="none" w:sz="0" w:space="0" w:color="auto"/>
                <w:bottom w:val="none" w:sz="0" w:space="0" w:color="auto"/>
                <w:right w:val="none" w:sz="0" w:space="0" w:color="auto"/>
              </w:divBdr>
            </w:div>
            <w:div w:id="7305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43135">
      <w:bodyDiv w:val="1"/>
      <w:marLeft w:val="0"/>
      <w:marRight w:val="0"/>
      <w:marTop w:val="0"/>
      <w:marBottom w:val="0"/>
      <w:divBdr>
        <w:top w:val="none" w:sz="0" w:space="0" w:color="auto"/>
        <w:left w:val="none" w:sz="0" w:space="0" w:color="auto"/>
        <w:bottom w:val="none" w:sz="0" w:space="0" w:color="auto"/>
        <w:right w:val="none" w:sz="0" w:space="0" w:color="auto"/>
      </w:divBdr>
    </w:div>
    <w:div w:id="1006982562">
      <w:bodyDiv w:val="1"/>
      <w:marLeft w:val="60"/>
      <w:marRight w:val="60"/>
      <w:marTop w:val="60"/>
      <w:marBottom w:val="15"/>
      <w:divBdr>
        <w:top w:val="none" w:sz="0" w:space="0" w:color="auto"/>
        <w:left w:val="none" w:sz="0" w:space="0" w:color="auto"/>
        <w:bottom w:val="none" w:sz="0" w:space="0" w:color="auto"/>
        <w:right w:val="none" w:sz="0" w:space="0" w:color="auto"/>
      </w:divBdr>
    </w:div>
    <w:div w:id="1023288318">
      <w:bodyDiv w:val="1"/>
      <w:marLeft w:val="0"/>
      <w:marRight w:val="0"/>
      <w:marTop w:val="0"/>
      <w:marBottom w:val="0"/>
      <w:divBdr>
        <w:top w:val="none" w:sz="0" w:space="0" w:color="auto"/>
        <w:left w:val="none" w:sz="0" w:space="0" w:color="auto"/>
        <w:bottom w:val="none" w:sz="0" w:space="0" w:color="auto"/>
        <w:right w:val="none" w:sz="0" w:space="0" w:color="auto"/>
      </w:divBdr>
    </w:div>
    <w:div w:id="1182890480">
      <w:bodyDiv w:val="1"/>
      <w:marLeft w:val="0"/>
      <w:marRight w:val="0"/>
      <w:marTop w:val="0"/>
      <w:marBottom w:val="0"/>
      <w:divBdr>
        <w:top w:val="none" w:sz="0" w:space="0" w:color="auto"/>
        <w:left w:val="none" w:sz="0" w:space="0" w:color="auto"/>
        <w:bottom w:val="none" w:sz="0" w:space="0" w:color="auto"/>
        <w:right w:val="none" w:sz="0" w:space="0" w:color="auto"/>
      </w:divBdr>
      <w:divsChild>
        <w:div w:id="81798822">
          <w:marLeft w:val="0"/>
          <w:marRight w:val="0"/>
          <w:marTop w:val="0"/>
          <w:marBottom w:val="0"/>
          <w:divBdr>
            <w:top w:val="none" w:sz="0" w:space="0" w:color="auto"/>
            <w:left w:val="none" w:sz="0" w:space="0" w:color="auto"/>
            <w:bottom w:val="none" w:sz="0" w:space="0" w:color="auto"/>
            <w:right w:val="none" w:sz="0" w:space="0" w:color="auto"/>
          </w:divBdr>
        </w:div>
      </w:divsChild>
    </w:div>
    <w:div w:id="1199708057">
      <w:bodyDiv w:val="1"/>
      <w:marLeft w:val="0"/>
      <w:marRight w:val="0"/>
      <w:marTop w:val="0"/>
      <w:marBottom w:val="0"/>
      <w:divBdr>
        <w:top w:val="none" w:sz="0" w:space="0" w:color="auto"/>
        <w:left w:val="none" w:sz="0" w:space="0" w:color="auto"/>
        <w:bottom w:val="none" w:sz="0" w:space="0" w:color="auto"/>
        <w:right w:val="none" w:sz="0" w:space="0" w:color="auto"/>
      </w:divBdr>
      <w:divsChild>
        <w:div w:id="2032339687">
          <w:marLeft w:val="0"/>
          <w:marRight w:val="0"/>
          <w:marTop w:val="0"/>
          <w:marBottom w:val="0"/>
          <w:divBdr>
            <w:top w:val="none" w:sz="0" w:space="0" w:color="auto"/>
            <w:left w:val="none" w:sz="0" w:space="0" w:color="auto"/>
            <w:bottom w:val="none" w:sz="0" w:space="0" w:color="auto"/>
            <w:right w:val="none" w:sz="0" w:space="0" w:color="auto"/>
          </w:divBdr>
          <w:divsChild>
            <w:div w:id="1983197190">
              <w:marLeft w:val="0"/>
              <w:marRight w:val="0"/>
              <w:marTop w:val="0"/>
              <w:marBottom w:val="0"/>
              <w:divBdr>
                <w:top w:val="none" w:sz="0" w:space="0" w:color="auto"/>
                <w:left w:val="none" w:sz="0" w:space="0" w:color="auto"/>
                <w:bottom w:val="none" w:sz="0" w:space="0" w:color="auto"/>
                <w:right w:val="none" w:sz="0" w:space="0" w:color="auto"/>
              </w:divBdr>
              <w:divsChild>
                <w:div w:id="10272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658227">
      <w:bodyDiv w:val="1"/>
      <w:marLeft w:val="0"/>
      <w:marRight w:val="0"/>
      <w:marTop w:val="0"/>
      <w:marBottom w:val="0"/>
      <w:divBdr>
        <w:top w:val="none" w:sz="0" w:space="0" w:color="auto"/>
        <w:left w:val="none" w:sz="0" w:space="0" w:color="auto"/>
        <w:bottom w:val="none" w:sz="0" w:space="0" w:color="auto"/>
        <w:right w:val="none" w:sz="0" w:space="0" w:color="auto"/>
      </w:divBdr>
      <w:divsChild>
        <w:div w:id="1597590292">
          <w:marLeft w:val="0"/>
          <w:marRight w:val="0"/>
          <w:marTop w:val="0"/>
          <w:marBottom w:val="0"/>
          <w:divBdr>
            <w:top w:val="none" w:sz="0" w:space="0" w:color="auto"/>
            <w:left w:val="none" w:sz="0" w:space="0" w:color="auto"/>
            <w:bottom w:val="none" w:sz="0" w:space="0" w:color="auto"/>
            <w:right w:val="none" w:sz="0" w:space="0" w:color="auto"/>
          </w:divBdr>
          <w:divsChild>
            <w:div w:id="954211494">
              <w:marLeft w:val="0"/>
              <w:marRight w:val="0"/>
              <w:marTop w:val="0"/>
              <w:marBottom w:val="0"/>
              <w:divBdr>
                <w:top w:val="none" w:sz="0" w:space="0" w:color="auto"/>
                <w:left w:val="none" w:sz="0" w:space="0" w:color="auto"/>
                <w:bottom w:val="none" w:sz="0" w:space="0" w:color="auto"/>
                <w:right w:val="none" w:sz="0" w:space="0" w:color="auto"/>
              </w:divBdr>
            </w:div>
            <w:div w:id="796221645">
              <w:marLeft w:val="0"/>
              <w:marRight w:val="0"/>
              <w:marTop w:val="0"/>
              <w:marBottom w:val="0"/>
              <w:divBdr>
                <w:top w:val="none" w:sz="0" w:space="0" w:color="auto"/>
                <w:left w:val="none" w:sz="0" w:space="0" w:color="auto"/>
                <w:bottom w:val="none" w:sz="0" w:space="0" w:color="auto"/>
                <w:right w:val="none" w:sz="0" w:space="0" w:color="auto"/>
              </w:divBdr>
            </w:div>
            <w:div w:id="1104377483">
              <w:marLeft w:val="0"/>
              <w:marRight w:val="0"/>
              <w:marTop w:val="0"/>
              <w:marBottom w:val="0"/>
              <w:divBdr>
                <w:top w:val="none" w:sz="0" w:space="0" w:color="auto"/>
                <w:left w:val="none" w:sz="0" w:space="0" w:color="auto"/>
                <w:bottom w:val="none" w:sz="0" w:space="0" w:color="auto"/>
                <w:right w:val="none" w:sz="0" w:space="0" w:color="auto"/>
              </w:divBdr>
            </w:div>
            <w:div w:id="1581870067">
              <w:marLeft w:val="0"/>
              <w:marRight w:val="0"/>
              <w:marTop w:val="0"/>
              <w:marBottom w:val="0"/>
              <w:divBdr>
                <w:top w:val="none" w:sz="0" w:space="0" w:color="auto"/>
                <w:left w:val="none" w:sz="0" w:space="0" w:color="auto"/>
                <w:bottom w:val="none" w:sz="0" w:space="0" w:color="auto"/>
                <w:right w:val="none" w:sz="0" w:space="0" w:color="auto"/>
              </w:divBdr>
            </w:div>
            <w:div w:id="1664746212">
              <w:marLeft w:val="0"/>
              <w:marRight w:val="0"/>
              <w:marTop w:val="0"/>
              <w:marBottom w:val="0"/>
              <w:divBdr>
                <w:top w:val="none" w:sz="0" w:space="0" w:color="auto"/>
                <w:left w:val="none" w:sz="0" w:space="0" w:color="auto"/>
                <w:bottom w:val="none" w:sz="0" w:space="0" w:color="auto"/>
                <w:right w:val="none" w:sz="0" w:space="0" w:color="auto"/>
              </w:divBdr>
            </w:div>
            <w:div w:id="1566329822">
              <w:marLeft w:val="0"/>
              <w:marRight w:val="0"/>
              <w:marTop w:val="0"/>
              <w:marBottom w:val="0"/>
              <w:divBdr>
                <w:top w:val="none" w:sz="0" w:space="0" w:color="auto"/>
                <w:left w:val="none" w:sz="0" w:space="0" w:color="auto"/>
                <w:bottom w:val="none" w:sz="0" w:space="0" w:color="auto"/>
                <w:right w:val="none" w:sz="0" w:space="0" w:color="auto"/>
              </w:divBdr>
            </w:div>
            <w:div w:id="509223951">
              <w:marLeft w:val="0"/>
              <w:marRight w:val="0"/>
              <w:marTop w:val="0"/>
              <w:marBottom w:val="0"/>
              <w:divBdr>
                <w:top w:val="none" w:sz="0" w:space="0" w:color="auto"/>
                <w:left w:val="none" w:sz="0" w:space="0" w:color="auto"/>
                <w:bottom w:val="none" w:sz="0" w:space="0" w:color="auto"/>
                <w:right w:val="none" w:sz="0" w:space="0" w:color="auto"/>
              </w:divBdr>
            </w:div>
            <w:div w:id="1855607276">
              <w:marLeft w:val="0"/>
              <w:marRight w:val="0"/>
              <w:marTop w:val="0"/>
              <w:marBottom w:val="0"/>
              <w:divBdr>
                <w:top w:val="none" w:sz="0" w:space="0" w:color="auto"/>
                <w:left w:val="none" w:sz="0" w:space="0" w:color="auto"/>
                <w:bottom w:val="none" w:sz="0" w:space="0" w:color="auto"/>
                <w:right w:val="none" w:sz="0" w:space="0" w:color="auto"/>
              </w:divBdr>
            </w:div>
            <w:div w:id="16855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761804">
      <w:bodyDiv w:val="1"/>
      <w:marLeft w:val="0"/>
      <w:marRight w:val="0"/>
      <w:marTop w:val="0"/>
      <w:marBottom w:val="0"/>
      <w:divBdr>
        <w:top w:val="none" w:sz="0" w:space="0" w:color="auto"/>
        <w:left w:val="none" w:sz="0" w:space="0" w:color="auto"/>
        <w:bottom w:val="none" w:sz="0" w:space="0" w:color="auto"/>
        <w:right w:val="none" w:sz="0" w:space="0" w:color="auto"/>
      </w:divBdr>
    </w:div>
    <w:div w:id="1404795729">
      <w:bodyDiv w:val="1"/>
      <w:marLeft w:val="60"/>
      <w:marRight w:val="60"/>
      <w:marTop w:val="60"/>
      <w:marBottom w:val="15"/>
      <w:divBdr>
        <w:top w:val="none" w:sz="0" w:space="0" w:color="auto"/>
        <w:left w:val="none" w:sz="0" w:space="0" w:color="auto"/>
        <w:bottom w:val="none" w:sz="0" w:space="0" w:color="auto"/>
        <w:right w:val="none" w:sz="0" w:space="0" w:color="auto"/>
      </w:divBdr>
      <w:divsChild>
        <w:div w:id="234248083">
          <w:marLeft w:val="0"/>
          <w:marRight w:val="0"/>
          <w:marTop w:val="0"/>
          <w:marBottom w:val="0"/>
          <w:divBdr>
            <w:top w:val="none" w:sz="0" w:space="0" w:color="auto"/>
            <w:left w:val="none" w:sz="0" w:space="0" w:color="auto"/>
            <w:bottom w:val="none" w:sz="0" w:space="0" w:color="auto"/>
            <w:right w:val="none" w:sz="0" w:space="0" w:color="auto"/>
          </w:divBdr>
        </w:div>
        <w:div w:id="430903023">
          <w:marLeft w:val="0"/>
          <w:marRight w:val="0"/>
          <w:marTop w:val="0"/>
          <w:marBottom w:val="0"/>
          <w:divBdr>
            <w:top w:val="none" w:sz="0" w:space="0" w:color="auto"/>
            <w:left w:val="none" w:sz="0" w:space="0" w:color="auto"/>
            <w:bottom w:val="none" w:sz="0" w:space="0" w:color="auto"/>
            <w:right w:val="none" w:sz="0" w:space="0" w:color="auto"/>
          </w:divBdr>
        </w:div>
        <w:div w:id="1743065783">
          <w:marLeft w:val="0"/>
          <w:marRight w:val="0"/>
          <w:marTop w:val="0"/>
          <w:marBottom w:val="0"/>
          <w:divBdr>
            <w:top w:val="none" w:sz="0" w:space="0" w:color="auto"/>
            <w:left w:val="none" w:sz="0" w:space="0" w:color="auto"/>
            <w:bottom w:val="none" w:sz="0" w:space="0" w:color="auto"/>
            <w:right w:val="none" w:sz="0" w:space="0" w:color="auto"/>
          </w:divBdr>
        </w:div>
      </w:divsChild>
    </w:div>
    <w:div w:id="1404988661">
      <w:bodyDiv w:val="1"/>
      <w:marLeft w:val="60"/>
      <w:marRight w:val="60"/>
      <w:marTop w:val="60"/>
      <w:marBottom w:val="15"/>
      <w:divBdr>
        <w:top w:val="none" w:sz="0" w:space="0" w:color="auto"/>
        <w:left w:val="none" w:sz="0" w:space="0" w:color="auto"/>
        <w:bottom w:val="none" w:sz="0" w:space="0" w:color="auto"/>
        <w:right w:val="none" w:sz="0" w:space="0" w:color="auto"/>
      </w:divBdr>
      <w:divsChild>
        <w:div w:id="129399702">
          <w:marLeft w:val="0"/>
          <w:marRight w:val="0"/>
          <w:marTop w:val="0"/>
          <w:marBottom w:val="0"/>
          <w:divBdr>
            <w:top w:val="none" w:sz="0" w:space="0" w:color="auto"/>
            <w:left w:val="none" w:sz="0" w:space="0" w:color="auto"/>
            <w:bottom w:val="none" w:sz="0" w:space="0" w:color="auto"/>
            <w:right w:val="none" w:sz="0" w:space="0" w:color="auto"/>
          </w:divBdr>
          <w:divsChild>
            <w:div w:id="320818522">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422875259">
      <w:bodyDiv w:val="1"/>
      <w:marLeft w:val="0"/>
      <w:marRight w:val="0"/>
      <w:marTop w:val="0"/>
      <w:marBottom w:val="0"/>
      <w:divBdr>
        <w:top w:val="none" w:sz="0" w:space="0" w:color="auto"/>
        <w:left w:val="none" w:sz="0" w:space="0" w:color="auto"/>
        <w:bottom w:val="none" w:sz="0" w:space="0" w:color="auto"/>
        <w:right w:val="none" w:sz="0" w:space="0" w:color="auto"/>
      </w:divBdr>
      <w:divsChild>
        <w:div w:id="2022317300">
          <w:marLeft w:val="0"/>
          <w:marRight w:val="0"/>
          <w:marTop w:val="0"/>
          <w:marBottom w:val="0"/>
          <w:divBdr>
            <w:top w:val="none" w:sz="0" w:space="0" w:color="auto"/>
            <w:left w:val="none" w:sz="0" w:space="0" w:color="auto"/>
            <w:bottom w:val="none" w:sz="0" w:space="0" w:color="auto"/>
            <w:right w:val="none" w:sz="0" w:space="0" w:color="auto"/>
          </w:divBdr>
          <w:divsChild>
            <w:div w:id="604775920">
              <w:marLeft w:val="0"/>
              <w:marRight w:val="0"/>
              <w:marTop w:val="0"/>
              <w:marBottom w:val="0"/>
              <w:divBdr>
                <w:top w:val="none" w:sz="0" w:space="0" w:color="auto"/>
                <w:left w:val="none" w:sz="0" w:space="0" w:color="auto"/>
                <w:bottom w:val="none" w:sz="0" w:space="0" w:color="auto"/>
                <w:right w:val="none" w:sz="0" w:space="0" w:color="auto"/>
              </w:divBdr>
              <w:divsChild>
                <w:div w:id="746150008">
                  <w:marLeft w:val="0"/>
                  <w:marRight w:val="0"/>
                  <w:marTop w:val="0"/>
                  <w:marBottom w:val="0"/>
                  <w:divBdr>
                    <w:top w:val="none" w:sz="0" w:space="0" w:color="auto"/>
                    <w:left w:val="none" w:sz="0" w:space="0" w:color="auto"/>
                    <w:bottom w:val="none" w:sz="0" w:space="0" w:color="auto"/>
                    <w:right w:val="none" w:sz="0" w:space="0" w:color="auto"/>
                  </w:divBdr>
                  <w:divsChild>
                    <w:div w:id="192688870">
                      <w:marLeft w:val="0"/>
                      <w:marRight w:val="0"/>
                      <w:marTop w:val="0"/>
                      <w:marBottom w:val="0"/>
                      <w:divBdr>
                        <w:top w:val="none" w:sz="0" w:space="0" w:color="auto"/>
                        <w:left w:val="none" w:sz="0" w:space="0" w:color="auto"/>
                        <w:bottom w:val="none" w:sz="0" w:space="0" w:color="auto"/>
                        <w:right w:val="none" w:sz="0" w:space="0" w:color="auto"/>
                      </w:divBdr>
                      <w:divsChild>
                        <w:div w:id="2032223380">
                          <w:marLeft w:val="0"/>
                          <w:marRight w:val="0"/>
                          <w:marTop w:val="0"/>
                          <w:marBottom w:val="0"/>
                          <w:divBdr>
                            <w:top w:val="none" w:sz="0" w:space="0" w:color="auto"/>
                            <w:left w:val="none" w:sz="0" w:space="0" w:color="auto"/>
                            <w:bottom w:val="none" w:sz="0" w:space="0" w:color="auto"/>
                            <w:right w:val="none" w:sz="0" w:space="0" w:color="auto"/>
                          </w:divBdr>
                          <w:divsChild>
                            <w:div w:id="154491423">
                              <w:marLeft w:val="0"/>
                              <w:marRight w:val="0"/>
                              <w:marTop w:val="0"/>
                              <w:marBottom w:val="0"/>
                              <w:divBdr>
                                <w:top w:val="none" w:sz="0" w:space="0" w:color="auto"/>
                                <w:left w:val="none" w:sz="0" w:space="0" w:color="auto"/>
                                <w:bottom w:val="none" w:sz="0" w:space="0" w:color="auto"/>
                                <w:right w:val="none" w:sz="0" w:space="0" w:color="auto"/>
                              </w:divBdr>
                              <w:divsChild>
                                <w:div w:id="19262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581919">
      <w:bodyDiv w:val="1"/>
      <w:marLeft w:val="0"/>
      <w:marRight w:val="0"/>
      <w:marTop w:val="0"/>
      <w:marBottom w:val="0"/>
      <w:divBdr>
        <w:top w:val="none" w:sz="0" w:space="0" w:color="auto"/>
        <w:left w:val="none" w:sz="0" w:space="0" w:color="auto"/>
        <w:bottom w:val="none" w:sz="0" w:space="0" w:color="auto"/>
        <w:right w:val="none" w:sz="0" w:space="0" w:color="auto"/>
      </w:divBdr>
      <w:divsChild>
        <w:div w:id="2072773452">
          <w:marLeft w:val="0"/>
          <w:marRight w:val="0"/>
          <w:marTop w:val="0"/>
          <w:marBottom w:val="0"/>
          <w:divBdr>
            <w:top w:val="none" w:sz="0" w:space="0" w:color="auto"/>
            <w:left w:val="none" w:sz="0" w:space="0" w:color="auto"/>
            <w:bottom w:val="none" w:sz="0" w:space="0" w:color="auto"/>
            <w:right w:val="none" w:sz="0" w:space="0" w:color="auto"/>
          </w:divBdr>
        </w:div>
        <w:div w:id="2058777739">
          <w:marLeft w:val="0"/>
          <w:marRight w:val="0"/>
          <w:marTop w:val="0"/>
          <w:marBottom w:val="0"/>
          <w:divBdr>
            <w:top w:val="none" w:sz="0" w:space="0" w:color="auto"/>
            <w:left w:val="none" w:sz="0" w:space="0" w:color="auto"/>
            <w:bottom w:val="none" w:sz="0" w:space="0" w:color="auto"/>
            <w:right w:val="none" w:sz="0" w:space="0" w:color="auto"/>
          </w:divBdr>
        </w:div>
        <w:div w:id="690447765">
          <w:marLeft w:val="0"/>
          <w:marRight w:val="0"/>
          <w:marTop w:val="0"/>
          <w:marBottom w:val="0"/>
          <w:divBdr>
            <w:top w:val="none" w:sz="0" w:space="0" w:color="auto"/>
            <w:left w:val="none" w:sz="0" w:space="0" w:color="auto"/>
            <w:bottom w:val="none" w:sz="0" w:space="0" w:color="auto"/>
            <w:right w:val="none" w:sz="0" w:space="0" w:color="auto"/>
          </w:divBdr>
        </w:div>
        <w:div w:id="560334005">
          <w:marLeft w:val="0"/>
          <w:marRight w:val="0"/>
          <w:marTop w:val="0"/>
          <w:marBottom w:val="0"/>
          <w:divBdr>
            <w:top w:val="none" w:sz="0" w:space="0" w:color="auto"/>
            <w:left w:val="none" w:sz="0" w:space="0" w:color="auto"/>
            <w:bottom w:val="none" w:sz="0" w:space="0" w:color="auto"/>
            <w:right w:val="none" w:sz="0" w:space="0" w:color="auto"/>
          </w:divBdr>
        </w:div>
        <w:div w:id="222562952">
          <w:marLeft w:val="0"/>
          <w:marRight w:val="0"/>
          <w:marTop w:val="0"/>
          <w:marBottom w:val="0"/>
          <w:divBdr>
            <w:top w:val="none" w:sz="0" w:space="0" w:color="auto"/>
            <w:left w:val="none" w:sz="0" w:space="0" w:color="auto"/>
            <w:bottom w:val="none" w:sz="0" w:space="0" w:color="auto"/>
            <w:right w:val="none" w:sz="0" w:space="0" w:color="auto"/>
          </w:divBdr>
        </w:div>
        <w:div w:id="2094475060">
          <w:marLeft w:val="0"/>
          <w:marRight w:val="0"/>
          <w:marTop w:val="0"/>
          <w:marBottom w:val="0"/>
          <w:divBdr>
            <w:top w:val="none" w:sz="0" w:space="0" w:color="auto"/>
            <w:left w:val="none" w:sz="0" w:space="0" w:color="auto"/>
            <w:bottom w:val="none" w:sz="0" w:space="0" w:color="auto"/>
            <w:right w:val="none" w:sz="0" w:space="0" w:color="auto"/>
          </w:divBdr>
        </w:div>
        <w:div w:id="2053308715">
          <w:marLeft w:val="0"/>
          <w:marRight w:val="0"/>
          <w:marTop w:val="0"/>
          <w:marBottom w:val="0"/>
          <w:divBdr>
            <w:top w:val="none" w:sz="0" w:space="0" w:color="auto"/>
            <w:left w:val="none" w:sz="0" w:space="0" w:color="auto"/>
            <w:bottom w:val="none" w:sz="0" w:space="0" w:color="auto"/>
            <w:right w:val="none" w:sz="0" w:space="0" w:color="auto"/>
          </w:divBdr>
        </w:div>
      </w:divsChild>
    </w:div>
    <w:div w:id="1460412366">
      <w:bodyDiv w:val="1"/>
      <w:marLeft w:val="0"/>
      <w:marRight w:val="0"/>
      <w:marTop w:val="0"/>
      <w:marBottom w:val="0"/>
      <w:divBdr>
        <w:top w:val="none" w:sz="0" w:space="0" w:color="auto"/>
        <w:left w:val="none" w:sz="0" w:space="0" w:color="auto"/>
        <w:bottom w:val="none" w:sz="0" w:space="0" w:color="auto"/>
        <w:right w:val="none" w:sz="0" w:space="0" w:color="auto"/>
      </w:divBdr>
      <w:divsChild>
        <w:div w:id="2072608128">
          <w:marLeft w:val="0"/>
          <w:marRight w:val="0"/>
          <w:marTop w:val="0"/>
          <w:marBottom w:val="0"/>
          <w:divBdr>
            <w:top w:val="none" w:sz="0" w:space="0" w:color="auto"/>
            <w:left w:val="none" w:sz="0" w:space="0" w:color="auto"/>
            <w:bottom w:val="none" w:sz="0" w:space="0" w:color="auto"/>
            <w:right w:val="none" w:sz="0" w:space="0" w:color="auto"/>
          </w:divBdr>
        </w:div>
      </w:divsChild>
    </w:div>
    <w:div w:id="1494494938">
      <w:bodyDiv w:val="1"/>
      <w:marLeft w:val="0"/>
      <w:marRight w:val="0"/>
      <w:marTop w:val="0"/>
      <w:marBottom w:val="0"/>
      <w:divBdr>
        <w:top w:val="none" w:sz="0" w:space="0" w:color="auto"/>
        <w:left w:val="none" w:sz="0" w:space="0" w:color="auto"/>
        <w:bottom w:val="none" w:sz="0" w:space="0" w:color="auto"/>
        <w:right w:val="none" w:sz="0" w:space="0" w:color="auto"/>
      </w:divBdr>
    </w:div>
    <w:div w:id="1506095776">
      <w:bodyDiv w:val="1"/>
      <w:marLeft w:val="0"/>
      <w:marRight w:val="0"/>
      <w:marTop w:val="0"/>
      <w:marBottom w:val="0"/>
      <w:divBdr>
        <w:top w:val="none" w:sz="0" w:space="0" w:color="auto"/>
        <w:left w:val="none" w:sz="0" w:space="0" w:color="auto"/>
        <w:bottom w:val="none" w:sz="0" w:space="0" w:color="auto"/>
        <w:right w:val="none" w:sz="0" w:space="0" w:color="auto"/>
      </w:divBdr>
      <w:divsChild>
        <w:div w:id="1539203608">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555431795">
      <w:bodyDiv w:val="1"/>
      <w:marLeft w:val="0"/>
      <w:marRight w:val="0"/>
      <w:marTop w:val="0"/>
      <w:marBottom w:val="0"/>
      <w:divBdr>
        <w:top w:val="none" w:sz="0" w:space="0" w:color="auto"/>
        <w:left w:val="none" w:sz="0" w:space="0" w:color="auto"/>
        <w:bottom w:val="none" w:sz="0" w:space="0" w:color="auto"/>
        <w:right w:val="none" w:sz="0" w:space="0" w:color="auto"/>
      </w:divBdr>
    </w:div>
    <w:div w:id="1578320270">
      <w:bodyDiv w:val="1"/>
      <w:marLeft w:val="0"/>
      <w:marRight w:val="0"/>
      <w:marTop w:val="0"/>
      <w:marBottom w:val="0"/>
      <w:divBdr>
        <w:top w:val="none" w:sz="0" w:space="0" w:color="auto"/>
        <w:left w:val="none" w:sz="0" w:space="0" w:color="auto"/>
        <w:bottom w:val="none" w:sz="0" w:space="0" w:color="auto"/>
        <w:right w:val="none" w:sz="0" w:space="0" w:color="auto"/>
      </w:divBdr>
      <w:divsChild>
        <w:div w:id="917667451">
          <w:marLeft w:val="0"/>
          <w:marRight w:val="0"/>
          <w:marTop w:val="0"/>
          <w:marBottom w:val="0"/>
          <w:divBdr>
            <w:top w:val="none" w:sz="0" w:space="0" w:color="auto"/>
            <w:left w:val="none" w:sz="0" w:space="0" w:color="auto"/>
            <w:bottom w:val="none" w:sz="0" w:space="0" w:color="auto"/>
            <w:right w:val="none" w:sz="0" w:space="0" w:color="auto"/>
          </w:divBdr>
          <w:divsChild>
            <w:div w:id="1593201575">
              <w:marLeft w:val="0"/>
              <w:marRight w:val="0"/>
              <w:marTop w:val="0"/>
              <w:marBottom w:val="0"/>
              <w:divBdr>
                <w:top w:val="none" w:sz="0" w:space="0" w:color="auto"/>
                <w:left w:val="none" w:sz="0" w:space="0" w:color="auto"/>
                <w:bottom w:val="none" w:sz="0" w:space="0" w:color="auto"/>
                <w:right w:val="none" w:sz="0" w:space="0" w:color="auto"/>
              </w:divBdr>
            </w:div>
            <w:div w:id="1244071792">
              <w:marLeft w:val="0"/>
              <w:marRight w:val="0"/>
              <w:marTop w:val="0"/>
              <w:marBottom w:val="0"/>
              <w:divBdr>
                <w:top w:val="none" w:sz="0" w:space="0" w:color="auto"/>
                <w:left w:val="none" w:sz="0" w:space="0" w:color="auto"/>
                <w:bottom w:val="none" w:sz="0" w:space="0" w:color="auto"/>
                <w:right w:val="none" w:sz="0" w:space="0" w:color="auto"/>
              </w:divBdr>
            </w:div>
            <w:div w:id="16411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59664">
      <w:bodyDiv w:val="1"/>
      <w:marLeft w:val="0"/>
      <w:marRight w:val="0"/>
      <w:marTop w:val="0"/>
      <w:marBottom w:val="0"/>
      <w:divBdr>
        <w:top w:val="none" w:sz="0" w:space="0" w:color="auto"/>
        <w:left w:val="none" w:sz="0" w:space="0" w:color="auto"/>
        <w:bottom w:val="none" w:sz="0" w:space="0" w:color="auto"/>
        <w:right w:val="none" w:sz="0" w:space="0" w:color="auto"/>
      </w:divBdr>
    </w:div>
    <w:div w:id="1632201530">
      <w:bodyDiv w:val="1"/>
      <w:marLeft w:val="0"/>
      <w:marRight w:val="0"/>
      <w:marTop w:val="0"/>
      <w:marBottom w:val="0"/>
      <w:divBdr>
        <w:top w:val="none" w:sz="0" w:space="0" w:color="auto"/>
        <w:left w:val="none" w:sz="0" w:space="0" w:color="auto"/>
        <w:bottom w:val="none" w:sz="0" w:space="0" w:color="auto"/>
        <w:right w:val="none" w:sz="0" w:space="0" w:color="auto"/>
      </w:divBdr>
      <w:divsChild>
        <w:div w:id="57755748">
          <w:marLeft w:val="0"/>
          <w:marRight w:val="0"/>
          <w:marTop w:val="0"/>
          <w:marBottom w:val="0"/>
          <w:divBdr>
            <w:top w:val="none" w:sz="0" w:space="0" w:color="auto"/>
            <w:left w:val="none" w:sz="0" w:space="0" w:color="auto"/>
            <w:bottom w:val="none" w:sz="0" w:space="0" w:color="auto"/>
            <w:right w:val="none" w:sz="0" w:space="0" w:color="auto"/>
          </w:divBdr>
        </w:div>
        <w:div w:id="1414280579">
          <w:marLeft w:val="0"/>
          <w:marRight w:val="0"/>
          <w:marTop w:val="0"/>
          <w:marBottom w:val="0"/>
          <w:divBdr>
            <w:top w:val="none" w:sz="0" w:space="0" w:color="auto"/>
            <w:left w:val="none" w:sz="0" w:space="0" w:color="auto"/>
            <w:bottom w:val="none" w:sz="0" w:space="0" w:color="auto"/>
            <w:right w:val="none" w:sz="0" w:space="0" w:color="auto"/>
          </w:divBdr>
        </w:div>
        <w:div w:id="1873375439">
          <w:marLeft w:val="0"/>
          <w:marRight w:val="0"/>
          <w:marTop w:val="0"/>
          <w:marBottom w:val="0"/>
          <w:divBdr>
            <w:top w:val="none" w:sz="0" w:space="0" w:color="auto"/>
            <w:left w:val="none" w:sz="0" w:space="0" w:color="auto"/>
            <w:bottom w:val="none" w:sz="0" w:space="0" w:color="auto"/>
            <w:right w:val="none" w:sz="0" w:space="0" w:color="auto"/>
          </w:divBdr>
        </w:div>
      </w:divsChild>
    </w:div>
    <w:div w:id="1674457280">
      <w:bodyDiv w:val="1"/>
      <w:marLeft w:val="0"/>
      <w:marRight w:val="0"/>
      <w:marTop w:val="0"/>
      <w:marBottom w:val="0"/>
      <w:divBdr>
        <w:top w:val="none" w:sz="0" w:space="0" w:color="auto"/>
        <w:left w:val="none" w:sz="0" w:space="0" w:color="auto"/>
        <w:bottom w:val="none" w:sz="0" w:space="0" w:color="auto"/>
        <w:right w:val="none" w:sz="0" w:space="0" w:color="auto"/>
      </w:divBdr>
      <w:divsChild>
        <w:div w:id="193616824">
          <w:marLeft w:val="0"/>
          <w:marRight w:val="0"/>
          <w:marTop w:val="0"/>
          <w:marBottom w:val="0"/>
          <w:divBdr>
            <w:top w:val="none" w:sz="0" w:space="0" w:color="auto"/>
            <w:left w:val="none" w:sz="0" w:space="0" w:color="auto"/>
            <w:bottom w:val="none" w:sz="0" w:space="0" w:color="auto"/>
            <w:right w:val="none" w:sz="0" w:space="0" w:color="auto"/>
          </w:divBdr>
        </w:div>
        <w:div w:id="1183474030">
          <w:marLeft w:val="0"/>
          <w:marRight w:val="0"/>
          <w:marTop w:val="0"/>
          <w:marBottom w:val="0"/>
          <w:divBdr>
            <w:top w:val="none" w:sz="0" w:space="0" w:color="auto"/>
            <w:left w:val="none" w:sz="0" w:space="0" w:color="auto"/>
            <w:bottom w:val="none" w:sz="0" w:space="0" w:color="auto"/>
            <w:right w:val="none" w:sz="0" w:space="0" w:color="auto"/>
          </w:divBdr>
        </w:div>
        <w:div w:id="1396395663">
          <w:marLeft w:val="0"/>
          <w:marRight w:val="0"/>
          <w:marTop w:val="0"/>
          <w:marBottom w:val="0"/>
          <w:divBdr>
            <w:top w:val="none" w:sz="0" w:space="0" w:color="auto"/>
            <w:left w:val="none" w:sz="0" w:space="0" w:color="auto"/>
            <w:bottom w:val="none" w:sz="0" w:space="0" w:color="auto"/>
            <w:right w:val="none" w:sz="0" w:space="0" w:color="auto"/>
          </w:divBdr>
        </w:div>
        <w:div w:id="1544974490">
          <w:marLeft w:val="0"/>
          <w:marRight w:val="0"/>
          <w:marTop w:val="0"/>
          <w:marBottom w:val="0"/>
          <w:divBdr>
            <w:top w:val="none" w:sz="0" w:space="0" w:color="auto"/>
            <w:left w:val="none" w:sz="0" w:space="0" w:color="auto"/>
            <w:bottom w:val="none" w:sz="0" w:space="0" w:color="auto"/>
            <w:right w:val="none" w:sz="0" w:space="0" w:color="auto"/>
          </w:divBdr>
        </w:div>
      </w:divsChild>
    </w:div>
    <w:div w:id="1722242521">
      <w:bodyDiv w:val="1"/>
      <w:marLeft w:val="0"/>
      <w:marRight w:val="0"/>
      <w:marTop w:val="0"/>
      <w:marBottom w:val="0"/>
      <w:divBdr>
        <w:top w:val="none" w:sz="0" w:space="0" w:color="auto"/>
        <w:left w:val="none" w:sz="0" w:space="0" w:color="auto"/>
        <w:bottom w:val="none" w:sz="0" w:space="0" w:color="auto"/>
        <w:right w:val="none" w:sz="0" w:space="0" w:color="auto"/>
      </w:divBdr>
    </w:div>
    <w:div w:id="1727101362">
      <w:bodyDiv w:val="1"/>
      <w:marLeft w:val="0"/>
      <w:marRight w:val="0"/>
      <w:marTop w:val="0"/>
      <w:marBottom w:val="0"/>
      <w:divBdr>
        <w:top w:val="none" w:sz="0" w:space="0" w:color="auto"/>
        <w:left w:val="none" w:sz="0" w:space="0" w:color="auto"/>
        <w:bottom w:val="none" w:sz="0" w:space="0" w:color="auto"/>
        <w:right w:val="none" w:sz="0" w:space="0" w:color="auto"/>
      </w:divBdr>
      <w:divsChild>
        <w:div w:id="113594827">
          <w:marLeft w:val="0"/>
          <w:marRight w:val="0"/>
          <w:marTop w:val="0"/>
          <w:marBottom w:val="0"/>
          <w:divBdr>
            <w:top w:val="none" w:sz="0" w:space="0" w:color="auto"/>
            <w:left w:val="none" w:sz="0" w:space="0" w:color="auto"/>
            <w:bottom w:val="none" w:sz="0" w:space="0" w:color="auto"/>
            <w:right w:val="none" w:sz="0" w:space="0" w:color="auto"/>
          </w:divBdr>
          <w:divsChild>
            <w:div w:id="1981180468">
              <w:marLeft w:val="0"/>
              <w:marRight w:val="0"/>
              <w:marTop w:val="0"/>
              <w:marBottom w:val="0"/>
              <w:divBdr>
                <w:top w:val="none" w:sz="0" w:space="0" w:color="auto"/>
                <w:left w:val="none" w:sz="0" w:space="0" w:color="auto"/>
                <w:bottom w:val="none" w:sz="0" w:space="0" w:color="auto"/>
                <w:right w:val="none" w:sz="0" w:space="0" w:color="auto"/>
              </w:divBdr>
              <w:divsChild>
                <w:div w:id="123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99206">
      <w:bodyDiv w:val="1"/>
      <w:marLeft w:val="0"/>
      <w:marRight w:val="0"/>
      <w:marTop w:val="0"/>
      <w:marBottom w:val="0"/>
      <w:divBdr>
        <w:top w:val="none" w:sz="0" w:space="0" w:color="auto"/>
        <w:left w:val="none" w:sz="0" w:space="0" w:color="auto"/>
        <w:bottom w:val="none" w:sz="0" w:space="0" w:color="auto"/>
        <w:right w:val="none" w:sz="0" w:space="0" w:color="auto"/>
      </w:divBdr>
      <w:divsChild>
        <w:div w:id="688339705">
          <w:marLeft w:val="0"/>
          <w:marRight w:val="0"/>
          <w:marTop w:val="0"/>
          <w:marBottom w:val="0"/>
          <w:divBdr>
            <w:top w:val="none" w:sz="0" w:space="0" w:color="auto"/>
            <w:left w:val="none" w:sz="0" w:space="0" w:color="auto"/>
            <w:bottom w:val="none" w:sz="0" w:space="0" w:color="auto"/>
            <w:right w:val="none" w:sz="0" w:space="0" w:color="auto"/>
          </w:divBdr>
        </w:div>
        <w:div w:id="1936939562">
          <w:marLeft w:val="0"/>
          <w:marRight w:val="0"/>
          <w:marTop w:val="0"/>
          <w:marBottom w:val="0"/>
          <w:divBdr>
            <w:top w:val="none" w:sz="0" w:space="0" w:color="auto"/>
            <w:left w:val="none" w:sz="0" w:space="0" w:color="auto"/>
            <w:bottom w:val="none" w:sz="0" w:space="0" w:color="auto"/>
            <w:right w:val="none" w:sz="0" w:space="0" w:color="auto"/>
          </w:divBdr>
        </w:div>
        <w:div w:id="543755094">
          <w:marLeft w:val="0"/>
          <w:marRight w:val="0"/>
          <w:marTop w:val="0"/>
          <w:marBottom w:val="0"/>
          <w:divBdr>
            <w:top w:val="none" w:sz="0" w:space="0" w:color="auto"/>
            <w:left w:val="none" w:sz="0" w:space="0" w:color="auto"/>
            <w:bottom w:val="none" w:sz="0" w:space="0" w:color="auto"/>
            <w:right w:val="none" w:sz="0" w:space="0" w:color="auto"/>
          </w:divBdr>
        </w:div>
        <w:div w:id="1775398234">
          <w:marLeft w:val="0"/>
          <w:marRight w:val="0"/>
          <w:marTop w:val="0"/>
          <w:marBottom w:val="0"/>
          <w:divBdr>
            <w:top w:val="none" w:sz="0" w:space="0" w:color="auto"/>
            <w:left w:val="none" w:sz="0" w:space="0" w:color="auto"/>
            <w:bottom w:val="none" w:sz="0" w:space="0" w:color="auto"/>
            <w:right w:val="none" w:sz="0" w:space="0" w:color="auto"/>
          </w:divBdr>
        </w:div>
        <w:div w:id="1181045582">
          <w:marLeft w:val="0"/>
          <w:marRight w:val="0"/>
          <w:marTop w:val="0"/>
          <w:marBottom w:val="0"/>
          <w:divBdr>
            <w:top w:val="none" w:sz="0" w:space="0" w:color="auto"/>
            <w:left w:val="none" w:sz="0" w:space="0" w:color="auto"/>
            <w:bottom w:val="none" w:sz="0" w:space="0" w:color="auto"/>
            <w:right w:val="none" w:sz="0" w:space="0" w:color="auto"/>
          </w:divBdr>
        </w:div>
        <w:div w:id="7875997">
          <w:marLeft w:val="0"/>
          <w:marRight w:val="0"/>
          <w:marTop w:val="0"/>
          <w:marBottom w:val="0"/>
          <w:divBdr>
            <w:top w:val="none" w:sz="0" w:space="0" w:color="auto"/>
            <w:left w:val="none" w:sz="0" w:space="0" w:color="auto"/>
            <w:bottom w:val="none" w:sz="0" w:space="0" w:color="auto"/>
            <w:right w:val="none" w:sz="0" w:space="0" w:color="auto"/>
          </w:divBdr>
        </w:div>
      </w:divsChild>
    </w:div>
    <w:div w:id="1747411163">
      <w:bodyDiv w:val="1"/>
      <w:marLeft w:val="0"/>
      <w:marRight w:val="0"/>
      <w:marTop w:val="0"/>
      <w:marBottom w:val="0"/>
      <w:divBdr>
        <w:top w:val="none" w:sz="0" w:space="0" w:color="auto"/>
        <w:left w:val="none" w:sz="0" w:space="0" w:color="auto"/>
        <w:bottom w:val="none" w:sz="0" w:space="0" w:color="auto"/>
        <w:right w:val="none" w:sz="0" w:space="0" w:color="auto"/>
      </w:divBdr>
      <w:divsChild>
        <w:div w:id="15893263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
      </w:divsChild>
    </w:div>
    <w:div w:id="1770470021">
      <w:bodyDiv w:val="1"/>
      <w:marLeft w:val="0"/>
      <w:marRight w:val="0"/>
      <w:marTop w:val="0"/>
      <w:marBottom w:val="0"/>
      <w:divBdr>
        <w:top w:val="none" w:sz="0" w:space="0" w:color="auto"/>
        <w:left w:val="none" w:sz="0" w:space="0" w:color="auto"/>
        <w:bottom w:val="none" w:sz="0" w:space="0" w:color="auto"/>
        <w:right w:val="none" w:sz="0" w:space="0" w:color="auto"/>
      </w:divBdr>
    </w:div>
    <w:div w:id="1793937177">
      <w:bodyDiv w:val="1"/>
      <w:marLeft w:val="0"/>
      <w:marRight w:val="0"/>
      <w:marTop w:val="0"/>
      <w:marBottom w:val="0"/>
      <w:divBdr>
        <w:top w:val="none" w:sz="0" w:space="0" w:color="auto"/>
        <w:left w:val="none" w:sz="0" w:space="0" w:color="auto"/>
        <w:bottom w:val="none" w:sz="0" w:space="0" w:color="auto"/>
        <w:right w:val="none" w:sz="0" w:space="0" w:color="auto"/>
      </w:divBdr>
      <w:divsChild>
        <w:div w:id="105365419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844006609">
      <w:bodyDiv w:val="1"/>
      <w:marLeft w:val="60"/>
      <w:marRight w:val="60"/>
      <w:marTop w:val="60"/>
      <w:marBottom w:val="15"/>
      <w:divBdr>
        <w:top w:val="none" w:sz="0" w:space="0" w:color="auto"/>
        <w:left w:val="none" w:sz="0" w:space="0" w:color="auto"/>
        <w:bottom w:val="none" w:sz="0" w:space="0" w:color="auto"/>
        <w:right w:val="none" w:sz="0" w:space="0" w:color="auto"/>
      </w:divBdr>
      <w:divsChild>
        <w:div w:id="1650131000">
          <w:marLeft w:val="0"/>
          <w:marRight w:val="0"/>
          <w:marTop w:val="0"/>
          <w:marBottom w:val="0"/>
          <w:divBdr>
            <w:top w:val="single" w:sz="4" w:space="1" w:color="auto"/>
            <w:left w:val="single" w:sz="4" w:space="4" w:color="auto"/>
            <w:bottom w:val="single" w:sz="4" w:space="1" w:color="auto"/>
            <w:right w:val="single" w:sz="4" w:space="4" w:color="auto"/>
          </w:divBdr>
        </w:div>
      </w:divsChild>
    </w:div>
    <w:div w:id="1844319379">
      <w:bodyDiv w:val="1"/>
      <w:marLeft w:val="0"/>
      <w:marRight w:val="0"/>
      <w:marTop w:val="0"/>
      <w:marBottom w:val="0"/>
      <w:divBdr>
        <w:top w:val="none" w:sz="0" w:space="0" w:color="auto"/>
        <w:left w:val="none" w:sz="0" w:space="0" w:color="auto"/>
        <w:bottom w:val="none" w:sz="0" w:space="0" w:color="auto"/>
        <w:right w:val="none" w:sz="0" w:space="0" w:color="auto"/>
      </w:divBdr>
      <w:divsChild>
        <w:div w:id="737900635">
          <w:marLeft w:val="0"/>
          <w:marRight w:val="0"/>
          <w:marTop w:val="0"/>
          <w:marBottom w:val="0"/>
          <w:divBdr>
            <w:top w:val="none" w:sz="0" w:space="0" w:color="auto"/>
            <w:left w:val="none" w:sz="0" w:space="0" w:color="auto"/>
            <w:bottom w:val="none" w:sz="0" w:space="0" w:color="auto"/>
            <w:right w:val="none" w:sz="0" w:space="0" w:color="auto"/>
          </w:divBdr>
        </w:div>
        <w:div w:id="1614433155">
          <w:marLeft w:val="0"/>
          <w:marRight w:val="0"/>
          <w:marTop w:val="0"/>
          <w:marBottom w:val="0"/>
          <w:divBdr>
            <w:top w:val="none" w:sz="0" w:space="0" w:color="auto"/>
            <w:left w:val="none" w:sz="0" w:space="0" w:color="auto"/>
            <w:bottom w:val="none" w:sz="0" w:space="0" w:color="auto"/>
            <w:right w:val="none" w:sz="0" w:space="0" w:color="auto"/>
          </w:divBdr>
        </w:div>
        <w:div w:id="166872415">
          <w:marLeft w:val="0"/>
          <w:marRight w:val="0"/>
          <w:marTop w:val="0"/>
          <w:marBottom w:val="0"/>
          <w:divBdr>
            <w:top w:val="none" w:sz="0" w:space="0" w:color="auto"/>
            <w:left w:val="none" w:sz="0" w:space="0" w:color="auto"/>
            <w:bottom w:val="none" w:sz="0" w:space="0" w:color="auto"/>
            <w:right w:val="none" w:sz="0" w:space="0" w:color="auto"/>
          </w:divBdr>
        </w:div>
      </w:divsChild>
    </w:div>
    <w:div w:id="1857890514">
      <w:bodyDiv w:val="1"/>
      <w:marLeft w:val="0"/>
      <w:marRight w:val="0"/>
      <w:marTop w:val="0"/>
      <w:marBottom w:val="0"/>
      <w:divBdr>
        <w:top w:val="none" w:sz="0" w:space="0" w:color="auto"/>
        <w:left w:val="none" w:sz="0" w:space="0" w:color="auto"/>
        <w:bottom w:val="none" w:sz="0" w:space="0" w:color="auto"/>
        <w:right w:val="none" w:sz="0" w:space="0" w:color="auto"/>
      </w:divBdr>
      <w:divsChild>
        <w:div w:id="133373450">
          <w:marLeft w:val="0"/>
          <w:marRight w:val="0"/>
          <w:marTop w:val="0"/>
          <w:marBottom w:val="0"/>
          <w:divBdr>
            <w:top w:val="none" w:sz="0" w:space="0" w:color="auto"/>
            <w:left w:val="none" w:sz="0" w:space="0" w:color="auto"/>
            <w:bottom w:val="none" w:sz="0" w:space="0" w:color="auto"/>
            <w:right w:val="none" w:sz="0" w:space="0" w:color="auto"/>
          </w:divBdr>
          <w:divsChild>
            <w:div w:id="1786460063">
              <w:marLeft w:val="0"/>
              <w:marRight w:val="0"/>
              <w:marTop w:val="0"/>
              <w:marBottom w:val="0"/>
              <w:divBdr>
                <w:top w:val="none" w:sz="0" w:space="0" w:color="auto"/>
                <w:left w:val="none" w:sz="0" w:space="0" w:color="auto"/>
                <w:bottom w:val="none" w:sz="0" w:space="0" w:color="auto"/>
                <w:right w:val="none" w:sz="0" w:space="0" w:color="auto"/>
              </w:divBdr>
            </w:div>
            <w:div w:id="14965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4425">
      <w:bodyDiv w:val="1"/>
      <w:marLeft w:val="0"/>
      <w:marRight w:val="0"/>
      <w:marTop w:val="0"/>
      <w:marBottom w:val="0"/>
      <w:divBdr>
        <w:top w:val="none" w:sz="0" w:space="0" w:color="auto"/>
        <w:left w:val="none" w:sz="0" w:space="0" w:color="auto"/>
        <w:bottom w:val="none" w:sz="0" w:space="0" w:color="auto"/>
        <w:right w:val="none" w:sz="0" w:space="0" w:color="auto"/>
      </w:divBdr>
      <w:divsChild>
        <w:div w:id="1593929178">
          <w:marLeft w:val="0"/>
          <w:marRight w:val="0"/>
          <w:marTop w:val="0"/>
          <w:marBottom w:val="0"/>
          <w:divBdr>
            <w:top w:val="none" w:sz="0" w:space="0" w:color="auto"/>
            <w:left w:val="none" w:sz="0" w:space="0" w:color="auto"/>
            <w:bottom w:val="none" w:sz="0" w:space="0" w:color="auto"/>
            <w:right w:val="none" w:sz="0" w:space="0" w:color="auto"/>
          </w:divBdr>
        </w:div>
      </w:divsChild>
    </w:div>
    <w:div w:id="1935160730">
      <w:bodyDiv w:val="1"/>
      <w:marLeft w:val="60"/>
      <w:marRight w:val="60"/>
      <w:marTop w:val="60"/>
      <w:marBottom w:val="15"/>
      <w:divBdr>
        <w:top w:val="none" w:sz="0" w:space="0" w:color="auto"/>
        <w:left w:val="none" w:sz="0" w:space="0" w:color="auto"/>
        <w:bottom w:val="none" w:sz="0" w:space="0" w:color="auto"/>
        <w:right w:val="none" w:sz="0" w:space="0" w:color="auto"/>
      </w:divBdr>
      <w:divsChild>
        <w:div w:id="1010138958">
          <w:marLeft w:val="0"/>
          <w:marRight w:val="0"/>
          <w:marTop w:val="0"/>
          <w:marBottom w:val="0"/>
          <w:divBdr>
            <w:top w:val="none" w:sz="0" w:space="0" w:color="auto"/>
            <w:left w:val="none" w:sz="0" w:space="0" w:color="auto"/>
            <w:bottom w:val="none" w:sz="0" w:space="0" w:color="auto"/>
            <w:right w:val="none" w:sz="0" w:space="0" w:color="auto"/>
          </w:divBdr>
          <w:divsChild>
            <w:div w:id="1853298274">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970747422">
      <w:bodyDiv w:val="1"/>
      <w:marLeft w:val="0"/>
      <w:marRight w:val="0"/>
      <w:marTop w:val="0"/>
      <w:marBottom w:val="0"/>
      <w:divBdr>
        <w:top w:val="none" w:sz="0" w:space="0" w:color="auto"/>
        <w:left w:val="none" w:sz="0" w:space="0" w:color="auto"/>
        <w:bottom w:val="none" w:sz="0" w:space="0" w:color="auto"/>
        <w:right w:val="none" w:sz="0" w:space="0" w:color="auto"/>
      </w:divBdr>
      <w:divsChild>
        <w:div w:id="1231889676">
          <w:marLeft w:val="0"/>
          <w:marRight w:val="0"/>
          <w:marTop w:val="0"/>
          <w:marBottom w:val="0"/>
          <w:divBdr>
            <w:top w:val="none" w:sz="0" w:space="0" w:color="auto"/>
            <w:left w:val="none" w:sz="0" w:space="0" w:color="auto"/>
            <w:bottom w:val="none" w:sz="0" w:space="0" w:color="auto"/>
            <w:right w:val="none" w:sz="0" w:space="0" w:color="auto"/>
          </w:divBdr>
        </w:div>
        <w:div w:id="1528444522">
          <w:marLeft w:val="0"/>
          <w:marRight w:val="0"/>
          <w:marTop w:val="0"/>
          <w:marBottom w:val="0"/>
          <w:divBdr>
            <w:top w:val="none" w:sz="0" w:space="0" w:color="auto"/>
            <w:left w:val="none" w:sz="0" w:space="0" w:color="auto"/>
            <w:bottom w:val="none" w:sz="0" w:space="0" w:color="auto"/>
            <w:right w:val="none" w:sz="0" w:space="0" w:color="auto"/>
          </w:divBdr>
        </w:div>
        <w:div w:id="479156853">
          <w:marLeft w:val="0"/>
          <w:marRight w:val="0"/>
          <w:marTop w:val="0"/>
          <w:marBottom w:val="0"/>
          <w:divBdr>
            <w:top w:val="none" w:sz="0" w:space="0" w:color="auto"/>
            <w:left w:val="none" w:sz="0" w:space="0" w:color="auto"/>
            <w:bottom w:val="none" w:sz="0" w:space="0" w:color="auto"/>
            <w:right w:val="none" w:sz="0" w:space="0" w:color="auto"/>
          </w:divBdr>
        </w:div>
        <w:div w:id="1562668458">
          <w:marLeft w:val="0"/>
          <w:marRight w:val="0"/>
          <w:marTop w:val="0"/>
          <w:marBottom w:val="0"/>
          <w:divBdr>
            <w:top w:val="none" w:sz="0" w:space="0" w:color="auto"/>
            <w:left w:val="none" w:sz="0" w:space="0" w:color="auto"/>
            <w:bottom w:val="none" w:sz="0" w:space="0" w:color="auto"/>
            <w:right w:val="none" w:sz="0" w:space="0" w:color="auto"/>
          </w:divBdr>
        </w:div>
        <w:div w:id="743600623">
          <w:marLeft w:val="0"/>
          <w:marRight w:val="0"/>
          <w:marTop w:val="0"/>
          <w:marBottom w:val="0"/>
          <w:divBdr>
            <w:top w:val="none" w:sz="0" w:space="0" w:color="auto"/>
            <w:left w:val="none" w:sz="0" w:space="0" w:color="auto"/>
            <w:bottom w:val="none" w:sz="0" w:space="0" w:color="auto"/>
            <w:right w:val="none" w:sz="0" w:space="0" w:color="auto"/>
          </w:divBdr>
        </w:div>
        <w:div w:id="2075270718">
          <w:marLeft w:val="0"/>
          <w:marRight w:val="0"/>
          <w:marTop w:val="0"/>
          <w:marBottom w:val="0"/>
          <w:divBdr>
            <w:top w:val="none" w:sz="0" w:space="0" w:color="auto"/>
            <w:left w:val="none" w:sz="0" w:space="0" w:color="auto"/>
            <w:bottom w:val="none" w:sz="0" w:space="0" w:color="auto"/>
            <w:right w:val="none" w:sz="0" w:space="0" w:color="auto"/>
          </w:divBdr>
        </w:div>
        <w:div w:id="1133711740">
          <w:marLeft w:val="0"/>
          <w:marRight w:val="0"/>
          <w:marTop w:val="0"/>
          <w:marBottom w:val="0"/>
          <w:divBdr>
            <w:top w:val="none" w:sz="0" w:space="0" w:color="auto"/>
            <w:left w:val="none" w:sz="0" w:space="0" w:color="auto"/>
            <w:bottom w:val="none" w:sz="0" w:space="0" w:color="auto"/>
            <w:right w:val="none" w:sz="0" w:space="0" w:color="auto"/>
          </w:divBdr>
        </w:div>
        <w:div w:id="1478231065">
          <w:marLeft w:val="0"/>
          <w:marRight w:val="0"/>
          <w:marTop w:val="0"/>
          <w:marBottom w:val="0"/>
          <w:divBdr>
            <w:top w:val="none" w:sz="0" w:space="0" w:color="auto"/>
            <w:left w:val="none" w:sz="0" w:space="0" w:color="auto"/>
            <w:bottom w:val="none" w:sz="0" w:space="0" w:color="auto"/>
            <w:right w:val="none" w:sz="0" w:space="0" w:color="auto"/>
          </w:divBdr>
        </w:div>
        <w:div w:id="751043684">
          <w:marLeft w:val="0"/>
          <w:marRight w:val="0"/>
          <w:marTop w:val="0"/>
          <w:marBottom w:val="0"/>
          <w:divBdr>
            <w:top w:val="none" w:sz="0" w:space="0" w:color="auto"/>
            <w:left w:val="none" w:sz="0" w:space="0" w:color="auto"/>
            <w:bottom w:val="none" w:sz="0" w:space="0" w:color="auto"/>
            <w:right w:val="none" w:sz="0" w:space="0" w:color="auto"/>
          </w:divBdr>
        </w:div>
      </w:divsChild>
    </w:div>
    <w:div w:id="2043095810">
      <w:bodyDiv w:val="1"/>
      <w:marLeft w:val="0"/>
      <w:marRight w:val="0"/>
      <w:marTop w:val="0"/>
      <w:marBottom w:val="0"/>
      <w:divBdr>
        <w:top w:val="none" w:sz="0" w:space="0" w:color="auto"/>
        <w:left w:val="none" w:sz="0" w:space="0" w:color="auto"/>
        <w:bottom w:val="none" w:sz="0" w:space="0" w:color="auto"/>
        <w:right w:val="none" w:sz="0" w:space="0" w:color="auto"/>
      </w:divBdr>
    </w:div>
    <w:div w:id="2043548783">
      <w:bodyDiv w:val="1"/>
      <w:marLeft w:val="0"/>
      <w:marRight w:val="0"/>
      <w:marTop w:val="0"/>
      <w:marBottom w:val="0"/>
      <w:divBdr>
        <w:top w:val="none" w:sz="0" w:space="0" w:color="auto"/>
        <w:left w:val="none" w:sz="0" w:space="0" w:color="auto"/>
        <w:bottom w:val="none" w:sz="0" w:space="0" w:color="auto"/>
        <w:right w:val="none" w:sz="0" w:space="0" w:color="auto"/>
      </w:divBdr>
      <w:divsChild>
        <w:div w:id="1803763169">
          <w:marLeft w:val="0"/>
          <w:marRight w:val="0"/>
          <w:marTop w:val="0"/>
          <w:marBottom w:val="0"/>
          <w:divBdr>
            <w:top w:val="single" w:sz="8" w:space="1" w:color="auto"/>
            <w:left w:val="single" w:sz="8" w:space="4" w:color="auto"/>
            <w:bottom w:val="single" w:sz="8" w:space="1" w:color="auto"/>
            <w:right w:val="single" w:sz="8" w:space="4" w:color="auto"/>
          </w:divBdr>
        </w:div>
      </w:divsChild>
    </w:div>
    <w:div w:id="2047290373">
      <w:bodyDiv w:val="1"/>
      <w:marLeft w:val="0"/>
      <w:marRight w:val="0"/>
      <w:marTop w:val="0"/>
      <w:marBottom w:val="0"/>
      <w:divBdr>
        <w:top w:val="none" w:sz="0" w:space="0" w:color="auto"/>
        <w:left w:val="none" w:sz="0" w:space="0" w:color="auto"/>
        <w:bottom w:val="none" w:sz="0" w:space="0" w:color="auto"/>
        <w:right w:val="none" w:sz="0" w:space="0" w:color="auto"/>
      </w:divBdr>
      <w:divsChild>
        <w:div w:id="1193880730">
          <w:marLeft w:val="0"/>
          <w:marRight w:val="0"/>
          <w:marTop w:val="0"/>
          <w:marBottom w:val="0"/>
          <w:divBdr>
            <w:top w:val="none" w:sz="0" w:space="0" w:color="auto"/>
            <w:left w:val="none" w:sz="0" w:space="0" w:color="auto"/>
            <w:bottom w:val="none" w:sz="0" w:space="0" w:color="auto"/>
            <w:right w:val="none" w:sz="0" w:space="0" w:color="auto"/>
          </w:divBdr>
        </w:div>
        <w:div w:id="455176248">
          <w:marLeft w:val="0"/>
          <w:marRight w:val="0"/>
          <w:marTop w:val="0"/>
          <w:marBottom w:val="0"/>
          <w:divBdr>
            <w:top w:val="none" w:sz="0" w:space="0" w:color="auto"/>
            <w:left w:val="none" w:sz="0" w:space="0" w:color="auto"/>
            <w:bottom w:val="none" w:sz="0" w:space="0" w:color="auto"/>
            <w:right w:val="none" w:sz="0" w:space="0" w:color="auto"/>
          </w:divBdr>
        </w:div>
        <w:div w:id="922492748">
          <w:marLeft w:val="0"/>
          <w:marRight w:val="0"/>
          <w:marTop w:val="0"/>
          <w:marBottom w:val="0"/>
          <w:divBdr>
            <w:top w:val="single" w:sz="8" w:space="1" w:color="auto"/>
            <w:left w:val="single" w:sz="8" w:space="4" w:color="auto"/>
            <w:bottom w:val="single" w:sz="8" w:space="1" w:color="auto"/>
            <w:right w:val="single" w:sz="8" w:space="4" w:color="auto"/>
          </w:divBdr>
        </w:div>
        <w:div w:id="904069664">
          <w:marLeft w:val="0"/>
          <w:marRight w:val="0"/>
          <w:marTop w:val="0"/>
          <w:marBottom w:val="0"/>
          <w:divBdr>
            <w:top w:val="none" w:sz="0" w:space="0" w:color="auto"/>
            <w:left w:val="none" w:sz="0" w:space="0" w:color="auto"/>
            <w:bottom w:val="none" w:sz="0" w:space="0" w:color="auto"/>
            <w:right w:val="none" w:sz="0" w:space="0" w:color="auto"/>
          </w:divBdr>
        </w:div>
        <w:div w:id="307319757">
          <w:marLeft w:val="0"/>
          <w:marRight w:val="0"/>
          <w:marTop w:val="0"/>
          <w:marBottom w:val="0"/>
          <w:divBdr>
            <w:top w:val="none" w:sz="0" w:space="0" w:color="auto"/>
            <w:left w:val="none" w:sz="0" w:space="0" w:color="auto"/>
            <w:bottom w:val="none" w:sz="0" w:space="0" w:color="auto"/>
            <w:right w:val="none" w:sz="0" w:space="0" w:color="auto"/>
          </w:divBdr>
        </w:div>
      </w:divsChild>
    </w:div>
    <w:div w:id="2070959930">
      <w:bodyDiv w:val="1"/>
      <w:marLeft w:val="0"/>
      <w:marRight w:val="0"/>
      <w:marTop w:val="0"/>
      <w:marBottom w:val="0"/>
      <w:divBdr>
        <w:top w:val="none" w:sz="0" w:space="0" w:color="auto"/>
        <w:left w:val="none" w:sz="0" w:space="0" w:color="auto"/>
        <w:bottom w:val="none" w:sz="0" w:space="0" w:color="auto"/>
        <w:right w:val="none" w:sz="0" w:space="0" w:color="auto"/>
      </w:divBdr>
      <w:divsChild>
        <w:div w:id="691687603">
          <w:marLeft w:val="0"/>
          <w:marRight w:val="0"/>
          <w:marTop w:val="0"/>
          <w:marBottom w:val="0"/>
          <w:divBdr>
            <w:top w:val="none" w:sz="0" w:space="0" w:color="auto"/>
            <w:left w:val="none" w:sz="0" w:space="0" w:color="auto"/>
            <w:bottom w:val="none" w:sz="0" w:space="0" w:color="auto"/>
            <w:right w:val="none" w:sz="0" w:space="0" w:color="auto"/>
          </w:divBdr>
          <w:divsChild>
            <w:div w:id="183326829">
              <w:marLeft w:val="0"/>
              <w:marRight w:val="0"/>
              <w:marTop w:val="0"/>
              <w:marBottom w:val="0"/>
              <w:divBdr>
                <w:top w:val="none" w:sz="0" w:space="0" w:color="auto"/>
                <w:left w:val="none" w:sz="0" w:space="0" w:color="auto"/>
                <w:bottom w:val="none" w:sz="0" w:space="0" w:color="auto"/>
                <w:right w:val="none" w:sz="0" w:space="0" w:color="auto"/>
              </w:divBdr>
            </w:div>
            <w:div w:id="20559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38233">
      <w:bodyDiv w:val="1"/>
      <w:marLeft w:val="0"/>
      <w:marRight w:val="0"/>
      <w:marTop w:val="0"/>
      <w:marBottom w:val="0"/>
      <w:divBdr>
        <w:top w:val="none" w:sz="0" w:space="0" w:color="auto"/>
        <w:left w:val="none" w:sz="0" w:space="0" w:color="auto"/>
        <w:bottom w:val="none" w:sz="0" w:space="0" w:color="auto"/>
        <w:right w:val="none" w:sz="0" w:space="0" w:color="auto"/>
      </w:divBdr>
      <w:divsChild>
        <w:div w:id="1841001854">
          <w:marLeft w:val="0"/>
          <w:marRight w:val="0"/>
          <w:marTop w:val="0"/>
          <w:marBottom w:val="0"/>
          <w:divBdr>
            <w:top w:val="none" w:sz="0" w:space="0" w:color="auto"/>
            <w:left w:val="none" w:sz="0" w:space="0" w:color="auto"/>
            <w:bottom w:val="none" w:sz="0" w:space="0" w:color="auto"/>
            <w:right w:val="none" w:sz="0" w:space="0" w:color="auto"/>
          </w:divBdr>
          <w:divsChild>
            <w:div w:id="435908517">
              <w:marLeft w:val="0"/>
              <w:marRight w:val="0"/>
              <w:marTop w:val="0"/>
              <w:marBottom w:val="0"/>
              <w:divBdr>
                <w:top w:val="none" w:sz="0" w:space="0" w:color="auto"/>
                <w:left w:val="none" w:sz="0" w:space="0" w:color="auto"/>
                <w:bottom w:val="none" w:sz="0" w:space="0" w:color="auto"/>
                <w:right w:val="none" w:sz="0" w:space="0" w:color="auto"/>
              </w:divBdr>
            </w:div>
            <w:div w:id="730884009">
              <w:marLeft w:val="0"/>
              <w:marRight w:val="0"/>
              <w:marTop w:val="0"/>
              <w:marBottom w:val="0"/>
              <w:divBdr>
                <w:top w:val="none" w:sz="0" w:space="0" w:color="auto"/>
                <w:left w:val="none" w:sz="0" w:space="0" w:color="auto"/>
                <w:bottom w:val="none" w:sz="0" w:space="0" w:color="auto"/>
                <w:right w:val="none" w:sz="0" w:space="0" w:color="auto"/>
              </w:divBdr>
            </w:div>
            <w:div w:id="1526747213">
              <w:marLeft w:val="0"/>
              <w:marRight w:val="0"/>
              <w:marTop w:val="0"/>
              <w:marBottom w:val="0"/>
              <w:divBdr>
                <w:top w:val="none" w:sz="0" w:space="0" w:color="auto"/>
                <w:left w:val="none" w:sz="0" w:space="0" w:color="auto"/>
                <w:bottom w:val="none" w:sz="0" w:space="0" w:color="auto"/>
                <w:right w:val="none" w:sz="0" w:space="0" w:color="auto"/>
              </w:divBdr>
            </w:div>
            <w:div w:id="12568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8165">
      <w:bodyDiv w:val="1"/>
      <w:marLeft w:val="0"/>
      <w:marRight w:val="0"/>
      <w:marTop w:val="0"/>
      <w:marBottom w:val="0"/>
      <w:divBdr>
        <w:top w:val="none" w:sz="0" w:space="0" w:color="auto"/>
        <w:left w:val="none" w:sz="0" w:space="0" w:color="auto"/>
        <w:bottom w:val="none" w:sz="0" w:space="0" w:color="auto"/>
        <w:right w:val="none" w:sz="0" w:space="0" w:color="auto"/>
      </w:divBdr>
      <w:divsChild>
        <w:div w:id="1789548200">
          <w:marLeft w:val="0"/>
          <w:marRight w:val="0"/>
          <w:marTop w:val="0"/>
          <w:marBottom w:val="0"/>
          <w:divBdr>
            <w:top w:val="none" w:sz="0" w:space="0" w:color="auto"/>
            <w:left w:val="none" w:sz="0" w:space="0" w:color="auto"/>
            <w:bottom w:val="none" w:sz="0" w:space="0" w:color="auto"/>
            <w:right w:val="none" w:sz="0" w:space="0" w:color="auto"/>
          </w:divBdr>
          <w:divsChild>
            <w:div w:id="7701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A7FCC-3C50-46D0-AFF3-1501DE61D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678</Words>
  <Characters>3870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2023-07-21T08:21:00Z</dcterms:created>
  <dcterms:modified xsi:type="dcterms:W3CDTF">2023-08-21T06:27:00Z</dcterms:modified>
</cp:coreProperties>
</file>