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7B6570" w14:textId="18F15426" w:rsidR="00C1144B" w:rsidRPr="00DD545E" w:rsidRDefault="00F06A3C" w:rsidP="007F4E6D">
      <w:pPr>
        <w:tabs>
          <w:tab w:val="center" w:pos="4536"/>
          <w:tab w:val="right" w:pos="9072"/>
        </w:tabs>
        <w:spacing w:after="0" w:line="240" w:lineRule="auto"/>
        <w:jc w:val="right"/>
        <w:rPr>
          <w:rFonts w:ascii="Times New Roman" w:eastAsia="Calibri" w:hAnsi="Times New Roman" w:cs="Times New Roman"/>
          <w:b/>
          <w:i/>
          <w:sz w:val="24"/>
          <w:szCs w:val="24"/>
        </w:rPr>
      </w:pPr>
      <w:r w:rsidRPr="00DD545E">
        <w:rPr>
          <w:rFonts w:ascii="Times New Roman" w:eastAsia="Calibri" w:hAnsi="Times New Roman" w:cs="Times New Roman"/>
          <w:b/>
          <w:i/>
          <w:sz w:val="24"/>
          <w:szCs w:val="24"/>
        </w:rPr>
        <w:t xml:space="preserve">Приложение </w:t>
      </w:r>
      <w:r w:rsidR="00187586" w:rsidRPr="00DD545E">
        <w:rPr>
          <w:rFonts w:ascii="Times New Roman" w:eastAsia="Calibri" w:hAnsi="Times New Roman" w:cs="Times New Roman"/>
          <w:b/>
          <w:i/>
          <w:sz w:val="24"/>
          <w:szCs w:val="24"/>
        </w:rPr>
        <w:t>10</w:t>
      </w:r>
    </w:p>
    <w:p w14:paraId="4BEF5DDE" w14:textId="77777777" w:rsidR="00045584" w:rsidRPr="00DD545E" w:rsidRDefault="00045584" w:rsidP="00C1144B">
      <w:pPr>
        <w:spacing w:after="0" w:line="240" w:lineRule="auto"/>
        <w:rPr>
          <w:rFonts w:ascii="Times New Roman" w:eastAsia="Times New Roman" w:hAnsi="Times New Roman" w:cs="Times New Roman"/>
          <w:b/>
          <w:snapToGrid w:val="0"/>
          <w:kern w:val="28"/>
          <w:sz w:val="24"/>
          <w:szCs w:val="24"/>
        </w:rPr>
      </w:pPr>
    </w:p>
    <w:p w14:paraId="38F0E1DE" w14:textId="77777777" w:rsidR="00C1144B" w:rsidRPr="00DD545E" w:rsidRDefault="007F4E6D" w:rsidP="00C1144B">
      <w:pPr>
        <w:spacing w:after="0" w:line="240" w:lineRule="auto"/>
        <w:rPr>
          <w:rFonts w:ascii="Times New Roman" w:eastAsia="Times New Roman" w:hAnsi="Times New Roman" w:cs="Times New Roman"/>
          <w:b/>
          <w:snapToGrid w:val="0"/>
          <w:kern w:val="28"/>
          <w:sz w:val="24"/>
          <w:szCs w:val="24"/>
        </w:rPr>
      </w:pPr>
      <w:r w:rsidRPr="00DD545E">
        <w:rPr>
          <w:rFonts w:ascii="Times New Roman" w:eastAsia="Times New Roman" w:hAnsi="Times New Roman" w:cs="Times New Roman"/>
          <w:b/>
          <w:snapToGrid w:val="0"/>
          <w:kern w:val="28"/>
          <w:sz w:val="24"/>
          <w:szCs w:val="24"/>
          <w:lang w:val="en-US"/>
        </w:rPr>
        <w:t xml:space="preserve">I. </w:t>
      </w:r>
      <w:r w:rsidR="00C1144B" w:rsidRPr="00DD545E">
        <w:rPr>
          <w:rFonts w:ascii="Times New Roman" w:eastAsia="Times New Roman" w:hAnsi="Times New Roman" w:cs="Times New Roman"/>
          <w:b/>
          <w:snapToGrid w:val="0"/>
          <w:kern w:val="28"/>
          <w:sz w:val="24"/>
          <w:szCs w:val="24"/>
        </w:rPr>
        <w:t>ИЗПОЛЗВАНИ СЪКРАЩЕНИЯ</w:t>
      </w:r>
      <w:r w:rsidR="00D57249" w:rsidRPr="00DD545E">
        <w:rPr>
          <w:rFonts w:ascii="Times New Roman" w:eastAsia="Times New Roman" w:hAnsi="Times New Roman" w:cs="Times New Roman"/>
          <w:b/>
          <w:snapToGrid w:val="0"/>
          <w:kern w:val="28"/>
          <w:sz w:val="24"/>
          <w:szCs w:val="24"/>
        </w:rPr>
        <w:t>:</w:t>
      </w:r>
    </w:p>
    <w:p w14:paraId="0C15E1C9" w14:textId="77777777" w:rsidR="00C1144B" w:rsidRPr="00DD545E" w:rsidRDefault="00C1144B" w:rsidP="00C1144B">
      <w:pPr>
        <w:spacing w:after="0" w:line="240" w:lineRule="auto"/>
        <w:rPr>
          <w:rFonts w:ascii="Times New Roman" w:eastAsia="Times New Roman" w:hAnsi="Times New Roman" w:cs="Times New Roman"/>
          <w:b/>
          <w:snapToGrid w:val="0"/>
          <w:sz w:val="24"/>
          <w:szCs w:val="24"/>
        </w:rPr>
      </w:pPr>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7"/>
        <w:gridCol w:w="6277"/>
      </w:tblGrid>
      <w:tr w:rsidR="00F25879" w:rsidRPr="00DD545E" w14:paraId="7F257E12" w14:textId="77777777" w:rsidTr="003619FC">
        <w:tc>
          <w:tcPr>
            <w:tcW w:w="1684" w:type="pct"/>
            <w:shd w:val="clear" w:color="auto" w:fill="D9D9D9"/>
          </w:tcPr>
          <w:p w14:paraId="3E839138" w14:textId="77777777" w:rsidR="00F25879" w:rsidRPr="00DD545E" w:rsidRDefault="00F25879"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БНБ</w:t>
            </w:r>
          </w:p>
        </w:tc>
        <w:tc>
          <w:tcPr>
            <w:tcW w:w="3316" w:type="pct"/>
            <w:shd w:val="clear" w:color="auto" w:fill="F3F3F3"/>
          </w:tcPr>
          <w:p w14:paraId="5866E9D5" w14:textId="77777777" w:rsidR="00F25879" w:rsidRPr="00DD545E" w:rsidRDefault="00F25879"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Българска народна банка</w:t>
            </w:r>
          </w:p>
        </w:tc>
      </w:tr>
      <w:tr w:rsidR="00C1144B" w:rsidRPr="00DD545E" w14:paraId="230DF44D" w14:textId="77777777" w:rsidTr="003619FC">
        <w:tc>
          <w:tcPr>
            <w:tcW w:w="1684" w:type="pct"/>
            <w:shd w:val="clear" w:color="auto" w:fill="D9D9D9"/>
          </w:tcPr>
          <w:p w14:paraId="5C6275BE"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ГД</w:t>
            </w:r>
          </w:p>
        </w:tc>
        <w:tc>
          <w:tcPr>
            <w:tcW w:w="3316" w:type="pct"/>
            <w:shd w:val="clear" w:color="auto" w:fill="F3F3F3"/>
          </w:tcPr>
          <w:p w14:paraId="484BE7F1"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Главна дирекция</w:t>
            </w:r>
          </w:p>
        </w:tc>
      </w:tr>
      <w:tr w:rsidR="00C1144B" w:rsidRPr="00DD545E" w14:paraId="3AFBA804" w14:textId="77777777" w:rsidTr="003619FC">
        <w:tc>
          <w:tcPr>
            <w:tcW w:w="1684" w:type="pct"/>
            <w:shd w:val="clear" w:color="auto" w:fill="D9D9D9"/>
          </w:tcPr>
          <w:p w14:paraId="6961E917"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ДДС</w:t>
            </w:r>
          </w:p>
        </w:tc>
        <w:tc>
          <w:tcPr>
            <w:tcW w:w="3316" w:type="pct"/>
            <w:shd w:val="clear" w:color="auto" w:fill="F3F3F3"/>
          </w:tcPr>
          <w:p w14:paraId="6C37FD41"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Данък добавена стойност</w:t>
            </w:r>
          </w:p>
        </w:tc>
      </w:tr>
      <w:tr w:rsidR="00C1144B" w:rsidRPr="00DD545E" w14:paraId="04B932D2" w14:textId="77777777" w:rsidTr="003619FC">
        <w:tc>
          <w:tcPr>
            <w:tcW w:w="1684" w:type="pct"/>
            <w:shd w:val="clear" w:color="auto" w:fill="D9D9D9"/>
          </w:tcPr>
          <w:p w14:paraId="63696F9A"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ДМА</w:t>
            </w:r>
          </w:p>
        </w:tc>
        <w:tc>
          <w:tcPr>
            <w:tcW w:w="3316" w:type="pct"/>
            <w:shd w:val="clear" w:color="auto" w:fill="F3F3F3"/>
          </w:tcPr>
          <w:p w14:paraId="5EEB5217"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Дълготрайни материални активи</w:t>
            </w:r>
          </w:p>
        </w:tc>
      </w:tr>
      <w:tr w:rsidR="00C1144B" w:rsidRPr="00DD545E" w14:paraId="16376809" w14:textId="77777777" w:rsidTr="003619FC">
        <w:tc>
          <w:tcPr>
            <w:tcW w:w="1684" w:type="pct"/>
            <w:shd w:val="clear" w:color="auto" w:fill="D9D9D9"/>
          </w:tcPr>
          <w:p w14:paraId="4FDF5C6F"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ДНА</w:t>
            </w:r>
          </w:p>
        </w:tc>
        <w:tc>
          <w:tcPr>
            <w:tcW w:w="3316" w:type="pct"/>
            <w:shd w:val="clear" w:color="auto" w:fill="F3F3F3"/>
          </w:tcPr>
          <w:p w14:paraId="46E9E65D"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Дълготрайни нематериални активи</w:t>
            </w:r>
          </w:p>
        </w:tc>
      </w:tr>
      <w:tr w:rsidR="00C1144B" w:rsidRPr="00DD545E" w14:paraId="775C7634" w14:textId="77777777" w:rsidTr="003619FC">
        <w:tc>
          <w:tcPr>
            <w:tcW w:w="1684" w:type="pct"/>
            <w:shd w:val="clear" w:color="auto" w:fill="D9D9D9"/>
          </w:tcPr>
          <w:p w14:paraId="669EEA79"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ДНФ</w:t>
            </w:r>
          </w:p>
        </w:tc>
        <w:tc>
          <w:tcPr>
            <w:tcW w:w="3316" w:type="pct"/>
            <w:shd w:val="clear" w:color="auto" w:fill="F3F3F3"/>
          </w:tcPr>
          <w:p w14:paraId="79960F8D" w14:textId="77777777" w:rsidR="00C1144B" w:rsidRPr="00DD545E" w:rsidRDefault="00C1144B" w:rsidP="009D7B8B">
            <w:pPr>
              <w:spacing w:after="0"/>
              <w:ind w:left="289" w:right="289"/>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 xml:space="preserve">Дирекция „Национален фонд”, Министерство на </w:t>
            </w:r>
          </w:p>
          <w:p w14:paraId="0CDF8E22" w14:textId="77777777" w:rsidR="00C1144B" w:rsidRPr="00DD545E" w:rsidRDefault="00C1144B" w:rsidP="009D7B8B">
            <w:pPr>
              <w:spacing w:after="0"/>
              <w:ind w:left="289" w:right="289"/>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 xml:space="preserve">финансите </w:t>
            </w:r>
          </w:p>
        </w:tc>
      </w:tr>
      <w:tr w:rsidR="00D55DC2" w:rsidRPr="00DD545E" w14:paraId="6A3FBBA2" w14:textId="77777777" w:rsidTr="003619FC">
        <w:tc>
          <w:tcPr>
            <w:tcW w:w="1684" w:type="pct"/>
            <w:shd w:val="clear" w:color="auto" w:fill="D9D9D9"/>
          </w:tcPr>
          <w:p w14:paraId="312FB083" w14:textId="77777777" w:rsidR="00D55DC2" w:rsidRPr="00DD545E" w:rsidRDefault="00D55DC2"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ДОПК</w:t>
            </w:r>
          </w:p>
        </w:tc>
        <w:tc>
          <w:tcPr>
            <w:tcW w:w="3316" w:type="pct"/>
            <w:shd w:val="clear" w:color="auto" w:fill="F3F3F3"/>
          </w:tcPr>
          <w:p w14:paraId="0D9362BE" w14:textId="77777777" w:rsidR="00D55DC2" w:rsidRPr="00DD545E" w:rsidRDefault="000D040C" w:rsidP="009D7B8B">
            <w:pPr>
              <w:spacing w:after="0"/>
              <w:ind w:left="289" w:right="289"/>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Данъчно-осигурител</w:t>
            </w:r>
            <w:r w:rsidRPr="00DD545E">
              <w:rPr>
                <w:rFonts w:ascii="Times New Roman" w:eastAsia="Times New Roman" w:hAnsi="Times New Roman" w:cs="Times New Roman"/>
                <w:b/>
                <w:snapToGrid w:val="0"/>
                <w:sz w:val="24"/>
                <w:szCs w:val="24"/>
                <w:lang w:val="en-US"/>
              </w:rPr>
              <w:t>e</w:t>
            </w:r>
            <w:r w:rsidR="00244EF0" w:rsidRPr="00DD545E">
              <w:rPr>
                <w:rFonts w:ascii="Times New Roman" w:eastAsia="Times New Roman" w:hAnsi="Times New Roman" w:cs="Times New Roman"/>
                <w:b/>
                <w:snapToGrid w:val="0"/>
                <w:sz w:val="24"/>
                <w:szCs w:val="24"/>
              </w:rPr>
              <w:t>н</w:t>
            </w:r>
            <w:r w:rsidR="00D55DC2" w:rsidRPr="00DD545E">
              <w:rPr>
                <w:rFonts w:ascii="Times New Roman" w:eastAsia="Times New Roman" w:hAnsi="Times New Roman" w:cs="Times New Roman"/>
                <w:b/>
                <w:snapToGrid w:val="0"/>
                <w:sz w:val="24"/>
                <w:szCs w:val="24"/>
              </w:rPr>
              <w:t xml:space="preserve"> процесуален кодекс</w:t>
            </w:r>
          </w:p>
        </w:tc>
      </w:tr>
      <w:tr w:rsidR="00C1144B" w:rsidRPr="00DD545E" w14:paraId="79C6AEB2" w14:textId="77777777" w:rsidTr="003619FC">
        <w:tc>
          <w:tcPr>
            <w:tcW w:w="1684" w:type="pct"/>
            <w:shd w:val="clear" w:color="auto" w:fill="D9D9D9"/>
          </w:tcPr>
          <w:p w14:paraId="2A0E20ED"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ЕК</w:t>
            </w:r>
          </w:p>
        </w:tc>
        <w:tc>
          <w:tcPr>
            <w:tcW w:w="3316" w:type="pct"/>
            <w:shd w:val="clear" w:color="auto" w:fill="F3F3F3"/>
          </w:tcPr>
          <w:p w14:paraId="7B11ED39"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Европейска комисия</w:t>
            </w:r>
          </w:p>
        </w:tc>
      </w:tr>
      <w:tr w:rsidR="00C1144B" w:rsidRPr="00DD545E" w14:paraId="355DDE1D" w14:textId="77777777" w:rsidTr="003619FC">
        <w:tc>
          <w:tcPr>
            <w:tcW w:w="1684" w:type="pct"/>
            <w:shd w:val="clear" w:color="auto" w:fill="D9D9D9"/>
          </w:tcPr>
          <w:p w14:paraId="5628E0C4"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ЕО</w:t>
            </w:r>
          </w:p>
        </w:tc>
        <w:tc>
          <w:tcPr>
            <w:tcW w:w="3316" w:type="pct"/>
            <w:shd w:val="clear" w:color="auto" w:fill="F3F3F3"/>
          </w:tcPr>
          <w:p w14:paraId="7943B403"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Европейска общност</w:t>
            </w:r>
          </w:p>
        </w:tc>
      </w:tr>
      <w:tr w:rsidR="00C1144B" w:rsidRPr="00DD545E" w14:paraId="30B35E73" w14:textId="77777777" w:rsidTr="003619FC">
        <w:tc>
          <w:tcPr>
            <w:tcW w:w="1684" w:type="pct"/>
            <w:shd w:val="clear" w:color="auto" w:fill="D9D9D9"/>
          </w:tcPr>
          <w:p w14:paraId="6D1EBE4C"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ЕС</w:t>
            </w:r>
          </w:p>
        </w:tc>
        <w:tc>
          <w:tcPr>
            <w:tcW w:w="3316" w:type="pct"/>
            <w:shd w:val="clear" w:color="auto" w:fill="F3F3F3"/>
          </w:tcPr>
          <w:p w14:paraId="4F77598D"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Европейски съюз</w:t>
            </w:r>
          </w:p>
        </w:tc>
      </w:tr>
      <w:tr w:rsidR="003619FC" w:rsidRPr="00DD545E" w14:paraId="16A672EC" w14:textId="77777777" w:rsidTr="003619FC">
        <w:tc>
          <w:tcPr>
            <w:tcW w:w="1684" w:type="pct"/>
            <w:shd w:val="clear" w:color="auto" w:fill="D9D9D9"/>
          </w:tcPr>
          <w:p w14:paraId="6C3B2EA7" w14:textId="72F63645" w:rsidR="003619FC" w:rsidRPr="00DD545E" w:rsidRDefault="003619FC" w:rsidP="003619FC">
            <w:pPr>
              <w:spacing w:after="0"/>
              <w:ind w:left="288" w:right="288"/>
              <w:rPr>
                <w:rFonts w:ascii="Times New Roman" w:eastAsia="Times New Roman" w:hAnsi="Times New Roman" w:cs="Times New Roman"/>
                <w:b/>
                <w:snapToGrid w:val="0"/>
                <w:sz w:val="24"/>
                <w:szCs w:val="24"/>
              </w:rPr>
            </w:pPr>
            <w:r w:rsidRPr="00DD545E">
              <w:rPr>
                <w:rFonts w:ascii="Times New Roman" w:hAnsi="Times New Roman" w:cs="Times New Roman"/>
                <w:b/>
                <w:sz w:val="24"/>
                <w:szCs w:val="24"/>
              </w:rPr>
              <w:t>ЕФСУ</w:t>
            </w:r>
          </w:p>
        </w:tc>
        <w:tc>
          <w:tcPr>
            <w:tcW w:w="3316" w:type="pct"/>
            <w:shd w:val="clear" w:color="auto" w:fill="F3F3F3"/>
          </w:tcPr>
          <w:p w14:paraId="3579A472" w14:textId="6A8CE30F" w:rsidR="003619FC" w:rsidRPr="00DD545E" w:rsidRDefault="003619FC" w:rsidP="003619FC">
            <w:pPr>
              <w:spacing w:after="0"/>
              <w:ind w:left="288" w:right="288"/>
              <w:rPr>
                <w:rFonts w:ascii="Times New Roman" w:eastAsia="Times New Roman" w:hAnsi="Times New Roman" w:cs="Times New Roman"/>
                <w:b/>
                <w:snapToGrid w:val="0"/>
                <w:sz w:val="24"/>
                <w:szCs w:val="24"/>
              </w:rPr>
            </w:pPr>
            <w:r w:rsidRPr="00DD545E">
              <w:rPr>
                <w:rFonts w:ascii="Times New Roman" w:hAnsi="Times New Roman" w:cs="Times New Roman"/>
                <w:b/>
                <w:sz w:val="24"/>
                <w:szCs w:val="24"/>
              </w:rPr>
              <w:t>Европейски фондове  при споделено управление</w:t>
            </w:r>
          </w:p>
        </w:tc>
      </w:tr>
      <w:tr w:rsidR="00B50A28" w:rsidRPr="00DD545E" w14:paraId="498F47AB" w14:textId="77777777" w:rsidTr="003619FC">
        <w:tc>
          <w:tcPr>
            <w:tcW w:w="1684" w:type="pct"/>
            <w:shd w:val="clear" w:color="auto" w:fill="D9D9D9"/>
          </w:tcPr>
          <w:p w14:paraId="0A93827B" w14:textId="77777777" w:rsidR="00B50A28" w:rsidRPr="00DD545E" w:rsidRDefault="00B50A28"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ЕСФ</w:t>
            </w:r>
          </w:p>
        </w:tc>
        <w:tc>
          <w:tcPr>
            <w:tcW w:w="3316" w:type="pct"/>
            <w:shd w:val="clear" w:color="auto" w:fill="F3F3F3"/>
          </w:tcPr>
          <w:p w14:paraId="58016BBE" w14:textId="77777777" w:rsidR="00B50A28" w:rsidRPr="00DD545E" w:rsidRDefault="00B50A28"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Европейски социален фонд</w:t>
            </w:r>
          </w:p>
        </w:tc>
      </w:tr>
      <w:tr w:rsidR="00741F45" w:rsidRPr="00DD545E" w14:paraId="59D407EC" w14:textId="77777777" w:rsidTr="003619FC">
        <w:tc>
          <w:tcPr>
            <w:tcW w:w="1684" w:type="pct"/>
            <w:shd w:val="clear" w:color="auto" w:fill="D9D9D9"/>
          </w:tcPr>
          <w:p w14:paraId="18BD3753" w14:textId="77777777" w:rsidR="00741F45" w:rsidRPr="00DD545E" w:rsidRDefault="00741F45"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ЕФРР</w:t>
            </w:r>
          </w:p>
        </w:tc>
        <w:tc>
          <w:tcPr>
            <w:tcW w:w="3316" w:type="pct"/>
            <w:shd w:val="clear" w:color="auto" w:fill="F3F3F3"/>
          </w:tcPr>
          <w:p w14:paraId="2E003A94" w14:textId="77777777" w:rsidR="00741F45" w:rsidRPr="00DD545E" w:rsidRDefault="00741F45"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Европейски фонд за регионално развитие</w:t>
            </w:r>
          </w:p>
        </w:tc>
      </w:tr>
      <w:tr w:rsidR="00015702" w:rsidRPr="00DD545E" w14:paraId="1FB9E3C7" w14:textId="77777777" w:rsidTr="003619FC">
        <w:tc>
          <w:tcPr>
            <w:tcW w:w="1684" w:type="pct"/>
            <w:shd w:val="clear" w:color="auto" w:fill="D9D9D9"/>
          </w:tcPr>
          <w:p w14:paraId="3640BF81" w14:textId="77777777" w:rsidR="00015702" w:rsidRPr="00DD545E" w:rsidRDefault="00015702"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ЗКПО</w:t>
            </w:r>
          </w:p>
        </w:tc>
        <w:tc>
          <w:tcPr>
            <w:tcW w:w="3316" w:type="pct"/>
            <w:shd w:val="clear" w:color="auto" w:fill="F3F3F3"/>
          </w:tcPr>
          <w:p w14:paraId="6CFF7860" w14:textId="77777777" w:rsidR="00015702" w:rsidRPr="00DD545E" w:rsidRDefault="00015702"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Закон за корпоративното</w:t>
            </w:r>
            <w:r w:rsidR="004E15B4" w:rsidRPr="00DD545E">
              <w:rPr>
                <w:rFonts w:ascii="Times New Roman" w:eastAsia="Times New Roman" w:hAnsi="Times New Roman" w:cs="Times New Roman"/>
                <w:b/>
                <w:snapToGrid w:val="0"/>
                <w:sz w:val="24"/>
                <w:szCs w:val="24"/>
              </w:rPr>
              <w:t xml:space="preserve"> подоходно облагане</w:t>
            </w:r>
          </w:p>
        </w:tc>
      </w:tr>
      <w:tr w:rsidR="00C1144B" w:rsidRPr="00DD545E" w14:paraId="20BD53EF" w14:textId="77777777" w:rsidTr="003619FC">
        <w:tc>
          <w:tcPr>
            <w:tcW w:w="1684" w:type="pct"/>
            <w:shd w:val="clear" w:color="auto" w:fill="D9D9D9"/>
          </w:tcPr>
          <w:p w14:paraId="39640829"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ЗМСП</w:t>
            </w:r>
          </w:p>
        </w:tc>
        <w:tc>
          <w:tcPr>
            <w:tcW w:w="3316" w:type="pct"/>
            <w:shd w:val="clear" w:color="auto" w:fill="F3F3F3"/>
          </w:tcPr>
          <w:p w14:paraId="4D99CF95"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Закон за малките и средните предприятия</w:t>
            </w:r>
          </w:p>
        </w:tc>
      </w:tr>
      <w:tr w:rsidR="00C1144B" w:rsidRPr="00DD545E" w14:paraId="3C2B5D2A" w14:textId="77777777" w:rsidTr="003619FC">
        <w:tc>
          <w:tcPr>
            <w:tcW w:w="1684" w:type="pct"/>
            <w:shd w:val="clear" w:color="auto" w:fill="D9D9D9"/>
          </w:tcPr>
          <w:p w14:paraId="1A49B245"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ЗОП</w:t>
            </w:r>
          </w:p>
        </w:tc>
        <w:tc>
          <w:tcPr>
            <w:tcW w:w="3316" w:type="pct"/>
            <w:shd w:val="clear" w:color="auto" w:fill="F3F3F3"/>
          </w:tcPr>
          <w:p w14:paraId="1848CE9F"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Закон за обществените поръчки</w:t>
            </w:r>
          </w:p>
        </w:tc>
      </w:tr>
      <w:tr w:rsidR="00C1144B" w:rsidRPr="00DD545E" w14:paraId="47B35CF0" w14:textId="77777777" w:rsidTr="003619FC">
        <w:tc>
          <w:tcPr>
            <w:tcW w:w="1684" w:type="pct"/>
            <w:shd w:val="clear" w:color="auto" w:fill="D9D9D9"/>
          </w:tcPr>
          <w:p w14:paraId="29BE2135"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ЗТР</w:t>
            </w:r>
          </w:p>
        </w:tc>
        <w:tc>
          <w:tcPr>
            <w:tcW w:w="3316" w:type="pct"/>
            <w:shd w:val="clear" w:color="auto" w:fill="F3F3F3"/>
          </w:tcPr>
          <w:p w14:paraId="7E0CAF70"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Закон за търговския регистър</w:t>
            </w:r>
          </w:p>
        </w:tc>
      </w:tr>
      <w:tr w:rsidR="003619FC" w:rsidRPr="00DD545E" w14:paraId="65D6F3C8" w14:textId="77777777" w:rsidTr="003619FC">
        <w:tc>
          <w:tcPr>
            <w:tcW w:w="1684" w:type="pct"/>
            <w:shd w:val="clear" w:color="auto" w:fill="D9D9D9"/>
          </w:tcPr>
          <w:p w14:paraId="470149C4" w14:textId="39EFA92A" w:rsidR="003619FC" w:rsidRPr="00DD545E" w:rsidRDefault="003619FC" w:rsidP="003619FC">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ЗУСЕФСУ</w:t>
            </w:r>
          </w:p>
        </w:tc>
        <w:tc>
          <w:tcPr>
            <w:tcW w:w="3316" w:type="pct"/>
            <w:shd w:val="clear" w:color="auto" w:fill="F3F3F3"/>
          </w:tcPr>
          <w:p w14:paraId="1777B13B" w14:textId="3A398D9F" w:rsidR="003619FC" w:rsidRPr="00DD545E" w:rsidRDefault="003619FC" w:rsidP="003619FC">
            <w:pPr>
              <w:spacing w:after="0"/>
              <w:ind w:left="288" w:right="-13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Закон за управление на средствата от Европейските фондовете при споделено управление</w:t>
            </w:r>
          </w:p>
        </w:tc>
      </w:tr>
      <w:tr w:rsidR="00C83BE5" w:rsidRPr="00DD545E" w14:paraId="57FD0695" w14:textId="77777777" w:rsidTr="003619FC">
        <w:tc>
          <w:tcPr>
            <w:tcW w:w="1684" w:type="pct"/>
            <w:shd w:val="clear" w:color="auto" w:fill="D9D9D9"/>
          </w:tcPr>
          <w:p w14:paraId="02532736" w14:textId="77777777" w:rsidR="00C83BE5" w:rsidRPr="00DD545E" w:rsidRDefault="00C83BE5"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ИСУН</w:t>
            </w:r>
          </w:p>
        </w:tc>
        <w:tc>
          <w:tcPr>
            <w:tcW w:w="3316" w:type="pct"/>
            <w:shd w:val="clear" w:color="auto" w:fill="F3F3F3"/>
          </w:tcPr>
          <w:p w14:paraId="4B13F724" w14:textId="77777777" w:rsidR="00C83BE5" w:rsidRPr="00DD545E" w:rsidRDefault="00C83BE5"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Информационна система за управление и наблюдение</w:t>
            </w:r>
          </w:p>
        </w:tc>
      </w:tr>
      <w:tr w:rsidR="00E404B6" w:rsidRPr="00DD545E" w14:paraId="4DFC402A" w14:textId="77777777" w:rsidTr="003619FC">
        <w:tc>
          <w:tcPr>
            <w:tcW w:w="1684" w:type="pct"/>
            <w:shd w:val="clear" w:color="auto" w:fill="D9D9D9"/>
          </w:tcPr>
          <w:p w14:paraId="20F25F31" w14:textId="77777777" w:rsidR="00E404B6" w:rsidRPr="00DD545E" w:rsidRDefault="00E404B6"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ИСИС</w:t>
            </w:r>
          </w:p>
        </w:tc>
        <w:tc>
          <w:tcPr>
            <w:tcW w:w="3316" w:type="pct"/>
            <w:shd w:val="clear" w:color="auto" w:fill="F3F3F3"/>
          </w:tcPr>
          <w:p w14:paraId="0D3AA535" w14:textId="77777777" w:rsidR="00E404B6" w:rsidRPr="00DD545E" w:rsidRDefault="00E404B6"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 xml:space="preserve">Иновационната стратегия за интелигентна </w:t>
            </w:r>
          </w:p>
          <w:p w14:paraId="1DE0A3E5" w14:textId="77777777" w:rsidR="00E404B6" w:rsidRPr="00DD545E" w:rsidRDefault="00E404B6"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специализация</w:t>
            </w:r>
          </w:p>
        </w:tc>
      </w:tr>
      <w:tr w:rsidR="009228BD" w:rsidRPr="00DD545E" w14:paraId="628BCA1B" w14:textId="77777777" w:rsidTr="003619FC">
        <w:tc>
          <w:tcPr>
            <w:tcW w:w="1684" w:type="pct"/>
            <w:shd w:val="clear" w:color="auto" w:fill="D9D9D9"/>
          </w:tcPr>
          <w:p w14:paraId="61365908" w14:textId="77777777" w:rsidR="009228BD" w:rsidRPr="00DD545E" w:rsidRDefault="009228BD"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КЕП</w:t>
            </w:r>
          </w:p>
        </w:tc>
        <w:tc>
          <w:tcPr>
            <w:tcW w:w="3316" w:type="pct"/>
            <w:shd w:val="clear" w:color="auto" w:fill="F3F3F3"/>
          </w:tcPr>
          <w:p w14:paraId="7D027692" w14:textId="77777777" w:rsidR="009228BD" w:rsidRPr="00DD545E" w:rsidRDefault="009228BD"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Квалифициран електронен подпис</w:t>
            </w:r>
          </w:p>
        </w:tc>
      </w:tr>
      <w:tr w:rsidR="00C1144B" w:rsidRPr="00DD545E" w14:paraId="56A3D536" w14:textId="77777777" w:rsidTr="003619FC">
        <w:tc>
          <w:tcPr>
            <w:tcW w:w="1684" w:type="pct"/>
            <w:shd w:val="clear" w:color="auto" w:fill="D9D9D9"/>
          </w:tcPr>
          <w:p w14:paraId="27D54C72"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КН</w:t>
            </w:r>
          </w:p>
        </w:tc>
        <w:tc>
          <w:tcPr>
            <w:tcW w:w="3316" w:type="pct"/>
            <w:shd w:val="clear" w:color="auto" w:fill="F3F3F3"/>
          </w:tcPr>
          <w:p w14:paraId="3CE274B3"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Комитет за наблюдение</w:t>
            </w:r>
          </w:p>
        </w:tc>
      </w:tr>
      <w:tr w:rsidR="00C1144B" w:rsidRPr="00DD545E" w14:paraId="50D1EBB2" w14:textId="77777777" w:rsidTr="003619FC">
        <w:tc>
          <w:tcPr>
            <w:tcW w:w="1684" w:type="pct"/>
            <w:shd w:val="clear" w:color="auto" w:fill="D9D9D9"/>
          </w:tcPr>
          <w:p w14:paraId="66375ED1" w14:textId="32CAA9E5"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КИД</w:t>
            </w:r>
            <w:r w:rsidR="003619FC" w:rsidRPr="00DD545E">
              <w:rPr>
                <w:rFonts w:ascii="Times New Roman" w:eastAsia="Times New Roman" w:hAnsi="Times New Roman" w:cs="Times New Roman"/>
                <w:b/>
                <w:snapToGrid w:val="0"/>
                <w:sz w:val="24"/>
                <w:szCs w:val="24"/>
              </w:rPr>
              <w:t>-</w:t>
            </w:r>
            <w:r w:rsidRPr="00DD545E">
              <w:rPr>
                <w:rFonts w:ascii="Times New Roman" w:eastAsia="Times New Roman" w:hAnsi="Times New Roman" w:cs="Times New Roman"/>
                <w:b/>
                <w:snapToGrid w:val="0"/>
                <w:sz w:val="24"/>
                <w:szCs w:val="24"/>
              </w:rPr>
              <w:t>2008</w:t>
            </w:r>
          </w:p>
        </w:tc>
        <w:tc>
          <w:tcPr>
            <w:tcW w:w="3316" w:type="pct"/>
            <w:shd w:val="clear" w:color="auto" w:fill="F3F3F3"/>
          </w:tcPr>
          <w:p w14:paraId="753D6ED6"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Класификация на икономическите дейности 2008</w:t>
            </w:r>
          </w:p>
        </w:tc>
      </w:tr>
      <w:tr w:rsidR="00C1144B" w:rsidRPr="00DD545E" w14:paraId="661D2AAA" w14:textId="77777777" w:rsidTr="003619FC">
        <w:tc>
          <w:tcPr>
            <w:tcW w:w="1684" w:type="pct"/>
            <w:shd w:val="clear" w:color="auto" w:fill="D9D9D9"/>
          </w:tcPr>
          <w:p w14:paraId="204BF17E" w14:textId="1D2A8136"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МИ</w:t>
            </w:r>
            <w:r w:rsidR="003619FC" w:rsidRPr="00DD545E">
              <w:rPr>
                <w:rFonts w:ascii="Times New Roman" w:eastAsia="Times New Roman" w:hAnsi="Times New Roman" w:cs="Times New Roman"/>
                <w:b/>
                <w:snapToGrid w:val="0"/>
                <w:sz w:val="24"/>
                <w:szCs w:val="24"/>
              </w:rPr>
              <w:t>Р</w:t>
            </w:r>
          </w:p>
        </w:tc>
        <w:tc>
          <w:tcPr>
            <w:tcW w:w="3316" w:type="pct"/>
            <w:shd w:val="clear" w:color="auto" w:fill="F3F3F3"/>
          </w:tcPr>
          <w:p w14:paraId="1C7C42D8" w14:textId="4CFACCAD" w:rsidR="00C1144B" w:rsidRPr="00DD545E" w:rsidRDefault="003619FC"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Минис</w:t>
            </w:r>
            <w:bookmarkStart w:id="0" w:name="_GoBack"/>
            <w:bookmarkEnd w:id="0"/>
            <w:r w:rsidRPr="00DD545E">
              <w:rPr>
                <w:rFonts w:ascii="Times New Roman" w:eastAsia="Times New Roman" w:hAnsi="Times New Roman" w:cs="Times New Roman"/>
                <w:b/>
                <w:snapToGrid w:val="0"/>
                <w:sz w:val="24"/>
                <w:szCs w:val="24"/>
              </w:rPr>
              <w:t>терство на иновациите и растежа</w:t>
            </w:r>
          </w:p>
        </w:tc>
      </w:tr>
      <w:tr w:rsidR="00C1144B" w:rsidRPr="00DD545E" w14:paraId="7EC1FA75" w14:textId="77777777" w:rsidTr="003619FC">
        <w:tc>
          <w:tcPr>
            <w:tcW w:w="1684" w:type="pct"/>
            <w:shd w:val="clear" w:color="auto" w:fill="D9D9D9"/>
          </w:tcPr>
          <w:p w14:paraId="07FA9F91"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МС</w:t>
            </w:r>
          </w:p>
        </w:tc>
        <w:tc>
          <w:tcPr>
            <w:tcW w:w="3316" w:type="pct"/>
            <w:shd w:val="clear" w:color="auto" w:fill="F3F3F3"/>
          </w:tcPr>
          <w:p w14:paraId="34C82F0E"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Министерски съвет</w:t>
            </w:r>
          </w:p>
        </w:tc>
      </w:tr>
      <w:tr w:rsidR="00C1144B" w:rsidRPr="00DD545E" w14:paraId="6A567226" w14:textId="77777777" w:rsidTr="003619FC">
        <w:tc>
          <w:tcPr>
            <w:tcW w:w="1684" w:type="pct"/>
            <w:shd w:val="clear" w:color="auto" w:fill="D9D9D9"/>
          </w:tcPr>
          <w:p w14:paraId="72B25A8E"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МСП</w:t>
            </w:r>
          </w:p>
        </w:tc>
        <w:tc>
          <w:tcPr>
            <w:tcW w:w="3316" w:type="pct"/>
            <w:shd w:val="clear" w:color="auto" w:fill="F3F3F3"/>
          </w:tcPr>
          <w:p w14:paraId="3F48E3C2"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Малки и средни предприятия</w:t>
            </w:r>
          </w:p>
        </w:tc>
      </w:tr>
      <w:tr w:rsidR="00C1144B" w:rsidRPr="00DD545E" w14:paraId="1C3D7C55" w14:textId="77777777" w:rsidTr="003619FC">
        <w:tc>
          <w:tcPr>
            <w:tcW w:w="1684" w:type="pct"/>
            <w:shd w:val="clear" w:color="auto" w:fill="D9D9D9"/>
          </w:tcPr>
          <w:p w14:paraId="1166127F"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НСИ</w:t>
            </w:r>
          </w:p>
        </w:tc>
        <w:tc>
          <w:tcPr>
            <w:tcW w:w="3316" w:type="pct"/>
            <w:shd w:val="clear" w:color="auto" w:fill="F3F3F3"/>
          </w:tcPr>
          <w:p w14:paraId="13E03AD3"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Национален статистически институт</w:t>
            </w:r>
          </w:p>
        </w:tc>
      </w:tr>
      <w:tr w:rsidR="00C1144B" w:rsidRPr="00DD545E" w14:paraId="161629BE" w14:textId="77777777" w:rsidTr="003619FC">
        <w:tc>
          <w:tcPr>
            <w:tcW w:w="1684" w:type="pct"/>
            <w:shd w:val="clear" w:color="auto" w:fill="D9D9D9"/>
          </w:tcPr>
          <w:p w14:paraId="7DD78DE2"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ОП</w:t>
            </w:r>
          </w:p>
        </w:tc>
        <w:tc>
          <w:tcPr>
            <w:tcW w:w="3316" w:type="pct"/>
            <w:shd w:val="clear" w:color="auto" w:fill="F3F3F3"/>
          </w:tcPr>
          <w:p w14:paraId="516B2278"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Оперативна програма</w:t>
            </w:r>
          </w:p>
        </w:tc>
      </w:tr>
      <w:tr w:rsidR="00734B42" w:rsidRPr="00DD545E" w14:paraId="6B80116E" w14:textId="77777777" w:rsidTr="003619FC">
        <w:tc>
          <w:tcPr>
            <w:tcW w:w="1684" w:type="pct"/>
            <w:shd w:val="clear" w:color="auto" w:fill="D9D9D9"/>
          </w:tcPr>
          <w:p w14:paraId="6B4C10D3" w14:textId="4C8AE05D" w:rsidR="00734B42" w:rsidRPr="00DD545E" w:rsidRDefault="003619FC" w:rsidP="003619FC">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ПКИП</w:t>
            </w:r>
          </w:p>
        </w:tc>
        <w:tc>
          <w:tcPr>
            <w:tcW w:w="3316" w:type="pct"/>
            <w:shd w:val="clear" w:color="auto" w:fill="F3F3F3"/>
          </w:tcPr>
          <w:p w14:paraId="602E4E56" w14:textId="5F721BF2" w:rsidR="00734B42" w:rsidRPr="00DD545E" w:rsidRDefault="003619FC"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Програма „Конкурентоспособност и иновации в предприятията“ 2021-2027</w:t>
            </w:r>
          </w:p>
        </w:tc>
      </w:tr>
      <w:tr w:rsidR="00C1144B" w:rsidRPr="00DD545E" w14:paraId="1A5B671E" w14:textId="77777777" w:rsidTr="003619FC">
        <w:tc>
          <w:tcPr>
            <w:tcW w:w="1684" w:type="pct"/>
            <w:shd w:val="clear" w:color="auto" w:fill="D9D9D9"/>
          </w:tcPr>
          <w:p w14:paraId="05730B53"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ПМС</w:t>
            </w:r>
          </w:p>
        </w:tc>
        <w:tc>
          <w:tcPr>
            <w:tcW w:w="3316" w:type="pct"/>
            <w:shd w:val="clear" w:color="auto" w:fill="F3F3F3"/>
          </w:tcPr>
          <w:p w14:paraId="2986258D"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Постановление на Министерски съвет</w:t>
            </w:r>
          </w:p>
        </w:tc>
      </w:tr>
      <w:tr w:rsidR="00C1144B" w:rsidRPr="00DD545E" w14:paraId="2F840B9D" w14:textId="77777777" w:rsidTr="003619FC">
        <w:tc>
          <w:tcPr>
            <w:tcW w:w="1684" w:type="pct"/>
            <w:shd w:val="clear" w:color="auto" w:fill="D9D9D9"/>
          </w:tcPr>
          <w:p w14:paraId="41FA7168"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lastRenderedPageBreak/>
              <w:t>УО</w:t>
            </w:r>
          </w:p>
        </w:tc>
        <w:tc>
          <w:tcPr>
            <w:tcW w:w="3316" w:type="pct"/>
            <w:shd w:val="clear" w:color="auto" w:fill="F3F3F3"/>
          </w:tcPr>
          <w:p w14:paraId="3FDD7FFE" w14:textId="77777777" w:rsidR="00C1144B" w:rsidRPr="00DD545E" w:rsidRDefault="00C1144B"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Управляващ орган</w:t>
            </w:r>
          </w:p>
        </w:tc>
      </w:tr>
      <w:tr w:rsidR="00413F4A" w:rsidRPr="00DD545E" w14:paraId="56F0E12F" w14:textId="77777777" w:rsidTr="003619FC">
        <w:tc>
          <w:tcPr>
            <w:tcW w:w="1684" w:type="pct"/>
            <w:shd w:val="clear" w:color="auto" w:fill="D9D9D9"/>
          </w:tcPr>
          <w:p w14:paraId="77BE65CA" w14:textId="77777777" w:rsidR="00413F4A" w:rsidRPr="00DD545E" w:rsidRDefault="00413F4A"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ФК</w:t>
            </w:r>
          </w:p>
        </w:tc>
        <w:tc>
          <w:tcPr>
            <w:tcW w:w="3316" w:type="pct"/>
            <w:shd w:val="clear" w:color="auto" w:fill="F3F3F3"/>
          </w:tcPr>
          <w:p w14:paraId="5E53FBD4" w14:textId="77777777" w:rsidR="00413F4A" w:rsidRPr="00DD545E" w:rsidRDefault="00413F4A"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Формуляр за кандидатстване</w:t>
            </w:r>
          </w:p>
        </w:tc>
      </w:tr>
      <w:tr w:rsidR="00BC06E5" w:rsidRPr="00DD545E" w14:paraId="6C1E2D44" w14:textId="77777777" w:rsidTr="003619FC">
        <w:tc>
          <w:tcPr>
            <w:tcW w:w="1684" w:type="pct"/>
            <w:shd w:val="clear" w:color="auto" w:fill="D9D9D9"/>
          </w:tcPr>
          <w:p w14:paraId="71FBBADD" w14:textId="77777777" w:rsidR="00BC06E5" w:rsidRPr="00DD545E" w:rsidRDefault="00B219EC"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ЮЗР</w:t>
            </w:r>
          </w:p>
        </w:tc>
        <w:tc>
          <w:tcPr>
            <w:tcW w:w="3316" w:type="pct"/>
            <w:shd w:val="clear" w:color="auto" w:fill="F3F3F3"/>
          </w:tcPr>
          <w:p w14:paraId="613C949D" w14:textId="77777777" w:rsidR="00BC06E5" w:rsidRPr="00DD545E" w:rsidRDefault="00624B99" w:rsidP="009D7B8B">
            <w:pPr>
              <w:spacing w:after="0"/>
              <w:ind w:left="288" w:right="288"/>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 xml:space="preserve">Югозападен район </w:t>
            </w:r>
          </w:p>
        </w:tc>
      </w:tr>
    </w:tbl>
    <w:p w14:paraId="5CBB6890" w14:textId="77777777" w:rsidR="00DA3619" w:rsidRPr="00DD545E" w:rsidRDefault="00DA3619">
      <w:pPr>
        <w:rPr>
          <w:rFonts w:ascii="Times New Roman" w:hAnsi="Times New Roman" w:cs="Times New Roman"/>
          <w:sz w:val="24"/>
          <w:szCs w:val="24"/>
        </w:rPr>
      </w:pPr>
    </w:p>
    <w:p w14:paraId="1CA734A8" w14:textId="77777777" w:rsidR="00F56BC0" w:rsidRPr="00DD545E" w:rsidRDefault="007F4E6D" w:rsidP="00F56BC0">
      <w:pPr>
        <w:spacing w:after="0" w:line="240" w:lineRule="auto"/>
        <w:rPr>
          <w:rFonts w:ascii="Times New Roman" w:eastAsia="Times New Roman" w:hAnsi="Times New Roman" w:cs="Times New Roman"/>
          <w:b/>
          <w:snapToGrid w:val="0"/>
          <w:kern w:val="28"/>
          <w:sz w:val="24"/>
          <w:szCs w:val="24"/>
        </w:rPr>
      </w:pPr>
      <w:r w:rsidRPr="00DD545E">
        <w:rPr>
          <w:rFonts w:ascii="Times New Roman" w:eastAsia="Times New Roman" w:hAnsi="Times New Roman" w:cs="Times New Roman"/>
          <w:b/>
          <w:snapToGrid w:val="0"/>
          <w:kern w:val="28"/>
          <w:sz w:val="24"/>
          <w:szCs w:val="24"/>
          <w:lang w:val="en-US"/>
        </w:rPr>
        <w:t xml:space="preserve">II. </w:t>
      </w:r>
      <w:r w:rsidR="00DF094A" w:rsidRPr="00DD545E">
        <w:rPr>
          <w:rFonts w:ascii="Times New Roman" w:eastAsia="Times New Roman" w:hAnsi="Times New Roman" w:cs="Times New Roman"/>
          <w:b/>
          <w:snapToGrid w:val="0"/>
          <w:kern w:val="28"/>
          <w:sz w:val="24"/>
          <w:szCs w:val="24"/>
        </w:rPr>
        <w:t xml:space="preserve">ОСНОВНИ </w:t>
      </w:r>
      <w:r w:rsidR="009D7B8B" w:rsidRPr="00DD545E">
        <w:rPr>
          <w:rFonts w:ascii="Times New Roman" w:eastAsia="Times New Roman" w:hAnsi="Times New Roman" w:cs="Times New Roman"/>
          <w:b/>
          <w:snapToGrid w:val="0"/>
          <w:kern w:val="28"/>
          <w:sz w:val="24"/>
          <w:szCs w:val="24"/>
        </w:rPr>
        <w:t>ОПРЕДЕЛЕНИЯ</w:t>
      </w:r>
      <w:r w:rsidR="00D57249" w:rsidRPr="00DD545E">
        <w:rPr>
          <w:rFonts w:ascii="Times New Roman" w:eastAsia="Times New Roman" w:hAnsi="Times New Roman" w:cs="Times New Roman"/>
          <w:b/>
          <w:snapToGrid w:val="0"/>
          <w:kern w:val="28"/>
          <w:sz w:val="24"/>
          <w:szCs w:val="24"/>
        </w:rPr>
        <w:t>:</w:t>
      </w:r>
    </w:p>
    <w:p w14:paraId="559BCA6D" w14:textId="77777777" w:rsidR="00E12165" w:rsidRPr="00DD545E" w:rsidRDefault="00E12165" w:rsidP="00F56BC0">
      <w:pPr>
        <w:spacing w:after="0" w:line="240" w:lineRule="auto"/>
        <w:rPr>
          <w:rFonts w:ascii="Times New Roman" w:eastAsia="Times New Roman" w:hAnsi="Times New Roman" w:cs="Times New Roman"/>
          <w:b/>
          <w:snapToGrid w:val="0"/>
          <w:kern w:val="28"/>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6802"/>
      </w:tblGrid>
      <w:tr w:rsidR="001172F3" w:rsidRPr="00DD545E" w14:paraId="47706228" w14:textId="77777777" w:rsidTr="00DE33F7">
        <w:tc>
          <w:tcPr>
            <w:tcW w:w="2804" w:type="dxa"/>
            <w:shd w:val="clear" w:color="auto" w:fill="E6E6E6"/>
          </w:tcPr>
          <w:p w14:paraId="54B196AE" w14:textId="77777777" w:rsidR="001172F3" w:rsidRPr="00DD545E" w:rsidRDefault="001172F3"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 xml:space="preserve">Административен договор за </w:t>
            </w:r>
            <w:r w:rsidR="003547EF" w:rsidRPr="00DD545E">
              <w:rPr>
                <w:rFonts w:ascii="Times New Roman" w:eastAsia="Times New Roman" w:hAnsi="Times New Roman" w:cs="Times New Roman"/>
                <w:b/>
                <w:snapToGrid w:val="0"/>
                <w:sz w:val="24"/>
                <w:szCs w:val="24"/>
              </w:rPr>
              <w:t xml:space="preserve">предоставяне на </w:t>
            </w:r>
            <w:r w:rsidRPr="00DD545E">
              <w:rPr>
                <w:rFonts w:ascii="Times New Roman" w:eastAsia="Times New Roman" w:hAnsi="Times New Roman" w:cs="Times New Roman"/>
                <w:b/>
                <w:snapToGrid w:val="0"/>
                <w:sz w:val="24"/>
                <w:szCs w:val="24"/>
              </w:rPr>
              <w:t>безвъзмездна финансова помощ</w:t>
            </w:r>
          </w:p>
        </w:tc>
        <w:tc>
          <w:tcPr>
            <w:tcW w:w="6802" w:type="dxa"/>
            <w:shd w:val="clear" w:color="auto" w:fill="F3F3F3"/>
          </w:tcPr>
          <w:p w14:paraId="3BEE7E4F" w14:textId="77777777" w:rsidR="001172F3" w:rsidRPr="00DD545E" w:rsidRDefault="001172F3"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Административен договор </w:t>
            </w:r>
            <w:r w:rsidRPr="00DD545E">
              <w:rPr>
                <w:rFonts w:ascii="Times New Roman" w:eastAsia="Times New Roman" w:hAnsi="Times New Roman" w:cs="Times New Roman"/>
                <w:snapToGrid w:val="0"/>
                <w:sz w:val="24"/>
                <w:szCs w:val="24"/>
                <w:lang w:val="x-none"/>
              </w:rPr>
              <w:t xml:space="preserve">е изрично волеизявление на ръководителя на </w:t>
            </w:r>
            <w:r w:rsidRPr="00DD545E">
              <w:rPr>
                <w:rFonts w:ascii="Times New Roman" w:eastAsia="Times New Roman" w:hAnsi="Times New Roman" w:cs="Times New Roman"/>
                <w:snapToGrid w:val="0"/>
                <w:sz w:val="24"/>
                <w:szCs w:val="24"/>
              </w:rPr>
              <w:t>У</w:t>
            </w:r>
            <w:r w:rsidRPr="00DD545E">
              <w:rPr>
                <w:rFonts w:ascii="Times New Roman" w:eastAsia="Times New Roman" w:hAnsi="Times New Roman" w:cs="Times New Roman"/>
                <w:snapToGrid w:val="0"/>
                <w:sz w:val="24"/>
                <w:szCs w:val="24"/>
                <w:lang w:val="x-none"/>
              </w:rPr>
              <w:t xml:space="preserve">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w:t>
            </w:r>
            <w:r w:rsidRPr="00DD545E">
              <w:rPr>
                <w:rFonts w:ascii="Times New Roman" w:eastAsia="Times New Roman" w:hAnsi="Times New Roman" w:cs="Times New Roman"/>
                <w:snapToGrid w:val="0"/>
                <w:sz w:val="24"/>
                <w:szCs w:val="24"/>
              </w:rPr>
              <w:t>У</w:t>
            </w:r>
            <w:r w:rsidRPr="00DD545E">
              <w:rPr>
                <w:rFonts w:ascii="Times New Roman" w:eastAsia="Times New Roman" w:hAnsi="Times New Roman" w:cs="Times New Roman"/>
                <w:snapToGrid w:val="0"/>
                <w:sz w:val="24"/>
                <w:szCs w:val="24"/>
                <w:lang w:val="x-none"/>
              </w:rPr>
              <w:t>правляващия орган и бенефициента, заместващо издаването на административен акт.</w:t>
            </w:r>
          </w:p>
        </w:tc>
      </w:tr>
      <w:tr w:rsidR="001172F3" w:rsidRPr="00DD545E" w14:paraId="42A42525" w14:textId="77777777" w:rsidTr="00DE33F7">
        <w:tc>
          <w:tcPr>
            <w:tcW w:w="2804" w:type="dxa"/>
            <w:shd w:val="clear" w:color="auto" w:fill="E6E6E6"/>
          </w:tcPr>
          <w:p w14:paraId="3D7280FB" w14:textId="77777777" w:rsidR="001172F3" w:rsidRPr="00DD545E" w:rsidRDefault="001172F3"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Безвъзмездна финансова помощ</w:t>
            </w:r>
          </w:p>
        </w:tc>
        <w:tc>
          <w:tcPr>
            <w:tcW w:w="6802" w:type="dxa"/>
            <w:shd w:val="clear" w:color="auto" w:fill="F3F3F3"/>
          </w:tcPr>
          <w:p w14:paraId="6CCAFEF6" w14:textId="77777777" w:rsidR="001172F3" w:rsidRPr="00DD545E" w:rsidRDefault="001172F3"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Средства, предоставени от ОПИК, включително съответното национално съфинансиране, с цел изпълнението на одобрен проект, насочен към постигане на определени резултати.</w:t>
            </w:r>
          </w:p>
        </w:tc>
      </w:tr>
      <w:tr w:rsidR="00F56BC0" w:rsidRPr="00DD545E" w14:paraId="4DC491B6" w14:textId="77777777" w:rsidTr="00DE33F7">
        <w:tc>
          <w:tcPr>
            <w:tcW w:w="2804" w:type="dxa"/>
            <w:shd w:val="clear" w:color="auto" w:fill="E6E6E6"/>
          </w:tcPr>
          <w:p w14:paraId="2E31C6FF" w14:textId="77777777" w:rsidR="00F56BC0" w:rsidRPr="00DD545E" w:rsidRDefault="00F56BC0"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Бенефициент на безвъзмездна финансова помощ</w:t>
            </w:r>
          </w:p>
        </w:tc>
        <w:tc>
          <w:tcPr>
            <w:tcW w:w="6802" w:type="dxa"/>
            <w:shd w:val="clear" w:color="auto" w:fill="F3F3F3"/>
          </w:tcPr>
          <w:p w14:paraId="46ABF436" w14:textId="77777777" w:rsidR="00F56BC0" w:rsidRPr="00DD545E" w:rsidRDefault="00177AF4"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Лицата, посочени в чл. 2, пар. 10 от Регламент (ЕО) </w:t>
            </w:r>
            <w:r w:rsidR="000C6413" w:rsidRPr="00DD545E">
              <w:rPr>
                <w:rFonts w:ascii="Times New Roman" w:eastAsia="Times New Roman" w:hAnsi="Times New Roman" w:cs="Times New Roman"/>
                <w:snapToGrid w:val="0"/>
                <w:sz w:val="24"/>
                <w:szCs w:val="24"/>
              </w:rPr>
              <w:t xml:space="preserve">№ </w:t>
            </w:r>
            <w:r w:rsidRPr="00DD545E">
              <w:rPr>
                <w:rFonts w:ascii="Times New Roman" w:eastAsia="Times New Roman" w:hAnsi="Times New Roman" w:cs="Times New Roman"/>
                <w:snapToGrid w:val="0"/>
                <w:sz w:val="24"/>
                <w:szCs w:val="24"/>
              </w:rPr>
              <w:t>1</w:t>
            </w:r>
            <w:r w:rsidR="00F56BC0" w:rsidRPr="00DD545E">
              <w:rPr>
                <w:rFonts w:ascii="Times New Roman" w:eastAsia="Times New Roman" w:hAnsi="Times New Roman" w:cs="Times New Roman"/>
                <w:snapToGrid w:val="0"/>
                <w:sz w:val="24"/>
                <w:szCs w:val="24"/>
              </w:rPr>
              <w:t>3</w:t>
            </w:r>
            <w:r w:rsidRPr="00DD545E">
              <w:rPr>
                <w:rFonts w:ascii="Times New Roman" w:eastAsia="Times New Roman" w:hAnsi="Times New Roman" w:cs="Times New Roman"/>
                <w:snapToGrid w:val="0"/>
                <w:sz w:val="24"/>
                <w:szCs w:val="24"/>
              </w:rPr>
              <w:t>03/2013</w:t>
            </w:r>
            <w:r w:rsidR="00B54D6C" w:rsidRPr="00DD545E">
              <w:rPr>
                <w:rFonts w:ascii="Times New Roman" w:eastAsia="Times New Roman" w:hAnsi="Times New Roman" w:cs="Times New Roman"/>
                <w:snapToGrid w:val="0"/>
                <w:sz w:val="24"/>
                <w:szCs w:val="24"/>
              </w:rPr>
              <w:t xml:space="preserve"> - </w:t>
            </w:r>
            <w:r w:rsidR="00494CB1" w:rsidRPr="00DD545E">
              <w:rPr>
                <w:rFonts w:ascii="Times New Roman" w:eastAsia="Times New Roman" w:hAnsi="Times New Roman" w:cs="Times New Roman"/>
                <w:snapToGrid w:val="0"/>
                <w:sz w:val="24"/>
                <w:szCs w:val="24"/>
              </w:rPr>
              <w:t>публична или частна организация или физическо лице, които отговарят за започването или за започването и изпълнението на операции, и в контекста на държавните помощи</w:t>
            </w:r>
            <w:r w:rsidR="00494CB1" w:rsidRPr="00DD545E">
              <w:rPr>
                <w:rFonts w:ascii="Times New Roman" w:eastAsia="Times New Roman" w:hAnsi="Times New Roman" w:cs="Times New Roman"/>
                <w:snapToGrid w:val="0"/>
                <w:sz w:val="24"/>
                <w:szCs w:val="24"/>
                <w:lang w:val="en-US"/>
              </w:rPr>
              <w:t xml:space="preserve"> - </w:t>
            </w:r>
            <w:r w:rsidR="00494CB1" w:rsidRPr="00DD545E">
              <w:rPr>
                <w:rFonts w:ascii="Times New Roman" w:eastAsia="Times New Roman" w:hAnsi="Times New Roman" w:cs="Times New Roman"/>
                <w:snapToGrid w:val="0"/>
                <w:sz w:val="24"/>
                <w:szCs w:val="24"/>
              </w:rPr>
              <w:t>организация, която получава помощта, освен когато помощта на предприятие е под 200 000 евро, при което съответната държава членка може да реши, че бенефициер е организацията, която предоставя помощта, без да се засягат регламент (ЕС) № 1407/2013 на Комисията.</w:t>
            </w:r>
          </w:p>
        </w:tc>
      </w:tr>
      <w:tr w:rsidR="006932EA" w:rsidRPr="00DD545E" w14:paraId="5CF9876C" w14:textId="77777777" w:rsidTr="00DE33F7">
        <w:tc>
          <w:tcPr>
            <w:tcW w:w="2804" w:type="dxa"/>
            <w:shd w:val="clear" w:color="auto" w:fill="E6E6E6"/>
          </w:tcPr>
          <w:p w14:paraId="0916C1A5" w14:textId="77777777" w:rsidR="006932EA" w:rsidRPr="00DD545E" w:rsidRDefault="006932EA"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Горски продукт</w:t>
            </w:r>
          </w:p>
        </w:tc>
        <w:tc>
          <w:tcPr>
            <w:tcW w:w="6802" w:type="dxa"/>
            <w:shd w:val="clear" w:color="auto" w:fill="F3F3F3"/>
          </w:tcPr>
          <w:p w14:paraId="490F9834" w14:textId="77777777" w:rsidR="006932EA" w:rsidRPr="00DD545E" w:rsidRDefault="006932EA"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Дървесина и недървесни горски продукти. „Недървесни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14:paraId="764EE4BE" w14:textId="77777777" w:rsidR="006932EA" w:rsidRPr="00DD545E" w:rsidRDefault="006932EA"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Дефиницията включва и продукти от следните производства преди индустриалн</w:t>
            </w:r>
            <w:r w:rsidR="00647A60" w:rsidRPr="00DD545E">
              <w:rPr>
                <w:rFonts w:ascii="Times New Roman" w:eastAsia="Times New Roman" w:hAnsi="Times New Roman" w:cs="Times New Roman"/>
                <w:snapToGrid w:val="0"/>
                <w:sz w:val="24"/>
                <w:szCs w:val="24"/>
              </w:rPr>
              <w:t>ата преработка на дървесината:</w:t>
            </w:r>
          </w:p>
          <w:p w14:paraId="4BAA55C4" w14:textId="77777777" w:rsidR="006932EA" w:rsidRPr="00DD545E" w:rsidRDefault="006932EA" w:rsidP="009D7B8B">
            <w:pPr>
              <w:numPr>
                <w:ilvl w:val="0"/>
                <w:numId w:val="2"/>
              </w:numPr>
              <w:spacing w:after="120" w:line="240" w:lineRule="auto"/>
              <w:ind w:left="317" w:hanging="317"/>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Машинно обработване на дървен материал чрез бичене, фрезоване, комбинирано или рязане или развиване; </w:t>
            </w:r>
          </w:p>
          <w:p w14:paraId="60A92D12" w14:textId="77777777" w:rsidR="006932EA" w:rsidRPr="00DD545E" w:rsidRDefault="006932EA" w:rsidP="009D7B8B">
            <w:pPr>
              <w:numPr>
                <w:ilvl w:val="0"/>
                <w:numId w:val="2"/>
              </w:numPr>
              <w:spacing w:after="120" w:line="240" w:lineRule="auto"/>
              <w:ind w:left="317" w:hanging="317"/>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Нарязване, сортиране, рендосване, профилиране, окрайчване, фасониране и шлайфане; </w:t>
            </w:r>
          </w:p>
          <w:p w14:paraId="553308D1" w14:textId="77777777" w:rsidR="006932EA" w:rsidRPr="00DD545E" w:rsidRDefault="006932EA" w:rsidP="009D7B8B">
            <w:pPr>
              <w:numPr>
                <w:ilvl w:val="0"/>
                <w:numId w:val="2"/>
              </w:numPr>
              <w:spacing w:after="120" w:line="240" w:lineRule="auto"/>
              <w:ind w:left="317" w:hanging="317"/>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Сушене и импрегниране на дървен материал; </w:t>
            </w:r>
          </w:p>
          <w:p w14:paraId="21E62EBE" w14:textId="77777777" w:rsidR="006932EA" w:rsidRPr="00DD545E" w:rsidRDefault="006932EA" w:rsidP="009D7B8B">
            <w:pPr>
              <w:numPr>
                <w:ilvl w:val="0"/>
                <w:numId w:val="2"/>
              </w:numPr>
              <w:spacing w:after="120" w:line="240" w:lineRule="auto"/>
              <w:ind w:left="317" w:hanging="317"/>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Производство</w:t>
            </w:r>
            <w:r w:rsidRPr="00DD545E">
              <w:rPr>
                <w:rFonts w:ascii="Times New Roman" w:eastAsia="Times New Roman" w:hAnsi="Times New Roman" w:cs="Times New Roman"/>
                <w:i/>
                <w:iCs/>
                <w:sz w:val="24"/>
                <w:szCs w:val="24"/>
              </w:rPr>
              <w:t xml:space="preserve"> </w:t>
            </w:r>
            <w:r w:rsidRPr="00DD545E">
              <w:rPr>
                <w:rFonts w:ascii="Times New Roman" w:eastAsia="Times New Roman" w:hAnsi="Times New Roman" w:cs="Times New Roman"/>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w:t>
            </w:r>
            <w:r w:rsidRPr="00DD545E">
              <w:rPr>
                <w:rFonts w:ascii="Times New Roman" w:eastAsia="Times New Roman" w:hAnsi="Times New Roman" w:cs="Times New Roman"/>
                <w:snapToGrid w:val="0"/>
                <w:sz w:val="24"/>
                <w:szCs w:val="24"/>
              </w:rPr>
              <w:lastRenderedPageBreak/>
              <w:t xml:space="preserve">дървесни отпадъци; </w:t>
            </w:r>
          </w:p>
          <w:p w14:paraId="169BE952" w14:textId="77777777" w:rsidR="006932EA" w:rsidRPr="00DD545E" w:rsidRDefault="006932EA" w:rsidP="009D7B8B">
            <w:pPr>
              <w:numPr>
                <w:ilvl w:val="0"/>
                <w:numId w:val="2"/>
              </w:numPr>
              <w:spacing w:after="120" w:line="240" w:lineRule="auto"/>
              <w:ind w:left="317" w:hanging="317"/>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Производство на колове или колчета: белене, цепене, заостряне, пакетиране; </w:t>
            </w:r>
          </w:p>
          <w:p w14:paraId="7652AE66" w14:textId="77777777" w:rsidR="006932EA" w:rsidRPr="00DD545E" w:rsidRDefault="006932EA" w:rsidP="009D7B8B">
            <w:pPr>
              <w:numPr>
                <w:ilvl w:val="0"/>
                <w:numId w:val="2"/>
              </w:numPr>
              <w:spacing w:after="120" w:line="240" w:lineRule="auto"/>
              <w:ind w:left="317" w:hanging="317"/>
              <w:jc w:val="both"/>
              <w:rPr>
                <w:rFonts w:ascii="Times New Roman" w:eastAsia="Times New Roman" w:hAnsi="Times New Roman" w:cs="Times New Roman"/>
                <w:snapToGrid w:val="0"/>
                <w:sz w:val="24"/>
                <w:szCs w:val="24"/>
                <w:lang w:val="en-US"/>
              </w:rPr>
            </w:pPr>
            <w:r w:rsidRPr="00DD545E">
              <w:rPr>
                <w:rFonts w:ascii="Times New Roman" w:eastAsia="Times New Roman" w:hAnsi="Times New Roman" w:cs="Times New Roman"/>
                <w:snapToGrid w:val="0"/>
                <w:sz w:val="24"/>
                <w:szCs w:val="24"/>
              </w:rPr>
              <w:t>Производство на дърва за горене: рязане, цепене</w:t>
            </w:r>
            <w:r w:rsidRPr="00DD545E">
              <w:rPr>
                <w:rFonts w:ascii="Times New Roman" w:eastAsia="Times New Roman" w:hAnsi="Times New Roman" w:cs="Times New Roman"/>
                <w:i/>
                <w:iCs/>
                <w:sz w:val="24"/>
                <w:szCs w:val="24"/>
              </w:rPr>
              <w:t xml:space="preserve">, </w:t>
            </w:r>
            <w:r w:rsidRPr="00DD545E">
              <w:rPr>
                <w:rFonts w:ascii="Times New Roman" w:eastAsia="Times New Roman" w:hAnsi="Times New Roman" w:cs="Times New Roman"/>
                <w:snapToGrid w:val="0"/>
                <w:sz w:val="24"/>
                <w:szCs w:val="24"/>
              </w:rPr>
              <w:t>пакетиране;</w:t>
            </w:r>
          </w:p>
        </w:tc>
      </w:tr>
      <w:tr w:rsidR="00655AB9" w:rsidRPr="00DD545E" w14:paraId="755C6E23" w14:textId="77777777" w:rsidTr="00DE33F7">
        <w:tc>
          <w:tcPr>
            <w:tcW w:w="2804" w:type="dxa"/>
            <w:shd w:val="clear" w:color="auto" w:fill="E6E6E6"/>
          </w:tcPr>
          <w:p w14:paraId="6BCD2A8D" w14:textId="77777777" w:rsidR="00655AB9" w:rsidRPr="00DD545E" w:rsidRDefault="00655AB9"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lastRenderedPageBreak/>
              <w:t>Група предприятия</w:t>
            </w:r>
          </w:p>
        </w:tc>
        <w:tc>
          <w:tcPr>
            <w:tcW w:w="6802" w:type="dxa"/>
            <w:shd w:val="clear" w:color="auto" w:fill="F3F3F3"/>
          </w:tcPr>
          <w:p w14:paraId="38E647C7" w14:textId="77777777" w:rsidR="00655AB9" w:rsidRPr="00DD545E" w:rsidRDefault="00655A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19069B" w:rsidRPr="00DD545E" w14:paraId="1E2436F9" w14:textId="77777777" w:rsidTr="00DE33F7">
        <w:tc>
          <w:tcPr>
            <w:tcW w:w="2804" w:type="dxa"/>
            <w:shd w:val="clear" w:color="auto" w:fill="E6E6E6"/>
          </w:tcPr>
          <w:p w14:paraId="0B2AFED5" w14:textId="77777777" w:rsidR="0019069B" w:rsidRPr="00DD545E" w:rsidRDefault="0019069B"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Дейност</w:t>
            </w:r>
          </w:p>
        </w:tc>
        <w:tc>
          <w:tcPr>
            <w:tcW w:w="6802" w:type="dxa"/>
            <w:shd w:val="clear" w:color="auto" w:fill="F3F3F3"/>
          </w:tcPr>
          <w:p w14:paraId="0B7EE502" w14:textId="77777777" w:rsidR="0019069B" w:rsidRPr="00DD545E" w:rsidRDefault="0019069B"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A0675C" w:rsidRPr="00DD545E" w14:paraId="3ACEE3BF" w14:textId="77777777" w:rsidTr="00DE33F7">
        <w:tc>
          <w:tcPr>
            <w:tcW w:w="2804" w:type="dxa"/>
            <w:shd w:val="clear" w:color="auto" w:fill="E6E6E6"/>
          </w:tcPr>
          <w:p w14:paraId="5A1C573A" w14:textId="0186EC78" w:rsidR="00A0675C" w:rsidRPr="00DD545E" w:rsidRDefault="00A0675C" w:rsidP="00A0675C">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Единен инвестиционен проект</w:t>
            </w:r>
            <w:r w:rsidR="00E60B68" w:rsidRPr="00DD545E">
              <w:t xml:space="preserve"> (</w:t>
            </w:r>
            <w:r w:rsidR="00E60B68" w:rsidRPr="00DD545E">
              <w:rPr>
                <w:rFonts w:ascii="Times New Roman" w:eastAsia="Times New Roman" w:hAnsi="Times New Roman" w:cs="Times New Roman"/>
                <w:b/>
                <w:snapToGrid w:val="0"/>
                <w:sz w:val="24"/>
                <w:szCs w:val="24"/>
              </w:rPr>
              <w:t>един и същ инвестиционен проект)</w:t>
            </w:r>
          </w:p>
        </w:tc>
        <w:tc>
          <w:tcPr>
            <w:tcW w:w="6802" w:type="dxa"/>
            <w:shd w:val="clear" w:color="auto" w:fill="F3F3F3"/>
          </w:tcPr>
          <w:p w14:paraId="0C4B2B75" w14:textId="1E79C1E1" w:rsidR="00A0675C" w:rsidRPr="00DD545E" w:rsidRDefault="00E60B68" w:rsidP="00C63A44">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Съгласно чл. 14 от Регламент (ЕС) № 651/2014 на Комисията, в</w:t>
            </w:r>
            <w:r w:rsidR="00A0675C" w:rsidRPr="00DD545E">
              <w:rPr>
                <w:rFonts w:ascii="Times New Roman" w:eastAsia="Times New Roman" w:hAnsi="Times New Roman" w:cs="Times New Roman"/>
                <w:snapToGrid w:val="0"/>
                <w:sz w:val="24"/>
                <w:szCs w:val="24"/>
              </w:rPr>
              <w:t xml:space="preserve">сяка първоначална инвестиция, </w:t>
            </w:r>
            <w:r w:rsidRPr="00DD545E">
              <w:rPr>
                <w:rFonts w:ascii="Times New Roman" w:eastAsia="Times New Roman" w:hAnsi="Times New Roman" w:cs="Times New Roman"/>
                <w:snapToGrid w:val="0"/>
                <w:sz w:val="24"/>
                <w:szCs w:val="24"/>
              </w:rPr>
              <w:t xml:space="preserve">свързана със същата или подобна дейност, </w:t>
            </w:r>
            <w:r w:rsidR="00A0675C" w:rsidRPr="00DD545E">
              <w:rPr>
                <w:rFonts w:ascii="Times New Roman" w:eastAsia="Times New Roman" w:hAnsi="Times New Roman" w:cs="Times New Roman"/>
                <w:snapToGrid w:val="0"/>
                <w:sz w:val="24"/>
                <w:szCs w:val="24"/>
              </w:rPr>
              <w:t>започната от един и същ бенефициент (на равнище група) в срок от три години, считано от започване</w:t>
            </w:r>
            <w:r w:rsidRPr="00DD545E">
              <w:rPr>
                <w:rFonts w:ascii="Times New Roman" w:eastAsia="Times New Roman" w:hAnsi="Times New Roman" w:cs="Times New Roman"/>
                <w:snapToGrid w:val="0"/>
                <w:sz w:val="24"/>
                <w:szCs w:val="24"/>
              </w:rPr>
              <w:t>то</w:t>
            </w:r>
            <w:r w:rsidR="00A0675C" w:rsidRPr="00DD545E">
              <w:rPr>
                <w:rFonts w:ascii="Times New Roman" w:eastAsia="Times New Roman" w:hAnsi="Times New Roman" w:cs="Times New Roman"/>
                <w:snapToGrid w:val="0"/>
                <w:sz w:val="24"/>
                <w:szCs w:val="24"/>
              </w:rPr>
              <w:t xml:space="preserve"> на работите по друга подпомогната инвестиция в същия регион от ниво 3 по Общата класификация на териториалните единици за статистически цели </w:t>
            </w:r>
            <w:r w:rsidR="00A0675C" w:rsidRPr="00DD545E">
              <w:rPr>
                <w:rFonts w:ascii="Times New Roman" w:eastAsia="Times New Roman" w:hAnsi="Times New Roman" w:cs="Times New Roman"/>
                <w:snapToGrid w:val="0"/>
                <w:sz w:val="24"/>
                <w:szCs w:val="24"/>
                <w:lang w:val="en-US"/>
              </w:rPr>
              <w:t>(</w:t>
            </w:r>
            <w:r w:rsidRPr="00DD545E">
              <w:rPr>
                <w:rFonts w:ascii="Times New Roman" w:eastAsia="Times New Roman" w:hAnsi="Times New Roman" w:cs="Times New Roman"/>
                <w:snapToGrid w:val="0"/>
                <w:sz w:val="24"/>
                <w:szCs w:val="24"/>
              </w:rPr>
              <w:t xml:space="preserve">ниво </w:t>
            </w:r>
            <w:r w:rsidR="00A0675C" w:rsidRPr="00DD545E">
              <w:rPr>
                <w:rFonts w:ascii="Times New Roman" w:eastAsia="Times New Roman" w:hAnsi="Times New Roman" w:cs="Times New Roman"/>
                <w:snapToGrid w:val="0"/>
                <w:sz w:val="24"/>
                <w:szCs w:val="24"/>
                <w:lang w:val="en-US"/>
              </w:rPr>
              <w:t>NUTS</w:t>
            </w:r>
            <w:r w:rsidRPr="00DD545E">
              <w:rPr>
                <w:rFonts w:ascii="Times New Roman" w:eastAsia="Times New Roman" w:hAnsi="Times New Roman" w:cs="Times New Roman"/>
                <w:snapToGrid w:val="0"/>
                <w:sz w:val="24"/>
                <w:szCs w:val="24"/>
              </w:rPr>
              <w:t>-</w:t>
            </w:r>
            <w:r w:rsidR="00A0675C" w:rsidRPr="00DD545E">
              <w:rPr>
                <w:rFonts w:ascii="Times New Roman" w:eastAsia="Times New Roman" w:hAnsi="Times New Roman" w:cs="Times New Roman"/>
                <w:snapToGrid w:val="0"/>
                <w:sz w:val="24"/>
                <w:szCs w:val="24"/>
                <w:lang w:val="en-US"/>
              </w:rPr>
              <w:t>3 - aдминистративна единица</w:t>
            </w:r>
            <w:r w:rsidRPr="00DD545E">
              <w:rPr>
                <w:rFonts w:ascii="Times New Roman" w:eastAsia="Times New Roman" w:hAnsi="Times New Roman" w:cs="Times New Roman"/>
                <w:snapToGrid w:val="0"/>
                <w:sz w:val="24"/>
                <w:szCs w:val="24"/>
              </w:rPr>
              <w:t>:</w:t>
            </w:r>
            <w:r w:rsidR="00A0675C" w:rsidRPr="00DD545E">
              <w:rPr>
                <w:rFonts w:ascii="Times New Roman" w:eastAsia="Times New Roman" w:hAnsi="Times New Roman" w:cs="Times New Roman"/>
                <w:snapToGrid w:val="0"/>
                <w:sz w:val="24"/>
                <w:szCs w:val="24"/>
                <w:lang w:val="en-US"/>
              </w:rPr>
              <w:t xml:space="preserve"> област</w:t>
            </w:r>
            <w:r w:rsidRPr="00DD545E">
              <w:rPr>
                <w:rFonts w:ascii="Times New Roman" w:eastAsia="Times New Roman" w:hAnsi="Times New Roman" w:cs="Times New Roman"/>
                <w:snapToGrid w:val="0"/>
                <w:sz w:val="24"/>
                <w:szCs w:val="24"/>
              </w:rPr>
              <w:t>),</w:t>
            </w:r>
            <w:r w:rsidRPr="00DD545E">
              <w:t xml:space="preserve"> </w:t>
            </w:r>
            <w:r w:rsidRPr="00DD545E">
              <w:rPr>
                <w:rFonts w:ascii="Times New Roman" w:eastAsia="Times New Roman" w:hAnsi="Times New Roman" w:cs="Times New Roman"/>
                <w:snapToGrid w:val="0"/>
                <w:sz w:val="24"/>
                <w:szCs w:val="24"/>
                <w:lang w:val="en-US"/>
              </w:rPr>
              <w:t>се смята за част от един и същ инвестиционен проект</w:t>
            </w:r>
            <w:r w:rsidRPr="00DD545E">
              <w:rPr>
                <w:rFonts w:ascii="Times New Roman" w:eastAsia="Times New Roman" w:hAnsi="Times New Roman" w:cs="Times New Roman"/>
                <w:snapToGrid w:val="0"/>
                <w:sz w:val="24"/>
                <w:szCs w:val="24"/>
              </w:rPr>
              <w:t>.</w:t>
            </w:r>
          </w:p>
        </w:tc>
      </w:tr>
      <w:tr w:rsidR="00301649" w:rsidRPr="00DD545E" w14:paraId="38233A60" w14:textId="77777777" w:rsidTr="00DE33F7">
        <w:tc>
          <w:tcPr>
            <w:tcW w:w="2804" w:type="dxa"/>
            <w:shd w:val="clear" w:color="auto" w:fill="E6E6E6"/>
          </w:tcPr>
          <w:p w14:paraId="6E5DBF9A" w14:textId="77777777" w:rsidR="00301649" w:rsidRPr="00DD545E" w:rsidRDefault="00301649"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Едно и също предприятие</w:t>
            </w:r>
          </w:p>
        </w:tc>
        <w:tc>
          <w:tcPr>
            <w:tcW w:w="6802" w:type="dxa"/>
            <w:shd w:val="clear" w:color="auto" w:fill="F3F3F3"/>
          </w:tcPr>
          <w:p w14:paraId="1D8C6C49" w14:textId="77777777" w:rsidR="00301649" w:rsidRPr="00DD545E" w:rsidRDefault="0030164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Calibri" w:hAnsi="Times New Roman" w:cs="Times New Roman"/>
                <w:bCs/>
                <w:sz w:val="24"/>
                <w:szCs w:val="24"/>
              </w:rPr>
              <w:t xml:space="preserve">Съгласно чл. 2, пар. 2 на Регламент (ЕС) № 1407/2013 </w:t>
            </w:r>
            <w:r w:rsidRPr="00DD545E">
              <w:rPr>
                <w:rFonts w:ascii="Times New Roman" w:eastAsia="Times New Roman" w:hAnsi="Times New Roman" w:cs="Times New Roman"/>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14:paraId="2F22F161" w14:textId="77777777" w:rsidR="00301649" w:rsidRPr="00DD545E" w:rsidRDefault="0030164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14:paraId="6A92ED4D" w14:textId="77777777" w:rsidR="00301649" w:rsidRPr="00DD545E" w:rsidRDefault="0030164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21A6A5BA" w14:textId="77777777" w:rsidR="00301649" w:rsidRPr="00DD545E" w:rsidRDefault="0030164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113082A0" w14:textId="77777777" w:rsidR="00301649" w:rsidRPr="00DD545E" w:rsidRDefault="0030164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w:t>
            </w:r>
            <w:r w:rsidRPr="00DD545E">
              <w:rPr>
                <w:rFonts w:ascii="Times New Roman" w:eastAsia="Times New Roman" w:hAnsi="Times New Roman" w:cs="Times New Roman"/>
                <w:snapToGrid w:val="0"/>
                <w:sz w:val="24"/>
                <w:szCs w:val="24"/>
              </w:rPr>
              <w:lastRenderedPageBreak/>
              <w:t xml:space="preserve">съдружниците в това предприятие. </w:t>
            </w:r>
          </w:p>
          <w:p w14:paraId="0D0FF47E" w14:textId="77777777" w:rsidR="00301649" w:rsidRPr="00DD545E" w:rsidRDefault="0030164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C82C2E" w:rsidRPr="00DD545E" w14:paraId="697934D5" w14:textId="77777777" w:rsidTr="00DE33F7">
        <w:tc>
          <w:tcPr>
            <w:tcW w:w="2804" w:type="dxa"/>
            <w:shd w:val="clear" w:color="auto" w:fill="E6E6E6"/>
          </w:tcPr>
          <w:p w14:paraId="19B45A48" w14:textId="628C1A71" w:rsidR="00C82C2E" w:rsidRPr="00DD545E" w:rsidRDefault="00C82C2E" w:rsidP="00C82C2E">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lastRenderedPageBreak/>
              <w:t xml:space="preserve">Енергийна инфраструктура </w:t>
            </w:r>
          </w:p>
        </w:tc>
        <w:tc>
          <w:tcPr>
            <w:tcW w:w="6802" w:type="dxa"/>
            <w:shd w:val="clear" w:color="auto" w:fill="F3F3F3"/>
          </w:tcPr>
          <w:p w14:paraId="16EB829B" w14:textId="1CE41753" w:rsidR="00C82C2E" w:rsidRPr="00DD545E" w:rsidRDefault="00C82C2E" w:rsidP="00C82C2E">
            <w:pPr>
              <w:spacing w:before="60" w:after="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По смисъла на чл. 2 от Регламент (ЕС) № 651/2014 „енергийна инфраструктура“ означава всякакво материално оборудване или съоръжения, които са разположени в</w:t>
            </w:r>
            <w:r w:rsidRPr="00DD545E">
              <w:rPr>
                <w:rFonts w:ascii="Times New Roman" w:eastAsia="Times New Roman" w:hAnsi="Times New Roman" w:cs="Times New Roman"/>
                <w:snapToGrid w:val="0"/>
                <w:sz w:val="24"/>
                <w:szCs w:val="24"/>
              </w:rPr>
              <w:br/>
              <w:t>Съюза или свързват Съюза с една или повече трети държави и които попадат в една от следните категории:</w:t>
            </w:r>
          </w:p>
          <w:p w14:paraId="63FE2BD4" w14:textId="77777777" w:rsidR="00C82C2E" w:rsidRPr="00DD545E" w:rsidRDefault="00C82C2E" w:rsidP="00C82C2E">
            <w:pPr>
              <w:spacing w:before="60"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а) електроенергия: </w:t>
            </w:r>
          </w:p>
          <w:p w14:paraId="28E454B6" w14:textId="77777777" w:rsidR="00C82C2E" w:rsidRPr="00DD545E" w:rsidRDefault="00C82C2E" w:rsidP="00C82C2E">
            <w:pPr>
              <w:spacing w:before="60" w:after="60" w:line="240" w:lineRule="auto"/>
              <w:jc w:val="both"/>
              <w:rPr>
                <w:rFonts w:ascii="Times New Roman" w:eastAsia="Times New Roman" w:hAnsi="Times New Roman" w:cs="Times New Roman"/>
                <w:snapToGrid w:val="0"/>
                <w:sz w:val="24"/>
                <w:szCs w:val="24"/>
              </w:rPr>
            </w:pPr>
            <w:r w:rsidRPr="00DD545E">
              <w:rPr>
                <w:rFonts w:ascii="Times New Roman" w:hAnsi="Times New Roman" w:cs="Times New Roman"/>
                <w:sz w:val="24"/>
                <w:szCs w:val="24"/>
              </w:rPr>
              <w:t xml:space="preserve">i) системи за пренос и разпределение, като „пренос“ означава транспортирането на електроенергия на сушата и в открити води по свързана мрежа със свръхвисоко и високо напрежение с цел нейната доставка до крайни потребители или до разпределителни предприятия, но без да се включва пласмент, а „разпределение“ означава транспортирането на електроенергия на сушата и в открити води по разпределителни системи с високо, средно и ниско напрежение с цел нейната доставка до потребители, но без да се включва пласмент; </w:t>
            </w:r>
          </w:p>
          <w:p w14:paraId="5A9284C9"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ii) всякакво оборудване или инсталации, които са от основно значение за безопасната, сигурна и ефективна работа на системите, посочени в подточка i), включително системите за защита, следене и управление за всички напрежения и подстанции; </w:t>
            </w:r>
          </w:p>
          <w:p w14:paraId="41FCF57A"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iii) напълно интегрирани мрежови компоненти съгласно определението в член 2, точка (51) от Директива (ЕС) 2019/944 на Европейския парламент и на Съвета; </w:t>
            </w:r>
          </w:p>
          <w:p w14:paraId="206216B9"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iv) интелигентни електроенергийни мрежи, което означава системи и компоненти, в които са интегрирани информационни и комуникационни технологии посредством оперативни цифрови платформи, системи за контрол и сензорни технологии на нивото на преносните мрежи и на разпределителните мрежи с цел изграждане на по-сигурни, ефективни и интелигентни преносни и разпределителни мрежи, увеличаване на способността за интегриране на нови форми за производство, съхраняване и потребление на енергия и улесняване на нови бизнес модели и пазарни структури; </w:t>
            </w:r>
          </w:p>
          <w:p w14:paraId="6E0E8308"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v) електроенергийни мрежи в морето, което означава всяко съоръжение или всяка инсталация, в чийто състав се включва инфраструктура за пренос или разпределение на електроенергия съгласно определението в подточка i) по-горе, което притежава двойна функционалност: междусистемна свързаност и пренос или разпределение на електроенергия от </w:t>
            </w:r>
            <w:r w:rsidRPr="00DD545E">
              <w:rPr>
                <w:rFonts w:ascii="Times New Roman" w:hAnsi="Times New Roman" w:cs="Times New Roman"/>
                <w:sz w:val="24"/>
                <w:szCs w:val="24"/>
              </w:rPr>
              <w:lastRenderedPageBreak/>
              <w:t>възобновяеми източници в морето от обекти за производство, разположени в открити води, до две или повече държави. Това включва също интелигентни мрежи, както и съседни съоръжения или инсталации, които са разположени в морето и имат основно значение за безопасната, сигурна и ефективна експлоатация, включително системи за защита, следене и контрол, и необходимите подстанции, ако те също гарантират оперативна съвместимост и, наред с другото, съвместимост на интерфейсите между различни технологии.</w:t>
            </w:r>
          </w:p>
          <w:p w14:paraId="3DC5C337"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б) газ (природен газ, биогаз — включително биометан — и/или газ от възобновяеми източници, но с небиологичен произход):</w:t>
            </w:r>
          </w:p>
          <w:p w14:paraId="66DEF1D1"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i) преносни и разпределителни газопроводи за транспортиране на газ, които са част от мрежа, с изключение на газопроводите с високо налягане, използвани за разпределение на природен газ в сборната част от мрежата; </w:t>
            </w:r>
          </w:p>
          <w:p w14:paraId="11EFBACA"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ii) подземни хранилища, свързани с посочените в подточка i) газопроводи с високо налягане;</w:t>
            </w:r>
          </w:p>
          <w:p w14:paraId="34DDA562"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iii) съоръжения за приемане, съхраняване и регазификация или понижаване на налягането на втечнен или сгъстен газ; </w:t>
            </w:r>
          </w:p>
          <w:p w14:paraId="361E7DD0"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iv) всякакво оборудване или инсталации, които са от основно значение за безопасната, сигурна и ефективна работа на системата или за осигуряване на възможност за двупосочен капацитет, включително компресорни станции; </w:t>
            </w:r>
          </w:p>
          <w:p w14:paraId="4ACD6CE7"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v) интелигентни газопреносни мрежи, което означава всяко или всяка от следните съоръжения или инсталации, предназначени за създаване на възможности или за улесняване на интегрирането в мрежата на възобновяеми и нисковъглеродни газове (включително водород или газове от небиологичен произход): цифрови системи и компоненти, в които са интегрирани информационни и комуникационни технологии, системи за управление и сензорни технологии с цел осигуряване на възможност за интерактивно и интелигентно следене, измерване, контрол на качеството и управление на производството, преноса, разпределението и потреблението на газ в газопреносната мрежа. Освен това интелигентните мрежи може също да включват съоръжения, предоставящи възможност за реверсивно подаване на газ от разпределителното към преносното ниво и съответните необходими модернизации на съществуващата мрежа.</w:t>
            </w:r>
          </w:p>
          <w:p w14:paraId="45D7B9AD"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в) водород: </w:t>
            </w:r>
          </w:p>
          <w:p w14:paraId="7FFB00EE"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i) преносни тръбопроводи за транспортиране на водород под високо налягане, както и разпределителни тръбопроводи за локално разпределение на водород, чрез които се предоставя достъп на множество ползватели на мрежата въз основа на </w:t>
            </w:r>
            <w:r w:rsidRPr="00DD545E">
              <w:rPr>
                <w:rFonts w:ascii="Times New Roman" w:hAnsi="Times New Roman" w:cs="Times New Roman"/>
                <w:sz w:val="24"/>
                <w:szCs w:val="24"/>
              </w:rPr>
              <w:lastRenderedPageBreak/>
              <w:t xml:space="preserve">прозрачни и недискриминационни условия; </w:t>
            </w:r>
          </w:p>
          <w:p w14:paraId="5B5F978E"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ii) съоръжения за съхранение, което означава съоръжения, използвани за складиране на водород с висока чистота. Тук се включва частта от водородния терминал, използвана за съхранение, с изключение на частта, използвана за производствени операции, както и съоръженията, които се ползват единствено от операторите на водородни мрежи при изпълнението на техните функции. Съоръженията за съхранение на водород включват подземни хранилища, свързани с посочените в подточка i) тръбопроводи за транспортиране на водород под високо налягане;</w:t>
            </w:r>
          </w:p>
          <w:p w14:paraId="7D460E68"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iii) съоръжения за диспечиране, приемане, съхранение и регазификация или понижаване на налягането на водород или на водород, съдържащ се в други химични вещества, с цел нагнетяването му или в мрежа за газ, или в мрежа, специално предназначена за водород; </w:t>
            </w:r>
          </w:p>
          <w:p w14:paraId="03A3943C"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iv) терминали, което означава инсталации, използвани за преобразуване на течен водород в газообразен водород за нагнетяването му във водородната мрежа. Терминалите включват спомагателно оборудване и съоръжения за временно съхранение, необходими за процеса на преобразуване и последващото нагнетяване във водородната мрежа, но не включват части от водородния терминал, използвани за съхранение; </w:t>
            </w:r>
          </w:p>
          <w:p w14:paraId="357A7D5E"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v) междусистемни връзки, което означава водородна мрежа (или част от нея), която пресича или се простира върху граница между държави членки или между държава членка и трета държава до територията на държавите членки или териториалното море на тази държава членка; </w:t>
            </w:r>
          </w:p>
          <w:p w14:paraId="37284223"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vi) всякакво оборудване или инсталации, които са от основно значение за безопасната, сигурна и ефективна работа на водородната система или за осигуряването на възможност за реверсивно подаване на газ, включително компресорни станции.</w:t>
            </w:r>
          </w:p>
          <w:p w14:paraId="1E7DFB07"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Всеки от активите в подточки i)—vi) може да е създаден чрез ново строителство или чрез преоборудване на съоръжения за природен газ в съоръжения за водород, или чрез комбинация от двата способа. Изброените в подточки i)—vi) активи, до които достъп имат трети страни, отговарят на условията, за да бъдат определени като енергийна инфраструктура.</w:t>
            </w:r>
          </w:p>
          <w:p w14:paraId="62140BDD"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г) въглероден диоксид: </w:t>
            </w:r>
          </w:p>
          <w:p w14:paraId="361812B3"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i) тръбопроводи, различни от тези на добивните газопреносни мрежи, използвани за транспортиране на въглероден диоксид, получен от повече от един източник, т.е. промишлени </w:t>
            </w:r>
            <w:r w:rsidRPr="00DD545E">
              <w:rPr>
                <w:rFonts w:ascii="Times New Roman" w:hAnsi="Times New Roman" w:cs="Times New Roman"/>
                <w:sz w:val="24"/>
                <w:szCs w:val="24"/>
              </w:rPr>
              <w:lastRenderedPageBreak/>
              <w:t>инсталации (включително електроцентрали), които произвеждат въглероден диоксид чрез изгаряне или други химични реакции, включващи изкопаеми и неизкопаеми въглеродосъдържащи съединения, с цел постоянно съхранение на въглероден диоксид в геоложки формации в съответствие с член 3 от Директива 2009/31/ЕО на Европейския парламент и на Съвета или с цел използване на въглеродния диоксид като изходна суровина или за повишаване на добивите от биологични процеси;</w:t>
            </w:r>
          </w:p>
          <w:p w14:paraId="549228B4"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ii) съоръжения за втечняване и междинно съхраняване на въглероден диоксид с оглед на неговото транспортиране или съхраняване. Това не включва инфраструктура в рамките на геоложка формация, използвана за постоянно съхраняване на въглероден диоксид в геоложки формации съгласно член 3 от Директива 2009/31/ЕО и съответните наземни съоръжения и съоръжения за инжектиране; </w:t>
            </w:r>
          </w:p>
          <w:p w14:paraId="06306CC4"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iii) всякакво оборудване или инсталации, които са от основно значение за правилната, сигурна и ефективна работа на въпросната система, включително системи за защита, следене и управление. В това може да се включат специализирани мобилни средства за транспортиране и съхранение на въглероден диоксид, при условие че тези мобилни средства отговарят на определението за чисто превозно средство.</w:t>
            </w:r>
          </w:p>
          <w:p w14:paraId="0AC959D9"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Изброените в подточки i), ii) и iii) активи, до които достъп имат трети страни, отговарят на условията, за да бъдат определени като енергийна инфраструктура.</w:t>
            </w:r>
          </w:p>
          <w:p w14:paraId="6988879C"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д) инфраструктура, използвана за пренос или разпределение на топлинна енергия във вид на пара, гореща вода или охладени течности от множество производители или потребители, която се основава на използването на възобновяема енергия или отпадна топлина от промишлени приложения; </w:t>
            </w:r>
          </w:p>
          <w:p w14:paraId="35C76B33"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е) проекти от общ интерес съгласно определението в член 2, точка (4) от Регламент (ЕС) № 347/2013 на Европейския парламент и на Съвета и проекти от общ интерес, посочени в член 171 от Договора; </w:t>
            </w:r>
          </w:p>
          <w:p w14:paraId="3E686336" w14:textId="77777777" w:rsidR="00C82C2E" w:rsidRPr="00DD545E" w:rsidRDefault="00C82C2E" w:rsidP="00C82C2E">
            <w:pPr>
              <w:spacing w:after="6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ж) други категории инфраструктура, даваща възможност за физическа или безжична връзка между производители и потребители на възобновяема или нисковъглеродна енергия посредством множество точки за достъп и изход, достъпът до които е отворен за трети страни, които не са част от предприятията - собственици или управители на инфраструктурата. </w:t>
            </w:r>
          </w:p>
          <w:p w14:paraId="36F82A3D" w14:textId="525194AB" w:rsidR="00C82C2E" w:rsidRPr="00DD545E" w:rsidRDefault="00C82C2E" w:rsidP="0002222F">
            <w:pPr>
              <w:spacing w:after="120" w:line="240" w:lineRule="auto"/>
              <w:jc w:val="both"/>
              <w:rPr>
                <w:rFonts w:ascii="Times New Roman" w:eastAsia="Times New Roman" w:hAnsi="Times New Roman" w:cs="Times New Roman"/>
                <w:snapToGrid w:val="0"/>
                <w:sz w:val="24"/>
                <w:szCs w:val="24"/>
              </w:rPr>
            </w:pPr>
            <w:r w:rsidRPr="00DD545E">
              <w:rPr>
                <w:rFonts w:ascii="Times New Roman" w:hAnsi="Times New Roman" w:cs="Times New Roman"/>
                <w:sz w:val="24"/>
                <w:szCs w:val="24"/>
              </w:rPr>
              <w:t>Активите, изброени в букви а)</w:t>
            </w:r>
            <w:r w:rsidR="0002222F" w:rsidRPr="00DD545E">
              <w:rPr>
                <w:rFonts w:ascii="Times New Roman" w:hAnsi="Times New Roman" w:cs="Times New Roman"/>
                <w:sz w:val="24"/>
                <w:szCs w:val="24"/>
              </w:rPr>
              <w:t>-</w:t>
            </w:r>
            <w:r w:rsidRPr="00DD545E">
              <w:rPr>
                <w:rFonts w:ascii="Times New Roman" w:hAnsi="Times New Roman" w:cs="Times New Roman"/>
                <w:sz w:val="24"/>
                <w:szCs w:val="24"/>
              </w:rPr>
              <w:t xml:space="preserve">ж), които са изградени за един предварително определен потребител или малка група от </w:t>
            </w:r>
            <w:r w:rsidRPr="00DD545E">
              <w:rPr>
                <w:rFonts w:ascii="Times New Roman" w:hAnsi="Times New Roman" w:cs="Times New Roman"/>
                <w:sz w:val="24"/>
                <w:szCs w:val="24"/>
              </w:rPr>
              <w:lastRenderedPageBreak/>
              <w:t>предварително определени потребители, и пригодени към техните нужди („специална инфраструктура“), не отговарят на условията, за да бъдат определени като енергийна инфраструктура.</w:t>
            </w:r>
          </w:p>
        </w:tc>
      </w:tr>
      <w:tr w:rsidR="00FC5CF5" w:rsidRPr="00DD545E" w14:paraId="690D24CC" w14:textId="77777777" w:rsidTr="00DE33F7">
        <w:tc>
          <w:tcPr>
            <w:tcW w:w="2804" w:type="dxa"/>
            <w:shd w:val="clear" w:color="auto" w:fill="E6E6E6"/>
          </w:tcPr>
          <w:p w14:paraId="77FEE53A" w14:textId="69EB3403" w:rsidR="00FC5CF5" w:rsidRPr="00DD545E" w:rsidRDefault="00FC5CF5" w:rsidP="00FC5CF5">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lastRenderedPageBreak/>
              <w:t>Започване на работите по проекта</w:t>
            </w:r>
          </w:p>
        </w:tc>
        <w:tc>
          <w:tcPr>
            <w:tcW w:w="6802" w:type="dxa"/>
            <w:shd w:val="clear" w:color="auto" w:fill="F3F3F3"/>
          </w:tcPr>
          <w:p w14:paraId="08ACD251" w14:textId="2FC3EDD3" w:rsidR="00FC5CF5" w:rsidRPr="00DD545E" w:rsidRDefault="00FC5CF5" w:rsidP="00644906">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Съгласно чл. 2 от Регламент (ЕС) № 651/2014 на Комисията, „започване на работите по проекта“ 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w:t>
            </w:r>
            <w:r w:rsidR="0008140D" w:rsidRPr="00DD545E">
              <w:rPr>
                <w:rFonts w:ascii="Times New Roman" w:eastAsia="Times New Roman" w:hAnsi="Times New Roman" w:cs="Times New Roman"/>
                <w:snapToGrid w:val="0"/>
                <w:sz w:val="24"/>
                <w:szCs w:val="24"/>
              </w:rPr>
              <w:t>ни с придобития стопански обект.</w:t>
            </w:r>
          </w:p>
        </w:tc>
      </w:tr>
      <w:tr w:rsidR="00207A2E" w:rsidRPr="00DD545E" w14:paraId="3A3EE1D0" w14:textId="77777777" w:rsidTr="00DE33F7">
        <w:tc>
          <w:tcPr>
            <w:tcW w:w="2804" w:type="dxa"/>
            <w:shd w:val="clear" w:color="auto" w:fill="E6E6E6"/>
          </w:tcPr>
          <w:p w14:paraId="4C8B6A7B" w14:textId="77777777" w:rsidR="00207A2E" w:rsidRPr="00DD545E" w:rsidRDefault="00207A2E"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 xml:space="preserve">Изпълнител, определен от страна на бенефициента </w:t>
            </w:r>
          </w:p>
        </w:tc>
        <w:tc>
          <w:tcPr>
            <w:tcW w:w="6802" w:type="dxa"/>
            <w:shd w:val="clear" w:color="auto" w:fill="F3F3F3"/>
          </w:tcPr>
          <w:p w14:paraId="1B80E0DB" w14:textId="77777777" w:rsidR="00207A2E" w:rsidRPr="00DD545E" w:rsidRDefault="00207A2E"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Изпълнители на дейности по проекта, възложени им от бенефициентите на безвъзмездна финансова помощ.</w:t>
            </w:r>
            <w:r w:rsidR="00045584" w:rsidRPr="00DD545E">
              <w:rPr>
                <w:rFonts w:ascii="Times New Roman" w:eastAsia="Times New Roman" w:hAnsi="Times New Roman" w:cs="Times New Roman"/>
                <w:snapToGrid w:val="0"/>
                <w:sz w:val="24"/>
                <w:szCs w:val="24"/>
              </w:rPr>
              <w:t xml:space="preserve"> </w:t>
            </w:r>
            <w:r w:rsidR="00D31E18" w:rsidRPr="00DD545E">
              <w:rPr>
                <w:rFonts w:ascii="Times New Roman" w:eastAsia="Times New Roman" w:hAnsi="Times New Roman" w:cs="Times New Roman"/>
                <w:snapToGrid w:val="0"/>
                <w:sz w:val="24"/>
                <w:szCs w:val="24"/>
              </w:rPr>
              <w:t>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ОПИК 2014-2020.</w:t>
            </w:r>
          </w:p>
        </w:tc>
      </w:tr>
      <w:tr w:rsidR="00121313" w:rsidRPr="00DD545E" w14:paraId="40F0440F" w14:textId="77777777" w:rsidTr="00DE33F7">
        <w:tc>
          <w:tcPr>
            <w:tcW w:w="2804" w:type="dxa"/>
            <w:shd w:val="clear" w:color="auto" w:fill="E6E6E6"/>
          </w:tcPr>
          <w:p w14:paraId="1969C181" w14:textId="77777777" w:rsidR="00121313" w:rsidRPr="00DD545E" w:rsidRDefault="00121313"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Иновация</w:t>
            </w:r>
          </w:p>
        </w:tc>
        <w:tc>
          <w:tcPr>
            <w:tcW w:w="6802" w:type="dxa"/>
            <w:shd w:val="clear" w:color="auto" w:fill="F3F3F3"/>
          </w:tcPr>
          <w:p w14:paraId="03A9255B" w14:textId="2EC01182" w:rsidR="00AF19DA" w:rsidRPr="00DD545E" w:rsidRDefault="00AF19DA" w:rsidP="00AF19DA">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Съгласно </w:t>
            </w:r>
            <w:r w:rsidRPr="00DD545E">
              <w:rPr>
                <w:rFonts w:ascii="Times New Roman" w:eastAsia="Times New Roman" w:hAnsi="Times New Roman" w:cs="Times New Roman"/>
                <w:b/>
                <w:snapToGrid w:val="0"/>
                <w:sz w:val="24"/>
                <w:szCs w:val="24"/>
              </w:rPr>
              <w:t>Наръчника от Осло 2018</w:t>
            </w:r>
            <w:r w:rsidRPr="00DD545E">
              <w:rPr>
                <w:rFonts w:ascii="Times New Roman" w:eastAsia="Times New Roman" w:hAnsi="Times New Roman" w:cs="Times New Roman"/>
                <w:snapToGrid w:val="0"/>
                <w:sz w:val="24"/>
                <w:szCs w:val="24"/>
              </w:rPr>
              <w:t xml:space="preserve"> (Oslo Manual 2018: Guidelines for Collecting, Reporting and Using Data on Innovation, 4th Edition, OECD/Eurostat (2018), © OECD, European Union, 2018) и за целите на настоящата процедура:</w:t>
            </w:r>
          </w:p>
          <w:p w14:paraId="0B0AD6AC" w14:textId="77777777" w:rsidR="00AF19DA" w:rsidRPr="00DD545E" w:rsidRDefault="00AF19DA" w:rsidP="00AF19DA">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b/>
                <w:snapToGrid w:val="0"/>
                <w:sz w:val="24"/>
                <w:szCs w:val="24"/>
              </w:rPr>
              <w:t xml:space="preserve">Иновация </w:t>
            </w:r>
            <w:r w:rsidRPr="00DD545E">
              <w:rPr>
                <w:rFonts w:ascii="Times New Roman" w:eastAsia="Times New Roman" w:hAnsi="Times New Roman" w:cs="Times New Roman"/>
                <w:snapToGrid w:val="0"/>
                <w:sz w:val="24"/>
                <w:szCs w:val="24"/>
              </w:rPr>
              <w:t>е нов или подобрен продукт или процес (или комбинация от двете), който значително се различава от предишните продукти или процеси на предприятието и който е предоставен на потенциални потребители (продукт) или е въведен в употреба от предприятието (процес).</w:t>
            </w:r>
          </w:p>
          <w:p w14:paraId="39DA4A51" w14:textId="0CFAE239" w:rsidR="00AF19DA" w:rsidRPr="00DD545E" w:rsidRDefault="00AF19DA" w:rsidP="00AF19DA">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Съгласно посочената дефиниция са налице следните </w:t>
            </w:r>
            <w:r w:rsidRPr="00DD545E">
              <w:rPr>
                <w:rFonts w:ascii="Times New Roman" w:eastAsia="Times New Roman" w:hAnsi="Times New Roman" w:cs="Times New Roman"/>
                <w:b/>
                <w:snapToGrid w:val="0"/>
                <w:sz w:val="24"/>
                <w:szCs w:val="24"/>
              </w:rPr>
              <w:t>видове иновации</w:t>
            </w:r>
            <w:r w:rsidRPr="00DD545E">
              <w:rPr>
                <w:rFonts w:ascii="Times New Roman" w:eastAsia="Times New Roman" w:hAnsi="Times New Roman" w:cs="Times New Roman"/>
                <w:snapToGrid w:val="0"/>
                <w:sz w:val="24"/>
                <w:szCs w:val="24"/>
              </w:rPr>
              <w:t>:</w:t>
            </w:r>
          </w:p>
          <w:p w14:paraId="0661EA5C" w14:textId="77777777" w:rsidR="00AF19DA" w:rsidRPr="00DD545E" w:rsidRDefault="00AF19DA" w:rsidP="00AF19DA">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b/>
                <w:snapToGrid w:val="0"/>
                <w:sz w:val="24"/>
                <w:szCs w:val="24"/>
              </w:rPr>
              <w:t>а/ Продуктова иновация</w:t>
            </w:r>
            <w:r w:rsidRPr="00DD545E">
              <w:rPr>
                <w:rFonts w:ascii="Times New Roman" w:eastAsia="Times New Roman" w:hAnsi="Times New Roman" w:cs="Times New Roman"/>
                <w:snapToGrid w:val="0"/>
                <w:sz w:val="24"/>
                <w:szCs w:val="24"/>
              </w:rPr>
              <w:t xml:space="preserve"> е нова или подобрена стока или услуга, която значително се различава от предишните стоки или услуги на предприятието и е въведена на пазара. </w:t>
            </w:r>
          </w:p>
          <w:p w14:paraId="7E6F7D1B" w14:textId="2AB6C32F" w:rsidR="008A3B58" w:rsidRPr="00DD545E" w:rsidRDefault="00AF19DA" w:rsidP="008A3B58">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Продуктовите иновации трябва да осигуряват значителни подобрения на една или повече характеристики или експлоатационни спецификации. Това включва добавяне на </w:t>
            </w:r>
            <w:r w:rsidRPr="00DD545E">
              <w:rPr>
                <w:rFonts w:ascii="Times New Roman" w:eastAsia="Times New Roman" w:hAnsi="Times New Roman" w:cs="Times New Roman"/>
                <w:snapToGrid w:val="0"/>
                <w:sz w:val="24"/>
                <w:szCs w:val="24"/>
              </w:rPr>
              <w:lastRenderedPageBreak/>
              <w:t xml:space="preserve">нови функции или подобрения на съществуващите функции или на потребителската полезност. Съответните функционални характеристики включват качество, технически спецификации, надеждност, дълготрайност, икономическа ефективност по време на употреба, достъпност, </w:t>
            </w:r>
            <w:r w:rsidR="00446874" w:rsidRPr="00DD545E">
              <w:rPr>
                <w:rFonts w:ascii="Times New Roman" w:eastAsia="Times New Roman" w:hAnsi="Times New Roman" w:cs="Times New Roman"/>
                <w:snapToGrid w:val="0"/>
                <w:sz w:val="24"/>
                <w:szCs w:val="24"/>
              </w:rPr>
              <w:t>улеснение, използваемост и удобство за потребителя</w:t>
            </w:r>
            <w:r w:rsidRPr="00DD545E">
              <w:rPr>
                <w:rFonts w:ascii="Times New Roman" w:eastAsia="Times New Roman" w:hAnsi="Times New Roman" w:cs="Times New Roman"/>
                <w:snapToGrid w:val="0"/>
                <w:sz w:val="24"/>
                <w:szCs w:val="24"/>
              </w:rPr>
              <w:t xml:space="preserve">. Продуктовите иновации не е необходимо да подобряват всички функции или </w:t>
            </w:r>
            <w:r w:rsidR="008A3B58" w:rsidRPr="00DD545E">
              <w:rPr>
                <w:rFonts w:ascii="Times New Roman" w:eastAsia="Times New Roman" w:hAnsi="Times New Roman" w:cs="Times New Roman"/>
                <w:snapToGrid w:val="0"/>
                <w:sz w:val="24"/>
                <w:szCs w:val="24"/>
              </w:rPr>
              <w:t>експлоатационни спецификации</w:t>
            </w:r>
            <w:r w:rsidRPr="00DD545E">
              <w:rPr>
                <w:rFonts w:ascii="Times New Roman" w:eastAsia="Times New Roman" w:hAnsi="Times New Roman" w:cs="Times New Roman"/>
                <w:snapToGrid w:val="0"/>
                <w:sz w:val="24"/>
                <w:szCs w:val="24"/>
              </w:rPr>
              <w:t xml:space="preserve">. Подобряването или добавянето на нова функция може също да се комбинира със загуба на други функции или спад в някои </w:t>
            </w:r>
            <w:r w:rsidR="008A3B58" w:rsidRPr="00DD545E">
              <w:rPr>
                <w:rFonts w:ascii="Times New Roman" w:eastAsia="Times New Roman" w:hAnsi="Times New Roman" w:cs="Times New Roman"/>
                <w:snapToGrid w:val="0"/>
                <w:sz w:val="24"/>
                <w:szCs w:val="24"/>
              </w:rPr>
              <w:t>експлоатационни спецификации</w:t>
            </w:r>
            <w:r w:rsidRPr="00DD545E">
              <w:rPr>
                <w:rFonts w:ascii="Times New Roman" w:eastAsia="Times New Roman" w:hAnsi="Times New Roman" w:cs="Times New Roman"/>
                <w:snapToGrid w:val="0"/>
                <w:sz w:val="24"/>
                <w:szCs w:val="24"/>
              </w:rPr>
              <w:t>.</w:t>
            </w:r>
            <w:r w:rsidR="0079426C" w:rsidRPr="00DD545E">
              <w:rPr>
                <w:rFonts w:ascii="Times New Roman" w:eastAsia="Times New Roman" w:hAnsi="Times New Roman" w:cs="Times New Roman"/>
                <w:snapToGrid w:val="0"/>
                <w:sz w:val="24"/>
                <w:szCs w:val="24"/>
              </w:rPr>
              <w:t xml:space="preserve"> </w:t>
            </w:r>
            <w:r w:rsidR="008A3B58" w:rsidRPr="00DD545E">
              <w:rPr>
                <w:rFonts w:ascii="Times New Roman" w:eastAsia="Times New Roman" w:hAnsi="Times New Roman" w:cs="Times New Roman"/>
                <w:snapToGrid w:val="0"/>
                <w:sz w:val="24"/>
                <w:szCs w:val="24"/>
              </w:rPr>
              <w:t>Продуктовите иновации могат да използват нови знания или технологии или да се основават на нови начини на употреба или комбинации от съществуващи знания или технологии.</w:t>
            </w:r>
          </w:p>
          <w:p w14:paraId="42F34515" w14:textId="29C029BB" w:rsidR="00AF19DA" w:rsidRPr="00DD545E" w:rsidRDefault="00AF19DA" w:rsidP="00AF19DA">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b/>
                <w:snapToGrid w:val="0"/>
                <w:sz w:val="24"/>
                <w:szCs w:val="24"/>
              </w:rPr>
              <w:t>б/ Иновация в бизнес процесите (процесова иновация)</w:t>
            </w:r>
            <w:r w:rsidRPr="00DD545E">
              <w:rPr>
                <w:rFonts w:ascii="Times New Roman" w:eastAsia="Times New Roman" w:hAnsi="Times New Roman" w:cs="Times New Roman"/>
                <w:snapToGrid w:val="0"/>
                <w:sz w:val="24"/>
                <w:szCs w:val="24"/>
              </w:rPr>
              <w:t xml:space="preserve"> е нов или подобрен бизнес процес (или комбинация от двете) на една или повече от една функции, които значително се различават от предишните бизнес процеси на предприятието и са въведени в </w:t>
            </w:r>
            <w:r w:rsidR="003329CE" w:rsidRPr="00DD545E">
              <w:rPr>
                <w:rFonts w:ascii="Times New Roman" w:eastAsia="Times New Roman" w:hAnsi="Times New Roman" w:cs="Times New Roman"/>
                <w:snapToGrid w:val="0"/>
                <w:sz w:val="24"/>
                <w:szCs w:val="24"/>
              </w:rPr>
              <w:t xml:space="preserve">организацията на дейността на </w:t>
            </w:r>
            <w:r w:rsidRPr="00DD545E">
              <w:rPr>
                <w:rFonts w:ascii="Times New Roman" w:eastAsia="Times New Roman" w:hAnsi="Times New Roman" w:cs="Times New Roman"/>
                <w:snapToGrid w:val="0"/>
                <w:sz w:val="24"/>
                <w:szCs w:val="24"/>
              </w:rPr>
              <w:t xml:space="preserve">предприятието. </w:t>
            </w:r>
          </w:p>
          <w:p w14:paraId="09AE1604" w14:textId="77777777" w:rsidR="00AF19DA" w:rsidRPr="00DD545E" w:rsidRDefault="00AF19DA" w:rsidP="00AF19DA">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Разграничават се </w:t>
            </w:r>
            <w:r w:rsidRPr="00DD545E">
              <w:rPr>
                <w:rFonts w:ascii="Times New Roman" w:eastAsia="Times New Roman" w:hAnsi="Times New Roman" w:cs="Times New Roman"/>
                <w:b/>
                <w:snapToGrid w:val="0"/>
                <w:sz w:val="24"/>
                <w:szCs w:val="24"/>
              </w:rPr>
              <w:t>шест типа бизнес процеси</w:t>
            </w:r>
            <w:r w:rsidRPr="00DD545E">
              <w:rPr>
                <w:rFonts w:ascii="Times New Roman" w:eastAsia="Times New Roman" w:hAnsi="Times New Roman" w:cs="Times New Roman"/>
                <w:snapToGrid w:val="0"/>
                <w:sz w:val="24"/>
                <w:szCs w:val="24"/>
              </w:rPr>
              <w:t>:</w:t>
            </w:r>
          </w:p>
          <w:p w14:paraId="768F53B1" w14:textId="77777777" w:rsidR="00AF19DA" w:rsidRPr="00DD545E" w:rsidRDefault="00AF19DA" w:rsidP="00AF19DA">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b/>
                <w:snapToGrid w:val="0"/>
                <w:sz w:val="24"/>
                <w:szCs w:val="24"/>
              </w:rPr>
              <w:t>1. Производство на стоки и предоставяне на услуги</w:t>
            </w:r>
            <w:r w:rsidRPr="00DD545E">
              <w:rPr>
                <w:rFonts w:ascii="Times New Roman" w:eastAsia="Times New Roman" w:hAnsi="Times New Roman" w:cs="Times New Roman"/>
                <w:snapToGrid w:val="0"/>
                <w:sz w:val="24"/>
                <w:szCs w:val="24"/>
                <w:lang w:val="en-US"/>
              </w:rPr>
              <w:t xml:space="preserve"> – </w:t>
            </w:r>
            <w:r w:rsidRPr="00DD545E">
              <w:rPr>
                <w:rFonts w:ascii="Times New Roman" w:eastAsia="Times New Roman" w:hAnsi="Times New Roman" w:cs="Times New Roman"/>
                <w:b/>
                <w:snapToGrid w:val="0"/>
                <w:sz w:val="24"/>
                <w:szCs w:val="24"/>
                <w:lang w:val="en-US"/>
              </w:rPr>
              <w:t>основен</w:t>
            </w:r>
            <w:r w:rsidRPr="00DD545E">
              <w:rPr>
                <w:rFonts w:ascii="Times New Roman" w:eastAsia="Times New Roman" w:hAnsi="Times New Roman" w:cs="Times New Roman"/>
                <w:snapToGrid w:val="0"/>
                <w:sz w:val="24"/>
                <w:szCs w:val="24"/>
                <w:lang w:val="en-US"/>
              </w:rPr>
              <w:t xml:space="preserve"> бизнес процес в предприятието, </w:t>
            </w:r>
            <w:r w:rsidRPr="00DD545E">
              <w:rPr>
                <w:rFonts w:ascii="Times New Roman" w:eastAsia="Times New Roman" w:hAnsi="Times New Roman" w:cs="Times New Roman"/>
                <w:snapToGrid w:val="0"/>
                <w:sz w:val="24"/>
                <w:szCs w:val="24"/>
              </w:rPr>
              <w:t>включващ д</w:t>
            </w:r>
            <w:r w:rsidRPr="00DD545E">
              <w:rPr>
                <w:rFonts w:ascii="Times New Roman" w:eastAsia="Times New Roman" w:hAnsi="Times New Roman" w:cs="Times New Roman"/>
                <w:snapToGrid w:val="0"/>
                <w:sz w:val="24"/>
                <w:szCs w:val="24"/>
                <w:lang w:val="en-US"/>
              </w:rPr>
              <w:t>ейности, които превръщат суровини</w:t>
            </w:r>
            <w:r w:rsidRPr="00DD545E">
              <w:rPr>
                <w:rFonts w:ascii="Times New Roman" w:eastAsia="Times New Roman" w:hAnsi="Times New Roman" w:cs="Times New Roman"/>
                <w:snapToGrid w:val="0"/>
                <w:sz w:val="24"/>
                <w:szCs w:val="24"/>
              </w:rPr>
              <w:t>те</w:t>
            </w:r>
            <w:r w:rsidRPr="00DD545E">
              <w:rPr>
                <w:rFonts w:ascii="Times New Roman" w:eastAsia="Times New Roman" w:hAnsi="Times New Roman" w:cs="Times New Roman"/>
                <w:snapToGrid w:val="0"/>
                <w:sz w:val="24"/>
                <w:szCs w:val="24"/>
                <w:lang w:val="en-US"/>
              </w:rPr>
              <w:t xml:space="preserve"> в стоки или услуги, включително инженери</w:t>
            </w:r>
            <w:r w:rsidRPr="00DD545E">
              <w:rPr>
                <w:rFonts w:ascii="Times New Roman" w:eastAsia="Times New Roman" w:hAnsi="Times New Roman" w:cs="Times New Roman"/>
                <w:snapToGrid w:val="0"/>
                <w:sz w:val="24"/>
                <w:szCs w:val="24"/>
              </w:rPr>
              <w:t>нг</w:t>
            </w:r>
            <w:r w:rsidRPr="00DD545E">
              <w:rPr>
                <w:rFonts w:ascii="Times New Roman" w:eastAsia="Times New Roman" w:hAnsi="Times New Roman" w:cs="Times New Roman"/>
                <w:snapToGrid w:val="0"/>
                <w:sz w:val="24"/>
                <w:szCs w:val="24"/>
                <w:lang w:val="en-US"/>
              </w:rPr>
              <w:t xml:space="preserve"> и свързани</w:t>
            </w:r>
            <w:r w:rsidRPr="00DD545E">
              <w:rPr>
                <w:rFonts w:ascii="Times New Roman" w:eastAsia="Times New Roman" w:hAnsi="Times New Roman" w:cs="Times New Roman"/>
                <w:snapToGrid w:val="0"/>
                <w:sz w:val="24"/>
                <w:szCs w:val="24"/>
              </w:rPr>
              <w:t>те</w:t>
            </w:r>
            <w:r w:rsidRPr="00DD545E">
              <w:rPr>
                <w:rFonts w:ascii="Times New Roman" w:eastAsia="Times New Roman" w:hAnsi="Times New Roman" w:cs="Times New Roman"/>
                <w:snapToGrid w:val="0"/>
                <w:sz w:val="24"/>
                <w:szCs w:val="24"/>
                <w:lang w:val="en-US"/>
              </w:rPr>
              <w:t xml:space="preserve"> с </w:t>
            </w:r>
            <w:r w:rsidRPr="00DD545E">
              <w:rPr>
                <w:rFonts w:ascii="Times New Roman" w:eastAsia="Times New Roman" w:hAnsi="Times New Roman" w:cs="Times New Roman"/>
                <w:snapToGrid w:val="0"/>
                <w:sz w:val="24"/>
                <w:szCs w:val="24"/>
              </w:rPr>
              <w:t>него</w:t>
            </w:r>
            <w:r w:rsidRPr="00DD545E">
              <w:rPr>
                <w:rFonts w:ascii="Times New Roman" w:eastAsia="Times New Roman" w:hAnsi="Times New Roman" w:cs="Times New Roman"/>
                <w:snapToGrid w:val="0"/>
                <w:sz w:val="24"/>
                <w:szCs w:val="24"/>
                <w:lang w:val="en-US"/>
              </w:rPr>
              <w:t xml:space="preserve"> технически </w:t>
            </w:r>
            <w:r w:rsidRPr="00DD545E">
              <w:rPr>
                <w:rFonts w:ascii="Times New Roman" w:eastAsia="Times New Roman" w:hAnsi="Times New Roman" w:cs="Times New Roman"/>
                <w:snapToGrid w:val="0"/>
                <w:sz w:val="24"/>
                <w:szCs w:val="24"/>
              </w:rPr>
              <w:t>изпитвания</w:t>
            </w:r>
            <w:r w:rsidRPr="00DD545E">
              <w:rPr>
                <w:rFonts w:ascii="Times New Roman" w:eastAsia="Times New Roman" w:hAnsi="Times New Roman" w:cs="Times New Roman"/>
                <w:snapToGrid w:val="0"/>
                <w:sz w:val="24"/>
                <w:szCs w:val="24"/>
                <w:lang w:val="en-US"/>
              </w:rPr>
              <w:t>, анализи и сертификационни дейности в подкрепа на производството</w:t>
            </w:r>
            <w:r w:rsidRPr="00DD545E">
              <w:rPr>
                <w:rFonts w:ascii="Times New Roman" w:eastAsia="Times New Roman" w:hAnsi="Times New Roman" w:cs="Times New Roman"/>
                <w:snapToGrid w:val="0"/>
                <w:sz w:val="24"/>
                <w:szCs w:val="24"/>
              </w:rPr>
              <w:t>.</w:t>
            </w:r>
          </w:p>
          <w:p w14:paraId="738AAF00" w14:textId="77777777" w:rsidR="00AF19DA" w:rsidRPr="00DD545E" w:rsidRDefault="00AF19DA" w:rsidP="00AF19DA">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b/>
                <w:snapToGrid w:val="0"/>
                <w:sz w:val="24"/>
                <w:szCs w:val="24"/>
              </w:rPr>
              <w:t xml:space="preserve">2. Разпространение и логистика </w:t>
            </w:r>
            <w:r w:rsidRPr="00DD545E">
              <w:rPr>
                <w:rFonts w:ascii="Times New Roman" w:eastAsia="Times New Roman" w:hAnsi="Times New Roman" w:cs="Times New Roman"/>
                <w:snapToGrid w:val="0"/>
                <w:sz w:val="24"/>
                <w:szCs w:val="24"/>
              </w:rPr>
              <w:t xml:space="preserve">- </w:t>
            </w:r>
            <w:r w:rsidRPr="00DD545E">
              <w:rPr>
                <w:rFonts w:ascii="Times New Roman" w:eastAsia="Times New Roman" w:hAnsi="Times New Roman" w:cs="Times New Roman"/>
                <w:b/>
                <w:snapToGrid w:val="0"/>
                <w:sz w:val="24"/>
                <w:szCs w:val="24"/>
              </w:rPr>
              <w:t>допълващ</w:t>
            </w:r>
            <w:r w:rsidRPr="00DD545E">
              <w:rPr>
                <w:rFonts w:ascii="Times New Roman" w:eastAsia="Times New Roman" w:hAnsi="Times New Roman" w:cs="Times New Roman"/>
                <w:snapToGrid w:val="0"/>
                <w:sz w:val="24"/>
                <w:szCs w:val="24"/>
                <w:lang w:val="en-US"/>
              </w:rPr>
              <w:t xml:space="preserve"> бизнес процес в предприятието, </w:t>
            </w:r>
            <w:r w:rsidRPr="00DD545E">
              <w:rPr>
                <w:rFonts w:ascii="Times New Roman" w:eastAsia="Times New Roman" w:hAnsi="Times New Roman" w:cs="Times New Roman"/>
                <w:snapToGrid w:val="0"/>
                <w:sz w:val="24"/>
                <w:szCs w:val="24"/>
              </w:rPr>
              <w:t>включващ: транспорт и доставка на услуги; складиране и обработка на поръчки.</w:t>
            </w:r>
          </w:p>
          <w:p w14:paraId="2A687D06" w14:textId="77777777" w:rsidR="00AF19DA" w:rsidRPr="00DD545E" w:rsidRDefault="00AF19DA" w:rsidP="00AF19DA">
            <w:pPr>
              <w:spacing w:after="120" w:line="240" w:lineRule="auto"/>
              <w:jc w:val="both"/>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3. Маркетинг и продажби - допълващ</w:t>
            </w:r>
            <w:r w:rsidRPr="00DD545E">
              <w:rPr>
                <w:rFonts w:ascii="Times New Roman" w:eastAsia="Times New Roman" w:hAnsi="Times New Roman" w:cs="Times New Roman"/>
                <w:snapToGrid w:val="0"/>
                <w:sz w:val="24"/>
                <w:szCs w:val="24"/>
                <w:lang w:val="en-US"/>
              </w:rPr>
              <w:t xml:space="preserve"> бизнес процес в предприятието, </w:t>
            </w:r>
            <w:r w:rsidRPr="00DD545E">
              <w:rPr>
                <w:rFonts w:ascii="Times New Roman" w:eastAsia="Times New Roman" w:hAnsi="Times New Roman" w:cs="Times New Roman"/>
                <w:snapToGrid w:val="0"/>
                <w:sz w:val="24"/>
                <w:szCs w:val="24"/>
              </w:rPr>
              <w:t>включващ: маркетингови методи, включително реклама (промоция и позициониране на продукти, опаковане на продукти), директен маркетинг (телемаркетинг), изложения и панаири, проучване на пазара и други дейности за разработване на нови пазари; ценови стратегии и методи, продажбено и следпродажбено обслужване, включително хелпдеск, друга помощ за клиенти и поддържане на контакти с клиенти.</w:t>
            </w:r>
          </w:p>
          <w:p w14:paraId="059129EC" w14:textId="77777777" w:rsidR="00AF19DA" w:rsidRPr="00DD545E" w:rsidRDefault="00AF19DA" w:rsidP="00AF19DA">
            <w:pPr>
              <w:spacing w:after="120" w:line="240" w:lineRule="auto"/>
              <w:jc w:val="both"/>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4. Информационни и комуникационни системи -</w:t>
            </w:r>
            <w:r w:rsidRPr="00DD545E">
              <w:rPr>
                <w:rFonts w:ascii="Times New Roman" w:eastAsia="Times New Roman" w:hAnsi="Times New Roman" w:cs="Times New Roman"/>
                <w:snapToGrid w:val="0"/>
                <w:sz w:val="24"/>
                <w:szCs w:val="24"/>
              </w:rPr>
              <w:t xml:space="preserve"> </w:t>
            </w:r>
            <w:r w:rsidRPr="00DD545E">
              <w:rPr>
                <w:rFonts w:ascii="Times New Roman" w:eastAsia="Times New Roman" w:hAnsi="Times New Roman" w:cs="Times New Roman"/>
                <w:b/>
                <w:snapToGrid w:val="0"/>
                <w:sz w:val="24"/>
                <w:szCs w:val="24"/>
              </w:rPr>
              <w:t>допълващ</w:t>
            </w:r>
            <w:r w:rsidRPr="00DD545E">
              <w:rPr>
                <w:rFonts w:ascii="Times New Roman" w:eastAsia="Times New Roman" w:hAnsi="Times New Roman" w:cs="Times New Roman"/>
                <w:snapToGrid w:val="0"/>
                <w:sz w:val="24"/>
                <w:szCs w:val="24"/>
                <w:lang w:val="en-US"/>
              </w:rPr>
              <w:t xml:space="preserve"> бизнес процес в предприятието, </w:t>
            </w:r>
            <w:r w:rsidRPr="00DD545E">
              <w:rPr>
                <w:rFonts w:ascii="Times New Roman" w:eastAsia="Times New Roman" w:hAnsi="Times New Roman" w:cs="Times New Roman"/>
                <w:snapToGrid w:val="0"/>
                <w:sz w:val="24"/>
                <w:szCs w:val="24"/>
              </w:rPr>
              <w:t>включващ: хардуер и софтуер; обработка на данни и база данни; поддръжка и ремонт; уеб-хостинг и други информационни дейности, свързани с компютри. Тези функции могат да бъдат предоставени от отделно звено или от звено, изпълняващо и други функции.</w:t>
            </w:r>
          </w:p>
          <w:p w14:paraId="2D01F4F0" w14:textId="5A629A34" w:rsidR="00AF19DA" w:rsidRPr="00DD545E" w:rsidRDefault="00AF19DA" w:rsidP="00AF19DA">
            <w:pPr>
              <w:spacing w:after="120" w:line="240" w:lineRule="auto"/>
              <w:jc w:val="both"/>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lastRenderedPageBreak/>
              <w:t>5. Администрация и управление - допълващ</w:t>
            </w:r>
            <w:r w:rsidRPr="00DD545E">
              <w:rPr>
                <w:rFonts w:ascii="Times New Roman" w:eastAsia="Times New Roman" w:hAnsi="Times New Roman" w:cs="Times New Roman"/>
                <w:snapToGrid w:val="0"/>
                <w:sz w:val="24"/>
                <w:szCs w:val="24"/>
                <w:lang w:val="en-US"/>
              </w:rPr>
              <w:t xml:space="preserve"> бизнес процес в предприятието, </w:t>
            </w:r>
            <w:r w:rsidRPr="00DD545E">
              <w:rPr>
                <w:rFonts w:ascii="Times New Roman" w:eastAsia="Times New Roman" w:hAnsi="Times New Roman" w:cs="Times New Roman"/>
                <w:snapToGrid w:val="0"/>
                <w:sz w:val="24"/>
                <w:szCs w:val="24"/>
              </w:rPr>
              <w:t>включващ: стратегическо и общо бизнес управление (</w:t>
            </w:r>
            <w:r w:rsidR="00C40F88" w:rsidRPr="00DD545E">
              <w:rPr>
                <w:rFonts w:ascii="Times New Roman" w:eastAsia="Times New Roman" w:hAnsi="Times New Roman" w:cs="Times New Roman"/>
                <w:snapToGrid w:val="0"/>
                <w:sz w:val="24"/>
                <w:szCs w:val="24"/>
              </w:rPr>
              <w:t>мултидисциплинарен подход при вземане на управленски решения</w:t>
            </w:r>
            <w:r w:rsidRPr="00DD545E">
              <w:rPr>
                <w:rFonts w:ascii="Times New Roman" w:eastAsia="Times New Roman" w:hAnsi="Times New Roman" w:cs="Times New Roman"/>
                <w:snapToGrid w:val="0"/>
                <w:sz w:val="24"/>
                <w:szCs w:val="24"/>
              </w:rPr>
              <w:t>), включително организиране на работните</w:t>
            </w:r>
            <w:r w:rsidR="00C40F88" w:rsidRPr="00DD545E">
              <w:t xml:space="preserve"> </w:t>
            </w:r>
            <w:r w:rsidR="00C40F88" w:rsidRPr="00DD545E">
              <w:rPr>
                <w:rFonts w:ascii="Times New Roman" w:eastAsia="Times New Roman" w:hAnsi="Times New Roman" w:cs="Times New Roman"/>
                <w:snapToGrid w:val="0"/>
                <w:sz w:val="24"/>
                <w:szCs w:val="24"/>
              </w:rPr>
              <w:t>задължения</w:t>
            </w:r>
            <w:r w:rsidRPr="00DD545E">
              <w:rPr>
                <w:rFonts w:ascii="Times New Roman" w:eastAsia="Times New Roman" w:hAnsi="Times New Roman" w:cs="Times New Roman"/>
                <w:snapToGrid w:val="0"/>
                <w:sz w:val="24"/>
                <w:szCs w:val="24"/>
              </w:rPr>
              <w:t xml:space="preserve">; корпоративно управление (правни въпроси, планиране и връзки с обществеността); счетоводство, водене на отчетност, одит, плащания и други финансови или застрахователни дейности; управление на човешките ресурси (обучение и образование (квалификация), набиране на персонал, организация на работното място, осигуряване на временен персонал, </w:t>
            </w:r>
            <w:r w:rsidR="00C56A63" w:rsidRPr="00DD545E">
              <w:rPr>
                <w:rFonts w:ascii="Times New Roman" w:eastAsia="Times New Roman" w:hAnsi="Times New Roman" w:cs="Times New Roman"/>
                <w:snapToGrid w:val="0"/>
                <w:sz w:val="24"/>
                <w:szCs w:val="24"/>
              </w:rPr>
              <w:t>работна заплата и заплащане</w:t>
            </w:r>
            <w:r w:rsidRPr="00DD545E">
              <w:rPr>
                <w:rFonts w:ascii="Times New Roman" w:eastAsia="Times New Roman" w:hAnsi="Times New Roman" w:cs="Times New Roman"/>
                <w:snapToGrid w:val="0"/>
                <w:sz w:val="24"/>
                <w:szCs w:val="24"/>
              </w:rPr>
              <w:t xml:space="preserve">, здравна и медицинска помощ); </w:t>
            </w:r>
            <w:r w:rsidR="00C56A63" w:rsidRPr="00DD545E">
              <w:rPr>
                <w:rFonts w:ascii="Times New Roman" w:eastAsia="Times New Roman" w:hAnsi="Times New Roman" w:cs="Times New Roman"/>
                <w:snapToGrid w:val="0"/>
                <w:sz w:val="24"/>
                <w:szCs w:val="24"/>
              </w:rPr>
              <w:t>управление на доставките</w:t>
            </w:r>
            <w:r w:rsidRPr="00DD545E">
              <w:rPr>
                <w:rFonts w:ascii="Times New Roman" w:eastAsia="Times New Roman" w:hAnsi="Times New Roman" w:cs="Times New Roman"/>
                <w:snapToGrid w:val="0"/>
                <w:sz w:val="24"/>
                <w:szCs w:val="24"/>
              </w:rPr>
              <w:t>; управление на взаимоотношенията с доставчици, партньори и др.</w:t>
            </w:r>
          </w:p>
          <w:p w14:paraId="3F1E697D" w14:textId="11C47230" w:rsidR="00AF19DA" w:rsidRPr="00DD545E" w:rsidRDefault="00AF19DA" w:rsidP="00AF19DA">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b/>
                <w:snapToGrid w:val="0"/>
                <w:sz w:val="24"/>
                <w:szCs w:val="24"/>
              </w:rPr>
              <w:t>6. Разработване на продукти и бизнес процеси - допълващ</w:t>
            </w:r>
            <w:r w:rsidRPr="00DD545E">
              <w:rPr>
                <w:rFonts w:ascii="Times New Roman" w:eastAsia="Times New Roman" w:hAnsi="Times New Roman" w:cs="Times New Roman"/>
                <w:snapToGrid w:val="0"/>
                <w:sz w:val="24"/>
                <w:szCs w:val="24"/>
                <w:lang w:val="en-US"/>
              </w:rPr>
              <w:t xml:space="preserve"> бизнес процес в предприятието, </w:t>
            </w:r>
            <w:r w:rsidRPr="00DD545E">
              <w:rPr>
                <w:rFonts w:ascii="Times New Roman" w:eastAsia="Times New Roman" w:hAnsi="Times New Roman" w:cs="Times New Roman"/>
                <w:snapToGrid w:val="0"/>
                <w:sz w:val="24"/>
                <w:szCs w:val="24"/>
              </w:rPr>
              <w:t xml:space="preserve">включващ дейности по описание, идентифициране, разработване или адаптиране на продукти или бизнес процеси на предприятието. Тази функция може да се изпълнява систематично или </w:t>
            </w:r>
            <w:r w:rsidR="00A83B8F" w:rsidRPr="00DD545E">
              <w:rPr>
                <w:rFonts w:ascii="Times New Roman" w:eastAsia="Times New Roman" w:hAnsi="Times New Roman" w:cs="Times New Roman"/>
                <w:snapToGrid w:val="0"/>
                <w:sz w:val="24"/>
                <w:szCs w:val="24"/>
              </w:rPr>
              <w:t>при необходимост</w:t>
            </w:r>
            <w:r w:rsidRPr="00DD545E">
              <w:rPr>
                <w:rFonts w:ascii="Times New Roman" w:eastAsia="Times New Roman" w:hAnsi="Times New Roman" w:cs="Times New Roman"/>
                <w:snapToGrid w:val="0"/>
                <w:sz w:val="24"/>
                <w:szCs w:val="24"/>
              </w:rPr>
              <w:t xml:space="preserve"> и да се извършва в рамките на фирмата или </w:t>
            </w:r>
            <w:r w:rsidR="00A83B8F" w:rsidRPr="00DD545E">
              <w:rPr>
                <w:rFonts w:ascii="Times New Roman" w:eastAsia="Times New Roman" w:hAnsi="Times New Roman" w:cs="Times New Roman"/>
                <w:snapToGrid w:val="0"/>
                <w:sz w:val="24"/>
                <w:szCs w:val="24"/>
              </w:rPr>
              <w:t>от външни изпълнители</w:t>
            </w:r>
            <w:r w:rsidRPr="00DD545E">
              <w:rPr>
                <w:rFonts w:ascii="Times New Roman" w:eastAsia="Times New Roman" w:hAnsi="Times New Roman" w:cs="Times New Roman"/>
                <w:snapToGrid w:val="0"/>
                <w:sz w:val="24"/>
                <w:szCs w:val="24"/>
              </w:rPr>
              <w:t>. Отговорността за тези дейности може да се изпълнява от отделно звено или от звено, отговарящо и за други функции, напр. производство на стоки или услуги.</w:t>
            </w:r>
          </w:p>
          <w:p w14:paraId="0CC1B322" w14:textId="77777777" w:rsidR="00AF19DA" w:rsidRPr="00DD545E" w:rsidRDefault="00AF19DA" w:rsidP="00AF19DA">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lang w:val="en-US"/>
              </w:rPr>
              <w:t>Допълнително,</w:t>
            </w:r>
            <w:r w:rsidRPr="00DD545E">
              <w:rPr>
                <w:rFonts w:ascii="Times New Roman" w:eastAsia="Times New Roman" w:hAnsi="Times New Roman" w:cs="Times New Roman"/>
                <w:snapToGrid w:val="0"/>
                <w:sz w:val="24"/>
                <w:szCs w:val="24"/>
              </w:rPr>
              <w:t xml:space="preserve"> във връзка с </w:t>
            </w:r>
            <w:r w:rsidRPr="00DD545E">
              <w:rPr>
                <w:rFonts w:ascii="Times New Roman" w:eastAsia="Times New Roman" w:hAnsi="Times New Roman" w:cs="Times New Roman"/>
                <w:b/>
                <w:snapToGrid w:val="0"/>
                <w:sz w:val="24"/>
                <w:szCs w:val="24"/>
              </w:rPr>
              <w:t>индикатора „МСП, въвеждащи иновация в маркетинга или организацията“</w:t>
            </w:r>
            <w:r w:rsidRPr="00DD545E">
              <w:rPr>
                <w:rFonts w:ascii="Times New Roman" w:eastAsia="Times New Roman" w:hAnsi="Times New Roman" w:cs="Times New Roman"/>
                <w:snapToGrid w:val="0"/>
                <w:sz w:val="24"/>
                <w:szCs w:val="24"/>
              </w:rPr>
              <w:t>, посочен в т. 7.1 от Условията за кандидатстване по процедурата, и съгласно Наръчника от Осло 2018 (4-то издание), за целите на настоящата процедура:</w:t>
            </w:r>
          </w:p>
          <w:p w14:paraId="7E01E734" w14:textId="77777777" w:rsidR="00AF19DA" w:rsidRPr="00DD545E" w:rsidRDefault="00AF19DA" w:rsidP="00AF19DA">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b/>
                <w:snapToGrid w:val="0"/>
                <w:sz w:val="24"/>
                <w:szCs w:val="24"/>
              </w:rPr>
              <w:t>Маркетингова иновация</w:t>
            </w:r>
            <w:r w:rsidRPr="00DD545E">
              <w:rPr>
                <w:rFonts w:ascii="Times New Roman" w:eastAsia="Times New Roman" w:hAnsi="Times New Roman" w:cs="Times New Roman"/>
                <w:snapToGrid w:val="0"/>
                <w:sz w:val="24"/>
                <w:szCs w:val="24"/>
              </w:rPr>
              <w:t xml:space="preserve"> е иновация в допълващия бизнес процес „маркетинг и продажби“, посочен по-горе под т. 3 от шестте типа бизнес процеси.</w:t>
            </w:r>
          </w:p>
          <w:p w14:paraId="0E5AE7A2" w14:textId="0576F22D" w:rsidR="000C4C6B" w:rsidRPr="00DD545E" w:rsidRDefault="000C4C6B" w:rsidP="00AF19DA">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b/>
                <w:snapToGrid w:val="0"/>
                <w:sz w:val="24"/>
                <w:szCs w:val="24"/>
              </w:rPr>
              <w:t xml:space="preserve">„Организационна иновация“ </w:t>
            </w:r>
            <w:r w:rsidRPr="00DD545E">
              <w:rPr>
                <w:rFonts w:ascii="Times New Roman" w:eastAsia="Times New Roman" w:hAnsi="Times New Roman" w:cs="Times New Roman"/>
                <w:snapToGrid w:val="0"/>
                <w:sz w:val="24"/>
                <w:szCs w:val="24"/>
              </w:rPr>
              <w:t xml:space="preserve">означава прилагането на нов организационен метод на равнището на предприятието (на равнище група в дадения промишлен сектор в ЕИП), организация на работното място или външни отношения, включително например чрез използване на нови или иновативни цифрови технологии. </w:t>
            </w:r>
            <w:r w:rsidRPr="00DD545E">
              <w:rPr>
                <w:rFonts w:ascii="Times New Roman" w:eastAsia="Times New Roman" w:hAnsi="Times New Roman" w:cs="Times New Roman"/>
                <w:b/>
                <w:snapToGrid w:val="0"/>
                <w:sz w:val="24"/>
                <w:szCs w:val="24"/>
              </w:rPr>
              <w:t>Организационна иновация</w:t>
            </w:r>
            <w:r w:rsidRPr="00DD545E">
              <w:rPr>
                <w:rFonts w:ascii="Times New Roman" w:eastAsia="Times New Roman" w:hAnsi="Times New Roman" w:cs="Times New Roman"/>
                <w:snapToGrid w:val="0"/>
                <w:sz w:val="24"/>
                <w:szCs w:val="24"/>
              </w:rPr>
              <w:t xml:space="preserve"> представлява </w:t>
            </w:r>
            <w:r w:rsidR="0032099B" w:rsidRPr="00DD545E">
              <w:rPr>
                <w:rFonts w:ascii="Times New Roman" w:eastAsia="Times New Roman" w:hAnsi="Times New Roman" w:cs="Times New Roman"/>
                <w:snapToGrid w:val="0"/>
                <w:sz w:val="24"/>
                <w:szCs w:val="24"/>
              </w:rPr>
              <w:t xml:space="preserve">също </w:t>
            </w:r>
            <w:r w:rsidRPr="00DD545E">
              <w:rPr>
                <w:rFonts w:ascii="Times New Roman" w:eastAsia="Times New Roman" w:hAnsi="Times New Roman" w:cs="Times New Roman"/>
                <w:snapToGrid w:val="0"/>
                <w:sz w:val="24"/>
                <w:szCs w:val="24"/>
              </w:rPr>
              <w:t xml:space="preserve">и иновация в допълващия бизнес процес „администрация и управление“, посочен по-горе под т. 5 от шестте типа бизнес процеси. </w:t>
            </w:r>
            <w:r w:rsidRPr="00DD545E">
              <w:rPr>
                <w:rFonts w:ascii="Times New Roman" w:eastAsia="Times New Roman" w:hAnsi="Times New Roman" w:cs="Times New Roman"/>
                <w:b/>
                <w:snapToGrid w:val="0"/>
                <w:sz w:val="24"/>
                <w:szCs w:val="24"/>
              </w:rPr>
              <w:t>Не се приема за организационна иновация</w:t>
            </w:r>
            <w:r w:rsidRPr="00DD545E">
              <w:rPr>
                <w:rFonts w:ascii="Times New Roman" w:eastAsia="Times New Roman" w:hAnsi="Times New Roman" w:cs="Times New Roman"/>
                <w:snapToGrid w:val="0"/>
                <w:sz w:val="24"/>
                <w:szCs w:val="24"/>
              </w:rPr>
              <w:t xml:space="preserve">: промените, които се основават на организационни методи, които вече се използват в предприятието; промени в управленската стратегия; сливания и придобивания; прекратяване на използването на процес; обикновена замяна или разширяване на капитала; промени, предизвикани </w:t>
            </w:r>
            <w:r w:rsidRPr="00DD545E">
              <w:rPr>
                <w:rFonts w:ascii="Times New Roman" w:eastAsia="Times New Roman" w:hAnsi="Times New Roman" w:cs="Times New Roman"/>
                <w:snapToGrid w:val="0"/>
                <w:sz w:val="24"/>
                <w:szCs w:val="24"/>
              </w:rPr>
              <w:lastRenderedPageBreak/>
              <w:t>единствено от промени във факторните цени; персонализирано производство; адаптиране към местния пазар; редовни, сезонни и други циклични промени и търговия с нови или съществено усъвършенствани продукти.</w:t>
            </w:r>
          </w:p>
          <w:p w14:paraId="38E61BBD" w14:textId="77777777" w:rsidR="00AF19DA" w:rsidRPr="00DD545E" w:rsidRDefault="00AF19DA" w:rsidP="00AF19DA">
            <w:pPr>
              <w:spacing w:after="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b/>
                <w:snapToGrid w:val="0"/>
                <w:sz w:val="24"/>
                <w:szCs w:val="24"/>
              </w:rPr>
              <w:t>Не се приемат за иновации</w:t>
            </w:r>
            <w:r w:rsidRPr="00DD545E">
              <w:rPr>
                <w:rFonts w:ascii="Times New Roman" w:eastAsia="Times New Roman" w:hAnsi="Times New Roman" w:cs="Times New Roman"/>
                <w:snapToGrid w:val="0"/>
                <w:sz w:val="24"/>
                <w:szCs w:val="24"/>
              </w:rPr>
              <w:t>:</w:t>
            </w:r>
          </w:p>
          <w:p w14:paraId="6EC2F0A2" w14:textId="77777777" w:rsidR="00AF19DA" w:rsidRPr="00DD545E" w:rsidRDefault="00AF19DA" w:rsidP="00AF19DA">
            <w:pPr>
              <w:tabs>
                <w:tab w:val="left" w:pos="341"/>
              </w:tabs>
              <w:spacing w:after="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w:t>
            </w:r>
            <w:r w:rsidRPr="00DD545E">
              <w:rPr>
                <w:rFonts w:ascii="Times New Roman" w:eastAsia="Times New Roman" w:hAnsi="Times New Roman" w:cs="Times New Roman"/>
                <w:snapToGrid w:val="0"/>
                <w:sz w:val="24"/>
                <w:szCs w:val="24"/>
              </w:rPr>
              <w:tab/>
              <w:t>рутинни промени и модернизации</w:t>
            </w:r>
            <w:r w:rsidRPr="00DD545E">
              <w:rPr>
                <w:rFonts w:ascii="Times New Roman" w:eastAsia="Times New Roman" w:hAnsi="Times New Roman" w:cs="Times New Roman"/>
                <w:snapToGrid w:val="0"/>
                <w:sz w:val="24"/>
                <w:szCs w:val="24"/>
                <w:lang w:val="en-US"/>
              </w:rPr>
              <w:t xml:space="preserve"> </w:t>
            </w:r>
            <w:r w:rsidRPr="00DD545E">
              <w:rPr>
                <w:rFonts w:ascii="Times New Roman" w:eastAsia="Times New Roman" w:hAnsi="Times New Roman" w:cs="Times New Roman"/>
                <w:snapToGrid w:val="0"/>
                <w:sz w:val="24"/>
                <w:szCs w:val="24"/>
              </w:rPr>
              <w:t>(рутинните промени и модернизациите включват незначителни промени по стока или услуга, които са очаквани и планирани предварително – например: актуализации на софтуера, чрез които се идентифицират и премахват само кодиращи грешки, сезонни промени в модела на облекло и др. под.);</w:t>
            </w:r>
          </w:p>
          <w:p w14:paraId="479661ED" w14:textId="006087A9" w:rsidR="00AF19DA" w:rsidRPr="00DD545E" w:rsidRDefault="00AF19DA" w:rsidP="00AF19DA">
            <w:pPr>
              <w:tabs>
                <w:tab w:val="left" w:pos="341"/>
              </w:tabs>
              <w:spacing w:after="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w:t>
            </w:r>
            <w:r w:rsidRPr="00DD545E">
              <w:rPr>
                <w:rFonts w:ascii="Times New Roman" w:eastAsia="Times New Roman" w:hAnsi="Times New Roman" w:cs="Times New Roman"/>
                <w:snapToGrid w:val="0"/>
                <w:sz w:val="24"/>
                <w:szCs w:val="24"/>
              </w:rPr>
              <w:tab/>
              <w:t xml:space="preserve">обикновена подмяна или </w:t>
            </w:r>
            <w:r w:rsidR="00A83B8F" w:rsidRPr="00DD545E">
              <w:rPr>
                <w:rFonts w:ascii="Times New Roman" w:eastAsia="Times New Roman" w:hAnsi="Times New Roman" w:cs="Times New Roman"/>
                <w:snapToGrid w:val="0"/>
                <w:sz w:val="24"/>
                <w:szCs w:val="24"/>
              </w:rPr>
              <w:t xml:space="preserve">увеличаване </w:t>
            </w:r>
            <w:r w:rsidRPr="00DD545E">
              <w:rPr>
                <w:rFonts w:ascii="Times New Roman" w:eastAsia="Times New Roman" w:hAnsi="Times New Roman" w:cs="Times New Roman"/>
                <w:snapToGrid w:val="0"/>
                <w:sz w:val="24"/>
                <w:szCs w:val="24"/>
              </w:rPr>
              <w:t>на наличните ДМА и ДНА;</w:t>
            </w:r>
          </w:p>
          <w:p w14:paraId="6F378A4D" w14:textId="2FB10402" w:rsidR="00AF19DA" w:rsidRPr="00DD545E" w:rsidRDefault="00AF19DA" w:rsidP="00AF19DA">
            <w:pPr>
              <w:tabs>
                <w:tab w:val="left" w:pos="341"/>
              </w:tabs>
              <w:spacing w:after="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w:t>
            </w:r>
            <w:r w:rsidRPr="00DD545E">
              <w:rPr>
                <w:rFonts w:ascii="Times New Roman" w:eastAsia="Times New Roman" w:hAnsi="Times New Roman" w:cs="Times New Roman"/>
                <w:snapToGrid w:val="0"/>
                <w:sz w:val="24"/>
                <w:szCs w:val="24"/>
              </w:rPr>
              <w:tab/>
              <w:t xml:space="preserve">внедряване на продукти, които включват само малки естетически промени без наличието на </w:t>
            </w:r>
            <w:r w:rsidR="003548D8" w:rsidRPr="00DD545E">
              <w:rPr>
                <w:rFonts w:ascii="Times New Roman" w:eastAsia="Times New Roman" w:hAnsi="Times New Roman" w:cs="Times New Roman"/>
                <w:snapToGrid w:val="0"/>
                <w:sz w:val="24"/>
                <w:szCs w:val="24"/>
              </w:rPr>
              <w:t>значителна</w:t>
            </w:r>
            <w:r w:rsidRPr="00DD545E">
              <w:rPr>
                <w:rFonts w:ascii="Times New Roman" w:eastAsia="Times New Roman" w:hAnsi="Times New Roman" w:cs="Times New Roman"/>
                <w:snapToGrid w:val="0"/>
                <w:sz w:val="24"/>
                <w:szCs w:val="24"/>
              </w:rPr>
              <w:t xml:space="preserve"> промяна на предлаганата стока или услуга;</w:t>
            </w:r>
          </w:p>
          <w:p w14:paraId="40C19792" w14:textId="77777777" w:rsidR="00AF19DA" w:rsidRPr="00DD545E" w:rsidRDefault="00AF19DA" w:rsidP="00AF19DA">
            <w:pPr>
              <w:tabs>
                <w:tab w:val="left" w:pos="341"/>
              </w:tabs>
              <w:spacing w:after="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w:t>
            </w:r>
            <w:r w:rsidRPr="00DD545E">
              <w:rPr>
                <w:rFonts w:ascii="Times New Roman" w:eastAsia="Times New Roman" w:hAnsi="Times New Roman" w:cs="Times New Roman"/>
                <w:snapToGrid w:val="0"/>
                <w:sz w:val="24"/>
                <w:szCs w:val="24"/>
              </w:rPr>
              <w:tab/>
              <w:t>приспособяване към изискванията  на отделния клиент, които не водят до съществени отлики  от предишни продукти;</w:t>
            </w:r>
          </w:p>
          <w:p w14:paraId="5DE08F95" w14:textId="77777777" w:rsidR="00AF19DA" w:rsidRPr="00DD545E" w:rsidRDefault="00AF19DA" w:rsidP="00AF19DA">
            <w:pPr>
              <w:tabs>
                <w:tab w:val="left" w:pos="341"/>
              </w:tabs>
              <w:spacing w:after="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w:t>
            </w:r>
            <w:r w:rsidRPr="00DD545E">
              <w:rPr>
                <w:rFonts w:ascii="Times New Roman" w:eastAsia="Times New Roman" w:hAnsi="Times New Roman" w:cs="Times New Roman"/>
                <w:snapToGrid w:val="0"/>
                <w:sz w:val="24"/>
                <w:szCs w:val="24"/>
              </w:rPr>
              <w:tab/>
              <w:t>концепция, прототип или модел на продукт, който все още не съществува;</w:t>
            </w:r>
          </w:p>
          <w:p w14:paraId="0AF13547" w14:textId="77777777" w:rsidR="00AF19DA" w:rsidRPr="00DD545E" w:rsidRDefault="00AF19DA" w:rsidP="00AF19DA">
            <w:pPr>
              <w:tabs>
                <w:tab w:val="left" w:pos="341"/>
              </w:tabs>
              <w:spacing w:after="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w:t>
            </w:r>
            <w:r w:rsidRPr="00DD545E">
              <w:rPr>
                <w:rFonts w:ascii="Times New Roman" w:eastAsia="Times New Roman" w:hAnsi="Times New Roman" w:cs="Times New Roman"/>
                <w:snapToGrid w:val="0"/>
                <w:sz w:val="24"/>
                <w:szCs w:val="24"/>
              </w:rPr>
              <w:tab/>
              <w:t>продукти на фирмите за творчески и професионални услуги, изготвени за определени клиенти, като отчети, книги или филми, и др. под.;</w:t>
            </w:r>
          </w:p>
          <w:p w14:paraId="629598B7" w14:textId="77777777" w:rsidR="00AF19DA" w:rsidRPr="00DD545E" w:rsidRDefault="00AF19DA" w:rsidP="00AF19DA">
            <w:pPr>
              <w:tabs>
                <w:tab w:val="left" w:pos="341"/>
              </w:tabs>
              <w:spacing w:after="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w:t>
            </w:r>
            <w:r w:rsidRPr="00DD545E">
              <w:rPr>
                <w:rFonts w:ascii="Times New Roman" w:eastAsia="Times New Roman" w:hAnsi="Times New Roman" w:cs="Times New Roman"/>
                <w:snapToGrid w:val="0"/>
                <w:sz w:val="24"/>
                <w:szCs w:val="24"/>
              </w:rPr>
              <w:tab/>
              <w:t>дейности по търговия на дребно, търговия на едро, транспорт и съхранение, насочени към разширяване на обхвата на продуктите, предлагани на клиентите;</w:t>
            </w:r>
          </w:p>
          <w:p w14:paraId="20109FF7" w14:textId="77777777" w:rsidR="00AF19DA" w:rsidRPr="00DD545E" w:rsidRDefault="00AF19DA" w:rsidP="00AF19DA">
            <w:pPr>
              <w:tabs>
                <w:tab w:val="left" w:pos="341"/>
              </w:tabs>
              <w:spacing w:after="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w:t>
            </w:r>
            <w:r w:rsidRPr="00DD545E">
              <w:rPr>
                <w:rFonts w:ascii="Times New Roman" w:eastAsia="Times New Roman" w:hAnsi="Times New Roman" w:cs="Times New Roman"/>
                <w:snapToGrid w:val="0"/>
                <w:sz w:val="24"/>
                <w:szCs w:val="24"/>
              </w:rPr>
              <w:tab/>
              <w:t>преустановяване на използването на бизнес процес, преустановяване на възлагането на бизнес процес или изтегляне на продукт от пазара;</w:t>
            </w:r>
          </w:p>
          <w:p w14:paraId="38D58765" w14:textId="77777777" w:rsidR="00AF19DA" w:rsidRPr="00DD545E" w:rsidRDefault="00AF19DA" w:rsidP="00AF19DA">
            <w:pPr>
              <w:tabs>
                <w:tab w:val="left" w:pos="341"/>
              </w:tabs>
              <w:spacing w:after="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w:t>
            </w:r>
            <w:r w:rsidRPr="00DD545E">
              <w:rPr>
                <w:rFonts w:ascii="Times New Roman" w:eastAsia="Times New Roman" w:hAnsi="Times New Roman" w:cs="Times New Roman"/>
                <w:snapToGrid w:val="0"/>
                <w:sz w:val="24"/>
                <w:szCs w:val="24"/>
              </w:rPr>
              <w:tab/>
              <w:t>промяна, породена от изменението на външно определени цени;</w:t>
            </w:r>
          </w:p>
          <w:p w14:paraId="09313CA5" w14:textId="72B7FE29" w:rsidR="00C154D2" w:rsidRPr="00DD545E" w:rsidRDefault="00AF19DA" w:rsidP="00AF19DA">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w:t>
            </w:r>
            <w:r w:rsidRPr="00DD545E">
              <w:rPr>
                <w:rFonts w:ascii="Times New Roman" w:eastAsia="Times New Roman" w:hAnsi="Times New Roman" w:cs="Times New Roman"/>
                <w:snapToGrid w:val="0"/>
                <w:sz w:val="24"/>
                <w:szCs w:val="24"/>
              </w:rPr>
              <w:tab/>
              <w:t>определяне на нова корпоративна или управленска стратегия.</w:t>
            </w:r>
          </w:p>
        </w:tc>
      </w:tr>
      <w:tr w:rsidR="00502F9C" w:rsidRPr="00DD545E" w14:paraId="100C0980" w14:textId="77777777" w:rsidTr="00DE33F7">
        <w:tc>
          <w:tcPr>
            <w:tcW w:w="2804" w:type="dxa"/>
            <w:shd w:val="clear" w:color="auto" w:fill="E6E6E6"/>
          </w:tcPr>
          <w:p w14:paraId="63A4B273" w14:textId="77777777" w:rsidR="00502F9C" w:rsidRPr="00DD545E" w:rsidRDefault="00502F9C"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lastRenderedPageBreak/>
              <w:t>Кандидати</w:t>
            </w:r>
          </w:p>
        </w:tc>
        <w:tc>
          <w:tcPr>
            <w:tcW w:w="6802" w:type="dxa"/>
            <w:shd w:val="clear" w:color="auto" w:fill="F3F3F3"/>
          </w:tcPr>
          <w:p w14:paraId="405ECDDA" w14:textId="77777777" w:rsidR="00502F9C" w:rsidRPr="00DD545E" w:rsidRDefault="00502F9C"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5C6A65" w:rsidRPr="00DD545E" w14:paraId="21150A81" w14:textId="77777777" w:rsidTr="00DE33F7">
        <w:tc>
          <w:tcPr>
            <w:tcW w:w="2804" w:type="dxa"/>
            <w:shd w:val="clear" w:color="auto" w:fill="E6E6E6"/>
          </w:tcPr>
          <w:p w14:paraId="38D53D28" w14:textId="388D0509" w:rsidR="005C6A65" w:rsidRPr="00DD545E" w:rsidRDefault="00B90FEA" w:rsidP="00242416">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Консултантски и помощни услуги в подкрепа на иновациите</w:t>
            </w:r>
          </w:p>
        </w:tc>
        <w:tc>
          <w:tcPr>
            <w:tcW w:w="6802" w:type="dxa"/>
            <w:shd w:val="clear" w:color="auto" w:fill="F3F3F3"/>
          </w:tcPr>
          <w:p w14:paraId="1E6BF266" w14:textId="196C68D1" w:rsidR="00F0027E" w:rsidRPr="00DD545E" w:rsidRDefault="00B823D8" w:rsidP="00B63551">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w:t>
            </w:r>
            <w:r w:rsidR="00B90FEA" w:rsidRPr="00DD545E">
              <w:rPr>
                <w:rFonts w:ascii="Times New Roman" w:eastAsia="Times New Roman" w:hAnsi="Times New Roman" w:cs="Times New Roman"/>
                <w:snapToGrid w:val="0"/>
                <w:sz w:val="24"/>
                <w:szCs w:val="24"/>
              </w:rPr>
              <w:t>ъгласно</w:t>
            </w:r>
            <w:r w:rsidRPr="00DD545E">
              <w:rPr>
                <w:rFonts w:ascii="Times New Roman" w:eastAsia="Times New Roman" w:hAnsi="Times New Roman" w:cs="Times New Roman"/>
                <w:snapToGrid w:val="0"/>
                <w:sz w:val="24"/>
                <w:szCs w:val="24"/>
              </w:rPr>
              <w:t xml:space="preserve"> </w:t>
            </w:r>
            <w:r w:rsidR="00B90FEA" w:rsidRPr="00DD545E">
              <w:rPr>
                <w:rFonts w:ascii="Times New Roman" w:eastAsia="Times New Roman" w:hAnsi="Times New Roman" w:cs="Times New Roman"/>
                <w:snapToGrid w:val="0"/>
                <w:sz w:val="24"/>
                <w:szCs w:val="24"/>
              </w:rPr>
              <w:t>чл. 2 от Регламент (ЕС) № 651/2014 на Комисията</w:t>
            </w:r>
            <w:r w:rsidR="00B63551" w:rsidRPr="00DD545E">
              <w:rPr>
                <w:rFonts w:ascii="Times New Roman" w:eastAsia="Times New Roman" w:hAnsi="Times New Roman" w:cs="Times New Roman"/>
                <w:snapToGrid w:val="0"/>
                <w:sz w:val="24"/>
                <w:szCs w:val="24"/>
              </w:rPr>
              <w:t xml:space="preserve"> </w:t>
            </w:r>
            <w:r w:rsidR="00B90FEA" w:rsidRPr="00DD545E">
              <w:rPr>
                <w:rFonts w:ascii="Times New Roman" w:eastAsia="Times New Roman" w:hAnsi="Times New Roman" w:cs="Times New Roman"/>
                <w:snapToGrid w:val="0"/>
                <w:sz w:val="24"/>
                <w:szCs w:val="24"/>
              </w:rPr>
              <w:t>„</w:t>
            </w:r>
            <w:r w:rsidR="00B63551" w:rsidRPr="00DD545E">
              <w:rPr>
                <w:rFonts w:ascii="Times New Roman" w:eastAsia="Times New Roman" w:hAnsi="Times New Roman" w:cs="Times New Roman"/>
                <w:snapToGrid w:val="0"/>
                <w:sz w:val="24"/>
                <w:szCs w:val="24"/>
              </w:rPr>
              <w:t>к</w:t>
            </w:r>
            <w:r w:rsidR="00B90FEA" w:rsidRPr="00DD545E">
              <w:rPr>
                <w:rFonts w:ascii="Times New Roman" w:eastAsia="Times New Roman" w:hAnsi="Times New Roman" w:cs="Times New Roman"/>
                <w:snapToGrid w:val="0"/>
                <w:sz w:val="24"/>
                <w:szCs w:val="24"/>
              </w:rPr>
              <w:t>онсултантски услуги в областта на иновациите“ означава консултиране, подпомагане и обучение в областта на трансфера на знания, придобиването, защитата и експлоатацията на нематериални активи, използването на стандарти и на правилата, които ги уреждат</w:t>
            </w:r>
            <w:r w:rsidR="00B63551" w:rsidRPr="00DD545E">
              <w:rPr>
                <w:rFonts w:ascii="Times New Roman" w:eastAsia="Times New Roman" w:hAnsi="Times New Roman" w:cs="Times New Roman"/>
                <w:snapToGrid w:val="0"/>
                <w:sz w:val="24"/>
                <w:szCs w:val="24"/>
              </w:rPr>
              <w:t>.</w:t>
            </w:r>
          </w:p>
          <w:p w14:paraId="6797F036" w14:textId="3323D23A" w:rsidR="005C6A65" w:rsidRPr="00DD545E" w:rsidRDefault="00F0027E" w:rsidP="00B63551">
            <w:pPr>
              <w:spacing w:after="120" w:line="240" w:lineRule="auto"/>
              <w:jc w:val="both"/>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 xml:space="preserve">ВАЖНО: </w:t>
            </w:r>
            <w:r w:rsidR="00B823D8" w:rsidRPr="00DD545E">
              <w:rPr>
                <w:rFonts w:ascii="Times New Roman" w:eastAsia="Times New Roman" w:hAnsi="Times New Roman" w:cs="Times New Roman"/>
                <w:b/>
                <w:snapToGrid w:val="0"/>
                <w:sz w:val="24"/>
                <w:szCs w:val="24"/>
              </w:rPr>
              <w:t>За целите на настоящата процедура са допустими консултантски услуги в областта на иновациите</w:t>
            </w:r>
            <w:r w:rsidR="00084C9A" w:rsidRPr="00DD545E">
              <w:rPr>
                <w:rFonts w:ascii="Times New Roman" w:eastAsia="Times New Roman" w:hAnsi="Times New Roman" w:cs="Times New Roman"/>
                <w:b/>
                <w:snapToGrid w:val="0"/>
                <w:sz w:val="24"/>
                <w:szCs w:val="24"/>
              </w:rPr>
              <w:t>,</w:t>
            </w:r>
            <w:r w:rsidR="00B823D8" w:rsidRPr="00DD545E">
              <w:rPr>
                <w:rFonts w:ascii="Times New Roman" w:eastAsia="Times New Roman" w:hAnsi="Times New Roman" w:cs="Times New Roman"/>
                <w:b/>
                <w:snapToGrid w:val="0"/>
                <w:sz w:val="24"/>
                <w:szCs w:val="24"/>
              </w:rPr>
              <w:t xml:space="preserve"> свързани </w:t>
            </w:r>
            <w:r w:rsidR="00B823D8" w:rsidRPr="00DD545E">
              <w:rPr>
                <w:rFonts w:ascii="Times New Roman" w:eastAsia="Times New Roman" w:hAnsi="Times New Roman" w:cs="Times New Roman"/>
                <w:b/>
                <w:snapToGrid w:val="0"/>
                <w:sz w:val="24"/>
                <w:szCs w:val="24"/>
              </w:rPr>
              <w:lastRenderedPageBreak/>
              <w:t>с</w:t>
            </w:r>
            <w:r w:rsidRPr="00DD545E">
              <w:rPr>
                <w:rFonts w:ascii="Times New Roman" w:eastAsia="Times New Roman" w:hAnsi="Times New Roman" w:cs="Times New Roman"/>
                <w:b/>
                <w:snapToGrid w:val="0"/>
                <w:sz w:val="24"/>
                <w:szCs w:val="24"/>
              </w:rPr>
              <w:t>ъс</w:t>
            </w:r>
            <w:r w:rsidR="00B823D8" w:rsidRPr="00DD545E">
              <w:rPr>
                <w:rFonts w:ascii="Times New Roman" w:eastAsia="Times New Roman" w:hAnsi="Times New Roman" w:cs="Times New Roman"/>
                <w:b/>
                <w:snapToGrid w:val="0"/>
                <w:sz w:val="24"/>
                <w:szCs w:val="24"/>
              </w:rPr>
              <w:t xml:space="preserve"> защита</w:t>
            </w:r>
            <w:r w:rsidR="00084C9A" w:rsidRPr="00DD545E">
              <w:rPr>
                <w:rFonts w:ascii="Times New Roman" w:eastAsia="Times New Roman" w:hAnsi="Times New Roman" w:cs="Times New Roman"/>
                <w:b/>
                <w:snapToGrid w:val="0"/>
                <w:sz w:val="24"/>
                <w:szCs w:val="24"/>
              </w:rPr>
              <w:t>та</w:t>
            </w:r>
            <w:r w:rsidR="00B823D8" w:rsidRPr="00DD545E">
              <w:rPr>
                <w:rFonts w:ascii="Times New Roman" w:eastAsia="Times New Roman" w:hAnsi="Times New Roman" w:cs="Times New Roman"/>
                <w:b/>
                <w:snapToGrid w:val="0"/>
                <w:sz w:val="24"/>
                <w:szCs w:val="24"/>
              </w:rPr>
              <w:t xml:space="preserve"> на нематериални активи</w:t>
            </w:r>
            <w:r w:rsidR="00084C9A" w:rsidRPr="00DD545E">
              <w:rPr>
                <w:rFonts w:ascii="Times New Roman" w:eastAsia="Times New Roman" w:hAnsi="Times New Roman" w:cs="Times New Roman"/>
                <w:b/>
                <w:snapToGrid w:val="0"/>
                <w:sz w:val="24"/>
                <w:szCs w:val="24"/>
              </w:rPr>
              <w:t>.</w:t>
            </w:r>
          </w:p>
          <w:p w14:paraId="5A82D67D" w14:textId="0044C747" w:rsidR="00F0027E" w:rsidRPr="00DD545E" w:rsidRDefault="00084C9A" w:rsidP="00EA0524">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w:t>
            </w:r>
            <w:r w:rsidR="00076032" w:rsidRPr="00DD545E">
              <w:rPr>
                <w:rFonts w:ascii="Times New Roman" w:eastAsia="Times New Roman" w:hAnsi="Times New Roman" w:cs="Times New Roman"/>
                <w:snapToGrid w:val="0"/>
                <w:sz w:val="24"/>
                <w:szCs w:val="24"/>
              </w:rPr>
              <w:t xml:space="preserve">ъгласно </w:t>
            </w:r>
            <w:r w:rsidR="00B63551" w:rsidRPr="00DD545E">
              <w:rPr>
                <w:rFonts w:ascii="Times New Roman" w:eastAsia="Times New Roman" w:hAnsi="Times New Roman" w:cs="Times New Roman"/>
                <w:snapToGrid w:val="0"/>
                <w:sz w:val="24"/>
                <w:szCs w:val="24"/>
              </w:rPr>
              <w:t>чл. 2 от Регламент (ЕС) № 651/2014 на Комисията</w:t>
            </w:r>
            <w:r w:rsidR="00076032" w:rsidRPr="00DD545E">
              <w:rPr>
                <w:rFonts w:ascii="Times New Roman" w:eastAsia="Times New Roman" w:hAnsi="Times New Roman" w:cs="Times New Roman"/>
                <w:snapToGrid w:val="0"/>
                <w:sz w:val="24"/>
                <w:szCs w:val="24"/>
              </w:rPr>
              <w:t xml:space="preserve"> </w:t>
            </w:r>
            <w:r w:rsidR="00B63551" w:rsidRPr="00DD545E">
              <w:rPr>
                <w:rFonts w:ascii="Times New Roman" w:eastAsia="Times New Roman" w:hAnsi="Times New Roman" w:cs="Times New Roman"/>
                <w:snapToGrid w:val="0"/>
                <w:sz w:val="24"/>
                <w:szCs w:val="24"/>
              </w:rPr>
              <w:t>„</w:t>
            </w:r>
            <w:r w:rsidR="00076032" w:rsidRPr="00DD545E">
              <w:rPr>
                <w:rFonts w:ascii="Times New Roman" w:eastAsia="Times New Roman" w:hAnsi="Times New Roman" w:cs="Times New Roman"/>
                <w:snapToGrid w:val="0"/>
                <w:sz w:val="24"/>
                <w:szCs w:val="24"/>
              </w:rPr>
              <w:t>у</w:t>
            </w:r>
            <w:r w:rsidR="00B63551" w:rsidRPr="00DD545E">
              <w:rPr>
                <w:rFonts w:ascii="Times New Roman" w:eastAsia="Times New Roman" w:hAnsi="Times New Roman" w:cs="Times New Roman"/>
                <w:snapToGrid w:val="0"/>
                <w:sz w:val="24"/>
                <w:szCs w:val="24"/>
              </w:rPr>
              <w:t>слуги в подкрепа на иновациите“ означава осигуряване на офис пространство, бази данни, библиотеки, пазарни проучвания, лаборатории, етикети за качество, изпитване и сертифициране с цел разработване на по-ефективни продукти, процеси или услуги.</w:t>
            </w:r>
          </w:p>
          <w:p w14:paraId="4AE728CD" w14:textId="5DD774B7" w:rsidR="00B63551" w:rsidRPr="00DD545E" w:rsidRDefault="00F0027E" w:rsidP="00F0027E">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b/>
                <w:snapToGrid w:val="0"/>
                <w:sz w:val="24"/>
                <w:szCs w:val="24"/>
              </w:rPr>
              <w:t>ВАЖНО:</w:t>
            </w:r>
            <w:r w:rsidR="00084C9A" w:rsidRPr="00DD545E">
              <w:rPr>
                <w:rFonts w:ascii="Times New Roman" w:eastAsia="Times New Roman" w:hAnsi="Times New Roman" w:cs="Times New Roman"/>
                <w:b/>
                <w:snapToGrid w:val="0"/>
                <w:sz w:val="24"/>
                <w:szCs w:val="24"/>
              </w:rPr>
              <w:t xml:space="preserve"> За целите на настоящата процедура са допустими услуги в подкрепа на иновациите, свързани с </w:t>
            </w:r>
            <w:r w:rsidR="00EA0524" w:rsidRPr="00DD545E">
              <w:rPr>
                <w:rFonts w:ascii="Times New Roman" w:eastAsia="Times New Roman" w:hAnsi="Times New Roman" w:cs="Times New Roman"/>
                <w:b/>
                <w:snapToGrid w:val="0"/>
                <w:sz w:val="24"/>
                <w:szCs w:val="24"/>
              </w:rPr>
              <w:t>осигуряване на бази данни, библиотеки</w:t>
            </w:r>
            <w:r w:rsidRPr="00DD545E">
              <w:rPr>
                <w:rFonts w:ascii="Times New Roman" w:eastAsia="Times New Roman" w:hAnsi="Times New Roman" w:cs="Times New Roman"/>
                <w:b/>
                <w:snapToGrid w:val="0"/>
                <w:sz w:val="24"/>
                <w:szCs w:val="24"/>
              </w:rPr>
              <w:t xml:space="preserve"> и</w:t>
            </w:r>
            <w:r w:rsidR="00EA0524" w:rsidRPr="00DD545E">
              <w:rPr>
                <w:rFonts w:ascii="Times New Roman" w:eastAsia="Times New Roman" w:hAnsi="Times New Roman" w:cs="Times New Roman"/>
                <w:b/>
                <w:snapToGrid w:val="0"/>
                <w:sz w:val="24"/>
                <w:szCs w:val="24"/>
              </w:rPr>
              <w:t xml:space="preserve"> лаборатории.</w:t>
            </w:r>
          </w:p>
        </w:tc>
      </w:tr>
      <w:tr w:rsidR="00F6204D" w:rsidRPr="00DD545E" w14:paraId="5D5C51C0" w14:textId="77777777" w:rsidTr="00DE33F7">
        <w:tc>
          <w:tcPr>
            <w:tcW w:w="2804" w:type="dxa"/>
            <w:shd w:val="clear" w:color="auto" w:fill="E6E6E6"/>
          </w:tcPr>
          <w:p w14:paraId="612215F1" w14:textId="4E6680D1" w:rsidR="00F6204D" w:rsidRPr="00DD545E" w:rsidRDefault="00F6204D" w:rsidP="00F6204D">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lastRenderedPageBreak/>
              <w:t>Лигнитни въглища</w:t>
            </w:r>
          </w:p>
        </w:tc>
        <w:tc>
          <w:tcPr>
            <w:tcW w:w="6802" w:type="dxa"/>
            <w:shd w:val="clear" w:color="auto" w:fill="F3F3F3"/>
          </w:tcPr>
          <w:p w14:paraId="73B0B6A8" w14:textId="611FD37B" w:rsidR="00F6204D" w:rsidRPr="00DD545E" w:rsidRDefault="009C486F" w:rsidP="009C486F">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Съгласно чл. 2 от Регламент (ЕО) № 651/2014 „лигнитни въглища“ означава нискокалорични от категория В, ортолигнитни нискокалорични от категория Б или мета лигнитни въглища, както са определени в Международната система за кодификация на въглищата, съставена от Икономическата комисия за Европа на ООН.</w:t>
            </w:r>
          </w:p>
        </w:tc>
      </w:tr>
      <w:tr w:rsidR="00EF3977" w:rsidRPr="00DD545E" w14:paraId="46657449" w14:textId="77777777" w:rsidTr="00DE33F7">
        <w:tc>
          <w:tcPr>
            <w:tcW w:w="2804" w:type="dxa"/>
            <w:shd w:val="clear" w:color="auto" w:fill="E6E6E6"/>
          </w:tcPr>
          <w:p w14:paraId="150A105C" w14:textId="59EF1274" w:rsidR="00EF3977" w:rsidRPr="00DD545E" w:rsidRDefault="00EF3977" w:rsidP="00EF3977">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Малки дружества със средна пазарна капитализация (Small Mid-Caps)</w:t>
            </w:r>
          </w:p>
        </w:tc>
        <w:tc>
          <w:tcPr>
            <w:tcW w:w="6802" w:type="dxa"/>
            <w:shd w:val="clear" w:color="auto" w:fill="F3F3F3"/>
          </w:tcPr>
          <w:p w14:paraId="1C68639F" w14:textId="2DA575A3" w:rsidR="00EF3977" w:rsidRPr="00DD545E" w:rsidRDefault="00EF3977" w:rsidP="00EF3977">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Съгласно чл. 2 от Регламент (ЕО) № 651/2014 „малки дружества със средна пазарна капитализация (Small Mid-Caps)“ са предприятия, които по показатели не са МСП, но средно списъчният брой на персонала им е до 499 служители, и</w:t>
            </w:r>
            <w:r w:rsidRPr="00DD545E">
              <w:rPr>
                <w:rFonts w:ascii="Times New Roman" w:hAnsi="Times New Roman" w:cs="Times New Roman"/>
              </w:rPr>
              <w:t xml:space="preserve"> </w:t>
            </w:r>
            <w:r w:rsidRPr="00DD545E">
              <w:rPr>
                <w:rFonts w:ascii="Times New Roman" w:eastAsia="Times New Roman" w:hAnsi="Times New Roman" w:cs="Times New Roman"/>
                <w:snapToGrid w:val="0"/>
                <w:sz w:val="24"/>
                <w:szCs w:val="24"/>
              </w:rPr>
              <w:t xml:space="preserve">чийто годишен оборот не надвишава 100 милиона евро или чийто годишен баланс не надвишава 86 милиона евро, </w:t>
            </w:r>
            <w:r w:rsidRPr="00DD545E">
              <w:rPr>
                <w:rFonts w:ascii="Times New Roman" w:eastAsia="Times New Roman" w:hAnsi="Times New Roman" w:cs="Times New Roman"/>
                <w:b/>
                <w:snapToGrid w:val="0"/>
                <w:sz w:val="24"/>
                <w:szCs w:val="24"/>
              </w:rPr>
              <w:t>като са взети предвид всички отношения на партньорство и свързаност с други предприятия по смисъла на чл. 4 от ЗМСП</w:t>
            </w:r>
            <w:r w:rsidRPr="00DD545E">
              <w:rPr>
                <w:rFonts w:ascii="Times New Roman" w:eastAsia="Times New Roman" w:hAnsi="Times New Roman" w:cs="Times New Roman"/>
                <w:snapToGrid w:val="0"/>
                <w:sz w:val="24"/>
                <w:szCs w:val="24"/>
              </w:rPr>
              <w:t>.</w:t>
            </w:r>
          </w:p>
          <w:p w14:paraId="6D01D16C" w14:textId="15D52D8F" w:rsidR="00F6646B" w:rsidRPr="00DD545E" w:rsidRDefault="00F6646B" w:rsidP="00EF3977">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За определяне на „годишен оборот“ </w:t>
            </w:r>
            <w:r w:rsidR="008E516B" w:rsidRPr="00DD545E">
              <w:rPr>
                <w:rFonts w:ascii="Times New Roman" w:eastAsia="Times New Roman" w:hAnsi="Times New Roman" w:cs="Times New Roman"/>
                <w:snapToGrid w:val="0"/>
                <w:sz w:val="24"/>
                <w:szCs w:val="24"/>
              </w:rPr>
              <w:t>се използват данните за „нетни приходи от продажби“ от Отчета за приходите и разходите (код 15100 от ОПР по образец на Националния статистически институт), освен ако бизнес моделът на предприятието не предполага представянето на приходите от обичайната му дейност в друго перо.</w:t>
            </w:r>
          </w:p>
          <w:p w14:paraId="3E2256B7" w14:textId="2197045F" w:rsidR="00F6646B" w:rsidRPr="00DD545E" w:rsidRDefault="00F6646B" w:rsidP="008E516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За определяне на „годишен баланс“ се използва</w:t>
            </w:r>
            <w:r w:rsidR="008E516B" w:rsidRPr="00DD545E">
              <w:rPr>
                <w:rFonts w:ascii="Times New Roman" w:eastAsia="Times New Roman" w:hAnsi="Times New Roman" w:cs="Times New Roman"/>
                <w:snapToGrid w:val="0"/>
                <w:sz w:val="24"/>
                <w:szCs w:val="24"/>
              </w:rPr>
              <w:t>т данните</w:t>
            </w:r>
            <w:r w:rsidRPr="00DD545E">
              <w:rPr>
                <w:rFonts w:ascii="Times New Roman" w:eastAsia="Times New Roman" w:hAnsi="Times New Roman" w:cs="Times New Roman"/>
                <w:snapToGrid w:val="0"/>
                <w:sz w:val="24"/>
                <w:szCs w:val="24"/>
              </w:rPr>
              <w:t xml:space="preserve"> </w:t>
            </w:r>
            <w:r w:rsidR="008E516B" w:rsidRPr="00DD545E">
              <w:rPr>
                <w:rFonts w:ascii="Times New Roman" w:eastAsia="Times New Roman" w:hAnsi="Times New Roman" w:cs="Times New Roman"/>
                <w:snapToGrid w:val="0"/>
                <w:sz w:val="24"/>
                <w:szCs w:val="24"/>
              </w:rPr>
              <w:t xml:space="preserve">за </w:t>
            </w:r>
            <w:r w:rsidRPr="00DD545E">
              <w:rPr>
                <w:rFonts w:ascii="Times New Roman" w:eastAsia="Times New Roman" w:hAnsi="Times New Roman" w:cs="Times New Roman"/>
                <w:snapToGrid w:val="0"/>
                <w:sz w:val="24"/>
                <w:szCs w:val="24"/>
              </w:rPr>
              <w:t>общата сума на активите от Баланса на предприятието (код 04500 от Счетоводен баланс по образец на Н</w:t>
            </w:r>
            <w:r w:rsidR="008E516B" w:rsidRPr="00DD545E">
              <w:rPr>
                <w:rFonts w:ascii="Times New Roman" w:eastAsia="Times New Roman" w:hAnsi="Times New Roman" w:cs="Times New Roman"/>
                <w:snapToGrid w:val="0"/>
                <w:sz w:val="24"/>
                <w:szCs w:val="24"/>
              </w:rPr>
              <w:t>СИ</w:t>
            </w:r>
            <w:r w:rsidRPr="00DD545E">
              <w:rPr>
                <w:rFonts w:ascii="Times New Roman" w:eastAsia="Times New Roman" w:hAnsi="Times New Roman" w:cs="Times New Roman"/>
                <w:snapToGrid w:val="0"/>
                <w:sz w:val="24"/>
                <w:szCs w:val="24"/>
              </w:rPr>
              <w:t>).</w:t>
            </w:r>
          </w:p>
        </w:tc>
      </w:tr>
      <w:tr w:rsidR="00502F9C" w:rsidRPr="00DD545E" w14:paraId="1B937728" w14:textId="77777777" w:rsidTr="00DE33F7">
        <w:tc>
          <w:tcPr>
            <w:tcW w:w="2804" w:type="dxa"/>
            <w:shd w:val="clear" w:color="auto" w:fill="E6E6E6"/>
          </w:tcPr>
          <w:p w14:paraId="3F40BC06" w14:textId="77777777" w:rsidR="00502F9C" w:rsidRPr="00DD545E" w:rsidRDefault="00502F9C"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Материални активи</w:t>
            </w:r>
          </w:p>
        </w:tc>
        <w:tc>
          <w:tcPr>
            <w:tcW w:w="6802" w:type="dxa"/>
            <w:shd w:val="clear" w:color="auto" w:fill="F3F3F3"/>
          </w:tcPr>
          <w:p w14:paraId="3179FEC2" w14:textId="3F9EA9EF" w:rsidR="00E83EEB" w:rsidRPr="00DD545E" w:rsidRDefault="00502F9C"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П</w:t>
            </w:r>
            <w:r w:rsidR="00D73B92" w:rsidRPr="00DD545E">
              <w:rPr>
                <w:rFonts w:ascii="Times New Roman" w:eastAsia="Times New Roman" w:hAnsi="Times New Roman" w:cs="Times New Roman"/>
                <w:snapToGrid w:val="0"/>
                <w:sz w:val="24"/>
                <w:szCs w:val="24"/>
              </w:rPr>
              <w:t xml:space="preserve">о смисъла на </w:t>
            </w:r>
            <w:r w:rsidR="00884591" w:rsidRPr="00DD545E">
              <w:rPr>
                <w:rFonts w:ascii="Times New Roman" w:eastAsia="Times New Roman" w:hAnsi="Times New Roman" w:cs="Times New Roman"/>
                <w:snapToGrid w:val="0"/>
                <w:sz w:val="24"/>
                <w:szCs w:val="24"/>
              </w:rPr>
              <w:t xml:space="preserve">чл. 2 от </w:t>
            </w:r>
            <w:r w:rsidR="00D73B92" w:rsidRPr="00DD545E">
              <w:rPr>
                <w:rFonts w:ascii="Times New Roman" w:eastAsia="Times New Roman" w:hAnsi="Times New Roman" w:cs="Times New Roman"/>
                <w:snapToGrid w:val="0"/>
                <w:sz w:val="24"/>
                <w:szCs w:val="24"/>
              </w:rPr>
              <w:t>Регламент (ЕО) № 651/20</w:t>
            </w:r>
            <w:r w:rsidR="0062729B" w:rsidRPr="00DD545E">
              <w:rPr>
                <w:rFonts w:ascii="Times New Roman" w:eastAsia="Times New Roman" w:hAnsi="Times New Roman" w:cs="Times New Roman"/>
                <w:snapToGrid w:val="0"/>
                <w:sz w:val="24"/>
                <w:szCs w:val="24"/>
              </w:rPr>
              <w:t>14</w:t>
            </w:r>
            <w:r w:rsidR="00311D57" w:rsidRPr="00DD545E">
              <w:rPr>
                <w:rFonts w:ascii="Times New Roman" w:eastAsia="Times New Roman" w:hAnsi="Times New Roman" w:cs="Times New Roman"/>
                <w:snapToGrid w:val="0"/>
                <w:sz w:val="24"/>
                <w:szCs w:val="24"/>
              </w:rPr>
              <w:t xml:space="preserve"> „материални активи" означава активи, състоящи се от земя, сгради, съоръжения, машини и оборудване.</w:t>
            </w:r>
            <w:r w:rsidR="00E83EEB" w:rsidRPr="00DD545E">
              <w:rPr>
                <w:rFonts w:ascii="Times New Roman" w:eastAsia="Times New Roman" w:hAnsi="Times New Roman" w:cs="Times New Roman"/>
                <w:snapToGrid w:val="0"/>
                <w:sz w:val="24"/>
                <w:szCs w:val="24"/>
              </w:rPr>
              <w:t xml:space="preserve"> </w:t>
            </w:r>
          </w:p>
          <w:p w14:paraId="302F2461" w14:textId="5508BE63" w:rsidR="00E83EEB" w:rsidRPr="00DD545E" w:rsidRDefault="00C63A44"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b/>
                <w:snapToGrid w:val="0"/>
                <w:sz w:val="24"/>
                <w:szCs w:val="24"/>
              </w:rPr>
              <w:t>ВАЖНО:</w:t>
            </w:r>
            <w:r w:rsidRPr="00DD545E">
              <w:rPr>
                <w:rFonts w:ascii="Times New Roman" w:eastAsia="Times New Roman" w:hAnsi="Times New Roman" w:cs="Times New Roman"/>
                <w:snapToGrid w:val="0"/>
                <w:sz w:val="24"/>
                <w:szCs w:val="24"/>
              </w:rPr>
              <w:t xml:space="preserve"> </w:t>
            </w:r>
            <w:r w:rsidR="00E83EEB" w:rsidRPr="00DD545E">
              <w:rPr>
                <w:rFonts w:ascii="Times New Roman" w:eastAsia="Times New Roman" w:hAnsi="Times New Roman" w:cs="Times New Roman"/>
                <w:snapToGrid w:val="0"/>
                <w:sz w:val="24"/>
                <w:szCs w:val="24"/>
              </w:rPr>
              <w:t>За целите на настоящата процедура допустими са само разходи за съоръжения, машини и оборудване</w:t>
            </w:r>
          </w:p>
        </w:tc>
      </w:tr>
      <w:tr w:rsidR="00381B5E" w:rsidRPr="00DD545E" w14:paraId="5B51DFE8" w14:textId="77777777" w:rsidTr="00DE33F7">
        <w:tc>
          <w:tcPr>
            <w:tcW w:w="2804" w:type="dxa"/>
            <w:shd w:val="clear" w:color="auto" w:fill="E6E6E6"/>
          </w:tcPr>
          <w:p w14:paraId="3F4F0B7A" w14:textId="2C1C4229" w:rsidR="00381B5E" w:rsidRPr="00DD545E" w:rsidRDefault="00381B5E" w:rsidP="00381B5E">
            <w:pPr>
              <w:spacing w:after="120" w:line="240" w:lineRule="auto"/>
              <w:rPr>
                <w:rFonts w:ascii="Times New Roman" w:eastAsia="Times New Roman" w:hAnsi="Times New Roman" w:cs="Times New Roman"/>
                <w:b/>
                <w:snapToGrid w:val="0"/>
                <w:sz w:val="24"/>
                <w:szCs w:val="24"/>
              </w:rPr>
            </w:pPr>
            <w:r w:rsidRPr="00DD545E">
              <w:rPr>
                <w:rFonts w:ascii="Times New Roman" w:hAnsi="Times New Roman" w:cs="Times New Roman"/>
                <w:b/>
                <w:sz w:val="24"/>
                <w:szCs w:val="24"/>
              </w:rPr>
              <w:t>Микро-, малки и средни предприятия (МСП)</w:t>
            </w:r>
          </w:p>
        </w:tc>
        <w:tc>
          <w:tcPr>
            <w:tcW w:w="6802" w:type="dxa"/>
            <w:shd w:val="clear" w:color="auto" w:fill="F3F3F3"/>
          </w:tcPr>
          <w:p w14:paraId="74C61047" w14:textId="77777777" w:rsidR="00381B5E" w:rsidRPr="00DD545E" w:rsidRDefault="00381B5E" w:rsidP="00381B5E">
            <w:pPr>
              <w:spacing w:after="120" w:line="240" w:lineRule="auto"/>
              <w:jc w:val="both"/>
              <w:rPr>
                <w:rFonts w:ascii="Times New Roman" w:hAnsi="Times New Roman" w:cs="Times New Roman"/>
                <w:sz w:val="24"/>
                <w:szCs w:val="24"/>
              </w:rPr>
            </w:pPr>
            <w:r w:rsidRPr="00DD545E">
              <w:rPr>
                <w:rFonts w:ascii="Times New Roman" w:hAnsi="Times New Roman" w:cs="Times New Roman"/>
                <w:sz w:val="24"/>
                <w:szCs w:val="24"/>
              </w:rPr>
              <w:t xml:space="preserve">По смисъла на чл. 3 от Закона за малките и средните предприятия (ЗМСП) и Приложение I към Регламент (ЕС) № 651/2014 на Комисията относно определението за микро-, </w:t>
            </w:r>
            <w:r w:rsidRPr="00DD545E">
              <w:rPr>
                <w:rFonts w:ascii="Times New Roman" w:hAnsi="Times New Roman" w:cs="Times New Roman"/>
                <w:sz w:val="24"/>
                <w:szCs w:val="24"/>
              </w:rPr>
              <w:lastRenderedPageBreak/>
              <w:t>малки и средни предприятия.</w:t>
            </w:r>
          </w:p>
          <w:p w14:paraId="26F01C65" w14:textId="6FF29520" w:rsidR="00DE33F7" w:rsidRPr="00DD545E" w:rsidRDefault="00DE33F7" w:rsidP="00DE33F7">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Съгласно чл. 3 от ЗМСП, категорията малки и средни предприятия включва предприятията, които имат:</w:t>
            </w:r>
          </w:p>
          <w:p w14:paraId="647E1340" w14:textId="77777777" w:rsidR="00DE33F7" w:rsidRPr="00DD545E" w:rsidRDefault="00DE33F7" w:rsidP="00DE33F7">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1. средносписъчен брой на персонала, по-малък от 250 души, и</w:t>
            </w:r>
          </w:p>
          <w:p w14:paraId="53B55FCE" w14:textId="77777777" w:rsidR="00DE33F7" w:rsidRPr="00DD545E" w:rsidRDefault="00DE33F7" w:rsidP="00DE33F7">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2. годишен оборот, който не превишава 97 500 000 лв., и/или стойност на активите, която не превишава 84 000 000 лв.</w:t>
            </w:r>
          </w:p>
          <w:p w14:paraId="70294EB4" w14:textId="77777777" w:rsidR="00DE33F7" w:rsidRPr="00DD545E" w:rsidRDefault="00DE33F7" w:rsidP="00DE33F7">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От предприятията по ал. 1 малки предприятия са тези, които имат:</w:t>
            </w:r>
          </w:p>
          <w:p w14:paraId="7BBD4CAB" w14:textId="77777777" w:rsidR="00DE33F7" w:rsidRPr="00DD545E" w:rsidRDefault="00DE33F7" w:rsidP="00DE33F7">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1. средносписъчен брой на персонала, по-малък от 50 души, и</w:t>
            </w:r>
          </w:p>
          <w:p w14:paraId="283330F0" w14:textId="77777777" w:rsidR="00DE33F7" w:rsidRPr="00DD545E" w:rsidRDefault="00DE33F7" w:rsidP="00DE33F7">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2. годишен оборот, който не превишава 19 500 000 лв., и/или стойност на активите, която не превишава 19 500 000 лв.</w:t>
            </w:r>
          </w:p>
          <w:p w14:paraId="4EE9218E" w14:textId="77777777" w:rsidR="00DE33F7" w:rsidRPr="00DD545E" w:rsidRDefault="00DE33F7" w:rsidP="00DE33F7">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От предприятията по ал. 1 микропредприятия са тези, които имат:</w:t>
            </w:r>
          </w:p>
          <w:p w14:paraId="60B93188" w14:textId="77777777" w:rsidR="00DE33F7" w:rsidRPr="00DD545E" w:rsidRDefault="00DE33F7" w:rsidP="00DE33F7">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1. средносписъчен брой на персонала, по-малък от 10 души, и</w:t>
            </w:r>
          </w:p>
          <w:p w14:paraId="50C03881" w14:textId="77777777" w:rsidR="00DE33F7" w:rsidRPr="00DD545E" w:rsidRDefault="00DE33F7" w:rsidP="00DE33F7">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2. годишен оборот, който не превишава 3 900 000 лв., и/или стойност на активите, която не превишава 3 900 000 лв.</w:t>
            </w:r>
          </w:p>
          <w:p w14:paraId="56782C8C" w14:textId="5C710F58" w:rsidR="00DE33F7" w:rsidRPr="00DD545E" w:rsidRDefault="00DE33F7" w:rsidP="00DE33F7">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Данните за персонал, оборот и активи на предприятието се определят като се вземат предвид всички отношения на партньорство и свързаност съгласно чл. 4 от ЗМСП.</w:t>
            </w:r>
          </w:p>
        </w:tc>
      </w:tr>
      <w:tr w:rsidR="00DA77B9" w:rsidRPr="00DD545E" w14:paraId="2DDE7F33" w14:textId="77777777" w:rsidTr="00DE33F7">
        <w:tc>
          <w:tcPr>
            <w:tcW w:w="2804" w:type="dxa"/>
            <w:shd w:val="clear" w:color="auto" w:fill="E6E6E6"/>
          </w:tcPr>
          <w:p w14:paraId="034EEBD0" w14:textId="77777777" w:rsidR="00DA77B9" w:rsidRPr="00DD545E" w:rsidRDefault="00DA77B9"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lastRenderedPageBreak/>
              <w:t xml:space="preserve">Място на изпълнение на проекта </w:t>
            </w:r>
          </w:p>
        </w:tc>
        <w:tc>
          <w:tcPr>
            <w:tcW w:w="6802" w:type="dxa"/>
            <w:shd w:val="clear" w:color="auto" w:fill="F3F3F3"/>
          </w:tcPr>
          <w:p w14:paraId="05B93979" w14:textId="7F13CEA8"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Мястото на физическото осъществяване на инвестицията</w:t>
            </w:r>
            <w:r w:rsidR="00187A46" w:rsidRPr="00DD545E">
              <w:rPr>
                <w:rFonts w:ascii="Times New Roman" w:eastAsia="Times New Roman" w:hAnsi="Times New Roman" w:cs="Times New Roman"/>
                <w:snapToGrid w:val="0"/>
                <w:sz w:val="24"/>
                <w:szCs w:val="24"/>
              </w:rPr>
              <w:t>,</w:t>
            </w:r>
            <w:r w:rsidR="00187A46" w:rsidRPr="00DD545E">
              <w:t xml:space="preserve"> </w:t>
            </w:r>
            <w:r w:rsidR="00187A46" w:rsidRPr="00DD545E">
              <w:rPr>
                <w:rFonts w:ascii="Times New Roman" w:eastAsia="Times New Roman" w:hAnsi="Times New Roman" w:cs="Times New Roman"/>
                <w:snapToGrid w:val="0"/>
                <w:sz w:val="24"/>
                <w:szCs w:val="24"/>
              </w:rPr>
              <w:t>на което може да се провери и удостовери внедряването на подкрепяната по процедурата иновация</w:t>
            </w:r>
            <w:r w:rsidRPr="00DD545E">
              <w:rPr>
                <w:rFonts w:ascii="Times New Roman" w:eastAsia="Times New Roman" w:hAnsi="Times New Roman" w:cs="Times New Roman"/>
                <w:snapToGrid w:val="0"/>
                <w:sz w:val="24"/>
                <w:szCs w:val="24"/>
              </w:rPr>
              <w:t>.</w:t>
            </w:r>
          </w:p>
        </w:tc>
      </w:tr>
      <w:tr w:rsidR="005C6A65" w:rsidRPr="00DD545E" w14:paraId="271B3493" w14:textId="77777777" w:rsidTr="00DE33F7">
        <w:tc>
          <w:tcPr>
            <w:tcW w:w="2804" w:type="dxa"/>
            <w:shd w:val="clear" w:color="auto" w:fill="E6E6E6"/>
          </w:tcPr>
          <w:p w14:paraId="4BC28063" w14:textId="77777777" w:rsidR="005C6A65" w:rsidRPr="00DD545E" w:rsidRDefault="005C6A65"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Нематериални активи</w:t>
            </w:r>
          </w:p>
        </w:tc>
        <w:tc>
          <w:tcPr>
            <w:tcW w:w="6802" w:type="dxa"/>
            <w:shd w:val="clear" w:color="auto" w:fill="F3F3F3"/>
          </w:tcPr>
          <w:p w14:paraId="7FC441BF" w14:textId="44EA06BF" w:rsidR="005C6A65" w:rsidRPr="00DD545E" w:rsidRDefault="005C6A65" w:rsidP="00644906">
            <w:pPr>
              <w:spacing w:after="120" w:line="240" w:lineRule="auto"/>
              <w:jc w:val="both"/>
              <w:rPr>
                <w:rFonts w:ascii="Times New Roman" w:eastAsia="Times New Roman" w:hAnsi="Times New Roman" w:cs="Times New Roman"/>
                <w:snapToGrid w:val="0"/>
                <w:sz w:val="24"/>
                <w:szCs w:val="24"/>
                <w:lang w:val="bg"/>
              </w:rPr>
            </w:pPr>
            <w:r w:rsidRPr="00DD545E">
              <w:rPr>
                <w:rFonts w:ascii="Times New Roman" w:eastAsia="Times New Roman" w:hAnsi="Times New Roman" w:cs="Times New Roman"/>
                <w:snapToGrid w:val="0"/>
                <w:sz w:val="24"/>
                <w:szCs w:val="24"/>
              </w:rPr>
              <w:t xml:space="preserve">По смисъла на чл. 2 от Регламент (ЕО) № 651/2014 „Нематериални активи“ </w:t>
            </w:r>
            <w:r w:rsidRPr="00DD545E">
              <w:rPr>
                <w:rFonts w:ascii="Times New Roman" w:eastAsia="Times New Roman" w:hAnsi="Times New Roman" w:cs="Times New Roman"/>
                <w:snapToGrid w:val="0"/>
                <w:sz w:val="24"/>
                <w:szCs w:val="24"/>
                <w:lang w:val="bg"/>
              </w:rPr>
              <w:t>означава активи, които нямат физически или финансов израз, като патенти, лицензи, ноу- хау или друга интелектуална собственост.</w:t>
            </w:r>
          </w:p>
        </w:tc>
      </w:tr>
      <w:tr w:rsidR="00187A46" w:rsidRPr="00DD545E" w14:paraId="65803482" w14:textId="77777777" w:rsidTr="00DE33F7">
        <w:tc>
          <w:tcPr>
            <w:tcW w:w="2804" w:type="dxa"/>
            <w:shd w:val="clear" w:color="auto" w:fill="E6E6E6"/>
          </w:tcPr>
          <w:p w14:paraId="6364BAEF" w14:textId="4544EC69" w:rsidR="00187A46" w:rsidRPr="00DD545E" w:rsidRDefault="00187A46" w:rsidP="00187A46">
            <w:pPr>
              <w:spacing w:after="120" w:line="240" w:lineRule="auto"/>
              <w:rPr>
                <w:rFonts w:ascii="Times New Roman" w:eastAsia="Times New Roman" w:hAnsi="Times New Roman" w:cs="Times New Roman"/>
                <w:b/>
                <w:snapToGrid w:val="0"/>
                <w:sz w:val="24"/>
                <w:szCs w:val="24"/>
              </w:rPr>
            </w:pPr>
            <w:r w:rsidRPr="00DD545E">
              <w:rPr>
                <w:rFonts w:ascii="Times New Roman" w:hAnsi="Times New Roman" w:cs="Times New Roman"/>
                <w:b/>
                <w:sz w:val="24"/>
                <w:szCs w:val="24"/>
              </w:rPr>
              <w:t>Ненанасяне на значителни вреди</w:t>
            </w:r>
          </w:p>
        </w:tc>
        <w:tc>
          <w:tcPr>
            <w:tcW w:w="6802" w:type="dxa"/>
            <w:shd w:val="clear" w:color="auto" w:fill="F3F3F3"/>
          </w:tcPr>
          <w:p w14:paraId="2A6450E5" w14:textId="002E6026" w:rsidR="00187A46" w:rsidRPr="00DD545E" w:rsidRDefault="00187A46" w:rsidP="00187A46">
            <w:pPr>
              <w:spacing w:after="120" w:line="240" w:lineRule="auto"/>
              <w:jc w:val="both"/>
              <w:rPr>
                <w:rFonts w:ascii="Times New Roman" w:eastAsia="Times New Roman" w:hAnsi="Times New Roman" w:cs="Times New Roman"/>
                <w:snapToGrid w:val="0"/>
                <w:sz w:val="24"/>
                <w:szCs w:val="24"/>
              </w:rPr>
            </w:pPr>
            <w:r w:rsidRPr="00DD545E">
              <w:rPr>
                <w:rFonts w:ascii="Times New Roman" w:hAnsi="Times New Roman" w:cs="Times New Roman"/>
                <w:sz w:val="24"/>
                <w:szCs w:val="24"/>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5A6C90" w:rsidRPr="00DD545E" w14:paraId="049ADCDB" w14:textId="77777777" w:rsidTr="00DE33F7">
        <w:tc>
          <w:tcPr>
            <w:tcW w:w="2804" w:type="dxa"/>
            <w:shd w:val="clear" w:color="auto" w:fill="E6E6E6"/>
          </w:tcPr>
          <w:p w14:paraId="59BCAC5D" w14:textId="77777777" w:rsidR="005A6C90" w:rsidRPr="00DD545E" w:rsidRDefault="005A6C90"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 xml:space="preserve">Нередност </w:t>
            </w:r>
          </w:p>
        </w:tc>
        <w:tc>
          <w:tcPr>
            <w:tcW w:w="6802" w:type="dxa"/>
            <w:shd w:val="clear" w:color="auto" w:fill="F3F3F3"/>
          </w:tcPr>
          <w:p w14:paraId="362D5822" w14:textId="77777777" w:rsidR="005A6C90" w:rsidRPr="00DD545E" w:rsidRDefault="005A6C90"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DA77B9" w:rsidRPr="00DD545E" w14:paraId="4212F700" w14:textId="77777777" w:rsidTr="00DE33F7">
        <w:tc>
          <w:tcPr>
            <w:tcW w:w="2804" w:type="dxa"/>
            <w:shd w:val="clear" w:color="auto" w:fill="E6E6E6"/>
          </w:tcPr>
          <w:p w14:paraId="6731F29A" w14:textId="77777777" w:rsidR="00DA77B9" w:rsidRPr="00DD545E" w:rsidRDefault="00DA77B9"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Предприятие</w:t>
            </w:r>
          </w:p>
        </w:tc>
        <w:tc>
          <w:tcPr>
            <w:tcW w:w="6802" w:type="dxa"/>
            <w:shd w:val="clear" w:color="auto" w:fill="F3F3F3"/>
          </w:tcPr>
          <w:p w14:paraId="0234E3C7" w14:textId="77777777"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Съгласно § 1, т. 1 от Допълнителните разпоредби на Закона за малките и средни предприятия, „предприятие” е всяко </w:t>
            </w:r>
            <w:r w:rsidRPr="00DD545E">
              <w:rPr>
                <w:rFonts w:ascii="Times New Roman" w:eastAsia="Times New Roman" w:hAnsi="Times New Roman" w:cs="Times New Roman"/>
                <w:snapToGrid w:val="0"/>
                <w:sz w:val="24"/>
                <w:szCs w:val="24"/>
              </w:rPr>
              <w:lastRenderedPageBreak/>
              <w:t>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DA77B9" w:rsidRPr="00DD545E" w14:paraId="589D250B" w14:textId="77777777" w:rsidTr="00DE33F7">
        <w:tc>
          <w:tcPr>
            <w:tcW w:w="2804" w:type="dxa"/>
            <w:shd w:val="clear" w:color="auto" w:fill="E6E6E6"/>
          </w:tcPr>
          <w:p w14:paraId="6C9A8D32" w14:textId="77777777" w:rsidR="00DA77B9" w:rsidRPr="00DD545E" w:rsidRDefault="00DA77B9"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lastRenderedPageBreak/>
              <w:t>Предприятие в затруднено положение</w:t>
            </w:r>
          </w:p>
        </w:tc>
        <w:tc>
          <w:tcPr>
            <w:tcW w:w="6802" w:type="dxa"/>
            <w:shd w:val="clear" w:color="auto" w:fill="F3F3F3"/>
          </w:tcPr>
          <w:p w14:paraId="0027B1FA" w14:textId="6111ADD1"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Съгласно чл. 2 от Регламент (ЕО) № 651/2014</w:t>
            </w:r>
            <w:r w:rsidRPr="00DD545E">
              <w:rPr>
                <w:rFonts w:ascii="Times New Roman" w:hAnsi="Times New Roman" w:cs="Times New Roman"/>
                <w:sz w:val="24"/>
                <w:szCs w:val="24"/>
              </w:rPr>
              <w:t xml:space="preserve"> </w:t>
            </w:r>
            <w:r w:rsidRPr="00DD545E">
              <w:rPr>
                <w:rFonts w:ascii="Times New Roman" w:eastAsia="Times New Roman" w:hAnsi="Times New Roman" w:cs="Times New Roman"/>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14:paraId="0DE36C36" w14:textId="77777777"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68BB036C" w14:textId="77777777"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697F2A18" w14:textId="77777777"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4E7EC14C" w14:textId="77777777"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w:t>
            </w:r>
            <w:r w:rsidR="00A15553" w:rsidRPr="00DD545E">
              <w:rPr>
                <w:rFonts w:ascii="Times New Roman" w:eastAsia="Times New Roman" w:hAnsi="Times New Roman" w:cs="Times New Roman"/>
                <w:snapToGrid w:val="0"/>
                <w:sz w:val="24"/>
                <w:szCs w:val="24"/>
              </w:rPr>
              <w:t>ект на план за преструктуриране;</w:t>
            </w:r>
          </w:p>
          <w:p w14:paraId="6FCA4DA2" w14:textId="77777777" w:rsidR="00A15553" w:rsidRPr="00DD545E" w:rsidRDefault="00A15553"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д) когато предприятието не е МСП и през последната година:</w:t>
            </w:r>
          </w:p>
          <w:p w14:paraId="3F113590" w14:textId="77777777" w:rsidR="00A15553" w:rsidRPr="00DD545E" w:rsidRDefault="00A15553"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 съотношението задължения/собствен капитал на </w:t>
            </w:r>
            <w:r w:rsidRPr="00DD545E">
              <w:rPr>
                <w:rFonts w:ascii="Times New Roman" w:eastAsia="Times New Roman" w:hAnsi="Times New Roman" w:cs="Times New Roman"/>
                <w:snapToGrid w:val="0"/>
                <w:sz w:val="24"/>
                <w:szCs w:val="24"/>
              </w:rPr>
              <w:lastRenderedPageBreak/>
              <w:t>предприятието е било по-голямо от 7,5; и</w:t>
            </w:r>
          </w:p>
          <w:p w14:paraId="1240BCF1" w14:textId="77777777" w:rsidR="00A15553" w:rsidRPr="00DD545E" w:rsidRDefault="00A15553"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съотношението за лихвено покритие на предприятието, изчислено на основата на EBITDA, е било под 1,0.</w:t>
            </w:r>
          </w:p>
        </w:tc>
      </w:tr>
      <w:tr w:rsidR="00C63527" w:rsidRPr="00DD545E" w14:paraId="2B916C48" w14:textId="77777777" w:rsidTr="00DE33F7">
        <w:tc>
          <w:tcPr>
            <w:tcW w:w="2804" w:type="dxa"/>
            <w:shd w:val="clear" w:color="auto" w:fill="E6E6E6"/>
          </w:tcPr>
          <w:p w14:paraId="41F1A1E1" w14:textId="3B0F6DA4" w:rsidR="00C63527" w:rsidRPr="00DD545E" w:rsidRDefault="00C63527" w:rsidP="00C63527">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lastRenderedPageBreak/>
              <w:t>Преместване</w:t>
            </w:r>
          </w:p>
        </w:tc>
        <w:tc>
          <w:tcPr>
            <w:tcW w:w="6802" w:type="dxa"/>
            <w:shd w:val="clear" w:color="auto" w:fill="F3F3F3"/>
          </w:tcPr>
          <w:p w14:paraId="6DDBFD4D" w14:textId="7E46225C" w:rsidR="00C63527" w:rsidRPr="00DD545E" w:rsidRDefault="00C63527" w:rsidP="00644906">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Съгласно чл. 2 от Регламент (ЕС) № 651/2014, изменен с Регламент 2017/1084 „преместване“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бенефициента в Европейското икономическо пространство.</w:t>
            </w:r>
          </w:p>
        </w:tc>
      </w:tr>
      <w:tr w:rsidR="00DA77B9" w:rsidRPr="00DD545E" w14:paraId="7196CA6E" w14:textId="77777777" w:rsidTr="00DE33F7">
        <w:tc>
          <w:tcPr>
            <w:tcW w:w="2804" w:type="dxa"/>
            <w:shd w:val="clear" w:color="auto" w:fill="E6E6E6"/>
          </w:tcPr>
          <w:p w14:paraId="1FA2F961" w14:textId="77777777" w:rsidR="00DA77B9" w:rsidRPr="00DD545E" w:rsidRDefault="00DA77B9"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Преработка на селскостопански продукти</w:t>
            </w:r>
          </w:p>
        </w:tc>
        <w:tc>
          <w:tcPr>
            <w:tcW w:w="6802" w:type="dxa"/>
            <w:shd w:val="clear" w:color="auto" w:fill="F3F3F3"/>
          </w:tcPr>
          <w:p w14:paraId="4A45C4AC" w14:textId="63A111CA" w:rsidR="00DA77B9" w:rsidRPr="00DD545E" w:rsidRDefault="00DA77B9" w:rsidP="00644906">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Съгласно чл. 2 от Регламент (ЕО) № 651/2014</w:t>
            </w:r>
            <w:r w:rsidRPr="00DD545E">
              <w:rPr>
                <w:rFonts w:ascii="Times New Roman" w:hAnsi="Times New Roman" w:cs="Times New Roman"/>
                <w:sz w:val="24"/>
                <w:szCs w:val="24"/>
              </w:rPr>
              <w:t xml:space="preserve"> </w:t>
            </w:r>
            <w:r w:rsidRPr="00DD545E">
              <w:rPr>
                <w:rFonts w:ascii="Times New Roman" w:eastAsia="Times New Roman" w:hAnsi="Times New Roman" w:cs="Times New Roman"/>
                <w:snapToGrid w:val="0"/>
                <w:sz w:val="24"/>
                <w:szCs w:val="24"/>
              </w:rPr>
              <w:t>това е</w:t>
            </w:r>
            <w:r w:rsidRPr="00DD545E">
              <w:rPr>
                <w:rFonts w:ascii="Times New Roman" w:hAnsi="Times New Roman" w:cs="Times New Roman"/>
                <w:sz w:val="24"/>
                <w:szCs w:val="24"/>
              </w:rPr>
              <w:t xml:space="preserve"> </w:t>
            </w:r>
            <w:r w:rsidRPr="00DD545E">
              <w:rPr>
                <w:rFonts w:ascii="Times New Roman" w:eastAsia="Times New Roman" w:hAnsi="Times New Roman" w:cs="Times New Roman"/>
                <w:snapToGrid w:val="0"/>
                <w:sz w:val="24"/>
                <w:szCs w:val="24"/>
              </w:rPr>
              <w:t>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DA77B9" w:rsidRPr="00DD545E" w14:paraId="15159E33" w14:textId="77777777" w:rsidTr="00DE33F7">
        <w:tc>
          <w:tcPr>
            <w:tcW w:w="2804" w:type="dxa"/>
            <w:shd w:val="clear" w:color="auto" w:fill="E6E6E6"/>
          </w:tcPr>
          <w:p w14:paraId="40E0D6E5" w14:textId="77777777" w:rsidR="00DA77B9" w:rsidRPr="00DD545E" w:rsidRDefault="00DA77B9"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Проект</w:t>
            </w:r>
          </w:p>
        </w:tc>
        <w:tc>
          <w:tcPr>
            <w:tcW w:w="6802" w:type="dxa"/>
            <w:shd w:val="clear" w:color="auto" w:fill="F3F3F3"/>
          </w:tcPr>
          <w:p w14:paraId="0CA0EFA1" w14:textId="77777777"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DA77B9" w:rsidRPr="00DD545E" w14:paraId="59BECEB3" w14:textId="77777777" w:rsidTr="00DE33F7">
        <w:tc>
          <w:tcPr>
            <w:tcW w:w="2804" w:type="dxa"/>
            <w:shd w:val="clear" w:color="auto" w:fill="E6E6E6"/>
          </w:tcPr>
          <w:p w14:paraId="7962D288" w14:textId="77777777" w:rsidR="00DA77B9" w:rsidRPr="00DD545E" w:rsidRDefault="00DA77B9"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 xml:space="preserve">Проектно предложение </w:t>
            </w:r>
          </w:p>
        </w:tc>
        <w:tc>
          <w:tcPr>
            <w:tcW w:w="6802" w:type="dxa"/>
            <w:shd w:val="clear" w:color="auto" w:fill="F3F3F3"/>
          </w:tcPr>
          <w:p w14:paraId="5F339A99" w14:textId="77777777"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274F3F" w:rsidRPr="00DD545E" w14:paraId="27FFD572" w14:textId="77777777" w:rsidTr="00DE33F7">
        <w:tc>
          <w:tcPr>
            <w:tcW w:w="2804" w:type="dxa"/>
            <w:shd w:val="clear" w:color="auto" w:fill="E6E6E6"/>
          </w:tcPr>
          <w:p w14:paraId="18DB0F6B" w14:textId="2A1A9417" w:rsidR="00274F3F" w:rsidRPr="00DD545E" w:rsidRDefault="00274F3F" w:rsidP="00274F3F">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Процедура за избор на изпълнител</w:t>
            </w:r>
          </w:p>
        </w:tc>
        <w:tc>
          <w:tcPr>
            <w:tcW w:w="6802" w:type="dxa"/>
            <w:shd w:val="clear" w:color="auto" w:fill="F3F3F3"/>
          </w:tcPr>
          <w:p w14:paraId="26EB3292" w14:textId="7EE771F8" w:rsidR="00274F3F" w:rsidRPr="00DD545E" w:rsidRDefault="00274F3F" w:rsidP="00274F3F">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Система от свързани правила, при спазването на които се избира изпълнител, с когото да се сключи административен договор, финансиран със средства от Европейските фондове при споделено управление.</w:t>
            </w:r>
          </w:p>
        </w:tc>
      </w:tr>
      <w:tr w:rsidR="00A64DA4" w:rsidRPr="00DD545E" w14:paraId="3AE987BD" w14:textId="77777777" w:rsidTr="00DE33F7">
        <w:tc>
          <w:tcPr>
            <w:tcW w:w="2804" w:type="dxa"/>
            <w:shd w:val="clear" w:color="auto" w:fill="E6E6E6"/>
          </w:tcPr>
          <w:p w14:paraId="72E7836F" w14:textId="71A72F6E" w:rsidR="00A64DA4" w:rsidRPr="00DD545E" w:rsidRDefault="00A64DA4"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Публична подкрепа (държавно подпомагане)</w:t>
            </w:r>
          </w:p>
        </w:tc>
        <w:tc>
          <w:tcPr>
            <w:tcW w:w="6802" w:type="dxa"/>
            <w:shd w:val="clear" w:color="auto" w:fill="F3F3F3"/>
          </w:tcPr>
          <w:p w14:paraId="36AA3615" w14:textId="349765C7" w:rsidR="00A64DA4" w:rsidRPr="00DD545E" w:rsidRDefault="00A64DA4" w:rsidP="006450C7">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„Публична подкрепа (държавно подпомагане)”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публичноправни организации или от бюджета на сдружения на публични органи или организации, обекти на публичното право </w:t>
            </w:r>
            <w:r w:rsidRPr="00DD545E">
              <w:rPr>
                <w:rFonts w:ascii="Times New Roman" w:eastAsia="Times New Roman" w:hAnsi="Times New Roman" w:cs="Times New Roman"/>
                <w:snapToGrid w:val="0"/>
                <w:sz w:val="24"/>
                <w:szCs w:val="24"/>
              </w:rPr>
              <w:lastRenderedPageBreak/>
              <w:t>по смисъла на чл. 1, пар. 9 от Директива 2004/18/ЕО на Европейския парламент и на Съвета. Финансовите инструменти, централно управлявани от ЕК, финансирани по линия на ЕСИФ или изпълнявани с национални средства, също представляват публична подкрепа</w:t>
            </w:r>
          </w:p>
        </w:tc>
      </w:tr>
      <w:tr w:rsidR="00DA77B9" w:rsidRPr="00DD545E" w14:paraId="399843B6" w14:textId="77777777" w:rsidTr="00DE33F7">
        <w:tc>
          <w:tcPr>
            <w:tcW w:w="2804" w:type="dxa"/>
            <w:shd w:val="clear" w:color="auto" w:fill="E6E6E6"/>
          </w:tcPr>
          <w:p w14:paraId="563C0FCF" w14:textId="77777777" w:rsidR="00DA77B9" w:rsidRPr="00DD545E" w:rsidRDefault="00DA77B9"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lastRenderedPageBreak/>
              <w:t>Първично селскостопанско производство</w:t>
            </w:r>
          </w:p>
        </w:tc>
        <w:tc>
          <w:tcPr>
            <w:tcW w:w="6802" w:type="dxa"/>
            <w:shd w:val="clear" w:color="auto" w:fill="F3F3F3"/>
          </w:tcPr>
          <w:p w14:paraId="59374D2B" w14:textId="67AAD48C" w:rsidR="00DA77B9" w:rsidRPr="00DD545E" w:rsidRDefault="00DA77B9" w:rsidP="00644906">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Съгласно чл. 2 от Регламент (ЕО) № 651/2014  това е </w:t>
            </w:r>
            <w:r w:rsidRPr="00DD545E">
              <w:rPr>
                <w:rFonts w:ascii="Times New Roman" w:eastAsia="Times New Roman" w:hAnsi="Times New Roman" w:cs="Times New Roman"/>
                <w:snapToGrid w:val="0"/>
                <w:sz w:val="24"/>
                <w:szCs w:val="24"/>
                <w:lang w:val="bg"/>
              </w:rPr>
              <w:t xml:space="preserve">производство на продукти на почвата и на животновъдството, изброени в </w:t>
            </w:r>
            <w:r w:rsidR="006450C7" w:rsidRPr="00DD545E">
              <w:rPr>
                <w:rFonts w:ascii="Times New Roman" w:eastAsia="Times New Roman" w:hAnsi="Times New Roman" w:cs="Times New Roman"/>
                <w:snapToGrid w:val="0"/>
                <w:sz w:val="24"/>
                <w:szCs w:val="24"/>
                <w:lang w:val="bg"/>
              </w:rPr>
              <w:t>Приложение № I към Договора за функционирането на Европейския съюз (Приложение 11)</w:t>
            </w:r>
            <w:r w:rsidRPr="00DD545E">
              <w:rPr>
                <w:rFonts w:ascii="Times New Roman" w:eastAsia="Times New Roman" w:hAnsi="Times New Roman" w:cs="Times New Roman"/>
                <w:snapToGrid w:val="0"/>
                <w:sz w:val="24"/>
                <w:szCs w:val="24"/>
                <w:lang w:val="bg"/>
              </w:rPr>
              <w:t>, без да се извършват никакви по-нататъшни операции, с които се променя естеството на тези продукти.</w:t>
            </w:r>
          </w:p>
        </w:tc>
      </w:tr>
      <w:tr w:rsidR="00023CA0" w:rsidRPr="00DD545E" w14:paraId="029EEBF3" w14:textId="77777777" w:rsidTr="00DE33F7">
        <w:tc>
          <w:tcPr>
            <w:tcW w:w="2804" w:type="dxa"/>
            <w:shd w:val="clear" w:color="auto" w:fill="E6E6E6"/>
          </w:tcPr>
          <w:p w14:paraId="672DC432" w14:textId="0743BC2F" w:rsidR="00023CA0" w:rsidRPr="00DD545E" w:rsidRDefault="00023CA0" w:rsidP="00023CA0">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Първоначална инвестиция</w:t>
            </w:r>
          </w:p>
        </w:tc>
        <w:tc>
          <w:tcPr>
            <w:tcW w:w="6802" w:type="dxa"/>
            <w:shd w:val="clear" w:color="auto" w:fill="F3F3F3"/>
          </w:tcPr>
          <w:p w14:paraId="4C96FD4A" w14:textId="1FA8F8D8" w:rsidR="00023CA0" w:rsidRPr="00DD545E" w:rsidRDefault="00023CA0" w:rsidP="00023CA0">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Съгласно чл. 2 от Регламент (ЕС) № 651/2014, първоначална инвестиция означава:</w:t>
            </w:r>
          </w:p>
          <w:p w14:paraId="577FCBC9" w14:textId="6E26A3FC" w:rsidR="00023CA0" w:rsidRPr="00DD545E" w:rsidRDefault="00023CA0" w:rsidP="00023CA0">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b/>
                <w:snapToGrid w:val="0"/>
                <w:sz w:val="24"/>
                <w:szCs w:val="24"/>
              </w:rPr>
              <w:t>а)</w:t>
            </w:r>
            <w:r w:rsidRPr="00DD545E">
              <w:rPr>
                <w:rFonts w:ascii="Times New Roman" w:eastAsia="Times New Roman" w:hAnsi="Times New Roman" w:cs="Times New Roman"/>
                <w:snapToGrid w:val="0"/>
                <w:sz w:val="24"/>
                <w:szCs w:val="24"/>
              </w:rPr>
              <w:t xml:space="preserve"> инвестиция в материални и нематериални активи, свързани със създаването на нов стопански обект, </w:t>
            </w:r>
            <w:r w:rsidR="002325EB" w:rsidRPr="00DD545E">
              <w:rPr>
                <w:rFonts w:ascii="Times New Roman" w:eastAsia="Times New Roman" w:hAnsi="Times New Roman" w:cs="Times New Roman"/>
                <w:snapToGrid w:val="0"/>
                <w:sz w:val="24"/>
                <w:szCs w:val="24"/>
              </w:rPr>
              <w:t>увеличаване</w:t>
            </w:r>
            <w:r w:rsidRPr="00DD545E">
              <w:rPr>
                <w:rFonts w:ascii="Times New Roman" w:eastAsia="Times New Roman" w:hAnsi="Times New Roman" w:cs="Times New Roman"/>
                <w:snapToGrid w:val="0"/>
                <w:sz w:val="24"/>
                <w:szCs w:val="24"/>
              </w:rPr>
              <w:t xml:space="preserve"> на капацитета на съществуващ стопански обект, диверсификацията на продукцията на </w:t>
            </w:r>
            <w:r w:rsidR="002325EB" w:rsidRPr="00DD545E">
              <w:rPr>
                <w:rFonts w:ascii="Times New Roman" w:eastAsia="Times New Roman" w:hAnsi="Times New Roman" w:cs="Times New Roman"/>
                <w:snapToGrid w:val="0"/>
                <w:sz w:val="24"/>
                <w:szCs w:val="24"/>
              </w:rPr>
              <w:t xml:space="preserve">даден </w:t>
            </w:r>
            <w:r w:rsidRPr="00DD545E">
              <w:rPr>
                <w:rFonts w:ascii="Times New Roman" w:eastAsia="Times New Roman" w:hAnsi="Times New Roman" w:cs="Times New Roman"/>
                <w:snapToGrid w:val="0"/>
                <w:sz w:val="24"/>
                <w:szCs w:val="24"/>
              </w:rPr>
              <w:t>стопански обект с продукти</w:t>
            </w:r>
            <w:r w:rsidR="002325EB" w:rsidRPr="00DD545E">
              <w:rPr>
                <w:rFonts w:ascii="Times New Roman" w:eastAsia="Times New Roman" w:hAnsi="Times New Roman" w:cs="Times New Roman"/>
                <w:snapToGrid w:val="0"/>
                <w:sz w:val="24"/>
                <w:szCs w:val="24"/>
              </w:rPr>
              <w:t xml:space="preserve"> или услуги</w:t>
            </w:r>
            <w:r w:rsidRPr="00DD545E">
              <w:rPr>
                <w:rFonts w:ascii="Times New Roman" w:eastAsia="Times New Roman" w:hAnsi="Times New Roman" w:cs="Times New Roman"/>
                <w:snapToGrid w:val="0"/>
                <w:sz w:val="24"/>
                <w:szCs w:val="24"/>
              </w:rPr>
              <w:t xml:space="preserve">, които </w:t>
            </w:r>
            <w:r w:rsidR="002325EB" w:rsidRPr="00DD545E">
              <w:rPr>
                <w:rFonts w:ascii="Times New Roman" w:eastAsia="Times New Roman" w:hAnsi="Times New Roman" w:cs="Times New Roman"/>
                <w:snapToGrid w:val="0"/>
                <w:sz w:val="24"/>
                <w:szCs w:val="24"/>
              </w:rPr>
              <w:t xml:space="preserve">той </w:t>
            </w:r>
            <w:r w:rsidRPr="00DD545E">
              <w:rPr>
                <w:rFonts w:ascii="Times New Roman" w:eastAsia="Times New Roman" w:hAnsi="Times New Roman" w:cs="Times New Roman"/>
                <w:snapToGrid w:val="0"/>
                <w:sz w:val="24"/>
                <w:szCs w:val="24"/>
              </w:rPr>
              <w:t xml:space="preserve">не </w:t>
            </w:r>
            <w:r w:rsidR="002325EB" w:rsidRPr="00DD545E">
              <w:rPr>
                <w:rFonts w:ascii="Times New Roman" w:eastAsia="Times New Roman" w:hAnsi="Times New Roman" w:cs="Times New Roman"/>
                <w:snapToGrid w:val="0"/>
                <w:sz w:val="24"/>
                <w:szCs w:val="24"/>
              </w:rPr>
              <w:t>е</w:t>
            </w:r>
            <w:r w:rsidRPr="00DD545E">
              <w:rPr>
                <w:rFonts w:ascii="Times New Roman" w:eastAsia="Times New Roman" w:hAnsi="Times New Roman" w:cs="Times New Roman"/>
                <w:snapToGrid w:val="0"/>
                <w:sz w:val="24"/>
                <w:szCs w:val="24"/>
              </w:rPr>
              <w:t xml:space="preserve"> произвежда</w:t>
            </w:r>
            <w:r w:rsidR="002325EB" w:rsidRPr="00DD545E">
              <w:rPr>
                <w:rFonts w:ascii="Times New Roman" w:eastAsia="Times New Roman" w:hAnsi="Times New Roman" w:cs="Times New Roman"/>
                <w:snapToGrid w:val="0"/>
                <w:sz w:val="24"/>
                <w:szCs w:val="24"/>
              </w:rPr>
              <w:t>л или предлагал</w:t>
            </w:r>
            <w:r w:rsidRPr="00DD545E">
              <w:rPr>
                <w:rFonts w:ascii="Times New Roman" w:eastAsia="Times New Roman" w:hAnsi="Times New Roman" w:cs="Times New Roman"/>
                <w:snapToGrid w:val="0"/>
                <w:sz w:val="24"/>
                <w:szCs w:val="24"/>
              </w:rPr>
              <w:t xml:space="preserve"> до </w:t>
            </w:r>
            <w:r w:rsidR="002325EB" w:rsidRPr="00DD545E">
              <w:rPr>
                <w:rFonts w:ascii="Times New Roman" w:eastAsia="Times New Roman" w:hAnsi="Times New Roman" w:cs="Times New Roman"/>
                <w:snapToGrid w:val="0"/>
                <w:sz w:val="24"/>
                <w:szCs w:val="24"/>
              </w:rPr>
              <w:t xml:space="preserve">този </w:t>
            </w:r>
            <w:r w:rsidRPr="00DD545E">
              <w:rPr>
                <w:rFonts w:ascii="Times New Roman" w:eastAsia="Times New Roman" w:hAnsi="Times New Roman" w:cs="Times New Roman"/>
                <w:snapToGrid w:val="0"/>
                <w:sz w:val="24"/>
                <w:szCs w:val="24"/>
              </w:rPr>
              <w:t xml:space="preserve">момент, или основна промяна в целия производствен процес на </w:t>
            </w:r>
            <w:r w:rsidR="002325EB" w:rsidRPr="00DD545E">
              <w:rPr>
                <w:rFonts w:ascii="Times New Roman" w:eastAsia="Times New Roman" w:hAnsi="Times New Roman" w:cs="Times New Roman"/>
                <w:snapToGrid w:val="0"/>
                <w:sz w:val="24"/>
                <w:szCs w:val="24"/>
              </w:rPr>
              <w:t>продукта(ите) или цялостното предоставяне на услугата(ите), засегнати от инвестицията в стопанския субект</w:t>
            </w:r>
            <w:r w:rsidRPr="00DD545E">
              <w:rPr>
                <w:rFonts w:ascii="Times New Roman" w:eastAsia="Times New Roman" w:hAnsi="Times New Roman" w:cs="Times New Roman"/>
                <w:snapToGrid w:val="0"/>
                <w:sz w:val="24"/>
                <w:szCs w:val="24"/>
              </w:rPr>
              <w:t>;</w:t>
            </w:r>
          </w:p>
          <w:p w14:paraId="2B725B94" w14:textId="77777777" w:rsidR="002325EB" w:rsidRPr="00DD545E" w:rsidRDefault="00023CA0" w:rsidP="00023CA0">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б) придобиване на активи, принадлежащи на стопански обект, който е </w:t>
            </w:r>
            <w:r w:rsidR="002325EB" w:rsidRPr="00DD545E">
              <w:rPr>
                <w:rFonts w:ascii="Times New Roman" w:eastAsia="Times New Roman" w:hAnsi="Times New Roman" w:cs="Times New Roman"/>
                <w:snapToGrid w:val="0"/>
                <w:sz w:val="24"/>
                <w:szCs w:val="24"/>
              </w:rPr>
              <w:t xml:space="preserve">бил </w:t>
            </w:r>
            <w:r w:rsidRPr="00DD545E">
              <w:rPr>
                <w:rFonts w:ascii="Times New Roman" w:eastAsia="Times New Roman" w:hAnsi="Times New Roman" w:cs="Times New Roman"/>
                <w:snapToGrid w:val="0"/>
                <w:sz w:val="24"/>
                <w:szCs w:val="24"/>
              </w:rPr>
              <w:t>закрит или е щял да бъде закрит, ако не е бил закупен</w:t>
            </w:r>
            <w:r w:rsidR="002325EB" w:rsidRPr="00DD545E">
              <w:rPr>
                <w:rFonts w:ascii="Times New Roman" w:eastAsia="Times New Roman" w:hAnsi="Times New Roman" w:cs="Times New Roman"/>
                <w:snapToGrid w:val="0"/>
                <w:sz w:val="24"/>
                <w:szCs w:val="24"/>
              </w:rPr>
              <w:t>. Само по себе си придобиването на акциите на дадено предприятие не се счита за първоначална инвестиция.</w:t>
            </w:r>
          </w:p>
          <w:p w14:paraId="5CB9B7EF" w14:textId="24FA2C58" w:rsidR="00023CA0" w:rsidRPr="00DD545E" w:rsidRDefault="002325EB" w:rsidP="00023CA0">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Следователно заместваща инвестиция не представлява първоначална инвестиция.</w:t>
            </w:r>
          </w:p>
          <w:p w14:paraId="783370F6" w14:textId="2C83F3E7" w:rsidR="00A80BBD" w:rsidRPr="00DD545E" w:rsidRDefault="00F26900" w:rsidP="00023CA0">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b/>
                <w:snapToGrid w:val="0"/>
                <w:sz w:val="24"/>
                <w:szCs w:val="24"/>
              </w:rPr>
              <w:t>ВАЖНО</w:t>
            </w:r>
            <w:r w:rsidR="00E206B8" w:rsidRPr="00DD545E">
              <w:rPr>
                <w:rFonts w:ascii="Times New Roman" w:eastAsia="Times New Roman" w:hAnsi="Times New Roman" w:cs="Times New Roman"/>
                <w:b/>
                <w:snapToGrid w:val="0"/>
                <w:sz w:val="24"/>
                <w:szCs w:val="24"/>
              </w:rPr>
              <w:t>:</w:t>
            </w:r>
            <w:r w:rsidR="00E206B8" w:rsidRPr="00DD545E">
              <w:rPr>
                <w:rFonts w:ascii="Times New Roman" w:eastAsia="Times New Roman" w:hAnsi="Times New Roman" w:cs="Times New Roman"/>
                <w:snapToGrid w:val="0"/>
                <w:sz w:val="24"/>
                <w:szCs w:val="24"/>
              </w:rPr>
              <w:t xml:space="preserve"> </w:t>
            </w:r>
            <w:r w:rsidR="00023CA0" w:rsidRPr="00DD545E">
              <w:rPr>
                <w:rFonts w:ascii="Times New Roman" w:eastAsia="Times New Roman" w:hAnsi="Times New Roman" w:cs="Times New Roman"/>
                <w:snapToGrid w:val="0"/>
                <w:sz w:val="24"/>
                <w:szCs w:val="24"/>
              </w:rPr>
              <w:t xml:space="preserve">По настоящата процедура са </w:t>
            </w:r>
            <w:r w:rsidR="00023CA0" w:rsidRPr="00DD545E">
              <w:rPr>
                <w:rFonts w:ascii="Times New Roman" w:eastAsia="Times New Roman" w:hAnsi="Times New Roman" w:cs="Times New Roman"/>
                <w:b/>
                <w:snapToGrid w:val="0"/>
                <w:sz w:val="24"/>
                <w:szCs w:val="24"/>
              </w:rPr>
              <w:t xml:space="preserve">допустими единствено първоначални инвестиции, посочени </w:t>
            </w:r>
            <w:r w:rsidR="00644906" w:rsidRPr="00DD545E">
              <w:rPr>
                <w:rFonts w:ascii="Times New Roman" w:eastAsia="Times New Roman" w:hAnsi="Times New Roman" w:cs="Times New Roman"/>
                <w:b/>
                <w:snapToGrid w:val="0"/>
                <w:sz w:val="24"/>
                <w:szCs w:val="24"/>
              </w:rPr>
              <w:t xml:space="preserve">по-горе </w:t>
            </w:r>
            <w:r w:rsidR="00023CA0" w:rsidRPr="00DD545E">
              <w:rPr>
                <w:rFonts w:ascii="Times New Roman" w:eastAsia="Times New Roman" w:hAnsi="Times New Roman" w:cs="Times New Roman"/>
                <w:b/>
                <w:snapToGrid w:val="0"/>
                <w:sz w:val="24"/>
                <w:szCs w:val="24"/>
              </w:rPr>
              <w:t>в буква а)</w:t>
            </w:r>
            <w:r w:rsidR="00023CA0" w:rsidRPr="00DD545E">
              <w:rPr>
                <w:rFonts w:ascii="Times New Roman" w:eastAsia="Times New Roman" w:hAnsi="Times New Roman" w:cs="Times New Roman"/>
                <w:snapToGrid w:val="0"/>
                <w:sz w:val="24"/>
                <w:szCs w:val="24"/>
              </w:rPr>
              <w:t xml:space="preserve"> на чл. 2 от Регламент (ЕС) № 651/2014</w:t>
            </w:r>
            <w:r w:rsidR="00A80BBD" w:rsidRPr="00DD545E">
              <w:rPr>
                <w:rFonts w:ascii="Times New Roman" w:eastAsia="Times New Roman" w:hAnsi="Times New Roman" w:cs="Times New Roman"/>
                <w:snapToGrid w:val="0"/>
                <w:sz w:val="24"/>
                <w:szCs w:val="24"/>
              </w:rPr>
              <w:t>, като в тази връзка:</w:t>
            </w:r>
          </w:p>
          <w:p w14:paraId="4554AEC5" w14:textId="7B3D42AA" w:rsidR="00A80BBD" w:rsidRPr="00DD545E" w:rsidRDefault="00A80BBD" w:rsidP="00023CA0">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b/>
                <w:snapToGrid w:val="0"/>
                <w:sz w:val="24"/>
                <w:szCs w:val="24"/>
              </w:rPr>
              <w:t>„Създаването на нов стопански обект“</w:t>
            </w:r>
            <w:r w:rsidRPr="00DD545E">
              <w:rPr>
                <w:rFonts w:ascii="Times New Roman" w:eastAsia="Times New Roman" w:hAnsi="Times New Roman" w:cs="Times New Roman"/>
                <w:snapToGrid w:val="0"/>
                <w:sz w:val="24"/>
                <w:szCs w:val="24"/>
              </w:rPr>
              <w:t xml:space="preserve">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w:t>
            </w:r>
            <w:r w:rsidRPr="00DD545E">
              <w:rPr>
                <w:rFonts w:ascii="Times New Roman" w:eastAsia="Times New Roman" w:hAnsi="Times New Roman" w:cs="Times New Roman"/>
                <w:snapToGrid w:val="0"/>
                <w:sz w:val="24"/>
                <w:szCs w:val="24"/>
              </w:rPr>
              <w:lastRenderedPageBreak/>
              <w:t>обект.</w:t>
            </w:r>
          </w:p>
          <w:p w14:paraId="52461373" w14:textId="5D30A6C7" w:rsidR="00A80BBD" w:rsidRPr="00DD545E" w:rsidRDefault="00A80BBD" w:rsidP="00A80BBD">
            <w:pPr>
              <w:spacing w:after="120" w:line="240" w:lineRule="auto"/>
              <w:jc w:val="both"/>
              <w:rPr>
                <w:rFonts w:ascii="Times New Roman" w:eastAsia="Times New Roman" w:hAnsi="Times New Roman" w:cs="Times New Roman"/>
                <w:b/>
                <w:snapToGrid w:val="0"/>
                <w:sz w:val="24"/>
                <w:szCs w:val="24"/>
                <w:lang w:val="en-US"/>
              </w:rPr>
            </w:pPr>
            <w:r w:rsidRPr="00DD545E">
              <w:rPr>
                <w:rFonts w:ascii="Times New Roman" w:eastAsia="Times New Roman" w:hAnsi="Times New Roman" w:cs="Times New Roman"/>
                <w:b/>
                <w:snapToGrid w:val="0"/>
                <w:sz w:val="24"/>
                <w:szCs w:val="24"/>
              </w:rPr>
              <w:t>„</w:t>
            </w:r>
            <w:r w:rsidR="00644906" w:rsidRPr="00DD545E">
              <w:rPr>
                <w:rFonts w:ascii="Times New Roman" w:eastAsia="Times New Roman" w:hAnsi="Times New Roman" w:cs="Times New Roman"/>
                <w:b/>
                <w:snapToGrid w:val="0"/>
                <w:sz w:val="24"/>
                <w:szCs w:val="24"/>
              </w:rPr>
              <w:t>Увеличаване</w:t>
            </w:r>
            <w:r w:rsidRPr="00DD545E">
              <w:rPr>
                <w:rFonts w:ascii="Times New Roman" w:eastAsia="Times New Roman" w:hAnsi="Times New Roman" w:cs="Times New Roman"/>
                <w:b/>
                <w:snapToGrid w:val="0"/>
                <w:sz w:val="24"/>
                <w:szCs w:val="24"/>
              </w:rPr>
              <w:t xml:space="preserve"> на капацитета на съществуващ стопански обект“</w:t>
            </w:r>
            <w:r w:rsidRPr="00DD545E">
              <w:rPr>
                <w:rFonts w:ascii="Times New Roman" w:eastAsia="Times New Roman" w:hAnsi="Times New Roman" w:cs="Times New Roman"/>
                <w:snapToGrid w:val="0"/>
                <w:sz w:val="24"/>
                <w:szCs w:val="24"/>
              </w:rPr>
              <w:t xml:space="preserve">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p w14:paraId="6F8C6767" w14:textId="6FAA4480" w:rsidR="00A80BBD" w:rsidRPr="00DD545E" w:rsidRDefault="00A80BBD" w:rsidP="00A80BBD">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b/>
                <w:snapToGrid w:val="0"/>
                <w:sz w:val="24"/>
                <w:szCs w:val="24"/>
              </w:rPr>
              <w:t xml:space="preserve">„Диверсификация на продукцията на </w:t>
            </w:r>
            <w:r w:rsidR="00644906" w:rsidRPr="00DD545E">
              <w:rPr>
                <w:rFonts w:ascii="Times New Roman" w:eastAsia="Times New Roman" w:hAnsi="Times New Roman" w:cs="Times New Roman"/>
                <w:b/>
                <w:snapToGrid w:val="0"/>
                <w:sz w:val="24"/>
                <w:szCs w:val="24"/>
              </w:rPr>
              <w:t xml:space="preserve">даден </w:t>
            </w:r>
            <w:r w:rsidRPr="00DD545E">
              <w:rPr>
                <w:rFonts w:ascii="Times New Roman" w:eastAsia="Times New Roman" w:hAnsi="Times New Roman" w:cs="Times New Roman"/>
                <w:b/>
                <w:snapToGrid w:val="0"/>
                <w:sz w:val="24"/>
                <w:szCs w:val="24"/>
              </w:rPr>
              <w:t>стопански обект с продукти</w:t>
            </w:r>
            <w:r w:rsidR="00644906" w:rsidRPr="00DD545E">
              <w:rPr>
                <w:rFonts w:ascii="Times New Roman" w:eastAsia="Times New Roman" w:hAnsi="Times New Roman" w:cs="Times New Roman"/>
                <w:b/>
                <w:snapToGrid w:val="0"/>
                <w:sz w:val="24"/>
                <w:szCs w:val="24"/>
              </w:rPr>
              <w:t xml:space="preserve"> или услуги</w:t>
            </w:r>
            <w:r w:rsidRPr="00DD545E">
              <w:rPr>
                <w:rFonts w:ascii="Times New Roman" w:eastAsia="Times New Roman" w:hAnsi="Times New Roman" w:cs="Times New Roman"/>
                <w:b/>
                <w:snapToGrid w:val="0"/>
                <w:sz w:val="24"/>
                <w:szCs w:val="24"/>
              </w:rPr>
              <w:t xml:space="preserve">, които </w:t>
            </w:r>
            <w:r w:rsidR="00644906" w:rsidRPr="00DD545E">
              <w:rPr>
                <w:rFonts w:ascii="Times New Roman" w:eastAsia="Times New Roman" w:hAnsi="Times New Roman" w:cs="Times New Roman"/>
                <w:b/>
                <w:snapToGrid w:val="0"/>
                <w:sz w:val="24"/>
                <w:szCs w:val="24"/>
              </w:rPr>
              <w:t xml:space="preserve">той </w:t>
            </w:r>
            <w:r w:rsidRPr="00DD545E">
              <w:rPr>
                <w:rFonts w:ascii="Times New Roman" w:eastAsia="Times New Roman" w:hAnsi="Times New Roman" w:cs="Times New Roman"/>
                <w:b/>
                <w:snapToGrid w:val="0"/>
                <w:sz w:val="24"/>
                <w:szCs w:val="24"/>
              </w:rPr>
              <w:t xml:space="preserve">не </w:t>
            </w:r>
            <w:r w:rsidR="00644906" w:rsidRPr="00DD545E">
              <w:rPr>
                <w:rFonts w:ascii="Times New Roman" w:eastAsia="Times New Roman" w:hAnsi="Times New Roman" w:cs="Times New Roman"/>
                <w:b/>
                <w:snapToGrid w:val="0"/>
                <w:sz w:val="24"/>
                <w:szCs w:val="24"/>
              </w:rPr>
              <w:t>е</w:t>
            </w:r>
            <w:r w:rsidRPr="00DD545E">
              <w:rPr>
                <w:rFonts w:ascii="Times New Roman" w:eastAsia="Times New Roman" w:hAnsi="Times New Roman" w:cs="Times New Roman"/>
                <w:b/>
                <w:snapToGrid w:val="0"/>
                <w:sz w:val="24"/>
                <w:szCs w:val="24"/>
              </w:rPr>
              <w:t xml:space="preserve"> произвежда</w:t>
            </w:r>
            <w:r w:rsidR="00644906" w:rsidRPr="00DD545E">
              <w:rPr>
                <w:rFonts w:ascii="Times New Roman" w:eastAsia="Times New Roman" w:hAnsi="Times New Roman" w:cs="Times New Roman"/>
                <w:b/>
                <w:snapToGrid w:val="0"/>
                <w:sz w:val="24"/>
                <w:szCs w:val="24"/>
              </w:rPr>
              <w:t>л или предлагал</w:t>
            </w:r>
            <w:r w:rsidRPr="00DD545E">
              <w:rPr>
                <w:rFonts w:ascii="Times New Roman" w:eastAsia="Times New Roman" w:hAnsi="Times New Roman" w:cs="Times New Roman"/>
                <w:b/>
                <w:snapToGrid w:val="0"/>
                <w:sz w:val="24"/>
                <w:szCs w:val="24"/>
              </w:rPr>
              <w:t xml:space="preserve"> до </w:t>
            </w:r>
            <w:r w:rsidR="00644906" w:rsidRPr="00DD545E">
              <w:rPr>
                <w:rFonts w:ascii="Times New Roman" w:eastAsia="Times New Roman" w:hAnsi="Times New Roman" w:cs="Times New Roman"/>
                <w:b/>
                <w:snapToGrid w:val="0"/>
                <w:sz w:val="24"/>
                <w:szCs w:val="24"/>
              </w:rPr>
              <w:t xml:space="preserve">този </w:t>
            </w:r>
            <w:r w:rsidRPr="00DD545E">
              <w:rPr>
                <w:rFonts w:ascii="Times New Roman" w:eastAsia="Times New Roman" w:hAnsi="Times New Roman" w:cs="Times New Roman"/>
                <w:b/>
                <w:snapToGrid w:val="0"/>
                <w:sz w:val="24"/>
                <w:szCs w:val="24"/>
              </w:rPr>
              <w:t>момент“</w:t>
            </w:r>
            <w:r w:rsidRPr="00DD545E">
              <w:rPr>
                <w:rFonts w:ascii="Times New Roman" w:eastAsia="Times New Roman" w:hAnsi="Times New Roman" w:cs="Times New Roman"/>
                <w:snapToGrid w:val="0"/>
                <w:sz w:val="24"/>
                <w:szCs w:val="24"/>
              </w:rPr>
              <w:t xml:space="preserve"> е налице, когато продуктът не е бил произвеждан</w:t>
            </w:r>
            <w:r w:rsidR="003B5ABF" w:rsidRPr="00DD545E">
              <w:rPr>
                <w:rFonts w:ascii="Times New Roman" w:eastAsia="Times New Roman" w:hAnsi="Times New Roman" w:cs="Times New Roman"/>
                <w:snapToGrid w:val="0"/>
                <w:sz w:val="24"/>
                <w:szCs w:val="24"/>
              </w:rPr>
              <w:t xml:space="preserve"> или услугата не е била предлагана</w:t>
            </w:r>
            <w:r w:rsidRPr="00DD545E">
              <w:rPr>
                <w:rFonts w:ascii="Times New Roman" w:eastAsia="Times New Roman" w:hAnsi="Times New Roman" w:cs="Times New Roman"/>
                <w:snapToGrid w:val="0"/>
                <w:sz w:val="24"/>
                <w:szCs w:val="24"/>
              </w:rPr>
              <w:t xml:space="preserve"> в предприятието преди инвестицията, за която се кандидатства. Незначително изменен продукт</w:t>
            </w:r>
            <w:r w:rsidR="003B5ABF" w:rsidRPr="00DD545E">
              <w:rPr>
                <w:rFonts w:ascii="Times New Roman" w:eastAsia="Times New Roman" w:hAnsi="Times New Roman" w:cs="Times New Roman"/>
                <w:snapToGrid w:val="0"/>
                <w:sz w:val="24"/>
                <w:szCs w:val="24"/>
              </w:rPr>
              <w:t xml:space="preserve"> или услуга</w:t>
            </w:r>
            <w:r w:rsidRPr="00DD545E">
              <w:rPr>
                <w:rFonts w:ascii="Times New Roman" w:eastAsia="Times New Roman" w:hAnsi="Times New Roman" w:cs="Times New Roman"/>
                <w:snapToGrid w:val="0"/>
                <w:sz w:val="24"/>
                <w:szCs w:val="24"/>
              </w:rPr>
              <w:t xml:space="preserve"> чрез рутинна продуктова иновация за разлика от основната иновация не се класифицира като продукт</w:t>
            </w:r>
            <w:r w:rsidR="003B5ABF" w:rsidRPr="00DD545E">
              <w:rPr>
                <w:rFonts w:ascii="Times New Roman" w:eastAsia="Times New Roman" w:hAnsi="Times New Roman" w:cs="Times New Roman"/>
                <w:snapToGrid w:val="0"/>
                <w:sz w:val="24"/>
                <w:szCs w:val="24"/>
              </w:rPr>
              <w:t xml:space="preserve"> или услуга</w:t>
            </w:r>
            <w:r w:rsidRPr="00DD545E">
              <w:rPr>
                <w:rFonts w:ascii="Times New Roman" w:eastAsia="Times New Roman" w:hAnsi="Times New Roman" w:cs="Times New Roman"/>
                <w:snapToGrid w:val="0"/>
                <w:sz w:val="24"/>
                <w:szCs w:val="24"/>
              </w:rPr>
              <w:t>, който</w:t>
            </w:r>
            <w:r w:rsidR="003B5ABF" w:rsidRPr="00DD545E">
              <w:rPr>
                <w:rFonts w:ascii="Times New Roman" w:eastAsia="Times New Roman" w:hAnsi="Times New Roman" w:cs="Times New Roman"/>
                <w:snapToGrid w:val="0"/>
                <w:sz w:val="24"/>
                <w:szCs w:val="24"/>
              </w:rPr>
              <w:t>/която</w:t>
            </w:r>
            <w:r w:rsidRPr="00DD545E">
              <w:rPr>
                <w:rFonts w:ascii="Times New Roman" w:eastAsia="Times New Roman" w:hAnsi="Times New Roman" w:cs="Times New Roman"/>
                <w:snapToGrid w:val="0"/>
                <w:sz w:val="24"/>
                <w:szCs w:val="24"/>
              </w:rPr>
              <w:t xml:space="preserve"> не е произвеждан</w:t>
            </w:r>
            <w:r w:rsidR="003B5ABF" w:rsidRPr="00DD545E">
              <w:rPr>
                <w:rFonts w:ascii="Times New Roman" w:eastAsia="Times New Roman" w:hAnsi="Times New Roman" w:cs="Times New Roman"/>
                <w:snapToGrid w:val="0"/>
                <w:sz w:val="24"/>
                <w:szCs w:val="24"/>
              </w:rPr>
              <w:t>/предлагана</w:t>
            </w:r>
            <w:r w:rsidRPr="00DD545E">
              <w:rPr>
                <w:rFonts w:ascii="Times New Roman" w:eastAsia="Times New Roman" w:hAnsi="Times New Roman" w:cs="Times New Roman"/>
                <w:snapToGrid w:val="0"/>
                <w:sz w:val="24"/>
                <w:szCs w:val="24"/>
              </w:rPr>
              <w:t xml:space="preserve"> преди. Диверсификацията на продукцията обхваща продукти </w:t>
            </w:r>
            <w:r w:rsidR="003B5ABF" w:rsidRPr="00DD545E">
              <w:rPr>
                <w:rFonts w:ascii="Times New Roman" w:eastAsia="Times New Roman" w:hAnsi="Times New Roman" w:cs="Times New Roman"/>
                <w:snapToGrid w:val="0"/>
                <w:sz w:val="24"/>
                <w:szCs w:val="24"/>
              </w:rPr>
              <w:t xml:space="preserve">или услуги </w:t>
            </w:r>
            <w:r w:rsidRPr="00DD545E">
              <w:rPr>
                <w:rFonts w:ascii="Times New Roman" w:eastAsia="Times New Roman" w:hAnsi="Times New Roman" w:cs="Times New Roman"/>
                <w:snapToGrid w:val="0"/>
                <w:sz w:val="24"/>
                <w:szCs w:val="24"/>
              </w:rPr>
              <w:t>с фундаментално нови характеристики, необхващащи незначително осъвременяване на продуктите</w:t>
            </w:r>
            <w:r w:rsidR="003B5ABF" w:rsidRPr="00DD545E">
              <w:rPr>
                <w:rFonts w:ascii="Times New Roman" w:eastAsia="Times New Roman" w:hAnsi="Times New Roman" w:cs="Times New Roman"/>
                <w:snapToGrid w:val="0"/>
                <w:sz w:val="24"/>
                <w:szCs w:val="24"/>
              </w:rPr>
              <w:t>/услугите</w:t>
            </w:r>
            <w:r w:rsidRPr="00DD545E">
              <w:rPr>
                <w:rFonts w:ascii="Times New Roman" w:eastAsia="Times New Roman" w:hAnsi="Times New Roman" w:cs="Times New Roman"/>
                <w:snapToGrid w:val="0"/>
                <w:sz w:val="24"/>
                <w:szCs w:val="24"/>
              </w:rPr>
              <w:t>.</w:t>
            </w:r>
          </w:p>
          <w:p w14:paraId="7867BC59" w14:textId="40D5451F" w:rsidR="00A80BBD" w:rsidRPr="00DD545E" w:rsidRDefault="00A80BBD" w:rsidP="00A13316">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За да бъде определена първоначалната инвестиция като диверсификация на продукцията на </w:t>
            </w:r>
            <w:r w:rsidR="003B5ABF" w:rsidRPr="00DD545E">
              <w:rPr>
                <w:rFonts w:ascii="Times New Roman" w:eastAsia="Times New Roman" w:hAnsi="Times New Roman" w:cs="Times New Roman"/>
                <w:snapToGrid w:val="0"/>
                <w:sz w:val="24"/>
                <w:szCs w:val="24"/>
              </w:rPr>
              <w:t xml:space="preserve">даден </w:t>
            </w:r>
            <w:r w:rsidRPr="00DD545E">
              <w:rPr>
                <w:rFonts w:ascii="Times New Roman" w:eastAsia="Times New Roman" w:hAnsi="Times New Roman" w:cs="Times New Roman"/>
                <w:snapToGrid w:val="0"/>
                <w:sz w:val="24"/>
                <w:szCs w:val="24"/>
              </w:rPr>
              <w:t xml:space="preserve">стопански обект, е необходимо </w:t>
            </w:r>
            <w:r w:rsidR="00A13316" w:rsidRPr="00DD545E">
              <w:rPr>
                <w:rFonts w:ascii="Times New Roman" w:eastAsia="Times New Roman" w:hAnsi="Times New Roman" w:cs="Times New Roman"/>
                <w:snapToGrid w:val="0"/>
                <w:sz w:val="24"/>
                <w:szCs w:val="24"/>
              </w:rPr>
              <w:t xml:space="preserve">общият размер на допустимите разходи </w:t>
            </w:r>
            <w:r w:rsidR="006B5C96" w:rsidRPr="00DD545E">
              <w:rPr>
                <w:rFonts w:ascii="Times New Roman" w:eastAsia="Times New Roman" w:hAnsi="Times New Roman" w:cs="Times New Roman"/>
                <w:snapToGrid w:val="0"/>
                <w:sz w:val="24"/>
                <w:szCs w:val="24"/>
              </w:rPr>
              <w:t xml:space="preserve">по Елемент А „Инвестиции“ </w:t>
            </w:r>
            <w:r w:rsidR="00A13316" w:rsidRPr="00DD545E">
              <w:rPr>
                <w:rFonts w:ascii="Times New Roman" w:eastAsia="Times New Roman" w:hAnsi="Times New Roman" w:cs="Times New Roman"/>
                <w:snapToGrid w:val="0"/>
                <w:sz w:val="24"/>
                <w:szCs w:val="24"/>
              </w:rPr>
              <w:t>да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w:t>
            </w:r>
            <w:r w:rsidRPr="00DD545E">
              <w:rPr>
                <w:rFonts w:ascii="Times New Roman" w:eastAsia="Times New Roman" w:hAnsi="Times New Roman" w:cs="Times New Roman"/>
                <w:snapToGrid w:val="0"/>
                <w:sz w:val="24"/>
                <w:szCs w:val="24"/>
              </w:rPr>
              <w:t>.</w:t>
            </w:r>
          </w:p>
          <w:p w14:paraId="120D15B1" w14:textId="7212E300" w:rsidR="00A80BBD" w:rsidRPr="00DD545E" w:rsidRDefault="00A13316" w:rsidP="00A13316">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b/>
                <w:snapToGrid w:val="0"/>
                <w:sz w:val="24"/>
                <w:szCs w:val="24"/>
              </w:rPr>
              <w:t>„О</w:t>
            </w:r>
            <w:r w:rsidR="00A80BBD" w:rsidRPr="00DD545E">
              <w:rPr>
                <w:rFonts w:ascii="Times New Roman" w:eastAsia="Times New Roman" w:hAnsi="Times New Roman" w:cs="Times New Roman"/>
                <w:b/>
                <w:snapToGrid w:val="0"/>
                <w:sz w:val="24"/>
                <w:szCs w:val="24"/>
              </w:rPr>
              <w:t>сновна промяна в целия производствен процес на</w:t>
            </w:r>
            <w:r w:rsidR="00644906" w:rsidRPr="00DD545E">
              <w:rPr>
                <w:rFonts w:ascii="Times New Roman" w:eastAsia="Times New Roman" w:hAnsi="Times New Roman" w:cs="Times New Roman"/>
                <w:b/>
                <w:snapToGrid w:val="0"/>
                <w:sz w:val="24"/>
                <w:szCs w:val="24"/>
              </w:rPr>
              <w:t xml:space="preserve"> продукта(ите) или цялостното предоставяне на услугата(ите), засегнати от инвестицията в стопанския субект</w:t>
            </w:r>
            <w:r w:rsidRPr="00DD545E">
              <w:rPr>
                <w:rFonts w:ascii="Times New Roman" w:eastAsia="Times New Roman" w:hAnsi="Times New Roman" w:cs="Times New Roman"/>
                <w:b/>
                <w:snapToGrid w:val="0"/>
                <w:sz w:val="24"/>
                <w:szCs w:val="24"/>
              </w:rPr>
              <w:t>“</w:t>
            </w:r>
            <w:r w:rsidRPr="00DD545E">
              <w:rPr>
                <w:rFonts w:ascii="Times New Roman" w:eastAsia="Times New Roman" w:hAnsi="Times New Roman" w:cs="Times New Roman"/>
                <w:snapToGrid w:val="0"/>
                <w:sz w:val="24"/>
                <w:szCs w:val="24"/>
              </w:rPr>
              <w:t xml:space="preserve"> </w:t>
            </w:r>
            <w:r w:rsidR="00A80BBD" w:rsidRPr="00DD545E">
              <w:rPr>
                <w:rFonts w:ascii="Times New Roman" w:eastAsia="Times New Roman" w:hAnsi="Times New Roman" w:cs="Times New Roman"/>
                <w:snapToGrid w:val="0"/>
                <w:sz w:val="24"/>
                <w:szCs w:val="24"/>
              </w:rPr>
              <w:t>означава прилагането на основна за разлика от рутинна производствена промяна. Модернизирането на част от производствения процес не попада в посочения вид първоначална инвестиция. За да е налице основна (фундаментална) промяна следва да се модернизира цялостния производствен процес.</w:t>
            </w:r>
          </w:p>
          <w:p w14:paraId="61CCA33B" w14:textId="396FF7B6" w:rsidR="00A13316" w:rsidRPr="00DD545E" w:rsidRDefault="008713C4" w:rsidP="00E359E1">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Съгласно чл. 14, пар. 7 от Регламент (ЕС) № 651/2014 за помощи, предоставяни на кандидати, които са „малки дружества със средна пазарна капитализация“, за да бъде определена първоначалната инвестиция като основна промяна в </w:t>
            </w:r>
            <w:r w:rsidR="00E359E1" w:rsidRPr="00DD545E">
              <w:rPr>
                <w:rFonts w:ascii="Times New Roman" w:eastAsia="Times New Roman" w:hAnsi="Times New Roman" w:cs="Times New Roman"/>
                <w:snapToGrid w:val="0"/>
                <w:sz w:val="24"/>
                <w:szCs w:val="24"/>
              </w:rPr>
              <w:t xml:space="preserve">целия </w:t>
            </w:r>
            <w:r w:rsidRPr="00DD545E">
              <w:rPr>
                <w:rFonts w:ascii="Times New Roman" w:eastAsia="Times New Roman" w:hAnsi="Times New Roman" w:cs="Times New Roman"/>
                <w:snapToGrid w:val="0"/>
                <w:sz w:val="24"/>
                <w:szCs w:val="24"/>
              </w:rPr>
              <w:t>производствен процес, е необходимо общият размер на допустимите разходи по Елемент А „Инвестиции“ да надхвърля амортизацията на активите, свързани с дейността, която предстои да бъде модернизирана</w:t>
            </w:r>
            <w:r w:rsidR="00E359E1" w:rsidRPr="00DD545E">
              <w:rPr>
                <w:rFonts w:ascii="Times New Roman" w:eastAsia="Times New Roman" w:hAnsi="Times New Roman" w:cs="Times New Roman"/>
                <w:snapToGrid w:val="0"/>
                <w:sz w:val="24"/>
                <w:szCs w:val="24"/>
              </w:rPr>
              <w:t>,</w:t>
            </w:r>
            <w:r w:rsidRPr="00DD545E">
              <w:rPr>
                <w:rFonts w:ascii="Times New Roman" w:eastAsia="Times New Roman" w:hAnsi="Times New Roman" w:cs="Times New Roman"/>
                <w:snapToGrid w:val="0"/>
                <w:sz w:val="24"/>
                <w:szCs w:val="24"/>
              </w:rPr>
              <w:t xml:space="preserve"> за предходните 3 (три) </w:t>
            </w:r>
            <w:r w:rsidRPr="00DD545E">
              <w:rPr>
                <w:rFonts w:ascii="Times New Roman" w:eastAsia="Times New Roman" w:hAnsi="Times New Roman" w:cs="Times New Roman"/>
                <w:snapToGrid w:val="0"/>
                <w:sz w:val="24"/>
                <w:szCs w:val="24"/>
              </w:rPr>
              <w:lastRenderedPageBreak/>
              <w:t>отчетни периода (години).</w:t>
            </w:r>
          </w:p>
        </w:tc>
      </w:tr>
      <w:tr w:rsidR="00023CA0" w:rsidRPr="00DD545E" w14:paraId="763903FA" w14:textId="77777777" w:rsidTr="00DE33F7">
        <w:tc>
          <w:tcPr>
            <w:tcW w:w="2804" w:type="dxa"/>
            <w:shd w:val="clear" w:color="auto" w:fill="E6E6E6"/>
          </w:tcPr>
          <w:p w14:paraId="7EA43E60" w14:textId="177ED3B1" w:rsidR="00023CA0" w:rsidRPr="00DD545E" w:rsidRDefault="00023CA0" w:rsidP="00A90047">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lastRenderedPageBreak/>
              <w:t>Първоначална инвестиция</w:t>
            </w:r>
            <w:r w:rsidR="00A90047" w:rsidRPr="00DD545E">
              <w:rPr>
                <w:rFonts w:ascii="Times New Roman" w:eastAsia="Times New Roman" w:hAnsi="Times New Roman" w:cs="Times New Roman"/>
                <w:b/>
                <w:snapToGrid w:val="0"/>
                <w:sz w:val="24"/>
                <w:szCs w:val="24"/>
              </w:rPr>
              <w:t>,</w:t>
            </w:r>
            <w:r w:rsidRPr="00DD545E">
              <w:rPr>
                <w:rFonts w:ascii="Times New Roman" w:eastAsia="Times New Roman" w:hAnsi="Times New Roman" w:cs="Times New Roman"/>
                <w:b/>
                <w:snapToGrid w:val="0"/>
                <w:sz w:val="24"/>
                <w:szCs w:val="24"/>
              </w:rPr>
              <w:t xml:space="preserve"> </w:t>
            </w:r>
            <w:r w:rsidR="00A90047" w:rsidRPr="00DD545E">
              <w:rPr>
                <w:rFonts w:ascii="Times New Roman" w:eastAsia="Times New Roman" w:hAnsi="Times New Roman" w:cs="Times New Roman"/>
                <w:b/>
                <w:snapToGrid w:val="0"/>
                <w:sz w:val="24"/>
                <w:szCs w:val="24"/>
              </w:rPr>
              <w:t>която създава нова икономическа дейност</w:t>
            </w:r>
          </w:p>
        </w:tc>
        <w:tc>
          <w:tcPr>
            <w:tcW w:w="6802" w:type="dxa"/>
            <w:shd w:val="clear" w:color="auto" w:fill="F3F3F3"/>
          </w:tcPr>
          <w:p w14:paraId="1B12031A" w14:textId="4D3238D8" w:rsidR="00023CA0" w:rsidRPr="00DD545E" w:rsidRDefault="00023CA0" w:rsidP="00023CA0">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Съгласно чл. 2 от Регламент (ЕС) № 651/2014, „първоначална инвестиция</w:t>
            </w:r>
            <w:r w:rsidR="00A90047" w:rsidRPr="00DD545E">
              <w:rPr>
                <w:rFonts w:ascii="Times New Roman" w:eastAsia="Times New Roman" w:hAnsi="Times New Roman" w:cs="Times New Roman"/>
                <w:snapToGrid w:val="0"/>
                <w:sz w:val="24"/>
                <w:szCs w:val="24"/>
              </w:rPr>
              <w:t>,</w:t>
            </w:r>
            <w:r w:rsidRPr="00DD545E">
              <w:rPr>
                <w:rFonts w:ascii="Times New Roman" w:eastAsia="Times New Roman" w:hAnsi="Times New Roman" w:cs="Times New Roman"/>
                <w:snapToGrid w:val="0"/>
                <w:sz w:val="24"/>
                <w:szCs w:val="24"/>
              </w:rPr>
              <w:t xml:space="preserve"> </w:t>
            </w:r>
            <w:r w:rsidR="00A90047" w:rsidRPr="00DD545E">
              <w:rPr>
                <w:rFonts w:ascii="Times New Roman" w:eastAsia="Times New Roman" w:hAnsi="Times New Roman" w:cs="Times New Roman"/>
                <w:snapToGrid w:val="0"/>
                <w:sz w:val="24"/>
                <w:szCs w:val="24"/>
              </w:rPr>
              <w:t>която създава нова икономическа дейност</w:t>
            </w:r>
            <w:r w:rsidRPr="00DD545E">
              <w:rPr>
                <w:rFonts w:ascii="Times New Roman" w:eastAsia="Times New Roman" w:hAnsi="Times New Roman" w:cs="Times New Roman"/>
                <w:snapToGrid w:val="0"/>
                <w:sz w:val="24"/>
                <w:szCs w:val="24"/>
              </w:rPr>
              <w:t>“ означава:</w:t>
            </w:r>
          </w:p>
          <w:p w14:paraId="1D0DC4AE" w14:textId="6389AB30" w:rsidR="00023CA0" w:rsidRPr="00DD545E" w:rsidRDefault="00023CA0" w:rsidP="00023CA0">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b/>
                <w:snapToGrid w:val="0"/>
                <w:sz w:val="24"/>
                <w:szCs w:val="24"/>
              </w:rPr>
              <w:t>а)</w:t>
            </w:r>
            <w:r w:rsidRPr="00DD545E">
              <w:rPr>
                <w:rFonts w:ascii="Times New Roman" w:eastAsia="Times New Roman" w:hAnsi="Times New Roman" w:cs="Times New Roman"/>
                <w:snapToGrid w:val="0"/>
                <w:sz w:val="24"/>
                <w:szCs w:val="24"/>
              </w:rPr>
              <w:t xml:space="preserve"> инвестиция в материални и нематериални активи, свързан</w:t>
            </w:r>
            <w:r w:rsidR="00A90047" w:rsidRPr="00DD545E">
              <w:rPr>
                <w:rFonts w:ascii="Times New Roman" w:eastAsia="Times New Roman" w:hAnsi="Times New Roman" w:cs="Times New Roman"/>
                <w:snapToGrid w:val="0"/>
                <w:sz w:val="24"/>
                <w:szCs w:val="24"/>
              </w:rPr>
              <w:t>и</w:t>
            </w:r>
            <w:r w:rsidRPr="00DD545E">
              <w:rPr>
                <w:rFonts w:ascii="Times New Roman" w:eastAsia="Times New Roman" w:hAnsi="Times New Roman" w:cs="Times New Roman"/>
                <w:snapToGrid w:val="0"/>
                <w:sz w:val="24"/>
                <w:szCs w:val="24"/>
              </w:rPr>
              <w:t xml:space="preserve"> със създаването на нов стопански обект или с диверсификацията на дейността на </w:t>
            </w:r>
            <w:r w:rsidR="00A90047" w:rsidRPr="00DD545E">
              <w:rPr>
                <w:rFonts w:ascii="Times New Roman" w:eastAsia="Times New Roman" w:hAnsi="Times New Roman" w:cs="Times New Roman"/>
                <w:snapToGrid w:val="0"/>
                <w:sz w:val="24"/>
                <w:szCs w:val="24"/>
              </w:rPr>
              <w:t xml:space="preserve">даден </w:t>
            </w:r>
            <w:r w:rsidRPr="00DD545E">
              <w:rPr>
                <w:rFonts w:ascii="Times New Roman" w:eastAsia="Times New Roman" w:hAnsi="Times New Roman" w:cs="Times New Roman"/>
                <w:snapToGrid w:val="0"/>
                <w:sz w:val="24"/>
                <w:szCs w:val="24"/>
              </w:rPr>
              <w:t xml:space="preserve">стопанския обект, при условие че новата дейност не е същата или </w:t>
            </w:r>
            <w:r w:rsidR="00A90047" w:rsidRPr="00DD545E">
              <w:rPr>
                <w:rFonts w:ascii="Times New Roman" w:eastAsia="Times New Roman" w:hAnsi="Times New Roman" w:cs="Times New Roman"/>
                <w:snapToGrid w:val="0"/>
                <w:sz w:val="24"/>
                <w:szCs w:val="24"/>
              </w:rPr>
              <w:t>сходна</w:t>
            </w:r>
            <w:r w:rsidRPr="00DD545E">
              <w:rPr>
                <w:rFonts w:ascii="Times New Roman" w:eastAsia="Times New Roman" w:hAnsi="Times New Roman" w:cs="Times New Roman"/>
                <w:snapToGrid w:val="0"/>
                <w:sz w:val="24"/>
                <w:szCs w:val="24"/>
              </w:rPr>
              <w:t xml:space="preserve"> </w:t>
            </w:r>
            <w:r w:rsidR="00A90047" w:rsidRPr="00DD545E">
              <w:rPr>
                <w:rFonts w:ascii="Times New Roman" w:eastAsia="Times New Roman" w:hAnsi="Times New Roman" w:cs="Times New Roman"/>
                <w:snapToGrid w:val="0"/>
                <w:sz w:val="24"/>
                <w:szCs w:val="24"/>
              </w:rPr>
              <w:t>с</w:t>
            </w:r>
            <w:r w:rsidRPr="00DD545E">
              <w:rPr>
                <w:rFonts w:ascii="Times New Roman" w:eastAsia="Times New Roman" w:hAnsi="Times New Roman" w:cs="Times New Roman"/>
                <w:snapToGrid w:val="0"/>
                <w:sz w:val="24"/>
                <w:szCs w:val="24"/>
              </w:rPr>
              <w:t xml:space="preserve"> дейността, </w:t>
            </w:r>
            <w:r w:rsidR="00A90047" w:rsidRPr="00DD545E">
              <w:rPr>
                <w:rFonts w:ascii="Times New Roman" w:eastAsia="Times New Roman" w:hAnsi="Times New Roman" w:cs="Times New Roman"/>
                <w:snapToGrid w:val="0"/>
                <w:sz w:val="24"/>
                <w:szCs w:val="24"/>
              </w:rPr>
              <w:t>извършвана преди това от него</w:t>
            </w:r>
            <w:r w:rsidRPr="00DD545E">
              <w:rPr>
                <w:rFonts w:ascii="Times New Roman" w:eastAsia="Times New Roman" w:hAnsi="Times New Roman" w:cs="Times New Roman"/>
                <w:snapToGrid w:val="0"/>
                <w:sz w:val="24"/>
                <w:szCs w:val="24"/>
              </w:rPr>
              <w:t>;</w:t>
            </w:r>
          </w:p>
          <w:p w14:paraId="343EFE96" w14:textId="4C8B1E1E" w:rsidR="00023CA0" w:rsidRPr="00DD545E" w:rsidRDefault="00023CA0" w:rsidP="00023CA0">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б) закупуване на активите на стопански обект, който е закрит или е щял да бъде закрит, ако не е бил закупен, при условие че новата дейност, която трябва да се извършва с придобитите активи, не е същата или подобна на извършваната дейност в стопанския обект преди закупуването.</w:t>
            </w:r>
          </w:p>
          <w:p w14:paraId="35E4B1E8" w14:textId="3D0EE6C1" w:rsidR="005D1AB5" w:rsidRPr="00DD545E" w:rsidRDefault="00A90047" w:rsidP="00BB7E10">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b/>
                <w:snapToGrid w:val="0"/>
                <w:sz w:val="24"/>
                <w:szCs w:val="24"/>
              </w:rPr>
              <w:t>ВАЖНО</w:t>
            </w:r>
            <w:r w:rsidR="00E206B8" w:rsidRPr="00DD545E">
              <w:rPr>
                <w:rFonts w:ascii="Times New Roman" w:eastAsia="Times New Roman" w:hAnsi="Times New Roman" w:cs="Times New Roman"/>
                <w:b/>
                <w:snapToGrid w:val="0"/>
                <w:sz w:val="24"/>
                <w:szCs w:val="24"/>
              </w:rPr>
              <w:t xml:space="preserve">: </w:t>
            </w:r>
            <w:r w:rsidR="005D1AB5" w:rsidRPr="00DD545E">
              <w:rPr>
                <w:rFonts w:ascii="Times New Roman" w:eastAsia="Times New Roman" w:hAnsi="Times New Roman" w:cs="Times New Roman"/>
                <w:snapToGrid w:val="0"/>
                <w:sz w:val="24"/>
                <w:szCs w:val="24"/>
              </w:rPr>
              <w:t>По настоящата процедура, в случай че кандидатът е</w:t>
            </w:r>
            <w:r w:rsidR="005D1AB5" w:rsidRPr="00DD545E">
              <w:rPr>
                <w:rFonts w:ascii="Times New Roman" w:eastAsia="Times New Roman" w:hAnsi="Times New Roman" w:cs="Times New Roman"/>
                <w:b/>
                <w:snapToGrid w:val="0"/>
                <w:sz w:val="24"/>
                <w:szCs w:val="24"/>
              </w:rPr>
              <w:t xml:space="preserve"> „малко дружество със средна пазарна капитализация“, И </w:t>
            </w:r>
            <w:r w:rsidR="005D1AB5" w:rsidRPr="00DD545E">
              <w:rPr>
                <w:rFonts w:ascii="Times New Roman" w:eastAsia="Times New Roman" w:hAnsi="Times New Roman" w:cs="Times New Roman"/>
                <w:snapToGrid w:val="0"/>
                <w:sz w:val="24"/>
                <w:szCs w:val="24"/>
              </w:rPr>
              <w:t xml:space="preserve">проектът се изпълнява при условията на </w:t>
            </w:r>
            <w:r w:rsidR="005D1AB5" w:rsidRPr="00DD545E">
              <w:rPr>
                <w:rFonts w:ascii="Times New Roman" w:eastAsia="Times New Roman" w:hAnsi="Times New Roman" w:cs="Times New Roman"/>
                <w:b/>
                <w:snapToGrid w:val="0"/>
                <w:sz w:val="24"/>
                <w:szCs w:val="24"/>
              </w:rPr>
              <w:t xml:space="preserve">режим „регионална инвестиционна помощ“ (по Елемент А „Инвестиции“), И </w:t>
            </w:r>
            <w:r w:rsidR="005D1AB5" w:rsidRPr="00DD545E">
              <w:rPr>
                <w:rFonts w:ascii="Times New Roman" w:eastAsia="Times New Roman" w:hAnsi="Times New Roman" w:cs="Times New Roman"/>
                <w:snapToGrid w:val="0"/>
                <w:sz w:val="24"/>
                <w:szCs w:val="24"/>
              </w:rPr>
              <w:t xml:space="preserve">е с </w:t>
            </w:r>
            <w:r w:rsidR="005D1AB5" w:rsidRPr="00DD545E">
              <w:rPr>
                <w:rFonts w:ascii="Times New Roman" w:eastAsia="Times New Roman" w:hAnsi="Times New Roman" w:cs="Times New Roman"/>
                <w:b/>
                <w:snapToGrid w:val="0"/>
                <w:sz w:val="24"/>
                <w:szCs w:val="24"/>
              </w:rPr>
              <w:t xml:space="preserve">място на изпълнение на проекта в ЮЗР (NUTS-2), </w:t>
            </w:r>
            <w:r w:rsidR="005D1AB5" w:rsidRPr="00DD545E">
              <w:rPr>
                <w:rFonts w:ascii="Times New Roman" w:eastAsia="Times New Roman" w:hAnsi="Times New Roman" w:cs="Times New Roman"/>
                <w:snapToGrid w:val="0"/>
                <w:sz w:val="24"/>
                <w:szCs w:val="24"/>
              </w:rPr>
              <w:t>е допустимо да изпълнява ЕДИНСТВЕНО дейности, които имат за свой основен предмет осъществяването на</w:t>
            </w:r>
            <w:r w:rsidR="005D1AB5" w:rsidRPr="00DD545E">
              <w:rPr>
                <w:rFonts w:ascii="Times New Roman" w:eastAsia="Times New Roman" w:hAnsi="Times New Roman" w:cs="Times New Roman"/>
                <w:b/>
                <w:snapToGrid w:val="0"/>
                <w:sz w:val="24"/>
                <w:szCs w:val="24"/>
              </w:rPr>
              <w:t xml:space="preserve"> „първоначална инвестиция, която </w:t>
            </w:r>
            <w:r w:rsidR="006C18A8" w:rsidRPr="00DD545E">
              <w:rPr>
                <w:rFonts w:ascii="Times New Roman" w:eastAsia="Times New Roman" w:hAnsi="Times New Roman" w:cs="Times New Roman"/>
                <w:b/>
                <w:snapToGrid w:val="0"/>
                <w:sz w:val="24"/>
                <w:szCs w:val="24"/>
              </w:rPr>
              <w:t>създава нова икономическа дейност</w:t>
            </w:r>
            <w:r w:rsidR="005D1AB5" w:rsidRPr="00DD545E">
              <w:rPr>
                <w:rFonts w:ascii="Times New Roman" w:eastAsia="Times New Roman" w:hAnsi="Times New Roman" w:cs="Times New Roman"/>
                <w:b/>
                <w:snapToGrid w:val="0"/>
                <w:sz w:val="24"/>
                <w:szCs w:val="24"/>
              </w:rPr>
              <w:t xml:space="preserve">“, </w:t>
            </w:r>
            <w:r w:rsidR="005D1AB5" w:rsidRPr="00DD545E">
              <w:rPr>
                <w:rFonts w:ascii="Times New Roman" w:eastAsia="Times New Roman" w:hAnsi="Times New Roman" w:cs="Times New Roman"/>
                <w:snapToGrid w:val="0"/>
                <w:sz w:val="24"/>
                <w:szCs w:val="24"/>
              </w:rPr>
              <w:t>свързана със:</w:t>
            </w:r>
          </w:p>
          <w:p w14:paraId="0CE3CF4B" w14:textId="77777777" w:rsidR="005D1AB5" w:rsidRPr="00DD545E" w:rsidRDefault="005D1AB5" w:rsidP="00BB7E10">
            <w:pPr>
              <w:spacing w:after="120" w:line="240" w:lineRule="auto"/>
              <w:jc w:val="both"/>
              <w:rPr>
                <w:rFonts w:ascii="Times New Roman" w:eastAsia="Times New Roman" w:hAnsi="Times New Roman" w:cs="Times New Roman"/>
                <w:b/>
                <w:snapToGrid w:val="0"/>
                <w:sz w:val="24"/>
                <w:szCs w:val="24"/>
              </w:rPr>
            </w:pPr>
            <w:r w:rsidRPr="00DD545E">
              <w:rPr>
                <w:rFonts w:ascii="Times New Roman" w:eastAsia="Times New Roman" w:hAnsi="Times New Roman" w:cs="Times New Roman"/>
                <w:snapToGrid w:val="0"/>
                <w:sz w:val="24"/>
                <w:szCs w:val="24"/>
              </w:rPr>
              <w:t>-</w:t>
            </w:r>
            <w:r w:rsidRPr="00DD545E">
              <w:rPr>
                <w:rFonts w:ascii="Times New Roman" w:eastAsia="Times New Roman" w:hAnsi="Times New Roman" w:cs="Times New Roman"/>
                <w:b/>
                <w:snapToGrid w:val="0"/>
                <w:sz w:val="24"/>
                <w:szCs w:val="24"/>
              </w:rPr>
              <w:t xml:space="preserve"> създаването на нов стопански обект, ИЛИ</w:t>
            </w:r>
          </w:p>
          <w:p w14:paraId="7DF9E0FB" w14:textId="39ABBFAB" w:rsidR="00023CA0" w:rsidRPr="00DD545E" w:rsidRDefault="005D1AB5" w:rsidP="006C18A8">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b/>
                <w:snapToGrid w:val="0"/>
                <w:sz w:val="24"/>
                <w:szCs w:val="24"/>
              </w:rPr>
              <w:t>- с диверсификацията на дейността на даден стопанския обект, при условие че новата дейност не е същата или сходна с дейността, извършвана преди това от него</w:t>
            </w:r>
            <w:r w:rsidR="00023CA0" w:rsidRPr="00DD545E">
              <w:rPr>
                <w:rFonts w:ascii="Times New Roman" w:eastAsia="Times New Roman" w:hAnsi="Times New Roman" w:cs="Times New Roman"/>
                <w:snapToGrid w:val="0"/>
                <w:sz w:val="24"/>
                <w:szCs w:val="24"/>
              </w:rPr>
              <w:t>.</w:t>
            </w:r>
          </w:p>
        </w:tc>
      </w:tr>
      <w:tr w:rsidR="00836F19" w:rsidRPr="00DD545E" w14:paraId="62D6277D" w14:textId="77777777" w:rsidTr="00DE33F7">
        <w:tc>
          <w:tcPr>
            <w:tcW w:w="2804" w:type="dxa"/>
            <w:shd w:val="clear" w:color="auto" w:fill="E6E6E6"/>
          </w:tcPr>
          <w:p w14:paraId="02BD36DC" w14:textId="3F8519DB" w:rsidR="00836F19" w:rsidRPr="00DD545E" w:rsidRDefault="00836F19" w:rsidP="00836F19">
            <w:pPr>
              <w:spacing w:after="120" w:line="240" w:lineRule="auto"/>
              <w:rPr>
                <w:rFonts w:ascii="Times New Roman" w:eastAsia="Times New Roman" w:hAnsi="Times New Roman" w:cs="Times New Roman"/>
                <w:b/>
                <w:snapToGrid w:val="0"/>
                <w:sz w:val="24"/>
                <w:szCs w:val="24"/>
              </w:rPr>
            </w:pPr>
            <w:r w:rsidRPr="00DD545E">
              <w:rPr>
                <w:rFonts w:ascii="Times New Roman" w:hAnsi="Times New Roman" w:cs="Times New Roman"/>
                <w:b/>
                <w:sz w:val="24"/>
                <w:szCs w:val="24"/>
              </w:rPr>
              <w:t>Радикална иновация</w:t>
            </w:r>
          </w:p>
        </w:tc>
        <w:tc>
          <w:tcPr>
            <w:tcW w:w="6802" w:type="dxa"/>
            <w:shd w:val="clear" w:color="auto" w:fill="F3F3F3"/>
          </w:tcPr>
          <w:p w14:paraId="2FEE44E7" w14:textId="2E8F0E62" w:rsidR="00836F19" w:rsidRPr="00DD545E" w:rsidRDefault="00836F19" w:rsidP="00836F19">
            <w:pPr>
              <w:spacing w:after="120" w:line="240" w:lineRule="auto"/>
              <w:jc w:val="both"/>
              <w:rPr>
                <w:rFonts w:ascii="Times New Roman" w:eastAsia="Times New Roman" w:hAnsi="Times New Roman" w:cs="Times New Roman"/>
                <w:snapToGrid w:val="0"/>
                <w:sz w:val="24"/>
                <w:szCs w:val="24"/>
              </w:rPr>
            </w:pPr>
            <w:r w:rsidRPr="00DD545E">
              <w:rPr>
                <w:rFonts w:ascii="Times New Roman" w:hAnsi="Times New Roman" w:cs="Times New Roman"/>
                <w:sz w:val="24"/>
                <w:szCs w:val="24"/>
              </w:rPr>
              <w:t>За целите на настоящата процедура под „радикална иновация“ се разбира иновация, която е основана на фундаментално ново знание или значително технологично нововъведение. Радикалната иновация води до формирането на нови посоки в развитието на науката и технологиите, както и до поява на качествено нови продукти/услуги.</w:t>
            </w:r>
          </w:p>
        </w:tc>
      </w:tr>
      <w:tr w:rsidR="00DA77B9" w:rsidRPr="00DD545E" w14:paraId="3FE99FE1" w14:textId="77777777" w:rsidTr="00DE33F7">
        <w:tc>
          <w:tcPr>
            <w:tcW w:w="2804" w:type="dxa"/>
            <w:shd w:val="clear" w:color="auto" w:fill="E6E6E6"/>
          </w:tcPr>
          <w:p w14:paraId="216A75D6" w14:textId="77777777" w:rsidR="00DA77B9" w:rsidRPr="00DD545E" w:rsidRDefault="00DA77B9"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Ръководител на Управляващия орган</w:t>
            </w:r>
          </w:p>
        </w:tc>
        <w:tc>
          <w:tcPr>
            <w:tcW w:w="6802" w:type="dxa"/>
            <w:shd w:val="clear" w:color="auto" w:fill="F3F3F3"/>
          </w:tcPr>
          <w:p w14:paraId="0C37489E" w14:textId="77777777"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DA77B9" w:rsidRPr="00DD545E" w14:paraId="1AFD69AE" w14:textId="77777777" w:rsidTr="00DE33F7">
        <w:tc>
          <w:tcPr>
            <w:tcW w:w="2804" w:type="dxa"/>
            <w:shd w:val="clear" w:color="auto" w:fill="E6E6E6"/>
          </w:tcPr>
          <w:p w14:paraId="00A74359" w14:textId="77777777" w:rsidR="00DA77B9" w:rsidRPr="00DD545E" w:rsidRDefault="00DA77B9"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Свързани лица</w:t>
            </w:r>
          </w:p>
        </w:tc>
        <w:tc>
          <w:tcPr>
            <w:tcW w:w="6802" w:type="dxa"/>
            <w:shd w:val="clear" w:color="auto" w:fill="F3F3F3"/>
          </w:tcPr>
          <w:p w14:paraId="2BCF612F" w14:textId="77777777" w:rsidR="008C5169" w:rsidRPr="00DD545E" w:rsidRDefault="008C5169" w:rsidP="009D7B8B">
            <w:pPr>
              <w:spacing w:after="120" w:line="240" w:lineRule="auto"/>
              <w:jc w:val="both"/>
              <w:rPr>
                <w:rFonts w:ascii="Times New Roman" w:eastAsia="Times New Roman" w:hAnsi="Times New Roman" w:cs="Times New Roman"/>
                <w:snapToGrid w:val="0"/>
                <w:sz w:val="24"/>
                <w:szCs w:val="24"/>
                <w:lang w:val="en-US"/>
              </w:rPr>
            </w:pPr>
            <w:r w:rsidRPr="00DD545E">
              <w:rPr>
                <w:rFonts w:ascii="Times New Roman" w:eastAsia="Times New Roman" w:hAnsi="Times New Roman" w:cs="Times New Roman"/>
                <w:snapToGrid w:val="0"/>
                <w:sz w:val="24"/>
                <w:szCs w:val="24"/>
                <w:lang w:val="en-US"/>
              </w:rPr>
              <w:t>(1) "Свързани лица"</w:t>
            </w:r>
            <w:r w:rsidR="001477C9" w:rsidRPr="00DD545E">
              <w:rPr>
                <w:rFonts w:ascii="Times New Roman" w:hAnsi="Times New Roman" w:cs="Times New Roman"/>
                <w:sz w:val="24"/>
                <w:szCs w:val="24"/>
              </w:rPr>
              <w:t xml:space="preserve"> </w:t>
            </w:r>
            <w:r w:rsidR="001477C9" w:rsidRPr="00DD545E">
              <w:rPr>
                <w:rFonts w:ascii="Times New Roman" w:eastAsia="Times New Roman" w:hAnsi="Times New Roman" w:cs="Times New Roman"/>
                <w:snapToGrid w:val="0"/>
                <w:sz w:val="24"/>
                <w:szCs w:val="24"/>
                <w:lang w:val="en-US"/>
              </w:rPr>
              <w:t>според §1 от Допълнителните разпоредби на Търговския закон</w:t>
            </w:r>
            <w:r w:rsidRPr="00DD545E">
              <w:rPr>
                <w:rFonts w:ascii="Times New Roman" w:eastAsia="Times New Roman" w:hAnsi="Times New Roman" w:cs="Times New Roman"/>
                <w:snapToGrid w:val="0"/>
                <w:sz w:val="24"/>
                <w:szCs w:val="24"/>
                <w:lang w:val="en-US"/>
              </w:rPr>
              <w:t xml:space="preserve"> са:</w:t>
            </w:r>
          </w:p>
          <w:p w14:paraId="4DD0163A" w14:textId="77777777" w:rsidR="008C5169" w:rsidRPr="00DD545E" w:rsidRDefault="008C5169" w:rsidP="009D7B8B">
            <w:pPr>
              <w:spacing w:after="120" w:line="240" w:lineRule="auto"/>
              <w:jc w:val="both"/>
              <w:rPr>
                <w:rFonts w:ascii="Times New Roman" w:eastAsia="Times New Roman" w:hAnsi="Times New Roman" w:cs="Times New Roman"/>
                <w:snapToGrid w:val="0"/>
                <w:sz w:val="24"/>
                <w:szCs w:val="24"/>
                <w:lang w:val="en-US"/>
              </w:rPr>
            </w:pPr>
            <w:r w:rsidRPr="00DD545E">
              <w:rPr>
                <w:rFonts w:ascii="Times New Roman" w:eastAsia="Times New Roman" w:hAnsi="Times New Roman" w:cs="Times New Roman"/>
                <w:snapToGrid w:val="0"/>
                <w:sz w:val="24"/>
                <w:szCs w:val="24"/>
                <w:lang w:val="en-US"/>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42F17F5B" w14:textId="77777777" w:rsidR="008C5169" w:rsidRPr="00DD545E" w:rsidRDefault="008C5169" w:rsidP="009D7B8B">
            <w:pPr>
              <w:spacing w:after="120" w:line="240" w:lineRule="auto"/>
              <w:jc w:val="both"/>
              <w:rPr>
                <w:rFonts w:ascii="Times New Roman" w:eastAsia="Times New Roman" w:hAnsi="Times New Roman" w:cs="Times New Roman"/>
                <w:snapToGrid w:val="0"/>
                <w:sz w:val="24"/>
                <w:szCs w:val="24"/>
                <w:lang w:val="en-US"/>
              </w:rPr>
            </w:pPr>
            <w:r w:rsidRPr="00DD545E">
              <w:rPr>
                <w:rFonts w:ascii="Times New Roman" w:eastAsia="Times New Roman" w:hAnsi="Times New Roman" w:cs="Times New Roman"/>
                <w:snapToGrid w:val="0"/>
                <w:sz w:val="24"/>
                <w:szCs w:val="24"/>
                <w:lang w:val="en-US"/>
              </w:rPr>
              <w:lastRenderedPageBreak/>
              <w:t>2. работодател и работник;</w:t>
            </w:r>
          </w:p>
          <w:p w14:paraId="45AFA4C5" w14:textId="77777777" w:rsidR="008C5169" w:rsidRPr="00DD545E" w:rsidRDefault="008C5169" w:rsidP="009D7B8B">
            <w:pPr>
              <w:spacing w:after="120" w:line="240" w:lineRule="auto"/>
              <w:jc w:val="both"/>
              <w:rPr>
                <w:rFonts w:ascii="Times New Roman" w:eastAsia="Times New Roman" w:hAnsi="Times New Roman" w:cs="Times New Roman"/>
                <w:snapToGrid w:val="0"/>
                <w:sz w:val="24"/>
                <w:szCs w:val="24"/>
                <w:lang w:val="en-US"/>
              </w:rPr>
            </w:pPr>
            <w:r w:rsidRPr="00DD545E">
              <w:rPr>
                <w:rFonts w:ascii="Times New Roman" w:eastAsia="Times New Roman" w:hAnsi="Times New Roman" w:cs="Times New Roman"/>
                <w:snapToGrid w:val="0"/>
                <w:sz w:val="24"/>
                <w:szCs w:val="24"/>
                <w:lang w:val="en-US"/>
              </w:rPr>
              <w:t>3. лицата, едното от които участва в управлението на дружеството на другото;</w:t>
            </w:r>
          </w:p>
          <w:p w14:paraId="7E50E3D1" w14:textId="77777777" w:rsidR="008C5169" w:rsidRPr="00DD545E" w:rsidRDefault="008C5169" w:rsidP="009D7B8B">
            <w:pPr>
              <w:spacing w:after="120" w:line="240" w:lineRule="auto"/>
              <w:jc w:val="both"/>
              <w:rPr>
                <w:rFonts w:ascii="Times New Roman" w:eastAsia="Times New Roman" w:hAnsi="Times New Roman" w:cs="Times New Roman"/>
                <w:snapToGrid w:val="0"/>
                <w:sz w:val="24"/>
                <w:szCs w:val="24"/>
                <w:lang w:val="en-US"/>
              </w:rPr>
            </w:pPr>
            <w:r w:rsidRPr="00DD545E">
              <w:rPr>
                <w:rFonts w:ascii="Times New Roman" w:eastAsia="Times New Roman" w:hAnsi="Times New Roman" w:cs="Times New Roman"/>
                <w:snapToGrid w:val="0"/>
                <w:sz w:val="24"/>
                <w:szCs w:val="24"/>
                <w:lang w:val="en-US"/>
              </w:rPr>
              <w:t>4. съдружниците;</w:t>
            </w:r>
          </w:p>
          <w:p w14:paraId="0040C95B" w14:textId="77777777" w:rsidR="008C5169" w:rsidRPr="00DD545E" w:rsidRDefault="008C5169" w:rsidP="009D7B8B">
            <w:pPr>
              <w:spacing w:after="120" w:line="240" w:lineRule="auto"/>
              <w:jc w:val="both"/>
              <w:rPr>
                <w:rFonts w:ascii="Times New Roman" w:eastAsia="Times New Roman" w:hAnsi="Times New Roman" w:cs="Times New Roman"/>
                <w:snapToGrid w:val="0"/>
                <w:sz w:val="24"/>
                <w:szCs w:val="24"/>
                <w:lang w:val="en-US"/>
              </w:rPr>
            </w:pPr>
            <w:r w:rsidRPr="00DD545E">
              <w:rPr>
                <w:rFonts w:ascii="Times New Roman" w:eastAsia="Times New Roman" w:hAnsi="Times New Roman" w:cs="Times New Roman"/>
                <w:snapToGrid w:val="0"/>
                <w:sz w:val="24"/>
                <w:szCs w:val="24"/>
                <w:lang w:val="en-US"/>
              </w:rPr>
              <w:t>5. дружество и лице, което притежава повече от 5 на сто от дяловете и акциите, издадени с право на глас в дружеството;</w:t>
            </w:r>
          </w:p>
          <w:p w14:paraId="5079686C" w14:textId="77777777" w:rsidR="008C5169" w:rsidRPr="00DD545E" w:rsidRDefault="008C5169" w:rsidP="009D7B8B">
            <w:pPr>
              <w:spacing w:after="120" w:line="240" w:lineRule="auto"/>
              <w:jc w:val="both"/>
              <w:rPr>
                <w:rFonts w:ascii="Times New Roman" w:eastAsia="Times New Roman" w:hAnsi="Times New Roman" w:cs="Times New Roman"/>
                <w:snapToGrid w:val="0"/>
                <w:sz w:val="24"/>
                <w:szCs w:val="24"/>
                <w:lang w:val="en-US"/>
              </w:rPr>
            </w:pPr>
            <w:r w:rsidRPr="00DD545E">
              <w:rPr>
                <w:rFonts w:ascii="Times New Roman" w:eastAsia="Times New Roman" w:hAnsi="Times New Roman" w:cs="Times New Roman"/>
                <w:snapToGrid w:val="0"/>
                <w:sz w:val="24"/>
                <w:szCs w:val="24"/>
                <w:lang w:val="en-US"/>
              </w:rPr>
              <w:t>6. лицата, чиято дейност се контролира пряко или косвено от трето лице;</w:t>
            </w:r>
          </w:p>
          <w:p w14:paraId="5CA7D233" w14:textId="77777777" w:rsidR="008C5169" w:rsidRPr="00DD545E" w:rsidRDefault="008C5169" w:rsidP="009D7B8B">
            <w:pPr>
              <w:spacing w:after="120" w:line="240" w:lineRule="auto"/>
              <w:jc w:val="both"/>
              <w:rPr>
                <w:rFonts w:ascii="Times New Roman" w:eastAsia="Times New Roman" w:hAnsi="Times New Roman" w:cs="Times New Roman"/>
                <w:snapToGrid w:val="0"/>
                <w:sz w:val="24"/>
                <w:szCs w:val="24"/>
                <w:lang w:val="en-US"/>
              </w:rPr>
            </w:pPr>
            <w:r w:rsidRPr="00DD545E">
              <w:rPr>
                <w:rFonts w:ascii="Times New Roman" w:eastAsia="Times New Roman" w:hAnsi="Times New Roman" w:cs="Times New Roman"/>
                <w:snapToGrid w:val="0"/>
                <w:sz w:val="24"/>
                <w:szCs w:val="24"/>
                <w:lang w:val="en-US"/>
              </w:rPr>
              <w:t>7. лицата, които съвместно контролират пряко или косвено трето лице;</w:t>
            </w:r>
          </w:p>
          <w:p w14:paraId="2D37C406" w14:textId="77777777" w:rsidR="008C5169" w:rsidRPr="00DD545E" w:rsidRDefault="008C5169" w:rsidP="009D7B8B">
            <w:pPr>
              <w:spacing w:after="120" w:line="240" w:lineRule="auto"/>
              <w:jc w:val="both"/>
              <w:rPr>
                <w:rFonts w:ascii="Times New Roman" w:eastAsia="Times New Roman" w:hAnsi="Times New Roman" w:cs="Times New Roman"/>
                <w:snapToGrid w:val="0"/>
                <w:sz w:val="24"/>
                <w:szCs w:val="24"/>
                <w:lang w:val="en-US"/>
              </w:rPr>
            </w:pPr>
            <w:r w:rsidRPr="00DD545E">
              <w:rPr>
                <w:rFonts w:ascii="Times New Roman" w:eastAsia="Times New Roman" w:hAnsi="Times New Roman" w:cs="Times New Roman"/>
                <w:snapToGrid w:val="0"/>
                <w:sz w:val="24"/>
                <w:szCs w:val="24"/>
                <w:lang w:val="en-US"/>
              </w:rPr>
              <w:t>8. лицата, едното от които е търговски представител на другото;</w:t>
            </w:r>
          </w:p>
          <w:p w14:paraId="4F67D752" w14:textId="77777777" w:rsidR="008C5169" w:rsidRPr="00DD545E" w:rsidRDefault="008C5169" w:rsidP="009D7B8B">
            <w:pPr>
              <w:spacing w:after="120" w:line="240" w:lineRule="auto"/>
              <w:jc w:val="both"/>
              <w:rPr>
                <w:rFonts w:ascii="Times New Roman" w:eastAsia="Times New Roman" w:hAnsi="Times New Roman" w:cs="Times New Roman"/>
                <w:snapToGrid w:val="0"/>
                <w:sz w:val="24"/>
                <w:szCs w:val="24"/>
                <w:lang w:val="en-US"/>
              </w:rPr>
            </w:pPr>
            <w:r w:rsidRPr="00DD545E">
              <w:rPr>
                <w:rFonts w:ascii="Times New Roman" w:eastAsia="Times New Roman" w:hAnsi="Times New Roman" w:cs="Times New Roman"/>
                <w:snapToGrid w:val="0"/>
                <w:sz w:val="24"/>
                <w:szCs w:val="24"/>
                <w:lang w:val="en-US"/>
              </w:rPr>
              <w:t>9. лицата, едното от които е направило дарение в полза на другото.</w:t>
            </w:r>
          </w:p>
          <w:p w14:paraId="5DBC4705" w14:textId="77777777" w:rsidR="00DA77B9" w:rsidRPr="00DD545E" w:rsidRDefault="008C5169" w:rsidP="009D7B8B">
            <w:pPr>
              <w:spacing w:after="120" w:line="240" w:lineRule="auto"/>
              <w:jc w:val="both"/>
              <w:rPr>
                <w:rFonts w:ascii="Times New Roman" w:eastAsia="Times New Roman" w:hAnsi="Times New Roman" w:cs="Times New Roman"/>
                <w:snapToGrid w:val="0"/>
                <w:sz w:val="24"/>
                <w:szCs w:val="24"/>
                <w:lang w:val="en-US"/>
              </w:rPr>
            </w:pPr>
            <w:r w:rsidRPr="00DD545E">
              <w:rPr>
                <w:rFonts w:ascii="Times New Roman" w:eastAsia="Times New Roman" w:hAnsi="Times New Roman" w:cs="Times New Roman"/>
                <w:snapToGrid w:val="0"/>
                <w:sz w:val="24"/>
                <w:szCs w:val="24"/>
                <w:lang w:val="en-US"/>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DA77B9" w:rsidRPr="00DD545E" w14:paraId="07347078" w14:textId="77777777" w:rsidTr="00DE33F7">
        <w:tc>
          <w:tcPr>
            <w:tcW w:w="2804" w:type="dxa"/>
            <w:shd w:val="clear" w:color="auto" w:fill="E6E6E6"/>
          </w:tcPr>
          <w:p w14:paraId="06CBEA0B" w14:textId="77777777" w:rsidR="00DA77B9" w:rsidRPr="00DD545E" w:rsidRDefault="00DA77B9"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lastRenderedPageBreak/>
              <w:t>Сделка между несвързани лица</w:t>
            </w:r>
          </w:p>
        </w:tc>
        <w:tc>
          <w:tcPr>
            <w:tcW w:w="6802" w:type="dxa"/>
            <w:shd w:val="clear" w:color="auto" w:fill="F3F3F3"/>
          </w:tcPr>
          <w:p w14:paraId="57DE5374" w14:textId="4888657C"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r w:rsidR="001C6495" w:rsidRPr="00DD545E">
              <w:rPr>
                <w:rFonts w:ascii="Times New Roman" w:eastAsia="Times New Roman" w:hAnsi="Times New Roman" w:cs="Times New Roman"/>
                <w:snapToGrid w:val="0"/>
                <w:sz w:val="24"/>
                <w:szCs w:val="24"/>
              </w:rPr>
              <w:t>.</w:t>
            </w:r>
          </w:p>
        </w:tc>
      </w:tr>
      <w:tr w:rsidR="00B0307A" w:rsidRPr="00DD545E" w14:paraId="53842053" w14:textId="77777777" w:rsidTr="00DE33F7">
        <w:tc>
          <w:tcPr>
            <w:tcW w:w="2804" w:type="dxa"/>
            <w:shd w:val="clear" w:color="auto" w:fill="E6E6E6"/>
          </w:tcPr>
          <w:p w14:paraId="2F5F9989" w14:textId="74085332" w:rsidR="00B0307A" w:rsidRPr="00DD545E" w:rsidRDefault="00B0307A" w:rsidP="00B0307A">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Сектор на рибарството и аквакултурите</w:t>
            </w:r>
          </w:p>
        </w:tc>
        <w:tc>
          <w:tcPr>
            <w:tcW w:w="6802" w:type="dxa"/>
            <w:shd w:val="clear" w:color="auto" w:fill="F3F3F3"/>
          </w:tcPr>
          <w:p w14:paraId="0191DAD0" w14:textId="3D65BD78" w:rsidR="00B0307A" w:rsidRPr="00DD545E" w:rsidRDefault="00B0307A" w:rsidP="00B0307A">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Съгласно чл. 5, б. г) на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„сектор на рибарството и аквакултурите“ означава 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DA77B9" w:rsidRPr="00DD545E" w14:paraId="6D5B5FE1" w14:textId="77777777" w:rsidTr="00DE33F7">
        <w:tc>
          <w:tcPr>
            <w:tcW w:w="2804" w:type="dxa"/>
            <w:shd w:val="clear" w:color="auto" w:fill="E6E6E6"/>
          </w:tcPr>
          <w:p w14:paraId="0B1DD5AF" w14:textId="77777777" w:rsidR="00DA77B9" w:rsidRPr="00DD545E" w:rsidRDefault="00DA77B9"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Селскостопански продукт</w:t>
            </w:r>
          </w:p>
        </w:tc>
        <w:tc>
          <w:tcPr>
            <w:tcW w:w="6802" w:type="dxa"/>
            <w:shd w:val="clear" w:color="auto" w:fill="F3F3F3"/>
          </w:tcPr>
          <w:p w14:paraId="129B5D6A" w14:textId="0CE4C536" w:rsidR="00DA77B9" w:rsidRPr="00DD545E" w:rsidRDefault="00DA77B9" w:rsidP="00BB7E10">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Съгласно чл. 2 от Регламент (ЕС) № 651/2014 „селскостопански продукт“ означава продукти, изброени в </w:t>
            </w:r>
            <w:r w:rsidR="00AE6364" w:rsidRPr="00DD545E">
              <w:rPr>
                <w:rFonts w:ascii="Times New Roman" w:eastAsia="Times New Roman" w:hAnsi="Times New Roman" w:cs="Times New Roman"/>
                <w:snapToGrid w:val="0"/>
                <w:sz w:val="24"/>
                <w:szCs w:val="24"/>
              </w:rPr>
              <w:t>Приложение № I към Договора за функционирането на Европейския съюз</w:t>
            </w:r>
            <w:r w:rsidRPr="00DD545E">
              <w:rPr>
                <w:rFonts w:ascii="Times New Roman" w:eastAsia="Times New Roman" w:hAnsi="Times New Roman" w:cs="Times New Roman"/>
                <w:snapToGrid w:val="0"/>
                <w:sz w:val="24"/>
                <w:szCs w:val="24"/>
              </w:rPr>
              <w:t xml:space="preserve">, с изключение на продукти на рибарството и аквакултурите, изброени в </w:t>
            </w:r>
            <w:r w:rsidR="00AE6364" w:rsidRPr="00DD545E">
              <w:rPr>
                <w:rFonts w:ascii="Times New Roman" w:eastAsia="Times New Roman" w:hAnsi="Times New Roman" w:cs="Times New Roman"/>
                <w:snapToGrid w:val="0"/>
                <w:sz w:val="24"/>
                <w:szCs w:val="24"/>
              </w:rPr>
              <w:t>П</w:t>
            </w:r>
            <w:r w:rsidRPr="00DD545E">
              <w:rPr>
                <w:rFonts w:ascii="Times New Roman" w:eastAsia="Times New Roman" w:hAnsi="Times New Roman" w:cs="Times New Roman"/>
                <w:snapToGrid w:val="0"/>
                <w:sz w:val="24"/>
                <w:szCs w:val="24"/>
              </w:rPr>
              <w:t>риложение I към Регламент (ЕС) № 1379/2013 на Европейския парламент и н</w:t>
            </w:r>
            <w:r w:rsidR="006C3946" w:rsidRPr="00DD545E">
              <w:rPr>
                <w:rFonts w:ascii="Times New Roman" w:eastAsia="Times New Roman" w:hAnsi="Times New Roman" w:cs="Times New Roman"/>
                <w:snapToGrid w:val="0"/>
                <w:sz w:val="24"/>
                <w:szCs w:val="24"/>
              </w:rPr>
              <w:t>а Съвета от 11 декември 2013 г.</w:t>
            </w:r>
            <w:r w:rsidR="00AE6364" w:rsidRPr="00DD545E">
              <w:t xml:space="preserve"> </w:t>
            </w:r>
            <w:r w:rsidR="00AE6364" w:rsidRPr="00DD545E">
              <w:rPr>
                <w:rFonts w:ascii="Times New Roman" w:eastAsia="Times New Roman" w:hAnsi="Times New Roman" w:cs="Times New Roman"/>
                <w:snapToGrid w:val="0"/>
                <w:sz w:val="24"/>
                <w:szCs w:val="24"/>
              </w:rPr>
              <w:t xml:space="preserve">относно общата организация на пазарите на продукти от </w:t>
            </w:r>
            <w:r w:rsidR="00AE6364" w:rsidRPr="00DD545E">
              <w:rPr>
                <w:rFonts w:ascii="Times New Roman" w:eastAsia="Times New Roman" w:hAnsi="Times New Roman" w:cs="Times New Roman"/>
                <w:snapToGrid w:val="0"/>
                <w:sz w:val="24"/>
                <w:szCs w:val="24"/>
              </w:rPr>
              <w:lastRenderedPageBreak/>
              <w:t>риболов и аквакултури, за изменение на регламенти (ЕО) № 1184/2006 и (ЕО) № 1224/2009 на Съвета и за отмяна на Регламент (ЕО) № 104/2000 на Съвета.</w:t>
            </w:r>
          </w:p>
        </w:tc>
      </w:tr>
      <w:tr w:rsidR="00D24F27" w:rsidRPr="00DD545E" w14:paraId="70C666CA" w14:textId="77777777" w:rsidTr="00DE33F7">
        <w:tc>
          <w:tcPr>
            <w:tcW w:w="2804" w:type="dxa"/>
            <w:shd w:val="clear" w:color="auto" w:fill="E6E6E6"/>
          </w:tcPr>
          <w:p w14:paraId="657A39AA" w14:textId="77777777" w:rsidR="00D24F27" w:rsidRPr="00DD545E" w:rsidRDefault="00D24F27"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lastRenderedPageBreak/>
              <w:t>Стоманодобивен сектор</w:t>
            </w:r>
          </w:p>
        </w:tc>
        <w:tc>
          <w:tcPr>
            <w:tcW w:w="6802" w:type="dxa"/>
            <w:shd w:val="clear" w:color="auto" w:fill="F3F3F3"/>
          </w:tcPr>
          <w:p w14:paraId="1D032393" w14:textId="30A8FD90" w:rsidR="00D24F27" w:rsidRPr="00DD545E" w:rsidRDefault="00D24F27"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Съгласно чл. 2 от Регламент (ЕО) № 651/2014</w:t>
            </w:r>
            <w:r w:rsidRPr="00DD545E">
              <w:rPr>
                <w:rFonts w:ascii="Times New Roman" w:hAnsi="Times New Roman" w:cs="Times New Roman"/>
                <w:sz w:val="24"/>
                <w:szCs w:val="24"/>
              </w:rPr>
              <w:t xml:space="preserve"> </w:t>
            </w:r>
            <w:r w:rsidRPr="00DD545E">
              <w:rPr>
                <w:rFonts w:ascii="Times New Roman" w:eastAsia="Times New Roman" w:hAnsi="Times New Roman" w:cs="Times New Roman"/>
                <w:snapToGrid w:val="0"/>
                <w:sz w:val="24"/>
                <w:szCs w:val="24"/>
              </w:rPr>
              <w:t>„стоманодобивен сектор“ означава производството на едн</w:t>
            </w:r>
            <w:r w:rsidR="009E4A57" w:rsidRPr="00DD545E">
              <w:rPr>
                <w:rFonts w:ascii="Times New Roman" w:eastAsia="Times New Roman" w:hAnsi="Times New Roman" w:cs="Times New Roman"/>
                <w:snapToGrid w:val="0"/>
                <w:sz w:val="24"/>
                <w:szCs w:val="24"/>
              </w:rPr>
              <w:t>о</w:t>
            </w:r>
            <w:r w:rsidRPr="00DD545E">
              <w:rPr>
                <w:rFonts w:ascii="Times New Roman" w:eastAsia="Times New Roman" w:hAnsi="Times New Roman" w:cs="Times New Roman"/>
                <w:snapToGrid w:val="0"/>
                <w:sz w:val="24"/>
                <w:szCs w:val="24"/>
              </w:rPr>
              <w:t xml:space="preserve"> или повече от следните </w:t>
            </w:r>
            <w:r w:rsidR="009E4A57" w:rsidRPr="00DD545E">
              <w:rPr>
                <w:rFonts w:ascii="Times New Roman" w:eastAsia="Times New Roman" w:hAnsi="Times New Roman" w:cs="Times New Roman"/>
                <w:snapToGrid w:val="0"/>
                <w:sz w:val="24"/>
                <w:szCs w:val="24"/>
              </w:rPr>
              <w:t>изделия</w:t>
            </w:r>
            <w:r w:rsidRPr="00DD545E">
              <w:rPr>
                <w:rFonts w:ascii="Times New Roman" w:eastAsia="Times New Roman" w:hAnsi="Times New Roman" w:cs="Times New Roman"/>
                <w:snapToGrid w:val="0"/>
                <w:sz w:val="24"/>
                <w:szCs w:val="24"/>
              </w:rPr>
              <w:t>:</w:t>
            </w:r>
          </w:p>
          <w:p w14:paraId="1C7878B3" w14:textId="4CD64B0C" w:rsidR="00D24F27" w:rsidRPr="00DD545E" w:rsidRDefault="00D24F27" w:rsidP="009E4A57">
            <w:pPr>
              <w:spacing w:after="120" w:line="240" w:lineRule="auto"/>
              <w:jc w:val="both"/>
              <w:rPr>
                <w:rFonts w:ascii="Times New Roman" w:eastAsia="Times New Roman" w:hAnsi="Times New Roman" w:cs="Times New Roman"/>
                <w:snapToGrid w:val="0"/>
                <w:sz w:val="24"/>
                <w:szCs w:val="24"/>
                <w:lang w:val="bg"/>
              </w:rPr>
            </w:pPr>
            <w:r w:rsidRPr="00DD545E">
              <w:rPr>
                <w:rFonts w:ascii="Times New Roman" w:eastAsia="Times New Roman" w:hAnsi="Times New Roman" w:cs="Times New Roman"/>
                <w:snapToGrid w:val="0"/>
                <w:sz w:val="24"/>
                <w:szCs w:val="24"/>
                <w:lang w:val="bg"/>
              </w:rPr>
              <w:t xml:space="preserve">а) </w:t>
            </w:r>
            <w:r w:rsidR="009E4A57" w:rsidRPr="00DD545E">
              <w:rPr>
                <w:rFonts w:ascii="Times New Roman" w:eastAsia="Times New Roman" w:hAnsi="Times New Roman" w:cs="Times New Roman"/>
                <w:snapToGrid w:val="0"/>
                <w:sz w:val="24"/>
                <w:szCs w:val="24"/>
                <w:lang w:val="bg"/>
              </w:rPr>
              <w:t>необработен чугун и феросплави: необработен чугун за производство на стомана, леярски чугун и друг необработен чугун, огледални „шпигел“ чугуни и високовъглероден фероманган, без да се включват други феросплави;</w:t>
            </w:r>
          </w:p>
          <w:p w14:paraId="54BB2AA4" w14:textId="1B7F5DA2" w:rsidR="00D24F27" w:rsidRPr="00DD545E" w:rsidRDefault="00D24F27" w:rsidP="009E4A57">
            <w:pPr>
              <w:spacing w:after="120" w:line="240" w:lineRule="auto"/>
              <w:jc w:val="both"/>
              <w:rPr>
                <w:rFonts w:ascii="Times New Roman" w:eastAsia="Times New Roman" w:hAnsi="Times New Roman" w:cs="Times New Roman"/>
                <w:snapToGrid w:val="0"/>
                <w:sz w:val="24"/>
                <w:szCs w:val="24"/>
                <w:lang w:val="bg"/>
              </w:rPr>
            </w:pPr>
            <w:r w:rsidRPr="00DD545E">
              <w:rPr>
                <w:rFonts w:ascii="Times New Roman" w:eastAsia="Times New Roman" w:hAnsi="Times New Roman" w:cs="Times New Roman"/>
                <w:snapToGrid w:val="0"/>
                <w:sz w:val="24"/>
                <w:szCs w:val="24"/>
                <w:lang w:val="bg"/>
              </w:rPr>
              <w:t xml:space="preserve">б) суровини и полуготови продукти от желязо, обикновена стомана или специална стомана: лята стомана, на блокове или не, включително блокове за коване на полуготови изделия: блуми, </w:t>
            </w:r>
            <w:r w:rsidR="009E4A57" w:rsidRPr="00DD545E">
              <w:rPr>
                <w:rFonts w:ascii="Times New Roman" w:eastAsia="Times New Roman" w:hAnsi="Times New Roman" w:cs="Times New Roman"/>
                <w:snapToGrid w:val="0"/>
                <w:sz w:val="24"/>
                <w:szCs w:val="24"/>
                <w:lang w:val="bg"/>
              </w:rPr>
              <w:t xml:space="preserve">кръгли блокове и сляби; </w:t>
            </w:r>
            <w:r w:rsidRPr="00DD545E">
              <w:rPr>
                <w:rFonts w:ascii="Times New Roman" w:eastAsia="Times New Roman" w:hAnsi="Times New Roman" w:cs="Times New Roman"/>
                <w:snapToGrid w:val="0"/>
                <w:sz w:val="24"/>
                <w:szCs w:val="24"/>
                <w:lang w:val="bg"/>
              </w:rPr>
              <w:t xml:space="preserve">листове и листове покалаена ламарина, горещо валцувани коилси, с изключение на производство на </w:t>
            </w:r>
            <w:r w:rsidR="009E4A57" w:rsidRPr="00DD545E">
              <w:rPr>
                <w:rFonts w:ascii="Times New Roman" w:eastAsia="Times New Roman" w:hAnsi="Times New Roman" w:cs="Times New Roman"/>
                <w:snapToGrid w:val="0"/>
                <w:sz w:val="24"/>
                <w:szCs w:val="24"/>
                <w:lang w:val="bg"/>
              </w:rPr>
              <w:t>течна</w:t>
            </w:r>
            <w:r w:rsidRPr="00DD545E">
              <w:rPr>
                <w:rFonts w:ascii="Times New Roman" w:eastAsia="Times New Roman" w:hAnsi="Times New Roman" w:cs="Times New Roman"/>
                <w:snapToGrid w:val="0"/>
                <w:sz w:val="24"/>
                <w:szCs w:val="24"/>
                <w:lang w:val="bg"/>
              </w:rPr>
              <w:t xml:space="preserve"> стомана за леене от малки и средни леярни;</w:t>
            </w:r>
          </w:p>
          <w:p w14:paraId="2B5FB796" w14:textId="01AB5C2B" w:rsidR="00D24F27" w:rsidRPr="00DD545E" w:rsidRDefault="00D24F27" w:rsidP="009D7B8B">
            <w:pPr>
              <w:spacing w:after="120" w:line="240" w:lineRule="auto"/>
              <w:jc w:val="both"/>
              <w:rPr>
                <w:rFonts w:ascii="Times New Roman" w:eastAsia="Times New Roman" w:hAnsi="Times New Roman" w:cs="Times New Roman"/>
                <w:snapToGrid w:val="0"/>
                <w:sz w:val="24"/>
                <w:szCs w:val="24"/>
                <w:lang w:val="bg"/>
              </w:rPr>
            </w:pPr>
            <w:r w:rsidRPr="00DD545E">
              <w:rPr>
                <w:rFonts w:ascii="Times New Roman" w:eastAsia="Times New Roman" w:hAnsi="Times New Roman" w:cs="Times New Roman"/>
                <w:snapToGrid w:val="0"/>
                <w:sz w:val="24"/>
                <w:szCs w:val="24"/>
                <w:lang w:val="bg"/>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Pr="00DD545E">
              <w:rPr>
                <w:rFonts w:ascii="Times New Roman" w:eastAsia="Times New Roman" w:hAnsi="Times New Roman" w:cs="Times New Roman"/>
                <w:snapToGrid w:val="0"/>
                <w:sz w:val="24"/>
                <w:szCs w:val="24"/>
                <w:lang w:val="en-US"/>
              </w:rPr>
              <w:t xml:space="preserve">mm </w:t>
            </w:r>
            <w:r w:rsidRPr="00DD545E">
              <w:rPr>
                <w:rFonts w:ascii="Times New Roman" w:eastAsia="Times New Roman" w:hAnsi="Times New Roman" w:cs="Times New Roman"/>
                <w:snapToGrid w:val="0"/>
                <w:sz w:val="24"/>
                <w:szCs w:val="24"/>
                <w:lang w:val="bg"/>
              </w:rPr>
              <w:t xml:space="preserve">и по-голяма, валцувани плоскости, профили и секции с дебелина по-малко от 80 </w:t>
            </w:r>
            <w:r w:rsidRPr="00DD545E">
              <w:rPr>
                <w:rFonts w:ascii="Times New Roman" w:eastAsia="Times New Roman" w:hAnsi="Times New Roman" w:cs="Times New Roman"/>
                <w:snapToGrid w:val="0"/>
                <w:sz w:val="24"/>
                <w:szCs w:val="24"/>
                <w:lang w:val="en-US"/>
              </w:rPr>
              <w:t xml:space="preserve">mm </w:t>
            </w:r>
            <w:r w:rsidRPr="00DD545E">
              <w:rPr>
                <w:rFonts w:ascii="Times New Roman" w:eastAsia="Times New Roman" w:hAnsi="Times New Roman" w:cs="Times New Roman"/>
                <w:snapToGrid w:val="0"/>
                <w:sz w:val="24"/>
                <w:szCs w:val="24"/>
                <w:lang w:val="bg"/>
              </w:rPr>
              <w:t xml:space="preserve">и плоскости по-тънки от 150 </w:t>
            </w:r>
            <w:r w:rsidRPr="00DD545E">
              <w:rPr>
                <w:rFonts w:ascii="Times New Roman" w:eastAsia="Times New Roman" w:hAnsi="Times New Roman" w:cs="Times New Roman"/>
                <w:snapToGrid w:val="0"/>
                <w:sz w:val="24"/>
                <w:szCs w:val="24"/>
                <w:lang w:val="en-US"/>
              </w:rPr>
              <w:t xml:space="preserve">mm, </w:t>
            </w:r>
            <w:r w:rsidRPr="00DD545E">
              <w:rPr>
                <w:rFonts w:ascii="Times New Roman" w:eastAsia="Times New Roman" w:hAnsi="Times New Roman" w:cs="Times New Roman"/>
                <w:snapToGrid w:val="0"/>
                <w:sz w:val="24"/>
                <w:szCs w:val="24"/>
                <w:lang w:val="bg"/>
              </w:rPr>
              <w:t xml:space="preserve">тел, тръби с кръгло сечение и други профили, горещо валцувани вериги и ленти (включително ленти за тръби), плосковалцовани продукти и листове с дебелина 3 </w:t>
            </w:r>
            <w:r w:rsidRPr="00DD545E">
              <w:rPr>
                <w:rFonts w:ascii="Times New Roman" w:eastAsia="Times New Roman" w:hAnsi="Times New Roman" w:cs="Times New Roman"/>
                <w:snapToGrid w:val="0"/>
                <w:sz w:val="24"/>
                <w:szCs w:val="24"/>
                <w:lang w:val="en-US"/>
              </w:rPr>
              <w:t xml:space="preserve">mm </w:t>
            </w:r>
            <w:r w:rsidRPr="00DD545E">
              <w:rPr>
                <w:rFonts w:ascii="Times New Roman" w:eastAsia="Times New Roman" w:hAnsi="Times New Roman" w:cs="Times New Roman"/>
                <w:snapToGrid w:val="0"/>
                <w:sz w:val="24"/>
                <w:szCs w:val="24"/>
                <w:lang w:val="bg"/>
              </w:rPr>
              <w:t xml:space="preserve">или повече, плосковалцовани продукти с универсално предназначение с дебелина 150 </w:t>
            </w:r>
            <w:r w:rsidRPr="00DD545E">
              <w:rPr>
                <w:rFonts w:ascii="Times New Roman" w:eastAsia="Times New Roman" w:hAnsi="Times New Roman" w:cs="Times New Roman"/>
                <w:snapToGrid w:val="0"/>
                <w:sz w:val="24"/>
                <w:szCs w:val="24"/>
                <w:lang w:val="en-US"/>
              </w:rPr>
              <w:t xml:space="preserve">mm </w:t>
            </w:r>
            <w:r w:rsidRPr="00DD545E">
              <w:rPr>
                <w:rFonts w:ascii="Times New Roman" w:eastAsia="Times New Roman" w:hAnsi="Times New Roman" w:cs="Times New Roman"/>
                <w:snapToGrid w:val="0"/>
                <w:sz w:val="24"/>
                <w:szCs w:val="24"/>
                <w:lang w:val="bg"/>
              </w:rPr>
              <w:t>или повече, с изключение на тел и продукти от тел, полирани пръти и железни отливки;</w:t>
            </w:r>
          </w:p>
          <w:p w14:paraId="1212BF73" w14:textId="25FBA03C" w:rsidR="00D24F27" w:rsidRPr="00DD545E" w:rsidRDefault="00D24F27" w:rsidP="009D7B8B">
            <w:pPr>
              <w:spacing w:after="120" w:line="240" w:lineRule="auto"/>
              <w:jc w:val="both"/>
              <w:rPr>
                <w:rFonts w:ascii="Times New Roman" w:eastAsia="Times New Roman" w:hAnsi="Times New Roman" w:cs="Times New Roman"/>
                <w:snapToGrid w:val="0"/>
                <w:sz w:val="24"/>
                <w:szCs w:val="24"/>
                <w:lang w:val="bg"/>
              </w:rPr>
            </w:pPr>
            <w:r w:rsidRPr="00DD545E">
              <w:rPr>
                <w:rFonts w:ascii="Times New Roman" w:eastAsia="Times New Roman" w:hAnsi="Times New Roman" w:cs="Times New Roman"/>
                <w:snapToGrid w:val="0"/>
                <w:sz w:val="24"/>
                <w:szCs w:val="24"/>
                <w:lang w:val="bg"/>
              </w:rPr>
              <w:t>г) готови продукти след студена обработка на желязо: покалаена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покалаена ламарина, студено валцувани плоскости, във форма на коилси или ленти;</w:t>
            </w:r>
          </w:p>
          <w:p w14:paraId="74475CF7" w14:textId="7686BC99" w:rsidR="009E4A57" w:rsidRPr="00DD545E" w:rsidRDefault="00D24F27" w:rsidP="009E4A57">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lang w:val="bg"/>
              </w:rPr>
              <w:t xml:space="preserve">д) тръби: всички безшевни стоманени тръби, запоени стоманени тръби с диаметър, </w:t>
            </w:r>
            <w:r w:rsidR="009E4A57" w:rsidRPr="00DD545E">
              <w:rPr>
                <w:rFonts w:ascii="Times New Roman" w:eastAsia="Times New Roman" w:hAnsi="Times New Roman" w:cs="Times New Roman"/>
                <w:snapToGrid w:val="0"/>
                <w:sz w:val="24"/>
                <w:szCs w:val="24"/>
              </w:rPr>
              <w:t>превишаващ</w:t>
            </w:r>
            <w:r w:rsidRPr="00DD545E">
              <w:rPr>
                <w:rFonts w:ascii="Times New Roman" w:eastAsia="Times New Roman" w:hAnsi="Times New Roman" w:cs="Times New Roman"/>
                <w:snapToGrid w:val="0"/>
                <w:sz w:val="24"/>
                <w:szCs w:val="24"/>
                <w:lang w:val="bg"/>
              </w:rPr>
              <w:t xml:space="preserve"> 406,4 </w:t>
            </w:r>
            <w:r w:rsidRPr="00DD545E">
              <w:rPr>
                <w:rFonts w:ascii="Times New Roman" w:eastAsia="Times New Roman" w:hAnsi="Times New Roman" w:cs="Times New Roman"/>
                <w:snapToGrid w:val="0"/>
                <w:sz w:val="24"/>
                <w:szCs w:val="24"/>
                <w:lang w:val="en-US"/>
              </w:rPr>
              <w:t>mm</w:t>
            </w:r>
            <w:r w:rsidR="009E4A57" w:rsidRPr="00DD545E">
              <w:rPr>
                <w:rFonts w:ascii="Times New Roman" w:eastAsia="Times New Roman" w:hAnsi="Times New Roman" w:cs="Times New Roman"/>
                <w:snapToGrid w:val="0"/>
                <w:sz w:val="24"/>
                <w:szCs w:val="24"/>
              </w:rPr>
              <w:t>.</w:t>
            </w:r>
          </w:p>
        </w:tc>
      </w:tr>
      <w:tr w:rsidR="0098095D" w:rsidRPr="00DD545E" w14:paraId="43BF8851" w14:textId="77777777" w:rsidTr="00DE33F7">
        <w:tc>
          <w:tcPr>
            <w:tcW w:w="2804" w:type="dxa"/>
            <w:shd w:val="clear" w:color="auto" w:fill="E6E6E6"/>
          </w:tcPr>
          <w:p w14:paraId="5056CDAA" w14:textId="761C24FE" w:rsidR="0098095D" w:rsidRPr="00DD545E" w:rsidRDefault="0098095D" w:rsidP="0098095D">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Същата или сходна дейност</w:t>
            </w:r>
          </w:p>
        </w:tc>
        <w:tc>
          <w:tcPr>
            <w:tcW w:w="6802" w:type="dxa"/>
            <w:shd w:val="clear" w:color="auto" w:fill="F3F3F3"/>
          </w:tcPr>
          <w:p w14:paraId="2D1CC508" w14:textId="6F271F8A" w:rsidR="0098095D" w:rsidRPr="00DD545E" w:rsidRDefault="0098095D" w:rsidP="00E00D23">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Съгласно чл. 2 от Регламент (ЕС) № 651/2014 „същата или сходна дейност“ означава дейност от същия клас (четирицифрен код) на статистическата класификация на икономическите дейности NACE Rev. 2 (</w:t>
            </w:r>
            <w:r w:rsidR="00E00D23" w:rsidRPr="00DD545E">
              <w:rPr>
                <w:rFonts w:ascii="Times New Roman" w:eastAsia="Times New Roman" w:hAnsi="Times New Roman" w:cs="Times New Roman"/>
                <w:snapToGrid w:val="0"/>
                <w:sz w:val="24"/>
                <w:szCs w:val="24"/>
              </w:rPr>
              <w:t>четиризначен цифров код съгласно КИД-2008 на НСИ - Приложение 12</w:t>
            </w:r>
            <w:r w:rsidRPr="00DD545E">
              <w:rPr>
                <w:rFonts w:ascii="Times New Roman" w:eastAsia="Times New Roman" w:hAnsi="Times New Roman" w:cs="Times New Roman"/>
                <w:snapToGrid w:val="0"/>
                <w:sz w:val="24"/>
                <w:szCs w:val="24"/>
              </w:rPr>
              <w:t>).</w:t>
            </w:r>
          </w:p>
        </w:tc>
      </w:tr>
      <w:tr w:rsidR="00CD3FCA" w:rsidRPr="00DD545E" w14:paraId="7B203A7C" w14:textId="77777777" w:rsidTr="00DE33F7">
        <w:tc>
          <w:tcPr>
            <w:tcW w:w="2804" w:type="dxa"/>
            <w:shd w:val="clear" w:color="auto" w:fill="E6E6E6"/>
          </w:tcPr>
          <w:p w14:paraId="139870E6" w14:textId="50A3DA32" w:rsidR="00CD3FCA" w:rsidRPr="00DD545E" w:rsidRDefault="00CD3FCA" w:rsidP="00CD3FCA">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lastRenderedPageBreak/>
              <w:t>Транспортен сектор</w:t>
            </w:r>
          </w:p>
        </w:tc>
        <w:tc>
          <w:tcPr>
            <w:tcW w:w="6802" w:type="dxa"/>
            <w:shd w:val="clear" w:color="auto" w:fill="F3F3F3"/>
          </w:tcPr>
          <w:p w14:paraId="38F67F84" w14:textId="29FE33A5" w:rsidR="00CD3FCA" w:rsidRPr="00DD545E" w:rsidRDefault="00CD3FCA" w:rsidP="00CD3FCA">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Съгласно чл. 2 от Регламент (ЕО) № 651/2014</w:t>
            </w:r>
            <w:r w:rsidRPr="00DD545E">
              <w:rPr>
                <w:rFonts w:ascii="Times New Roman" w:hAnsi="Times New Roman" w:cs="Times New Roman"/>
                <w:sz w:val="24"/>
                <w:szCs w:val="24"/>
              </w:rPr>
              <w:t xml:space="preserve"> </w:t>
            </w:r>
            <w:r w:rsidRPr="00DD545E">
              <w:rPr>
                <w:rFonts w:ascii="Times New Roman" w:eastAsia="Times New Roman" w:hAnsi="Times New Roman" w:cs="Times New Roman"/>
                <w:snapToGrid w:val="0"/>
                <w:sz w:val="24"/>
                <w:szCs w:val="24"/>
              </w:rPr>
              <w:t>„транспортен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w:t>
            </w:r>
          </w:p>
          <w:p w14:paraId="6386AC24" w14:textId="04C4D5AD" w:rsidR="00CD3FCA" w:rsidRPr="00DD545E" w:rsidRDefault="0008074E" w:rsidP="00CD3FCA">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По-специално </w:t>
            </w:r>
            <w:r w:rsidR="00CD3FCA" w:rsidRPr="00DD545E">
              <w:rPr>
                <w:rFonts w:ascii="Times New Roman" w:eastAsia="Times New Roman" w:hAnsi="Times New Roman" w:cs="Times New Roman"/>
                <w:snapToGrid w:val="0"/>
                <w:sz w:val="24"/>
                <w:szCs w:val="24"/>
              </w:rPr>
              <w:t xml:space="preserve">„транспортен сектор“ означава следните дейности </w:t>
            </w:r>
            <w:r w:rsidRPr="00DD545E">
              <w:rPr>
                <w:rFonts w:ascii="Times New Roman" w:hAnsi="Times New Roman" w:cs="Times New Roman"/>
                <w:sz w:val="24"/>
                <w:szCs w:val="24"/>
              </w:rPr>
              <w:t>от гледна точка на статистическата класификация на икономическите дейности (NACE Rev. 2), създадена с Регламент (ЕО) № 1893/2006 на Европейския парламент и на Съвета</w:t>
            </w:r>
            <w:r w:rsidR="00CD3FCA" w:rsidRPr="00DD545E">
              <w:rPr>
                <w:rFonts w:ascii="Times New Roman" w:eastAsia="Times New Roman" w:hAnsi="Times New Roman" w:cs="Times New Roman"/>
                <w:snapToGrid w:val="0"/>
                <w:sz w:val="24"/>
                <w:szCs w:val="24"/>
              </w:rPr>
              <w:t>:</w:t>
            </w:r>
          </w:p>
          <w:p w14:paraId="4086BBF7" w14:textId="2E79E127" w:rsidR="00CD3FCA" w:rsidRPr="00DD545E" w:rsidRDefault="0008074E" w:rsidP="005425AD">
            <w:pPr>
              <w:pStyle w:val="FootnoteText"/>
              <w:spacing w:after="120"/>
              <w:jc w:val="both"/>
              <w:rPr>
                <w:rFonts w:ascii="Times New Roman" w:eastAsia="Times New Roman" w:hAnsi="Times New Roman" w:cs="Times New Roman"/>
                <w:snapToGrid w:val="0"/>
                <w:sz w:val="24"/>
                <w:szCs w:val="24"/>
              </w:rPr>
            </w:pPr>
            <w:r w:rsidRPr="00DD545E">
              <w:rPr>
                <w:rFonts w:ascii="Times New Roman" w:hAnsi="Times New Roman" w:cs="Times New Roman"/>
                <w:sz w:val="24"/>
                <w:szCs w:val="24"/>
              </w:rPr>
              <w:t xml:space="preserve">а) NACE 49: Сухопътен транспорт и тръбопроводен транспорт с изключение на NACE 49.32 Таксиметрови превози, 49.39. Управление на лифтове, въжени линии, ски и кабелни лифтове, ако не са част от градски или крайградски системи за транзитен превоз 49.42 Услуги по преместване, 49.5 Тръбопроводен транспорт (съгласно </w:t>
            </w:r>
            <w:r w:rsidRPr="00DD545E">
              <w:rPr>
                <w:rFonts w:ascii="Times New Roman" w:eastAsia="Times New Roman" w:hAnsi="Times New Roman" w:cs="Times New Roman"/>
                <w:snapToGrid w:val="0"/>
                <w:sz w:val="24"/>
                <w:szCs w:val="24"/>
              </w:rPr>
              <w:t>КИД-2008 на НСИ</w:t>
            </w:r>
            <w:r w:rsidR="005425AD" w:rsidRPr="00DD545E">
              <w:rPr>
                <w:rFonts w:ascii="Times New Roman" w:eastAsia="Times New Roman" w:hAnsi="Times New Roman" w:cs="Times New Roman"/>
                <w:snapToGrid w:val="0"/>
                <w:sz w:val="24"/>
                <w:szCs w:val="24"/>
              </w:rPr>
              <w:t xml:space="preserve"> -</w:t>
            </w:r>
            <w:r w:rsidRPr="00DD545E">
              <w:rPr>
                <w:rFonts w:ascii="Times New Roman" w:eastAsia="Times New Roman" w:hAnsi="Times New Roman" w:cs="Times New Roman"/>
                <w:snapToGrid w:val="0"/>
                <w:sz w:val="24"/>
                <w:szCs w:val="24"/>
              </w:rPr>
              <w:t xml:space="preserve"> </w:t>
            </w:r>
            <w:r w:rsidR="00CD3FCA" w:rsidRPr="00DD545E">
              <w:rPr>
                <w:rFonts w:ascii="Times New Roman" w:eastAsia="Times New Roman" w:hAnsi="Times New Roman" w:cs="Times New Roman"/>
                <w:snapToGrid w:val="0"/>
                <w:sz w:val="24"/>
                <w:szCs w:val="24"/>
              </w:rPr>
              <w:t>Н49 „Сухопътен транспорт“, с изключение на</w:t>
            </w:r>
            <w:r w:rsidR="005425AD" w:rsidRPr="00DD545E">
              <w:rPr>
                <w:rFonts w:ascii="Times New Roman" w:eastAsia="Times New Roman" w:hAnsi="Times New Roman" w:cs="Times New Roman"/>
                <w:snapToGrid w:val="0"/>
                <w:sz w:val="24"/>
                <w:szCs w:val="24"/>
              </w:rPr>
              <w:t>:</w:t>
            </w:r>
            <w:r w:rsidR="00CD3FCA" w:rsidRPr="00DD545E">
              <w:rPr>
                <w:rFonts w:ascii="Times New Roman" w:eastAsia="Times New Roman" w:hAnsi="Times New Roman" w:cs="Times New Roman"/>
                <w:snapToGrid w:val="0"/>
                <w:sz w:val="24"/>
                <w:szCs w:val="24"/>
              </w:rPr>
              <w:t xml:space="preserve"> Н49.32 „Пътнически таксиметров транспорт“, </w:t>
            </w:r>
            <w:r w:rsidR="005425AD" w:rsidRPr="00DD545E">
              <w:rPr>
                <w:rFonts w:ascii="Times New Roman" w:eastAsia="Times New Roman" w:hAnsi="Times New Roman" w:cs="Times New Roman"/>
                <w:snapToGrid w:val="0"/>
                <w:sz w:val="24"/>
                <w:szCs w:val="24"/>
              </w:rPr>
              <w:t xml:space="preserve">Н49.39 „Друг пътнически сухопътен транспорт, некласифициран другаде“ </w:t>
            </w:r>
            <w:r w:rsidR="00385710" w:rsidRPr="00DD545E">
              <w:rPr>
                <w:rFonts w:ascii="Times New Roman" w:eastAsia="Times New Roman" w:hAnsi="Times New Roman" w:cs="Times New Roman"/>
                <w:snapToGrid w:val="0"/>
                <w:sz w:val="24"/>
                <w:szCs w:val="24"/>
              </w:rPr>
              <w:t>САМО</w:t>
            </w:r>
            <w:r w:rsidR="005425AD" w:rsidRPr="00DD545E">
              <w:rPr>
                <w:rFonts w:ascii="Times New Roman" w:eastAsia="Times New Roman" w:hAnsi="Times New Roman" w:cs="Times New Roman"/>
                <w:snapToGrid w:val="0"/>
                <w:sz w:val="24"/>
                <w:szCs w:val="24"/>
              </w:rPr>
              <w:t xml:space="preserve"> дейност „Превоз на пътници с </w:t>
            </w:r>
            <w:r w:rsidR="005425AD" w:rsidRPr="00DD545E">
              <w:rPr>
                <w:rFonts w:ascii="Times New Roman" w:hAnsi="Times New Roman" w:cs="Times New Roman"/>
                <w:sz w:val="24"/>
                <w:szCs w:val="24"/>
              </w:rPr>
              <w:t>въжени линии и ски лифтове, когато не е част от градските или крайградските тран</w:t>
            </w:r>
            <w:r w:rsidR="00385710" w:rsidRPr="00DD545E">
              <w:rPr>
                <w:rFonts w:ascii="Times New Roman" w:hAnsi="Times New Roman" w:cs="Times New Roman"/>
                <w:sz w:val="24"/>
                <w:szCs w:val="24"/>
              </w:rPr>
              <w:t>спортни мрежи</w:t>
            </w:r>
            <w:r w:rsidR="005425AD" w:rsidRPr="00DD545E">
              <w:rPr>
                <w:rFonts w:ascii="Times New Roman" w:eastAsia="Times New Roman" w:hAnsi="Times New Roman" w:cs="Times New Roman"/>
                <w:snapToGrid w:val="0"/>
                <w:sz w:val="24"/>
                <w:szCs w:val="24"/>
              </w:rPr>
              <w:t>“</w:t>
            </w:r>
            <w:r w:rsidR="00385710" w:rsidRPr="00DD545E">
              <w:rPr>
                <w:rFonts w:ascii="Times New Roman" w:eastAsia="Times New Roman" w:hAnsi="Times New Roman" w:cs="Times New Roman"/>
                <w:snapToGrid w:val="0"/>
                <w:sz w:val="24"/>
                <w:szCs w:val="24"/>
              </w:rPr>
              <w:t>,</w:t>
            </w:r>
            <w:r w:rsidR="005425AD" w:rsidRPr="00DD545E">
              <w:rPr>
                <w:rFonts w:ascii="Times New Roman" w:eastAsia="Times New Roman" w:hAnsi="Times New Roman" w:cs="Times New Roman"/>
                <w:snapToGrid w:val="0"/>
                <w:sz w:val="24"/>
                <w:szCs w:val="24"/>
              </w:rPr>
              <w:t xml:space="preserve"> </w:t>
            </w:r>
            <w:r w:rsidR="00CD3FCA" w:rsidRPr="00DD545E">
              <w:rPr>
                <w:rFonts w:ascii="Times New Roman" w:eastAsia="Times New Roman" w:hAnsi="Times New Roman" w:cs="Times New Roman"/>
                <w:snapToGrid w:val="0"/>
                <w:sz w:val="24"/>
                <w:szCs w:val="24"/>
              </w:rPr>
              <w:t>Н49.42 „Услуги по преместване“</w:t>
            </w:r>
            <w:r w:rsidR="00385710" w:rsidRPr="00DD545E">
              <w:rPr>
                <w:rFonts w:ascii="Times New Roman" w:eastAsia="Times New Roman" w:hAnsi="Times New Roman" w:cs="Times New Roman"/>
                <w:snapToGrid w:val="0"/>
                <w:sz w:val="24"/>
                <w:szCs w:val="24"/>
              </w:rPr>
              <w:t xml:space="preserve"> и</w:t>
            </w:r>
            <w:r w:rsidR="00CD3FCA" w:rsidRPr="00DD545E">
              <w:rPr>
                <w:rFonts w:ascii="Times New Roman" w:eastAsia="Times New Roman" w:hAnsi="Times New Roman" w:cs="Times New Roman"/>
                <w:snapToGrid w:val="0"/>
                <w:sz w:val="24"/>
                <w:szCs w:val="24"/>
              </w:rPr>
              <w:t xml:space="preserve"> Н49.5 „Тръбопроводен транспорт“;</w:t>
            </w:r>
          </w:p>
          <w:p w14:paraId="0BE5D93C" w14:textId="17EFC1CC" w:rsidR="00CD3FCA" w:rsidRPr="00DD545E" w:rsidRDefault="00CD3FCA" w:rsidP="00CD3FCA">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б) </w:t>
            </w:r>
            <w:r w:rsidR="00385710" w:rsidRPr="00DD545E">
              <w:rPr>
                <w:rFonts w:ascii="Times New Roman" w:hAnsi="Times New Roman" w:cs="Times New Roman"/>
                <w:sz w:val="24"/>
                <w:szCs w:val="24"/>
              </w:rPr>
              <w:t>NACE 50: Воден транспорт</w:t>
            </w:r>
            <w:r w:rsidR="00385710" w:rsidRPr="00DD545E">
              <w:rPr>
                <w:rFonts w:ascii="Times New Roman" w:eastAsia="Times New Roman" w:hAnsi="Times New Roman" w:cs="Times New Roman"/>
                <w:snapToGrid w:val="0"/>
                <w:sz w:val="24"/>
                <w:szCs w:val="24"/>
              </w:rPr>
              <w:t xml:space="preserve"> (</w:t>
            </w:r>
            <w:r w:rsidR="00385710" w:rsidRPr="00DD545E">
              <w:rPr>
                <w:rFonts w:ascii="Times New Roman" w:hAnsi="Times New Roman" w:cs="Times New Roman"/>
                <w:sz w:val="24"/>
                <w:szCs w:val="24"/>
              </w:rPr>
              <w:t xml:space="preserve">съгласно </w:t>
            </w:r>
            <w:r w:rsidR="00385710" w:rsidRPr="00DD545E">
              <w:rPr>
                <w:rFonts w:ascii="Times New Roman" w:eastAsia="Times New Roman" w:hAnsi="Times New Roman" w:cs="Times New Roman"/>
                <w:snapToGrid w:val="0"/>
                <w:sz w:val="24"/>
                <w:szCs w:val="24"/>
              </w:rPr>
              <w:t xml:space="preserve">КИД-2008 на НСИ - </w:t>
            </w:r>
            <w:r w:rsidRPr="00DD545E">
              <w:rPr>
                <w:rFonts w:ascii="Times New Roman" w:eastAsia="Times New Roman" w:hAnsi="Times New Roman" w:cs="Times New Roman"/>
                <w:snapToGrid w:val="0"/>
                <w:sz w:val="24"/>
                <w:szCs w:val="24"/>
              </w:rPr>
              <w:t>Н50 „Воден транспорт“</w:t>
            </w:r>
            <w:r w:rsidR="00385710" w:rsidRPr="00DD545E">
              <w:rPr>
                <w:rFonts w:ascii="Times New Roman" w:eastAsia="Times New Roman" w:hAnsi="Times New Roman" w:cs="Times New Roman"/>
                <w:snapToGrid w:val="0"/>
                <w:sz w:val="24"/>
                <w:szCs w:val="24"/>
              </w:rPr>
              <w:t>)</w:t>
            </w:r>
            <w:r w:rsidRPr="00DD545E">
              <w:rPr>
                <w:rFonts w:ascii="Times New Roman" w:eastAsia="Times New Roman" w:hAnsi="Times New Roman" w:cs="Times New Roman"/>
                <w:snapToGrid w:val="0"/>
                <w:sz w:val="24"/>
                <w:szCs w:val="24"/>
              </w:rPr>
              <w:t>;</w:t>
            </w:r>
          </w:p>
          <w:p w14:paraId="5A2FE991" w14:textId="16409C05" w:rsidR="0008074E" w:rsidRPr="00DD545E" w:rsidRDefault="00CD3FCA" w:rsidP="00385710">
            <w:pPr>
              <w:pStyle w:val="FootnoteText"/>
              <w:spacing w:after="120"/>
              <w:jc w:val="both"/>
              <w:rPr>
                <w:rFonts w:ascii="Times New Roman" w:hAnsi="Times New Roman" w:cs="Times New Roman"/>
                <w:sz w:val="24"/>
                <w:szCs w:val="24"/>
              </w:rPr>
            </w:pPr>
            <w:r w:rsidRPr="00DD545E">
              <w:rPr>
                <w:rFonts w:ascii="Times New Roman" w:eastAsia="Times New Roman" w:hAnsi="Times New Roman" w:cs="Times New Roman"/>
                <w:snapToGrid w:val="0"/>
                <w:sz w:val="24"/>
                <w:szCs w:val="24"/>
              </w:rPr>
              <w:t xml:space="preserve">в) </w:t>
            </w:r>
            <w:r w:rsidR="00385710" w:rsidRPr="00DD545E">
              <w:rPr>
                <w:rFonts w:ascii="Times New Roman" w:hAnsi="Times New Roman" w:cs="Times New Roman"/>
                <w:sz w:val="24"/>
                <w:szCs w:val="24"/>
              </w:rPr>
              <w:t>NACE 51: Въздушен транспорт с изключение на NACE 51.22 Космически транспорт</w:t>
            </w:r>
            <w:r w:rsidR="00385710" w:rsidRPr="00DD545E">
              <w:rPr>
                <w:rFonts w:ascii="Times New Roman" w:eastAsia="Times New Roman" w:hAnsi="Times New Roman" w:cs="Times New Roman"/>
                <w:snapToGrid w:val="0"/>
                <w:sz w:val="24"/>
                <w:szCs w:val="24"/>
              </w:rPr>
              <w:t xml:space="preserve"> (</w:t>
            </w:r>
            <w:r w:rsidR="00385710" w:rsidRPr="00DD545E">
              <w:rPr>
                <w:rFonts w:ascii="Times New Roman" w:hAnsi="Times New Roman" w:cs="Times New Roman"/>
                <w:sz w:val="24"/>
                <w:szCs w:val="24"/>
              </w:rPr>
              <w:t xml:space="preserve">съгласно </w:t>
            </w:r>
            <w:r w:rsidR="00385710" w:rsidRPr="00DD545E">
              <w:rPr>
                <w:rFonts w:ascii="Times New Roman" w:eastAsia="Times New Roman" w:hAnsi="Times New Roman" w:cs="Times New Roman"/>
                <w:snapToGrid w:val="0"/>
                <w:sz w:val="24"/>
                <w:szCs w:val="24"/>
              </w:rPr>
              <w:t xml:space="preserve">КИД-2008 на НСИ - </w:t>
            </w:r>
            <w:r w:rsidRPr="00DD545E">
              <w:rPr>
                <w:rFonts w:ascii="Times New Roman" w:eastAsia="Times New Roman" w:hAnsi="Times New Roman" w:cs="Times New Roman"/>
                <w:snapToGrid w:val="0"/>
                <w:sz w:val="24"/>
                <w:szCs w:val="24"/>
              </w:rPr>
              <w:t>Н51 „Въздушен транспорт“, с изключение на Н51.22 „Космически транспорт“</w:t>
            </w:r>
            <w:r w:rsidR="00385710" w:rsidRPr="00DD545E">
              <w:rPr>
                <w:rFonts w:ascii="Times New Roman" w:eastAsia="Times New Roman" w:hAnsi="Times New Roman" w:cs="Times New Roman"/>
                <w:snapToGrid w:val="0"/>
                <w:sz w:val="24"/>
                <w:szCs w:val="24"/>
              </w:rPr>
              <w:t>)</w:t>
            </w:r>
            <w:r w:rsidRPr="00DD545E">
              <w:rPr>
                <w:rFonts w:ascii="Times New Roman" w:eastAsia="Times New Roman" w:hAnsi="Times New Roman" w:cs="Times New Roman"/>
                <w:snapToGrid w:val="0"/>
                <w:sz w:val="24"/>
                <w:szCs w:val="24"/>
              </w:rPr>
              <w:t>.</w:t>
            </w:r>
          </w:p>
        </w:tc>
      </w:tr>
      <w:tr w:rsidR="00DA77B9" w:rsidRPr="00DD545E" w14:paraId="327915FA" w14:textId="77777777" w:rsidTr="00DE33F7">
        <w:tc>
          <w:tcPr>
            <w:tcW w:w="2804" w:type="dxa"/>
            <w:shd w:val="clear" w:color="auto" w:fill="E6E6E6"/>
          </w:tcPr>
          <w:p w14:paraId="0662455A" w14:textId="4E40ED76" w:rsidR="00DA77B9" w:rsidRPr="00DD545E" w:rsidRDefault="00DA77B9" w:rsidP="006615E3">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Транспортни средства</w:t>
            </w:r>
            <w:r w:rsidR="00F5435B" w:rsidRPr="00DD545E">
              <w:t xml:space="preserve"> </w:t>
            </w:r>
            <w:r w:rsidR="00F5435B" w:rsidRPr="00DD545E">
              <w:rPr>
                <w:rFonts w:ascii="Times New Roman" w:eastAsia="Times New Roman" w:hAnsi="Times New Roman" w:cs="Times New Roman"/>
                <w:b/>
                <w:snapToGrid w:val="0"/>
                <w:sz w:val="24"/>
                <w:szCs w:val="24"/>
              </w:rPr>
              <w:t>и съоръжения</w:t>
            </w:r>
          </w:p>
        </w:tc>
        <w:tc>
          <w:tcPr>
            <w:tcW w:w="6802" w:type="dxa"/>
            <w:shd w:val="clear" w:color="auto" w:fill="F3F3F3"/>
          </w:tcPr>
          <w:p w14:paraId="3A4D40F5" w14:textId="77777777" w:rsidR="006615E3" w:rsidRPr="00DD545E" w:rsidRDefault="006615E3" w:rsidP="006615E3">
            <w:pPr>
              <w:pStyle w:val="FootnoteText"/>
              <w:spacing w:after="120"/>
              <w:jc w:val="both"/>
              <w:rPr>
                <w:rFonts w:ascii="Times New Roman" w:hAnsi="Times New Roman" w:cs="Times New Roman"/>
                <w:sz w:val="24"/>
                <w:szCs w:val="24"/>
              </w:rPr>
            </w:pPr>
            <w:r w:rsidRPr="00DD545E">
              <w:rPr>
                <w:rFonts w:ascii="Times New Roman" w:hAnsi="Times New Roman" w:cs="Times New Roman"/>
                <w:sz w:val="24"/>
                <w:szCs w:val="24"/>
              </w:rPr>
              <w:t>Включва следните дефиниции:</w:t>
            </w:r>
          </w:p>
          <w:p w14:paraId="40C1C5E7" w14:textId="77777777" w:rsidR="006615E3" w:rsidRPr="00DD545E" w:rsidRDefault="006615E3" w:rsidP="006615E3">
            <w:pPr>
              <w:pStyle w:val="FootnoteText"/>
              <w:spacing w:after="120"/>
              <w:jc w:val="both"/>
              <w:rPr>
                <w:rFonts w:ascii="Times New Roman" w:hAnsi="Times New Roman" w:cs="Times New Roman"/>
                <w:i/>
                <w:sz w:val="24"/>
                <w:szCs w:val="24"/>
              </w:rPr>
            </w:pPr>
            <w:r w:rsidRPr="00DD545E">
              <w:rPr>
                <w:rFonts w:ascii="Times New Roman" w:hAnsi="Times New Roman" w:cs="Times New Roman"/>
                <w:sz w:val="24"/>
                <w:szCs w:val="24"/>
              </w:rPr>
              <w:t xml:space="preserve"> - </w:t>
            </w:r>
            <w:r w:rsidRPr="00DD545E">
              <w:rPr>
                <w:rFonts w:ascii="Times New Roman" w:hAnsi="Times New Roman" w:cs="Times New Roman"/>
                <w:i/>
                <w:sz w:val="24"/>
                <w:szCs w:val="24"/>
              </w:rPr>
              <w:t>Съгласно Закона за движението по пътищата:</w:t>
            </w:r>
          </w:p>
          <w:p w14:paraId="64D21305" w14:textId="77777777" w:rsidR="006615E3" w:rsidRPr="00DD545E" w:rsidRDefault="006615E3" w:rsidP="006615E3">
            <w:pPr>
              <w:pStyle w:val="FootnoteText"/>
              <w:spacing w:after="120"/>
              <w:jc w:val="both"/>
              <w:rPr>
                <w:rFonts w:ascii="Times New Roman" w:hAnsi="Times New Roman" w:cs="Times New Roman"/>
                <w:sz w:val="24"/>
                <w:szCs w:val="24"/>
              </w:rPr>
            </w:pPr>
            <w:r w:rsidRPr="00DD545E">
              <w:rPr>
                <w:rFonts w:ascii="Times New Roman" w:hAnsi="Times New Roman" w:cs="Times New Roman"/>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6A309A6E" w14:textId="77777777" w:rsidR="006615E3" w:rsidRPr="00DD545E" w:rsidRDefault="006615E3" w:rsidP="006615E3">
            <w:pPr>
              <w:pStyle w:val="FootnoteText"/>
              <w:spacing w:after="120"/>
              <w:jc w:val="both"/>
              <w:rPr>
                <w:rFonts w:ascii="Times New Roman" w:hAnsi="Times New Roman" w:cs="Times New Roman"/>
                <w:sz w:val="24"/>
                <w:szCs w:val="24"/>
              </w:rPr>
            </w:pPr>
            <w:r w:rsidRPr="00DD545E">
              <w:rPr>
                <w:rFonts w:ascii="Times New Roman" w:hAnsi="Times New Roman" w:cs="Times New Roman"/>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65A15237" w14:textId="77777777" w:rsidR="006615E3" w:rsidRPr="00DD545E" w:rsidRDefault="006615E3" w:rsidP="006615E3">
            <w:pPr>
              <w:pStyle w:val="FootnoteText"/>
              <w:spacing w:after="120"/>
              <w:jc w:val="both"/>
              <w:rPr>
                <w:rFonts w:ascii="Times New Roman" w:hAnsi="Times New Roman" w:cs="Times New Roman"/>
                <w:i/>
                <w:sz w:val="24"/>
                <w:szCs w:val="24"/>
              </w:rPr>
            </w:pPr>
            <w:r w:rsidRPr="00DD545E">
              <w:rPr>
                <w:rFonts w:ascii="Times New Roman" w:hAnsi="Times New Roman" w:cs="Times New Roman"/>
                <w:sz w:val="24"/>
                <w:szCs w:val="24"/>
              </w:rPr>
              <w:t xml:space="preserve">- </w:t>
            </w:r>
            <w:r w:rsidRPr="00DD545E">
              <w:rPr>
                <w:rFonts w:ascii="Times New Roman" w:hAnsi="Times New Roman" w:cs="Times New Roman"/>
                <w:i/>
                <w:sz w:val="24"/>
                <w:szCs w:val="24"/>
              </w:rPr>
              <w:t>Съгласно Закона за гражданското въздухоплаване:</w:t>
            </w:r>
          </w:p>
          <w:p w14:paraId="78DBE32A" w14:textId="77777777" w:rsidR="006615E3" w:rsidRPr="00DD545E" w:rsidRDefault="006615E3" w:rsidP="006615E3">
            <w:pPr>
              <w:pStyle w:val="FootnoteText"/>
              <w:spacing w:after="120"/>
              <w:jc w:val="both"/>
              <w:rPr>
                <w:rFonts w:ascii="Times New Roman" w:hAnsi="Times New Roman" w:cs="Times New Roman"/>
                <w:sz w:val="24"/>
                <w:szCs w:val="24"/>
              </w:rPr>
            </w:pPr>
            <w:r w:rsidRPr="00DD545E">
              <w:rPr>
                <w:rFonts w:ascii="Times New Roman" w:hAnsi="Times New Roman" w:cs="Times New Roman"/>
                <w:sz w:val="24"/>
                <w:szCs w:val="24"/>
              </w:rPr>
              <w:t xml:space="preserve">1. "Въздухоплавателно средство" е всяко средство,  което може да получи поддържане в атмосферата за сметка на реакцията на </w:t>
            </w:r>
            <w:r w:rsidRPr="00DD545E">
              <w:rPr>
                <w:rFonts w:ascii="Times New Roman" w:hAnsi="Times New Roman" w:cs="Times New Roman"/>
                <w:sz w:val="24"/>
                <w:szCs w:val="24"/>
              </w:rPr>
              <w:lastRenderedPageBreak/>
              <w:t>въздуха, освен реакцията на въздуха от земната повърхност.</w:t>
            </w:r>
          </w:p>
          <w:p w14:paraId="26A6C4A3" w14:textId="77777777" w:rsidR="006615E3" w:rsidRPr="00DD545E" w:rsidRDefault="006615E3" w:rsidP="006615E3">
            <w:pPr>
              <w:pStyle w:val="FootnoteText"/>
              <w:spacing w:after="120"/>
              <w:jc w:val="both"/>
              <w:rPr>
                <w:rFonts w:ascii="Times New Roman" w:hAnsi="Times New Roman" w:cs="Times New Roman"/>
                <w:i/>
                <w:sz w:val="24"/>
                <w:szCs w:val="24"/>
              </w:rPr>
            </w:pPr>
            <w:r w:rsidRPr="00DD545E">
              <w:rPr>
                <w:rFonts w:ascii="Times New Roman" w:hAnsi="Times New Roman" w:cs="Times New Roman"/>
                <w:sz w:val="24"/>
                <w:szCs w:val="24"/>
              </w:rPr>
              <w:t xml:space="preserve"> - </w:t>
            </w:r>
            <w:r w:rsidRPr="00DD545E">
              <w:rPr>
                <w:rFonts w:ascii="Times New Roman" w:hAnsi="Times New Roman" w:cs="Times New Roman"/>
                <w:i/>
                <w:sz w:val="24"/>
                <w:szCs w:val="24"/>
              </w:rPr>
              <w:t>Съгласно Закона за железопътния транспорт:</w:t>
            </w:r>
          </w:p>
          <w:p w14:paraId="66D256C9" w14:textId="77777777" w:rsidR="006615E3" w:rsidRPr="00DD545E" w:rsidRDefault="006615E3" w:rsidP="006615E3">
            <w:pPr>
              <w:pStyle w:val="FootnoteText"/>
              <w:spacing w:after="120"/>
              <w:jc w:val="both"/>
              <w:rPr>
                <w:rFonts w:ascii="Times New Roman" w:hAnsi="Times New Roman" w:cs="Times New Roman"/>
                <w:sz w:val="24"/>
                <w:szCs w:val="24"/>
              </w:rPr>
            </w:pPr>
            <w:r w:rsidRPr="00DD545E">
              <w:rPr>
                <w:rFonts w:ascii="Times New Roman" w:hAnsi="Times New Roman" w:cs="Times New Roman"/>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14:paraId="2E58585A" w14:textId="77777777" w:rsidR="006615E3" w:rsidRPr="00DD545E" w:rsidRDefault="006615E3" w:rsidP="006615E3">
            <w:pPr>
              <w:pStyle w:val="FootnoteText"/>
              <w:spacing w:after="120"/>
              <w:jc w:val="both"/>
              <w:rPr>
                <w:rFonts w:ascii="Times New Roman" w:hAnsi="Times New Roman" w:cs="Times New Roman"/>
                <w:i/>
                <w:sz w:val="24"/>
                <w:szCs w:val="24"/>
              </w:rPr>
            </w:pPr>
            <w:r w:rsidRPr="00DD545E">
              <w:rPr>
                <w:rFonts w:ascii="Times New Roman" w:hAnsi="Times New Roman" w:cs="Times New Roman"/>
                <w:sz w:val="24"/>
                <w:szCs w:val="24"/>
              </w:rPr>
              <w:t xml:space="preserve"> </w:t>
            </w:r>
            <w:r w:rsidRPr="00DD545E">
              <w:rPr>
                <w:rFonts w:ascii="Times New Roman" w:hAnsi="Times New Roman" w:cs="Times New Roman"/>
                <w:i/>
                <w:sz w:val="24"/>
                <w:szCs w:val="24"/>
              </w:rPr>
              <w:t>- Съгласно Закона за морските пространства, вътрешните водни пътища и пристанищата на Република България:</w:t>
            </w:r>
          </w:p>
          <w:p w14:paraId="0E424DCA" w14:textId="77777777" w:rsidR="006615E3" w:rsidRPr="00DD545E" w:rsidRDefault="006615E3" w:rsidP="006615E3">
            <w:pPr>
              <w:pStyle w:val="FootnoteText"/>
              <w:spacing w:after="120"/>
              <w:jc w:val="both"/>
              <w:rPr>
                <w:rFonts w:ascii="Times New Roman" w:hAnsi="Times New Roman" w:cs="Times New Roman"/>
                <w:sz w:val="24"/>
                <w:szCs w:val="24"/>
              </w:rPr>
            </w:pPr>
            <w:r w:rsidRPr="00DD545E">
              <w:rPr>
                <w:rFonts w:ascii="Times New Roman" w:hAnsi="Times New Roman" w:cs="Times New Roman"/>
                <w:sz w:val="24"/>
                <w:szCs w:val="24"/>
              </w:rPr>
              <w:t>1. „Яхта”  е кораб, използван за туризъм, спорт, спортен риболов или развлечение.</w:t>
            </w:r>
          </w:p>
          <w:p w14:paraId="24C4F1B3" w14:textId="5F5D6E87" w:rsidR="00DA77B9" w:rsidRPr="00DD545E" w:rsidRDefault="006615E3" w:rsidP="00746D6A">
            <w:pPr>
              <w:pStyle w:val="FootnoteText"/>
              <w:spacing w:after="120"/>
              <w:jc w:val="both"/>
              <w:rPr>
                <w:rFonts w:ascii="Times New Roman" w:hAnsi="Times New Roman" w:cs="Times New Roman"/>
                <w:sz w:val="24"/>
                <w:szCs w:val="24"/>
              </w:rPr>
            </w:pPr>
            <w:r w:rsidRPr="00DD545E">
              <w:rPr>
                <w:rFonts w:ascii="Times New Roman" w:hAnsi="Times New Roman" w:cs="Times New Roman"/>
                <w:sz w:val="24"/>
                <w:szCs w:val="24"/>
              </w:rPr>
              <w:t>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DA77B9" w:rsidRPr="00DD545E" w14:paraId="0671CE5B" w14:textId="77777777" w:rsidTr="00DE33F7">
        <w:tc>
          <w:tcPr>
            <w:tcW w:w="2804" w:type="dxa"/>
            <w:shd w:val="clear" w:color="auto" w:fill="E6E6E6"/>
          </w:tcPr>
          <w:p w14:paraId="7168E073" w14:textId="77777777" w:rsidR="00DA77B9" w:rsidRPr="00DD545E" w:rsidRDefault="00DA77B9" w:rsidP="009D7B8B">
            <w:pPr>
              <w:spacing w:after="120" w:line="240" w:lineRule="auto"/>
              <w:rPr>
                <w:rFonts w:ascii="Times New Roman" w:hAnsi="Times New Roman" w:cs="Times New Roman"/>
                <w:sz w:val="24"/>
                <w:szCs w:val="24"/>
              </w:rPr>
            </w:pPr>
            <w:r w:rsidRPr="00DD545E">
              <w:rPr>
                <w:rFonts w:ascii="Times New Roman" w:eastAsia="Times New Roman" w:hAnsi="Times New Roman" w:cs="Times New Roman"/>
                <w:b/>
                <w:snapToGrid w:val="0"/>
                <w:sz w:val="24"/>
                <w:szCs w:val="24"/>
              </w:rPr>
              <w:lastRenderedPageBreak/>
              <w:t>Търговия със селскостопански продукт</w:t>
            </w:r>
          </w:p>
        </w:tc>
        <w:tc>
          <w:tcPr>
            <w:tcW w:w="6802" w:type="dxa"/>
            <w:shd w:val="clear" w:color="auto" w:fill="F3F3F3"/>
          </w:tcPr>
          <w:p w14:paraId="5F777FE1" w14:textId="77777777"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осъщестява в отделни помещения, предвидени за тази цел.</w:t>
            </w:r>
          </w:p>
        </w:tc>
      </w:tr>
      <w:tr w:rsidR="00DA77B9" w:rsidRPr="009D7B8B" w14:paraId="4C3FB45C" w14:textId="77777777" w:rsidTr="00DE33F7">
        <w:tc>
          <w:tcPr>
            <w:tcW w:w="2804" w:type="dxa"/>
            <w:shd w:val="clear" w:color="auto" w:fill="E6E6E6"/>
          </w:tcPr>
          <w:p w14:paraId="570636F3" w14:textId="77777777" w:rsidR="00DA77B9" w:rsidRPr="00DD545E" w:rsidRDefault="00DA77B9" w:rsidP="009D7B8B">
            <w:pPr>
              <w:spacing w:after="120" w:line="240" w:lineRule="auto"/>
              <w:rPr>
                <w:rFonts w:ascii="Times New Roman" w:eastAsia="Times New Roman" w:hAnsi="Times New Roman" w:cs="Times New Roman"/>
                <w:b/>
                <w:snapToGrid w:val="0"/>
                <w:sz w:val="24"/>
                <w:szCs w:val="24"/>
              </w:rPr>
            </w:pPr>
            <w:r w:rsidRPr="00DD545E">
              <w:rPr>
                <w:rFonts w:ascii="Times New Roman" w:eastAsia="Times New Roman" w:hAnsi="Times New Roman" w:cs="Times New Roman"/>
                <w:b/>
                <w:snapToGrid w:val="0"/>
                <w:sz w:val="24"/>
                <w:szCs w:val="24"/>
              </w:rPr>
              <w:t>Условия при придобиване на дълготрайния актив чрез лизинг по чл. 18, ал. 1 и ал. 3 от ПМС №189/2016 г.</w:t>
            </w:r>
          </w:p>
        </w:tc>
        <w:tc>
          <w:tcPr>
            <w:tcW w:w="6802" w:type="dxa"/>
            <w:shd w:val="clear" w:color="auto" w:fill="F3F3F3"/>
          </w:tcPr>
          <w:p w14:paraId="2476E378" w14:textId="77777777"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Чл. 18. (1) Допустими разходи, извършени във връзка с лизинг, по проекти, финансирани от програмите по чл. 2, ал. 1, са единствено лизинговите вноски при спазване на следните изисквания:</w:t>
            </w:r>
          </w:p>
          <w:p w14:paraId="0001283F" w14:textId="77777777"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1. лизинговите вноски са дължими и платени до изтичане на срока за изпълнение на проекта, финансиран по оперативната програма;</w:t>
            </w:r>
          </w:p>
          <w:p w14:paraId="4771AE76" w14:textId="77777777"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2. разходът за лизинговите вноски, както и придобиването на актив посредством лизингов договор се доказва с фактура или със счетоводен документ с еквивалентна доказателствена стойност;</w:t>
            </w:r>
          </w:p>
          <w:p w14:paraId="6F3EB9D6" w14:textId="33AA2E0C"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lastRenderedPageBreak/>
              <w:t>3. максималната допустима цена е по-ниска от пазарната цена за закупуване на актива</w:t>
            </w:r>
            <w:r w:rsidR="001C6495" w:rsidRPr="00DD545E">
              <w:rPr>
                <w:rFonts w:ascii="Times New Roman" w:eastAsia="Times New Roman" w:hAnsi="Times New Roman" w:cs="Times New Roman"/>
                <w:snapToGrid w:val="0"/>
                <w:sz w:val="24"/>
                <w:szCs w:val="24"/>
              </w:rPr>
              <w:t>;</w:t>
            </w:r>
          </w:p>
          <w:p w14:paraId="546C2DB1" w14:textId="77777777"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w:t>
            </w:r>
          </w:p>
          <w:p w14:paraId="5521CF51" w14:textId="77777777"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(3) Финансовата подкрепа може да бъде отпусната на лизингополучателя. В този случай са допустими разходите за лизинг при спазване на следните условия:</w:t>
            </w:r>
          </w:p>
          <w:p w14:paraId="0D1B4579" w14:textId="77777777"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1. пряк получател на финансирането от оперативната програма е лизингополучателят;</w:t>
            </w:r>
          </w:p>
          <w:p w14:paraId="6A44EDC6" w14:textId="77777777"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2. при лизингови договори, които включват опция за покупка или предвиждат минимален лизингов период, равен на полезния срок на наетия актив, максималната сума, допустима за съфинансиране от оперативната програма, не може да надвишава пазарната стойност на наетия актив;</w:t>
            </w:r>
          </w:p>
          <w:p w14:paraId="7162B552" w14:textId="77777777"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3. по отношение на лизинговите договори финансовата подкрепа от оперативната програма се плаща на лизингополучателя на един или повече транша съобразно реално платените лизингови вноски с изключение на случаите на авансово плащане; когато срокът на лизинговия договор изтича след крайната дата за получаване на финансова подкрепа от оперативната програма, допустими са само разходи, свързани с лизинговия наем, дължими и платени от лизингополучателя до тази дата;</w:t>
            </w:r>
          </w:p>
          <w:p w14:paraId="72D2F64F" w14:textId="77777777"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4. в случаите на лизингови договори, които не съдържат опция за закупуване и чиято продължителност е по-малка от полезния срок на наетия актив, допустими за съфинансиране са само лизингови вноски в рамките на периода за изпълнение на проекта, при условие че лизингополучателят докаже, че лизингът е бил най-ефективният метод за придобиване правото на ползване на актива; ако при използване на алтернативен метод (например наемане на оборудването) разходите биха били по-ниски, разликата ще бъде приспадната от допустимите разходи;</w:t>
            </w:r>
          </w:p>
          <w:p w14:paraId="224027B7" w14:textId="77777777" w:rsidR="00DA77B9" w:rsidRPr="00DD545E"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5. в случаите на регионална държавна помощ разходите, свързани с придобиване на активи чрез лизинг, различни от земя и сгради, ще са допустими само ако лизингът е финансов и включва задължение за покупка на активите при изтичане на лизинговия период; при лизинг на земя и сгради лизинговият период трябва да не е по-малък от 5 години след датата на приключване на инвестиционния проект или да не е по-малък от 3 години, в случай че лизингополучателят е малко или средно предприятие;</w:t>
            </w:r>
          </w:p>
          <w:p w14:paraId="12406A6E" w14:textId="77777777" w:rsidR="00DA77B9" w:rsidRPr="009D7B8B" w:rsidRDefault="00DA77B9" w:rsidP="009D7B8B">
            <w:pPr>
              <w:spacing w:after="120" w:line="240" w:lineRule="auto"/>
              <w:jc w:val="both"/>
              <w:rPr>
                <w:rFonts w:ascii="Times New Roman" w:eastAsia="Times New Roman" w:hAnsi="Times New Roman" w:cs="Times New Roman"/>
                <w:snapToGrid w:val="0"/>
                <w:sz w:val="24"/>
                <w:szCs w:val="24"/>
              </w:rPr>
            </w:pPr>
            <w:r w:rsidRPr="00DD545E">
              <w:rPr>
                <w:rFonts w:ascii="Times New Roman" w:eastAsia="Times New Roman" w:hAnsi="Times New Roman" w:cs="Times New Roman"/>
                <w:snapToGrid w:val="0"/>
                <w:sz w:val="24"/>
                <w:szCs w:val="24"/>
              </w:rPr>
              <w:t xml:space="preserve">6. лизингови вноски, платени от лизингополучателя при лизинг </w:t>
            </w:r>
            <w:r w:rsidRPr="00DD545E">
              <w:rPr>
                <w:rFonts w:ascii="Times New Roman" w:eastAsia="Times New Roman" w:hAnsi="Times New Roman" w:cs="Times New Roman"/>
                <w:snapToGrid w:val="0"/>
                <w:sz w:val="24"/>
                <w:szCs w:val="24"/>
              </w:rPr>
              <w:lastRenderedPageBreak/>
              <w:t>с опция за продажба и незабавно наемане обратно на актива, могат да бъдат допустим разход при спазване на условията по ал. 1, 2 и 3; в този случай разходите за придобиване на актива не са допустими за съфинансиране от оперативната програма.</w:t>
            </w:r>
          </w:p>
        </w:tc>
      </w:tr>
    </w:tbl>
    <w:p w14:paraId="42F70251" w14:textId="77777777" w:rsidR="000C2624" w:rsidRPr="009D7B8B" w:rsidRDefault="000C2624">
      <w:pPr>
        <w:rPr>
          <w:rFonts w:ascii="Times New Roman" w:hAnsi="Times New Roman" w:cs="Times New Roman"/>
          <w:sz w:val="24"/>
          <w:szCs w:val="24"/>
        </w:rPr>
      </w:pPr>
    </w:p>
    <w:p w14:paraId="1920AF8D" w14:textId="77777777" w:rsidR="002D0B4D" w:rsidRPr="009D7B8B" w:rsidRDefault="002D0B4D">
      <w:pPr>
        <w:rPr>
          <w:rFonts w:ascii="Times New Roman" w:hAnsi="Times New Roman" w:cs="Times New Roman"/>
          <w:sz w:val="24"/>
          <w:szCs w:val="24"/>
        </w:rPr>
      </w:pPr>
    </w:p>
    <w:p w14:paraId="15FB6AB3" w14:textId="77777777" w:rsidR="00811FBA" w:rsidRPr="009D7B8B" w:rsidRDefault="00811FBA">
      <w:pPr>
        <w:rPr>
          <w:rFonts w:ascii="Times New Roman" w:hAnsi="Times New Roman" w:cs="Times New Roman"/>
          <w:sz w:val="24"/>
          <w:szCs w:val="24"/>
        </w:rPr>
      </w:pPr>
    </w:p>
    <w:sectPr w:rsidR="00811FBA" w:rsidRPr="009D7B8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68E5D9" w14:textId="77777777" w:rsidR="0094698D" w:rsidRDefault="0094698D" w:rsidP="00364204">
      <w:pPr>
        <w:spacing w:after="0" w:line="240" w:lineRule="auto"/>
      </w:pPr>
      <w:r>
        <w:separator/>
      </w:r>
    </w:p>
  </w:endnote>
  <w:endnote w:type="continuationSeparator" w:id="0">
    <w:p w14:paraId="5A1BBBF3" w14:textId="77777777" w:rsidR="0094698D" w:rsidRDefault="0094698D"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C847E" w14:textId="77777777" w:rsidR="0094698D" w:rsidRDefault="0094698D" w:rsidP="00364204">
      <w:pPr>
        <w:spacing w:after="0" w:line="240" w:lineRule="auto"/>
      </w:pPr>
      <w:r>
        <w:separator/>
      </w:r>
    </w:p>
  </w:footnote>
  <w:footnote w:type="continuationSeparator" w:id="0">
    <w:p w14:paraId="35A4F1DC" w14:textId="77777777" w:rsidR="0094698D" w:rsidRDefault="0094698D"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5D5C12" w:rsidRPr="00AF1339" w14:paraId="2AD652CD" w14:textId="77777777" w:rsidTr="00F14642">
      <w:trPr>
        <w:trHeight w:val="684"/>
      </w:trPr>
      <w:tc>
        <w:tcPr>
          <w:tcW w:w="3276" w:type="dxa"/>
        </w:tcPr>
        <w:p w14:paraId="0F1F039F" w14:textId="77777777" w:rsidR="005D5C12" w:rsidRPr="00AF1339" w:rsidRDefault="005D5C12" w:rsidP="00F14642">
          <w:pPr>
            <w:spacing w:after="160" w:line="259" w:lineRule="auto"/>
            <w:jc w:val="center"/>
            <w:rPr>
              <w:rFonts w:ascii="Calibri" w:eastAsia="Calibri" w:hAnsi="Calibri" w:cs="Times New Roman"/>
              <w:sz w:val="28"/>
              <w:szCs w:val="28"/>
            </w:rPr>
          </w:pPr>
          <w:r w:rsidRPr="00AF1339">
            <w:rPr>
              <w:rFonts w:ascii="Calibri" w:eastAsia="Calibri" w:hAnsi="Calibri" w:cs="Times New Roman"/>
              <w:noProof/>
              <w:lang w:eastAsia="bg-BG"/>
            </w:rPr>
            <w:drawing>
              <wp:anchor distT="0" distB="0" distL="114300" distR="114300" simplePos="0" relativeHeight="251659264" behindDoc="0" locked="0" layoutInCell="1" allowOverlap="1" wp14:anchorId="4ECA4386" wp14:editId="408D4140">
                <wp:simplePos x="0" y="0"/>
                <wp:positionH relativeFrom="column">
                  <wp:posOffset>445770</wp:posOffset>
                </wp:positionH>
                <wp:positionV relativeFrom="paragraph">
                  <wp:posOffset>85725</wp:posOffset>
                </wp:positionV>
                <wp:extent cx="1079500" cy="646430"/>
                <wp:effectExtent l="0" t="0" r="6350" b="1270"/>
                <wp:wrapNone/>
                <wp:docPr id="2" name="Picture 2"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DAAC7A" w14:textId="77777777" w:rsidR="005D5C12" w:rsidRPr="00AF1339" w:rsidRDefault="005D5C12" w:rsidP="00F14642">
          <w:pPr>
            <w:spacing w:after="160" w:line="259" w:lineRule="auto"/>
            <w:jc w:val="center"/>
            <w:rPr>
              <w:rFonts w:ascii="Calibri" w:eastAsia="Calibri" w:hAnsi="Calibri" w:cs="Times New Roman"/>
              <w:b/>
              <w:sz w:val="14"/>
              <w:szCs w:val="14"/>
            </w:rPr>
          </w:pPr>
        </w:p>
        <w:p w14:paraId="67178342" w14:textId="77777777" w:rsidR="005D5C12" w:rsidRPr="00AF1339" w:rsidRDefault="005D5C12" w:rsidP="00F14642">
          <w:pPr>
            <w:spacing w:after="160" w:line="259" w:lineRule="auto"/>
            <w:jc w:val="center"/>
            <w:rPr>
              <w:rFonts w:ascii="Calibri" w:eastAsia="Calibri" w:hAnsi="Calibri" w:cs="Times New Roman"/>
              <w:b/>
              <w:sz w:val="14"/>
              <w:szCs w:val="14"/>
            </w:rPr>
          </w:pPr>
        </w:p>
        <w:p w14:paraId="0C136AFF" w14:textId="77777777" w:rsidR="005D5C12" w:rsidRPr="00AF1339" w:rsidRDefault="005D5C12" w:rsidP="00F14642">
          <w:pPr>
            <w:spacing w:after="160" w:line="259" w:lineRule="auto"/>
            <w:jc w:val="center"/>
            <w:rPr>
              <w:rFonts w:ascii="Calibri" w:eastAsia="Calibri" w:hAnsi="Calibri" w:cs="Times New Roman"/>
              <w:b/>
              <w:sz w:val="18"/>
              <w:szCs w:val="18"/>
            </w:rPr>
          </w:pPr>
          <w:r w:rsidRPr="00AF1339">
            <w:rPr>
              <w:rFonts w:ascii="Calibri" w:eastAsia="Calibri" w:hAnsi="Calibri" w:cs="Times New Roman"/>
              <w:b/>
              <w:sz w:val="18"/>
              <w:szCs w:val="18"/>
            </w:rPr>
            <w:t>ЕВРОПЕЙСКИ СЪЮЗ</w:t>
          </w:r>
        </w:p>
      </w:tc>
      <w:tc>
        <w:tcPr>
          <w:tcW w:w="2886" w:type="dxa"/>
        </w:tcPr>
        <w:p w14:paraId="5FFC8151" w14:textId="77777777" w:rsidR="005D5C12" w:rsidRPr="00AF1339" w:rsidRDefault="005D5C12" w:rsidP="00F14642">
          <w:pPr>
            <w:spacing w:after="160" w:line="259" w:lineRule="auto"/>
            <w:jc w:val="center"/>
            <w:rPr>
              <w:rFonts w:ascii="Calibri" w:eastAsia="Calibri" w:hAnsi="Calibri" w:cs="Times New Roman"/>
            </w:rPr>
          </w:pPr>
        </w:p>
        <w:p w14:paraId="74F9E19B" w14:textId="77777777" w:rsidR="005D5C12" w:rsidRPr="00AF1339" w:rsidRDefault="005D5C12" w:rsidP="00F14642">
          <w:pPr>
            <w:spacing w:after="160" w:line="259" w:lineRule="auto"/>
            <w:jc w:val="center"/>
            <w:rPr>
              <w:rFonts w:ascii="Calibri" w:eastAsia="Calibri" w:hAnsi="Calibri" w:cs="Times New Roman"/>
            </w:rPr>
          </w:pPr>
        </w:p>
        <w:p w14:paraId="3150E7B4" w14:textId="77777777" w:rsidR="005D5C12" w:rsidRPr="00AF1339" w:rsidRDefault="005D5C12" w:rsidP="00F14642">
          <w:pPr>
            <w:spacing w:after="160" w:line="259" w:lineRule="auto"/>
            <w:jc w:val="center"/>
            <w:rPr>
              <w:rFonts w:ascii="Calibri" w:eastAsia="Calibri" w:hAnsi="Calibri" w:cs="Times New Roman"/>
            </w:rPr>
          </w:pPr>
        </w:p>
      </w:tc>
      <w:tc>
        <w:tcPr>
          <w:tcW w:w="3354" w:type="dxa"/>
        </w:tcPr>
        <w:p w14:paraId="07D5A98E" w14:textId="77777777" w:rsidR="005D5C12" w:rsidRPr="00AF1339" w:rsidRDefault="005D5C12" w:rsidP="00F14642">
          <w:pPr>
            <w:spacing w:after="160" w:line="259" w:lineRule="auto"/>
            <w:jc w:val="center"/>
            <w:rPr>
              <w:rFonts w:ascii="Calibri" w:eastAsia="Calibri" w:hAnsi="Calibri" w:cs="Times New Roman"/>
            </w:rPr>
          </w:pPr>
          <w:r w:rsidRPr="00AF1339">
            <w:rPr>
              <w:rFonts w:ascii="Calibri" w:eastAsia="Calibri" w:hAnsi="Calibri" w:cs="Times New Roman"/>
              <w:noProof/>
              <w:lang w:eastAsia="bg-BG"/>
            </w:rPr>
            <w:drawing>
              <wp:inline distT="0" distB="0" distL="0" distR="0" wp14:anchorId="060CF85D" wp14:editId="3AA0BF88">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7B334E5F" w14:textId="77777777" w:rsidR="005D5C12" w:rsidRDefault="005D5C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2456"/>
    <w:rsid w:val="00002D0D"/>
    <w:rsid w:val="0000386A"/>
    <w:rsid w:val="00003B43"/>
    <w:rsid w:val="00012502"/>
    <w:rsid w:val="0001482C"/>
    <w:rsid w:val="00015702"/>
    <w:rsid w:val="00016837"/>
    <w:rsid w:val="000169CC"/>
    <w:rsid w:val="00020868"/>
    <w:rsid w:val="00020E0B"/>
    <w:rsid w:val="00021DCF"/>
    <w:rsid w:val="0002222F"/>
    <w:rsid w:val="00023CA0"/>
    <w:rsid w:val="00023FFA"/>
    <w:rsid w:val="0003699C"/>
    <w:rsid w:val="0004005C"/>
    <w:rsid w:val="00044D0F"/>
    <w:rsid w:val="00045584"/>
    <w:rsid w:val="0005270E"/>
    <w:rsid w:val="000568E4"/>
    <w:rsid w:val="00057D13"/>
    <w:rsid w:val="00062143"/>
    <w:rsid w:val="00070232"/>
    <w:rsid w:val="00070E3F"/>
    <w:rsid w:val="00071FD5"/>
    <w:rsid w:val="00076032"/>
    <w:rsid w:val="0008074E"/>
    <w:rsid w:val="0008140D"/>
    <w:rsid w:val="00082A66"/>
    <w:rsid w:val="00084C9A"/>
    <w:rsid w:val="000972C6"/>
    <w:rsid w:val="000A0132"/>
    <w:rsid w:val="000A44E5"/>
    <w:rsid w:val="000A4E76"/>
    <w:rsid w:val="000B38AD"/>
    <w:rsid w:val="000B5882"/>
    <w:rsid w:val="000B6360"/>
    <w:rsid w:val="000C2624"/>
    <w:rsid w:val="000C2A46"/>
    <w:rsid w:val="000C4C6B"/>
    <w:rsid w:val="000C6413"/>
    <w:rsid w:val="000C731A"/>
    <w:rsid w:val="000D040C"/>
    <w:rsid w:val="000D418B"/>
    <w:rsid w:val="000D7F0D"/>
    <w:rsid w:val="000E43C4"/>
    <w:rsid w:val="000E4FFF"/>
    <w:rsid w:val="000E58F1"/>
    <w:rsid w:val="000E60E9"/>
    <w:rsid w:val="000F48C5"/>
    <w:rsid w:val="0010799A"/>
    <w:rsid w:val="0011077A"/>
    <w:rsid w:val="00112DD2"/>
    <w:rsid w:val="001172F3"/>
    <w:rsid w:val="00121313"/>
    <w:rsid w:val="00121FFF"/>
    <w:rsid w:val="0012614C"/>
    <w:rsid w:val="00130866"/>
    <w:rsid w:val="00133108"/>
    <w:rsid w:val="00133436"/>
    <w:rsid w:val="00135888"/>
    <w:rsid w:val="001375DA"/>
    <w:rsid w:val="0014131C"/>
    <w:rsid w:val="00141474"/>
    <w:rsid w:val="001477C9"/>
    <w:rsid w:val="00147A80"/>
    <w:rsid w:val="00151004"/>
    <w:rsid w:val="00151B68"/>
    <w:rsid w:val="001553A6"/>
    <w:rsid w:val="001566B9"/>
    <w:rsid w:val="00160AEC"/>
    <w:rsid w:val="00163752"/>
    <w:rsid w:val="001637DA"/>
    <w:rsid w:val="00166B6A"/>
    <w:rsid w:val="001675DC"/>
    <w:rsid w:val="00176AD2"/>
    <w:rsid w:val="00177AF4"/>
    <w:rsid w:val="001814C4"/>
    <w:rsid w:val="001826B1"/>
    <w:rsid w:val="00187586"/>
    <w:rsid w:val="00187A46"/>
    <w:rsid w:val="00190190"/>
    <w:rsid w:val="0019069B"/>
    <w:rsid w:val="00192438"/>
    <w:rsid w:val="00194C58"/>
    <w:rsid w:val="001A6C43"/>
    <w:rsid w:val="001B133A"/>
    <w:rsid w:val="001B3181"/>
    <w:rsid w:val="001B57E3"/>
    <w:rsid w:val="001B61A7"/>
    <w:rsid w:val="001C2977"/>
    <w:rsid w:val="001C2D21"/>
    <w:rsid w:val="001C6495"/>
    <w:rsid w:val="001D505E"/>
    <w:rsid w:val="001F0E0A"/>
    <w:rsid w:val="001F54E6"/>
    <w:rsid w:val="001F61B8"/>
    <w:rsid w:val="002066A6"/>
    <w:rsid w:val="00207A2E"/>
    <w:rsid w:val="002101D1"/>
    <w:rsid w:val="0021679D"/>
    <w:rsid w:val="00226AD4"/>
    <w:rsid w:val="002325EB"/>
    <w:rsid w:val="00235A35"/>
    <w:rsid w:val="002407B4"/>
    <w:rsid w:val="00242416"/>
    <w:rsid w:val="0024350C"/>
    <w:rsid w:val="0024419F"/>
    <w:rsid w:val="00244EF0"/>
    <w:rsid w:val="00255E88"/>
    <w:rsid w:val="00262C14"/>
    <w:rsid w:val="00270FA9"/>
    <w:rsid w:val="00271926"/>
    <w:rsid w:val="00274F3F"/>
    <w:rsid w:val="00275A2F"/>
    <w:rsid w:val="002779FF"/>
    <w:rsid w:val="0028583C"/>
    <w:rsid w:val="002938F6"/>
    <w:rsid w:val="00294A6E"/>
    <w:rsid w:val="002A3CEF"/>
    <w:rsid w:val="002A4747"/>
    <w:rsid w:val="002A512B"/>
    <w:rsid w:val="002A570D"/>
    <w:rsid w:val="002A6026"/>
    <w:rsid w:val="002B03EC"/>
    <w:rsid w:val="002B20F2"/>
    <w:rsid w:val="002B31B0"/>
    <w:rsid w:val="002B3E57"/>
    <w:rsid w:val="002D0B4D"/>
    <w:rsid w:val="002D20A8"/>
    <w:rsid w:val="002F59B2"/>
    <w:rsid w:val="00301649"/>
    <w:rsid w:val="0030180E"/>
    <w:rsid w:val="00305BE5"/>
    <w:rsid w:val="00306628"/>
    <w:rsid w:val="00311B06"/>
    <w:rsid w:val="00311D57"/>
    <w:rsid w:val="0031775D"/>
    <w:rsid w:val="003206A1"/>
    <w:rsid w:val="0032099B"/>
    <w:rsid w:val="00322E2E"/>
    <w:rsid w:val="003234D8"/>
    <w:rsid w:val="00323B4A"/>
    <w:rsid w:val="00323E63"/>
    <w:rsid w:val="0032781F"/>
    <w:rsid w:val="003329CE"/>
    <w:rsid w:val="00333512"/>
    <w:rsid w:val="00342683"/>
    <w:rsid w:val="00350A75"/>
    <w:rsid w:val="003547EF"/>
    <w:rsid w:val="003548D8"/>
    <w:rsid w:val="0035527E"/>
    <w:rsid w:val="003601E3"/>
    <w:rsid w:val="003619FC"/>
    <w:rsid w:val="00363FB2"/>
    <w:rsid w:val="00364204"/>
    <w:rsid w:val="00364C8A"/>
    <w:rsid w:val="00372A83"/>
    <w:rsid w:val="0038024A"/>
    <w:rsid w:val="00380C77"/>
    <w:rsid w:val="00381B5E"/>
    <w:rsid w:val="00385710"/>
    <w:rsid w:val="003875EB"/>
    <w:rsid w:val="00391223"/>
    <w:rsid w:val="00392471"/>
    <w:rsid w:val="00392A15"/>
    <w:rsid w:val="0039519A"/>
    <w:rsid w:val="003B5ABF"/>
    <w:rsid w:val="003C04D0"/>
    <w:rsid w:val="003C0505"/>
    <w:rsid w:val="003C0A9A"/>
    <w:rsid w:val="003C0F45"/>
    <w:rsid w:val="003C370C"/>
    <w:rsid w:val="003D1460"/>
    <w:rsid w:val="003D47EC"/>
    <w:rsid w:val="003D5F84"/>
    <w:rsid w:val="003E2225"/>
    <w:rsid w:val="003E7DFA"/>
    <w:rsid w:val="003F42BA"/>
    <w:rsid w:val="003F63FF"/>
    <w:rsid w:val="003F74C3"/>
    <w:rsid w:val="00403D6C"/>
    <w:rsid w:val="00413F4A"/>
    <w:rsid w:val="00415AAF"/>
    <w:rsid w:val="0041624B"/>
    <w:rsid w:val="00425D7E"/>
    <w:rsid w:val="00431493"/>
    <w:rsid w:val="00434D2A"/>
    <w:rsid w:val="00443FF4"/>
    <w:rsid w:val="00444395"/>
    <w:rsid w:val="00446874"/>
    <w:rsid w:val="00450719"/>
    <w:rsid w:val="00453858"/>
    <w:rsid w:val="00457584"/>
    <w:rsid w:val="0046746A"/>
    <w:rsid w:val="004711FB"/>
    <w:rsid w:val="00477A53"/>
    <w:rsid w:val="004802B5"/>
    <w:rsid w:val="004811EE"/>
    <w:rsid w:val="004843EE"/>
    <w:rsid w:val="0048471A"/>
    <w:rsid w:val="00486046"/>
    <w:rsid w:val="00487B87"/>
    <w:rsid w:val="00494CB1"/>
    <w:rsid w:val="004A15B3"/>
    <w:rsid w:val="004A2098"/>
    <w:rsid w:val="004B177E"/>
    <w:rsid w:val="004B3485"/>
    <w:rsid w:val="004B677A"/>
    <w:rsid w:val="004D0C62"/>
    <w:rsid w:val="004D59DD"/>
    <w:rsid w:val="004D685B"/>
    <w:rsid w:val="004E0B74"/>
    <w:rsid w:val="004E15B4"/>
    <w:rsid w:val="004E6D9F"/>
    <w:rsid w:val="00502F9C"/>
    <w:rsid w:val="00506983"/>
    <w:rsid w:val="00507AB6"/>
    <w:rsid w:val="005155E4"/>
    <w:rsid w:val="00521819"/>
    <w:rsid w:val="00527C13"/>
    <w:rsid w:val="00533EFA"/>
    <w:rsid w:val="005346FD"/>
    <w:rsid w:val="005425AD"/>
    <w:rsid w:val="00544385"/>
    <w:rsid w:val="00562CDD"/>
    <w:rsid w:val="0057352F"/>
    <w:rsid w:val="00590097"/>
    <w:rsid w:val="0059354F"/>
    <w:rsid w:val="00597183"/>
    <w:rsid w:val="005A6C90"/>
    <w:rsid w:val="005B109C"/>
    <w:rsid w:val="005B1470"/>
    <w:rsid w:val="005B33FE"/>
    <w:rsid w:val="005B59BA"/>
    <w:rsid w:val="005B66E8"/>
    <w:rsid w:val="005C3A6A"/>
    <w:rsid w:val="005C6A65"/>
    <w:rsid w:val="005C7631"/>
    <w:rsid w:val="005D1AB5"/>
    <w:rsid w:val="005D31D2"/>
    <w:rsid w:val="005D59BF"/>
    <w:rsid w:val="005D5C12"/>
    <w:rsid w:val="005D5D2C"/>
    <w:rsid w:val="005D7DBC"/>
    <w:rsid w:val="005E04B9"/>
    <w:rsid w:val="005E0513"/>
    <w:rsid w:val="005E3ADC"/>
    <w:rsid w:val="005F3542"/>
    <w:rsid w:val="005F5A43"/>
    <w:rsid w:val="0061344B"/>
    <w:rsid w:val="006235CE"/>
    <w:rsid w:val="00624B99"/>
    <w:rsid w:val="0062729B"/>
    <w:rsid w:val="00643BE1"/>
    <w:rsid w:val="00644906"/>
    <w:rsid w:val="006450C7"/>
    <w:rsid w:val="00647A60"/>
    <w:rsid w:val="00650331"/>
    <w:rsid w:val="00655140"/>
    <w:rsid w:val="00655AB9"/>
    <w:rsid w:val="006615E3"/>
    <w:rsid w:val="00666480"/>
    <w:rsid w:val="00666644"/>
    <w:rsid w:val="006675E7"/>
    <w:rsid w:val="00677E30"/>
    <w:rsid w:val="0068167D"/>
    <w:rsid w:val="00686332"/>
    <w:rsid w:val="00692AAC"/>
    <w:rsid w:val="006932EA"/>
    <w:rsid w:val="00697529"/>
    <w:rsid w:val="006B35B9"/>
    <w:rsid w:val="006B5C96"/>
    <w:rsid w:val="006C0465"/>
    <w:rsid w:val="006C18A8"/>
    <w:rsid w:val="006C3946"/>
    <w:rsid w:val="006C7B36"/>
    <w:rsid w:val="006D243B"/>
    <w:rsid w:val="006D2D81"/>
    <w:rsid w:val="006D5204"/>
    <w:rsid w:val="006D56CD"/>
    <w:rsid w:val="006E55B8"/>
    <w:rsid w:val="006E74DD"/>
    <w:rsid w:val="006F5552"/>
    <w:rsid w:val="007110EB"/>
    <w:rsid w:val="007228E6"/>
    <w:rsid w:val="007268F0"/>
    <w:rsid w:val="00734B42"/>
    <w:rsid w:val="00741F45"/>
    <w:rsid w:val="0074385D"/>
    <w:rsid w:val="00743D28"/>
    <w:rsid w:val="0074665C"/>
    <w:rsid w:val="00746D6A"/>
    <w:rsid w:val="00750D4C"/>
    <w:rsid w:val="00761D80"/>
    <w:rsid w:val="00764CC7"/>
    <w:rsid w:val="00766CAF"/>
    <w:rsid w:val="0076760F"/>
    <w:rsid w:val="00767B39"/>
    <w:rsid w:val="007708C4"/>
    <w:rsid w:val="0078029D"/>
    <w:rsid w:val="00781585"/>
    <w:rsid w:val="00784610"/>
    <w:rsid w:val="00785637"/>
    <w:rsid w:val="00792531"/>
    <w:rsid w:val="0079426C"/>
    <w:rsid w:val="007A349E"/>
    <w:rsid w:val="007B2C0A"/>
    <w:rsid w:val="007B5FF0"/>
    <w:rsid w:val="007B60CB"/>
    <w:rsid w:val="007D00F2"/>
    <w:rsid w:val="007E18D5"/>
    <w:rsid w:val="007E4C7D"/>
    <w:rsid w:val="007F047F"/>
    <w:rsid w:val="007F4874"/>
    <w:rsid w:val="007F4E6D"/>
    <w:rsid w:val="007F75CF"/>
    <w:rsid w:val="00800A99"/>
    <w:rsid w:val="00804F54"/>
    <w:rsid w:val="00805079"/>
    <w:rsid w:val="0080517F"/>
    <w:rsid w:val="0080556F"/>
    <w:rsid w:val="00811FBA"/>
    <w:rsid w:val="008232B0"/>
    <w:rsid w:val="0082616B"/>
    <w:rsid w:val="00830B4E"/>
    <w:rsid w:val="00831362"/>
    <w:rsid w:val="00836F19"/>
    <w:rsid w:val="00836FCD"/>
    <w:rsid w:val="008423D6"/>
    <w:rsid w:val="00844602"/>
    <w:rsid w:val="00844A97"/>
    <w:rsid w:val="00844C6F"/>
    <w:rsid w:val="00845326"/>
    <w:rsid w:val="00847080"/>
    <w:rsid w:val="00852504"/>
    <w:rsid w:val="00857CD1"/>
    <w:rsid w:val="00862EEE"/>
    <w:rsid w:val="00870D1D"/>
    <w:rsid w:val="008713C4"/>
    <w:rsid w:val="00876B7B"/>
    <w:rsid w:val="00880021"/>
    <w:rsid w:val="00884591"/>
    <w:rsid w:val="008A3B58"/>
    <w:rsid w:val="008A3B65"/>
    <w:rsid w:val="008A7455"/>
    <w:rsid w:val="008B59D6"/>
    <w:rsid w:val="008C5169"/>
    <w:rsid w:val="008D22C2"/>
    <w:rsid w:val="008D36CD"/>
    <w:rsid w:val="008D51DE"/>
    <w:rsid w:val="008E4C68"/>
    <w:rsid w:val="008E4D35"/>
    <w:rsid w:val="008E516B"/>
    <w:rsid w:val="008E72B2"/>
    <w:rsid w:val="008F29AD"/>
    <w:rsid w:val="008F2DBC"/>
    <w:rsid w:val="00907DA1"/>
    <w:rsid w:val="0091098E"/>
    <w:rsid w:val="00911F09"/>
    <w:rsid w:val="009200B0"/>
    <w:rsid w:val="009228BD"/>
    <w:rsid w:val="00922D50"/>
    <w:rsid w:val="00924D9B"/>
    <w:rsid w:val="0093063E"/>
    <w:rsid w:val="00934B28"/>
    <w:rsid w:val="00936946"/>
    <w:rsid w:val="00945A2E"/>
    <w:rsid w:val="0094698D"/>
    <w:rsid w:val="00950DAB"/>
    <w:rsid w:val="0095447F"/>
    <w:rsid w:val="009578F7"/>
    <w:rsid w:val="00960116"/>
    <w:rsid w:val="009808FB"/>
    <w:rsid w:val="0098095D"/>
    <w:rsid w:val="009856A8"/>
    <w:rsid w:val="0099371B"/>
    <w:rsid w:val="009944A0"/>
    <w:rsid w:val="00995611"/>
    <w:rsid w:val="009B112E"/>
    <w:rsid w:val="009B2BB7"/>
    <w:rsid w:val="009C486F"/>
    <w:rsid w:val="009C6305"/>
    <w:rsid w:val="009D0973"/>
    <w:rsid w:val="009D632B"/>
    <w:rsid w:val="009D7B8B"/>
    <w:rsid w:val="009E1D47"/>
    <w:rsid w:val="009E4A57"/>
    <w:rsid w:val="009F3B82"/>
    <w:rsid w:val="009F6C1F"/>
    <w:rsid w:val="009F7BB2"/>
    <w:rsid w:val="00A00FBE"/>
    <w:rsid w:val="00A0285B"/>
    <w:rsid w:val="00A0675C"/>
    <w:rsid w:val="00A07D6D"/>
    <w:rsid w:val="00A101A9"/>
    <w:rsid w:val="00A11118"/>
    <w:rsid w:val="00A113FD"/>
    <w:rsid w:val="00A13316"/>
    <w:rsid w:val="00A14845"/>
    <w:rsid w:val="00A15553"/>
    <w:rsid w:val="00A16BE2"/>
    <w:rsid w:val="00A1789B"/>
    <w:rsid w:val="00A24C36"/>
    <w:rsid w:val="00A26995"/>
    <w:rsid w:val="00A3057D"/>
    <w:rsid w:val="00A32D97"/>
    <w:rsid w:val="00A33C33"/>
    <w:rsid w:val="00A455D5"/>
    <w:rsid w:val="00A50921"/>
    <w:rsid w:val="00A52C19"/>
    <w:rsid w:val="00A641AE"/>
    <w:rsid w:val="00A64487"/>
    <w:rsid w:val="00A64DA4"/>
    <w:rsid w:val="00A704B4"/>
    <w:rsid w:val="00A80BBD"/>
    <w:rsid w:val="00A83B8F"/>
    <w:rsid w:val="00A8715F"/>
    <w:rsid w:val="00A90047"/>
    <w:rsid w:val="00A90EA8"/>
    <w:rsid w:val="00AA45A9"/>
    <w:rsid w:val="00AA5F85"/>
    <w:rsid w:val="00AB2A3A"/>
    <w:rsid w:val="00AB66B3"/>
    <w:rsid w:val="00AC0C92"/>
    <w:rsid w:val="00AC4184"/>
    <w:rsid w:val="00AC5A69"/>
    <w:rsid w:val="00AC6F3F"/>
    <w:rsid w:val="00AD10E6"/>
    <w:rsid w:val="00AD16F4"/>
    <w:rsid w:val="00AD2362"/>
    <w:rsid w:val="00AD2903"/>
    <w:rsid w:val="00AD39DA"/>
    <w:rsid w:val="00AD55AD"/>
    <w:rsid w:val="00AE06FF"/>
    <w:rsid w:val="00AE2167"/>
    <w:rsid w:val="00AE3148"/>
    <w:rsid w:val="00AE6364"/>
    <w:rsid w:val="00AF19DA"/>
    <w:rsid w:val="00AF7D9A"/>
    <w:rsid w:val="00B02319"/>
    <w:rsid w:val="00B0307A"/>
    <w:rsid w:val="00B05D63"/>
    <w:rsid w:val="00B06BBD"/>
    <w:rsid w:val="00B126A5"/>
    <w:rsid w:val="00B14E85"/>
    <w:rsid w:val="00B20E11"/>
    <w:rsid w:val="00B219EC"/>
    <w:rsid w:val="00B27834"/>
    <w:rsid w:val="00B30DF7"/>
    <w:rsid w:val="00B4258D"/>
    <w:rsid w:val="00B43106"/>
    <w:rsid w:val="00B47A1F"/>
    <w:rsid w:val="00B50A28"/>
    <w:rsid w:val="00B54D6C"/>
    <w:rsid w:val="00B570F3"/>
    <w:rsid w:val="00B57FEA"/>
    <w:rsid w:val="00B63551"/>
    <w:rsid w:val="00B71040"/>
    <w:rsid w:val="00B71DD6"/>
    <w:rsid w:val="00B72A66"/>
    <w:rsid w:val="00B823D8"/>
    <w:rsid w:val="00B901B8"/>
    <w:rsid w:val="00B90FEA"/>
    <w:rsid w:val="00B96F15"/>
    <w:rsid w:val="00BA0725"/>
    <w:rsid w:val="00BA0C03"/>
    <w:rsid w:val="00BB50C6"/>
    <w:rsid w:val="00BB7E10"/>
    <w:rsid w:val="00BC06E5"/>
    <w:rsid w:val="00BD317B"/>
    <w:rsid w:val="00BD6E52"/>
    <w:rsid w:val="00BF171D"/>
    <w:rsid w:val="00BF468E"/>
    <w:rsid w:val="00BF7AEB"/>
    <w:rsid w:val="00C1144B"/>
    <w:rsid w:val="00C1285C"/>
    <w:rsid w:val="00C1463B"/>
    <w:rsid w:val="00C154D2"/>
    <w:rsid w:val="00C21CC0"/>
    <w:rsid w:val="00C22321"/>
    <w:rsid w:val="00C22780"/>
    <w:rsid w:val="00C227AA"/>
    <w:rsid w:val="00C2416F"/>
    <w:rsid w:val="00C31ADB"/>
    <w:rsid w:val="00C35B51"/>
    <w:rsid w:val="00C40790"/>
    <w:rsid w:val="00C40F88"/>
    <w:rsid w:val="00C470C9"/>
    <w:rsid w:val="00C5289A"/>
    <w:rsid w:val="00C56A63"/>
    <w:rsid w:val="00C60101"/>
    <w:rsid w:val="00C628A4"/>
    <w:rsid w:val="00C63527"/>
    <w:rsid w:val="00C63A44"/>
    <w:rsid w:val="00C64722"/>
    <w:rsid w:val="00C65323"/>
    <w:rsid w:val="00C66498"/>
    <w:rsid w:val="00C67B6D"/>
    <w:rsid w:val="00C77AA5"/>
    <w:rsid w:val="00C81AC3"/>
    <w:rsid w:val="00C81C9D"/>
    <w:rsid w:val="00C82C2E"/>
    <w:rsid w:val="00C83BE5"/>
    <w:rsid w:val="00C86681"/>
    <w:rsid w:val="00C918D5"/>
    <w:rsid w:val="00CA653D"/>
    <w:rsid w:val="00CB0085"/>
    <w:rsid w:val="00CB0C05"/>
    <w:rsid w:val="00CB12DF"/>
    <w:rsid w:val="00CB49AD"/>
    <w:rsid w:val="00CB7742"/>
    <w:rsid w:val="00CC0355"/>
    <w:rsid w:val="00CD3FCA"/>
    <w:rsid w:val="00CD41DA"/>
    <w:rsid w:val="00CD4E7B"/>
    <w:rsid w:val="00CE2EFD"/>
    <w:rsid w:val="00CF0900"/>
    <w:rsid w:val="00CF381D"/>
    <w:rsid w:val="00D012AB"/>
    <w:rsid w:val="00D013C8"/>
    <w:rsid w:val="00D077BE"/>
    <w:rsid w:val="00D24F27"/>
    <w:rsid w:val="00D307CA"/>
    <w:rsid w:val="00D317D9"/>
    <w:rsid w:val="00D31E18"/>
    <w:rsid w:val="00D34868"/>
    <w:rsid w:val="00D36727"/>
    <w:rsid w:val="00D37325"/>
    <w:rsid w:val="00D43BD4"/>
    <w:rsid w:val="00D43E3C"/>
    <w:rsid w:val="00D45B42"/>
    <w:rsid w:val="00D46ACE"/>
    <w:rsid w:val="00D54E1F"/>
    <w:rsid w:val="00D55A28"/>
    <w:rsid w:val="00D55DC2"/>
    <w:rsid w:val="00D57249"/>
    <w:rsid w:val="00D60302"/>
    <w:rsid w:val="00D72655"/>
    <w:rsid w:val="00D73B92"/>
    <w:rsid w:val="00D772ED"/>
    <w:rsid w:val="00D8148C"/>
    <w:rsid w:val="00D84D4D"/>
    <w:rsid w:val="00D94C39"/>
    <w:rsid w:val="00D95B7A"/>
    <w:rsid w:val="00D97129"/>
    <w:rsid w:val="00DA3619"/>
    <w:rsid w:val="00DA77B9"/>
    <w:rsid w:val="00DC4693"/>
    <w:rsid w:val="00DC7551"/>
    <w:rsid w:val="00DD1DE4"/>
    <w:rsid w:val="00DD38D3"/>
    <w:rsid w:val="00DD545E"/>
    <w:rsid w:val="00DE33F7"/>
    <w:rsid w:val="00DE510D"/>
    <w:rsid w:val="00DF094A"/>
    <w:rsid w:val="00DF2DF7"/>
    <w:rsid w:val="00DF5409"/>
    <w:rsid w:val="00DF71C8"/>
    <w:rsid w:val="00DF7E05"/>
    <w:rsid w:val="00E00D23"/>
    <w:rsid w:val="00E020D3"/>
    <w:rsid w:val="00E03C0C"/>
    <w:rsid w:val="00E0744A"/>
    <w:rsid w:val="00E12165"/>
    <w:rsid w:val="00E1337B"/>
    <w:rsid w:val="00E1594C"/>
    <w:rsid w:val="00E17783"/>
    <w:rsid w:val="00E17D45"/>
    <w:rsid w:val="00E206B8"/>
    <w:rsid w:val="00E20EE5"/>
    <w:rsid w:val="00E22F48"/>
    <w:rsid w:val="00E2578D"/>
    <w:rsid w:val="00E304D8"/>
    <w:rsid w:val="00E3259B"/>
    <w:rsid w:val="00E32E04"/>
    <w:rsid w:val="00E359E1"/>
    <w:rsid w:val="00E3682E"/>
    <w:rsid w:val="00E40454"/>
    <w:rsid w:val="00E404B6"/>
    <w:rsid w:val="00E42994"/>
    <w:rsid w:val="00E43262"/>
    <w:rsid w:val="00E435BF"/>
    <w:rsid w:val="00E60B68"/>
    <w:rsid w:val="00E61138"/>
    <w:rsid w:val="00E61A4F"/>
    <w:rsid w:val="00E6244E"/>
    <w:rsid w:val="00E6542B"/>
    <w:rsid w:val="00E721EF"/>
    <w:rsid w:val="00E77504"/>
    <w:rsid w:val="00E80306"/>
    <w:rsid w:val="00E836C2"/>
    <w:rsid w:val="00E83EEB"/>
    <w:rsid w:val="00E84D4B"/>
    <w:rsid w:val="00E86682"/>
    <w:rsid w:val="00E93050"/>
    <w:rsid w:val="00EA0524"/>
    <w:rsid w:val="00EA1E54"/>
    <w:rsid w:val="00EA4313"/>
    <w:rsid w:val="00EA64C2"/>
    <w:rsid w:val="00EB08DD"/>
    <w:rsid w:val="00EB0D94"/>
    <w:rsid w:val="00EB6DD1"/>
    <w:rsid w:val="00EC2304"/>
    <w:rsid w:val="00EC6570"/>
    <w:rsid w:val="00ED4A7E"/>
    <w:rsid w:val="00EE101E"/>
    <w:rsid w:val="00EE1F5C"/>
    <w:rsid w:val="00EE7F6C"/>
    <w:rsid w:val="00EF2B15"/>
    <w:rsid w:val="00EF3977"/>
    <w:rsid w:val="00EF736A"/>
    <w:rsid w:val="00F0027E"/>
    <w:rsid w:val="00F008CC"/>
    <w:rsid w:val="00F01208"/>
    <w:rsid w:val="00F05855"/>
    <w:rsid w:val="00F06A3C"/>
    <w:rsid w:val="00F14642"/>
    <w:rsid w:val="00F15327"/>
    <w:rsid w:val="00F15645"/>
    <w:rsid w:val="00F15A96"/>
    <w:rsid w:val="00F25879"/>
    <w:rsid w:val="00F26900"/>
    <w:rsid w:val="00F27621"/>
    <w:rsid w:val="00F34188"/>
    <w:rsid w:val="00F41D4C"/>
    <w:rsid w:val="00F46AA0"/>
    <w:rsid w:val="00F5435B"/>
    <w:rsid w:val="00F54E65"/>
    <w:rsid w:val="00F56BC0"/>
    <w:rsid w:val="00F6168F"/>
    <w:rsid w:val="00F6204D"/>
    <w:rsid w:val="00F6646B"/>
    <w:rsid w:val="00F66522"/>
    <w:rsid w:val="00F702F0"/>
    <w:rsid w:val="00F73D81"/>
    <w:rsid w:val="00F73ECF"/>
    <w:rsid w:val="00F74603"/>
    <w:rsid w:val="00F80CCB"/>
    <w:rsid w:val="00F83726"/>
    <w:rsid w:val="00F85D95"/>
    <w:rsid w:val="00F92C50"/>
    <w:rsid w:val="00FB2ACE"/>
    <w:rsid w:val="00FB3C0C"/>
    <w:rsid w:val="00FC5CF5"/>
    <w:rsid w:val="00FD2BCA"/>
    <w:rsid w:val="00FE5D62"/>
    <w:rsid w:val="00FE60F7"/>
    <w:rsid w:val="00FF35F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1A5ED"/>
  <w15:docId w15:val="{77890CDC-0033-4E8F-BCE4-6BE9C8846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2E1F3-5104-4B07-9160-82F0A2679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7552</Words>
  <Characters>43049</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Стела</dc:creator>
  <cp:lastModifiedBy>Administrator</cp:lastModifiedBy>
  <cp:revision>4</cp:revision>
  <cp:lastPrinted>2015-04-30T10:45:00Z</cp:lastPrinted>
  <dcterms:created xsi:type="dcterms:W3CDTF">2023-07-28T11:23:00Z</dcterms:created>
  <dcterms:modified xsi:type="dcterms:W3CDTF">2023-07-28T12:45:00Z</dcterms:modified>
</cp:coreProperties>
</file>