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77777777" w:rsidR="001D738E" w:rsidRDefault="0075570E" w:rsidP="00D87FF8">
      <w:pPr>
        <w:jc w:val="right"/>
        <w:rPr>
          <w:b/>
          <w:bCs/>
          <w:lang w:val="bg-BG"/>
        </w:rPr>
      </w:pPr>
      <w:r w:rsidRPr="00AC02F9">
        <w:rPr>
          <w:b/>
          <w:bCs/>
          <w:lang w:val="bg-BG"/>
        </w:rPr>
        <w:t xml:space="preserve"> </w:t>
      </w:r>
    </w:p>
    <w:p w14:paraId="7D19CECE" w14:textId="77777777" w:rsidR="00D87FF8" w:rsidRPr="00A51974" w:rsidRDefault="00570D2D" w:rsidP="00D87FF8">
      <w:pPr>
        <w:jc w:val="right"/>
        <w:rPr>
          <w:b/>
          <w:bCs/>
          <w:i/>
          <w:lang w:val="bg-BG"/>
        </w:rPr>
      </w:pPr>
      <w:r w:rsidRPr="00A51974">
        <w:rPr>
          <w:b/>
          <w:bCs/>
          <w:i/>
          <w:lang w:val="bg-BG"/>
        </w:rPr>
        <w:t xml:space="preserve">Приложение </w:t>
      </w:r>
      <w:r w:rsidR="001D738E">
        <w:rPr>
          <w:b/>
          <w:bCs/>
          <w:i/>
          <w:lang w:val="en-US"/>
        </w:rPr>
        <w:t>8</w:t>
      </w:r>
    </w:p>
    <w:p w14:paraId="621FB569" w14:textId="77777777" w:rsidR="00D87FF8" w:rsidRPr="00A51974" w:rsidRDefault="00D87FF8" w:rsidP="00DC4858">
      <w:pPr>
        <w:jc w:val="both"/>
        <w:rPr>
          <w:b/>
          <w:bCs/>
          <w:lang w:val="bg-BG"/>
        </w:rPr>
      </w:pPr>
    </w:p>
    <w:p w14:paraId="757F71A8" w14:textId="77777777" w:rsidR="001D738E" w:rsidRDefault="001D738E" w:rsidP="001D738E">
      <w:pPr>
        <w:jc w:val="center"/>
        <w:rPr>
          <w:b/>
          <w:sz w:val="28"/>
          <w:szCs w:val="28"/>
          <w:lang w:val="bg-BG"/>
        </w:rPr>
      </w:pPr>
    </w:p>
    <w:p w14:paraId="3538252E" w14:textId="77777777" w:rsidR="001D738E" w:rsidRDefault="001D738E" w:rsidP="001D738E">
      <w:pPr>
        <w:jc w:val="center"/>
        <w:rPr>
          <w:b/>
          <w:sz w:val="28"/>
          <w:szCs w:val="28"/>
          <w:lang w:val="bg-BG"/>
        </w:rPr>
      </w:pPr>
    </w:p>
    <w:p w14:paraId="45F725F6" w14:textId="77777777" w:rsidR="001D738E" w:rsidRPr="00D9309F" w:rsidRDefault="001D738E" w:rsidP="001D738E">
      <w:pPr>
        <w:jc w:val="center"/>
        <w:rPr>
          <w:b/>
          <w:sz w:val="28"/>
          <w:szCs w:val="28"/>
          <w:lang w:val="bg-BG"/>
        </w:rPr>
      </w:pPr>
      <w:r w:rsidRPr="00D9309F">
        <w:rPr>
          <w:b/>
          <w:sz w:val="28"/>
          <w:szCs w:val="28"/>
          <w:lang w:val="bg-BG"/>
        </w:rPr>
        <w:t>КРИТЕРИИ И МЕТОДОЛОГИЯ ЗА ОЦЕНКА НА ПРОЕКТНИ ПРЕДЛОЖЕНИЯ</w:t>
      </w:r>
    </w:p>
    <w:p w14:paraId="35781673" w14:textId="77777777" w:rsidR="001D738E" w:rsidRPr="00D9309F" w:rsidRDefault="001D738E" w:rsidP="001D738E">
      <w:pPr>
        <w:jc w:val="center"/>
        <w:rPr>
          <w:b/>
          <w:lang w:val="bg-BG"/>
        </w:rPr>
      </w:pPr>
    </w:p>
    <w:p w14:paraId="5B020993" w14:textId="77777777" w:rsidR="001D738E" w:rsidRPr="00D9309F" w:rsidRDefault="001D738E" w:rsidP="001D738E">
      <w:pPr>
        <w:jc w:val="center"/>
        <w:rPr>
          <w:b/>
          <w:lang w:val="bg-BG"/>
        </w:rPr>
      </w:pPr>
      <w:r w:rsidRPr="00D9309F">
        <w:rPr>
          <w:b/>
          <w:lang w:val="bg-BG"/>
        </w:rPr>
        <w:t>ПО</w:t>
      </w:r>
    </w:p>
    <w:p w14:paraId="15D31298" w14:textId="77777777" w:rsidR="00D87FF8" w:rsidRPr="00A51974" w:rsidRDefault="00D87FF8" w:rsidP="00D87FF8">
      <w:pPr>
        <w:rPr>
          <w:lang w:val="bg-BG"/>
        </w:rPr>
      </w:pPr>
    </w:p>
    <w:p w14:paraId="5D7D091D" w14:textId="77777777" w:rsidR="00D87FF8" w:rsidRPr="00A51974" w:rsidRDefault="00D87FF8" w:rsidP="00D87FF8">
      <w:pPr>
        <w:tabs>
          <w:tab w:val="left" w:pos="5890"/>
        </w:tabs>
        <w:rPr>
          <w:lang w:val="bg-BG"/>
        </w:rPr>
      </w:pPr>
    </w:p>
    <w:p w14:paraId="20D38AB5" w14:textId="77777777" w:rsidR="001D738E" w:rsidRPr="00F06AB8" w:rsidRDefault="001D738E" w:rsidP="001D738E">
      <w:pPr>
        <w:pStyle w:val="Title"/>
        <w:widowControl w:val="0"/>
        <w:tabs>
          <w:tab w:val="left" w:pos="-720"/>
        </w:tabs>
        <w:suppressAutoHyphens/>
        <w:ind w:right="-198"/>
        <w:rPr>
          <w:rFonts w:ascii="Times New Roman" w:hAnsi="Times New Roman" w:cs="Times New Roman"/>
          <w:bCs w:val="0"/>
          <w:kern w:val="0"/>
          <w:lang w:val="bg-BG"/>
        </w:rPr>
      </w:pPr>
      <w:r w:rsidRPr="00F06AB8">
        <w:rPr>
          <w:rFonts w:ascii="Times New Roman" w:hAnsi="Times New Roman" w:cs="Times New Roman"/>
          <w:bCs w:val="0"/>
          <w:kern w:val="0"/>
          <w:lang w:val="bg-BG"/>
        </w:rPr>
        <w:t>Програма „Конкурентоспособност и иновации в предприятията“ 2021-2027</w:t>
      </w:r>
    </w:p>
    <w:p w14:paraId="6E7D0E2E" w14:textId="68DCFD3D" w:rsidR="001D738E" w:rsidRPr="005776E1" w:rsidRDefault="002F25FB" w:rsidP="001D738E">
      <w:pPr>
        <w:pStyle w:val="Title"/>
        <w:widowControl w:val="0"/>
        <w:tabs>
          <w:tab w:val="left" w:pos="-720"/>
        </w:tabs>
        <w:suppressAutoHyphens/>
        <w:ind w:right="-198"/>
        <w:rPr>
          <w:rFonts w:ascii="Times New Roman" w:hAnsi="Times New Roman" w:cs="Times New Roman"/>
          <w:bCs w:val="0"/>
          <w:kern w:val="0"/>
          <w:lang w:val="bg-BG"/>
        </w:rPr>
      </w:pPr>
      <w:r w:rsidRPr="005776E1">
        <w:rPr>
          <w:rFonts w:ascii="Times New Roman" w:hAnsi="Times New Roman" w:cs="Times New Roman"/>
          <w:bCs w:val="0"/>
          <w:kern w:val="0"/>
          <w:lang w:val="bg-BG"/>
        </w:rPr>
        <w:t>Процедура на</w:t>
      </w:r>
      <w:r w:rsidR="001D738E" w:rsidRPr="005776E1">
        <w:rPr>
          <w:rFonts w:ascii="Times New Roman" w:hAnsi="Times New Roman" w:cs="Times New Roman"/>
          <w:bCs w:val="0"/>
          <w:kern w:val="0"/>
          <w:lang w:val="bg-BG"/>
        </w:rPr>
        <w:t xml:space="preserve"> подбор на проекти </w:t>
      </w:r>
    </w:p>
    <w:p w14:paraId="4E95DF0A" w14:textId="77777777" w:rsidR="001D738E" w:rsidRPr="00F06AB8" w:rsidRDefault="001D738E" w:rsidP="001D738E">
      <w:pPr>
        <w:pStyle w:val="Title"/>
        <w:widowControl w:val="0"/>
        <w:tabs>
          <w:tab w:val="left" w:pos="-720"/>
        </w:tabs>
        <w:suppressAutoHyphens/>
        <w:ind w:right="-198"/>
        <w:rPr>
          <w:rFonts w:ascii="Times New Roman" w:hAnsi="Times New Roman" w:cs="Times New Roman"/>
          <w:bCs w:val="0"/>
          <w:kern w:val="0"/>
          <w:lang w:val="bg-BG"/>
        </w:rPr>
      </w:pPr>
      <w:r w:rsidRPr="001D738E">
        <w:rPr>
          <w:rFonts w:ascii="Times New Roman" w:hAnsi="Times New Roman" w:cs="Times New Roman"/>
          <w:bCs w:val="0"/>
          <w:kern w:val="0"/>
          <w:lang w:val="bg-BG"/>
        </w:rPr>
        <w:t>BG16RFPR001-1.001 „Разработване на иновации в предприятията“</w:t>
      </w:r>
    </w:p>
    <w:p w14:paraId="669A64DD" w14:textId="77777777" w:rsidR="00D87FF8" w:rsidRPr="00A51974" w:rsidRDefault="00D87FF8" w:rsidP="00D87FF8">
      <w:pPr>
        <w:tabs>
          <w:tab w:val="left" w:pos="5890"/>
        </w:tabs>
        <w:rPr>
          <w:lang w:val="bg-BG"/>
        </w:rPr>
        <w:sectPr w:rsidR="00D87FF8" w:rsidRPr="00A51974"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p>
    <w:p w14:paraId="4C1C5125" w14:textId="7D5DFB6C" w:rsidR="00D87FF8" w:rsidRPr="00104459" w:rsidRDefault="003E53DA" w:rsidP="003E53DA">
      <w:pPr>
        <w:ind w:left="360"/>
        <w:rPr>
          <w:b/>
          <w:sz w:val="22"/>
          <w:szCs w:val="22"/>
          <w:lang w:val="bg-BG"/>
        </w:rPr>
      </w:pPr>
      <w:r w:rsidRPr="00104459">
        <w:rPr>
          <w:b/>
          <w:sz w:val="22"/>
          <w:szCs w:val="22"/>
          <w:lang w:val="en-US"/>
        </w:rPr>
        <w:lastRenderedPageBreak/>
        <w:t xml:space="preserve">I. </w:t>
      </w:r>
      <w:r w:rsidR="00D87FF8" w:rsidRPr="00104459">
        <w:rPr>
          <w:b/>
          <w:sz w:val="22"/>
          <w:szCs w:val="22"/>
          <w:lang w:val="bg-BG"/>
        </w:rPr>
        <w:t>Крит</w:t>
      </w:r>
      <w:r w:rsidR="00806B2C" w:rsidRPr="00104459">
        <w:rPr>
          <w:b/>
          <w:sz w:val="22"/>
          <w:szCs w:val="22"/>
          <w:lang w:val="bg-BG"/>
        </w:rPr>
        <w:t xml:space="preserve">ерии за </w:t>
      </w:r>
      <w:r w:rsidR="00EB6237" w:rsidRPr="00104459">
        <w:rPr>
          <w:b/>
          <w:sz w:val="22"/>
          <w:szCs w:val="22"/>
          <w:lang w:val="bg-BG"/>
        </w:rPr>
        <w:t>административно</w:t>
      </w:r>
      <w:r w:rsidR="00CE356C">
        <w:rPr>
          <w:b/>
          <w:sz w:val="22"/>
          <w:szCs w:val="22"/>
          <w:lang w:val="bg-BG"/>
        </w:rPr>
        <w:t xml:space="preserve"> съответствие и</w:t>
      </w:r>
      <w:r w:rsidR="00806B2C" w:rsidRPr="00104459">
        <w:rPr>
          <w:b/>
          <w:sz w:val="22"/>
          <w:szCs w:val="22"/>
          <w:lang w:val="bg-BG"/>
        </w:rPr>
        <w:t xml:space="preserve"> допустимост</w:t>
      </w:r>
      <w:r w:rsidR="00F10B5A" w:rsidRPr="00104459">
        <w:rPr>
          <w:b/>
          <w:sz w:val="22"/>
          <w:szCs w:val="22"/>
          <w:lang w:val="bg-BG"/>
        </w:rPr>
        <w:t>:</w:t>
      </w:r>
    </w:p>
    <w:p w14:paraId="7561D0A1" w14:textId="77777777" w:rsidR="00D87FF8" w:rsidRPr="00104459"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104459" w14:paraId="6BF9715C" w14:textId="77777777" w:rsidTr="006C7EA4">
        <w:trPr>
          <w:trHeight w:val="240"/>
          <w:jc w:val="center"/>
        </w:trPr>
        <w:tc>
          <w:tcPr>
            <w:tcW w:w="14623" w:type="dxa"/>
            <w:gridSpan w:val="6"/>
            <w:shd w:val="clear" w:color="auto" w:fill="F2F2F2" w:themeFill="background1" w:themeFillShade="F2"/>
          </w:tcPr>
          <w:p w14:paraId="448DA8AC" w14:textId="77777777" w:rsidR="003E53DA" w:rsidRPr="00104459" w:rsidRDefault="003E53DA" w:rsidP="003E53DA">
            <w:pPr>
              <w:rPr>
                <w:b/>
                <w:sz w:val="22"/>
                <w:szCs w:val="22"/>
                <w:lang w:val="bg-BG"/>
              </w:rPr>
            </w:pPr>
          </w:p>
          <w:p w14:paraId="098CB5D0" w14:textId="77777777" w:rsidR="003E53DA" w:rsidRPr="00104459" w:rsidRDefault="003E53DA" w:rsidP="003E53DA">
            <w:pPr>
              <w:rPr>
                <w:b/>
                <w:sz w:val="22"/>
                <w:szCs w:val="22"/>
                <w:lang w:val="bg-BG"/>
              </w:rPr>
            </w:pPr>
            <w:r w:rsidRPr="00104459">
              <w:rPr>
                <w:b/>
                <w:sz w:val="22"/>
                <w:szCs w:val="22"/>
                <w:lang w:val="bg-BG"/>
              </w:rPr>
              <w:t>Критерии за административна допустимост</w:t>
            </w:r>
            <w:r w:rsidR="0016344C" w:rsidRPr="00104459">
              <w:rPr>
                <w:b/>
                <w:sz w:val="22"/>
                <w:szCs w:val="22"/>
                <w:lang w:val="en-US"/>
              </w:rPr>
              <w:t xml:space="preserve"> на </w:t>
            </w:r>
            <w:r w:rsidR="00502CA0" w:rsidRPr="00104459">
              <w:rPr>
                <w:b/>
                <w:sz w:val="22"/>
                <w:szCs w:val="22"/>
                <w:lang w:val="en-US"/>
              </w:rPr>
              <w:t>КАНДИДАТА</w:t>
            </w:r>
            <w:r w:rsidRPr="00104459">
              <w:rPr>
                <w:b/>
                <w:sz w:val="22"/>
                <w:szCs w:val="22"/>
                <w:lang w:val="bg-BG"/>
              </w:rPr>
              <w:t>:</w:t>
            </w:r>
          </w:p>
          <w:p w14:paraId="7627B28B" w14:textId="77777777" w:rsidR="003E53DA" w:rsidRPr="00104459" w:rsidRDefault="003E53DA" w:rsidP="003E53DA">
            <w:pPr>
              <w:rPr>
                <w:b/>
                <w:sz w:val="22"/>
                <w:szCs w:val="22"/>
                <w:lang w:val="bg-BG"/>
              </w:rPr>
            </w:pPr>
          </w:p>
        </w:tc>
      </w:tr>
      <w:tr w:rsidR="00176D84" w:rsidRPr="00104459" w14:paraId="4A9B5594" w14:textId="77777777" w:rsidTr="006C7EA4">
        <w:trPr>
          <w:trHeight w:val="240"/>
          <w:jc w:val="center"/>
        </w:trPr>
        <w:tc>
          <w:tcPr>
            <w:tcW w:w="965" w:type="dxa"/>
          </w:tcPr>
          <w:p w14:paraId="5B7EC1CB" w14:textId="77777777" w:rsidR="003E53DA" w:rsidRPr="00104459" w:rsidRDefault="003E53DA" w:rsidP="003E53DA">
            <w:pPr>
              <w:rPr>
                <w:b/>
                <w:sz w:val="22"/>
                <w:szCs w:val="22"/>
                <w:lang w:val="bg-BG"/>
              </w:rPr>
            </w:pPr>
            <w:r w:rsidRPr="00104459">
              <w:rPr>
                <w:b/>
                <w:sz w:val="22"/>
                <w:szCs w:val="22"/>
                <w:lang w:val="bg-BG"/>
              </w:rPr>
              <w:t>№</w:t>
            </w:r>
          </w:p>
        </w:tc>
        <w:tc>
          <w:tcPr>
            <w:tcW w:w="7007" w:type="dxa"/>
          </w:tcPr>
          <w:p w14:paraId="28DD6DD3" w14:textId="77777777" w:rsidR="003E53DA" w:rsidRPr="00104459" w:rsidRDefault="003E53DA" w:rsidP="003E53DA">
            <w:pPr>
              <w:rPr>
                <w:b/>
                <w:sz w:val="22"/>
                <w:szCs w:val="22"/>
                <w:lang w:val="bg-BG"/>
              </w:rPr>
            </w:pPr>
            <w:r w:rsidRPr="00104459">
              <w:rPr>
                <w:b/>
                <w:sz w:val="22"/>
                <w:szCs w:val="22"/>
                <w:lang w:val="bg-BG"/>
              </w:rPr>
              <w:t>Критерий:</w:t>
            </w:r>
          </w:p>
        </w:tc>
        <w:tc>
          <w:tcPr>
            <w:tcW w:w="792" w:type="dxa"/>
          </w:tcPr>
          <w:p w14:paraId="51CB12C4" w14:textId="77777777" w:rsidR="003E53DA" w:rsidRPr="00104459" w:rsidRDefault="003E53DA" w:rsidP="003E53DA">
            <w:pPr>
              <w:jc w:val="center"/>
              <w:rPr>
                <w:b/>
                <w:sz w:val="22"/>
                <w:szCs w:val="22"/>
                <w:lang w:val="bg-BG"/>
              </w:rPr>
            </w:pPr>
            <w:r w:rsidRPr="00104459">
              <w:rPr>
                <w:b/>
                <w:sz w:val="22"/>
                <w:szCs w:val="22"/>
                <w:lang w:val="bg-BG"/>
              </w:rPr>
              <w:t>ДА</w:t>
            </w:r>
          </w:p>
        </w:tc>
        <w:tc>
          <w:tcPr>
            <w:tcW w:w="776" w:type="dxa"/>
          </w:tcPr>
          <w:p w14:paraId="769BBE3E" w14:textId="77777777" w:rsidR="003E53DA" w:rsidRPr="00104459" w:rsidRDefault="003E53DA" w:rsidP="003E53DA">
            <w:pPr>
              <w:jc w:val="center"/>
              <w:rPr>
                <w:b/>
                <w:sz w:val="22"/>
                <w:szCs w:val="22"/>
                <w:lang w:val="bg-BG"/>
              </w:rPr>
            </w:pPr>
            <w:r w:rsidRPr="00104459">
              <w:rPr>
                <w:b/>
                <w:sz w:val="22"/>
                <w:szCs w:val="22"/>
                <w:lang w:val="bg-BG"/>
              </w:rPr>
              <w:t>НЕ</w:t>
            </w:r>
          </w:p>
        </w:tc>
        <w:tc>
          <w:tcPr>
            <w:tcW w:w="673" w:type="dxa"/>
          </w:tcPr>
          <w:p w14:paraId="4FDE56F2" w14:textId="77777777" w:rsidR="003E53DA" w:rsidRPr="00104459" w:rsidRDefault="003E53DA" w:rsidP="003E53DA">
            <w:pPr>
              <w:jc w:val="center"/>
              <w:rPr>
                <w:b/>
                <w:sz w:val="22"/>
                <w:szCs w:val="22"/>
                <w:lang w:val="bg-BG"/>
              </w:rPr>
            </w:pPr>
            <w:r w:rsidRPr="00104459">
              <w:rPr>
                <w:b/>
                <w:sz w:val="22"/>
                <w:szCs w:val="22"/>
                <w:lang w:val="bg-BG"/>
              </w:rPr>
              <w:t>Н/П</w:t>
            </w:r>
          </w:p>
        </w:tc>
        <w:tc>
          <w:tcPr>
            <w:tcW w:w="4410" w:type="dxa"/>
          </w:tcPr>
          <w:p w14:paraId="1FBA56A9" w14:textId="77777777" w:rsidR="003E53DA" w:rsidRPr="00104459" w:rsidRDefault="003E53DA" w:rsidP="003E53DA">
            <w:pPr>
              <w:jc w:val="center"/>
              <w:rPr>
                <w:b/>
                <w:sz w:val="22"/>
                <w:szCs w:val="22"/>
                <w:lang w:val="bg-BG"/>
              </w:rPr>
            </w:pPr>
            <w:r w:rsidRPr="00104459">
              <w:rPr>
                <w:b/>
                <w:sz w:val="22"/>
                <w:szCs w:val="22"/>
                <w:lang w:val="bg-BG"/>
              </w:rPr>
              <w:t>Източник на проверка</w:t>
            </w:r>
          </w:p>
        </w:tc>
      </w:tr>
      <w:tr w:rsidR="00924123" w:rsidRPr="00104459" w14:paraId="552E08BF" w14:textId="77777777" w:rsidTr="006C7EA4">
        <w:trPr>
          <w:trHeight w:val="165"/>
          <w:jc w:val="center"/>
        </w:trPr>
        <w:tc>
          <w:tcPr>
            <w:tcW w:w="965" w:type="dxa"/>
          </w:tcPr>
          <w:p w14:paraId="442EF3D8" w14:textId="77777777" w:rsidR="003E53DA" w:rsidRPr="00104459" w:rsidRDefault="003E53DA" w:rsidP="003E53DA">
            <w:pPr>
              <w:numPr>
                <w:ilvl w:val="0"/>
                <w:numId w:val="2"/>
              </w:numPr>
              <w:ind w:left="0" w:firstLine="0"/>
              <w:jc w:val="both"/>
              <w:rPr>
                <w:sz w:val="22"/>
                <w:szCs w:val="22"/>
                <w:lang w:val="bg-BG"/>
              </w:rPr>
            </w:pPr>
          </w:p>
        </w:tc>
        <w:tc>
          <w:tcPr>
            <w:tcW w:w="7007" w:type="dxa"/>
          </w:tcPr>
          <w:p w14:paraId="584D8095" w14:textId="381C0114" w:rsidR="003E53DA" w:rsidRPr="00104459" w:rsidRDefault="003E53DA" w:rsidP="003E53DA">
            <w:pPr>
              <w:spacing w:before="60" w:after="60"/>
              <w:jc w:val="both"/>
              <w:rPr>
                <w:sz w:val="22"/>
                <w:szCs w:val="22"/>
                <w:lang w:val="bg-BG"/>
              </w:rPr>
            </w:pPr>
            <w:r w:rsidRPr="00104459">
              <w:rPr>
                <w:sz w:val="22"/>
                <w:szCs w:val="22"/>
                <w:lang w:val="bg-BG"/>
              </w:rPr>
              <w:t xml:space="preserve">Формулярът за кандидатстване е подаден по електронен път чрез </w:t>
            </w:r>
            <w:r w:rsidR="001B41F0" w:rsidRPr="00104459">
              <w:rPr>
                <w:sz w:val="22"/>
                <w:szCs w:val="22"/>
                <w:lang w:val="bg-BG"/>
              </w:rPr>
              <w:t>ИСУН</w:t>
            </w:r>
            <w:r w:rsidRPr="00104459">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104459">
              <w:rPr>
                <w:sz w:val="22"/>
                <w:szCs w:val="22"/>
                <w:lang w:val="bg-BG"/>
              </w:rPr>
              <w:t>а</w:t>
            </w:r>
            <w:r w:rsidRPr="00104459">
              <w:rPr>
                <w:sz w:val="22"/>
                <w:szCs w:val="22"/>
                <w:lang w:val="bg-BG"/>
              </w:rPr>
              <w:t xml:space="preserve"> на ЮЛНЦ</w:t>
            </w:r>
            <w:r w:rsidR="003B2A28" w:rsidRPr="00104459">
              <w:rPr>
                <w:sz w:val="22"/>
                <w:szCs w:val="22"/>
                <w:lang w:val="bg-BG"/>
              </w:rPr>
              <w:t xml:space="preserve">, </w:t>
            </w:r>
            <w:r w:rsidRPr="00104459">
              <w:rPr>
                <w:sz w:val="22"/>
                <w:szCs w:val="22"/>
                <w:lang w:val="bg-BG"/>
              </w:rPr>
              <w:t>или от упълномощено от него лице.</w:t>
            </w:r>
          </w:p>
          <w:p w14:paraId="304AA92C" w14:textId="41867537" w:rsidR="003E53DA" w:rsidRPr="00104459" w:rsidRDefault="003E53DA" w:rsidP="001D738E">
            <w:pPr>
              <w:spacing w:before="60" w:after="60"/>
              <w:jc w:val="both"/>
              <w:rPr>
                <w:i/>
                <w:sz w:val="22"/>
                <w:szCs w:val="22"/>
                <w:lang w:val="bg-BG"/>
              </w:rPr>
            </w:pPr>
            <w:r w:rsidRPr="00104459">
              <w:rPr>
                <w:i/>
                <w:sz w:val="22"/>
                <w:szCs w:val="22"/>
                <w:lang w:val="bg-BG"/>
              </w:rPr>
              <w:t xml:space="preserve">В случаите, когато кандидатът се представлява </w:t>
            </w:r>
            <w:r w:rsidRPr="00104459">
              <w:rPr>
                <w:i/>
                <w:sz w:val="22"/>
                <w:szCs w:val="22"/>
                <w:u w:val="single"/>
                <w:lang w:val="bg-BG"/>
              </w:rPr>
              <w:t>само заедно</w:t>
            </w:r>
            <w:r w:rsidRPr="00104459">
              <w:rPr>
                <w:i/>
                <w:sz w:val="22"/>
                <w:szCs w:val="22"/>
                <w:lang w:val="bg-BG"/>
              </w:rPr>
              <w:t xml:space="preserve"> от няколко физически лица, </w:t>
            </w:r>
            <w:r w:rsidR="001D738E" w:rsidRPr="00104459">
              <w:rPr>
                <w:i/>
                <w:sz w:val="22"/>
                <w:szCs w:val="22"/>
                <w:lang w:val="bg-BG"/>
              </w:rPr>
              <w:t xml:space="preserve">проектното </w:t>
            </w:r>
            <w:r w:rsidRPr="00104459">
              <w:rPr>
                <w:i/>
                <w:sz w:val="22"/>
                <w:szCs w:val="22"/>
                <w:lang w:val="bg-BG"/>
              </w:rPr>
              <w:t xml:space="preserve">предложението </w:t>
            </w:r>
            <w:r w:rsidR="00D809F4" w:rsidRPr="00104459">
              <w:rPr>
                <w:i/>
                <w:sz w:val="22"/>
                <w:szCs w:val="22"/>
                <w:lang w:val="bg-BG"/>
              </w:rPr>
              <w:t>е подписано</w:t>
            </w:r>
            <w:r w:rsidRPr="00104459">
              <w:rPr>
                <w:i/>
                <w:sz w:val="22"/>
                <w:szCs w:val="22"/>
                <w:lang w:val="bg-BG"/>
              </w:rPr>
              <w:t xml:space="preserve"> </w:t>
            </w:r>
            <w:r w:rsidR="003E3090" w:rsidRPr="00104459">
              <w:rPr>
                <w:i/>
                <w:sz w:val="22"/>
                <w:szCs w:val="22"/>
                <w:lang w:val="bg-BG"/>
              </w:rPr>
              <w:t xml:space="preserve">с валиден КЕП </w:t>
            </w:r>
            <w:r w:rsidRPr="00104459">
              <w:rPr>
                <w:i/>
                <w:sz w:val="22"/>
                <w:szCs w:val="22"/>
                <w:lang w:val="bg-BG"/>
              </w:rPr>
              <w:t>от всяко от тях при подаването.</w:t>
            </w:r>
          </w:p>
        </w:tc>
        <w:tc>
          <w:tcPr>
            <w:tcW w:w="792" w:type="dxa"/>
          </w:tcPr>
          <w:p w14:paraId="3B48DD0B" w14:textId="77777777" w:rsidR="003E53DA" w:rsidRPr="00104459" w:rsidRDefault="002470F3" w:rsidP="003E53DA">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003E53DA"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tcPr>
          <w:p w14:paraId="7554C396" w14:textId="77777777" w:rsidR="003E53DA" w:rsidRPr="00104459" w:rsidRDefault="002470F3" w:rsidP="003E53DA">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003E53DA"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tcPr>
          <w:p w14:paraId="4FE05477" w14:textId="77777777" w:rsidR="003E53DA" w:rsidRPr="00104459" w:rsidRDefault="003E53DA" w:rsidP="003E53DA">
            <w:pPr>
              <w:jc w:val="center"/>
              <w:rPr>
                <w:sz w:val="22"/>
                <w:szCs w:val="22"/>
                <w:lang w:val="bg-BG"/>
              </w:rPr>
            </w:pPr>
          </w:p>
        </w:tc>
        <w:tc>
          <w:tcPr>
            <w:tcW w:w="4410" w:type="dxa"/>
          </w:tcPr>
          <w:p w14:paraId="6C15468C" w14:textId="5B1FED4F" w:rsidR="003E53DA" w:rsidRPr="00104459" w:rsidRDefault="003E53DA" w:rsidP="003E53DA">
            <w:pPr>
              <w:rPr>
                <w:i/>
                <w:sz w:val="22"/>
                <w:szCs w:val="22"/>
                <w:lang w:val="bg-BG"/>
              </w:rPr>
            </w:pPr>
            <w:r w:rsidRPr="00104459">
              <w:rPr>
                <w:i/>
                <w:sz w:val="22"/>
                <w:szCs w:val="22"/>
                <w:lang w:val="bg-BG"/>
              </w:rPr>
              <w:t xml:space="preserve">ИСУН, раздел </w:t>
            </w:r>
            <w:r w:rsidR="00633568" w:rsidRPr="00104459">
              <w:rPr>
                <w:i/>
                <w:sz w:val="22"/>
                <w:szCs w:val="22"/>
                <w:lang w:val="bg-BG"/>
              </w:rPr>
              <w:t xml:space="preserve"> „Европейски фондове при споделено управление (2021-2027)“</w:t>
            </w:r>
          </w:p>
          <w:p w14:paraId="07406997" w14:textId="77777777" w:rsidR="003E53DA" w:rsidRPr="00104459" w:rsidRDefault="003E53DA" w:rsidP="003E53DA">
            <w:pPr>
              <w:rPr>
                <w:i/>
                <w:sz w:val="22"/>
                <w:szCs w:val="22"/>
                <w:lang w:val="bg-BG"/>
              </w:rPr>
            </w:pPr>
          </w:p>
          <w:p w14:paraId="4D1F7BBA" w14:textId="77777777" w:rsidR="003E53DA" w:rsidRPr="00104459" w:rsidRDefault="003E53DA" w:rsidP="003E53DA">
            <w:pPr>
              <w:rPr>
                <w:i/>
                <w:sz w:val="22"/>
                <w:szCs w:val="22"/>
                <w:lang w:val="bg-BG"/>
              </w:rPr>
            </w:pPr>
            <w:r w:rsidRPr="00104459">
              <w:rPr>
                <w:i/>
                <w:sz w:val="22"/>
                <w:szCs w:val="22"/>
                <w:lang w:val="bg-BG"/>
              </w:rPr>
              <w:t>Търговски регистър и регистър на ЮЛНЦ</w:t>
            </w:r>
            <w:r w:rsidRPr="00104459">
              <w:rPr>
                <w:rStyle w:val="FootnoteReference"/>
                <w:i/>
                <w:sz w:val="22"/>
                <w:szCs w:val="22"/>
                <w:lang w:val="bg-BG"/>
              </w:rPr>
              <w:footnoteReference w:id="2"/>
            </w:r>
          </w:p>
          <w:p w14:paraId="4BDA7F69" w14:textId="77777777" w:rsidR="00202639" w:rsidRPr="00104459" w:rsidRDefault="00202639" w:rsidP="003E53DA">
            <w:pPr>
              <w:rPr>
                <w:i/>
                <w:sz w:val="22"/>
                <w:szCs w:val="22"/>
                <w:lang w:val="bg-BG"/>
              </w:rPr>
            </w:pPr>
          </w:p>
          <w:p w14:paraId="1856CE1E" w14:textId="21AC0CDD" w:rsidR="003E53DA" w:rsidRPr="00104459" w:rsidRDefault="003E53DA" w:rsidP="00633568">
            <w:pPr>
              <w:jc w:val="both"/>
              <w:rPr>
                <w:i/>
                <w:sz w:val="22"/>
                <w:szCs w:val="22"/>
                <w:lang w:val="bg-BG"/>
              </w:rPr>
            </w:pPr>
            <w:r w:rsidRPr="00104459">
              <w:rPr>
                <w:i/>
                <w:sz w:val="22"/>
                <w:szCs w:val="22"/>
                <w:lang w:val="bg-BG"/>
              </w:rPr>
              <w:t>Изрично пълномощно за подаване на</w:t>
            </w:r>
            <w:r w:rsidR="00633568" w:rsidRPr="00104459">
              <w:rPr>
                <w:i/>
                <w:sz w:val="22"/>
                <w:szCs w:val="22"/>
                <w:lang w:val="bg-BG"/>
              </w:rPr>
              <w:t xml:space="preserve"> проектното</w:t>
            </w:r>
            <w:r w:rsidRPr="00104459">
              <w:rPr>
                <w:i/>
                <w:sz w:val="22"/>
                <w:szCs w:val="22"/>
                <w:lang w:val="bg-BG"/>
              </w:rPr>
              <w:t xml:space="preserve"> предложение (Приложение 1)</w:t>
            </w:r>
          </w:p>
        </w:tc>
      </w:tr>
      <w:tr w:rsidR="00924123" w:rsidRPr="00104459" w14:paraId="76F79B23" w14:textId="77777777" w:rsidTr="006C7EA4">
        <w:trPr>
          <w:trHeight w:val="465"/>
          <w:jc w:val="center"/>
        </w:trPr>
        <w:tc>
          <w:tcPr>
            <w:tcW w:w="965" w:type="dxa"/>
          </w:tcPr>
          <w:p w14:paraId="62127BE6" w14:textId="77777777" w:rsidR="003E53DA" w:rsidRPr="00104459" w:rsidRDefault="003E53DA" w:rsidP="003E53DA">
            <w:pPr>
              <w:numPr>
                <w:ilvl w:val="0"/>
                <w:numId w:val="2"/>
              </w:numPr>
              <w:spacing w:line="320" w:lineRule="atLeast"/>
              <w:ind w:left="0" w:firstLine="0"/>
              <w:rPr>
                <w:sz w:val="22"/>
                <w:szCs w:val="22"/>
                <w:lang w:val="bg-BG"/>
              </w:rPr>
            </w:pPr>
          </w:p>
        </w:tc>
        <w:tc>
          <w:tcPr>
            <w:tcW w:w="7007" w:type="dxa"/>
          </w:tcPr>
          <w:p w14:paraId="7A2811B3" w14:textId="3DCEBC05" w:rsidR="003E53DA" w:rsidRPr="00104459" w:rsidRDefault="003E53DA" w:rsidP="00633568">
            <w:pPr>
              <w:spacing w:before="60" w:after="60"/>
              <w:jc w:val="both"/>
              <w:rPr>
                <w:sz w:val="22"/>
                <w:szCs w:val="22"/>
                <w:lang w:val="bg-BG"/>
              </w:rPr>
            </w:pPr>
            <w:r w:rsidRPr="00104459">
              <w:rPr>
                <w:sz w:val="22"/>
                <w:szCs w:val="22"/>
                <w:lang w:val="bg-BG"/>
              </w:rPr>
              <w:t xml:space="preserve">Изрично пълномощно за подаване на </w:t>
            </w:r>
            <w:r w:rsidR="00633568" w:rsidRPr="00104459">
              <w:rPr>
                <w:sz w:val="22"/>
                <w:szCs w:val="22"/>
                <w:lang w:val="bg-BG"/>
              </w:rPr>
              <w:t xml:space="preserve">проектното </w:t>
            </w:r>
            <w:r w:rsidRPr="00104459">
              <w:rPr>
                <w:sz w:val="22"/>
                <w:szCs w:val="22"/>
                <w:lang w:val="bg-BG"/>
              </w:rPr>
              <w:t xml:space="preserve">предложение - попълнено по образец (Приложение 1) и прикачено в </w:t>
            </w:r>
            <w:r w:rsidR="007007DE" w:rsidRPr="00104459">
              <w:rPr>
                <w:sz w:val="22"/>
                <w:szCs w:val="22"/>
                <w:lang w:val="bg-BG"/>
              </w:rPr>
              <w:t xml:space="preserve">ИСУН </w:t>
            </w:r>
            <w:r w:rsidR="00C061BA" w:rsidRPr="00104459">
              <w:rPr>
                <w:sz w:val="22"/>
                <w:szCs w:val="22"/>
                <w:lang w:val="bg-BG"/>
              </w:rPr>
              <w:t>(ако е приложимо)</w:t>
            </w:r>
            <w:r w:rsidR="00B82CB7" w:rsidRPr="00104459">
              <w:rPr>
                <w:sz w:val="22"/>
                <w:szCs w:val="22"/>
                <w:lang w:val="bg-BG"/>
              </w:rPr>
              <w:t>.</w:t>
            </w:r>
          </w:p>
        </w:tc>
        <w:tc>
          <w:tcPr>
            <w:tcW w:w="792" w:type="dxa"/>
          </w:tcPr>
          <w:p w14:paraId="6E3BF67D" w14:textId="77777777" w:rsidR="003E53DA" w:rsidRPr="00104459" w:rsidRDefault="002470F3" w:rsidP="003E53DA">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003E53DA"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tcPr>
          <w:p w14:paraId="0D6BF9FF" w14:textId="77777777" w:rsidR="003E53DA" w:rsidRPr="00104459" w:rsidRDefault="002470F3" w:rsidP="003E53DA">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003E53DA"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tcPr>
          <w:p w14:paraId="0262645D" w14:textId="77777777" w:rsidR="003E53DA" w:rsidRPr="00104459" w:rsidRDefault="002470F3" w:rsidP="003E53DA">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003E53DA"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4410" w:type="dxa"/>
          </w:tcPr>
          <w:p w14:paraId="042D97FF" w14:textId="247DEBC3" w:rsidR="003E53DA" w:rsidRPr="00104459" w:rsidRDefault="003E53DA" w:rsidP="003E53DA">
            <w:pPr>
              <w:rPr>
                <w:i/>
                <w:sz w:val="22"/>
                <w:szCs w:val="22"/>
                <w:lang w:val="bg-BG"/>
              </w:rPr>
            </w:pPr>
            <w:r w:rsidRPr="00104459">
              <w:rPr>
                <w:i/>
                <w:sz w:val="22"/>
                <w:szCs w:val="22"/>
                <w:lang w:val="bg-BG"/>
              </w:rPr>
              <w:t>ИСУН</w:t>
            </w:r>
          </w:p>
          <w:p w14:paraId="642CC45C" w14:textId="77777777" w:rsidR="003E53DA" w:rsidRPr="00104459" w:rsidRDefault="003E53DA" w:rsidP="003E53DA">
            <w:pPr>
              <w:rPr>
                <w:i/>
                <w:sz w:val="22"/>
                <w:szCs w:val="22"/>
                <w:lang w:val="bg-BG"/>
              </w:rPr>
            </w:pPr>
            <w:r w:rsidRPr="00104459">
              <w:rPr>
                <w:i/>
                <w:sz w:val="22"/>
                <w:szCs w:val="22"/>
                <w:lang w:val="bg-BG"/>
              </w:rPr>
              <w:t>Търговски регистър и регистър на ЮЛНЦ</w:t>
            </w:r>
          </w:p>
          <w:p w14:paraId="2475FC81" w14:textId="77777777" w:rsidR="00961173" w:rsidRPr="00104459" w:rsidRDefault="00961173" w:rsidP="003E53DA">
            <w:pPr>
              <w:rPr>
                <w:i/>
                <w:sz w:val="22"/>
                <w:szCs w:val="22"/>
                <w:lang w:val="bg-BG"/>
              </w:rPr>
            </w:pPr>
          </w:p>
          <w:p w14:paraId="5D6496BC" w14:textId="0DCA5C7A" w:rsidR="003E53DA" w:rsidRPr="00104459" w:rsidRDefault="003E53DA" w:rsidP="00633568">
            <w:pPr>
              <w:jc w:val="both"/>
              <w:rPr>
                <w:i/>
                <w:sz w:val="22"/>
                <w:szCs w:val="22"/>
                <w:lang w:val="bg-BG"/>
              </w:rPr>
            </w:pPr>
            <w:r w:rsidRPr="00104459">
              <w:rPr>
                <w:i/>
                <w:sz w:val="22"/>
                <w:szCs w:val="22"/>
                <w:lang w:val="bg-BG"/>
              </w:rPr>
              <w:t xml:space="preserve">Изрично пълномощно за подаване на </w:t>
            </w:r>
            <w:r w:rsidR="00633568" w:rsidRPr="00104459">
              <w:rPr>
                <w:i/>
                <w:sz w:val="22"/>
                <w:szCs w:val="22"/>
                <w:lang w:val="bg-BG"/>
              </w:rPr>
              <w:t xml:space="preserve">проектното </w:t>
            </w:r>
            <w:r w:rsidRPr="00104459">
              <w:rPr>
                <w:i/>
                <w:sz w:val="22"/>
                <w:szCs w:val="22"/>
                <w:lang w:val="bg-BG"/>
              </w:rPr>
              <w:t>предложение (Приложение 1)</w:t>
            </w:r>
          </w:p>
        </w:tc>
      </w:tr>
      <w:tr w:rsidR="00924123" w:rsidRPr="00104459" w14:paraId="2F5138D3" w14:textId="77777777" w:rsidTr="006C7EA4">
        <w:trPr>
          <w:trHeight w:val="240"/>
          <w:jc w:val="center"/>
        </w:trPr>
        <w:tc>
          <w:tcPr>
            <w:tcW w:w="965" w:type="dxa"/>
          </w:tcPr>
          <w:p w14:paraId="14077CB0" w14:textId="77777777" w:rsidR="003E53DA" w:rsidRPr="00104459" w:rsidRDefault="003E53DA" w:rsidP="003E53DA">
            <w:pPr>
              <w:numPr>
                <w:ilvl w:val="0"/>
                <w:numId w:val="2"/>
              </w:numPr>
              <w:ind w:left="0" w:firstLine="0"/>
              <w:rPr>
                <w:sz w:val="22"/>
                <w:szCs w:val="22"/>
                <w:lang w:val="bg-BG"/>
              </w:rPr>
            </w:pPr>
          </w:p>
        </w:tc>
        <w:tc>
          <w:tcPr>
            <w:tcW w:w="7007" w:type="dxa"/>
          </w:tcPr>
          <w:p w14:paraId="7E471FDC" w14:textId="16B4604A" w:rsidR="003E53DA" w:rsidRPr="00104459" w:rsidRDefault="003E53DA" w:rsidP="003E53DA">
            <w:pPr>
              <w:spacing w:before="60" w:after="60"/>
              <w:jc w:val="both"/>
              <w:rPr>
                <w:sz w:val="22"/>
                <w:szCs w:val="22"/>
                <w:lang w:val="bg-BG"/>
              </w:rPr>
            </w:pPr>
            <w:r w:rsidRPr="00104459">
              <w:rPr>
                <w:sz w:val="22"/>
                <w:szCs w:val="22"/>
                <w:lang w:val="bg-BG"/>
              </w:rPr>
              <w:t xml:space="preserve">Декларация при кандидатстване </w:t>
            </w:r>
            <w:r w:rsidR="0016344C" w:rsidRPr="00104459">
              <w:rPr>
                <w:sz w:val="22"/>
                <w:szCs w:val="22"/>
                <w:lang w:val="bg-BG"/>
              </w:rPr>
              <w:t xml:space="preserve">на кандидата </w:t>
            </w:r>
            <w:r w:rsidRPr="00104459">
              <w:rPr>
                <w:sz w:val="22"/>
                <w:szCs w:val="22"/>
                <w:lang w:val="bg-BG"/>
              </w:rPr>
              <w:t>– попълнена по образец (Приложение 2)</w:t>
            </w:r>
            <w:r w:rsidRPr="00104459">
              <w:rPr>
                <w:sz w:val="22"/>
                <w:szCs w:val="22"/>
              </w:rPr>
              <w:t xml:space="preserve"> </w:t>
            </w:r>
            <w:r w:rsidRPr="00104459">
              <w:rPr>
                <w:sz w:val="22"/>
                <w:szCs w:val="22"/>
                <w:lang w:val="bg-BG"/>
              </w:rPr>
              <w:t>и прикачена в</w:t>
            </w:r>
            <w:r w:rsidR="00633568" w:rsidRPr="00104459">
              <w:rPr>
                <w:sz w:val="22"/>
                <w:szCs w:val="22"/>
                <w:lang w:val="bg-BG"/>
              </w:rPr>
              <w:t xml:space="preserve"> </w:t>
            </w:r>
            <w:r w:rsidR="007007DE" w:rsidRPr="00104459">
              <w:rPr>
                <w:sz w:val="22"/>
                <w:szCs w:val="22"/>
                <w:lang w:val="bg-BG"/>
              </w:rPr>
              <w:t xml:space="preserve">ИСУН, </w:t>
            </w:r>
            <w:r w:rsidRPr="00104459">
              <w:rPr>
                <w:sz w:val="22"/>
                <w:szCs w:val="22"/>
                <w:lang w:val="bg-BG"/>
              </w:rPr>
              <w:t xml:space="preserve">и/или </w:t>
            </w:r>
            <w:r w:rsidR="00AF75DE" w:rsidRPr="00104459">
              <w:rPr>
                <w:sz w:val="22"/>
                <w:szCs w:val="22"/>
                <w:lang w:val="bg-BG"/>
              </w:rPr>
              <w:t xml:space="preserve">обстоятелствата </w:t>
            </w:r>
            <w:r w:rsidRPr="00104459">
              <w:rPr>
                <w:sz w:val="22"/>
                <w:szCs w:val="22"/>
                <w:lang w:val="bg-BG"/>
              </w:rPr>
              <w:t>са декларирани в раздел „E-ДЕКЛАРАЦИИ</w:t>
            </w:r>
            <w:r w:rsidRPr="00104459">
              <w:rPr>
                <w:sz w:val="22"/>
                <w:szCs w:val="22"/>
                <w:lang w:val="en-US"/>
              </w:rPr>
              <w:t>”</w:t>
            </w:r>
            <w:r w:rsidRPr="00104459">
              <w:rPr>
                <w:sz w:val="22"/>
                <w:szCs w:val="22"/>
                <w:lang w:val="bg-BG"/>
              </w:rPr>
              <w:t xml:space="preserve"> от Формуляра на кандидатстване (в зависимост от избрания начин на подаване на </w:t>
            </w:r>
            <w:r w:rsidR="00A0304F" w:rsidRPr="00104459">
              <w:rPr>
                <w:sz w:val="22"/>
                <w:szCs w:val="22"/>
                <w:lang w:val="bg-BG"/>
              </w:rPr>
              <w:t xml:space="preserve">проектното </w:t>
            </w:r>
            <w:r w:rsidRPr="00104459">
              <w:rPr>
                <w:sz w:val="22"/>
                <w:szCs w:val="22"/>
                <w:lang w:val="bg-BG"/>
              </w:rPr>
              <w:t>предложение).</w:t>
            </w:r>
          </w:p>
          <w:p w14:paraId="099E3668" w14:textId="77777777" w:rsidR="003E53DA" w:rsidRPr="00104459" w:rsidRDefault="003E53DA" w:rsidP="00B82CB7">
            <w:pPr>
              <w:spacing w:before="60" w:after="60"/>
              <w:jc w:val="both"/>
              <w:rPr>
                <w:sz w:val="22"/>
                <w:szCs w:val="22"/>
                <w:lang w:val="bg-BG"/>
              </w:rPr>
            </w:pPr>
            <w:r w:rsidRPr="00104459">
              <w:rPr>
                <w:i/>
                <w:sz w:val="22"/>
                <w:szCs w:val="22"/>
                <w:lang w:val="bg-BG"/>
              </w:rPr>
              <w:t>Декларацията се попълва и подписва от ВСИЧКИ лица,</w:t>
            </w:r>
            <w:r w:rsidRPr="00104459">
              <w:rPr>
                <w:sz w:val="22"/>
                <w:szCs w:val="22"/>
              </w:rPr>
              <w:t xml:space="preserve"> </w:t>
            </w:r>
            <w:r w:rsidRPr="00104459">
              <w:rPr>
                <w:i/>
                <w:sz w:val="22"/>
                <w:szCs w:val="22"/>
                <w:lang w:val="bg-BG"/>
              </w:rPr>
              <w:t>които са официални представляващи на кандидата и са вписани като такива в ТР и регистър</w:t>
            </w:r>
            <w:r w:rsidR="00DC6F7B" w:rsidRPr="00104459">
              <w:rPr>
                <w:i/>
                <w:sz w:val="22"/>
                <w:szCs w:val="22"/>
                <w:lang w:val="en-US"/>
              </w:rPr>
              <w:t>a</w:t>
            </w:r>
            <w:r w:rsidRPr="00104459">
              <w:rPr>
                <w:i/>
                <w:sz w:val="22"/>
                <w:szCs w:val="22"/>
                <w:lang w:val="bg-BG"/>
              </w:rPr>
              <w:t xml:space="preserve"> на ЮЛНЦ</w:t>
            </w:r>
            <w:r w:rsidRPr="00104459">
              <w:rPr>
                <w:i/>
                <w:sz w:val="22"/>
                <w:szCs w:val="22"/>
                <w:lang w:val="en-US"/>
              </w:rPr>
              <w:t xml:space="preserve"> </w:t>
            </w:r>
            <w:r w:rsidRPr="00104459">
              <w:rPr>
                <w:i/>
                <w:sz w:val="22"/>
                <w:szCs w:val="22"/>
                <w:lang w:val="bg-BG"/>
              </w:rPr>
              <w:t>(вкл. прокурист/и, ако е приложимо),</w:t>
            </w:r>
            <w:r w:rsidR="002D7BEF" w:rsidRPr="00104459">
              <w:rPr>
                <w:sz w:val="22"/>
                <w:szCs w:val="22"/>
                <w:lang w:val="en-US"/>
              </w:rPr>
              <w:t xml:space="preserve"> </w:t>
            </w:r>
            <w:r w:rsidRPr="00104459">
              <w:rPr>
                <w:i/>
                <w:sz w:val="22"/>
                <w:szCs w:val="22"/>
                <w:lang w:val="bg-BG"/>
              </w:rPr>
              <w:t>независимо дали представляват предприятието заедно и/или поотделно</w:t>
            </w:r>
            <w:r w:rsidR="0016344C" w:rsidRPr="00104459">
              <w:rPr>
                <w:i/>
                <w:sz w:val="22"/>
                <w:szCs w:val="22"/>
                <w:lang w:val="bg-BG"/>
              </w:rPr>
              <w:t>, и/или по друг начин</w:t>
            </w:r>
            <w:r w:rsidRPr="00104459">
              <w:rPr>
                <w:i/>
                <w:sz w:val="22"/>
                <w:szCs w:val="22"/>
                <w:lang w:val="bg-BG"/>
              </w:rPr>
              <w:t>.</w:t>
            </w:r>
          </w:p>
        </w:tc>
        <w:tc>
          <w:tcPr>
            <w:tcW w:w="792" w:type="dxa"/>
          </w:tcPr>
          <w:p w14:paraId="1599F473" w14:textId="77777777" w:rsidR="003E53DA" w:rsidRPr="00104459" w:rsidRDefault="002470F3" w:rsidP="003E53DA">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003E53DA"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tcPr>
          <w:p w14:paraId="4E4389E3" w14:textId="77777777" w:rsidR="003E53DA" w:rsidRPr="00104459" w:rsidRDefault="002470F3" w:rsidP="003E53DA">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003E53DA"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tcPr>
          <w:p w14:paraId="100DA674" w14:textId="77777777" w:rsidR="003E53DA" w:rsidRPr="00104459" w:rsidRDefault="003E53DA" w:rsidP="003E53DA">
            <w:pPr>
              <w:jc w:val="center"/>
              <w:rPr>
                <w:sz w:val="22"/>
                <w:szCs w:val="22"/>
                <w:lang w:val="bg-BG"/>
              </w:rPr>
            </w:pPr>
          </w:p>
        </w:tc>
        <w:tc>
          <w:tcPr>
            <w:tcW w:w="4410" w:type="dxa"/>
          </w:tcPr>
          <w:p w14:paraId="76B77393" w14:textId="77777777" w:rsidR="003E53DA" w:rsidRPr="00071FAE" w:rsidRDefault="003E53DA" w:rsidP="000E24D3">
            <w:pPr>
              <w:spacing w:before="120"/>
              <w:jc w:val="both"/>
              <w:rPr>
                <w:i/>
                <w:sz w:val="22"/>
                <w:szCs w:val="22"/>
                <w:lang w:val="bg-BG"/>
              </w:rPr>
            </w:pPr>
            <w:r w:rsidRPr="00071FAE">
              <w:rPr>
                <w:i/>
                <w:sz w:val="22"/>
                <w:szCs w:val="22"/>
                <w:lang w:val="bg-BG"/>
              </w:rPr>
              <w:t xml:space="preserve">Декларация при кандидатстване </w:t>
            </w:r>
            <w:r w:rsidR="00502CA0" w:rsidRPr="00071FAE">
              <w:rPr>
                <w:i/>
                <w:sz w:val="22"/>
                <w:szCs w:val="22"/>
                <w:lang w:val="bg-BG"/>
              </w:rPr>
              <w:t xml:space="preserve">на кандидата </w:t>
            </w:r>
            <w:r w:rsidRPr="00071FAE">
              <w:rPr>
                <w:i/>
                <w:sz w:val="22"/>
                <w:szCs w:val="22"/>
                <w:lang w:val="bg-BG"/>
              </w:rPr>
              <w:t>(Приложение 2)</w:t>
            </w:r>
            <w:r w:rsidR="00B82CB7" w:rsidRPr="00071FAE">
              <w:rPr>
                <w:i/>
                <w:sz w:val="22"/>
                <w:szCs w:val="22"/>
                <w:lang w:val="bg-BG"/>
              </w:rPr>
              <w:t xml:space="preserve"> </w:t>
            </w:r>
            <w:r w:rsidRPr="00071FAE">
              <w:rPr>
                <w:i/>
                <w:sz w:val="22"/>
                <w:szCs w:val="22"/>
                <w:lang w:val="bg-BG"/>
              </w:rPr>
              <w:t>/</w:t>
            </w:r>
            <w:r w:rsidR="00B82CB7" w:rsidRPr="00071FAE">
              <w:rPr>
                <w:i/>
                <w:sz w:val="22"/>
                <w:szCs w:val="22"/>
                <w:lang w:val="bg-BG"/>
              </w:rPr>
              <w:t xml:space="preserve"> </w:t>
            </w:r>
            <w:r w:rsidRPr="00071FAE">
              <w:rPr>
                <w:i/>
                <w:sz w:val="22"/>
                <w:szCs w:val="22"/>
                <w:lang w:val="bg-BG"/>
              </w:rPr>
              <w:t>Формуляр за кандидатстване, раздел „Е-Декларации“</w:t>
            </w:r>
          </w:p>
          <w:p w14:paraId="76D9BA85" w14:textId="77777777" w:rsidR="003E53DA" w:rsidRPr="00104459" w:rsidRDefault="003E53DA" w:rsidP="00B82CB7">
            <w:pPr>
              <w:spacing w:before="120"/>
              <w:rPr>
                <w:i/>
                <w:sz w:val="22"/>
                <w:szCs w:val="22"/>
                <w:lang w:val="bg-BG"/>
              </w:rPr>
            </w:pPr>
            <w:r w:rsidRPr="00071FAE">
              <w:rPr>
                <w:i/>
                <w:sz w:val="22"/>
                <w:szCs w:val="22"/>
                <w:lang w:val="bg-BG"/>
              </w:rPr>
              <w:t>Търговски регистър и регистър на ЮЛНЦ</w:t>
            </w:r>
          </w:p>
          <w:p w14:paraId="19D584B8" w14:textId="77777777" w:rsidR="00B82CB7" w:rsidRPr="00104459" w:rsidRDefault="00B82CB7" w:rsidP="00B82CB7">
            <w:pPr>
              <w:spacing w:before="120"/>
              <w:rPr>
                <w:i/>
                <w:sz w:val="22"/>
                <w:szCs w:val="22"/>
                <w:lang w:val="bg-BG"/>
              </w:rPr>
            </w:pPr>
          </w:p>
        </w:tc>
      </w:tr>
      <w:tr w:rsidR="00B82CB7" w:rsidRPr="00104459" w14:paraId="0695AE0B" w14:textId="77777777" w:rsidTr="006C7EA4">
        <w:trPr>
          <w:trHeight w:val="240"/>
          <w:jc w:val="center"/>
        </w:trPr>
        <w:tc>
          <w:tcPr>
            <w:tcW w:w="965" w:type="dxa"/>
          </w:tcPr>
          <w:p w14:paraId="59FDB00C" w14:textId="77777777" w:rsidR="00B82CB7" w:rsidRPr="00104459" w:rsidRDefault="00B82CB7" w:rsidP="00B82CB7">
            <w:pPr>
              <w:numPr>
                <w:ilvl w:val="0"/>
                <w:numId w:val="2"/>
              </w:numPr>
              <w:ind w:left="0" w:firstLine="0"/>
              <w:rPr>
                <w:sz w:val="22"/>
                <w:szCs w:val="22"/>
                <w:lang w:val="bg-BG"/>
              </w:rPr>
            </w:pPr>
          </w:p>
        </w:tc>
        <w:tc>
          <w:tcPr>
            <w:tcW w:w="7007" w:type="dxa"/>
            <w:vAlign w:val="center"/>
          </w:tcPr>
          <w:p w14:paraId="74579B71" w14:textId="37984F08" w:rsidR="00B82CB7" w:rsidRPr="00104459" w:rsidRDefault="0016344C" w:rsidP="00633568">
            <w:pPr>
              <w:spacing w:before="60" w:after="60"/>
              <w:jc w:val="both"/>
              <w:rPr>
                <w:sz w:val="22"/>
                <w:szCs w:val="22"/>
                <w:lang w:val="bg-BG"/>
              </w:rPr>
            </w:pPr>
            <w:r w:rsidRPr="00104459">
              <w:rPr>
                <w:sz w:val="22"/>
                <w:szCs w:val="22"/>
                <w:lang w:val="bg-BG"/>
              </w:rPr>
              <w:t>Декларация за държавна/минимална помощ</w:t>
            </w:r>
            <w:r w:rsidR="00434A12">
              <w:rPr>
                <w:rStyle w:val="FootnoteReference"/>
                <w:sz w:val="22"/>
                <w:szCs w:val="22"/>
                <w:lang w:val="bg-BG"/>
              </w:rPr>
              <w:footnoteReference w:id="3"/>
            </w:r>
            <w:r w:rsidR="00B82CB7" w:rsidRPr="00104459">
              <w:rPr>
                <w:sz w:val="22"/>
                <w:szCs w:val="22"/>
                <w:lang w:val="bg-BG"/>
              </w:rPr>
              <w:t xml:space="preserve"> – попълнена </w:t>
            </w:r>
            <w:r w:rsidRPr="00104459">
              <w:rPr>
                <w:sz w:val="22"/>
                <w:szCs w:val="22"/>
                <w:lang w:val="bg-BG"/>
              </w:rPr>
              <w:t xml:space="preserve">от кандидата </w:t>
            </w:r>
            <w:r w:rsidR="00B82CB7" w:rsidRPr="00104459">
              <w:rPr>
                <w:sz w:val="22"/>
                <w:szCs w:val="22"/>
                <w:lang w:val="bg-BG"/>
              </w:rPr>
              <w:t xml:space="preserve">по образец (Приложение </w:t>
            </w:r>
            <w:r w:rsidR="00633568" w:rsidRPr="00104459">
              <w:rPr>
                <w:sz w:val="22"/>
                <w:szCs w:val="22"/>
                <w:lang w:val="bg-BG"/>
              </w:rPr>
              <w:t>4</w:t>
            </w:r>
            <w:r w:rsidR="00B82CB7" w:rsidRPr="00104459">
              <w:rPr>
                <w:sz w:val="22"/>
                <w:szCs w:val="22"/>
                <w:lang w:val="bg-BG"/>
              </w:rPr>
              <w:t xml:space="preserve">) и прикачена в </w:t>
            </w:r>
            <w:r w:rsidR="007007DE" w:rsidRPr="00104459">
              <w:rPr>
                <w:sz w:val="22"/>
                <w:szCs w:val="22"/>
                <w:lang w:val="bg-BG"/>
              </w:rPr>
              <w:t xml:space="preserve">ИСУН, </w:t>
            </w:r>
            <w:r w:rsidR="00B82CB7" w:rsidRPr="00104459">
              <w:rPr>
                <w:sz w:val="22"/>
                <w:szCs w:val="22"/>
                <w:lang w:val="bg-BG"/>
              </w:rPr>
              <w:t xml:space="preserve">и/или са декларирани </w:t>
            </w:r>
            <w:r w:rsidRPr="00104459">
              <w:rPr>
                <w:sz w:val="22"/>
                <w:szCs w:val="22"/>
                <w:lang w:val="bg-BG"/>
              </w:rPr>
              <w:t>обстоятелствата в раздел „E-ДЕКЛАРАЦИИ” от</w:t>
            </w:r>
            <w:r w:rsidR="00B82CB7" w:rsidRPr="00104459">
              <w:rPr>
                <w:sz w:val="22"/>
                <w:szCs w:val="22"/>
                <w:lang w:val="bg-BG"/>
              </w:rPr>
              <w:t xml:space="preserve"> Формуляра на кандидатстване (в зависимост от избрания начин на подаване на </w:t>
            </w:r>
            <w:r w:rsidR="00A0304F" w:rsidRPr="00104459">
              <w:rPr>
                <w:sz w:val="22"/>
                <w:szCs w:val="22"/>
                <w:lang w:val="bg-BG"/>
              </w:rPr>
              <w:t xml:space="preserve">проектното </w:t>
            </w:r>
            <w:r w:rsidR="00B82CB7" w:rsidRPr="00104459">
              <w:rPr>
                <w:sz w:val="22"/>
                <w:szCs w:val="22"/>
                <w:lang w:val="bg-BG"/>
              </w:rPr>
              <w:t>предложение).</w:t>
            </w:r>
          </w:p>
        </w:tc>
        <w:tc>
          <w:tcPr>
            <w:tcW w:w="792" w:type="dxa"/>
            <w:vAlign w:val="center"/>
          </w:tcPr>
          <w:p w14:paraId="5FF32B25" w14:textId="77777777" w:rsidR="00B82CB7" w:rsidRPr="00104459" w:rsidRDefault="002470F3" w:rsidP="00B82CB7">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00B82CB7"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vAlign w:val="center"/>
          </w:tcPr>
          <w:p w14:paraId="0ECB1644" w14:textId="77777777" w:rsidR="00B82CB7" w:rsidRPr="00104459" w:rsidRDefault="002470F3" w:rsidP="00B82CB7">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00B82CB7"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tcPr>
          <w:p w14:paraId="2021F0CB" w14:textId="77777777" w:rsidR="00B82CB7" w:rsidRPr="00104459" w:rsidRDefault="00B82CB7" w:rsidP="00B82CB7">
            <w:pPr>
              <w:jc w:val="center"/>
              <w:rPr>
                <w:sz w:val="22"/>
                <w:szCs w:val="22"/>
                <w:lang w:val="bg-BG"/>
              </w:rPr>
            </w:pPr>
          </w:p>
        </w:tc>
        <w:tc>
          <w:tcPr>
            <w:tcW w:w="4410" w:type="dxa"/>
          </w:tcPr>
          <w:p w14:paraId="511F572A" w14:textId="323CEDC9" w:rsidR="00B82CB7" w:rsidRPr="00104459" w:rsidRDefault="0016344C" w:rsidP="000E24D3">
            <w:pPr>
              <w:spacing w:before="120"/>
              <w:jc w:val="both"/>
              <w:rPr>
                <w:i/>
                <w:sz w:val="22"/>
                <w:szCs w:val="22"/>
                <w:lang w:val="bg-BG"/>
              </w:rPr>
            </w:pPr>
            <w:r w:rsidRPr="00104459">
              <w:rPr>
                <w:i/>
                <w:sz w:val="22"/>
                <w:szCs w:val="22"/>
                <w:lang w:val="bg-BG"/>
              </w:rPr>
              <w:t>Декларация за държавна/минимална помощ</w:t>
            </w:r>
            <w:r w:rsidR="00B82CB7" w:rsidRPr="00104459">
              <w:rPr>
                <w:i/>
                <w:sz w:val="22"/>
                <w:szCs w:val="22"/>
                <w:lang w:val="bg-BG"/>
              </w:rPr>
              <w:t xml:space="preserve"> (Приложение </w:t>
            </w:r>
            <w:r w:rsidR="00633568" w:rsidRPr="00104459">
              <w:rPr>
                <w:i/>
                <w:sz w:val="22"/>
                <w:szCs w:val="22"/>
                <w:lang w:val="bg-BG"/>
              </w:rPr>
              <w:t>4</w:t>
            </w:r>
            <w:r w:rsidR="00B82CB7" w:rsidRPr="00104459">
              <w:rPr>
                <w:i/>
                <w:sz w:val="22"/>
                <w:szCs w:val="22"/>
                <w:lang w:val="bg-BG"/>
              </w:rPr>
              <w:t>)/Формуляр за канди</w:t>
            </w:r>
            <w:r w:rsidR="004050C3" w:rsidRPr="00104459">
              <w:rPr>
                <w:i/>
                <w:sz w:val="22"/>
                <w:szCs w:val="22"/>
                <w:lang w:val="bg-BG"/>
              </w:rPr>
              <w:t>датстване, раздел „Е-Декларации”</w:t>
            </w:r>
          </w:p>
          <w:p w14:paraId="3A5FC1AC" w14:textId="77777777" w:rsidR="00B82CB7" w:rsidRPr="00104459" w:rsidRDefault="00B82CB7" w:rsidP="00B82CB7">
            <w:pPr>
              <w:spacing w:before="120"/>
              <w:rPr>
                <w:i/>
                <w:sz w:val="22"/>
                <w:szCs w:val="22"/>
                <w:lang w:val="bg-BG"/>
              </w:rPr>
            </w:pPr>
            <w:r w:rsidRPr="00104459">
              <w:rPr>
                <w:i/>
                <w:sz w:val="22"/>
                <w:szCs w:val="22"/>
                <w:lang w:val="bg-BG"/>
              </w:rPr>
              <w:t>Търговски регистър и регистър на ЮЛНЦ</w:t>
            </w:r>
          </w:p>
        </w:tc>
      </w:tr>
      <w:tr w:rsidR="00B82CB7" w:rsidRPr="00104459" w14:paraId="4495871C" w14:textId="77777777" w:rsidTr="006C7EA4">
        <w:trPr>
          <w:trHeight w:val="240"/>
          <w:jc w:val="center"/>
        </w:trPr>
        <w:tc>
          <w:tcPr>
            <w:tcW w:w="965" w:type="dxa"/>
          </w:tcPr>
          <w:p w14:paraId="37428535" w14:textId="77777777" w:rsidR="00B82CB7" w:rsidRPr="00104459" w:rsidRDefault="00B82CB7" w:rsidP="00B82CB7">
            <w:pPr>
              <w:numPr>
                <w:ilvl w:val="0"/>
                <w:numId w:val="2"/>
              </w:numPr>
              <w:ind w:left="0" w:firstLine="0"/>
              <w:rPr>
                <w:sz w:val="22"/>
                <w:szCs w:val="22"/>
                <w:lang w:val="bg-BG"/>
              </w:rPr>
            </w:pPr>
          </w:p>
        </w:tc>
        <w:tc>
          <w:tcPr>
            <w:tcW w:w="7007" w:type="dxa"/>
            <w:vAlign w:val="center"/>
          </w:tcPr>
          <w:p w14:paraId="0DFD185A" w14:textId="6C99576C" w:rsidR="006D20C3" w:rsidRPr="00071FAE" w:rsidRDefault="00B82CB7" w:rsidP="006D20C3">
            <w:pPr>
              <w:spacing w:before="60" w:after="60"/>
              <w:jc w:val="both"/>
              <w:rPr>
                <w:sz w:val="22"/>
                <w:szCs w:val="22"/>
                <w:lang w:val="bg-BG"/>
              </w:rPr>
            </w:pPr>
            <w:r w:rsidRPr="00071FAE">
              <w:rPr>
                <w:sz w:val="22"/>
                <w:szCs w:val="22"/>
                <w:lang w:val="bg-BG"/>
              </w:rPr>
              <w:t xml:space="preserve">Декларация за обстоятелствата по чл. 3 и чл. 4 от Закона за малките и средните предприятия – попълнена </w:t>
            </w:r>
            <w:r w:rsidR="004050C3" w:rsidRPr="00071FAE">
              <w:rPr>
                <w:sz w:val="22"/>
                <w:szCs w:val="22"/>
                <w:lang w:val="bg-BG"/>
              </w:rPr>
              <w:t xml:space="preserve">от кандидата </w:t>
            </w:r>
            <w:r w:rsidRPr="00071FAE">
              <w:rPr>
                <w:sz w:val="22"/>
                <w:szCs w:val="22"/>
                <w:lang w:val="bg-BG"/>
              </w:rPr>
              <w:t xml:space="preserve">по образец (Приложение </w:t>
            </w:r>
            <w:r w:rsidR="00633568" w:rsidRPr="00071FAE">
              <w:rPr>
                <w:sz w:val="22"/>
                <w:szCs w:val="22"/>
                <w:lang w:val="bg-BG"/>
              </w:rPr>
              <w:t>5</w:t>
            </w:r>
            <w:r w:rsidRPr="00071FAE">
              <w:rPr>
                <w:sz w:val="22"/>
                <w:szCs w:val="22"/>
                <w:lang w:val="bg-BG"/>
              </w:rPr>
              <w:t xml:space="preserve">) и прикачена в </w:t>
            </w:r>
            <w:r w:rsidR="007007DE" w:rsidRPr="00071FAE">
              <w:rPr>
                <w:sz w:val="22"/>
                <w:szCs w:val="22"/>
                <w:lang w:val="bg-BG"/>
              </w:rPr>
              <w:t>ИСУН</w:t>
            </w:r>
            <w:r w:rsidR="00263FBA" w:rsidRPr="00071FAE">
              <w:rPr>
                <w:sz w:val="22"/>
                <w:szCs w:val="22"/>
                <w:lang w:val="en-US"/>
              </w:rPr>
              <w:t xml:space="preserve"> </w:t>
            </w:r>
            <w:r w:rsidRPr="00071FAE">
              <w:rPr>
                <w:sz w:val="22"/>
                <w:szCs w:val="22"/>
                <w:lang w:val="bg-BG"/>
              </w:rPr>
              <w:t xml:space="preserve">и/или са </w:t>
            </w:r>
            <w:r w:rsidR="004050C3" w:rsidRPr="00071FAE">
              <w:rPr>
                <w:sz w:val="22"/>
                <w:szCs w:val="22"/>
                <w:lang w:val="bg-BG"/>
              </w:rPr>
              <w:t>декларирани обстоятелствата в раздел „E-ДЕКЛАРАЦИИ” от</w:t>
            </w:r>
            <w:r w:rsidRPr="00071FAE">
              <w:rPr>
                <w:sz w:val="22"/>
                <w:szCs w:val="22"/>
                <w:lang w:val="bg-BG"/>
              </w:rPr>
              <w:t xml:space="preserve"> Формуляра на кандидатстване (в зависимост от избрания начин на подаване на </w:t>
            </w:r>
            <w:r w:rsidR="00A0304F" w:rsidRPr="00071FAE">
              <w:rPr>
                <w:sz w:val="22"/>
                <w:szCs w:val="22"/>
                <w:lang w:val="bg-BG"/>
              </w:rPr>
              <w:t xml:space="preserve">проектното </w:t>
            </w:r>
            <w:r w:rsidRPr="00071FAE">
              <w:rPr>
                <w:sz w:val="22"/>
                <w:szCs w:val="22"/>
                <w:lang w:val="bg-BG"/>
              </w:rPr>
              <w:t>предложение)</w:t>
            </w:r>
            <w:r w:rsidRPr="00071FAE">
              <w:rPr>
                <w:sz w:val="22"/>
                <w:szCs w:val="22"/>
                <w:lang w:val="en-US"/>
              </w:rPr>
              <w:t>.</w:t>
            </w:r>
          </w:p>
          <w:p w14:paraId="419BDCDB" w14:textId="1801D246" w:rsidR="006D20C3" w:rsidRPr="00071FAE" w:rsidRDefault="006D20C3" w:rsidP="00835765">
            <w:pPr>
              <w:spacing w:before="60" w:after="60"/>
              <w:jc w:val="both"/>
              <w:rPr>
                <w:i/>
                <w:sz w:val="22"/>
                <w:szCs w:val="22"/>
                <w:lang w:val="bg-BG"/>
              </w:rPr>
            </w:pPr>
            <w:r w:rsidRPr="00071FAE">
              <w:rPr>
                <w:i/>
                <w:sz w:val="22"/>
                <w:szCs w:val="22"/>
                <w:lang w:val="bg-BG"/>
              </w:rPr>
              <w:t xml:space="preserve">Декларацията е приложима само за кандидати, които са микро, малки или средни предприятия по смисъла на чл. 3 и чл. 4 от Закона за малките и средните предприятия и </w:t>
            </w:r>
            <w:r w:rsidR="00835765" w:rsidRPr="00835765">
              <w:rPr>
                <w:i/>
                <w:sz w:val="22"/>
                <w:szCs w:val="22"/>
                <w:lang w:val="bg-BG"/>
              </w:rPr>
              <w:t>Приложение I към Регламент 651/2014</w:t>
            </w:r>
            <w:r w:rsidRPr="00071FAE">
              <w:rPr>
                <w:i/>
                <w:sz w:val="22"/>
                <w:szCs w:val="22"/>
                <w:lang w:val="bg-BG"/>
              </w:rPr>
              <w:t xml:space="preserve"> относно определението за микро-, малки и средни предприятия</w:t>
            </w:r>
            <w:r w:rsidR="00292FE7" w:rsidRPr="00071FAE">
              <w:rPr>
                <w:i/>
                <w:sz w:val="22"/>
                <w:szCs w:val="22"/>
                <w:lang w:val="bg-BG"/>
              </w:rPr>
              <w:t xml:space="preserve">. </w:t>
            </w:r>
          </w:p>
        </w:tc>
        <w:tc>
          <w:tcPr>
            <w:tcW w:w="792" w:type="dxa"/>
            <w:vAlign w:val="center"/>
          </w:tcPr>
          <w:p w14:paraId="1374A530" w14:textId="77777777" w:rsidR="00B82CB7" w:rsidRPr="00071FAE" w:rsidRDefault="002470F3" w:rsidP="00B82CB7">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B82CB7"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7CF1DDED" w14:textId="77777777" w:rsidR="00B82CB7" w:rsidRPr="00071FAE" w:rsidRDefault="002470F3" w:rsidP="00B82CB7">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B82CB7"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65DBD5D7" w14:textId="77777777" w:rsidR="00B82CB7" w:rsidRPr="00071FAE" w:rsidRDefault="002470F3" w:rsidP="00B82CB7">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B82CB7"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3DA785FA" w14:textId="3B135697" w:rsidR="00B82CB7" w:rsidRPr="00071FAE" w:rsidRDefault="00B82CB7" w:rsidP="00B82CB7">
            <w:pPr>
              <w:spacing w:before="120"/>
              <w:rPr>
                <w:i/>
                <w:sz w:val="22"/>
                <w:szCs w:val="22"/>
                <w:lang w:val="bg-BG"/>
              </w:rPr>
            </w:pPr>
            <w:r w:rsidRPr="00071FAE">
              <w:rPr>
                <w:i/>
                <w:sz w:val="22"/>
                <w:szCs w:val="22"/>
                <w:lang w:val="bg-BG"/>
              </w:rPr>
              <w:t xml:space="preserve">Декларация за обстоятелствата по чл. 3 и чл. 4 от ЗМСП (Приложение </w:t>
            </w:r>
            <w:r w:rsidR="00C32757" w:rsidRPr="00071FAE">
              <w:rPr>
                <w:i/>
                <w:sz w:val="22"/>
                <w:szCs w:val="22"/>
                <w:lang w:val="bg-BG"/>
              </w:rPr>
              <w:t>5</w:t>
            </w:r>
            <w:r w:rsidRPr="00071FAE">
              <w:rPr>
                <w:i/>
                <w:sz w:val="22"/>
                <w:szCs w:val="22"/>
                <w:lang w:val="bg-BG"/>
              </w:rPr>
              <w:t>) / Формуляр за канди</w:t>
            </w:r>
            <w:r w:rsidR="004050C3" w:rsidRPr="00071FAE">
              <w:rPr>
                <w:i/>
                <w:sz w:val="22"/>
                <w:szCs w:val="22"/>
                <w:lang w:val="bg-BG"/>
              </w:rPr>
              <w:t>датстване, раздел „Е-Декларации”</w:t>
            </w:r>
          </w:p>
          <w:p w14:paraId="5ECB9EBC" w14:textId="77777777" w:rsidR="00B82CB7" w:rsidRPr="00071FAE" w:rsidRDefault="00B82CB7" w:rsidP="00B82CB7">
            <w:pPr>
              <w:spacing w:before="120"/>
              <w:rPr>
                <w:i/>
                <w:sz w:val="22"/>
                <w:szCs w:val="22"/>
                <w:lang w:val="bg-BG"/>
              </w:rPr>
            </w:pPr>
            <w:r w:rsidRPr="00071FAE">
              <w:rPr>
                <w:i/>
                <w:sz w:val="22"/>
                <w:szCs w:val="22"/>
                <w:lang w:val="bg-BG"/>
              </w:rPr>
              <w:t>Търговски регистър и регистър на ЮЛНЦ</w:t>
            </w:r>
          </w:p>
        </w:tc>
      </w:tr>
      <w:tr w:rsidR="00C32757" w:rsidRPr="00071FAE" w14:paraId="179C4997" w14:textId="77777777" w:rsidTr="006C7EA4">
        <w:trPr>
          <w:trHeight w:val="240"/>
          <w:jc w:val="center"/>
        </w:trPr>
        <w:tc>
          <w:tcPr>
            <w:tcW w:w="965" w:type="dxa"/>
          </w:tcPr>
          <w:p w14:paraId="376D1DD5" w14:textId="77777777" w:rsidR="00C32757" w:rsidRPr="00104459" w:rsidRDefault="00C32757" w:rsidP="00C32757">
            <w:pPr>
              <w:numPr>
                <w:ilvl w:val="0"/>
                <w:numId w:val="2"/>
              </w:numPr>
              <w:ind w:left="0" w:firstLine="0"/>
              <w:rPr>
                <w:sz w:val="22"/>
                <w:szCs w:val="22"/>
                <w:lang w:val="bg-BG"/>
              </w:rPr>
            </w:pPr>
          </w:p>
        </w:tc>
        <w:tc>
          <w:tcPr>
            <w:tcW w:w="7007" w:type="dxa"/>
            <w:vAlign w:val="center"/>
          </w:tcPr>
          <w:p w14:paraId="701E33FE" w14:textId="18EC7A02" w:rsidR="00C32757" w:rsidRPr="00071FAE" w:rsidRDefault="00C32757" w:rsidP="00C81A20">
            <w:pPr>
              <w:spacing w:before="60" w:after="60"/>
              <w:jc w:val="both"/>
              <w:rPr>
                <w:sz w:val="22"/>
                <w:szCs w:val="22"/>
                <w:lang w:val="bg-BG"/>
              </w:rPr>
            </w:pPr>
            <w:r w:rsidRPr="00071FAE">
              <w:rPr>
                <w:sz w:val="22"/>
                <w:szCs w:val="22"/>
                <w:lang w:val="bg-BG"/>
              </w:rPr>
              <w:t xml:space="preserve">Декларация за малки дружества със средна пазарна капитализация </w:t>
            </w:r>
            <w:r w:rsidR="00C81A20">
              <w:rPr>
                <w:sz w:val="22"/>
                <w:szCs w:val="22"/>
                <w:lang w:val="bg-BG"/>
              </w:rPr>
              <w:t xml:space="preserve"> </w:t>
            </w:r>
            <w:r w:rsidRPr="00071FAE">
              <w:rPr>
                <w:sz w:val="22"/>
                <w:szCs w:val="22"/>
                <w:lang w:val="bg-BG"/>
              </w:rPr>
              <w:t xml:space="preserve"> – попълнена по образец (Приложение 5.А) и прикачена в ИСУН</w:t>
            </w:r>
            <w:r w:rsidRPr="00071FAE">
              <w:rPr>
                <w:rFonts w:eastAsia="Calibri"/>
                <w:sz w:val="22"/>
                <w:szCs w:val="22"/>
                <w:lang w:val="bg-BG" w:eastAsia="en-US"/>
              </w:rPr>
              <w:t xml:space="preserve"> </w:t>
            </w:r>
            <w:r w:rsidRPr="00071FAE">
              <w:rPr>
                <w:sz w:val="22"/>
                <w:szCs w:val="22"/>
                <w:lang w:val="bg-BG"/>
              </w:rPr>
              <w:t xml:space="preserve">и/или са декларирани обстоятелствата в т. „E-ДЕКЛАРАЦИИ“ на Формуляра на кандидатстване (в зависимост от избрания начин на подаване на </w:t>
            </w:r>
            <w:r w:rsidR="00A0304F" w:rsidRPr="00071FAE">
              <w:rPr>
                <w:sz w:val="22"/>
                <w:szCs w:val="22"/>
                <w:lang w:val="bg-BG"/>
              </w:rPr>
              <w:t>проектното предложение</w:t>
            </w:r>
            <w:r w:rsidRPr="00071FAE">
              <w:rPr>
                <w:sz w:val="22"/>
                <w:szCs w:val="22"/>
                <w:lang w:val="bg-BG"/>
              </w:rPr>
              <w:t>)</w:t>
            </w:r>
            <w:r w:rsidRPr="00071FAE">
              <w:rPr>
                <w:sz w:val="22"/>
                <w:szCs w:val="22"/>
                <w:lang w:val="en-US"/>
              </w:rPr>
              <w:t>.</w:t>
            </w:r>
            <w:r w:rsidRPr="00071FAE">
              <w:rPr>
                <w:sz w:val="22"/>
                <w:szCs w:val="22"/>
                <w:lang w:val="bg-BG"/>
              </w:rPr>
              <w:t xml:space="preserve"> </w:t>
            </w:r>
          </w:p>
        </w:tc>
        <w:tc>
          <w:tcPr>
            <w:tcW w:w="792" w:type="dxa"/>
            <w:vAlign w:val="center"/>
          </w:tcPr>
          <w:p w14:paraId="51BD7947" w14:textId="77777777" w:rsidR="00C32757" w:rsidRPr="00071FAE" w:rsidRDefault="00C32757" w:rsidP="00C32757">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6CE2891C" w14:textId="77777777" w:rsidR="00C32757" w:rsidRPr="00071FAE" w:rsidRDefault="00C32757" w:rsidP="00C32757">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49B2DBBA" w14:textId="77777777" w:rsidR="00C32757" w:rsidRPr="00071FAE" w:rsidRDefault="00C32757" w:rsidP="00C32757">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6DA43F6A" w14:textId="43116981" w:rsidR="00C32757" w:rsidRPr="00071FAE" w:rsidRDefault="00C32757" w:rsidP="00C32757">
            <w:pPr>
              <w:spacing w:before="120"/>
              <w:rPr>
                <w:i/>
                <w:sz w:val="22"/>
                <w:szCs w:val="22"/>
                <w:lang w:val="bg-BG"/>
              </w:rPr>
            </w:pPr>
            <w:r w:rsidRPr="00071FAE">
              <w:rPr>
                <w:i/>
                <w:sz w:val="22"/>
                <w:szCs w:val="22"/>
                <w:lang w:val="bg-BG"/>
              </w:rPr>
              <w:t xml:space="preserve">Декларация за малки дружества със средна пазарна капитализация или </w:t>
            </w:r>
            <w:r w:rsidR="00C81A20">
              <w:rPr>
                <w:i/>
                <w:sz w:val="22"/>
                <w:szCs w:val="22"/>
                <w:lang w:val="bg-BG"/>
              </w:rPr>
              <w:t xml:space="preserve"> </w:t>
            </w:r>
            <w:r w:rsidRPr="00071FAE">
              <w:rPr>
                <w:i/>
                <w:sz w:val="22"/>
                <w:szCs w:val="22"/>
                <w:lang w:val="bg-BG"/>
              </w:rPr>
              <w:t xml:space="preserve"> (Приложение 5.А) / Формуляр за кандидатстване, раздел „Е-Декларации“</w:t>
            </w:r>
          </w:p>
          <w:p w14:paraId="5121C556" w14:textId="77777777" w:rsidR="00C32757" w:rsidRPr="00071FAE" w:rsidRDefault="00C32757" w:rsidP="00C32757">
            <w:pPr>
              <w:spacing w:before="120"/>
              <w:rPr>
                <w:i/>
                <w:sz w:val="22"/>
                <w:szCs w:val="22"/>
                <w:lang w:val="bg-BG"/>
              </w:rPr>
            </w:pPr>
            <w:r w:rsidRPr="00071FAE">
              <w:rPr>
                <w:i/>
                <w:sz w:val="22"/>
                <w:szCs w:val="22"/>
                <w:lang w:val="bg-BG"/>
              </w:rPr>
              <w:t>Търговски регистър и регистър на ЮЛНЦ</w:t>
            </w:r>
          </w:p>
        </w:tc>
      </w:tr>
      <w:tr w:rsidR="006B14A8" w:rsidRPr="00071FAE" w14:paraId="43F509B6" w14:textId="77777777" w:rsidTr="00876FD4">
        <w:trPr>
          <w:trHeight w:val="240"/>
          <w:jc w:val="center"/>
        </w:trPr>
        <w:tc>
          <w:tcPr>
            <w:tcW w:w="965" w:type="dxa"/>
          </w:tcPr>
          <w:p w14:paraId="61BFD50F" w14:textId="77777777" w:rsidR="006B14A8" w:rsidRPr="005915AB" w:rsidRDefault="006B14A8" w:rsidP="006B14A8">
            <w:pPr>
              <w:numPr>
                <w:ilvl w:val="0"/>
                <w:numId w:val="2"/>
              </w:numPr>
              <w:ind w:left="0" w:firstLine="0"/>
              <w:rPr>
                <w:sz w:val="22"/>
                <w:szCs w:val="22"/>
                <w:lang w:val="bg-BG"/>
              </w:rPr>
            </w:pPr>
          </w:p>
        </w:tc>
        <w:tc>
          <w:tcPr>
            <w:tcW w:w="7007" w:type="dxa"/>
            <w:vAlign w:val="center"/>
          </w:tcPr>
          <w:p w14:paraId="175D8AED" w14:textId="3A7D1069" w:rsidR="006B14A8" w:rsidRPr="005915AB" w:rsidRDefault="006B14A8" w:rsidP="006B14A8">
            <w:pPr>
              <w:spacing w:before="60" w:after="60"/>
              <w:jc w:val="both"/>
              <w:rPr>
                <w:sz w:val="22"/>
                <w:szCs w:val="22"/>
                <w:lang w:val="bg-BG"/>
              </w:rPr>
            </w:pPr>
            <w:r w:rsidRPr="005915AB">
              <w:rPr>
                <w:sz w:val="22"/>
                <w:szCs w:val="22"/>
                <w:lang w:val="bg-BG"/>
              </w:rPr>
              <w:t>Сравнителен анализ на разработваната иновация на български и английски език (Приложение 6 и Приложение 6.А)</w:t>
            </w:r>
            <w:r w:rsidR="00B301AE" w:rsidRPr="005915AB">
              <w:rPr>
                <w:rFonts w:ascii="Calibri" w:eastAsia="Calibri" w:hAnsi="Calibri"/>
                <w:szCs w:val="22"/>
                <w:vertAlign w:val="superscript"/>
                <w:lang w:val="bg-BG" w:eastAsia="en-US"/>
              </w:rPr>
              <w:footnoteReference w:id="4"/>
            </w:r>
          </w:p>
        </w:tc>
        <w:tc>
          <w:tcPr>
            <w:tcW w:w="792" w:type="dxa"/>
          </w:tcPr>
          <w:p w14:paraId="7AA75DD7" w14:textId="77777777" w:rsidR="006B14A8" w:rsidRPr="00071FAE" w:rsidRDefault="006B14A8" w:rsidP="006B14A8">
            <w:pPr>
              <w:spacing w:before="24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01C806B5" w14:textId="77777777" w:rsidR="006B14A8" w:rsidRPr="00071FAE" w:rsidRDefault="006B14A8" w:rsidP="006B14A8">
            <w:pPr>
              <w:spacing w:before="24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71B5FC22" w14:textId="77777777" w:rsidR="006B14A8" w:rsidRPr="00DB5788" w:rsidRDefault="006B14A8" w:rsidP="006B14A8">
            <w:pPr>
              <w:jc w:val="center"/>
              <w:rPr>
                <w:sz w:val="22"/>
                <w:szCs w:val="22"/>
                <w:lang w:val="bg-BG"/>
              </w:rPr>
            </w:pPr>
          </w:p>
        </w:tc>
        <w:tc>
          <w:tcPr>
            <w:tcW w:w="4410" w:type="dxa"/>
          </w:tcPr>
          <w:p w14:paraId="6D968EE6" w14:textId="77777777" w:rsidR="006B14A8" w:rsidRPr="00DB5788" w:rsidRDefault="006B14A8" w:rsidP="006B14A8">
            <w:pPr>
              <w:jc w:val="both"/>
              <w:rPr>
                <w:i/>
                <w:sz w:val="22"/>
                <w:szCs w:val="22"/>
                <w:lang w:val="bg-BG"/>
              </w:rPr>
            </w:pPr>
            <w:r w:rsidRPr="00DB5788">
              <w:rPr>
                <w:i/>
                <w:sz w:val="22"/>
                <w:szCs w:val="22"/>
                <w:lang w:val="bg-BG"/>
              </w:rPr>
              <w:t>ИСУН, раздел „Прикачени електронно подписани документи“</w:t>
            </w:r>
          </w:p>
        </w:tc>
      </w:tr>
      <w:tr w:rsidR="0032270A" w:rsidRPr="00104459" w14:paraId="04E75967" w14:textId="77777777" w:rsidTr="006C7EA4">
        <w:trPr>
          <w:trHeight w:val="240"/>
          <w:jc w:val="center"/>
        </w:trPr>
        <w:tc>
          <w:tcPr>
            <w:tcW w:w="965" w:type="dxa"/>
          </w:tcPr>
          <w:p w14:paraId="5CAD4F59" w14:textId="77777777" w:rsidR="0032270A" w:rsidRPr="00104459" w:rsidRDefault="0032270A" w:rsidP="0032270A">
            <w:pPr>
              <w:numPr>
                <w:ilvl w:val="0"/>
                <w:numId w:val="2"/>
              </w:numPr>
              <w:ind w:left="0" w:firstLine="0"/>
              <w:rPr>
                <w:sz w:val="22"/>
                <w:szCs w:val="22"/>
                <w:lang w:val="bg-BG"/>
              </w:rPr>
            </w:pPr>
          </w:p>
        </w:tc>
        <w:tc>
          <w:tcPr>
            <w:tcW w:w="7007" w:type="dxa"/>
          </w:tcPr>
          <w:p w14:paraId="7FC9E065" w14:textId="7687BF5B" w:rsidR="0032270A" w:rsidRPr="00104459" w:rsidRDefault="0032270A" w:rsidP="00672631">
            <w:pPr>
              <w:spacing w:before="60" w:after="60"/>
              <w:jc w:val="both"/>
              <w:rPr>
                <w:sz w:val="22"/>
                <w:szCs w:val="22"/>
                <w:lang w:val="bg-BG"/>
              </w:rPr>
            </w:pPr>
            <w:r w:rsidRPr="00104459">
              <w:rPr>
                <w:sz w:val="22"/>
                <w:szCs w:val="22"/>
                <w:lang w:val="bg-BG"/>
              </w:rPr>
              <w:t>Кандидатът е търговец по смисъла на Търговския закон или Закона за кооперациите</w:t>
            </w:r>
            <w:r w:rsidR="00672631">
              <w:rPr>
                <w:sz w:val="22"/>
                <w:szCs w:val="22"/>
                <w:lang w:val="bg-BG"/>
              </w:rPr>
              <w:t xml:space="preserve"> </w:t>
            </w:r>
            <w:r w:rsidRPr="00104459">
              <w:rPr>
                <w:sz w:val="22"/>
                <w:szCs w:val="22"/>
                <w:lang w:val="bg-BG"/>
              </w:rPr>
              <w:t>или е еквивалентно лице по смисъла на законодателството на държава-членка на Европейското икономическо пространство.</w:t>
            </w:r>
          </w:p>
        </w:tc>
        <w:tc>
          <w:tcPr>
            <w:tcW w:w="792" w:type="dxa"/>
          </w:tcPr>
          <w:p w14:paraId="7EB28570" w14:textId="77777777" w:rsidR="0032270A" w:rsidRPr="00104459" w:rsidRDefault="0032270A" w:rsidP="0032270A">
            <w:pPr>
              <w:spacing w:before="240"/>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tcPr>
          <w:p w14:paraId="21B6188B" w14:textId="77777777" w:rsidR="0032270A" w:rsidRPr="00104459" w:rsidRDefault="0032270A" w:rsidP="0032270A">
            <w:pPr>
              <w:spacing w:before="240"/>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tcPr>
          <w:p w14:paraId="61D853E7" w14:textId="77777777" w:rsidR="0032270A" w:rsidRPr="00104459" w:rsidRDefault="0032270A" w:rsidP="0032270A">
            <w:pPr>
              <w:jc w:val="center"/>
              <w:rPr>
                <w:sz w:val="22"/>
                <w:szCs w:val="22"/>
                <w:lang w:val="bg-BG"/>
              </w:rPr>
            </w:pPr>
          </w:p>
        </w:tc>
        <w:tc>
          <w:tcPr>
            <w:tcW w:w="4410" w:type="dxa"/>
          </w:tcPr>
          <w:p w14:paraId="4317A2BA" w14:textId="77777777" w:rsidR="0032270A" w:rsidRPr="00104459" w:rsidRDefault="0032270A" w:rsidP="0032270A">
            <w:pPr>
              <w:jc w:val="both"/>
              <w:rPr>
                <w:i/>
                <w:sz w:val="22"/>
                <w:szCs w:val="22"/>
                <w:lang w:val="bg-BG"/>
              </w:rPr>
            </w:pPr>
            <w:r w:rsidRPr="00104459">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A07F2F" w14:textId="77777777" w:rsidR="0032270A" w:rsidRDefault="0032270A" w:rsidP="0032270A">
            <w:pPr>
              <w:spacing w:before="60"/>
              <w:rPr>
                <w:i/>
                <w:sz w:val="22"/>
                <w:szCs w:val="22"/>
                <w:lang w:val="bg-BG"/>
              </w:rPr>
            </w:pPr>
            <w:r w:rsidRPr="00104459">
              <w:rPr>
                <w:i/>
                <w:sz w:val="22"/>
                <w:szCs w:val="22"/>
                <w:lang w:val="bg-BG"/>
              </w:rPr>
              <w:t>Формуляр за кандидатстване, раздел „Данни за кандидата”.</w:t>
            </w:r>
          </w:p>
          <w:p w14:paraId="7CCAA34A" w14:textId="6AD41C1E" w:rsidR="00CE356C" w:rsidRPr="00104459" w:rsidRDefault="00CE356C" w:rsidP="0032270A">
            <w:pPr>
              <w:spacing w:before="60"/>
              <w:rPr>
                <w:i/>
                <w:sz w:val="22"/>
                <w:szCs w:val="22"/>
                <w:lang w:val="bg-BG"/>
              </w:rPr>
            </w:pPr>
            <w:r w:rsidRPr="00CE356C">
              <w:rPr>
                <w:i/>
                <w:sz w:val="22"/>
                <w:szCs w:val="22"/>
                <w:lang w:val="bg-BG"/>
              </w:rPr>
              <w:lastRenderedPageBreak/>
              <w:t>Служебна проверка от НСИ, Мониторстат</w:t>
            </w:r>
          </w:p>
        </w:tc>
      </w:tr>
      <w:tr w:rsidR="0032270A" w:rsidRPr="00104459" w14:paraId="603CBF78" w14:textId="77777777" w:rsidTr="006C7EA4">
        <w:trPr>
          <w:trHeight w:val="240"/>
          <w:jc w:val="center"/>
        </w:trPr>
        <w:tc>
          <w:tcPr>
            <w:tcW w:w="965" w:type="dxa"/>
          </w:tcPr>
          <w:p w14:paraId="3A5D8049" w14:textId="77777777" w:rsidR="0032270A" w:rsidRPr="00104459" w:rsidRDefault="0032270A" w:rsidP="0032270A">
            <w:pPr>
              <w:numPr>
                <w:ilvl w:val="0"/>
                <w:numId w:val="2"/>
              </w:numPr>
              <w:ind w:left="0" w:firstLine="0"/>
              <w:rPr>
                <w:sz w:val="22"/>
                <w:szCs w:val="22"/>
                <w:lang w:val="bg-BG"/>
              </w:rPr>
            </w:pPr>
          </w:p>
        </w:tc>
        <w:tc>
          <w:tcPr>
            <w:tcW w:w="7007" w:type="dxa"/>
          </w:tcPr>
          <w:p w14:paraId="300F4F61" w14:textId="6FEDBB04" w:rsidR="0032270A" w:rsidRPr="00104459" w:rsidRDefault="0032270A" w:rsidP="0032270A">
            <w:pPr>
              <w:jc w:val="both"/>
              <w:rPr>
                <w:sz w:val="22"/>
                <w:szCs w:val="22"/>
                <w:lang w:val="bg-BG"/>
              </w:rPr>
            </w:pPr>
            <w:r w:rsidRPr="00104459">
              <w:rPr>
                <w:sz w:val="22"/>
                <w:szCs w:val="22"/>
                <w:lang w:val="bg-BG"/>
              </w:rPr>
              <w:t>Кандидатът е регистриран не по-късно от 31.12.20</w:t>
            </w:r>
            <w:r w:rsidR="00A45124" w:rsidRPr="00104459">
              <w:rPr>
                <w:sz w:val="22"/>
                <w:szCs w:val="22"/>
                <w:lang w:val="bg-BG"/>
              </w:rPr>
              <w:t>20</w:t>
            </w:r>
            <w:r w:rsidRPr="00104459">
              <w:rPr>
                <w:sz w:val="22"/>
                <w:szCs w:val="22"/>
                <w:lang w:val="bg-BG"/>
              </w:rPr>
              <w:t xml:space="preserve"> г.</w:t>
            </w:r>
          </w:p>
        </w:tc>
        <w:tc>
          <w:tcPr>
            <w:tcW w:w="792" w:type="dxa"/>
          </w:tcPr>
          <w:p w14:paraId="5665146E" w14:textId="77777777" w:rsidR="0032270A" w:rsidRPr="00104459" w:rsidRDefault="0032270A" w:rsidP="0032270A">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tcPr>
          <w:p w14:paraId="7ECD91C7" w14:textId="77777777" w:rsidR="0032270A" w:rsidRPr="00104459" w:rsidRDefault="0032270A" w:rsidP="0032270A">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vAlign w:val="center"/>
          </w:tcPr>
          <w:p w14:paraId="2F5E8CFC" w14:textId="77777777" w:rsidR="0032270A" w:rsidRPr="00104459" w:rsidRDefault="0032270A" w:rsidP="0032270A">
            <w:pPr>
              <w:jc w:val="center"/>
              <w:rPr>
                <w:sz w:val="22"/>
                <w:szCs w:val="22"/>
                <w:lang w:val="bg-BG"/>
              </w:rPr>
            </w:pPr>
          </w:p>
        </w:tc>
        <w:tc>
          <w:tcPr>
            <w:tcW w:w="4410" w:type="dxa"/>
          </w:tcPr>
          <w:p w14:paraId="5953659B" w14:textId="77777777" w:rsidR="0032270A" w:rsidRPr="00104459" w:rsidRDefault="0032270A" w:rsidP="0032270A">
            <w:pPr>
              <w:spacing w:before="60" w:after="60"/>
              <w:jc w:val="both"/>
              <w:rPr>
                <w:i/>
                <w:sz w:val="22"/>
                <w:szCs w:val="22"/>
                <w:lang w:val="bg-BG"/>
              </w:rPr>
            </w:pPr>
            <w:r w:rsidRPr="00104459">
              <w:rPr>
                <w:i/>
                <w:sz w:val="22"/>
                <w:szCs w:val="22"/>
                <w:lang w:val="bg-BG"/>
              </w:rPr>
              <w:t xml:space="preserve">Търговски регистър и регистър на ЮЛНЦ или съответно посочена еквивалентна  идентификационна информация и </w:t>
            </w:r>
            <w:r w:rsidRPr="00104459">
              <w:rPr>
                <w:sz w:val="22"/>
                <w:szCs w:val="22"/>
              </w:rPr>
              <w:t xml:space="preserve"> </w:t>
            </w:r>
            <w:r w:rsidRPr="00104459">
              <w:rPr>
                <w:i/>
                <w:sz w:val="22"/>
                <w:szCs w:val="22"/>
                <w:lang w:val="bg-BG"/>
              </w:rPr>
              <w:t>извадка от регистър на съдебен или административен орган от държавата-членка, в която търговецът е установен.</w:t>
            </w:r>
          </w:p>
          <w:p w14:paraId="6F6DBEC7" w14:textId="77777777" w:rsidR="0032270A" w:rsidRPr="00104459" w:rsidRDefault="0032270A" w:rsidP="0032270A">
            <w:pPr>
              <w:spacing w:before="120" w:after="60"/>
              <w:jc w:val="both"/>
              <w:rPr>
                <w:i/>
                <w:snapToGrid w:val="0"/>
                <w:sz w:val="22"/>
                <w:szCs w:val="22"/>
                <w:lang w:val="bg-BG" w:eastAsia="en-US"/>
              </w:rPr>
            </w:pPr>
            <w:r w:rsidRPr="00104459">
              <w:rPr>
                <w:i/>
                <w:sz w:val="22"/>
                <w:szCs w:val="22"/>
                <w:lang w:val="bg-BG"/>
              </w:rPr>
              <w:t>Формуляр за кандидатстване, раздел „Данни за кандидата”.</w:t>
            </w:r>
          </w:p>
        </w:tc>
      </w:tr>
      <w:tr w:rsidR="0032270A" w:rsidRPr="00104459" w14:paraId="24DF33A5" w14:textId="77777777" w:rsidTr="006C7EA4">
        <w:trPr>
          <w:trHeight w:val="240"/>
          <w:jc w:val="center"/>
        </w:trPr>
        <w:tc>
          <w:tcPr>
            <w:tcW w:w="965" w:type="dxa"/>
          </w:tcPr>
          <w:p w14:paraId="158A3D15" w14:textId="77777777" w:rsidR="0032270A" w:rsidRPr="00104459" w:rsidRDefault="0032270A" w:rsidP="0032270A">
            <w:pPr>
              <w:numPr>
                <w:ilvl w:val="0"/>
                <w:numId w:val="2"/>
              </w:numPr>
              <w:ind w:left="0" w:firstLine="0"/>
              <w:rPr>
                <w:sz w:val="22"/>
                <w:szCs w:val="22"/>
                <w:lang w:val="bg-BG"/>
              </w:rPr>
            </w:pPr>
          </w:p>
        </w:tc>
        <w:tc>
          <w:tcPr>
            <w:tcW w:w="7007" w:type="dxa"/>
          </w:tcPr>
          <w:p w14:paraId="735603FA" w14:textId="0E2C7255" w:rsidR="0032270A" w:rsidRPr="00071FAE" w:rsidRDefault="0032270A" w:rsidP="0032270A">
            <w:pPr>
              <w:jc w:val="both"/>
              <w:rPr>
                <w:sz w:val="22"/>
                <w:szCs w:val="22"/>
                <w:lang w:val="bg-BG"/>
              </w:rPr>
            </w:pPr>
            <w:r w:rsidRPr="00071FAE">
              <w:rPr>
                <w:sz w:val="22"/>
                <w:szCs w:val="22"/>
                <w:lang w:val="bg-BG"/>
              </w:rPr>
              <w:t>Кандидатът е реализирал нетни приходи от продажби за 202</w:t>
            </w:r>
            <w:r w:rsidR="00A45124" w:rsidRPr="00071FAE">
              <w:rPr>
                <w:sz w:val="22"/>
                <w:szCs w:val="22"/>
                <w:lang w:val="bg-BG"/>
              </w:rPr>
              <w:t>2</w:t>
            </w:r>
            <w:r w:rsidRPr="00071FAE">
              <w:rPr>
                <w:sz w:val="22"/>
                <w:szCs w:val="22"/>
                <w:lang w:val="bg-BG"/>
              </w:rPr>
              <w:t>-ва финансова година в зависимост от категорията на предприятието, както следва:</w:t>
            </w:r>
          </w:p>
          <w:p w14:paraId="45E3743F" w14:textId="37137D3C" w:rsidR="0032270A" w:rsidRPr="00071FAE" w:rsidRDefault="0032270A" w:rsidP="0032270A">
            <w:pPr>
              <w:spacing w:before="120"/>
              <w:jc w:val="both"/>
              <w:rPr>
                <w:sz w:val="22"/>
                <w:szCs w:val="22"/>
                <w:lang w:val="bg-BG"/>
              </w:rPr>
            </w:pPr>
            <w:r w:rsidRPr="00071FAE">
              <w:rPr>
                <w:sz w:val="22"/>
                <w:szCs w:val="22"/>
                <w:lang w:val="bg-BG"/>
              </w:rPr>
              <w:t>- в случаите, когато кандидатът е микро предприятие е реализирал за 202</w:t>
            </w:r>
            <w:r w:rsidR="00A45124" w:rsidRPr="00071FAE">
              <w:rPr>
                <w:sz w:val="22"/>
                <w:szCs w:val="22"/>
                <w:lang w:val="bg-BG"/>
              </w:rPr>
              <w:t>2</w:t>
            </w:r>
            <w:r w:rsidRPr="00071FAE">
              <w:rPr>
                <w:sz w:val="22"/>
                <w:szCs w:val="22"/>
                <w:lang w:val="bg-BG"/>
              </w:rPr>
              <w:t xml:space="preserve">-ва финансова година нетни приходи от продажби, равни на или надвишаващи </w:t>
            </w:r>
            <w:r w:rsidR="00A45124" w:rsidRPr="00071FAE">
              <w:rPr>
                <w:sz w:val="22"/>
                <w:szCs w:val="22"/>
                <w:lang w:val="bg-BG"/>
              </w:rPr>
              <w:t xml:space="preserve">80 </w:t>
            </w:r>
            <w:r w:rsidRPr="00071FAE">
              <w:rPr>
                <w:sz w:val="22"/>
                <w:szCs w:val="22"/>
                <w:lang w:val="bg-BG"/>
              </w:rPr>
              <w:t xml:space="preserve">000 лева. </w:t>
            </w:r>
          </w:p>
          <w:p w14:paraId="41EF7A6A" w14:textId="12BD1419" w:rsidR="0032270A" w:rsidRPr="00071FAE" w:rsidRDefault="0032270A" w:rsidP="0032270A">
            <w:pPr>
              <w:spacing w:before="120"/>
              <w:jc w:val="both"/>
              <w:rPr>
                <w:sz w:val="22"/>
                <w:szCs w:val="22"/>
                <w:lang w:val="bg-BG"/>
              </w:rPr>
            </w:pPr>
            <w:r w:rsidRPr="00071FAE">
              <w:rPr>
                <w:sz w:val="22"/>
                <w:szCs w:val="22"/>
                <w:lang w:val="bg-BG"/>
              </w:rPr>
              <w:t>- в случаите, когато кандидатът е малко предприятие е реализирал за 202</w:t>
            </w:r>
            <w:r w:rsidR="00A45124" w:rsidRPr="00071FAE">
              <w:rPr>
                <w:sz w:val="22"/>
                <w:szCs w:val="22"/>
                <w:lang w:val="bg-BG"/>
              </w:rPr>
              <w:t>2</w:t>
            </w:r>
            <w:r w:rsidRPr="00071FAE">
              <w:rPr>
                <w:sz w:val="22"/>
                <w:szCs w:val="22"/>
                <w:lang w:val="bg-BG"/>
              </w:rPr>
              <w:t xml:space="preserve">-ва финансова година нетни приходи от продажби, равни на или надвишаващи </w:t>
            </w:r>
            <w:r w:rsidR="00A45124" w:rsidRPr="00071FAE">
              <w:rPr>
                <w:sz w:val="22"/>
                <w:szCs w:val="22"/>
                <w:lang w:val="bg-BG"/>
              </w:rPr>
              <w:t>2</w:t>
            </w:r>
            <w:r w:rsidRPr="00071FAE">
              <w:rPr>
                <w:sz w:val="22"/>
                <w:szCs w:val="22"/>
                <w:lang w:val="bg-BG"/>
              </w:rPr>
              <w:t>00 000 лева.</w:t>
            </w:r>
          </w:p>
          <w:p w14:paraId="1B381312" w14:textId="18EE48D7" w:rsidR="0032270A" w:rsidRPr="00071FAE" w:rsidRDefault="0032270A" w:rsidP="0032270A">
            <w:pPr>
              <w:jc w:val="both"/>
              <w:rPr>
                <w:sz w:val="22"/>
                <w:szCs w:val="22"/>
                <w:lang w:val="bg-BG"/>
              </w:rPr>
            </w:pPr>
            <w:r w:rsidRPr="00071FAE">
              <w:rPr>
                <w:sz w:val="22"/>
                <w:szCs w:val="22"/>
                <w:lang w:val="bg-BG"/>
              </w:rPr>
              <w:t xml:space="preserve">- в случаите, когато кандидатът е средно предприятие </w:t>
            </w:r>
            <w:r w:rsidR="009F3094">
              <w:rPr>
                <w:sz w:val="22"/>
                <w:szCs w:val="22"/>
                <w:lang w:val="bg-BG"/>
              </w:rPr>
              <w:t xml:space="preserve">или </w:t>
            </w:r>
            <w:r w:rsidR="009F3094" w:rsidRPr="009F3094">
              <w:rPr>
                <w:sz w:val="22"/>
                <w:szCs w:val="22"/>
                <w:lang w:val="bg-BG"/>
              </w:rPr>
              <w:t xml:space="preserve">малко дружество със средна пазарна капитализация </w:t>
            </w:r>
            <w:r w:rsidRPr="00071FAE">
              <w:rPr>
                <w:sz w:val="22"/>
                <w:szCs w:val="22"/>
                <w:lang w:val="bg-BG"/>
              </w:rPr>
              <w:t>е реализирал за 202</w:t>
            </w:r>
            <w:r w:rsidR="00574FA8" w:rsidRPr="00071FAE">
              <w:rPr>
                <w:sz w:val="22"/>
                <w:szCs w:val="22"/>
                <w:lang w:val="bg-BG"/>
              </w:rPr>
              <w:t>2</w:t>
            </w:r>
            <w:r w:rsidRPr="00071FAE">
              <w:rPr>
                <w:sz w:val="22"/>
                <w:szCs w:val="22"/>
                <w:lang w:val="bg-BG"/>
              </w:rPr>
              <w:t xml:space="preserve">-ва финансова година нетни приходи от продажби, равни на или надвишаващи </w:t>
            </w:r>
            <w:r w:rsidR="00A45124" w:rsidRPr="00071FAE">
              <w:rPr>
                <w:sz w:val="22"/>
                <w:szCs w:val="22"/>
                <w:lang w:val="bg-BG"/>
              </w:rPr>
              <w:t>8</w:t>
            </w:r>
            <w:r w:rsidRPr="00071FAE">
              <w:rPr>
                <w:sz w:val="22"/>
                <w:szCs w:val="22"/>
                <w:lang w:val="bg-BG"/>
              </w:rPr>
              <w:t>00 000 лева.</w:t>
            </w:r>
          </w:p>
          <w:p w14:paraId="514055DB" w14:textId="09A69FCB" w:rsidR="0032270A" w:rsidRPr="00071FAE" w:rsidRDefault="0032270A" w:rsidP="009F3094">
            <w:pPr>
              <w:spacing w:before="120"/>
              <w:jc w:val="both"/>
              <w:rPr>
                <w:sz w:val="22"/>
                <w:szCs w:val="22"/>
                <w:lang w:val="bg-BG"/>
              </w:rPr>
            </w:pPr>
            <w:r w:rsidRPr="00071FAE">
              <w:rPr>
                <w:sz w:val="22"/>
                <w:szCs w:val="22"/>
                <w:lang w:val="bg-BG"/>
              </w:rPr>
              <w:t>- в случаите, когато кандидатът е</w:t>
            </w:r>
            <w:r w:rsidR="00031258">
              <w:rPr>
                <w:sz w:val="22"/>
                <w:szCs w:val="22"/>
                <w:lang w:val="bg-BG"/>
              </w:rPr>
              <w:t xml:space="preserve"> </w:t>
            </w:r>
            <w:r w:rsidRPr="00071FAE">
              <w:rPr>
                <w:sz w:val="22"/>
                <w:szCs w:val="22"/>
                <w:lang w:val="bg-BG"/>
              </w:rPr>
              <w:t>голямо предприятие е реализирал за 202</w:t>
            </w:r>
            <w:r w:rsidR="00A45124" w:rsidRPr="00071FAE">
              <w:rPr>
                <w:sz w:val="22"/>
                <w:szCs w:val="22"/>
                <w:lang w:val="bg-BG"/>
              </w:rPr>
              <w:t>2</w:t>
            </w:r>
            <w:r w:rsidRPr="00071FAE">
              <w:rPr>
                <w:sz w:val="22"/>
                <w:szCs w:val="22"/>
                <w:lang w:val="bg-BG"/>
              </w:rPr>
              <w:t>-ва финансова година нетни приходи от продажби, равни на или надвишаващи 3 000 000 лева.</w:t>
            </w:r>
          </w:p>
        </w:tc>
        <w:tc>
          <w:tcPr>
            <w:tcW w:w="792" w:type="dxa"/>
          </w:tcPr>
          <w:p w14:paraId="2C2A94DE" w14:textId="77777777" w:rsidR="0032270A" w:rsidRPr="00071FAE" w:rsidRDefault="0032270A" w:rsidP="0032270A">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789DC81C" w14:textId="77777777" w:rsidR="0032270A" w:rsidRPr="00071FAE" w:rsidRDefault="0032270A" w:rsidP="0032270A">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5812D49B" w14:textId="77777777" w:rsidR="0032270A" w:rsidRPr="00071FAE" w:rsidRDefault="0032270A" w:rsidP="0032270A">
            <w:pPr>
              <w:jc w:val="center"/>
              <w:rPr>
                <w:sz w:val="22"/>
                <w:szCs w:val="22"/>
                <w:lang w:val="bg-BG"/>
              </w:rPr>
            </w:pPr>
          </w:p>
        </w:tc>
        <w:tc>
          <w:tcPr>
            <w:tcW w:w="4410" w:type="dxa"/>
          </w:tcPr>
          <w:p w14:paraId="657310A7" w14:textId="19922ABE" w:rsidR="0032270A" w:rsidRPr="00071FAE" w:rsidRDefault="0032270A" w:rsidP="0032270A">
            <w:pPr>
              <w:spacing w:before="60" w:after="60"/>
              <w:jc w:val="both"/>
              <w:rPr>
                <w:i/>
                <w:sz w:val="22"/>
                <w:szCs w:val="22"/>
                <w:lang w:val="bg-BG"/>
              </w:rPr>
            </w:pPr>
            <w:r w:rsidRPr="00071FAE">
              <w:rPr>
                <w:i/>
                <w:sz w:val="22"/>
                <w:szCs w:val="22"/>
                <w:lang w:val="bg-BG"/>
              </w:rPr>
              <w:t xml:space="preserve">Декларация за обстоятелствата по чл. 3 и чл. 4 от ЗМСП (Приложение </w:t>
            </w:r>
            <w:r w:rsidR="00E17303" w:rsidRPr="00071FAE">
              <w:rPr>
                <w:i/>
                <w:sz w:val="22"/>
                <w:szCs w:val="22"/>
                <w:lang w:val="bg-BG"/>
              </w:rPr>
              <w:t>5</w:t>
            </w:r>
            <w:r w:rsidRPr="00071FAE">
              <w:rPr>
                <w:i/>
                <w:sz w:val="22"/>
                <w:szCs w:val="22"/>
                <w:lang w:val="bg-BG"/>
              </w:rPr>
              <w:t xml:space="preserve">)/ Формуляр за кандидатстване, раздел „Е-Декларации”, </w:t>
            </w:r>
            <w:r w:rsidR="00E17303" w:rsidRPr="00071FAE">
              <w:rPr>
                <w:i/>
                <w:sz w:val="22"/>
                <w:szCs w:val="22"/>
                <w:lang w:val="bg-BG"/>
              </w:rPr>
              <w:t>Декларация за малки дружества със средна пазарна капитализация (Приложение 5.А)</w:t>
            </w:r>
            <w:r w:rsidR="00CE356C">
              <w:rPr>
                <w:i/>
                <w:sz w:val="22"/>
                <w:szCs w:val="22"/>
                <w:lang w:val="bg-BG"/>
              </w:rPr>
              <w:t>/</w:t>
            </w:r>
            <w:r w:rsidR="00CE356C">
              <w:t xml:space="preserve"> </w:t>
            </w:r>
            <w:r w:rsidR="00CE356C" w:rsidRPr="00CE356C">
              <w:rPr>
                <w:i/>
                <w:sz w:val="22"/>
                <w:szCs w:val="22"/>
                <w:lang w:val="bg-BG"/>
              </w:rPr>
              <w:t>Формуляр за кандидатстване, раздел „Е-Декларации”</w:t>
            </w:r>
            <w:r w:rsidR="00CE356C">
              <w:rPr>
                <w:i/>
                <w:sz w:val="22"/>
                <w:szCs w:val="22"/>
                <w:lang w:val="bg-BG"/>
              </w:rPr>
              <w:t>,</w:t>
            </w:r>
            <w:r w:rsidR="00E17303" w:rsidRPr="00071FAE">
              <w:rPr>
                <w:i/>
                <w:sz w:val="22"/>
                <w:szCs w:val="22"/>
                <w:lang w:val="bg-BG"/>
              </w:rPr>
              <w:t xml:space="preserve"> </w:t>
            </w:r>
            <w:r w:rsidRPr="00071FAE">
              <w:rPr>
                <w:i/>
                <w:sz w:val="22"/>
                <w:szCs w:val="22"/>
                <w:lang w:val="bg-BG"/>
              </w:rPr>
              <w:t>раздел „Данни за кандидата” - за големи предприятия.</w:t>
            </w:r>
          </w:p>
          <w:p w14:paraId="3D53E4DE" w14:textId="177E7ACA" w:rsidR="0032270A" w:rsidRPr="00071FAE" w:rsidRDefault="0032270A" w:rsidP="0032270A">
            <w:pPr>
              <w:spacing w:before="120" w:after="60"/>
              <w:jc w:val="both"/>
              <w:rPr>
                <w:i/>
                <w:sz w:val="22"/>
                <w:szCs w:val="22"/>
                <w:lang w:val="bg-BG"/>
              </w:rPr>
            </w:pPr>
            <w:r w:rsidRPr="00071FAE">
              <w:rPr>
                <w:i/>
                <w:sz w:val="22"/>
                <w:szCs w:val="22"/>
                <w:lang w:val="bg-BG"/>
              </w:rPr>
              <w:t>Служебна проверка от НСИ, Мониторстат: Отчет за приходите и разходите за 202</w:t>
            </w:r>
            <w:r w:rsidR="00A45124" w:rsidRPr="00071FAE">
              <w:rPr>
                <w:i/>
                <w:sz w:val="22"/>
                <w:szCs w:val="22"/>
                <w:lang w:val="bg-BG"/>
              </w:rPr>
              <w:t>2</w:t>
            </w:r>
            <w:r w:rsidRPr="00071FAE">
              <w:rPr>
                <w:i/>
                <w:sz w:val="22"/>
                <w:szCs w:val="22"/>
                <w:lang w:val="bg-BG"/>
              </w:rPr>
              <w:t xml:space="preserve"> г. - стойността по ред „Нетни приходи от продажби“ от приходната част на отчета (код на реда 15100, колона 1).</w:t>
            </w:r>
          </w:p>
          <w:p w14:paraId="79CC4731" w14:textId="77777777" w:rsidR="00263FBA" w:rsidRPr="00071FAE" w:rsidRDefault="00263FBA" w:rsidP="0032270A">
            <w:pPr>
              <w:spacing w:before="120" w:after="60"/>
              <w:jc w:val="both"/>
              <w:rPr>
                <w:i/>
                <w:sz w:val="22"/>
                <w:szCs w:val="22"/>
                <w:lang w:val="bg-BG"/>
              </w:rPr>
            </w:pPr>
          </w:p>
          <w:p w14:paraId="0A52C86A" w14:textId="786289DB" w:rsidR="00263FBA" w:rsidRPr="00071FAE" w:rsidDel="00253591" w:rsidRDefault="00263FBA" w:rsidP="0032270A">
            <w:pPr>
              <w:spacing w:before="120" w:after="60"/>
              <w:jc w:val="both"/>
              <w:rPr>
                <w:i/>
                <w:sz w:val="22"/>
                <w:szCs w:val="22"/>
                <w:lang w:val="bg-BG"/>
              </w:rPr>
            </w:pPr>
            <w:r w:rsidRPr="00071FAE">
              <w:rPr>
                <w:i/>
                <w:sz w:val="22"/>
                <w:szCs w:val="22"/>
                <w:lang w:val="bg-BG"/>
              </w:rPr>
              <w:t>Декларация при кандидатстване на кандидата (Приложение 2)</w:t>
            </w:r>
          </w:p>
        </w:tc>
      </w:tr>
      <w:tr w:rsidR="00204A48" w:rsidRPr="00104459" w14:paraId="4CD7163A" w14:textId="77777777" w:rsidTr="00876FD4">
        <w:trPr>
          <w:trHeight w:val="240"/>
          <w:jc w:val="center"/>
        </w:trPr>
        <w:tc>
          <w:tcPr>
            <w:tcW w:w="965" w:type="dxa"/>
          </w:tcPr>
          <w:p w14:paraId="21CD1011" w14:textId="77777777" w:rsidR="00204A48" w:rsidRPr="00104459" w:rsidRDefault="00204A48" w:rsidP="00204A48">
            <w:pPr>
              <w:numPr>
                <w:ilvl w:val="0"/>
                <w:numId w:val="2"/>
              </w:numPr>
              <w:ind w:left="0" w:firstLine="0"/>
              <w:rPr>
                <w:sz w:val="22"/>
                <w:szCs w:val="22"/>
                <w:lang w:val="bg-BG"/>
              </w:rPr>
            </w:pPr>
          </w:p>
        </w:tc>
        <w:tc>
          <w:tcPr>
            <w:tcW w:w="7007" w:type="dxa"/>
          </w:tcPr>
          <w:p w14:paraId="1687158B" w14:textId="3649A572" w:rsidR="00204A48" w:rsidRPr="00CD39EE" w:rsidRDefault="00204A48" w:rsidP="00204A48">
            <w:pPr>
              <w:jc w:val="both"/>
              <w:rPr>
                <w:sz w:val="22"/>
                <w:szCs w:val="22"/>
                <w:lang w:val="bg-BG"/>
              </w:rPr>
            </w:pPr>
            <w:r w:rsidRPr="00CD39EE">
              <w:rPr>
                <w:sz w:val="22"/>
                <w:szCs w:val="22"/>
                <w:lang w:val="bg-BG"/>
              </w:rPr>
              <w:t xml:space="preserve">В случай че кандидатът НЕ е </w:t>
            </w:r>
            <w:r w:rsidRPr="00CD39EE">
              <w:rPr>
                <w:b/>
                <w:sz w:val="22"/>
                <w:szCs w:val="22"/>
                <w:lang w:val="bg-BG"/>
              </w:rPr>
              <w:t>микро-, малко и средно предприятия</w:t>
            </w:r>
            <w:r w:rsidRPr="00CD39EE">
              <w:rPr>
                <w:sz w:val="22"/>
                <w:szCs w:val="22"/>
                <w:lang w:val="bg-BG"/>
              </w:rPr>
              <w:t xml:space="preserve"> по смисъла на чл. 3 и чл. 4 от Закона за малките и средните предприятия и </w:t>
            </w:r>
            <w:r w:rsidR="00835765" w:rsidRPr="00835765">
              <w:rPr>
                <w:sz w:val="22"/>
                <w:szCs w:val="22"/>
                <w:lang w:val="bg-BG"/>
              </w:rPr>
              <w:t xml:space="preserve">Приложение I към Регламент 651/2014 </w:t>
            </w:r>
            <w:r w:rsidR="00835765">
              <w:rPr>
                <w:sz w:val="22"/>
                <w:szCs w:val="22"/>
                <w:lang w:val="bg-BG"/>
              </w:rPr>
              <w:t xml:space="preserve"> </w:t>
            </w:r>
            <w:r w:rsidRPr="00CD39EE">
              <w:rPr>
                <w:sz w:val="22"/>
                <w:szCs w:val="22"/>
                <w:lang w:val="bg-BG"/>
              </w:rPr>
              <w:t xml:space="preserve">относно определението за микро-, малки и средни предприятия </w:t>
            </w:r>
            <w:r w:rsidR="00835765">
              <w:rPr>
                <w:sz w:val="22"/>
                <w:szCs w:val="22"/>
                <w:lang w:val="bg-BG"/>
              </w:rPr>
              <w:t xml:space="preserve"> </w:t>
            </w:r>
            <w:r w:rsidRPr="00CD39EE">
              <w:rPr>
                <w:sz w:val="22"/>
                <w:szCs w:val="22"/>
                <w:lang w:val="bg-BG"/>
              </w:rPr>
              <w:t xml:space="preserve"> или НЕ е </w:t>
            </w:r>
            <w:r w:rsidRPr="00CD39EE">
              <w:rPr>
                <w:b/>
                <w:sz w:val="22"/>
                <w:szCs w:val="22"/>
                <w:lang w:val="bg-BG"/>
              </w:rPr>
              <w:t>малко дружества със средна пазарна капитализация, кандидатства в  сътрудничество с МСП.</w:t>
            </w:r>
          </w:p>
          <w:p w14:paraId="57523482" w14:textId="77777777" w:rsidR="00204A48" w:rsidRPr="00CD39EE" w:rsidRDefault="00204A48" w:rsidP="00204A48">
            <w:pPr>
              <w:jc w:val="both"/>
              <w:rPr>
                <w:i/>
                <w:sz w:val="22"/>
                <w:szCs w:val="22"/>
                <w:lang w:val="bg-BG"/>
              </w:rPr>
            </w:pPr>
          </w:p>
        </w:tc>
        <w:tc>
          <w:tcPr>
            <w:tcW w:w="792" w:type="dxa"/>
            <w:vAlign w:val="center"/>
          </w:tcPr>
          <w:p w14:paraId="07B55637" w14:textId="565DF3F9" w:rsidR="00204A48" w:rsidRPr="00CD39EE" w:rsidRDefault="00204A48" w:rsidP="00204A48">
            <w:pPr>
              <w:jc w:val="center"/>
              <w:rPr>
                <w:sz w:val="22"/>
                <w:szCs w:val="22"/>
                <w:lang w:val="bg-BG"/>
              </w:rPr>
            </w:pPr>
            <w:r w:rsidRPr="00CD39EE">
              <w:rPr>
                <w:sz w:val="22"/>
                <w:szCs w:val="22"/>
                <w:lang w:val="bg-BG"/>
              </w:rPr>
              <w:fldChar w:fldCharType="begin">
                <w:ffData>
                  <w:name w:val=""/>
                  <w:enabled/>
                  <w:calcOnExit/>
                  <w:checkBox>
                    <w:sizeAuto/>
                    <w:default w:val="0"/>
                  </w:checkBox>
                </w:ffData>
              </w:fldChar>
            </w:r>
            <w:r w:rsidRPr="00CD39E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CD39EE">
              <w:rPr>
                <w:sz w:val="22"/>
                <w:szCs w:val="22"/>
                <w:lang w:val="bg-BG"/>
              </w:rPr>
              <w:fldChar w:fldCharType="end"/>
            </w:r>
          </w:p>
        </w:tc>
        <w:tc>
          <w:tcPr>
            <w:tcW w:w="776" w:type="dxa"/>
            <w:vAlign w:val="center"/>
          </w:tcPr>
          <w:p w14:paraId="52B9408A" w14:textId="6D6578F0" w:rsidR="00204A48" w:rsidRPr="00CD39EE" w:rsidRDefault="00204A48" w:rsidP="00204A48">
            <w:pPr>
              <w:jc w:val="center"/>
              <w:rPr>
                <w:sz w:val="22"/>
                <w:szCs w:val="22"/>
                <w:lang w:val="bg-BG"/>
              </w:rPr>
            </w:pPr>
            <w:r w:rsidRPr="00CD39EE">
              <w:rPr>
                <w:sz w:val="22"/>
                <w:szCs w:val="22"/>
                <w:lang w:val="bg-BG"/>
              </w:rPr>
              <w:fldChar w:fldCharType="begin">
                <w:ffData>
                  <w:name w:val=""/>
                  <w:enabled/>
                  <w:calcOnExit/>
                  <w:checkBox>
                    <w:sizeAuto/>
                    <w:default w:val="0"/>
                  </w:checkBox>
                </w:ffData>
              </w:fldChar>
            </w:r>
            <w:r w:rsidRPr="00CD39E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CD39EE">
              <w:rPr>
                <w:sz w:val="22"/>
                <w:szCs w:val="22"/>
                <w:lang w:val="bg-BG"/>
              </w:rPr>
              <w:fldChar w:fldCharType="end"/>
            </w:r>
          </w:p>
        </w:tc>
        <w:tc>
          <w:tcPr>
            <w:tcW w:w="673" w:type="dxa"/>
            <w:vAlign w:val="center"/>
          </w:tcPr>
          <w:p w14:paraId="27EDCFB1" w14:textId="77777777" w:rsidR="00204A48" w:rsidRPr="00CD39EE" w:rsidRDefault="00204A48" w:rsidP="00204A48">
            <w:pPr>
              <w:jc w:val="center"/>
              <w:rPr>
                <w:sz w:val="22"/>
                <w:szCs w:val="22"/>
                <w:lang w:val="bg-BG"/>
              </w:rPr>
            </w:pPr>
            <w:r w:rsidRPr="00CD39EE">
              <w:rPr>
                <w:sz w:val="22"/>
                <w:szCs w:val="22"/>
                <w:lang w:val="bg-BG"/>
              </w:rPr>
              <w:fldChar w:fldCharType="begin">
                <w:ffData>
                  <w:name w:val=""/>
                  <w:enabled/>
                  <w:calcOnExit/>
                  <w:checkBox>
                    <w:sizeAuto/>
                    <w:default w:val="0"/>
                  </w:checkBox>
                </w:ffData>
              </w:fldChar>
            </w:r>
            <w:r w:rsidRPr="00CD39E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CD39EE">
              <w:rPr>
                <w:sz w:val="22"/>
                <w:szCs w:val="22"/>
                <w:lang w:val="bg-BG"/>
              </w:rPr>
              <w:fldChar w:fldCharType="end"/>
            </w:r>
          </w:p>
        </w:tc>
        <w:tc>
          <w:tcPr>
            <w:tcW w:w="4410" w:type="dxa"/>
          </w:tcPr>
          <w:p w14:paraId="69457FCE" w14:textId="77777777" w:rsidR="00F54D0B" w:rsidRPr="00CD39EE" w:rsidRDefault="00F54D0B" w:rsidP="00204A48">
            <w:pPr>
              <w:spacing w:before="60" w:after="60"/>
              <w:jc w:val="both"/>
              <w:rPr>
                <w:i/>
                <w:sz w:val="22"/>
                <w:szCs w:val="22"/>
                <w:lang w:val="bg-BG"/>
              </w:rPr>
            </w:pPr>
            <w:r w:rsidRPr="00CD39EE">
              <w:rPr>
                <w:i/>
                <w:sz w:val="22"/>
                <w:szCs w:val="22"/>
                <w:lang w:val="bg-BG"/>
              </w:rPr>
              <w:t>Декларация за обстоятелствата по чл. 3 и чл. 4 от ЗМСП (Приложение 5)/ Формуляр за кандидатстване, раздел „Е-Декларации”</w:t>
            </w:r>
          </w:p>
          <w:p w14:paraId="2A44FF1E" w14:textId="425CC55B" w:rsidR="00204A48" w:rsidRDefault="00204A48" w:rsidP="00204A48">
            <w:pPr>
              <w:spacing w:before="60" w:after="60"/>
              <w:jc w:val="both"/>
              <w:rPr>
                <w:i/>
                <w:sz w:val="22"/>
                <w:szCs w:val="22"/>
                <w:lang w:val="bg-BG"/>
              </w:rPr>
            </w:pPr>
            <w:r w:rsidRPr="00CD39EE">
              <w:rPr>
                <w:i/>
                <w:sz w:val="22"/>
                <w:szCs w:val="22"/>
                <w:lang w:val="bg-BG"/>
              </w:rPr>
              <w:t xml:space="preserve">Декларация за малки дружества със средна пазарна капитализация (Приложение 5.А), </w:t>
            </w:r>
            <w:r w:rsidRPr="00CD39EE">
              <w:rPr>
                <w:i/>
                <w:sz w:val="22"/>
                <w:szCs w:val="22"/>
                <w:lang w:val="bg-BG"/>
              </w:rPr>
              <w:lastRenderedPageBreak/>
              <w:t>раздел „Данни за кандидата” - за големи предприятия.</w:t>
            </w:r>
          </w:p>
          <w:p w14:paraId="66009CF9" w14:textId="75D6F1D8" w:rsidR="000D1CA7" w:rsidRDefault="000D1CA7" w:rsidP="00204A48">
            <w:pPr>
              <w:spacing w:before="60" w:after="60"/>
              <w:jc w:val="both"/>
              <w:rPr>
                <w:i/>
                <w:sz w:val="22"/>
                <w:szCs w:val="22"/>
                <w:lang w:val="bg-BG"/>
              </w:rPr>
            </w:pPr>
          </w:p>
          <w:p w14:paraId="33FBF059" w14:textId="7C0BFDB6" w:rsidR="00204A48" w:rsidRDefault="000D1CA7" w:rsidP="00204A48">
            <w:pPr>
              <w:spacing w:before="60" w:after="60"/>
              <w:jc w:val="both"/>
              <w:rPr>
                <w:i/>
                <w:sz w:val="22"/>
                <w:szCs w:val="22"/>
                <w:lang w:val="bg-BG"/>
              </w:rPr>
            </w:pPr>
            <w:r w:rsidRPr="000D1CA7">
              <w:rPr>
                <w:i/>
                <w:sz w:val="22"/>
                <w:szCs w:val="22"/>
                <w:lang w:val="bg-BG"/>
              </w:rPr>
              <w:t>Декларация за обстоятелствата по чл. 3 и чл. 4 от ЗМСП на партньора (Приложение 5)</w:t>
            </w:r>
            <w:r w:rsidR="00EC111B" w:rsidRPr="00EC111B">
              <w:rPr>
                <w:i/>
                <w:sz w:val="22"/>
                <w:szCs w:val="22"/>
                <w:lang w:val="bg-BG"/>
              </w:rPr>
              <w:t>Декларация за малки дружества със средна пазарна капитализация</w:t>
            </w:r>
            <w:r w:rsidR="00EC111B">
              <w:t xml:space="preserve"> </w:t>
            </w:r>
            <w:r w:rsidR="00EC111B" w:rsidRPr="00EC111B">
              <w:rPr>
                <w:i/>
                <w:sz w:val="22"/>
                <w:szCs w:val="22"/>
                <w:lang w:val="bg-BG"/>
              </w:rPr>
              <w:t>на партньора (Приложение 5.А</w:t>
            </w:r>
            <w:r w:rsidR="00EC111B">
              <w:rPr>
                <w:i/>
                <w:sz w:val="22"/>
                <w:szCs w:val="22"/>
                <w:lang w:val="bg-BG"/>
              </w:rPr>
              <w:t xml:space="preserve">) </w:t>
            </w:r>
          </w:p>
          <w:p w14:paraId="65E153B6" w14:textId="77777777" w:rsidR="00EC111B" w:rsidRPr="002B17E1" w:rsidRDefault="00EC111B" w:rsidP="00204A48">
            <w:pPr>
              <w:spacing w:before="60" w:after="60"/>
              <w:jc w:val="both"/>
              <w:rPr>
                <w:i/>
                <w:sz w:val="22"/>
                <w:szCs w:val="22"/>
                <w:lang w:val="en-US"/>
              </w:rPr>
            </w:pPr>
          </w:p>
          <w:p w14:paraId="634066FD" w14:textId="77777777" w:rsidR="00204A48" w:rsidRPr="00CD39EE" w:rsidRDefault="00F54D0B" w:rsidP="00204A48">
            <w:pPr>
              <w:spacing w:before="60" w:after="60"/>
              <w:jc w:val="both"/>
              <w:rPr>
                <w:i/>
                <w:sz w:val="22"/>
                <w:szCs w:val="22"/>
                <w:lang w:val="bg-BG"/>
              </w:rPr>
            </w:pPr>
            <w:r w:rsidRPr="00CD39EE">
              <w:rPr>
                <w:i/>
                <w:sz w:val="22"/>
                <w:szCs w:val="22"/>
                <w:lang w:val="bg-BG"/>
              </w:rPr>
              <w:t>Формуляр за кандидатстване, раздел „Данни за партньори”</w:t>
            </w:r>
          </w:p>
          <w:p w14:paraId="38BBDDE3" w14:textId="77777777" w:rsidR="00F54D0B" w:rsidRPr="00CD39EE" w:rsidRDefault="00F54D0B" w:rsidP="00204A48">
            <w:pPr>
              <w:spacing w:before="60" w:after="60"/>
              <w:jc w:val="both"/>
              <w:rPr>
                <w:i/>
                <w:sz w:val="22"/>
                <w:szCs w:val="22"/>
                <w:lang w:val="en-US"/>
              </w:rPr>
            </w:pPr>
          </w:p>
          <w:p w14:paraId="25411533" w14:textId="4000DF1F" w:rsidR="00204A48" w:rsidRPr="00CD39EE" w:rsidRDefault="00CD39EE" w:rsidP="00204A48">
            <w:pPr>
              <w:spacing w:before="60" w:after="60"/>
              <w:jc w:val="both"/>
              <w:rPr>
                <w:i/>
                <w:sz w:val="22"/>
                <w:szCs w:val="22"/>
                <w:lang w:val="bg-BG"/>
              </w:rPr>
            </w:pPr>
            <w:r w:rsidRPr="00CD39EE">
              <w:rPr>
                <w:i/>
                <w:sz w:val="22"/>
                <w:szCs w:val="22"/>
                <w:lang w:val="bg-BG"/>
              </w:rPr>
              <w:t>Декларация при кандидатстване на кандидата (Приложение 2</w:t>
            </w:r>
            <w:r w:rsidR="00AB240F">
              <w:rPr>
                <w:i/>
                <w:sz w:val="22"/>
                <w:szCs w:val="22"/>
                <w:lang w:val="bg-BG"/>
              </w:rPr>
              <w:t>)</w:t>
            </w:r>
            <w:r w:rsidRPr="00CD39EE">
              <w:rPr>
                <w:i/>
                <w:sz w:val="22"/>
                <w:szCs w:val="22"/>
                <w:lang w:val="bg-BG"/>
              </w:rPr>
              <w:t>, Формуляр за кандидатстване, раздел „Е-Декларации”</w:t>
            </w:r>
          </w:p>
        </w:tc>
      </w:tr>
      <w:tr w:rsidR="004465B3" w:rsidRPr="00104459" w14:paraId="3E6C297A" w14:textId="77777777" w:rsidTr="00876FD4">
        <w:trPr>
          <w:trHeight w:val="240"/>
          <w:jc w:val="center"/>
        </w:trPr>
        <w:tc>
          <w:tcPr>
            <w:tcW w:w="965" w:type="dxa"/>
          </w:tcPr>
          <w:p w14:paraId="727C7A98" w14:textId="77777777" w:rsidR="004465B3" w:rsidRPr="00104459" w:rsidRDefault="004465B3" w:rsidP="004465B3">
            <w:pPr>
              <w:numPr>
                <w:ilvl w:val="0"/>
                <w:numId w:val="2"/>
              </w:numPr>
              <w:ind w:left="0" w:firstLine="0"/>
              <w:rPr>
                <w:sz w:val="22"/>
                <w:szCs w:val="22"/>
                <w:lang w:val="bg-BG"/>
              </w:rPr>
            </w:pPr>
          </w:p>
        </w:tc>
        <w:tc>
          <w:tcPr>
            <w:tcW w:w="7007" w:type="dxa"/>
            <w:vAlign w:val="center"/>
          </w:tcPr>
          <w:p w14:paraId="2C781D05" w14:textId="77777777" w:rsidR="004465B3" w:rsidRPr="00104459" w:rsidRDefault="004465B3" w:rsidP="004465B3">
            <w:pPr>
              <w:pStyle w:val="firstlinepp"/>
              <w:spacing w:before="0" w:beforeAutospacing="0" w:after="0" w:afterAutospacing="0"/>
              <w:jc w:val="both"/>
              <w:rPr>
                <w:sz w:val="22"/>
                <w:szCs w:val="22"/>
              </w:rPr>
            </w:pPr>
            <w:r w:rsidRPr="00104459">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0A8C61C0" w14:textId="77777777" w:rsidR="0087205F" w:rsidRPr="00104459" w:rsidRDefault="0087205F" w:rsidP="0087205F">
            <w:pPr>
              <w:jc w:val="both"/>
              <w:rPr>
                <w:sz w:val="22"/>
                <w:szCs w:val="22"/>
              </w:rPr>
            </w:pPr>
            <w:r w:rsidRPr="00104459">
              <w:rPr>
                <w:sz w:val="22"/>
                <w:szCs w:val="22"/>
              </w:rPr>
              <w:t>a) са обявени в несъстоятелност;</w:t>
            </w:r>
          </w:p>
          <w:p w14:paraId="468EA90A" w14:textId="77777777" w:rsidR="0087205F" w:rsidRPr="00104459" w:rsidRDefault="0087205F" w:rsidP="0087205F">
            <w:pPr>
              <w:jc w:val="both"/>
              <w:rPr>
                <w:sz w:val="22"/>
                <w:szCs w:val="22"/>
              </w:rPr>
            </w:pPr>
            <w:r w:rsidRPr="00104459">
              <w:rPr>
                <w:sz w:val="22"/>
                <w:szCs w:val="22"/>
              </w:rPr>
              <w:t>б) са в производство по несъстоятелност;</w:t>
            </w:r>
          </w:p>
          <w:p w14:paraId="69F7B780" w14:textId="77777777" w:rsidR="0087205F" w:rsidRPr="00104459" w:rsidRDefault="0087205F" w:rsidP="0087205F">
            <w:pPr>
              <w:jc w:val="both"/>
              <w:rPr>
                <w:sz w:val="22"/>
                <w:szCs w:val="22"/>
              </w:rPr>
            </w:pPr>
            <w:r w:rsidRPr="00104459">
              <w:rPr>
                <w:sz w:val="22"/>
                <w:szCs w:val="22"/>
              </w:rPr>
              <w:t xml:space="preserve">в) са в процедура по ликвидация; </w:t>
            </w:r>
          </w:p>
          <w:p w14:paraId="5F47A5A8" w14:textId="77777777" w:rsidR="0087205F" w:rsidRPr="00104459" w:rsidRDefault="0087205F" w:rsidP="0087205F">
            <w:pPr>
              <w:jc w:val="both"/>
              <w:rPr>
                <w:sz w:val="22"/>
                <w:szCs w:val="22"/>
              </w:rPr>
            </w:pPr>
            <w:r w:rsidRPr="00104459">
              <w:rPr>
                <w:sz w:val="22"/>
                <w:szCs w:val="22"/>
              </w:rPr>
              <w:t>г) са сключили извънсъдебно споразумение с кредиторите си по смисъла на чл. 740 от Търговския закон;</w:t>
            </w:r>
          </w:p>
          <w:p w14:paraId="5AAAF70B" w14:textId="77777777" w:rsidR="0087205F" w:rsidRPr="00104459" w:rsidRDefault="0087205F" w:rsidP="0087205F">
            <w:pPr>
              <w:jc w:val="both"/>
              <w:rPr>
                <w:sz w:val="22"/>
                <w:szCs w:val="22"/>
              </w:rPr>
            </w:pPr>
            <w:r w:rsidRPr="00104459">
              <w:rPr>
                <w:sz w:val="22"/>
                <w:szCs w:val="22"/>
              </w:rPr>
              <w:t xml:space="preserve">д) са преустановили дейността си; </w:t>
            </w:r>
          </w:p>
          <w:p w14:paraId="6BD4591B" w14:textId="77777777" w:rsidR="0087205F" w:rsidRPr="00104459" w:rsidRDefault="0087205F" w:rsidP="0087205F">
            <w:pPr>
              <w:jc w:val="both"/>
              <w:rPr>
                <w:sz w:val="22"/>
                <w:szCs w:val="22"/>
              </w:rPr>
            </w:pPr>
            <w:r w:rsidRPr="00104459" w:rsidDel="005D3556">
              <w:rPr>
                <w:sz w:val="22"/>
                <w:szCs w:val="22"/>
              </w:rPr>
              <w:t>е)</w:t>
            </w:r>
            <w:r w:rsidRPr="00104459">
              <w:rPr>
                <w:sz w:val="22"/>
                <w:szCs w:val="22"/>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C6B412A" w14:textId="77777777" w:rsidR="0087205F" w:rsidRPr="00104459" w:rsidRDefault="0087205F" w:rsidP="0087205F">
            <w:pPr>
              <w:jc w:val="both"/>
              <w:rPr>
                <w:sz w:val="22"/>
                <w:szCs w:val="22"/>
              </w:rPr>
            </w:pPr>
            <w:r w:rsidRPr="00104459">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9AFD8E0" w14:textId="77777777" w:rsidR="0087205F" w:rsidRPr="00104459" w:rsidRDefault="0087205F" w:rsidP="0087205F">
            <w:pPr>
              <w:jc w:val="both"/>
              <w:rPr>
                <w:sz w:val="22"/>
                <w:szCs w:val="22"/>
              </w:rPr>
            </w:pPr>
            <w:r w:rsidRPr="00104459">
              <w:rPr>
                <w:sz w:val="22"/>
                <w:szCs w:val="22"/>
              </w:rPr>
              <w:lastRenderedPageBreak/>
              <w:t>з) са лишени от правото да упражняват определена професия или дейност съгласно законодателството на държавата, в която е извършено деянието;</w:t>
            </w:r>
          </w:p>
          <w:p w14:paraId="7A1FE370" w14:textId="77777777" w:rsidR="0087205F" w:rsidRPr="00104459" w:rsidRDefault="0087205F" w:rsidP="0087205F">
            <w:pPr>
              <w:jc w:val="both"/>
              <w:rPr>
                <w:sz w:val="22"/>
                <w:szCs w:val="22"/>
              </w:rPr>
            </w:pPr>
            <w:r w:rsidRPr="00104459">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34652644" w14:textId="77777777" w:rsidR="0087205F" w:rsidRPr="00104459" w:rsidRDefault="0087205F" w:rsidP="0087205F">
            <w:pPr>
              <w:jc w:val="both"/>
              <w:rPr>
                <w:sz w:val="22"/>
                <w:szCs w:val="22"/>
              </w:rPr>
            </w:pPr>
            <w:r w:rsidRPr="00104459">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779CBCE" w14:textId="77777777" w:rsidR="0087205F" w:rsidRPr="00104459" w:rsidRDefault="0087205F" w:rsidP="0087205F">
            <w:pPr>
              <w:jc w:val="both"/>
              <w:rPr>
                <w:sz w:val="22"/>
                <w:szCs w:val="22"/>
              </w:rPr>
            </w:pPr>
            <w:r w:rsidRPr="00104459">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 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14:paraId="068C7428" w14:textId="77777777" w:rsidR="0087205F" w:rsidRPr="00104459" w:rsidRDefault="0087205F" w:rsidP="0087205F">
            <w:pPr>
              <w:jc w:val="both"/>
              <w:rPr>
                <w:sz w:val="22"/>
                <w:szCs w:val="22"/>
              </w:rPr>
            </w:pPr>
            <w:r w:rsidRPr="00104459">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5550DF99" w14:textId="77777777" w:rsidR="0087205F" w:rsidRPr="00104459" w:rsidRDefault="0087205F" w:rsidP="0087205F">
            <w:pPr>
              <w:jc w:val="both"/>
              <w:rPr>
                <w:sz w:val="22"/>
                <w:szCs w:val="22"/>
              </w:rPr>
            </w:pPr>
            <w:r w:rsidRPr="00104459">
              <w:rPr>
                <w:sz w:val="22"/>
                <w:szCs w:val="22"/>
              </w:rPr>
              <w:t>м) лицата, които представляват кандидата са правили опит да:</w:t>
            </w:r>
          </w:p>
          <w:p w14:paraId="1A9ECBD9" w14:textId="77777777" w:rsidR="0087205F" w:rsidRPr="00104459" w:rsidRDefault="0087205F" w:rsidP="0087205F">
            <w:pPr>
              <w:jc w:val="both"/>
              <w:rPr>
                <w:sz w:val="22"/>
                <w:szCs w:val="22"/>
              </w:rPr>
            </w:pPr>
            <w:r w:rsidRPr="00104459">
              <w:rPr>
                <w:sz w:val="22"/>
                <w:szCs w:val="22"/>
                <w:lang w:val="en-US"/>
              </w:rPr>
              <w:t>i</w:t>
            </w:r>
            <w:r w:rsidRPr="00104459">
              <w:rPr>
                <w:sz w:val="22"/>
                <w:szCs w:val="22"/>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58FF0073" w14:textId="77777777" w:rsidR="0087205F" w:rsidRPr="00104459" w:rsidRDefault="0087205F" w:rsidP="0087205F">
            <w:pPr>
              <w:jc w:val="both"/>
              <w:rPr>
                <w:sz w:val="22"/>
                <w:szCs w:val="22"/>
              </w:rPr>
            </w:pPr>
            <w:r w:rsidRPr="00104459">
              <w:rPr>
                <w:sz w:val="22"/>
                <w:szCs w:val="22"/>
                <w:lang w:val="en-US"/>
              </w:rPr>
              <w:t>ii</w:t>
            </w:r>
            <w:r w:rsidRPr="00104459">
              <w:rPr>
                <w:sz w:val="22"/>
                <w:szCs w:val="22"/>
              </w:rPr>
              <w:t>) получат информация, която може да им даде неоснователно предимство в процедурата за предоставяне на безвъзмездна финансова помощ.</w:t>
            </w:r>
          </w:p>
          <w:p w14:paraId="49C11398" w14:textId="77777777" w:rsidR="0087205F" w:rsidRPr="00104459" w:rsidRDefault="0087205F" w:rsidP="0087205F">
            <w:pPr>
              <w:jc w:val="both"/>
              <w:rPr>
                <w:sz w:val="22"/>
                <w:szCs w:val="22"/>
              </w:rPr>
            </w:pPr>
            <w:r w:rsidRPr="00104459">
              <w:rPr>
                <w:sz w:val="22"/>
                <w:szCs w:val="22"/>
              </w:rPr>
              <w:t>н) лицата, които представляват кандидата са осъждани с влязла в сила присъда за:</w:t>
            </w:r>
          </w:p>
          <w:p w14:paraId="0F198391" w14:textId="77777777" w:rsidR="0087205F" w:rsidRPr="00104459" w:rsidRDefault="0087205F" w:rsidP="0087205F">
            <w:pPr>
              <w:jc w:val="both"/>
              <w:rPr>
                <w:sz w:val="22"/>
                <w:szCs w:val="22"/>
              </w:rPr>
            </w:pPr>
            <w:r w:rsidRPr="00104459">
              <w:rPr>
                <w:sz w:val="22"/>
                <w:szCs w:val="22"/>
                <w:lang w:val="en-US"/>
              </w:rPr>
              <w:lastRenderedPageBreak/>
              <w:t>i</w:t>
            </w:r>
            <w:r w:rsidRPr="00104459">
              <w:rPr>
                <w:sz w:val="22"/>
                <w:szCs w:val="22"/>
              </w:rPr>
              <w:t>) престъпление по чл. 108а, чл. 159а – 159г, чл. 172, чл. 192а, чл. 194 – 217, чл. 219 – 252, чл. 253 – 260, чл. 301 – 307, чл. 321, 321а и чл. 352 – 353е от Наказателния кодекс;</w:t>
            </w:r>
          </w:p>
          <w:p w14:paraId="60D900E1" w14:textId="77777777" w:rsidR="0087205F" w:rsidRPr="00104459" w:rsidRDefault="0087205F" w:rsidP="0087205F">
            <w:pPr>
              <w:jc w:val="both"/>
              <w:rPr>
                <w:sz w:val="22"/>
                <w:szCs w:val="22"/>
              </w:rPr>
            </w:pPr>
            <w:r w:rsidRPr="00104459">
              <w:rPr>
                <w:sz w:val="22"/>
                <w:szCs w:val="22"/>
                <w:lang w:val="en-US"/>
              </w:rPr>
              <w:t>ii</w:t>
            </w:r>
            <w:r w:rsidRPr="00104459">
              <w:rPr>
                <w:sz w:val="22"/>
                <w:szCs w:val="22"/>
              </w:rPr>
              <w:t>) престъпление, аналогично на тези по горната хипотеза, в друга държава членка или трета страна;</w:t>
            </w:r>
          </w:p>
          <w:p w14:paraId="0003A237" w14:textId="77777777" w:rsidR="0087205F" w:rsidRPr="00104459" w:rsidRDefault="0087205F" w:rsidP="0087205F">
            <w:pPr>
              <w:jc w:val="both"/>
              <w:rPr>
                <w:sz w:val="22"/>
                <w:szCs w:val="22"/>
              </w:rPr>
            </w:pPr>
            <w:r w:rsidRPr="00104459">
              <w:rPr>
                <w:sz w:val="22"/>
                <w:szCs w:val="22"/>
                <w:lang w:val="en-US"/>
              </w:rPr>
              <w:t>o</w:t>
            </w:r>
            <w:r w:rsidRPr="00104459">
              <w:rPr>
                <w:sz w:val="22"/>
                <w:szCs w:val="22"/>
              </w:rPr>
              <w:t>)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672CFBB" w14:textId="77777777" w:rsidR="0087205F" w:rsidRPr="00104459" w:rsidRDefault="0087205F" w:rsidP="0087205F">
            <w:pPr>
              <w:jc w:val="both"/>
              <w:rPr>
                <w:sz w:val="22"/>
                <w:szCs w:val="22"/>
              </w:rPr>
            </w:pPr>
            <w:r w:rsidRPr="00104459">
              <w:rPr>
                <w:sz w:val="22"/>
                <w:szCs w:val="22"/>
              </w:rPr>
              <w:t>п) е налице неравнопоставеност в случаите по чл. 44, ал. 5 от Закона за обществени поръчки (ЗОП);</w:t>
            </w:r>
          </w:p>
          <w:p w14:paraId="1D97F1CF" w14:textId="77777777" w:rsidR="0087205F" w:rsidRPr="00104459" w:rsidRDefault="0087205F" w:rsidP="0087205F">
            <w:pPr>
              <w:jc w:val="both"/>
              <w:rPr>
                <w:sz w:val="22"/>
                <w:szCs w:val="22"/>
              </w:rPr>
            </w:pPr>
            <w:r w:rsidRPr="00104459">
              <w:rPr>
                <w:sz w:val="22"/>
                <w:szCs w:val="22"/>
              </w:rPr>
              <w:t>р) е установено, че:</w:t>
            </w:r>
          </w:p>
          <w:p w14:paraId="69244E54" w14:textId="77777777" w:rsidR="0087205F" w:rsidRPr="00104459" w:rsidRDefault="0087205F" w:rsidP="0087205F">
            <w:pPr>
              <w:jc w:val="both"/>
              <w:rPr>
                <w:sz w:val="22"/>
                <w:szCs w:val="22"/>
              </w:rPr>
            </w:pPr>
            <w:r w:rsidRPr="00104459">
              <w:rPr>
                <w:sz w:val="22"/>
                <w:szCs w:val="22"/>
                <w:lang w:val="en-US"/>
              </w:rPr>
              <w:t>i</w:t>
            </w:r>
            <w:r w:rsidRPr="00104459">
              <w:rPr>
                <w:sz w:val="22"/>
                <w:szCs w:val="22"/>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30DDD095" w14:textId="77777777" w:rsidR="0087205F" w:rsidRPr="00104459" w:rsidRDefault="0087205F" w:rsidP="0087205F">
            <w:pPr>
              <w:jc w:val="both"/>
              <w:rPr>
                <w:sz w:val="22"/>
                <w:szCs w:val="22"/>
              </w:rPr>
            </w:pPr>
            <w:r w:rsidRPr="00104459">
              <w:rPr>
                <w:sz w:val="22"/>
                <w:szCs w:val="22"/>
                <w:lang w:val="en-US"/>
              </w:rPr>
              <w:t>ii</w:t>
            </w:r>
            <w:r w:rsidRPr="00104459">
              <w:rPr>
                <w:sz w:val="22"/>
                <w:szCs w:val="22"/>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55344AA" w14:textId="77777777" w:rsidR="004465B3" w:rsidRPr="00104459" w:rsidRDefault="004465B3" w:rsidP="004465B3">
            <w:pPr>
              <w:jc w:val="both"/>
              <w:rPr>
                <w:sz w:val="22"/>
                <w:szCs w:val="22"/>
                <w:lang w:val="bg-BG"/>
              </w:rPr>
            </w:pPr>
          </w:p>
        </w:tc>
        <w:tc>
          <w:tcPr>
            <w:tcW w:w="792" w:type="dxa"/>
            <w:vAlign w:val="center"/>
          </w:tcPr>
          <w:p w14:paraId="067DF9AA" w14:textId="09ACBDDB" w:rsidR="004465B3" w:rsidRPr="00104459" w:rsidRDefault="004465B3" w:rsidP="004465B3">
            <w:pPr>
              <w:jc w:val="center"/>
              <w:rPr>
                <w:sz w:val="22"/>
                <w:szCs w:val="22"/>
                <w:lang w:val="bg-BG"/>
              </w:rPr>
            </w:pPr>
            <w:r w:rsidRPr="00104459">
              <w:rPr>
                <w:sz w:val="22"/>
                <w:szCs w:val="22"/>
                <w:lang w:val="bg-BG"/>
              </w:rPr>
              <w:lastRenderedPageBreak/>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vAlign w:val="center"/>
          </w:tcPr>
          <w:p w14:paraId="29DFA24F" w14:textId="42FC275E" w:rsidR="004465B3" w:rsidRPr="00104459" w:rsidRDefault="004465B3" w:rsidP="004465B3">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vAlign w:val="center"/>
          </w:tcPr>
          <w:p w14:paraId="03628958" w14:textId="77777777" w:rsidR="004465B3" w:rsidRPr="00104459" w:rsidRDefault="004465B3" w:rsidP="004465B3">
            <w:pPr>
              <w:jc w:val="center"/>
              <w:rPr>
                <w:sz w:val="22"/>
                <w:szCs w:val="22"/>
                <w:lang w:val="bg-BG"/>
              </w:rPr>
            </w:pPr>
          </w:p>
        </w:tc>
        <w:tc>
          <w:tcPr>
            <w:tcW w:w="4410" w:type="dxa"/>
          </w:tcPr>
          <w:p w14:paraId="763BA3DF" w14:textId="77777777" w:rsidR="004465B3" w:rsidRPr="00104459" w:rsidRDefault="004465B3" w:rsidP="004465B3">
            <w:pPr>
              <w:spacing w:before="60" w:after="60"/>
              <w:jc w:val="both"/>
              <w:rPr>
                <w:i/>
                <w:sz w:val="22"/>
                <w:szCs w:val="22"/>
                <w:lang w:val="bg-BG"/>
              </w:rPr>
            </w:pPr>
            <w:r w:rsidRPr="00104459">
              <w:rPr>
                <w:i/>
                <w:sz w:val="22"/>
                <w:szCs w:val="22"/>
                <w:lang w:val="bg-BG"/>
              </w:rPr>
              <w:t>Търговски регистър и регистъра на ЮЛНЦ,</w:t>
            </w:r>
          </w:p>
          <w:p w14:paraId="690A96F9" w14:textId="77777777" w:rsidR="004465B3" w:rsidRPr="00104459" w:rsidRDefault="004465B3" w:rsidP="004465B3">
            <w:pPr>
              <w:spacing w:before="60" w:after="60"/>
              <w:jc w:val="both"/>
              <w:rPr>
                <w:i/>
                <w:snapToGrid w:val="0"/>
                <w:sz w:val="22"/>
                <w:szCs w:val="22"/>
                <w:lang w:val="bg-BG" w:eastAsia="en-US"/>
              </w:rPr>
            </w:pPr>
          </w:p>
          <w:p w14:paraId="564EBD20" w14:textId="423EF8D6" w:rsidR="004465B3" w:rsidRPr="00104459" w:rsidRDefault="004465B3" w:rsidP="004465B3">
            <w:pPr>
              <w:spacing w:before="60" w:after="60"/>
              <w:jc w:val="both"/>
              <w:rPr>
                <w:i/>
                <w:snapToGrid w:val="0"/>
                <w:sz w:val="22"/>
                <w:szCs w:val="22"/>
                <w:lang w:val="bg-BG" w:eastAsia="en-US"/>
              </w:rPr>
            </w:pPr>
            <w:r w:rsidRPr="00104459">
              <w:rPr>
                <w:i/>
                <w:snapToGrid w:val="0"/>
                <w:sz w:val="22"/>
                <w:szCs w:val="22"/>
                <w:lang w:val="bg-BG" w:eastAsia="en-US"/>
              </w:rPr>
              <w:t>Декларация при кандидатстване</w:t>
            </w:r>
            <w:r w:rsidR="00860560" w:rsidRPr="00104459">
              <w:rPr>
                <w:i/>
                <w:snapToGrid w:val="0"/>
                <w:sz w:val="22"/>
                <w:szCs w:val="22"/>
                <w:lang w:val="bg-BG" w:eastAsia="en-US"/>
              </w:rPr>
              <w:t xml:space="preserve"> на кандидата</w:t>
            </w:r>
            <w:r w:rsidRPr="00104459">
              <w:rPr>
                <w:i/>
                <w:snapToGrid w:val="0"/>
                <w:sz w:val="22"/>
                <w:szCs w:val="22"/>
                <w:lang w:val="bg-BG" w:eastAsia="en-US"/>
              </w:rPr>
              <w:t xml:space="preserve"> </w:t>
            </w:r>
            <w:r w:rsidRPr="00104459">
              <w:rPr>
                <w:i/>
                <w:snapToGrid w:val="0"/>
                <w:sz w:val="22"/>
                <w:szCs w:val="22"/>
                <w:lang w:val="en-US" w:eastAsia="en-US"/>
              </w:rPr>
              <w:t>(</w:t>
            </w:r>
            <w:r w:rsidRPr="00104459">
              <w:rPr>
                <w:i/>
                <w:snapToGrid w:val="0"/>
                <w:sz w:val="22"/>
                <w:szCs w:val="22"/>
                <w:lang w:val="bg-BG" w:eastAsia="en-US"/>
              </w:rPr>
              <w:t>Приложение 2</w:t>
            </w:r>
            <w:r w:rsidRPr="00104459">
              <w:rPr>
                <w:i/>
                <w:snapToGrid w:val="0"/>
                <w:sz w:val="22"/>
                <w:szCs w:val="22"/>
                <w:lang w:val="en-US" w:eastAsia="en-US"/>
              </w:rPr>
              <w:t>)</w:t>
            </w:r>
            <w:r w:rsidRPr="00104459">
              <w:rPr>
                <w:i/>
                <w:snapToGrid w:val="0"/>
                <w:sz w:val="22"/>
                <w:szCs w:val="22"/>
                <w:lang w:val="bg-BG" w:eastAsia="en-US"/>
              </w:rPr>
              <w:t xml:space="preserve">, Раздел 1 „Декларация по чл. 25, ал. 2 </w:t>
            </w:r>
            <w:r w:rsidR="006B3303" w:rsidRPr="00104459">
              <w:rPr>
                <w:i/>
                <w:snapToGrid w:val="0"/>
                <w:sz w:val="22"/>
                <w:szCs w:val="22"/>
                <w:lang w:val="bg-BG" w:eastAsia="en-US"/>
              </w:rPr>
              <w:t xml:space="preserve">от Закона за управление на средствата от европейските фондове при споделено управление (ЗУСЕФСУ) </w:t>
            </w:r>
            <w:r w:rsidRPr="00104459">
              <w:rPr>
                <w:i/>
                <w:snapToGrid w:val="0"/>
                <w:sz w:val="22"/>
                <w:szCs w:val="22"/>
                <w:lang w:val="bg-BG" w:eastAsia="en-US"/>
              </w:rPr>
              <w:t xml:space="preserve">и чл. 7 от ПМС </w:t>
            </w:r>
            <w:r w:rsidR="006B3303" w:rsidRPr="00104459">
              <w:rPr>
                <w:i/>
                <w:snapToGrid w:val="0"/>
                <w:sz w:val="22"/>
                <w:szCs w:val="22"/>
                <w:lang w:val="bg-BG" w:eastAsia="en-US"/>
              </w:rPr>
              <w:t>23/2023</w:t>
            </w:r>
            <w:r w:rsidRPr="00104459">
              <w:rPr>
                <w:i/>
                <w:snapToGrid w:val="0"/>
                <w:sz w:val="22"/>
                <w:szCs w:val="22"/>
                <w:lang w:val="bg-BG" w:eastAsia="en-US"/>
              </w:rPr>
              <w:t xml:space="preserve"> г.“</w:t>
            </w:r>
            <w:r w:rsidR="006B3303" w:rsidRPr="00104459">
              <w:rPr>
                <w:i/>
                <w:snapToGrid w:val="0"/>
                <w:sz w:val="22"/>
                <w:szCs w:val="22"/>
                <w:lang w:val="bg-BG" w:eastAsia="en-US"/>
              </w:rPr>
              <w:t xml:space="preserve">/ Формуляр за кандидатстване, </w:t>
            </w:r>
            <w:r w:rsidRPr="00104459">
              <w:rPr>
                <w:i/>
                <w:snapToGrid w:val="0"/>
                <w:sz w:val="22"/>
                <w:szCs w:val="22"/>
                <w:lang w:val="bg-BG" w:eastAsia="en-US"/>
              </w:rPr>
              <w:t xml:space="preserve"> „Е-Декларации“</w:t>
            </w:r>
          </w:p>
          <w:p w14:paraId="54B4FD74" w14:textId="1670A335" w:rsidR="004465B3" w:rsidRPr="00104459" w:rsidRDefault="004465B3" w:rsidP="004465B3">
            <w:pPr>
              <w:spacing w:before="60" w:after="60"/>
              <w:jc w:val="both"/>
              <w:rPr>
                <w:i/>
                <w:sz w:val="22"/>
                <w:szCs w:val="22"/>
                <w:lang w:val="bg-BG"/>
              </w:rPr>
            </w:pPr>
          </w:p>
        </w:tc>
      </w:tr>
      <w:tr w:rsidR="006B3303" w:rsidRPr="00104459" w14:paraId="55C6F5B6" w14:textId="77777777" w:rsidTr="00876FD4">
        <w:trPr>
          <w:trHeight w:val="240"/>
          <w:jc w:val="center"/>
        </w:trPr>
        <w:tc>
          <w:tcPr>
            <w:tcW w:w="965" w:type="dxa"/>
          </w:tcPr>
          <w:p w14:paraId="567FFB18" w14:textId="77777777" w:rsidR="006B3303" w:rsidRPr="00104459" w:rsidRDefault="006B3303" w:rsidP="006B3303">
            <w:pPr>
              <w:numPr>
                <w:ilvl w:val="0"/>
                <w:numId w:val="2"/>
              </w:numPr>
              <w:ind w:left="0" w:firstLine="0"/>
              <w:rPr>
                <w:sz w:val="22"/>
                <w:szCs w:val="22"/>
                <w:lang w:val="bg-BG"/>
              </w:rPr>
            </w:pPr>
          </w:p>
        </w:tc>
        <w:tc>
          <w:tcPr>
            <w:tcW w:w="7007" w:type="dxa"/>
            <w:vAlign w:val="center"/>
          </w:tcPr>
          <w:p w14:paraId="757FFFFB" w14:textId="59102C44" w:rsidR="006B3303" w:rsidRPr="00104459" w:rsidRDefault="006B3303" w:rsidP="006B3303">
            <w:pPr>
              <w:spacing w:before="60" w:after="60"/>
              <w:jc w:val="both"/>
              <w:rPr>
                <w:sz w:val="22"/>
                <w:szCs w:val="22"/>
                <w:lang w:val="bg-BG"/>
              </w:rPr>
            </w:pPr>
            <w:r w:rsidRPr="00104459">
              <w:rPr>
                <w:sz w:val="22"/>
                <w:szCs w:val="22"/>
              </w:rPr>
              <w:t>Кандидатът не е предприятие, спрямо което е установено с влязъл в сила административен акт наличието на</w:t>
            </w:r>
            <w:r w:rsidRPr="00104459" w:rsidDel="00DE3E1A">
              <w:rPr>
                <w:sz w:val="22"/>
                <w:szCs w:val="22"/>
              </w:rPr>
              <w:t xml:space="preserve"> </w:t>
            </w:r>
            <w:r w:rsidRPr="00104459">
              <w:rPr>
                <w:sz w:val="22"/>
                <w:szCs w:val="22"/>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vAlign w:val="center"/>
          </w:tcPr>
          <w:p w14:paraId="4A8C28B5" w14:textId="7A31ECA9" w:rsidR="006B3303" w:rsidRPr="00104459" w:rsidRDefault="006B3303" w:rsidP="006B3303">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vAlign w:val="center"/>
          </w:tcPr>
          <w:p w14:paraId="7E029093" w14:textId="68510960" w:rsidR="006B3303" w:rsidRPr="00104459" w:rsidRDefault="006B3303" w:rsidP="006B3303">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vAlign w:val="center"/>
          </w:tcPr>
          <w:p w14:paraId="43715C07" w14:textId="77777777" w:rsidR="006B3303" w:rsidRPr="00104459" w:rsidRDefault="006B3303" w:rsidP="006B3303">
            <w:pPr>
              <w:jc w:val="center"/>
              <w:rPr>
                <w:sz w:val="22"/>
                <w:szCs w:val="22"/>
                <w:lang w:val="bg-BG"/>
              </w:rPr>
            </w:pPr>
          </w:p>
        </w:tc>
        <w:tc>
          <w:tcPr>
            <w:tcW w:w="4410" w:type="dxa"/>
          </w:tcPr>
          <w:p w14:paraId="0959D181" w14:textId="1966E458" w:rsidR="006B3303" w:rsidRPr="00104459" w:rsidRDefault="006B3303" w:rsidP="006B3303">
            <w:pPr>
              <w:spacing w:before="60" w:after="60"/>
              <w:jc w:val="both"/>
              <w:rPr>
                <w:i/>
                <w:sz w:val="22"/>
                <w:szCs w:val="22"/>
                <w:lang w:val="bg-BG"/>
              </w:rPr>
            </w:pPr>
            <w:r w:rsidRPr="00104459">
              <w:rPr>
                <w:i/>
                <w:snapToGrid w:val="0"/>
                <w:sz w:val="22"/>
                <w:szCs w:val="22"/>
                <w:lang w:val="bg-BG" w:eastAsia="en-US"/>
              </w:rPr>
              <w:t>Декларация при кандидатстване</w:t>
            </w:r>
            <w:r w:rsidR="00860560" w:rsidRPr="00104459">
              <w:rPr>
                <w:i/>
                <w:snapToGrid w:val="0"/>
                <w:sz w:val="22"/>
                <w:szCs w:val="22"/>
                <w:lang w:val="bg-BG" w:eastAsia="en-US"/>
              </w:rPr>
              <w:t xml:space="preserve"> на кандидата</w:t>
            </w:r>
            <w:r w:rsidRPr="00104459">
              <w:rPr>
                <w:i/>
                <w:snapToGrid w:val="0"/>
                <w:sz w:val="22"/>
                <w:szCs w:val="22"/>
                <w:lang w:val="bg-BG" w:eastAsia="en-US"/>
              </w:rPr>
              <w:t xml:space="preserve"> (Приложение </w:t>
            </w:r>
            <w:r w:rsidR="003A4AB6" w:rsidRPr="00104459">
              <w:rPr>
                <w:i/>
                <w:snapToGrid w:val="0"/>
                <w:sz w:val="22"/>
                <w:szCs w:val="22"/>
                <w:lang w:val="bg-BG" w:eastAsia="en-US"/>
              </w:rPr>
              <w:t>2</w:t>
            </w:r>
            <w:r w:rsidRPr="00104459">
              <w:rPr>
                <w:i/>
                <w:snapToGrid w:val="0"/>
                <w:sz w:val="22"/>
                <w:szCs w:val="22"/>
                <w:lang w:val="bg-BG" w:eastAsia="en-US"/>
              </w:rPr>
              <w:t>), Раздел 2 „Декларация, че кандидатът е запознат с Условията за кандидатств</w:t>
            </w:r>
            <w:r w:rsidR="00784366">
              <w:rPr>
                <w:i/>
                <w:snapToGrid w:val="0"/>
                <w:sz w:val="22"/>
                <w:szCs w:val="22"/>
                <w:lang w:val="bg-BG" w:eastAsia="en-US"/>
              </w:rPr>
              <w:t>ане и Условията за изпълнение“/</w:t>
            </w:r>
            <w:r w:rsidRPr="00104459">
              <w:rPr>
                <w:i/>
                <w:snapToGrid w:val="0"/>
                <w:sz w:val="22"/>
                <w:szCs w:val="22"/>
                <w:lang w:val="bg-BG" w:eastAsia="en-US"/>
              </w:rPr>
              <w:t>Формуляр за кандидатстване, „Е-Декларации“</w:t>
            </w:r>
          </w:p>
        </w:tc>
      </w:tr>
      <w:tr w:rsidR="00F53B70" w:rsidRPr="00104459" w14:paraId="04CBF459" w14:textId="77777777" w:rsidTr="00876FD4">
        <w:trPr>
          <w:trHeight w:val="240"/>
          <w:jc w:val="center"/>
        </w:trPr>
        <w:tc>
          <w:tcPr>
            <w:tcW w:w="965" w:type="dxa"/>
          </w:tcPr>
          <w:p w14:paraId="4CCD3BA1" w14:textId="77777777" w:rsidR="00F53B70" w:rsidRPr="00104459" w:rsidRDefault="00F53B70" w:rsidP="00F53B70">
            <w:pPr>
              <w:numPr>
                <w:ilvl w:val="0"/>
                <w:numId w:val="2"/>
              </w:numPr>
              <w:ind w:left="0" w:firstLine="0"/>
              <w:rPr>
                <w:sz w:val="22"/>
                <w:szCs w:val="22"/>
                <w:lang w:val="bg-BG"/>
              </w:rPr>
            </w:pPr>
          </w:p>
        </w:tc>
        <w:tc>
          <w:tcPr>
            <w:tcW w:w="7007" w:type="dxa"/>
            <w:vAlign w:val="center"/>
          </w:tcPr>
          <w:p w14:paraId="78757AA2" w14:textId="77777777" w:rsidR="00F53B70" w:rsidRPr="00104459" w:rsidRDefault="00F53B70" w:rsidP="00F53B70">
            <w:pPr>
              <w:jc w:val="both"/>
              <w:rPr>
                <w:sz w:val="22"/>
                <w:szCs w:val="22"/>
                <w:lang w:val="bg-BG"/>
              </w:rPr>
            </w:pPr>
            <w:r w:rsidRPr="00104459">
              <w:rPr>
                <w:sz w:val="22"/>
                <w:szCs w:val="22"/>
                <w:lang w:val="bg-BG"/>
              </w:rPr>
              <w:t>Кандидатът НЕ е:</w:t>
            </w:r>
          </w:p>
          <w:p w14:paraId="4DEE8F50" w14:textId="77777777" w:rsidR="00F53B70" w:rsidRPr="00104459" w:rsidRDefault="00F53B70" w:rsidP="00F53B70">
            <w:pPr>
              <w:jc w:val="both"/>
              <w:rPr>
                <w:sz w:val="22"/>
                <w:szCs w:val="22"/>
                <w:lang w:val="bg-BG"/>
              </w:rPr>
            </w:pPr>
            <w:r w:rsidRPr="00104459">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104459">
              <w:rPr>
                <w:rStyle w:val="FootnoteReference"/>
                <w:sz w:val="22"/>
                <w:szCs w:val="22"/>
                <w:lang w:val="bg-BG"/>
              </w:rPr>
              <w:footnoteReference w:id="5"/>
            </w:r>
            <w:r w:rsidRPr="00104459">
              <w:rPr>
                <w:sz w:val="22"/>
                <w:szCs w:val="22"/>
                <w:lang w:val="bg-BG"/>
              </w:rPr>
              <w:t>.</w:t>
            </w:r>
          </w:p>
          <w:p w14:paraId="53FCD0A5" w14:textId="77777777" w:rsidR="00F53B70" w:rsidRPr="00104459" w:rsidRDefault="00F53B70" w:rsidP="00F53B70">
            <w:pPr>
              <w:jc w:val="both"/>
              <w:rPr>
                <w:sz w:val="22"/>
                <w:szCs w:val="22"/>
                <w:lang w:val="bg-BG"/>
              </w:rPr>
            </w:pPr>
          </w:p>
          <w:p w14:paraId="5378D867" w14:textId="77777777" w:rsidR="00F53B70" w:rsidRPr="00104459" w:rsidRDefault="00F53B70" w:rsidP="00F53B70">
            <w:pPr>
              <w:spacing w:after="120"/>
              <w:jc w:val="both"/>
              <w:rPr>
                <w:sz w:val="22"/>
                <w:szCs w:val="22"/>
                <w:lang w:val="bg-BG"/>
              </w:rPr>
            </w:pPr>
            <w:r w:rsidRPr="00104459">
              <w:rPr>
                <w:sz w:val="22"/>
                <w:szCs w:val="22"/>
                <w:lang w:val="bg-BG"/>
              </w:rPr>
              <w:lastRenderedPageBreak/>
              <w:t xml:space="preserve">- предприятие (и на ниво група) в затруднено положение и по отношение на него НЕ е изпълнено нито едно от следните обстоятелства: </w:t>
            </w:r>
          </w:p>
          <w:p w14:paraId="5E12D75C" w14:textId="77777777" w:rsidR="00F53B70" w:rsidRPr="00104459" w:rsidRDefault="00F53B70" w:rsidP="00F53B70">
            <w:pPr>
              <w:numPr>
                <w:ilvl w:val="0"/>
                <w:numId w:val="9"/>
              </w:numPr>
              <w:spacing w:before="120" w:after="120"/>
              <w:jc w:val="both"/>
              <w:rPr>
                <w:sz w:val="22"/>
                <w:szCs w:val="22"/>
                <w:lang w:val="bg-BG"/>
              </w:rPr>
            </w:pPr>
            <w:r w:rsidRPr="00104459">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w:t>
            </w:r>
            <w:r w:rsidRPr="00104459">
              <w:rPr>
                <w:sz w:val="22"/>
                <w:szCs w:val="22"/>
                <w:lang w:val="en-US"/>
              </w:rPr>
              <w:t>”</w:t>
            </w:r>
            <w:r w:rsidRPr="00104459">
              <w:rPr>
                <w:sz w:val="22"/>
                <w:szCs w:val="22"/>
                <w:lang w:val="bg-BG"/>
              </w:rPr>
              <w:t xml:space="preserve"> се разбира по-специално видовете дружества, посочени в приложение I към Директива 2013/34/ЕС, а понятието „акционерен капитал</w:t>
            </w:r>
            <w:r w:rsidRPr="00104459">
              <w:rPr>
                <w:sz w:val="22"/>
                <w:szCs w:val="22"/>
                <w:lang w:val="en-US"/>
              </w:rPr>
              <w:t>”</w:t>
            </w:r>
            <w:r w:rsidRPr="00104459">
              <w:rPr>
                <w:sz w:val="22"/>
                <w:szCs w:val="22"/>
                <w:lang w:val="bg-BG"/>
              </w:rPr>
              <w:t xml:space="preserve"> включва, когато е уместно, премии от акции.</w:t>
            </w:r>
          </w:p>
          <w:p w14:paraId="13DCCC80" w14:textId="77777777" w:rsidR="00F53B70" w:rsidRPr="00104459" w:rsidRDefault="00F53B70" w:rsidP="00F53B70">
            <w:pPr>
              <w:numPr>
                <w:ilvl w:val="0"/>
                <w:numId w:val="9"/>
              </w:numPr>
              <w:spacing w:before="120" w:after="120"/>
              <w:jc w:val="both"/>
              <w:rPr>
                <w:sz w:val="22"/>
                <w:szCs w:val="22"/>
                <w:lang w:val="bg-BG"/>
              </w:rPr>
            </w:pPr>
            <w:r w:rsidRPr="00104459">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104459" w:rsidDel="00F525A9">
              <w:rPr>
                <w:sz w:val="22"/>
                <w:szCs w:val="22"/>
                <w:lang w:val="bg-BG"/>
              </w:rPr>
              <w:t xml:space="preserve"> </w:t>
            </w:r>
            <w:r w:rsidRPr="00104459">
              <w:rPr>
                <w:sz w:val="22"/>
                <w:szCs w:val="22"/>
                <w:lang w:val="bg-BG"/>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104459">
              <w:rPr>
                <w:sz w:val="22"/>
                <w:szCs w:val="22"/>
                <w:lang w:val="bg-BG"/>
              </w:rPr>
              <w:softHyphen/>
              <w:t>ството</w:t>
            </w:r>
            <w:r w:rsidRPr="00104459">
              <w:rPr>
                <w:sz w:val="22"/>
                <w:szCs w:val="22"/>
                <w:lang w:val="en-US"/>
              </w:rPr>
              <w:t>”</w:t>
            </w:r>
            <w:r w:rsidRPr="00104459">
              <w:rPr>
                <w:sz w:val="22"/>
                <w:szCs w:val="22"/>
                <w:lang w:val="bg-BG"/>
              </w:rPr>
              <w:t>, се разбира по-специално типовете дружества, посочени в приложение II към Директива 2013/34/ЕС.</w:t>
            </w:r>
          </w:p>
          <w:p w14:paraId="189E0971" w14:textId="77777777" w:rsidR="00F53B70" w:rsidRPr="00104459" w:rsidRDefault="00F53B70" w:rsidP="00F53B70">
            <w:pPr>
              <w:numPr>
                <w:ilvl w:val="0"/>
                <w:numId w:val="9"/>
              </w:numPr>
              <w:spacing w:before="120" w:after="120"/>
              <w:jc w:val="both"/>
              <w:rPr>
                <w:sz w:val="22"/>
                <w:szCs w:val="22"/>
                <w:lang w:val="bg-BG"/>
              </w:rPr>
            </w:pPr>
            <w:r w:rsidRPr="00104459">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104459">
              <w:rPr>
                <w:sz w:val="22"/>
                <w:szCs w:val="22"/>
                <w:lang w:val="bg-BG"/>
              </w:rPr>
              <w:softHyphen/>
              <w:t>тори.</w:t>
            </w:r>
          </w:p>
          <w:p w14:paraId="01DCFDB6" w14:textId="77777777" w:rsidR="00F53B70" w:rsidRPr="00104459" w:rsidRDefault="00F53B70" w:rsidP="00F53B70">
            <w:pPr>
              <w:numPr>
                <w:ilvl w:val="0"/>
                <w:numId w:val="9"/>
              </w:numPr>
              <w:spacing w:before="120" w:after="120"/>
              <w:jc w:val="both"/>
              <w:rPr>
                <w:sz w:val="22"/>
                <w:szCs w:val="22"/>
                <w:lang w:val="bg-BG"/>
              </w:rPr>
            </w:pPr>
            <w:r w:rsidRPr="00104459">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15FDD170" w14:textId="77777777" w:rsidR="00F53B70" w:rsidRPr="00104459" w:rsidRDefault="00F53B70" w:rsidP="00F53B70">
            <w:pPr>
              <w:numPr>
                <w:ilvl w:val="0"/>
                <w:numId w:val="9"/>
              </w:numPr>
              <w:spacing w:before="120" w:after="120"/>
              <w:jc w:val="both"/>
              <w:rPr>
                <w:sz w:val="22"/>
                <w:szCs w:val="22"/>
                <w:lang w:val="bg-BG"/>
              </w:rPr>
            </w:pPr>
            <w:r w:rsidRPr="00104459">
              <w:rPr>
                <w:sz w:val="22"/>
                <w:szCs w:val="22"/>
                <w:lang w:val="bg-BG"/>
              </w:rPr>
              <w:t>Когато предприятието не е МСП и през последните две години:</w:t>
            </w:r>
          </w:p>
          <w:p w14:paraId="45587082" w14:textId="77777777" w:rsidR="00F53B70" w:rsidRPr="00104459" w:rsidRDefault="00F53B70" w:rsidP="00F53B70">
            <w:pPr>
              <w:ind w:left="357"/>
              <w:jc w:val="both"/>
              <w:rPr>
                <w:sz w:val="22"/>
                <w:szCs w:val="22"/>
                <w:lang w:val="bg-BG"/>
              </w:rPr>
            </w:pPr>
            <w:r w:rsidRPr="00104459">
              <w:rPr>
                <w:sz w:val="22"/>
                <w:szCs w:val="22"/>
                <w:lang w:val="bg-BG"/>
              </w:rPr>
              <w:lastRenderedPageBreak/>
              <w:t>- съотношението задължения/собствен капитал на предприятието е било по-голямо от 7,5; и</w:t>
            </w:r>
          </w:p>
          <w:p w14:paraId="6CE10C42" w14:textId="77777777" w:rsidR="00F53B70" w:rsidRPr="00104459" w:rsidRDefault="00F53B70" w:rsidP="00F53B70">
            <w:pPr>
              <w:spacing w:before="60" w:after="60"/>
              <w:jc w:val="both"/>
              <w:rPr>
                <w:sz w:val="22"/>
                <w:szCs w:val="22"/>
                <w:lang w:val="bg-BG"/>
              </w:rPr>
            </w:pPr>
            <w:r w:rsidRPr="00104459">
              <w:rPr>
                <w:sz w:val="22"/>
                <w:szCs w:val="22"/>
                <w:lang w:val="bg-BG"/>
              </w:rPr>
              <w:t>- съотношението за лихвено покритие на предприятието, изчислено на основата на EBITDA, е било под 1,0.</w:t>
            </w:r>
          </w:p>
        </w:tc>
        <w:tc>
          <w:tcPr>
            <w:tcW w:w="792" w:type="dxa"/>
            <w:vAlign w:val="center"/>
          </w:tcPr>
          <w:p w14:paraId="10A02270" w14:textId="77777777" w:rsidR="00F53B70" w:rsidRPr="00104459" w:rsidRDefault="00F53B70" w:rsidP="00F53B70">
            <w:pPr>
              <w:jc w:val="center"/>
              <w:rPr>
                <w:sz w:val="22"/>
                <w:szCs w:val="22"/>
                <w:lang w:val="bg-BG"/>
              </w:rPr>
            </w:pPr>
            <w:r w:rsidRPr="00104459">
              <w:rPr>
                <w:sz w:val="22"/>
                <w:szCs w:val="22"/>
                <w:lang w:val="bg-BG"/>
              </w:rPr>
              <w:lastRenderedPageBreak/>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vAlign w:val="center"/>
          </w:tcPr>
          <w:p w14:paraId="6A55C9DF" w14:textId="77777777" w:rsidR="00F53B70" w:rsidRPr="00104459" w:rsidRDefault="00F53B70" w:rsidP="00F53B70">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vAlign w:val="center"/>
          </w:tcPr>
          <w:p w14:paraId="782E7023" w14:textId="77777777" w:rsidR="00F53B70" w:rsidRPr="00104459" w:rsidRDefault="00F53B70" w:rsidP="00F53B70">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4410" w:type="dxa"/>
          </w:tcPr>
          <w:p w14:paraId="2890DFC9" w14:textId="77777777" w:rsidR="00F53B70" w:rsidRPr="00104459" w:rsidRDefault="00F53B70" w:rsidP="00F53B70">
            <w:pPr>
              <w:spacing w:before="60" w:after="60"/>
              <w:jc w:val="both"/>
              <w:rPr>
                <w:i/>
                <w:sz w:val="22"/>
                <w:szCs w:val="22"/>
                <w:lang w:val="bg-BG"/>
              </w:rPr>
            </w:pPr>
            <w:r w:rsidRPr="00104459">
              <w:rPr>
                <w:i/>
                <w:sz w:val="22"/>
                <w:szCs w:val="22"/>
                <w:lang w:val="bg-BG"/>
              </w:rPr>
              <w:t>Декларация за държавна/минимална помощ (Приложение 4)</w:t>
            </w:r>
          </w:p>
          <w:p w14:paraId="58E5D93E" w14:textId="77777777" w:rsidR="00F53B70" w:rsidRPr="00104459" w:rsidRDefault="00F53B70" w:rsidP="00F53B70">
            <w:pPr>
              <w:spacing w:before="60" w:after="60"/>
              <w:jc w:val="both"/>
              <w:rPr>
                <w:i/>
                <w:sz w:val="22"/>
                <w:szCs w:val="22"/>
                <w:lang w:val="bg-BG"/>
              </w:rPr>
            </w:pPr>
          </w:p>
        </w:tc>
      </w:tr>
      <w:tr w:rsidR="0078021B" w:rsidRPr="00104459" w14:paraId="6D19493F" w14:textId="77777777" w:rsidTr="006C7EA4">
        <w:trPr>
          <w:trHeight w:val="240"/>
          <w:jc w:val="center"/>
        </w:trPr>
        <w:tc>
          <w:tcPr>
            <w:tcW w:w="965" w:type="dxa"/>
          </w:tcPr>
          <w:p w14:paraId="1F699F20" w14:textId="77777777" w:rsidR="0078021B" w:rsidRPr="00104459" w:rsidRDefault="0078021B" w:rsidP="0078021B">
            <w:pPr>
              <w:numPr>
                <w:ilvl w:val="0"/>
                <w:numId w:val="2"/>
              </w:numPr>
              <w:ind w:left="0" w:firstLine="0"/>
              <w:rPr>
                <w:sz w:val="22"/>
                <w:szCs w:val="22"/>
                <w:lang w:val="bg-BG"/>
              </w:rPr>
            </w:pPr>
          </w:p>
        </w:tc>
        <w:tc>
          <w:tcPr>
            <w:tcW w:w="7007" w:type="dxa"/>
          </w:tcPr>
          <w:p w14:paraId="320A4938" w14:textId="77777777" w:rsidR="0078021B" w:rsidRPr="00104459" w:rsidRDefault="0078021B" w:rsidP="0078021B">
            <w:pPr>
              <w:spacing w:after="60"/>
              <w:jc w:val="both"/>
              <w:rPr>
                <w:sz w:val="22"/>
                <w:szCs w:val="22"/>
                <w:lang w:val="bg-BG"/>
              </w:rPr>
            </w:pPr>
            <w:r w:rsidRPr="00104459">
              <w:rPr>
                <w:sz w:val="22"/>
                <w:szCs w:val="22"/>
                <w:lang w:val="bg-BG"/>
              </w:rPr>
              <w:t xml:space="preserve">Кандидатът не е: </w:t>
            </w:r>
          </w:p>
          <w:p w14:paraId="4FA7C4D5" w14:textId="45A7314F" w:rsidR="0078021B" w:rsidRPr="00104459" w:rsidRDefault="0078021B" w:rsidP="0078021B">
            <w:pPr>
              <w:spacing w:before="60" w:after="60"/>
              <w:jc w:val="both"/>
              <w:rPr>
                <w:sz w:val="22"/>
                <w:szCs w:val="22"/>
                <w:lang w:val="bg-BG"/>
              </w:rPr>
            </w:pPr>
            <w:r w:rsidRPr="00104459">
              <w:rPr>
                <w:sz w:val="22"/>
                <w:szCs w:val="22"/>
                <w:lang w:val="bg-BG"/>
              </w:rPr>
              <w:t>- микропредприятиe по смисъла на чл. 3-4 от Закона за малките и средните предприятия, коeто има седалище или клон със седалище на територията на селски район</w:t>
            </w:r>
            <w:r w:rsidR="002A2191">
              <w:rPr>
                <w:sz w:val="22"/>
                <w:szCs w:val="22"/>
                <w:lang w:val="bg-BG"/>
              </w:rPr>
              <w:t xml:space="preserve"> </w:t>
            </w:r>
            <w:r w:rsidRPr="00104459">
              <w:rPr>
                <w:b/>
                <w:sz w:val="22"/>
                <w:szCs w:val="22"/>
                <w:lang w:val="bg-BG"/>
              </w:rPr>
              <w:t>и</w:t>
            </w:r>
            <w:r w:rsidRPr="00104459">
              <w:rPr>
                <w:sz w:val="22"/>
                <w:szCs w:val="22"/>
                <w:lang w:val="bg-BG"/>
              </w:rPr>
              <w:t xml:space="preserve"> </w:t>
            </w:r>
            <w:r w:rsidR="002A2191">
              <w:rPr>
                <w:sz w:val="22"/>
                <w:szCs w:val="22"/>
                <w:lang w:val="bg-BG"/>
              </w:rPr>
              <w:t xml:space="preserve">е </w:t>
            </w:r>
            <w:r w:rsidRPr="00104459">
              <w:rPr>
                <w:sz w:val="22"/>
                <w:szCs w:val="22"/>
                <w:lang w:val="bg-BG"/>
              </w:rPr>
              <w:t>заявилo за подпомагане дейности по проекта, които ще се осъществяват в община на територията на селските райони в Република България;</w:t>
            </w:r>
          </w:p>
          <w:p w14:paraId="40C4995F" w14:textId="3BC98433" w:rsidR="0078021B" w:rsidRPr="00104459" w:rsidRDefault="0078021B" w:rsidP="0078021B">
            <w:pPr>
              <w:spacing w:before="60" w:after="60"/>
              <w:jc w:val="both"/>
              <w:rPr>
                <w:sz w:val="22"/>
                <w:szCs w:val="22"/>
                <w:lang w:val="bg-BG"/>
              </w:rPr>
            </w:pPr>
            <w:r w:rsidRPr="00104459">
              <w:rPr>
                <w:sz w:val="22"/>
                <w:szCs w:val="22"/>
                <w:lang w:val="bg-BG"/>
              </w:rPr>
              <w:t xml:space="preserve">- </w:t>
            </w:r>
            <w:r w:rsidR="001B2A2B" w:rsidRPr="00104459">
              <w:rPr>
                <w:sz w:val="22"/>
                <w:szCs w:val="22"/>
                <w:lang w:val="bg-BG"/>
              </w:rPr>
              <w:t>микропредприятие</w:t>
            </w:r>
            <w:r w:rsidRPr="00104459">
              <w:rPr>
                <w:sz w:val="22"/>
                <w:szCs w:val="22"/>
                <w:lang w:val="bg-BG"/>
              </w:rPr>
              <w:t>, по смисъла на чл. 3-4 от Закона за малките и сре</w:t>
            </w:r>
            <w:r w:rsidR="001B2A2B" w:rsidRPr="00104459">
              <w:rPr>
                <w:sz w:val="22"/>
                <w:szCs w:val="22"/>
                <w:lang w:val="bg-BG"/>
              </w:rPr>
              <w:t>дните предприятия, осъществяващо</w:t>
            </w:r>
            <w:r w:rsidRPr="00104459">
              <w:rPr>
                <w:sz w:val="22"/>
                <w:szCs w:val="22"/>
                <w:lang w:val="bg-BG"/>
              </w:rPr>
              <w:t xml:space="preserve"> инвестиции, свързани с преработка и/или маркетинг на селскостопански продукти в неселскостопански продукти извън Приложение № I от </w:t>
            </w:r>
            <w:r w:rsidR="00950DAD" w:rsidRPr="00950DAD">
              <w:rPr>
                <w:sz w:val="22"/>
                <w:szCs w:val="22"/>
                <w:lang w:val="bg-BG"/>
              </w:rPr>
              <w:t>Договора за функционирането на Европейския съюз</w:t>
            </w:r>
            <w:r w:rsidRPr="00104459">
              <w:rPr>
                <w:sz w:val="22"/>
                <w:szCs w:val="22"/>
                <w:lang w:val="bg-BG"/>
              </w:rPr>
              <w:t xml:space="preserve"> (Приложение 1</w:t>
            </w:r>
            <w:r w:rsidR="00564AEE">
              <w:rPr>
                <w:sz w:val="22"/>
                <w:szCs w:val="22"/>
                <w:lang w:val="bg-BG"/>
              </w:rPr>
              <w:t>1</w:t>
            </w:r>
            <w:r w:rsidRPr="00104459">
              <w:rPr>
                <w:sz w:val="22"/>
                <w:szCs w:val="22"/>
                <w:lang w:val="bg-BG"/>
              </w:rPr>
              <w:t>), или с производството на памук, в случай че тези инвестиции се осъществяват на територията на селските райони.</w:t>
            </w:r>
          </w:p>
          <w:p w14:paraId="513CA80E" w14:textId="63677F21" w:rsidR="0078021B" w:rsidRPr="00104459" w:rsidRDefault="0078021B" w:rsidP="002A2191">
            <w:pPr>
              <w:spacing w:before="60" w:after="60"/>
              <w:jc w:val="both"/>
              <w:rPr>
                <w:sz w:val="22"/>
                <w:szCs w:val="22"/>
                <w:lang w:val="bg-BG"/>
              </w:rPr>
            </w:pPr>
            <w:r w:rsidRPr="00104459">
              <w:rPr>
                <w:sz w:val="22"/>
                <w:szCs w:val="22"/>
                <w:lang w:val="bg-BG"/>
              </w:rPr>
              <w:t xml:space="preserve">- </w:t>
            </w:r>
            <w:r w:rsidR="00415170" w:rsidRPr="00104459">
              <w:rPr>
                <w:sz w:val="22"/>
                <w:szCs w:val="22"/>
                <w:lang w:val="bg-BG"/>
              </w:rPr>
              <w:t>малко или средно предприятие</w:t>
            </w:r>
            <w:r w:rsidRPr="00104459">
              <w:rPr>
                <w:sz w:val="22"/>
                <w:szCs w:val="22"/>
                <w:lang w:val="bg-BG"/>
              </w:rPr>
              <w:t xml:space="preserve">,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w:t>
            </w:r>
            <w:r w:rsidR="00950DAD" w:rsidRPr="00950DAD">
              <w:rPr>
                <w:sz w:val="22"/>
                <w:szCs w:val="22"/>
                <w:lang w:val="bg-BG"/>
              </w:rPr>
              <w:t>Договора за функционирането на Европейския съюз</w:t>
            </w:r>
            <w:r w:rsidRPr="00104459">
              <w:rPr>
                <w:sz w:val="22"/>
                <w:szCs w:val="22"/>
                <w:lang w:val="bg-BG"/>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p>
        </w:tc>
        <w:tc>
          <w:tcPr>
            <w:tcW w:w="792" w:type="dxa"/>
          </w:tcPr>
          <w:p w14:paraId="1F07F30F" w14:textId="77777777" w:rsidR="0078021B" w:rsidRPr="00104459" w:rsidRDefault="0078021B" w:rsidP="0078021B">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tcPr>
          <w:p w14:paraId="0F04555A" w14:textId="77777777" w:rsidR="0078021B" w:rsidRPr="00104459" w:rsidRDefault="0078021B" w:rsidP="0078021B">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tcPr>
          <w:p w14:paraId="344B1B70" w14:textId="42414B23" w:rsidR="0078021B" w:rsidRPr="00104459" w:rsidRDefault="004877A4" w:rsidP="0078021B">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4410" w:type="dxa"/>
          </w:tcPr>
          <w:p w14:paraId="7D9EF275" w14:textId="087E9A46" w:rsidR="00F3717C" w:rsidRDefault="00F3717C" w:rsidP="0078021B">
            <w:pPr>
              <w:spacing w:before="60" w:after="60"/>
              <w:jc w:val="both"/>
              <w:rPr>
                <w:i/>
                <w:sz w:val="22"/>
                <w:szCs w:val="22"/>
                <w:lang w:val="bg-BG"/>
              </w:rPr>
            </w:pPr>
            <w:r w:rsidRPr="00F3717C">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43A68BC" w14:textId="77777777" w:rsidR="00F3717C" w:rsidRDefault="00F3717C" w:rsidP="0078021B">
            <w:pPr>
              <w:spacing w:before="60" w:after="60"/>
              <w:jc w:val="both"/>
              <w:rPr>
                <w:i/>
                <w:sz w:val="22"/>
                <w:szCs w:val="22"/>
                <w:lang w:val="bg-BG"/>
              </w:rPr>
            </w:pPr>
          </w:p>
          <w:p w14:paraId="406864F0" w14:textId="6564B9D7" w:rsidR="0078021B" w:rsidRPr="00071FAE" w:rsidRDefault="0078021B" w:rsidP="0078021B">
            <w:pPr>
              <w:spacing w:before="60" w:after="60"/>
              <w:jc w:val="both"/>
              <w:rPr>
                <w:i/>
                <w:sz w:val="22"/>
                <w:szCs w:val="22"/>
                <w:lang w:val="bg-BG"/>
              </w:rPr>
            </w:pPr>
            <w:r w:rsidRPr="00031258">
              <w:rPr>
                <w:i/>
                <w:sz w:val="22"/>
                <w:szCs w:val="22"/>
                <w:lang w:val="bg-BG"/>
              </w:rPr>
              <w:t>Декларация при кандидатстване</w:t>
            </w:r>
            <w:r w:rsidR="00611B76" w:rsidRPr="00031258">
              <w:rPr>
                <w:i/>
                <w:sz w:val="22"/>
                <w:szCs w:val="22"/>
                <w:lang w:val="bg-BG"/>
              </w:rPr>
              <w:t xml:space="preserve"> на кандидата</w:t>
            </w:r>
            <w:r w:rsidRPr="00031258">
              <w:rPr>
                <w:i/>
                <w:sz w:val="22"/>
                <w:szCs w:val="22"/>
                <w:lang w:val="bg-BG"/>
              </w:rPr>
              <w:t xml:space="preserve"> (Приложение 2) / Формуляр за кандидатстване, раздел „Е-Декларации”</w:t>
            </w:r>
          </w:p>
          <w:p w14:paraId="0A58503C" w14:textId="77777777" w:rsidR="00415170" w:rsidRPr="00071FAE" w:rsidRDefault="00415170" w:rsidP="00C5103B">
            <w:pPr>
              <w:spacing w:before="60" w:after="60"/>
              <w:jc w:val="both"/>
              <w:rPr>
                <w:i/>
                <w:sz w:val="22"/>
                <w:szCs w:val="22"/>
                <w:lang w:val="bg-BG"/>
              </w:rPr>
            </w:pPr>
          </w:p>
          <w:p w14:paraId="579065A8" w14:textId="17A835DE" w:rsidR="003E6FE5" w:rsidRPr="00071FAE" w:rsidRDefault="003E6FE5" w:rsidP="003E6FE5">
            <w:pPr>
              <w:spacing w:before="60" w:after="60"/>
              <w:jc w:val="both"/>
              <w:rPr>
                <w:i/>
                <w:sz w:val="22"/>
                <w:szCs w:val="22"/>
                <w:lang w:val="en-US"/>
              </w:rPr>
            </w:pPr>
            <w:r w:rsidRPr="00071FAE">
              <w:rPr>
                <w:i/>
                <w:sz w:val="22"/>
                <w:szCs w:val="22"/>
                <w:lang w:val="en-US"/>
              </w:rPr>
              <w:t>Формуляр за кандидатстване</w:t>
            </w:r>
            <w:r w:rsidRPr="00071FAE">
              <w:rPr>
                <w:i/>
                <w:sz w:val="22"/>
                <w:szCs w:val="22"/>
                <w:lang w:val="bg-BG"/>
              </w:rPr>
              <w:t xml:space="preserve"> -</w:t>
            </w:r>
            <w:r w:rsidRPr="00071FAE">
              <w:rPr>
                <w:i/>
                <w:sz w:val="22"/>
                <w:szCs w:val="22"/>
                <w:lang w:val="en-US"/>
              </w:rPr>
              <w:t xml:space="preserve"> </w:t>
            </w:r>
            <w:r w:rsidRPr="00071FAE">
              <w:rPr>
                <w:i/>
                <w:sz w:val="22"/>
                <w:szCs w:val="22"/>
                <w:lang w:val="bg-BG"/>
              </w:rPr>
              <w:t xml:space="preserve">раздел Основни данни/„Кратко описание на </w:t>
            </w:r>
            <w:r w:rsidR="00A0304F" w:rsidRPr="00071FAE">
              <w:rPr>
                <w:i/>
                <w:sz w:val="22"/>
                <w:szCs w:val="22"/>
                <w:lang w:val="bg-BG"/>
              </w:rPr>
              <w:t xml:space="preserve">проектното </w:t>
            </w:r>
            <w:r w:rsidRPr="00071FAE">
              <w:rPr>
                <w:i/>
                <w:sz w:val="22"/>
                <w:szCs w:val="22"/>
                <w:lang w:val="bg-BG"/>
              </w:rPr>
              <w:t>предложен</w:t>
            </w:r>
            <w:r w:rsidR="00A0304F" w:rsidRPr="00071FAE">
              <w:rPr>
                <w:i/>
                <w:sz w:val="22"/>
                <w:szCs w:val="22"/>
                <w:lang w:val="bg-BG"/>
              </w:rPr>
              <w:t>ие</w:t>
            </w:r>
            <w:r w:rsidRPr="00071FAE">
              <w:rPr>
                <w:i/>
                <w:sz w:val="22"/>
                <w:szCs w:val="22"/>
                <w:lang w:val="bg-BG"/>
              </w:rPr>
              <w:t>“, раздел Данни за кандидата”, поле „Код на проекта по КИД 2008”, раздел</w:t>
            </w:r>
            <w:r w:rsidRPr="00071FAE">
              <w:rPr>
                <w:i/>
                <w:sz w:val="22"/>
                <w:szCs w:val="22"/>
                <w:lang w:val="en-US"/>
              </w:rPr>
              <w:t xml:space="preserve"> „План за изпълнение/Дейности по проекта“</w:t>
            </w:r>
            <w:r w:rsidRPr="00071FAE">
              <w:rPr>
                <w:i/>
                <w:sz w:val="22"/>
                <w:szCs w:val="22"/>
                <w:lang w:val="bg-BG"/>
              </w:rPr>
              <w:t>, раздел</w:t>
            </w:r>
            <w:r w:rsidRPr="00071FAE">
              <w:rPr>
                <w:i/>
                <w:sz w:val="22"/>
                <w:szCs w:val="22"/>
                <w:lang w:val="en-US"/>
              </w:rPr>
              <w:t xml:space="preserve"> </w:t>
            </w:r>
            <w:r w:rsidRPr="00071FAE">
              <w:rPr>
                <w:i/>
                <w:sz w:val="22"/>
                <w:szCs w:val="22"/>
                <w:lang w:val="bg-BG"/>
              </w:rPr>
              <w:t>„Допълнителна информация, необходима за оценка на проектното предложение”</w:t>
            </w:r>
            <w:r w:rsidR="00CD39EE" w:rsidRPr="00071FAE">
              <w:rPr>
                <w:i/>
                <w:sz w:val="22"/>
                <w:szCs w:val="22"/>
                <w:lang w:val="bg-BG"/>
              </w:rPr>
              <w:t xml:space="preserve">, поле </w:t>
            </w:r>
            <w:r w:rsidR="003C314C" w:rsidRPr="003C314C">
              <w:rPr>
                <w:i/>
                <w:sz w:val="22"/>
                <w:szCs w:val="22"/>
                <w:lang w:val="bg-BG"/>
              </w:rPr>
              <w:t xml:space="preserve"> „Вид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00CD39EE" w:rsidRPr="00071FAE">
              <w:rPr>
                <w:i/>
                <w:sz w:val="22"/>
                <w:szCs w:val="22"/>
                <w:lang w:val="bg-BG"/>
              </w:rPr>
              <w:t>и поле</w:t>
            </w:r>
            <w:r w:rsidR="00682B91">
              <w:rPr>
                <w:i/>
                <w:sz w:val="22"/>
                <w:szCs w:val="22"/>
                <w:lang w:val="bg-BG"/>
              </w:rPr>
              <w:t xml:space="preserve"> </w:t>
            </w:r>
            <w:r w:rsidR="00E41EA8" w:rsidRPr="00071FAE">
              <w:rPr>
                <w:i/>
                <w:sz w:val="22"/>
                <w:szCs w:val="22"/>
                <w:lang w:val="bg-BG"/>
              </w:rPr>
              <w:t>„Обосновка за приложимостта на иновацията в рамките на идентифицирания код на проекта от кандидата и партньора (ако е приложимо)“</w:t>
            </w:r>
          </w:p>
          <w:p w14:paraId="56147358" w14:textId="77777777" w:rsidR="001B2A2B" w:rsidRPr="00071FAE" w:rsidRDefault="001B2A2B" w:rsidP="00C5103B">
            <w:pPr>
              <w:spacing w:before="60" w:after="60"/>
              <w:jc w:val="both"/>
              <w:rPr>
                <w:i/>
                <w:sz w:val="22"/>
                <w:szCs w:val="22"/>
                <w:lang w:val="en-US"/>
              </w:rPr>
            </w:pPr>
          </w:p>
          <w:p w14:paraId="2D68219E" w14:textId="77777777" w:rsidR="001B2A2B" w:rsidRPr="00071FAE" w:rsidRDefault="001B2A2B" w:rsidP="00C5103B">
            <w:pPr>
              <w:spacing w:before="60" w:after="60"/>
              <w:jc w:val="both"/>
              <w:rPr>
                <w:i/>
                <w:sz w:val="22"/>
                <w:szCs w:val="22"/>
                <w:lang w:val="bg-BG"/>
              </w:rPr>
            </w:pPr>
            <w:r w:rsidRPr="00071FAE">
              <w:rPr>
                <w:i/>
                <w:sz w:val="22"/>
                <w:szCs w:val="22"/>
                <w:lang w:val="bg-BG"/>
              </w:rPr>
              <w:t>Декларация за обстоятелствата по чл. 3 и чл. 4 от ЗМСП (Приложение 5).</w:t>
            </w:r>
          </w:p>
          <w:p w14:paraId="60F33A75" w14:textId="77777777" w:rsidR="000D1CA7" w:rsidRPr="000D1CA7" w:rsidRDefault="000D1CA7" w:rsidP="000D1CA7">
            <w:pPr>
              <w:spacing w:before="60" w:after="60"/>
              <w:jc w:val="both"/>
              <w:rPr>
                <w:i/>
                <w:sz w:val="22"/>
                <w:szCs w:val="22"/>
                <w:lang w:val="bg-BG"/>
              </w:rPr>
            </w:pPr>
            <w:r w:rsidRPr="000D1CA7">
              <w:rPr>
                <w:i/>
                <w:sz w:val="22"/>
                <w:szCs w:val="22"/>
                <w:lang w:val="bg-BG"/>
              </w:rPr>
              <w:lastRenderedPageBreak/>
              <w:t>Служебна проверка от НСИ, Мониторстат</w:t>
            </w:r>
          </w:p>
          <w:p w14:paraId="15299C7B" w14:textId="2B2749D6" w:rsidR="00311F94" w:rsidRPr="00071FAE" w:rsidRDefault="000D1CA7" w:rsidP="00C5103B">
            <w:pPr>
              <w:spacing w:before="60" w:after="60"/>
              <w:jc w:val="both"/>
              <w:rPr>
                <w:i/>
                <w:sz w:val="22"/>
                <w:szCs w:val="22"/>
                <w:lang w:val="bg-BG"/>
              </w:rPr>
            </w:pPr>
            <w:r w:rsidRPr="000D1CA7">
              <w:rPr>
                <w:i/>
                <w:sz w:val="22"/>
                <w:szCs w:val="22"/>
                <w:lang w:val="bg-BG"/>
              </w:rPr>
              <w:t>КИД 2008</w:t>
            </w:r>
          </w:p>
          <w:p w14:paraId="59A278A6" w14:textId="53DFB3E1" w:rsidR="00311F94" w:rsidRPr="00071FAE" w:rsidRDefault="00311F94" w:rsidP="00311F94">
            <w:pPr>
              <w:spacing w:before="60" w:after="60"/>
              <w:jc w:val="both"/>
              <w:rPr>
                <w:i/>
                <w:sz w:val="22"/>
                <w:szCs w:val="22"/>
                <w:lang w:val="bg-BG"/>
              </w:rPr>
            </w:pPr>
            <w:r w:rsidRPr="00071FAE">
              <w:rPr>
                <w:i/>
                <w:sz w:val="22"/>
                <w:szCs w:val="22"/>
                <w:lang w:val="bg-BG"/>
              </w:rPr>
              <w:t>Списък на общините в обхвата на селските райони на Република България (Приложение 13)</w:t>
            </w:r>
          </w:p>
          <w:p w14:paraId="7C29DD3C" w14:textId="1D485576" w:rsidR="00311F94" w:rsidRPr="00071FAE" w:rsidRDefault="00311F94" w:rsidP="00311F94">
            <w:pPr>
              <w:spacing w:before="60" w:after="60"/>
              <w:jc w:val="both"/>
              <w:rPr>
                <w:i/>
                <w:sz w:val="22"/>
                <w:szCs w:val="22"/>
                <w:lang w:val="bg-BG"/>
              </w:rPr>
            </w:pPr>
            <w:r w:rsidRPr="00071FAE">
              <w:rPr>
                <w:i/>
                <w:sz w:val="22"/>
                <w:szCs w:val="22"/>
                <w:lang w:val="bg-BG"/>
              </w:rPr>
              <w:t xml:space="preserve">Приложение I към </w:t>
            </w:r>
            <w:r w:rsidR="00B31397" w:rsidRPr="00B31397">
              <w:rPr>
                <w:i/>
                <w:sz w:val="22"/>
                <w:szCs w:val="22"/>
                <w:lang w:val="bg-BG"/>
              </w:rPr>
              <w:t xml:space="preserve">Договора за функционирането на Европейския съюз </w:t>
            </w:r>
            <w:r w:rsidRPr="00071FAE">
              <w:rPr>
                <w:i/>
                <w:sz w:val="22"/>
                <w:szCs w:val="22"/>
                <w:lang w:val="bg-BG"/>
              </w:rPr>
              <w:t>(Приложение 11)</w:t>
            </w:r>
          </w:p>
        </w:tc>
      </w:tr>
      <w:tr w:rsidR="002E38C4" w:rsidRPr="00104459" w14:paraId="7FDD9C4A" w14:textId="77777777" w:rsidTr="006C7EA4">
        <w:trPr>
          <w:trHeight w:val="240"/>
          <w:jc w:val="center"/>
        </w:trPr>
        <w:tc>
          <w:tcPr>
            <w:tcW w:w="965" w:type="dxa"/>
          </w:tcPr>
          <w:p w14:paraId="4A3323D4" w14:textId="77777777" w:rsidR="002E38C4" w:rsidRPr="00104459" w:rsidRDefault="002E38C4" w:rsidP="0032270A">
            <w:pPr>
              <w:numPr>
                <w:ilvl w:val="0"/>
                <w:numId w:val="2"/>
              </w:numPr>
              <w:ind w:left="0" w:firstLine="0"/>
              <w:rPr>
                <w:sz w:val="22"/>
                <w:szCs w:val="22"/>
                <w:lang w:val="bg-BG"/>
              </w:rPr>
            </w:pPr>
          </w:p>
        </w:tc>
        <w:tc>
          <w:tcPr>
            <w:tcW w:w="7007" w:type="dxa"/>
          </w:tcPr>
          <w:p w14:paraId="76CF9FB6" w14:textId="5D8D78DC" w:rsidR="002E38C4" w:rsidRPr="00104459" w:rsidRDefault="002E38C4" w:rsidP="002E38C4">
            <w:pPr>
              <w:spacing w:before="60" w:after="60"/>
              <w:jc w:val="both"/>
              <w:rPr>
                <w:sz w:val="22"/>
                <w:szCs w:val="22"/>
                <w:lang w:val="bg-BG"/>
              </w:rPr>
            </w:pPr>
            <w:r w:rsidRPr="00104459">
              <w:rPr>
                <w:sz w:val="22"/>
                <w:szCs w:val="22"/>
                <w:lang w:val="bg-BG"/>
              </w:rPr>
              <w:t>Кандидатът не е предприятие, кандидатстващо за финансиране на дейности, които съгласно КИД 2008 попадат в Сектор С - код на икономическа дейност 10 „Производство на хранителни продукти” и код 11 „Производство на напитки”, както следва:</w:t>
            </w:r>
          </w:p>
          <w:p w14:paraId="43700265" w14:textId="77777777" w:rsidR="007B6E6B" w:rsidRPr="007B6E6B" w:rsidRDefault="007B6E6B" w:rsidP="007B6E6B">
            <w:pPr>
              <w:spacing w:before="60" w:after="60"/>
              <w:jc w:val="both"/>
              <w:rPr>
                <w:sz w:val="22"/>
                <w:szCs w:val="22"/>
                <w:lang w:val="bg-BG"/>
              </w:rPr>
            </w:pPr>
            <w:r w:rsidRPr="007B6E6B">
              <w:rPr>
                <w:sz w:val="22"/>
                <w:szCs w:val="22"/>
                <w:lang w:val="bg-BG"/>
              </w:rPr>
              <w:t>- 10.1 „Производство и преработка на месо; производство на месни продукти, без готови ястия”;</w:t>
            </w:r>
          </w:p>
          <w:p w14:paraId="3B18B40F" w14:textId="77777777" w:rsidR="007B6E6B" w:rsidRPr="007B6E6B" w:rsidRDefault="007B6E6B" w:rsidP="007B6E6B">
            <w:pPr>
              <w:spacing w:before="60" w:after="60"/>
              <w:jc w:val="both"/>
              <w:rPr>
                <w:sz w:val="22"/>
                <w:szCs w:val="22"/>
                <w:lang w:val="bg-BG"/>
              </w:rPr>
            </w:pPr>
            <w:r w:rsidRPr="007B6E6B">
              <w:rPr>
                <w:sz w:val="22"/>
                <w:szCs w:val="22"/>
                <w:lang w:val="bg-BG"/>
              </w:rPr>
              <w:t>- 10.2 „Преработка и консервиране на риба и други водни животни, без готови ястия”;</w:t>
            </w:r>
          </w:p>
          <w:p w14:paraId="3DC07559" w14:textId="77777777" w:rsidR="007B6E6B" w:rsidRPr="007B6E6B" w:rsidRDefault="007B6E6B" w:rsidP="007B6E6B">
            <w:pPr>
              <w:spacing w:before="60" w:after="60"/>
              <w:jc w:val="both"/>
              <w:rPr>
                <w:sz w:val="22"/>
                <w:szCs w:val="22"/>
                <w:lang w:val="bg-BG"/>
              </w:rPr>
            </w:pPr>
            <w:r w:rsidRPr="007B6E6B">
              <w:rPr>
                <w:sz w:val="22"/>
                <w:szCs w:val="22"/>
                <w:lang w:val="bg-BG"/>
              </w:rPr>
              <w:t>- 10.3 „Преработка и консервиране на плодове и зеленчуци, без готови ястия”;</w:t>
            </w:r>
          </w:p>
          <w:p w14:paraId="1B629F44" w14:textId="77777777" w:rsidR="007B6E6B" w:rsidRPr="007B6E6B" w:rsidRDefault="007B6E6B" w:rsidP="007B6E6B">
            <w:pPr>
              <w:spacing w:before="60" w:after="60"/>
              <w:jc w:val="both"/>
              <w:rPr>
                <w:sz w:val="22"/>
                <w:szCs w:val="22"/>
                <w:lang w:val="bg-BG"/>
              </w:rPr>
            </w:pPr>
            <w:r w:rsidRPr="007B6E6B">
              <w:rPr>
                <w:sz w:val="22"/>
                <w:szCs w:val="22"/>
                <w:lang w:val="bg-BG"/>
              </w:rPr>
              <w:t>- 10.4 „Производство на растителни и животински масла и мазнини”;</w:t>
            </w:r>
          </w:p>
          <w:p w14:paraId="3184B591" w14:textId="77777777" w:rsidR="007B6E6B" w:rsidRPr="007B6E6B" w:rsidRDefault="007B6E6B" w:rsidP="007B6E6B">
            <w:pPr>
              <w:spacing w:before="60" w:after="60"/>
              <w:jc w:val="both"/>
              <w:rPr>
                <w:sz w:val="22"/>
                <w:szCs w:val="22"/>
                <w:lang w:val="bg-BG"/>
              </w:rPr>
            </w:pPr>
            <w:r w:rsidRPr="007B6E6B">
              <w:rPr>
                <w:sz w:val="22"/>
                <w:szCs w:val="22"/>
                <w:lang w:val="bg-BG"/>
              </w:rPr>
              <w:t>- 10.5 „Производство на мляко и млечни продукти”;</w:t>
            </w:r>
          </w:p>
          <w:p w14:paraId="4B36488D" w14:textId="77777777" w:rsidR="007B6E6B" w:rsidRPr="007B6E6B" w:rsidRDefault="007B6E6B" w:rsidP="007B6E6B">
            <w:pPr>
              <w:spacing w:before="60" w:after="60"/>
              <w:jc w:val="both"/>
              <w:rPr>
                <w:sz w:val="22"/>
                <w:szCs w:val="22"/>
                <w:lang w:val="bg-BG"/>
              </w:rPr>
            </w:pPr>
            <w:r w:rsidRPr="007B6E6B">
              <w:rPr>
                <w:sz w:val="22"/>
                <w:szCs w:val="22"/>
                <w:lang w:val="bg-BG"/>
              </w:rPr>
              <w:t>- 10.6 „Производство на мелничарски продукти, нишесте и нишестени продукти”;</w:t>
            </w:r>
          </w:p>
          <w:p w14:paraId="7C8A30FF" w14:textId="77777777" w:rsidR="007B6E6B" w:rsidRPr="007B6E6B" w:rsidRDefault="007B6E6B" w:rsidP="007B6E6B">
            <w:pPr>
              <w:spacing w:before="60" w:after="60"/>
              <w:jc w:val="both"/>
              <w:rPr>
                <w:sz w:val="22"/>
                <w:szCs w:val="22"/>
                <w:lang w:val="bg-BG"/>
              </w:rPr>
            </w:pPr>
            <w:r w:rsidRPr="007B6E6B">
              <w:rPr>
                <w:sz w:val="22"/>
                <w:szCs w:val="22"/>
                <w:lang w:val="bg-BG"/>
              </w:rPr>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 ;</w:t>
            </w:r>
          </w:p>
          <w:p w14:paraId="5C86966E" w14:textId="77777777" w:rsidR="007B6E6B" w:rsidRPr="007B6E6B" w:rsidRDefault="007B6E6B" w:rsidP="007B6E6B">
            <w:pPr>
              <w:spacing w:before="60" w:after="60"/>
              <w:jc w:val="both"/>
              <w:rPr>
                <w:sz w:val="22"/>
                <w:szCs w:val="22"/>
                <w:lang w:val="bg-BG"/>
              </w:rPr>
            </w:pPr>
            <w:r w:rsidRPr="007B6E6B">
              <w:rPr>
                <w:sz w:val="22"/>
                <w:szCs w:val="22"/>
                <w:lang w:val="bg-BG"/>
              </w:rPr>
              <w:t>- 10.84 „Производство на хранителни подправки и овкусители“;</w:t>
            </w:r>
          </w:p>
          <w:p w14:paraId="3245D41A" w14:textId="77777777" w:rsidR="007B6E6B" w:rsidRPr="007B6E6B" w:rsidRDefault="007B6E6B" w:rsidP="007B6E6B">
            <w:pPr>
              <w:spacing w:before="60" w:after="60"/>
              <w:jc w:val="both"/>
              <w:rPr>
                <w:sz w:val="22"/>
                <w:szCs w:val="22"/>
                <w:lang w:val="bg-BG"/>
              </w:rPr>
            </w:pPr>
            <w:r w:rsidRPr="007B6E6B">
              <w:rPr>
                <w:sz w:val="22"/>
                <w:szCs w:val="22"/>
                <w:lang w:val="bg-BG"/>
              </w:rPr>
              <w:t>- 10.91 „Производство на готови храни за животни”;</w:t>
            </w:r>
          </w:p>
          <w:p w14:paraId="3BE6B0A1" w14:textId="77777777" w:rsidR="007B6E6B" w:rsidRPr="007B6E6B" w:rsidRDefault="007B6E6B" w:rsidP="007B6E6B">
            <w:pPr>
              <w:spacing w:before="60" w:after="60"/>
              <w:jc w:val="both"/>
              <w:rPr>
                <w:sz w:val="22"/>
                <w:szCs w:val="22"/>
                <w:lang w:val="bg-BG"/>
              </w:rPr>
            </w:pPr>
            <w:r w:rsidRPr="007B6E6B">
              <w:rPr>
                <w:sz w:val="22"/>
                <w:szCs w:val="22"/>
                <w:lang w:val="bg-BG"/>
              </w:rPr>
              <w:t>- 11.02 „Производство на вина от грозде”;</w:t>
            </w:r>
          </w:p>
          <w:p w14:paraId="26F24E37" w14:textId="2DF1F798" w:rsidR="002E38C4" w:rsidRPr="00104459" w:rsidRDefault="007B6E6B" w:rsidP="002E38C4">
            <w:pPr>
              <w:spacing w:before="60" w:after="60"/>
              <w:jc w:val="both"/>
              <w:rPr>
                <w:sz w:val="22"/>
                <w:szCs w:val="22"/>
                <w:lang w:val="bg-BG"/>
              </w:rPr>
            </w:pPr>
            <w:r w:rsidRPr="007B6E6B">
              <w:rPr>
                <w:sz w:val="22"/>
                <w:szCs w:val="22"/>
                <w:lang w:val="bg-BG"/>
              </w:rPr>
              <w:t>- 11.03 „Производство на други ферментирали напитки”.</w:t>
            </w:r>
          </w:p>
        </w:tc>
        <w:tc>
          <w:tcPr>
            <w:tcW w:w="792" w:type="dxa"/>
          </w:tcPr>
          <w:p w14:paraId="38AF516C" w14:textId="77777777" w:rsidR="002E38C4" w:rsidRPr="00104459" w:rsidRDefault="002E38C4" w:rsidP="0032270A">
            <w:pPr>
              <w:jc w:val="center"/>
              <w:rPr>
                <w:sz w:val="22"/>
                <w:szCs w:val="22"/>
                <w:lang w:val="bg-BG"/>
              </w:rPr>
            </w:pPr>
          </w:p>
        </w:tc>
        <w:tc>
          <w:tcPr>
            <w:tcW w:w="776" w:type="dxa"/>
          </w:tcPr>
          <w:p w14:paraId="38D373FA" w14:textId="77777777" w:rsidR="002E38C4" w:rsidRPr="00104459" w:rsidRDefault="002E38C4" w:rsidP="0032270A">
            <w:pPr>
              <w:jc w:val="center"/>
              <w:rPr>
                <w:sz w:val="22"/>
                <w:szCs w:val="22"/>
                <w:lang w:val="bg-BG"/>
              </w:rPr>
            </w:pPr>
          </w:p>
        </w:tc>
        <w:tc>
          <w:tcPr>
            <w:tcW w:w="673" w:type="dxa"/>
          </w:tcPr>
          <w:p w14:paraId="23150C33" w14:textId="77777777" w:rsidR="002E38C4" w:rsidRPr="00104459" w:rsidRDefault="002E38C4" w:rsidP="0032270A">
            <w:pPr>
              <w:jc w:val="center"/>
              <w:rPr>
                <w:sz w:val="22"/>
                <w:szCs w:val="22"/>
                <w:lang w:val="bg-BG"/>
              </w:rPr>
            </w:pPr>
          </w:p>
        </w:tc>
        <w:tc>
          <w:tcPr>
            <w:tcW w:w="4410" w:type="dxa"/>
          </w:tcPr>
          <w:p w14:paraId="0A0E7DA2" w14:textId="6A6ADD66" w:rsidR="00415170" w:rsidRPr="00071FAE" w:rsidRDefault="00415170" w:rsidP="00415170">
            <w:pPr>
              <w:spacing w:before="60" w:after="60"/>
              <w:jc w:val="both"/>
              <w:rPr>
                <w:i/>
                <w:sz w:val="22"/>
                <w:szCs w:val="22"/>
                <w:lang w:val="bg-BG"/>
              </w:rPr>
            </w:pPr>
            <w:r w:rsidRPr="00031258">
              <w:rPr>
                <w:i/>
                <w:sz w:val="22"/>
                <w:szCs w:val="22"/>
                <w:lang w:val="bg-BG"/>
              </w:rPr>
              <w:t>Декларация при кандидатстване</w:t>
            </w:r>
            <w:r w:rsidR="00611B76" w:rsidRPr="00031258">
              <w:rPr>
                <w:i/>
                <w:sz w:val="22"/>
                <w:szCs w:val="22"/>
                <w:lang w:val="bg-BG"/>
              </w:rPr>
              <w:t xml:space="preserve"> на кандидата</w:t>
            </w:r>
            <w:r w:rsidRPr="00031258">
              <w:rPr>
                <w:i/>
                <w:sz w:val="22"/>
                <w:szCs w:val="22"/>
                <w:lang w:val="bg-BG"/>
              </w:rPr>
              <w:t xml:space="preserve"> (Приложение 2) / Формуляр за кандидатстване, раздел „Е-Декларации”</w:t>
            </w:r>
          </w:p>
          <w:p w14:paraId="2519955A" w14:textId="77777777" w:rsidR="00415170" w:rsidRPr="00071FAE" w:rsidRDefault="00415170" w:rsidP="00415170">
            <w:pPr>
              <w:spacing w:before="60" w:after="60"/>
              <w:jc w:val="both"/>
              <w:rPr>
                <w:i/>
                <w:sz w:val="22"/>
                <w:szCs w:val="22"/>
                <w:lang w:val="bg-BG"/>
              </w:rPr>
            </w:pPr>
          </w:p>
          <w:p w14:paraId="4DFD1CB2" w14:textId="37061257" w:rsidR="00415170" w:rsidRPr="00071FAE" w:rsidRDefault="00415170" w:rsidP="00415170">
            <w:pPr>
              <w:spacing w:before="60" w:after="60"/>
              <w:jc w:val="both"/>
              <w:rPr>
                <w:i/>
                <w:sz w:val="22"/>
                <w:szCs w:val="22"/>
                <w:lang w:val="en-US"/>
              </w:rPr>
            </w:pPr>
            <w:r w:rsidRPr="00071FAE">
              <w:rPr>
                <w:i/>
                <w:sz w:val="22"/>
                <w:szCs w:val="22"/>
                <w:lang w:val="en-US"/>
              </w:rPr>
              <w:t>Формуляр за кандидатстване</w:t>
            </w:r>
            <w:r w:rsidRPr="00071FAE">
              <w:rPr>
                <w:i/>
                <w:sz w:val="22"/>
                <w:szCs w:val="22"/>
                <w:lang w:val="bg-BG"/>
              </w:rPr>
              <w:t xml:space="preserve"> -</w:t>
            </w:r>
            <w:r w:rsidRPr="00071FAE">
              <w:rPr>
                <w:i/>
                <w:sz w:val="22"/>
                <w:szCs w:val="22"/>
                <w:lang w:val="en-US"/>
              </w:rPr>
              <w:t xml:space="preserve"> </w:t>
            </w:r>
            <w:r w:rsidR="00564E30" w:rsidRPr="00071FAE">
              <w:rPr>
                <w:i/>
                <w:sz w:val="22"/>
                <w:szCs w:val="22"/>
                <w:lang w:val="bg-BG"/>
              </w:rPr>
              <w:t xml:space="preserve">раздел Основни данни/„Кратко описание на </w:t>
            </w:r>
            <w:r w:rsidR="00A0304F" w:rsidRPr="00071FAE">
              <w:rPr>
                <w:i/>
                <w:sz w:val="22"/>
                <w:szCs w:val="22"/>
                <w:lang w:val="bg-BG"/>
              </w:rPr>
              <w:t xml:space="preserve">проектното </w:t>
            </w:r>
            <w:r w:rsidR="00564E30" w:rsidRPr="00071FAE">
              <w:rPr>
                <w:i/>
                <w:sz w:val="22"/>
                <w:szCs w:val="22"/>
                <w:lang w:val="bg-BG"/>
              </w:rPr>
              <w:t>предложен</w:t>
            </w:r>
            <w:r w:rsidR="00A0304F" w:rsidRPr="00071FAE">
              <w:rPr>
                <w:i/>
                <w:sz w:val="22"/>
                <w:szCs w:val="22"/>
                <w:lang w:val="bg-BG"/>
              </w:rPr>
              <w:t>ие</w:t>
            </w:r>
            <w:r w:rsidR="00564E30" w:rsidRPr="00071FAE">
              <w:rPr>
                <w:i/>
                <w:sz w:val="22"/>
                <w:szCs w:val="22"/>
                <w:lang w:val="bg-BG"/>
              </w:rPr>
              <w:t>“, раздел Данни за кандидата”, поле „Код на проекта по КИД 2008”, раздел</w:t>
            </w:r>
            <w:r w:rsidRPr="00071FAE">
              <w:rPr>
                <w:i/>
                <w:sz w:val="22"/>
                <w:szCs w:val="22"/>
                <w:lang w:val="en-US"/>
              </w:rPr>
              <w:t xml:space="preserve"> „План за изпълнение</w:t>
            </w:r>
            <w:r w:rsidR="00BF1FD3" w:rsidRPr="00071FAE">
              <w:rPr>
                <w:i/>
                <w:sz w:val="22"/>
                <w:szCs w:val="22"/>
                <w:lang w:val="bg-BG"/>
              </w:rPr>
              <w:t xml:space="preserve"> </w:t>
            </w:r>
            <w:r w:rsidRPr="00071FAE">
              <w:rPr>
                <w:i/>
                <w:sz w:val="22"/>
                <w:szCs w:val="22"/>
                <w:lang w:val="en-US"/>
              </w:rPr>
              <w:t>/</w:t>
            </w:r>
            <w:r w:rsidR="00BF1FD3" w:rsidRPr="00071FAE">
              <w:rPr>
                <w:i/>
                <w:sz w:val="22"/>
                <w:szCs w:val="22"/>
                <w:lang w:val="bg-BG"/>
              </w:rPr>
              <w:t xml:space="preserve"> </w:t>
            </w:r>
            <w:r w:rsidRPr="00071FAE">
              <w:rPr>
                <w:i/>
                <w:sz w:val="22"/>
                <w:szCs w:val="22"/>
                <w:lang w:val="en-US"/>
              </w:rPr>
              <w:t>Дейности по проекта“</w:t>
            </w:r>
            <w:r w:rsidR="00564E30" w:rsidRPr="00071FAE">
              <w:rPr>
                <w:i/>
                <w:snapToGrid w:val="0"/>
                <w:sz w:val="22"/>
                <w:szCs w:val="22"/>
                <w:lang w:val="bg-BG" w:eastAsia="en-US"/>
              </w:rPr>
              <w:t>,</w:t>
            </w:r>
            <w:r w:rsidR="00564E30" w:rsidRPr="00071FAE">
              <w:rPr>
                <w:i/>
                <w:sz w:val="22"/>
                <w:szCs w:val="22"/>
                <w:lang w:val="bg-BG"/>
              </w:rPr>
              <w:t xml:space="preserve"> раздел</w:t>
            </w:r>
            <w:r w:rsidR="00564E30" w:rsidRPr="00071FAE">
              <w:rPr>
                <w:i/>
                <w:sz w:val="22"/>
                <w:szCs w:val="22"/>
                <w:lang w:val="en-US"/>
              </w:rPr>
              <w:t xml:space="preserve"> </w:t>
            </w:r>
            <w:r w:rsidR="00564E30" w:rsidRPr="00071FAE">
              <w:rPr>
                <w:i/>
                <w:sz w:val="22"/>
                <w:szCs w:val="22"/>
                <w:lang w:val="bg-BG"/>
              </w:rPr>
              <w:t>„Допълнителна информация, необходима за оценка на проектното предложение”</w:t>
            </w:r>
            <w:r w:rsidR="00D64094">
              <w:rPr>
                <w:i/>
                <w:sz w:val="22"/>
                <w:szCs w:val="22"/>
                <w:lang w:val="bg-BG"/>
              </w:rPr>
              <w:t>,</w:t>
            </w:r>
            <w:r w:rsidR="009E3482" w:rsidRPr="009E3482">
              <w:rPr>
                <w:i/>
                <w:sz w:val="22"/>
                <w:szCs w:val="22"/>
                <w:lang w:val="bg-BG"/>
              </w:rPr>
              <w:t xml:space="preserve"> </w:t>
            </w:r>
            <w:r w:rsidR="003C314C" w:rsidRPr="003C314C">
              <w:rPr>
                <w:i/>
                <w:sz w:val="22"/>
                <w:szCs w:val="22"/>
                <w:lang w:val="bg-BG"/>
              </w:rPr>
              <w:t xml:space="preserve">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009E3482" w:rsidRPr="009E3482">
              <w:rPr>
                <w:i/>
                <w:sz w:val="22"/>
                <w:szCs w:val="22"/>
                <w:lang w:val="bg-BG"/>
              </w:rPr>
              <w:t>и поле „Обосновка за приложимостта на иновацията в рамките на идентифицирания код на проекта от кандидата и партньора (ако е приложимо)“</w:t>
            </w:r>
          </w:p>
          <w:p w14:paraId="74B9F23E" w14:textId="77777777" w:rsidR="00F3717C" w:rsidRPr="007D7EAA" w:rsidRDefault="00F3717C" w:rsidP="00F3717C">
            <w:pPr>
              <w:spacing w:before="60" w:after="60"/>
              <w:jc w:val="both"/>
              <w:rPr>
                <w:i/>
                <w:sz w:val="22"/>
                <w:szCs w:val="22"/>
                <w:lang w:val="en-US"/>
              </w:rPr>
            </w:pPr>
            <w:r w:rsidRPr="007D7EAA">
              <w:rPr>
                <w:i/>
                <w:sz w:val="22"/>
                <w:szCs w:val="22"/>
                <w:lang w:val="en-US"/>
              </w:rPr>
              <w:t>Служебна проверка от НСИ, Мониторстат</w:t>
            </w:r>
          </w:p>
          <w:p w14:paraId="1C8F1F99" w14:textId="77777777" w:rsidR="00F3717C" w:rsidRPr="00071FAE" w:rsidRDefault="00F3717C" w:rsidP="00F3717C">
            <w:pPr>
              <w:spacing w:before="60" w:after="60"/>
              <w:jc w:val="both"/>
              <w:rPr>
                <w:i/>
                <w:sz w:val="22"/>
                <w:szCs w:val="22"/>
                <w:lang w:val="en-US"/>
              </w:rPr>
            </w:pPr>
            <w:r w:rsidRPr="007D7EAA">
              <w:rPr>
                <w:i/>
                <w:sz w:val="22"/>
                <w:szCs w:val="22"/>
                <w:lang w:val="en-US"/>
              </w:rPr>
              <w:t xml:space="preserve">КИД 2008 </w:t>
            </w:r>
          </w:p>
          <w:p w14:paraId="5FE7F94D" w14:textId="77777777" w:rsidR="00415170" w:rsidRPr="00071FAE" w:rsidRDefault="00415170" w:rsidP="00415170">
            <w:pPr>
              <w:spacing w:before="60" w:after="60"/>
              <w:jc w:val="both"/>
              <w:rPr>
                <w:i/>
                <w:sz w:val="22"/>
                <w:szCs w:val="22"/>
                <w:lang w:val="bg-BG"/>
              </w:rPr>
            </w:pPr>
          </w:p>
          <w:p w14:paraId="7981B3DA" w14:textId="52968520" w:rsidR="002E38C4" w:rsidRPr="00071FAE" w:rsidRDefault="004F4E02" w:rsidP="00415170">
            <w:pPr>
              <w:spacing w:before="60" w:after="60"/>
              <w:jc w:val="both"/>
              <w:rPr>
                <w:i/>
                <w:sz w:val="22"/>
                <w:szCs w:val="22"/>
                <w:lang w:val="bg-BG"/>
              </w:rPr>
            </w:pPr>
            <w:r w:rsidRPr="004F4E02">
              <w:rPr>
                <w:i/>
                <w:sz w:val="22"/>
                <w:szCs w:val="22"/>
                <w:lang w:val="bg-BG"/>
              </w:rPr>
              <w:t>Класификация на икономическите дейности /КИД - 2008/  (Приложение 12)</w:t>
            </w:r>
          </w:p>
        </w:tc>
      </w:tr>
      <w:tr w:rsidR="000D1CA7" w:rsidRPr="00104459" w14:paraId="02864E12" w14:textId="77777777" w:rsidTr="006C7EA4">
        <w:trPr>
          <w:trHeight w:val="240"/>
          <w:jc w:val="center"/>
        </w:trPr>
        <w:tc>
          <w:tcPr>
            <w:tcW w:w="965" w:type="dxa"/>
          </w:tcPr>
          <w:p w14:paraId="235F26B8" w14:textId="77777777" w:rsidR="000D1CA7" w:rsidRPr="00104459" w:rsidRDefault="000D1CA7" w:rsidP="000D1CA7">
            <w:pPr>
              <w:numPr>
                <w:ilvl w:val="0"/>
                <w:numId w:val="2"/>
              </w:numPr>
              <w:ind w:left="0" w:firstLine="0"/>
              <w:rPr>
                <w:sz w:val="22"/>
                <w:szCs w:val="22"/>
                <w:lang w:val="bg-BG"/>
              </w:rPr>
            </w:pPr>
          </w:p>
        </w:tc>
        <w:tc>
          <w:tcPr>
            <w:tcW w:w="7007" w:type="dxa"/>
          </w:tcPr>
          <w:p w14:paraId="145D1D04" w14:textId="1D716D30" w:rsidR="000D1CA7" w:rsidRPr="00104459" w:rsidRDefault="000D1CA7" w:rsidP="000D1CA7">
            <w:pPr>
              <w:spacing w:before="60" w:after="60"/>
              <w:jc w:val="both"/>
              <w:rPr>
                <w:sz w:val="22"/>
                <w:szCs w:val="22"/>
                <w:lang w:val="bg-BG"/>
              </w:rPr>
            </w:pPr>
            <w:r w:rsidRPr="000D1CA7">
              <w:rPr>
                <w:sz w:val="22"/>
                <w:szCs w:val="22"/>
                <w:lang w:val="bg-BG"/>
              </w:rPr>
              <w:t>Кандидатът не е</w:t>
            </w:r>
            <w:r>
              <w:rPr>
                <w:sz w:val="22"/>
                <w:szCs w:val="22"/>
                <w:lang w:val="bg-BG"/>
              </w:rPr>
              <w:t xml:space="preserve"> </w:t>
            </w:r>
            <w:r w:rsidR="00396204" w:rsidRPr="000D1CA7">
              <w:rPr>
                <w:sz w:val="22"/>
                <w:szCs w:val="22"/>
                <w:lang w:val="bg-BG"/>
              </w:rPr>
              <w:t>предприятие</w:t>
            </w:r>
            <w:r w:rsidRPr="000D1CA7">
              <w:rPr>
                <w:sz w:val="22"/>
                <w:szCs w:val="22"/>
                <w:lang w:val="bg-BG"/>
              </w:rPr>
              <w:t xml:space="preserve">, </w:t>
            </w:r>
            <w:r w:rsidR="00396204" w:rsidRPr="000D1CA7">
              <w:rPr>
                <w:sz w:val="22"/>
                <w:szCs w:val="22"/>
                <w:lang w:val="bg-BG"/>
              </w:rPr>
              <w:t>кандидатстващо</w:t>
            </w:r>
            <w:r w:rsidRPr="000D1CA7">
              <w:rPr>
                <w:sz w:val="22"/>
                <w:szCs w:val="22"/>
                <w:lang w:val="bg-BG"/>
              </w:rPr>
              <w:t xml:space="preserve"> за финансиране на дейности за преработка и/или маркетинг на горски продукти</w:t>
            </w:r>
            <w:r w:rsidR="00EB6237">
              <w:rPr>
                <w:sz w:val="22"/>
                <w:szCs w:val="22"/>
                <w:lang w:val="bg-BG"/>
              </w:rPr>
              <w:t>.</w:t>
            </w:r>
          </w:p>
        </w:tc>
        <w:tc>
          <w:tcPr>
            <w:tcW w:w="792" w:type="dxa"/>
          </w:tcPr>
          <w:p w14:paraId="532ED075" w14:textId="23FB2E73" w:rsidR="000D1CA7" w:rsidRPr="00104459" w:rsidRDefault="000D1CA7" w:rsidP="000D1CA7">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tcPr>
          <w:p w14:paraId="46000693" w14:textId="7631BB94" w:rsidR="000D1CA7" w:rsidRPr="00104459" w:rsidRDefault="000D1CA7" w:rsidP="000D1CA7">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tcPr>
          <w:p w14:paraId="0A0908BA" w14:textId="77777777" w:rsidR="000D1CA7" w:rsidRPr="00104459" w:rsidRDefault="000D1CA7" w:rsidP="000D1CA7">
            <w:pPr>
              <w:jc w:val="center"/>
              <w:rPr>
                <w:sz w:val="22"/>
                <w:szCs w:val="22"/>
                <w:lang w:val="bg-BG"/>
              </w:rPr>
            </w:pPr>
          </w:p>
        </w:tc>
        <w:tc>
          <w:tcPr>
            <w:tcW w:w="4410" w:type="dxa"/>
          </w:tcPr>
          <w:p w14:paraId="385B1159" w14:textId="77777777" w:rsidR="000D1CA7" w:rsidRPr="000D1CA7" w:rsidRDefault="000D1CA7" w:rsidP="000D1CA7">
            <w:pPr>
              <w:spacing w:before="60" w:after="60"/>
              <w:jc w:val="both"/>
              <w:rPr>
                <w:i/>
                <w:sz w:val="22"/>
                <w:szCs w:val="22"/>
                <w:lang w:val="bg-BG"/>
              </w:rPr>
            </w:pPr>
            <w:r w:rsidRPr="000D1CA7">
              <w:rPr>
                <w:i/>
                <w:sz w:val="22"/>
                <w:szCs w:val="22"/>
                <w:lang w:val="bg-BG"/>
              </w:rPr>
              <w:t>Декларация при кандидатстване на кандидата (Приложение 2) / Формуляр за кандидатстване, раздел „Е-Декларации”</w:t>
            </w:r>
          </w:p>
          <w:p w14:paraId="3A4A1704" w14:textId="23767FA3" w:rsidR="000D1CA7" w:rsidRDefault="000D1CA7" w:rsidP="000D1CA7">
            <w:pPr>
              <w:spacing w:before="60" w:after="60"/>
              <w:jc w:val="both"/>
              <w:rPr>
                <w:i/>
                <w:sz w:val="22"/>
                <w:szCs w:val="22"/>
                <w:lang w:val="bg-BG"/>
              </w:rPr>
            </w:pPr>
            <w:r w:rsidRPr="000D1CA7">
              <w:rPr>
                <w:i/>
                <w:sz w:val="22"/>
                <w:szCs w:val="22"/>
                <w:lang w:val="bg-BG"/>
              </w:rPr>
              <w:t>Формуляр за кандидатстване - раздел Основни данни/„Кратко описание на проектното предложение“, раздел Данни за кандидата”,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 от кандидата и партньора (ако е приложимо)“</w:t>
            </w:r>
          </w:p>
          <w:p w14:paraId="38F19B0D" w14:textId="77777777" w:rsidR="000D1CA7" w:rsidRDefault="000D1CA7" w:rsidP="000D1CA7">
            <w:pPr>
              <w:spacing w:before="60" w:after="60"/>
              <w:jc w:val="both"/>
              <w:rPr>
                <w:i/>
                <w:sz w:val="22"/>
                <w:szCs w:val="22"/>
                <w:lang w:val="bg-BG"/>
              </w:rPr>
            </w:pPr>
          </w:p>
          <w:p w14:paraId="7D2BE217" w14:textId="77777777" w:rsidR="000D1CA7" w:rsidRPr="000D1CA7" w:rsidRDefault="000D1CA7" w:rsidP="000D1CA7">
            <w:pPr>
              <w:spacing w:before="60" w:after="60"/>
              <w:jc w:val="both"/>
              <w:rPr>
                <w:i/>
                <w:sz w:val="22"/>
                <w:szCs w:val="22"/>
                <w:lang w:val="bg-BG"/>
              </w:rPr>
            </w:pPr>
            <w:r w:rsidRPr="000D1CA7">
              <w:rPr>
                <w:i/>
                <w:sz w:val="22"/>
                <w:szCs w:val="22"/>
                <w:lang w:val="bg-BG"/>
              </w:rPr>
              <w:t>Служебна проверка от НСИ, Мониторстат</w:t>
            </w:r>
          </w:p>
          <w:p w14:paraId="17A07A73" w14:textId="178D9673" w:rsidR="000D1CA7" w:rsidRPr="00071FAE" w:rsidRDefault="000D1CA7" w:rsidP="000D1CA7">
            <w:pPr>
              <w:spacing w:before="60" w:after="60"/>
              <w:jc w:val="both"/>
              <w:rPr>
                <w:i/>
                <w:sz w:val="22"/>
                <w:szCs w:val="22"/>
                <w:lang w:val="bg-BG"/>
              </w:rPr>
            </w:pPr>
            <w:r w:rsidRPr="000D1CA7">
              <w:rPr>
                <w:i/>
                <w:sz w:val="22"/>
                <w:szCs w:val="22"/>
                <w:lang w:val="bg-BG"/>
              </w:rPr>
              <w:t>КИД 2008</w:t>
            </w:r>
          </w:p>
        </w:tc>
      </w:tr>
      <w:tr w:rsidR="00AE14CD" w:rsidRPr="00071FAE" w14:paraId="28A58BDE" w14:textId="77777777" w:rsidTr="00876FD4">
        <w:trPr>
          <w:trHeight w:val="240"/>
          <w:jc w:val="center"/>
        </w:trPr>
        <w:tc>
          <w:tcPr>
            <w:tcW w:w="965" w:type="dxa"/>
          </w:tcPr>
          <w:p w14:paraId="6DF6A250" w14:textId="77777777" w:rsidR="00AE14CD" w:rsidRPr="00104459" w:rsidRDefault="00AE14CD" w:rsidP="00AE14CD">
            <w:pPr>
              <w:numPr>
                <w:ilvl w:val="0"/>
                <w:numId w:val="2"/>
              </w:numPr>
              <w:ind w:left="0" w:firstLine="0"/>
              <w:rPr>
                <w:sz w:val="22"/>
                <w:szCs w:val="22"/>
                <w:lang w:val="bg-BG"/>
              </w:rPr>
            </w:pPr>
          </w:p>
        </w:tc>
        <w:tc>
          <w:tcPr>
            <w:tcW w:w="7007" w:type="dxa"/>
            <w:vAlign w:val="center"/>
          </w:tcPr>
          <w:p w14:paraId="25E78B35" w14:textId="78E37987" w:rsidR="00AE14CD" w:rsidRPr="00071FAE" w:rsidRDefault="00AE14CD" w:rsidP="00AE14CD">
            <w:pPr>
              <w:jc w:val="both"/>
              <w:rPr>
                <w:sz w:val="22"/>
                <w:szCs w:val="22"/>
                <w:lang w:val="bg-BG"/>
              </w:rPr>
            </w:pPr>
            <w:r w:rsidRPr="00071FAE">
              <w:rPr>
                <w:sz w:val="22"/>
                <w:szCs w:val="22"/>
                <w:lang w:val="bg-BG"/>
              </w:rPr>
              <w:t>Кандидатът не е предприятие, кандидатстващо за финансиране на дейности, които се отнася до :</w:t>
            </w:r>
          </w:p>
          <w:p w14:paraId="3ED437E3" w14:textId="65656BB6" w:rsidR="00AE14CD" w:rsidRPr="00071FAE" w:rsidRDefault="00AE14CD" w:rsidP="00AE14CD">
            <w:pPr>
              <w:jc w:val="both"/>
              <w:rPr>
                <w:sz w:val="22"/>
                <w:szCs w:val="22"/>
                <w:lang w:val="bg-BG"/>
              </w:rPr>
            </w:pPr>
            <w:r w:rsidRPr="00071FAE">
              <w:rPr>
                <w:sz w:val="22"/>
                <w:szCs w:val="22"/>
                <w:lang w:val="bg-BG"/>
              </w:rPr>
              <w:t xml:space="preserve">• </w:t>
            </w:r>
            <w:r w:rsidR="00790D4C" w:rsidRPr="00071FAE">
              <w:rPr>
                <w:sz w:val="22"/>
                <w:szCs w:val="22"/>
                <w:lang w:val="bg-BG"/>
              </w:rPr>
              <w:t>сектор Р</w:t>
            </w:r>
            <w:r w:rsidR="00E05432" w:rsidRPr="00071FAE">
              <w:rPr>
                <w:sz w:val="22"/>
                <w:szCs w:val="22"/>
                <w:lang w:val="bg-BG"/>
              </w:rPr>
              <w:t xml:space="preserve">иболов и </w:t>
            </w:r>
            <w:r w:rsidR="00790D4C" w:rsidRPr="00071FAE">
              <w:rPr>
                <w:sz w:val="22"/>
                <w:szCs w:val="22"/>
                <w:lang w:val="bg-BG"/>
              </w:rPr>
              <w:t>сектора</w:t>
            </w:r>
            <w:r w:rsidR="009E7E60" w:rsidRPr="00071FAE">
              <w:rPr>
                <w:sz w:val="22"/>
                <w:szCs w:val="22"/>
                <w:lang w:val="bg-BG"/>
              </w:rPr>
              <w:t xml:space="preserve"> на Р</w:t>
            </w:r>
            <w:r w:rsidRPr="00071FAE">
              <w:rPr>
                <w:sz w:val="22"/>
                <w:szCs w:val="22"/>
                <w:lang w:val="bg-BG"/>
              </w:rPr>
              <w:t>ибарството и аквакултурите</w:t>
            </w:r>
            <w:r w:rsidR="00FB38BC" w:rsidRPr="00071FAE">
              <w:rPr>
                <w:rStyle w:val="FootnoteReference"/>
                <w:sz w:val="22"/>
                <w:szCs w:val="22"/>
                <w:lang w:val="bg-BG"/>
              </w:rPr>
              <w:footnoteReference w:id="6"/>
            </w:r>
            <w:r w:rsidRPr="00071FAE">
              <w:rPr>
                <w:sz w:val="22"/>
                <w:szCs w:val="22"/>
                <w:lang w:val="bg-BG"/>
              </w:rPr>
              <w:t>, уредени с Регламент  (ЕС) № 1379/2013</w:t>
            </w:r>
            <w:r w:rsidR="003B171B" w:rsidRPr="00071FAE">
              <w:rPr>
                <w:sz w:val="22"/>
                <w:szCs w:val="22"/>
                <w:lang w:val="bg-BG"/>
              </w:rPr>
              <w:t xml:space="preserve"> и Регламент (ЕС) 2021/1139</w:t>
            </w:r>
            <w:r w:rsidRPr="00071FAE">
              <w:rPr>
                <w:sz w:val="22"/>
                <w:szCs w:val="22"/>
                <w:lang w:val="bg-BG"/>
              </w:rPr>
              <w:t>;</w:t>
            </w:r>
          </w:p>
          <w:p w14:paraId="6E70CBD0" w14:textId="77777777" w:rsidR="00AE14CD" w:rsidRPr="00071FAE" w:rsidRDefault="00AE14CD" w:rsidP="00AE14CD">
            <w:pPr>
              <w:jc w:val="both"/>
              <w:rPr>
                <w:sz w:val="22"/>
                <w:szCs w:val="22"/>
                <w:lang w:val="bg-BG"/>
              </w:rPr>
            </w:pPr>
            <w:r w:rsidRPr="00071FAE">
              <w:rPr>
                <w:sz w:val="22"/>
                <w:szCs w:val="22"/>
                <w:lang w:val="bg-BG"/>
              </w:rPr>
              <w:t>• сектора на първично производство на селскостопански продукти;</w:t>
            </w:r>
          </w:p>
          <w:p w14:paraId="7847EE49" w14:textId="77777777" w:rsidR="00AE14CD" w:rsidRPr="00071FAE" w:rsidRDefault="00AE14CD" w:rsidP="00AE14CD">
            <w:pPr>
              <w:jc w:val="both"/>
              <w:rPr>
                <w:sz w:val="22"/>
                <w:szCs w:val="22"/>
                <w:lang w:val="bg-BG"/>
              </w:rPr>
            </w:pPr>
            <w:r w:rsidRPr="00071FAE">
              <w:rPr>
                <w:sz w:val="22"/>
                <w:szCs w:val="22"/>
                <w:lang w:val="bg-BG"/>
              </w:rPr>
              <w:t>• сектора на преработката и търговията със селскостопански продукти, в следните случаи:</w:t>
            </w:r>
          </w:p>
          <w:p w14:paraId="7A8D4CF1" w14:textId="77777777" w:rsidR="00AE14CD" w:rsidRPr="00071FAE" w:rsidRDefault="00AE14CD" w:rsidP="00AE14CD">
            <w:pPr>
              <w:jc w:val="both"/>
              <w:rPr>
                <w:sz w:val="22"/>
                <w:szCs w:val="22"/>
                <w:lang w:val="bg-BG"/>
              </w:rPr>
            </w:pPr>
            <w:r w:rsidRPr="00071FAE">
              <w:rPr>
                <w:sz w:val="22"/>
                <w:szCs w:val="22"/>
                <w:lang w:val="bg-BG"/>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29BDCBF4" w14:textId="19CDC572" w:rsidR="00AE14CD" w:rsidRPr="00071FAE" w:rsidRDefault="00AE14CD" w:rsidP="00AE14CD">
            <w:pPr>
              <w:spacing w:before="60" w:after="60"/>
              <w:jc w:val="both"/>
              <w:rPr>
                <w:sz w:val="22"/>
                <w:szCs w:val="22"/>
                <w:lang w:val="bg-BG"/>
              </w:rPr>
            </w:pPr>
            <w:r w:rsidRPr="00071FAE">
              <w:rPr>
                <w:sz w:val="22"/>
                <w:szCs w:val="22"/>
                <w:lang w:val="bg-BG"/>
              </w:rPr>
              <w:lastRenderedPageBreak/>
              <w:t>- когато помощта е свързана със задължението да бъде прехвърлена частично или изцяло на първичните производители.</w:t>
            </w:r>
          </w:p>
        </w:tc>
        <w:tc>
          <w:tcPr>
            <w:tcW w:w="792" w:type="dxa"/>
            <w:vAlign w:val="center"/>
          </w:tcPr>
          <w:p w14:paraId="714610E7" w14:textId="061C5EB0" w:rsidR="00AE14CD" w:rsidRPr="00071FAE" w:rsidRDefault="00AE14CD" w:rsidP="00AE14CD">
            <w:pPr>
              <w:jc w:val="center"/>
              <w:rPr>
                <w:sz w:val="22"/>
                <w:szCs w:val="22"/>
                <w:lang w:val="bg-BG"/>
              </w:rPr>
            </w:pPr>
            <w:r w:rsidRPr="00071FAE">
              <w:rPr>
                <w:sz w:val="22"/>
                <w:szCs w:val="22"/>
                <w:lang w:val="bg-BG"/>
              </w:rPr>
              <w:lastRenderedPageBreak/>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28034FC7" w14:textId="0969493A" w:rsidR="00AE14CD" w:rsidRPr="00071FAE" w:rsidRDefault="00AE14CD" w:rsidP="00AE14CD">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22184176" w14:textId="77777777" w:rsidR="00AE14CD" w:rsidRPr="00071FAE" w:rsidRDefault="00AE14CD" w:rsidP="00AE14CD">
            <w:pPr>
              <w:jc w:val="center"/>
              <w:rPr>
                <w:sz w:val="22"/>
                <w:szCs w:val="22"/>
                <w:lang w:val="bg-BG"/>
              </w:rPr>
            </w:pPr>
          </w:p>
        </w:tc>
        <w:tc>
          <w:tcPr>
            <w:tcW w:w="4410" w:type="dxa"/>
          </w:tcPr>
          <w:p w14:paraId="37E41A00" w14:textId="14BCAF17" w:rsidR="00AE14CD" w:rsidRPr="00071FAE" w:rsidRDefault="00AE14CD" w:rsidP="00AE14CD">
            <w:pPr>
              <w:spacing w:before="60" w:after="60"/>
              <w:jc w:val="both"/>
              <w:rPr>
                <w:i/>
                <w:sz w:val="22"/>
                <w:szCs w:val="22"/>
                <w:lang w:val="bg-BG"/>
              </w:rPr>
            </w:pPr>
            <w:r w:rsidRPr="00071FAE">
              <w:rPr>
                <w:i/>
                <w:sz w:val="22"/>
                <w:szCs w:val="22"/>
                <w:lang w:val="bg-BG"/>
              </w:rPr>
              <w:t>Декларация при кандидатстване</w:t>
            </w:r>
            <w:r w:rsidR="00C35971" w:rsidRPr="00071FAE">
              <w:rPr>
                <w:i/>
                <w:sz w:val="22"/>
                <w:szCs w:val="22"/>
                <w:lang w:val="bg-BG"/>
              </w:rPr>
              <w:t xml:space="preserve"> на кандидата</w:t>
            </w:r>
            <w:r w:rsidRPr="00071FAE">
              <w:rPr>
                <w:i/>
                <w:sz w:val="22"/>
                <w:szCs w:val="22"/>
                <w:lang w:val="bg-BG"/>
              </w:rPr>
              <w:t xml:space="preserve"> (Приложение 2)/Формуляр за кандидатстване</w:t>
            </w:r>
            <w:r w:rsidR="00611B76" w:rsidRPr="00071FAE">
              <w:rPr>
                <w:i/>
                <w:sz w:val="22"/>
                <w:szCs w:val="22"/>
                <w:lang w:val="bg-BG"/>
              </w:rPr>
              <w:t xml:space="preserve"> на кандидата</w:t>
            </w:r>
            <w:r w:rsidRPr="00071FAE">
              <w:rPr>
                <w:i/>
                <w:sz w:val="22"/>
                <w:szCs w:val="22"/>
                <w:lang w:val="bg-BG"/>
              </w:rPr>
              <w:t>, раздел „Е-Декларации”</w:t>
            </w:r>
          </w:p>
          <w:p w14:paraId="44C64732" w14:textId="77777777" w:rsidR="00AE14CD" w:rsidRPr="00071FAE" w:rsidRDefault="00AE14CD" w:rsidP="00AE14CD">
            <w:pPr>
              <w:spacing w:before="60" w:after="60"/>
              <w:jc w:val="both"/>
              <w:rPr>
                <w:i/>
                <w:sz w:val="22"/>
                <w:szCs w:val="22"/>
                <w:lang w:val="bg-BG"/>
              </w:rPr>
            </w:pPr>
          </w:p>
          <w:p w14:paraId="05A610CD" w14:textId="7EFA67BF" w:rsidR="00AE14CD" w:rsidRDefault="00AE14CD" w:rsidP="00AE14CD">
            <w:pPr>
              <w:spacing w:before="60" w:after="60"/>
              <w:jc w:val="both"/>
              <w:rPr>
                <w:i/>
                <w:sz w:val="22"/>
                <w:szCs w:val="22"/>
                <w:lang w:val="bg-BG"/>
              </w:rPr>
            </w:pPr>
            <w:r w:rsidRPr="00071FAE">
              <w:rPr>
                <w:i/>
                <w:sz w:val="22"/>
                <w:szCs w:val="22"/>
                <w:lang w:val="en-US"/>
              </w:rPr>
              <w:t>Формуляр за кандидатстване</w:t>
            </w:r>
            <w:r w:rsidRPr="00071FAE">
              <w:rPr>
                <w:i/>
                <w:sz w:val="22"/>
                <w:szCs w:val="22"/>
                <w:lang w:val="bg-BG"/>
              </w:rPr>
              <w:t xml:space="preserve"> -</w:t>
            </w:r>
            <w:r w:rsidRPr="00071FAE">
              <w:rPr>
                <w:i/>
                <w:sz w:val="22"/>
                <w:szCs w:val="22"/>
                <w:lang w:val="en-US"/>
              </w:rPr>
              <w:t xml:space="preserve"> </w:t>
            </w:r>
            <w:r w:rsidRPr="00071FAE">
              <w:rPr>
                <w:i/>
                <w:sz w:val="22"/>
                <w:szCs w:val="22"/>
                <w:lang w:val="bg-BG"/>
              </w:rPr>
              <w:t xml:space="preserve">раздел Основни данни/„Кратко описание на </w:t>
            </w:r>
            <w:r w:rsidR="00A0304F" w:rsidRPr="00071FAE">
              <w:rPr>
                <w:i/>
                <w:sz w:val="22"/>
                <w:szCs w:val="22"/>
                <w:lang w:val="bg-BG"/>
              </w:rPr>
              <w:t xml:space="preserve">проектното </w:t>
            </w:r>
            <w:r w:rsidRPr="00071FAE">
              <w:rPr>
                <w:i/>
                <w:sz w:val="22"/>
                <w:szCs w:val="22"/>
                <w:lang w:val="bg-BG"/>
              </w:rPr>
              <w:t>предложе</w:t>
            </w:r>
            <w:r w:rsidR="00A0304F" w:rsidRPr="00071FAE">
              <w:rPr>
                <w:i/>
                <w:sz w:val="22"/>
                <w:szCs w:val="22"/>
                <w:lang w:val="bg-BG"/>
              </w:rPr>
              <w:t>ние</w:t>
            </w:r>
            <w:r w:rsidRPr="00071FAE">
              <w:rPr>
                <w:i/>
                <w:sz w:val="22"/>
                <w:szCs w:val="22"/>
                <w:lang w:val="bg-BG"/>
              </w:rPr>
              <w:t>“, раздел Данни за кандидата”, поле „Код на проекта по КИД 2008”, раздел</w:t>
            </w:r>
            <w:r w:rsidRPr="00071FAE">
              <w:rPr>
                <w:i/>
                <w:sz w:val="22"/>
                <w:szCs w:val="22"/>
                <w:lang w:val="en-US"/>
              </w:rPr>
              <w:t xml:space="preserve"> „План за изпълнение/Дейности по проекта“</w:t>
            </w:r>
            <w:r w:rsidRPr="00071FAE">
              <w:rPr>
                <w:i/>
                <w:snapToGrid w:val="0"/>
                <w:sz w:val="22"/>
                <w:szCs w:val="22"/>
                <w:lang w:val="bg-BG" w:eastAsia="en-US"/>
              </w:rPr>
              <w:t>,</w:t>
            </w:r>
            <w:r w:rsidRPr="00071FAE">
              <w:rPr>
                <w:i/>
                <w:sz w:val="22"/>
                <w:szCs w:val="22"/>
                <w:lang w:val="bg-BG"/>
              </w:rPr>
              <w:t xml:space="preserve"> раздел</w:t>
            </w:r>
            <w:r w:rsidRPr="00071FAE">
              <w:rPr>
                <w:i/>
                <w:sz w:val="22"/>
                <w:szCs w:val="22"/>
                <w:lang w:val="en-US"/>
              </w:rPr>
              <w:t xml:space="preserve"> </w:t>
            </w:r>
            <w:r w:rsidRPr="00071FAE">
              <w:rPr>
                <w:i/>
                <w:sz w:val="22"/>
                <w:szCs w:val="22"/>
                <w:lang w:val="bg-BG"/>
              </w:rPr>
              <w:lastRenderedPageBreak/>
              <w:t>„Допълнителна информация, необходима за оценка на проектното предложение”</w:t>
            </w:r>
            <w:r w:rsidR="009E3482" w:rsidRPr="009E3482">
              <w:rPr>
                <w:i/>
                <w:sz w:val="22"/>
                <w:szCs w:val="22"/>
                <w:lang w:val="bg-BG"/>
              </w:rPr>
              <w:t xml:space="preserve">, поле </w:t>
            </w:r>
            <w:r w:rsidR="003C314C" w:rsidRPr="003C314C">
              <w:rPr>
                <w:i/>
                <w:sz w:val="22"/>
                <w:szCs w:val="22"/>
                <w:lang w:val="bg-BG"/>
              </w:rPr>
              <w:t xml:space="preserve">„Вид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009E3482" w:rsidRPr="009E3482">
              <w:rPr>
                <w:i/>
                <w:sz w:val="22"/>
                <w:szCs w:val="22"/>
                <w:lang w:val="bg-BG"/>
              </w:rPr>
              <w:t xml:space="preserve"> и поле „Обосновка за приложимостта на иновацията в рамките на идентифицирания код на проекта от кандидата и партньора (ако е приложимо)“</w:t>
            </w:r>
          </w:p>
          <w:p w14:paraId="72AAFDE9" w14:textId="77777777" w:rsidR="00F3717C" w:rsidRPr="007D7EAA" w:rsidRDefault="00F3717C" w:rsidP="00F3717C">
            <w:pPr>
              <w:spacing w:before="60" w:after="60"/>
              <w:jc w:val="both"/>
              <w:rPr>
                <w:i/>
                <w:sz w:val="22"/>
                <w:szCs w:val="22"/>
                <w:lang w:val="en-US"/>
              </w:rPr>
            </w:pPr>
            <w:r w:rsidRPr="007D7EAA">
              <w:rPr>
                <w:i/>
                <w:sz w:val="22"/>
                <w:szCs w:val="22"/>
                <w:lang w:val="en-US"/>
              </w:rPr>
              <w:t>Служебна проверка от НСИ, Мониторстат</w:t>
            </w:r>
          </w:p>
          <w:p w14:paraId="24DBCA7C" w14:textId="77777777" w:rsidR="00F3717C" w:rsidRPr="00071FAE" w:rsidRDefault="00F3717C" w:rsidP="00F3717C">
            <w:pPr>
              <w:spacing w:before="60" w:after="60"/>
              <w:jc w:val="both"/>
              <w:rPr>
                <w:i/>
                <w:sz w:val="22"/>
                <w:szCs w:val="22"/>
                <w:lang w:val="en-US"/>
              </w:rPr>
            </w:pPr>
            <w:r w:rsidRPr="007D7EAA">
              <w:rPr>
                <w:i/>
                <w:sz w:val="22"/>
                <w:szCs w:val="22"/>
                <w:lang w:val="en-US"/>
              </w:rPr>
              <w:t xml:space="preserve">КИД 2008 </w:t>
            </w:r>
          </w:p>
          <w:p w14:paraId="1794203D" w14:textId="19966EC9" w:rsidR="00AE14CD" w:rsidRPr="00071FAE" w:rsidDel="00564E30" w:rsidRDefault="004F4E02" w:rsidP="00AE14CD">
            <w:pPr>
              <w:spacing w:before="60" w:after="60"/>
              <w:jc w:val="both"/>
              <w:rPr>
                <w:i/>
                <w:sz w:val="22"/>
                <w:szCs w:val="22"/>
                <w:lang w:val="bg-BG"/>
              </w:rPr>
            </w:pPr>
            <w:r w:rsidRPr="004F4E02">
              <w:rPr>
                <w:i/>
                <w:sz w:val="22"/>
                <w:szCs w:val="22"/>
                <w:lang w:val="bg-BG"/>
              </w:rPr>
              <w:t>Класификация на икономическите дейности /КИД - 2008/  (Приложение 12)</w:t>
            </w:r>
          </w:p>
        </w:tc>
      </w:tr>
      <w:tr w:rsidR="00BF1FD3" w:rsidRPr="00071FAE" w14:paraId="22437594" w14:textId="77777777" w:rsidTr="006C7EA4">
        <w:trPr>
          <w:trHeight w:val="240"/>
          <w:jc w:val="center"/>
        </w:trPr>
        <w:tc>
          <w:tcPr>
            <w:tcW w:w="965" w:type="dxa"/>
          </w:tcPr>
          <w:p w14:paraId="12B2EE0F" w14:textId="77777777" w:rsidR="00BF1FD3" w:rsidRPr="00071FAE" w:rsidRDefault="00BF1FD3" w:rsidP="0032270A">
            <w:pPr>
              <w:numPr>
                <w:ilvl w:val="0"/>
                <w:numId w:val="2"/>
              </w:numPr>
              <w:ind w:left="0" w:firstLine="0"/>
              <w:rPr>
                <w:sz w:val="22"/>
                <w:szCs w:val="22"/>
                <w:lang w:val="bg-BG"/>
              </w:rPr>
            </w:pPr>
          </w:p>
        </w:tc>
        <w:tc>
          <w:tcPr>
            <w:tcW w:w="7007" w:type="dxa"/>
          </w:tcPr>
          <w:p w14:paraId="75636ACC" w14:textId="1E516FA3" w:rsidR="00BF1FD3" w:rsidRPr="00071FAE" w:rsidRDefault="00BF1FD3" w:rsidP="00BF1FD3">
            <w:pPr>
              <w:spacing w:before="60" w:after="60"/>
              <w:jc w:val="both"/>
              <w:rPr>
                <w:sz w:val="22"/>
                <w:szCs w:val="22"/>
                <w:lang w:val="bg-BG"/>
              </w:rPr>
            </w:pPr>
            <w:r w:rsidRPr="00071FAE">
              <w:rPr>
                <w:sz w:val="22"/>
                <w:szCs w:val="22"/>
                <w:lang w:val="bg-BG"/>
              </w:rPr>
              <w:t>Кандидатът не е предприятие, кандидатстващо за финансиране на дейност, свързана с производството, преработката и продажбата на тютюн и тютюневи изделия, както и на такава, попадаща в изключените от обхвата на ЕФРР</w:t>
            </w:r>
            <w:r w:rsidR="007B4BCC" w:rsidRPr="00071FAE">
              <w:rPr>
                <w:sz w:val="22"/>
                <w:szCs w:val="22"/>
                <w:lang w:val="bg-BG"/>
              </w:rPr>
              <w:t xml:space="preserve"> дейности</w:t>
            </w:r>
            <w:r w:rsidRPr="00071FAE">
              <w:rPr>
                <w:sz w:val="22"/>
                <w:szCs w:val="22"/>
                <w:lang w:val="bg-BG"/>
              </w:rPr>
              <w:t>, съгласно</w:t>
            </w:r>
            <w:r w:rsidR="007B4BCC" w:rsidRPr="00071FAE">
              <w:rPr>
                <w:sz w:val="22"/>
                <w:szCs w:val="22"/>
                <w:lang w:val="bg-BG"/>
              </w:rPr>
              <w:t xml:space="preserve"> ч</w:t>
            </w:r>
            <w:r w:rsidRPr="00071FAE">
              <w:rPr>
                <w:sz w:val="22"/>
                <w:szCs w:val="22"/>
                <w:lang w:val="bg-BG"/>
              </w:rPr>
              <w:t>л. 7 от  Регламент (ЕС) 1058/2021.</w:t>
            </w:r>
          </w:p>
        </w:tc>
        <w:tc>
          <w:tcPr>
            <w:tcW w:w="792" w:type="dxa"/>
          </w:tcPr>
          <w:p w14:paraId="0204FA8A" w14:textId="77777777" w:rsidR="00BF1FD3" w:rsidRPr="00071FAE" w:rsidRDefault="00BF1FD3" w:rsidP="0032270A">
            <w:pPr>
              <w:jc w:val="center"/>
              <w:rPr>
                <w:sz w:val="22"/>
                <w:szCs w:val="22"/>
                <w:lang w:val="bg-BG"/>
              </w:rPr>
            </w:pPr>
          </w:p>
        </w:tc>
        <w:tc>
          <w:tcPr>
            <w:tcW w:w="776" w:type="dxa"/>
          </w:tcPr>
          <w:p w14:paraId="140C3F4D" w14:textId="77777777" w:rsidR="00BF1FD3" w:rsidRPr="00071FAE" w:rsidRDefault="00BF1FD3" w:rsidP="0032270A">
            <w:pPr>
              <w:jc w:val="center"/>
              <w:rPr>
                <w:sz w:val="22"/>
                <w:szCs w:val="22"/>
                <w:lang w:val="bg-BG"/>
              </w:rPr>
            </w:pPr>
          </w:p>
        </w:tc>
        <w:tc>
          <w:tcPr>
            <w:tcW w:w="673" w:type="dxa"/>
          </w:tcPr>
          <w:p w14:paraId="34E5252C" w14:textId="77777777" w:rsidR="00BF1FD3" w:rsidRPr="00071FAE" w:rsidRDefault="00BF1FD3" w:rsidP="0032270A">
            <w:pPr>
              <w:jc w:val="center"/>
              <w:rPr>
                <w:sz w:val="22"/>
                <w:szCs w:val="22"/>
                <w:lang w:val="bg-BG"/>
              </w:rPr>
            </w:pPr>
          </w:p>
        </w:tc>
        <w:tc>
          <w:tcPr>
            <w:tcW w:w="4410" w:type="dxa"/>
          </w:tcPr>
          <w:p w14:paraId="4C0D5784" w14:textId="5A22B7B9" w:rsidR="00BF1FD3" w:rsidRPr="00071FAE" w:rsidRDefault="00BF1FD3" w:rsidP="00BF1FD3">
            <w:pPr>
              <w:spacing w:before="60" w:after="60"/>
              <w:jc w:val="both"/>
              <w:rPr>
                <w:i/>
                <w:sz w:val="22"/>
                <w:szCs w:val="22"/>
                <w:lang w:val="bg-BG"/>
              </w:rPr>
            </w:pPr>
            <w:r w:rsidRPr="00071FAE">
              <w:rPr>
                <w:i/>
                <w:sz w:val="22"/>
                <w:szCs w:val="22"/>
                <w:lang w:val="bg-BG"/>
              </w:rPr>
              <w:t>Декларация при кандидатстване</w:t>
            </w:r>
            <w:r w:rsidR="00611B76" w:rsidRPr="00071FAE">
              <w:rPr>
                <w:i/>
                <w:sz w:val="22"/>
                <w:szCs w:val="22"/>
                <w:lang w:val="bg-BG"/>
              </w:rPr>
              <w:t xml:space="preserve"> на кандидата</w:t>
            </w:r>
            <w:r w:rsidRPr="00071FAE">
              <w:rPr>
                <w:i/>
                <w:sz w:val="22"/>
                <w:szCs w:val="22"/>
                <w:lang w:val="bg-BG"/>
              </w:rPr>
              <w:t xml:space="preserve"> (Приложение 2)/Формуляр за кандидатстване, раздел „Е-Декларации”</w:t>
            </w:r>
          </w:p>
          <w:p w14:paraId="4262EC0F" w14:textId="77777777" w:rsidR="00BF1FD3" w:rsidRPr="00071FAE" w:rsidRDefault="00BF1FD3" w:rsidP="0032270A">
            <w:pPr>
              <w:spacing w:before="60" w:after="60"/>
              <w:jc w:val="both"/>
              <w:rPr>
                <w:i/>
                <w:sz w:val="22"/>
                <w:szCs w:val="22"/>
                <w:lang w:val="bg-BG"/>
              </w:rPr>
            </w:pPr>
          </w:p>
          <w:p w14:paraId="34144462" w14:textId="00EF20B5" w:rsidR="00BF1FD3" w:rsidRPr="00071FAE" w:rsidRDefault="00BF1FD3" w:rsidP="00BF1FD3">
            <w:pPr>
              <w:spacing w:before="60" w:after="60"/>
              <w:jc w:val="both"/>
              <w:rPr>
                <w:i/>
                <w:sz w:val="22"/>
                <w:szCs w:val="22"/>
                <w:lang w:val="en-US"/>
              </w:rPr>
            </w:pPr>
            <w:r w:rsidRPr="00071FAE">
              <w:rPr>
                <w:i/>
                <w:sz w:val="22"/>
                <w:szCs w:val="22"/>
                <w:lang w:val="en-US"/>
              </w:rPr>
              <w:t>Формуляр за кандидатстване</w:t>
            </w:r>
            <w:r w:rsidRPr="00071FAE">
              <w:rPr>
                <w:i/>
                <w:sz w:val="22"/>
                <w:szCs w:val="22"/>
                <w:lang w:val="bg-BG"/>
              </w:rPr>
              <w:t xml:space="preserve"> -</w:t>
            </w:r>
            <w:r w:rsidRPr="00071FAE">
              <w:rPr>
                <w:i/>
                <w:sz w:val="22"/>
                <w:szCs w:val="22"/>
                <w:lang w:val="en-US"/>
              </w:rPr>
              <w:t xml:space="preserve"> </w:t>
            </w:r>
            <w:r w:rsidRPr="00071FAE">
              <w:rPr>
                <w:i/>
                <w:sz w:val="22"/>
                <w:szCs w:val="22"/>
                <w:lang w:val="bg-BG"/>
              </w:rPr>
              <w:t xml:space="preserve">раздел Основни данни/„Кратко описание на </w:t>
            </w:r>
            <w:r w:rsidR="007047BA" w:rsidRPr="00071FAE">
              <w:rPr>
                <w:i/>
                <w:sz w:val="22"/>
                <w:szCs w:val="22"/>
                <w:lang w:val="bg-BG"/>
              </w:rPr>
              <w:t xml:space="preserve">проектното </w:t>
            </w:r>
            <w:r w:rsidRPr="00071FAE">
              <w:rPr>
                <w:i/>
                <w:sz w:val="22"/>
                <w:szCs w:val="22"/>
                <w:lang w:val="bg-BG"/>
              </w:rPr>
              <w:t>предложен</w:t>
            </w:r>
            <w:r w:rsidR="007047BA" w:rsidRPr="00071FAE">
              <w:rPr>
                <w:i/>
                <w:sz w:val="22"/>
                <w:szCs w:val="22"/>
                <w:lang w:val="bg-BG"/>
              </w:rPr>
              <w:t>ие</w:t>
            </w:r>
            <w:r w:rsidRPr="00071FAE">
              <w:rPr>
                <w:i/>
                <w:sz w:val="22"/>
                <w:szCs w:val="22"/>
                <w:lang w:val="bg-BG"/>
              </w:rPr>
              <w:t>“, раздел Данни за кандидата”, поле „Код на проекта по КИД 2008”, раздел</w:t>
            </w:r>
            <w:r w:rsidRPr="00071FAE">
              <w:rPr>
                <w:i/>
                <w:sz w:val="22"/>
                <w:szCs w:val="22"/>
                <w:lang w:val="en-US"/>
              </w:rPr>
              <w:t xml:space="preserve"> „План за изпълнение/Дейности по проекта“</w:t>
            </w:r>
            <w:r w:rsidRPr="00071FAE">
              <w:rPr>
                <w:i/>
                <w:snapToGrid w:val="0"/>
                <w:sz w:val="22"/>
                <w:szCs w:val="22"/>
                <w:lang w:val="bg-BG" w:eastAsia="en-US"/>
              </w:rPr>
              <w:t>,</w:t>
            </w:r>
            <w:r w:rsidRPr="00071FAE">
              <w:rPr>
                <w:i/>
                <w:sz w:val="22"/>
                <w:szCs w:val="22"/>
                <w:lang w:val="bg-BG"/>
              </w:rPr>
              <w:t xml:space="preserve"> раздел</w:t>
            </w:r>
            <w:r w:rsidRPr="00071FAE">
              <w:rPr>
                <w:i/>
                <w:sz w:val="22"/>
                <w:szCs w:val="22"/>
                <w:lang w:val="en-US"/>
              </w:rPr>
              <w:t xml:space="preserve"> </w:t>
            </w:r>
            <w:r w:rsidRPr="00071FAE">
              <w:rPr>
                <w:i/>
                <w:sz w:val="22"/>
                <w:szCs w:val="22"/>
                <w:lang w:val="bg-BG"/>
              </w:rPr>
              <w:t>„Допълнителна информация, необходима за оценка на проектното предложение”</w:t>
            </w:r>
            <w:r w:rsidR="009E3482" w:rsidRPr="009E3482">
              <w:rPr>
                <w:i/>
                <w:sz w:val="22"/>
                <w:szCs w:val="22"/>
                <w:lang w:val="bg-BG"/>
              </w:rPr>
              <w:t>, поле „Вид на иновацията и съответствие с приоритетни подобласти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 от кандидата и партньора (ако е приложимо)“</w:t>
            </w:r>
          </w:p>
          <w:p w14:paraId="732E8440" w14:textId="77777777" w:rsidR="00F3717C" w:rsidRPr="007D7EAA" w:rsidRDefault="00F3717C" w:rsidP="00F3717C">
            <w:pPr>
              <w:spacing w:before="60" w:after="60"/>
              <w:jc w:val="both"/>
              <w:rPr>
                <w:i/>
                <w:sz w:val="22"/>
                <w:szCs w:val="22"/>
                <w:lang w:val="bg-BG"/>
              </w:rPr>
            </w:pPr>
            <w:r w:rsidRPr="007D7EAA">
              <w:rPr>
                <w:i/>
                <w:sz w:val="22"/>
                <w:szCs w:val="22"/>
                <w:lang w:val="bg-BG"/>
              </w:rPr>
              <w:t>Служебна проверка от НСИ, Мониторстат</w:t>
            </w:r>
          </w:p>
          <w:p w14:paraId="3BAAFC85" w14:textId="016ED7FF" w:rsidR="00BF1FD3" w:rsidRPr="00071FAE" w:rsidRDefault="00F3717C" w:rsidP="0032270A">
            <w:pPr>
              <w:spacing w:before="60" w:after="60"/>
              <w:jc w:val="both"/>
              <w:rPr>
                <w:i/>
                <w:sz w:val="22"/>
                <w:szCs w:val="22"/>
                <w:lang w:val="bg-BG"/>
              </w:rPr>
            </w:pPr>
            <w:r w:rsidRPr="007D7EAA">
              <w:rPr>
                <w:i/>
                <w:sz w:val="22"/>
                <w:szCs w:val="22"/>
                <w:lang w:val="bg-BG"/>
              </w:rPr>
              <w:lastRenderedPageBreak/>
              <w:t xml:space="preserve">КИД 2008 </w:t>
            </w:r>
          </w:p>
          <w:p w14:paraId="55CFDC4E" w14:textId="1CE6C29F" w:rsidR="00BF1FD3" w:rsidRPr="00071FAE" w:rsidDel="00564E30" w:rsidRDefault="004F4E02" w:rsidP="0032270A">
            <w:pPr>
              <w:spacing w:before="60" w:after="60"/>
              <w:jc w:val="both"/>
              <w:rPr>
                <w:i/>
                <w:sz w:val="22"/>
                <w:szCs w:val="22"/>
                <w:lang w:val="bg-BG"/>
              </w:rPr>
            </w:pPr>
            <w:r w:rsidRPr="004F4E02">
              <w:rPr>
                <w:i/>
                <w:sz w:val="22"/>
                <w:szCs w:val="22"/>
                <w:lang w:val="bg-BG"/>
              </w:rPr>
              <w:t>Класификация на икономическите дейности /КИД - 2008/  (Приложение 12)</w:t>
            </w:r>
          </w:p>
        </w:tc>
      </w:tr>
      <w:tr w:rsidR="0032270A" w:rsidRPr="00071FAE" w14:paraId="31FE0FB0" w14:textId="77777777" w:rsidTr="006C7EA4">
        <w:trPr>
          <w:trHeight w:val="240"/>
          <w:jc w:val="center"/>
        </w:trPr>
        <w:tc>
          <w:tcPr>
            <w:tcW w:w="965" w:type="dxa"/>
          </w:tcPr>
          <w:p w14:paraId="44E0E25E" w14:textId="77777777" w:rsidR="0032270A" w:rsidRPr="00071FAE" w:rsidRDefault="0032270A" w:rsidP="0032270A">
            <w:pPr>
              <w:numPr>
                <w:ilvl w:val="0"/>
                <w:numId w:val="2"/>
              </w:numPr>
              <w:ind w:left="0" w:firstLine="0"/>
              <w:rPr>
                <w:sz w:val="22"/>
                <w:szCs w:val="22"/>
                <w:lang w:val="bg-BG"/>
              </w:rPr>
            </w:pPr>
          </w:p>
        </w:tc>
        <w:tc>
          <w:tcPr>
            <w:tcW w:w="7007" w:type="dxa"/>
          </w:tcPr>
          <w:p w14:paraId="02590C77" w14:textId="2C46EB0F" w:rsidR="0032270A" w:rsidRPr="00071FAE" w:rsidRDefault="00C07B86" w:rsidP="0032270A">
            <w:pPr>
              <w:spacing w:before="60" w:after="60"/>
              <w:jc w:val="both"/>
              <w:rPr>
                <w:sz w:val="22"/>
                <w:szCs w:val="22"/>
                <w:lang w:val="bg-BG"/>
              </w:rPr>
            </w:pPr>
            <w:r w:rsidRPr="00071FAE">
              <w:rPr>
                <w:sz w:val="22"/>
                <w:szCs w:val="22"/>
                <w:lang w:val="bg-BG"/>
              </w:rPr>
              <w:t xml:space="preserve">Помощта </w:t>
            </w:r>
            <w:r w:rsidR="00B71EF4" w:rsidRPr="00071FAE">
              <w:rPr>
                <w:sz w:val="22"/>
                <w:szCs w:val="22"/>
                <w:lang w:val="bg-BG"/>
              </w:rPr>
              <w:t xml:space="preserve">за кандидата </w:t>
            </w:r>
            <w:r w:rsidRPr="00071FAE">
              <w:rPr>
                <w:sz w:val="22"/>
                <w:szCs w:val="22"/>
                <w:lang w:val="bg-BG"/>
              </w:rPr>
              <w:t>не се предоставя за дейности, свързани с:</w:t>
            </w:r>
          </w:p>
          <w:p w14:paraId="2D3FDC51" w14:textId="31BBF4B9" w:rsidR="0032270A" w:rsidRPr="00071FAE" w:rsidRDefault="0032270A" w:rsidP="0032270A">
            <w:pPr>
              <w:spacing w:before="60" w:after="60"/>
              <w:jc w:val="both"/>
              <w:rPr>
                <w:sz w:val="22"/>
                <w:szCs w:val="22"/>
                <w:lang w:val="bg-BG"/>
              </w:rPr>
            </w:pPr>
            <w:r w:rsidRPr="00071FAE">
              <w:rPr>
                <w:sz w:val="22"/>
                <w:szCs w:val="22"/>
                <w:lang w:val="bg-BG"/>
              </w:rPr>
              <w:t>-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05F3D3EB" w14:textId="77777777" w:rsidR="0032270A" w:rsidRPr="00071FAE" w:rsidRDefault="0032270A" w:rsidP="0032270A">
            <w:pPr>
              <w:spacing w:before="60" w:after="60"/>
              <w:jc w:val="both"/>
              <w:rPr>
                <w:sz w:val="22"/>
                <w:szCs w:val="22"/>
                <w:lang w:val="bg-BG"/>
              </w:rPr>
            </w:pPr>
            <w:r w:rsidRPr="00071FAE">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7615833C" w14:textId="77777777" w:rsidR="0032270A" w:rsidRPr="00071FAE" w:rsidRDefault="0032270A" w:rsidP="0032270A">
            <w:pPr>
              <w:spacing w:before="60" w:after="60"/>
              <w:jc w:val="both"/>
              <w:rPr>
                <w:sz w:val="22"/>
                <w:szCs w:val="22"/>
                <w:lang w:val="bg-BG"/>
              </w:rPr>
            </w:pPr>
            <w:r w:rsidRPr="00071FAE">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32587CB9" w14:textId="77777777" w:rsidR="0032270A" w:rsidRPr="00071FAE" w:rsidRDefault="0032270A" w:rsidP="0032270A">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07B59CA7" w14:textId="77777777" w:rsidR="0032270A" w:rsidRPr="00071FAE" w:rsidRDefault="0032270A" w:rsidP="0032270A">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5D47652B" w14:textId="77777777" w:rsidR="0032270A" w:rsidRPr="00071FAE" w:rsidRDefault="0032270A" w:rsidP="0032270A">
            <w:pPr>
              <w:jc w:val="center"/>
              <w:rPr>
                <w:sz w:val="22"/>
                <w:szCs w:val="22"/>
                <w:lang w:val="bg-BG"/>
              </w:rPr>
            </w:pPr>
          </w:p>
        </w:tc>
        <w:tc>
          <w:tcPr>
            <w:tcW w:w="4410" w:type="dxa"/>
          </w:tcPr>
          <w:p w14:paraId="17010CCC" w14:textId="37B46748" w:rsidR="0032270A" w:rsidRPr="00071FAE" w:rsidRDefault="0032270A" w:rsidP="0032270A">
            <w:pPr>
              <w:spacing w:before="120" w:after="60"/>
              <w:jc w:val="both"/>
              <w:rPr>
                <w:i/>
                <w:sz w:val="22"/>
                <w:szCs w:val="22"/>
                <w:lang w:val="bg-BG"/>
              </w:rPr>
            </w:pPr>
            <w:r w:rsidRPr="00071FAE">
              <w:rPr>
                <w:i/>
                <w:sz w:val="22"/>
                <w:szCs w:val="22"/>
                <w:lang w:val="bg-BG"/>
              </w:rPr>
              <w:t>Формуляр за кандидатстване</w:t>
            </w:r>
            <w:r w:rsidRPr="00071FAE">
              <w:rPr>
                <w:i/>
                <w:snapToGrid w:val="0"/>
                <w:sz w:val="22"/>
                <w:szCs w:val="22"/>
                <w:lang w:val="bg-BG" w:eastAsia="en-US"/>
              </w:rPr>
              <w:t xml:space="preserve"> - раздел „Кратко описание на </w:t>
            </w:r>
            <w:r w:rsidR="00E12460" w:rsidRPr="00071FAE">
              <w:rPr>
                <w:i/>
                <w:snapToGrid w:val="0"/>
                <w:sz w:val="22"/>
                <w:szCs w:val="22"/>
                <w:lang w:val="bg-BG" w:eastAsia="en-US"/>
              </w:rPr>
              <w:t xml:space="preserve">проектното </w:t>
            </w:r>
            <w:r w:rsidRPr="00071FAE">
              <w:rPr>
                <w:i/>
                <w:snapToGrid w:val="0"/>
                <w:sz w:val="22"/>
                <w:szCs w:val="22"/>
                <w:lang w:val="bg-BG" w:eastAsia="en-US"/>
              </w:rPr>
              <w:t>предложение</w:t>
            </w:r>
            <w:r w:rsidRPr="00071FAE">
              <w:rPr>
                <w:i/>
                <w:snapToGrid w:val="0"/>
                <w:sz w:val="22"/>
                <w:szCs w:val="22"/>
                <w:lang w:val="en-US" w:eastAsia="en-US"/>
              </w:rPr>
              <w:t>”</w:t>
            </w:r>
            <w:r w:rsidRPr="00071FAE">
              <w:rPr>
                <w:i/>
                <w:snapToGrid w:val="0"/>
                <w:sz w:val="22"/>
                <w:szCs w:val="22"/>
                <w:lang w:val="bg-BG" w:eastAsia="en-US"/>
              </w:rPr>
              <w:t xml:space="preserve">, раздел Данни за кандидата”, поле „Код на проекта по КИД 2008”, </w:t>
            </w:r>
            <w:r w:rsidRPr="00071FAE">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r w:rsidR="009E3482" w:rsidRPr="009E3482">
              <w:rPr>
                <w:i/>
                <w:sz w:val="22"/>
                <w:szCs w:val="22"/>
                <w:lang w:val="bg-BG"/>
              </w:rPr>
              <w:t xml:space="preserve">, </w:t>
            </w:r>
            <w:r w:rsidR="003C314C" w:rsidRPr="003C314C">
              <w:rPr>
                <w:i/>
                <w:sz w:val="22"/>
                <w:szCs w:val="22"/>
                <w:lang w:val="bg-BG"/>
              </w:rPr>
              <w:t xml:space="preserve">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009E3482" w:rsidRPr="009E3482">
              <w:rPr>
                <w:i/>
                <w:sz w:val="22"/>
                <w:szCs w:val="22"/>
                <w:lang w:val="bg-BG"/>
              </w:rPr>
              <w:t>и поле „Обосновка за приложимостта на иновацията в рамките на идентифицирания код на проекта от кандидата и партньора (ако е приложимо)“</w:t>
            </w:r>
            <w:r w:rsidR="009E3482">
              <w:rPr>
                <w:i/>
                <w:sz w:val="22"/>
                <w:szCs w:val="22"/>
                <w:lang w:val="bg-BG"/>
              </w:rPr>
              <w:t>.</w:t>
            </w:r>
          </w:p>
          <w:p w14:paraId="1E54B059" w14:textId="77777777" w:rsidR="0032270A" w:rsidRPr="00071FAE" w:rsidRDefault="0032270A" w:rsidP="0032270A">
            <w:pPr>
              <w:spacing w:before="120" w:after="60"/>
              <w:jc w:val="both"/>
              <w:rPr>
                <w:i/>
                <w:sz w:val="22"/>
                <w:szCs w:val="22"/>
                <w:lang w:val="en-US"/>
              </w:rPr>
            </w:pPr>
            <w:r w:rsidRPr="00071FAE">
              <w:rPr>
                <w:i/>
                <w:sz w:val="22"/>
                <w:szCs w:val="22"/>
                <w:lang w:val="bg-BG"/>
              </w:rPr>
              <w:t>Декларация при кандидатстване на кандидата (Приложение 2) / Формуляр за кандидатстване, раздел „Е-Декларации”</w:t>
            </w:r>
            <w:r w:rsidRPr="00071FAE">
              <w:rPr>
                <w:i/>
                <w:sz w:val="22"/>
                <w:szCs w:val="22"/>
                <w:lang w:val="en-US"/>
              </w:rPr>
              <w:t>.</w:t>
            </w:r>
          </w:p>
        </w:tc>
      </w:tr>
      <w:tr w:rsidR="00E042A2" w:rsidRPr="00071FAE" w14:paraId="29CB5536" w14:textId="77777777" w:rsidTr="006C7EA4">
        <w:trPr>
          <w:trHeight w:val="240"/>
          <w:jc w:val="center"/>
        </w:trPr>
        <w:tc>
          <w:tcPr>
            <w:tcW w:w="965" w:type="dxa"/>
          </w:tcPr>
          <w:p w14:paraId="4B3E7380" w14:textId="77777777" w:rsidR="00E042A2" w:rsidRPr="00071FAE" w:rsidRDefault="00E042A2" w:rsidP="00E042A2">
            <w:pPr>
              <w:numPr>
                <w:ilvl w:val="0"/>
                <w:numId w:val="2"/>
              </w:numPr>
              <w:ind w:left="0" w:firstLine="0"/>
              <w:rPr>
                <w:sz w:val="22"/>
                <w:szCs w:val="22"/>
                <w:lang w:val="bg-BG"/>
              </w:rPr>
            </w:pPr>
          </w:p>
        </w:tc>
        <w:tc>
          <w:tcPr>
            <w:tcW w:w="7007" w:type="dxa"/>
          </w:tcPr>
          <w:p w14:paraId="35E1D137" w14:textId="534D082D" w:rsidR="00E042A2" w:rsidRPr="00071FAE" w:rsidRDefault="00E042A2" w:rsidP="00B412A7">
            <w:pPr>
              <w:spacing w:before="60" w:after="60"/>
              <w:jc w:val="both"/>
              <w:rPr>
                <w:sz w:val="22"/>
                <w:szCs w:val="22"/>
                <w:lang w:val="bg-BG"/>
              </w:rPr>
            </w:pPr>
            <w:r>
              <w:rPr>
                <w:sz w:val="22"/>
                <w:szCs w:val="22"/>
                <w:lang w:val="bg-BG"/>
              </w:rPr>
              <w:t xml:space="preserve">Кандидатът </w:t>
            </w:r>
            <w:r w:rsidRPr="00E042A2">
              <w:rPr>
                <w:sz w:val="22"/>
                <w:szCs w:val="22"/>
                <w:lang w:val="bg-BG"/>
              </w:rPr>
              <w:t xml:space="preserve">не участват </w:t>
            </w:r>
            <w:r>
              <w:rPr>
                <w:sz w:val="22"/>
                <w:szCs w:val="22"/>
                <w:lang w:val="bg-BG"/>
              </w:rPr>
              <w:t>в други проектни предложения (като партньор</w:t>
            </w:r>
            <w:r w:rsidR="00B412A7">
              <w:rPr>
                <w:sz w:val="22"/>
                <w:szCs w:val="22"/>
                <w:lang w:val="bg-BG"/>
              </w:rPr>
              <w:t xml:space="preserve">/ </w:t>
            </w:r>
            <w:r w:rsidR="00D62522">
              <w:rPr>
                <w:sz w:val="22"/>
                <w:szCs w:val="22"/>
                <w:lang w:val="bg-BG"/>
              </w:rPr>
              <w:t>кандидат</w:t>
            </w:r>
            <w:r>
              <w:rPr>
                <w:sz w:val="22"/>
                <w:szCs w:val="22"/>
                <w:lang w:val="bg-BG"/>
              </w:rPr>
              <w:t>).</w:t>
            </w:r>
          </w:p>
        </w:tc>
        <w:tc>
          <w:tcPr>
            <w:tcW w:w="792" w:type="dxa"/>
          </w:tcPr>
          <w:p w14:paraId="3323EB0C" w14:textId="05CD8B53" w:rsidR="00E042A2" w:rsidRPr="00071FAE" w:rsidRDefault="00E042A2" w:rsidP="00E042A2">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03FCEA74" w14:textId="39669C09" w:rsidR="00E042A2" w:rsidRPr="00071FAE" w:rsidRDefault="00E042A2" w:rsidP="00E042A2">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18BB155F" w14:textId="77777777" w:rsidR="00E042A2" w:rsidRPr="00071FAE" w:rsidRDefault="00E042A2" w:rsidP="00E042A2">
            <w:pPr>
              <w:jc w:val="center"/>
              <w:rPr>
                <w:sz w:val="22"/>
                <w:szCs w:val="22"/>
                <w:lang w:val="bg-BG"/>
              </w:rPr>
            </w:pPr>
          </w:p>
        </w:tc>
        <w:tc>
          <w:tcPr>
            <w:tcW w:w="4410" w:type="dxa"/>
          </w:tcPr>
          <w:p w14:paraId="395B19E4" w14:textId="71B2B93C" w:rsidR="00E042A2" w:rsidRPr="00071FAE" w:rsidRDefault="00E042A2" w:rsidP="00E042A2">
            <w:pPr>
              <w:spacing w:before="120"/>
              <w:rPr>
                <w:i/>
                <w:sz w:val="22"/>
                <w:szCs w:val="22"/>
                <w:lang w:val="bg-BG"/>
              </w:rPr>
            </w:pPr>
            <w:r w:rsidRPr="00071FAE">
              <w:rPr>
                <w:i/>
                <w:sz w:val="22"/>
                <w:szCs w:val="22"/>
                <w:lang w:val="bg-BG"/>
              </w:rPr>
              <w:t xml:space="preserve">Декларация при кандидатстване на </w:t>
            </w:r>
            <w:r>
              <w:rPr>
                <w:i/>
                <w:sz w:val="22"/>
                <w:szCs w:val="22"/>
                <w:lang w:val="bg-BG"/>
              </w:rPr>
              <w:t>кандидата</w:t>
            </w:r>
            <w:r w:rsidRPr="00071FAE">
              <w:rPr>
                <w:i/>
                <w:sz w:val="22"/>
                <w:szCs w:val="22"/>
                <w:lang w:val="bg-BG"/>
              </w:rPr>
              <w:t xml:space="preserve"> (Приложение </w:t>
            </w:r>
            <w:r>
              <w:rPr>
                <w:i/>
                <w:sz w:val="22"/>
                <w:szCs w:val="22"/>
                <w:lang w:val="bg-BG"/>
              </w:rPr>
              <w:t>2</w:t>
            </w:r>
            <w:r w:rsidRPr="00071FAE">
              <w:rPr>
                <w:i/>
                <w:sz w:val="22"/>
                <w:szCs w:val="22"/>
                <w:lang w:val="bg-BG"/>
              </w:rPr>
              <w:t xml:space="preserve">) </w:t>
            </w:r>
          </w:p>
          <w:p w14:paraId="5C2F9DF3" w14:textId="22D38A00" w:rsidR="00E042A2" w:rsidRPr="00071FAE" w:rsidRDefault="00E042A2" w:rsidP="00E042A2">
            <w:pPr>
              <w:spacing w:before="120" w:after="60"/>
              <w:jc w:val="both"/>
              <w:rPr>
                <w:i/>
                <w:sz w:val="22"/>
                <w:szCs w:val="22"/>
                <w:lang w:val="bg-BG"/>
              </w:rPr>
            </w:pPr>
            <w:r w:rsidRPr="00071FAE">
              <w:rPr>
                <w:i/>
                <w:sz w:val="22"/>
                <w:szCs w:val="22"/>
                <w:lang w:val="bg-BG"/>
              </w:rPr>
              <w:t>Формуляр за кандидатстване</w:t>
            </w:r>
          </w:p>
        </w:tc>
      </w:tr>
      <w:tr w:rsidR="00C05E13" w:rsidRPr="00071FAE" w14:paraId="3354A8D1" w14:textId="77777777" w:rsidTr="006C7EA4">
        <w:trPr>
          <w:trHeight w:val="240"/>
          <w:jc w:val="center"/>
        </w:trPr>
        <w:tc>
          <w:tcPr>
            <w:tcW w:w="965" w:type="dxa"/>
          </w:tcPr>
          <w:p w14:paraId="00F80D76" w14:textId="77777777" w:rsidR="00C05E13" w:rsidRPr="00071FAE" w:rsidRDefault="00C05E13" w:rsidP="00C05E13">
            <w:pPr>
              <w:numPr>
                <w:ilvl w:val="0"/>
                <w:numId w:val="2"/>
              </w:numPr>
              <w:ind w:left="0" w:firstLine="0"/>
              <w:rPr>
                <w:sz w:val="22"/>
                <w:szCs w:val="22"/>
                <w:lang w:val="bg-BG"/>
              </w:rPr>
            </w:pPr>
          </w:p>
        </w:tc>
        <w:tc>
          <w:tcPr>
            <w:tcW w:w="7007" w:type="dxa"/>
          </w:tcPr>
          <w:p w14:paraId="47291B0B" w14:textId="604D659B" w:rsidR="00C05E13" w:rsidRDefault="00C05E13" w:rsidP="00C05E13">
            <w:pPr>
              <w:spacing w:before="60" w:after="60"/>
              <w:jc w:val="both"/>
              <w:rPr>
                <w:sz w:val="22"/>
                <w:szCs w:val="22"/>
                <w:lang w:val="bg-BG"/>
              </w:rPr>
            </w:pPr>
            <w:r>
              <w:rPr>
                <w:sz w:val="22"/>
                <w:szCs w:val="22"/>
                <w:lang w:val="bg-BG"/>
              </w:rPr>
              <w:t>Кандидатъ</w:t>
            </w:r>
            <w:r w:rsidRPr="00C05E13">
              <w:rPr>
                <w:sz w:val="22"/>
                <w:szCs w:val="22"/>
                <w:lang w:val="bg-BG"/>
              </w:rPr>
              <w:t>т</w:t>
            </w:r>
            <w:r>
              <w:rPr>
                <w:sz w:val="22"/>
                <w:szCs w:val="22"/>
                <w:lang w:val="bg-BG"/>
              </w:rPr>
              <w:t xml:space="preserve"> не</w:t>
            </w:r>
            <w:r w:rsidRPr="00C05E13">
              <w:rPr>
                <w:sz w:val="22"/>
                <w:szCs w:val="22"/>
                <w:lang w:val="bg-BG"/>
              </w:rPr>
              <w:t xml:space="preserve"> попада в обхвата на член 5</w:t>
            </w:r>
            <w:r w:rsidR="00DA5E22">
              <w:rPr>
                <w:sz w:val="22"/>
                <w:szCs w:val="22"/>
                <w:lang w:val="bg-BG"/>
              </w:rPr>
              <w:t xml:space="preserve"> </w:t>
            </w:r>
            <w:r w:rsidRPr="00C05E13">
              <w:rPr>
                <w:sz w:val="22"/>
                <w:szCs w:val="22"/>
                <w:lang w:val="bg-BG"/>
              </w:rPr>
              <w:t>л</w:t>
            </w:r>
            <w:r w:rsidR="00DA5E22">
              <w:rPr>
                <w:sz w:val="22"/>
                <w:szCs w:val="22"/>
                <w:lang w:val="bg-BG"/>
              </w:rPr>
              <w:t>)</w:t>
            </w:r>
            <w:r w:rsidRPr="00C05E13">
              <w:rPr>
                <w:sz w:val="22"/>
                <w:szCs w:val="22"/>
                <w:lang w:val="bg-BG"/>
              </w:rPr>
              <w:t xml:space="preserve">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73D960DE" w14:textId="3F37E7BC"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75660FB8" w14:textId="77777777" w:rsidR="00C05E13" w:rsidRPr="00071FAE" w:rsidRDefault="00C05E13" w:rsidP="00C05E13">
            <w:pPr>
              <w:jc w:val="center"/>
              <w:rPr>
                <w:sz w:val="22"/>
                <w:szCs w:val="22"/>
                <w:lang w:val="bg-BG"/>
              </w:rPr>
            </w:pPr>
          </w:p>
        </w:tc>
        <w:tc>
          <w:tcPr>
            <w:tcW w:w="4410" w:type="dxa"/>
          </w:tcPr>
          <w:p w14:paraId="6775F569" w14:textId="2A3B2AAE" w:rsidR="00C05E13" w:rsidRPr="00071FAE" w:rsidRDefault="001E2195" w:rsidP="00C05E13">
            <w:pPr>
              <w:spacing w:before="120"/>
              <w:rPr>
                <w:i/>
                <w:sz w:val="22"/>
                <w:szCs w:val="22"/>
                <w:lang w:val="bg-BG"/>
              </w:rPr>
            </w:pPr>
            <w:r w:rsidRPr="00071FAE">
              <w:rPr>
                <w:i/>
                <w:sz w:val="22"/>
                <w:szCs w:val="22"/>
                <w:lang w:val="bg-BG"/>
              </w:rPr>
              <w:t xml:space="preserve">Декларация при кандидатстване на </w:t>
            </w:r>
            <w:r>
              <w:rPr>
                <w:i/>
                <w:sz w:val="22"/>
                <w:szCs w:val="22"/>
                <w:lang w:val="bg-BG"/>
              </w:rPr>
              <w:t>кандидата</w:t>
            </w:r>
            <w:r w:rsidRPr="00071FAE">
              <w:rPr>
                <w:i/>
                <w:sz w:val="22"/>
                <w:szCs w:val="22"/>
                <w:lang w:val="bg-BG"/>
              </w:rPr>
              <w:t xml:space="preserve"> (Приложение </w:t>
            </w:r>
            <w:r>
              <w:rPr>
                <w:i/>
                <w:sz w:val="22"/>
                <w:szCs w:val="22"/>
                <w:lang w:val="bg-BG"/>
              </w:rPr>
              <w:t>2</w:t>
            </w:r>
            <w:r w:rsidRPr="00071FAE">
              <w:rPr>
                <w:i/>
                <w:sz w:val="22"/>
                <w:szCs w:val="22"/>
                <w:lang w:val="bg-BG"/>
              </w:rPr>
              <w:t>)</w:t>
            </w:r>
          </w:p>
        </w:tc>
      </w:tr>
      <w:tr w:rsidR="00C05E13" w:rsidRPr="00071FAE" w14:paraId="61AD87C7" w14:textId="77777777" w:rsidTr="006C7EA4">
        <w:trPr>
          <w:trHeight w:val="240"/>
          <w:jc w:val="center"/>
        </w:trPr>
        <w:tc>
          <w:tcPr>
            <w:tcW w:w="14623" w:type="dxa"/>
            <w:gridSpan w:val="6"/>
            <w:shd w:val="clear" w:color="auto" w:fill="F2F2F2" w:themeFill="background1" w:themeFillShade="F2"/>
            <w:vAlign w:val="center"/>
          </w:tcPr>
          <w:p w14:paraId="5FC347FC" w14:textId="77777777" w:rsidR="00C05E13" w:rsidRPr="00071FAE" w:rsidRDefault="00C05E13" w:rsidP="00C05E13">
            <w:pPr>
              <w:spacing w:before="120" w:after="120"/>
              <w:rPr>
                <w:i/>
                <w:sz w:val="22"/>
                <w:szCs w:val="22"/>
                <w:lang w:val="bg-BG"/>
              </w:rPr>
            </w:pPr>
            <w:r w:rsidRPr="00071FAE">
              <w:rPr>
                <w:b/>
                <w:sz w:val="22"/>
                <w:szCs w:val="22"/>
                <w:lang w:val="bg-BG"/>
              </w:rPr>
              <w:t>Критерии за административна допустимост</w:t>
            </w:r>
            <w:r w:rsidRPr="00071FAE">
              <w:rPr>
                <w:b/>
                <w:sz w:val="22"/>
                <w:szCs w:val="22"/>
                <w:lang w:val="en-US"/>
              </w:rPr>
              <w:t xml:space="preserve"> на </w:t>
            </w:r>
            <w:r w:rsidRPr="00071FAE">
              <w:rPr>
                <w:b/>
                <w:sz w:val="22"/>
                <w:szCs w:val="22"/>
                <w:lang w:val="bg-BG"/>
              </w:rPr>
              <w:t>ПАРНЬОРА</w:t>
            </w:r>
          </w:p>
        </w:tc>
      </w:tr>
      <w:tr w:rsidR="00C05E13" w:rsidRPr="00071FAE" w14:paraId="642FF043" w14:textId="77777777" w:rsidTr="006C7EA4">
        <w:trPr>
          <w:trHeight w:val="240"/>
          <w:jc w:val="center"/>
        </w:trPr>
        <w:tc>
          <w:tcPr>
            <w:tcW w:w="965" w:type="dxa"/>
          </w:tcPr>
          <w:p w14:paraId="593ED973" w14:textId="77777777" w:rsidR="00C05E13" w:rsidRPr="00071FAE" w:rsidRDefault="00C05E13" w:rsidP="00C05E13">
            <w:pPr>
              <w:numPr>
                <w:ilvl w:val="0"/>
                <w:numId w:val="2"/>
              </w:numPr>
              <w:ind w:left="0" w:firstLine="0"/>
              <w:rPr>
                <w:sz w:val="22"/>
                <w:szCs w:val="22"/>
                <w:lang w:val="bg-BG"/>
              </w:rPr>
            </w:pPr>
          </w:p>
        </w:tc>
        <w:tc>
          <w:tcPr>
            <w:tcW w:w="7007" w:type="dxa"/>
          </w:tcPr>
          <w:p w14:paraId="5B28E9CA" w14:textId="7EBB713A" w:rsidR="00C05E13" w:rsidRPr="00071FAE" w:rsidRDefault="00C05E13" w:rsidP="00C05E13">
            <w:pPr>
              <w:spacing w:before="60" w:after="60"/>
              <w:jc w:val="both"/>
              <w:rPr>
                <w:sz w:val="22"/>
                <w:szCs w:val="22"/>
                <w:lang w:val="bg-BG"/>
              </w:rPr>
            </w:pPr>
            <w:r w:rsidRPr="00071FAE">
              <w:rPr>
                <w:sz w:val="22"/>
                <w:szCs w:val="22"/>
                <w:lang w:val="bg-BG"/>
              </w:rPr>
              <w:t>Декларация при кандидатстване на партньора – попълнена по образец (Приложение 3)</w:t>
            </w:r>
            <w:r w:rsidRPr="00071FAE">
              <w:rPr>
                <w:sz w:val="22"/>
                <w:szCs w:val="22"/>
              </w:rPr>
              <w:t xml:space="preserve"> </w:t>
            </w:r>
            <w:r w:rsidRPr="00071FAE">
              <w:rPr>
                <w:sz w:val="22"/>
                <w:szCs w:val="22"/>
                <w:lang w:val="bg-BG"/>
              </w:rPr>
              <w:t>и прикачена в ИСУН.</w:t>
            </w:r>
          </w:p>
          <w:p w14:paraId="4B9DE27E" w14:textId="77777777" w:rsidR="00C05E13" w:rsidRPr="00071FAE" w:rsidRDefault="00C05E13" w:rsidP="00C05E13">
            <w:pPr>
              <w:spacing w:before="60" w:after="60"/>
              <w:jc w:val="both"/>
              <w:rPr>
                <w:sz w:val="22"/>
                <w:szCs w:val="22"/>
                <w:lang w:val="bg-BG"/>
              </w:rPr>
            </w:pPr>
            <w:r w:rsidRPr="00071FAE">
              <w:rPr>
                <w:i/>
                <w:sz w:val="22"/>
                <w:szCs w:val="22"/>
                <w:lang w:val="bg-BG"/>
              </w:rPr>
              <w:lastRenderedPageBreak/>
              <w:t>Декларацията се попълва и подписва от ВСИЧКИ лица,</w:t>
            </w:r>
            <w:r w:rsidRPr="00071FAE">
              <w:rPr>
                <w:sz w:val="22"/>
                <w:szCs w:val="22"/>
              </w:rPr>
              <w:t xml:space="preserve"> </w:t>
            </w:r>
            <w:r w:rsidRPr="00071FAE">
              <w:rPr>
                <w:i/>
                <w:sz w:val="22"/>
                <w:szCs w:val="22"/>
                <w:lang w:val="bg-BG"/>
              </w:rPr>
              <w:t>които са официални представляващи на партньора и са вписани като такива в ТР и регистър</w:t>
            </w:r>
            <w:r w:rsidRPr="00071FAE">
              <w:rPr>
                <w:i/>
                <w:sz w:val="22"/>
                <w:szCs w:val="22"/>
                <w:lang w:val="en-US"/>
              </w:rPr>
              <w:t>a</w:t>
            </w:r>
            <w:r w:rsidRPr="00071FAE">
              <w:rPr>
                <w:i/>
                <w:sz w:val="22"/>
                <w:szCs w:val="22"/>
                <w:lang w:val="bg-BG"/>
              </w:rPr>
              <w:t xml:space="preserve"> на ЮЛНЦ</w:t>
            </w:r>
            <w:r w:rsidRPr="00071FAE">
              <w:rPr>
                <w:i/>
                <w:sz w:val="22"/>
                <w:szCs w:val="22"/>
                <w:lang w:val="en-US"/>
              </w:rPr>
              <w:t xml:space="preserve"> </w:t>
            </w:r>
            <w:r w:rsidRPr="00071FAE">
              <w:rPr>
                <w:i/>
                <w:sz w:val="22"/>
                <w:szCs w:val="22"/>
                <w:lang w:val="bg-BG"/>
              </w:rPr>
              <w:t>(вкл. прокурист/и, ако е приложимо),</w:t>
            </w:r>
            <w:r w:rsidRPr="00071FAE">
              <w:rPr>
                <w:sz w:val="22"/>
                <w:szCs w:val="22"/>
                <w:lang w:val="en-US"/>
              </w:rPr>
              <w:t xml:space="preserve"> </w:t>
            </w:r>
            <w:r w:rsidRPr="00071FAE">
              <w:rPr>
                <w:i/>
                <w:sz w:val="22"/>
                <w:szCs w:val="22"/>
                <w:lang w:val="bg-BG"/>
              </w:rPr>
              <w:t>независимо дали представляват предприятието заедно и/или поотделно, и/или по друг начин.</w:t>
            </w:r>
          </w:p>
        </w:tc>
        <w:tc>
          <w:tcPr>
            <w:tcW w:w="792" w:type="dxa"/>
          </w:tcPr>
          <w:p w14:paraId="0306DC23" w14:textId="77777777" w:rsidR="00C05E13" w:rsidRPr="00071FAE" w:rsidRDefault="00C05E13" w:rsidP="00C05E13">
            <w:pPr>
              <w:jc w:val="center"/>
              <w:rPr>
                <w:sz w:val="22"/>
                <w:szCs w:val="22"/>
                <w:lang w:val="bg-BG"/>
              </w:rPr>
            </w:pPr>
            <w:r w:rsidRPr="00071FAE">
              <w:rPr>
                <w:sz w:val="22"/>
                <w:szCs w:val="22"/>
                <w:lang w:val="bg-BG"/>
              </w:rPr>
              <w:lastRenderedPageBreak/>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3937CE75"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2CF82AA3"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4788684F" w14:textId="6C93D350" w:rsidR="00C05E13" w:rsidRPr="00071FAE" w:rsidRDefault="00C05E13" w:rsidP="00C05E13">
            <w:pPr>
              <w:spacing w:before="120"/>
              <w:rPr>
                <w:i/>
                <w:sz w:val="22"/>
                <w:szCs w:val="22"/>
                <w:lang w:val="bg-BG"/>
              </w:rPr>
            </w:pPr>
            <w:r w:rsidRPr="00071FAE">
              <w:rPr>
                <w:i/>
                <w:sz w:val="22"/>
                <w:szCs w:val="22"/>
                <w:lang w:val="bg-BG"/>
              </w:rPr>
              <w:t xml:space="preserve">Декларация при кандидатстване на партньора (Приложение 3) </w:t>
            </w:r>
          </w:p>
          <w:p w14:paraId="57168846" w14:textId="77777777" w:rsidR="00C05E13" w:rsidRPr="00071FAE" w:rsidRDefault="00C05E13" w:rsidP="00C05E13">
            <w:pPr>
              <w:spacing w:before="120"/>
              <w:rPr>
                <w:i/>
                <w:sz w:val="22"/>
                <w:szCs w:val="22"/>
                <w:lang w:val="bg-BG"/>
              </w:rPr>
            </w:pPr>
            <w:r w:rsidRPr="00071FAE">
              <w:rPr>
                <w:i/>
                <w:sz w:val="22"/>
                <w:szCs w:val="22"/>
                <w:lang w:val="bg-BG"/>
              </w:rPr>
              <w:lastRenderedPageBreak/>
              <w:t>Търговски регистър и регистър на ЮЛНЦ</w:t>
            </w:r>
          </w:p>
          <w:p w14:paraId="1676BCA6" w14:textId="77777777" w:rsidR="00C05E13" w:rsidRPr="00071FAE" w:rsidRDefault="00C05E13" w:rsidP="00C05E13">
            <w:pPr>
              <w:spacing w:before="120"/>
              <w:rPr>
                <w:i/>
                <w:sz w:val="22"/>
                <w:szCs w:val="22"/>
                <w:lang w:val="bg-BG"/>
              </w:rPr>
            </w:pPr>
          </w:p>
        </w:tc>
      </w:tr>
      <w:tr w:rsidR="00C05E13" w:rsidRPr="00071FAE" w14:paraId="25E19083" w14:textId="77777777" w:rsidTr="006C7EA4">
        <w:trPr>
          <w:trHeight w:val="240"/>
          <w:jc w:val="center"/>
        </w:trPr>
        <w:tc>
          <w:tcPr>
            <w:tcW w:w="965" w:type="dxa"/>
          </w:tcPr>
          <w:p w14:paraId="1E2130E1" w14:textId="77777777" w:rsidR="00C05E13" w:rsidRPr="00071FAE" w:rsidRDefault="00C05E13" w:rsidP="00C05E13">
            <w:pPr>
              <w:numPr>
                <w:ilvl w:val="0"/>
                <w:numId w:val="2"/>
              </w:numPr>
              <w:ind w:left="0" w:firstLine="0"/>
              <w:rPr>
                <w:sz w:val="22"/>
                <w:szCs w:val="22"/>
                <w:lang w:val="bg-BG"/>
              </w:rPr>
            </w:pPr>
          </w:p>
        </w:tc>
        <w:tc>
          <w:tcPr>
            <w:tcW w:w="7007" w:type="dxa"/>
            <w:vAlign w:val="center"/>
          </w:tcPr>
          <w:p w14:paraId="068BBECA" w14:textId="77777777" w:rsidR="00C05E13" w:rsidRDefault="00C05E13" w:rsidP="00C05E13">
            <w:pPr>
              <w:spacing w:before="60" w:after="60"/>
              <w:jc w:val="both"/>
              <w:rPr>
                <w:rFonts w:eastAsia="Calibri"/>
                <w:sz w:val="22"/>
                <w:szCs w:val="22"/>
                <w:lang w:val="bg-BG" w:eastAsia="en-US"/>
              </w:rPr>
            </w:pPr>
            <w:r w:rsidRPr="00071FAE">
              <w:rPr>
                <w:sz w:val="22"/>
                <w:szCs w:val="22"/>
                <w:lang w:val="bg-BG"/>
              </w:rPr>
              <w:t xml:space="preserve">Декларация за държавна/минимална помощ – попълнена от партньора по образец (Приложение </w:t>
            </w:r>
            <w:r>
              <w:rPr>
                <w:sz w:val="22"/>
                <w:szCs w:val="22"/>
                <w:lang w:val="bg-BG"/>
              </w:rPr>
              <w:t>4</w:t>
            </w:r>
            <w:r w:rsidRPr="00071FAE">
              <w:rPr>
                <w:sz w:val="22"/>
                <w:szCs w:val="22"/>
                <w:lang w:val="bg-BG"/>
              </w:rPr>
              <w:t>) и прикачена в – ИСУН</w:t>
            </w:r>
            <w:r w:rsidRPr="00071FAE">
              <w:rPr>
                <w:rFonts w:eastAsia="Calibri"/>
                <w:sz w:val="22"/>
                <w:szCs w:val="22"/>
                <w:lang w:val="bg-BG" w:eastAsia="en-US"/>
              </w:rPr>
              <w:t>.</w:t>
            </w:r>
          </w:p>
          <w:p w14:paraId="7A5CE8D9" w14:textId="0A48D24D" w:rsidR="002578EF" w:rsidRPr="002578EF" w:rsidRDefault="002578EF" w:rsidP="00C05E13">
            <w:pPr>
              <w:spacing w:before="60" w:after="60"/>
              <w:jc w:val="both"/>
              <w:rPr>
                <w:i/>
                <w:sz w:val="22"/>
                <w:szCs w:val="22"/>
                <w:lang w:val="bg-BG"/>
              </w:rPr>
            </w:pPr>
            <w:r w:rsidRPr="002578EF">
              <w:rPr>
                <w:i/>
                <w:sz w:val="22"/>
                <w:szCs w:val="22"/>
                <w:lang w:val="bg-BG"/>
              </w:rPr>
              <w:t>Приложение 4.2. не следва да се предоставя от партньора</w:t>
            </w:r>
            <w:r w:rsidR="005C1558">
              <w:rPr>
                <w:i/>
                <w:sz w:val="22"/>
                <w:szCs w:val="22"/>
                <w:lang w:val="bg-BG"/>
              </w:rPr>
              <w:t>.</w:t>
            </w:r>
          </w:p>
        </w:tc>
        <w:tc>
          <w:tcPr>
            <w:tcW w:w="792" w:type="dxa"/>
            <w:vAlign w:val="center"/>
          </w:tcPr>
          <w:p w14:paraId="595DC71D"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7DAC8E28"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5FD68094"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430F84E8" w14:textId="7E1E8DA2" w:rsidR="00C05E13" w:rsidRPr="00071FAE" w:rsidRDefault="00C05E13" w:rsidP="00C05E13">
            <w:pPr>
              <w:spacing w:before="120"/>
              <w:rPr>
                <w:i/>
                <w:sz w:val="22"/>
                <w:szCs w:val="22"/>
                <w:lang w:val="bg-BG"/>
              </w:rPr>
            </w:pPr>
            <w:r w:rsidRPr="00071FAE">
              <w:rPr>
                <w:i/>
                <w:sz w:val="22"/>
                <w:szCs w:val="22"/>
                <w:lang w:val="bg-BG"/>
              </w:rPr>
              <w:t xml:space="preserve">Декларация за държавна/минимална помощ (Приложение 4) </w:t>
            </w:r>
          </w:p>
          <w:p w14:paraId="456A9BA3" w14:textId="77777777" w:rsidR="00C05E13" w:rsidRPr="00071FAE" w:rsidRDefault="00C05E13" w:rsidP="00C05E13">
            <w:pPr>
              <w:spacing w:before="120"/>
              <w:rPr>
                <w:i/>
                <w:sz w:val="22"/>
                <w:szCs w:val="22"/>
                <w:lang w:val="bg-BG"/>
              </w:rPr>
            </w:pPr>
            <w:r w:rsidRPr="00071FAE">
              <w:rPr>
                <w:i/>
                <w:sz w:val="22"/>
                <w:szCs w:val="22"/>
                <w:lang w:val="bg-BG"/>
              </w:rPr>
              <w:t>Търговски регистър и регистър на ЮЛНЦ</w:t>
            </w:r>
          </w:p>
        </w:tc>
      </w:tr>
      <w:tr w:rsidR="00C05E13" w:rsidRPr="00071FAE" w14:paraId="7352F48C" w14:textId="77777777" w:rsidTr="006C7EA4">
        <w:trPr>
          <w:trHeight w:val="240"/>
          <w:jc w:val="center"/>
        </w:trPr>
        <w:tc>
          <w:tcPr>
            <w:tcW w:w="965" w:type="dxa"/>
          </w:tcPr>
          <w:p w14:paraId="5971B254" w14:textId="77777777" w:rsidR="00C05E13" w:rsidRPr="00071FAE" w:rsidRDefault="00C05E13" w:rsidP="00C05E13">
            <w:pPr>
              <w:numPr>
                <w:ilvl w:val="0"/>
                <w:numId w:val="2"/>
              </w:numPr>
              <w:ind w:left="0" w:firstLine="0"/>
              <w:rPr>
                <w:sz w:val="22"/>
                <w:szCs w:val="22"/>
                <w:lang w:val="bg-BG"/>
              </w:rPr>
            </w:pPr>
          </w:p>
        </w:tc>
        <w:tc>
          <w:tcPr>
            <w:tcW w:w="7007" w:type="dxa"/>
            <w:vAlign w:val="center"/>
          </w:tcPr>
          <w:p w14:paraId="79D317F4" w14:textId="63DA759C" w:rsidR="00C05E13" w:rsidRPr="00071FAE" w:rsidRDefault="00C05E13" w:rsidP="00C05E13">
            <w:pPr>
              <w:spacing w:before="60" w:after="60"/>
              <w:jc w:val="both"/>
              <w:rPr>
                <w:sz w:val="22"/>
                <w:szCs w:val="22"/>
                <w:lang w:val="bg-BG"/>
              </w:rPr>
            </w:pPr>
            <w:r w:rsidRPr="00071FAE">
              <w:rPr>
                <w:sz w:val="22"/>
                <w:szCs w:val="22"/>
                <w:lang w:val="bg-BG"/>
              </w:rPr>
              <w:t>Декларация за обстоятелствата по чл. 3 и чл. 4 от Закона за малките и средните предприятия – попълнена от партньора по образец (Приложение 5) и прикачена в ИСУН.</w:t>
            </w:r>
            <w:r w:rsidRPr="00071FAE">
              <w:rPr>
                <w:rFonts w:eastAsia="Calibri"/>
                <w:sz w:val="22"/>
                <w:szCs w:val="22"/>
                <w:lang w:val="bg-BG" w:eastAsia="en-US"/>
              </w:rPr>
              <w:t xml:space="preserve"> </w:t>
            </w:r>
          </w:p>
          <w:p w14:paraId="324AEADF" w14:textId="0B59ABD3" w:rsidR="00C05E13" w:rsidRPr="00071FAE" w:rsidRDefault="00C05E13" w:rsidP="00C05E13">
            <w:pPr>
              <w:spacing w:before="60" w:after="60"/>
              <w:jc w:val="both"/>
              <w:rPr>
                <w:i/>
                <w:sz w:val="22"/>
                <w:szCs w:val="22"/>
                <w:lang w:val="bg-BG"/>
              </w:rPr>
            </w:pPr>
            <w:r w:rsidRPr="00071FAE">
              <w:rPr>
                <w:i/>
                <w:sz w:val="22"/>
                <w:szCs w:val="22"/>
                <w:lang w:val="bg-BG"/>
              </w:rPr>
              <w:t xml:space="preserve">Декларацията е приложима само за партньори, които са микро, малки или средни предприятия по смисъла на чл. 3 и чл. 4 от Закона за малките и средните предприятия и </w:t>
            </w:r>
            <w:r w:rsidRPr="00835765">
              <w:rPr>
                <w:i/>
                <w:sz w:val="22"/>
                <w:szCs w:val="22"/>
                <w:lang w:val="bg-BG"/>
              </w:rPr>
              <w:t xml:space="preserve">Приложение I към Регламент 651/2014 </w:t>
            </w:r>
            <w:r>
              <w:rPr>
                <w:i/>
                <w:sz w:val="22"/>
                <w:szCs w:val="22"/>
                <w:lang w:val="bg-BG"/>
              </w:rPr>
              <w:t xml:space="preserve"> </w:t>
            </w:r>
            <w:r w:rsidRPr="00071FAE">
              <w:rPr>
                <w:i/>
                <w:sz w:val="22"/>
                <w:szCs w:val="22"/>
                <w:lang w:val="bg-BG"/>
              </w:rPr>
              <w:t xml:space="preserve">относно определението за микро-, малки и средни предприятия </w:t>
            </w:r>
            <w:r>
              <w:rPr>
                <w:i/>
                <w:sz w:val="22"/>
                <w:szCs w:val="22"/>
                <w:lang w:val="bg-BG"/>
              </w:rPr>
              <w:t xml:space="preserve"> </w:t>
            </w:r>
            <w:r w:rsidRPr="00071FAE">
              <w:rPr>
                <w:i/>
                <w:sz w:val="22"/>
                <w:szCs w:val="22"/>
                <w:lang w:val="bg-BG"/>
              </w:rPr>
              <w:t xml:space="preserve"> </w:t>
            </w:r>
          </w:p>
        </w:tc>
        <w:tc>
          <w:tcPr>
            <w:tcW w:w="792" w:type="dxa"/>
            <w:vAlign w:val="center"/>
          </w:tcPr>
          <w:p w14:paraId="7F2130F8"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376090A2"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0E99581E"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2BD63265" w14:textId="46D7AF3B" w:rsidR="00C05E13" w:rsidRPr="00071FAE" w:rsidRDefault="00C05E13" w:rsidP="00C05E13">
            <w:pPr>
              <w:spacing w:before="120"/>
              <w:rPr>
                <w:i/>
                <w:sz w:val="22"/>
                <w:szCs w:val="22"/>
                <w:lang w:val="bg-BG"/>
              </w:rPr>
            </w:pPr>
            <w:r w:rsidRPr="00071FAE">
              <w:rPr>
                <w:i/>
                <w:sz w:val="22"/>
                <w:szCs w:val="22"/>
                <w:lang w:val="bg-BG"/>
              </w:rPr>
              <w:t xml:space="preserve">Декларация за обстоятелствата по чл. 3 и чл. 4 от ЗМСП (Приложение 5) </w:t>
            </w:r>
          </w:p>
          <w:p w14:paraId="535808B5" w14:textId="77777777" w:rsidR="00C05E13" w:rsidRPr="00071FAE" w:rsidRDefault="00C05E13" w:rsidP="00C05E13">
            <w:pPr>
              <w:spacing w:before="120"/>
              <w:rPr>
                <w:i/>
                <w:sz w:val="22"/>
                <w:szCs w:val="22"/>
                <w:lang w:val="bg-BG"/>
              </w:rPr>
            </w:pPr>
            <w:r w:rsidRPr="00071FAE">
              <w:rPr>
                <w:i/>
                <w:sz w:val="22"/>
                <w:szCs w:val="22"/>
                <w:lang w:val="bg-BG"/>
              </w:rPr>
              <w:t>Търговски регистър и регистър на ЮЛНЦ</w:t>
            </w:r>
          </w:p>
        </w:tc>
      </w:tr>
      <w:tr w:rsidR="00C05E13" w:rsidRPr="00071FAE" w14:paraId="022BC442" w14:textId="77777777" w:rsidTr="006C7EA4">
        <w:trPr>
          <w:trHeight w:val="240"/>
          <w:jc w:val="center"/>
        </w:trPr>
        <w:tc>
          <w:tcPr>
            <w:tcW w:w="965" w:type="dxa"/>
          </w:tcPr>
          <w:p w14:paraId="5C26FA75" w14:textId="77777777" w:rsidR="00C05E13" w:rsidRPr="00071FAE" w:rsidRDefault="00C05E13" w:rsidP="00C05E13">
            <w:pPr>
              <w:numPr>
                <w:ilvl w:val="0"/>
                <w:numId w:val="2"/>
              </w:numPr>
              <w:ind w:left="0" w:firstLine="0"/>
              <w:rPr>
                <w:sz w:val="22"/>
                <w:szCs w:val="22"/>
                <w:lang w:val="bg-BG"/>
              </w:rPr>
            </w:pPr>
          </w:p>
        </w:tc>
        <w:tc>
          <w:tcPr>
            <w:tcW w:w="7007" w:type="dxa"/>
            <w:vAlign w:val="center"/>
          </w:tcPr>
          <w:p w14:paraId="5E633FBB" w14:textId="0A2166B7" w:rsidR="00C05E13" w:rsidRPr="00071FAE" w:rsidRDefault="00C05E13" w:rsidP="00C81A20">
            <w:pPr>
              <w:spacing w:before="60" w:after="60"/>
              <w:jc w:val="both"/>
              <w:rPr>
                <w:sz w:val="22"/>
                <w:szCs w:val="22"/>
                <w:lang w:val="bg-BG"/>
              </w:rPr>
            </w:pPr>
            <w:r w:rsidRPr="00071FAE">
              <w:rPr>
                <w:sz w:val="22"/>
                <w:szCs w:val="22"/>
                <w:lang w:val="bg-BG"/>
              </w:rPr>
              <w:t xml:space="preserve">Декларация за малки дружества със средна пазарна капитализация </w:t>
            </w:r>
            <w:r w:rsidR="00C81A20">
              <w:rPr>
                <w:sz w:val="22"/>
                <w:szCs w:val="22"/>
                <w:lang w:val="bg-BG"/>
              </w:rPr>
              <w:t xml:space="preserve"> </w:t>
            </w:r>
            <w:r w:rsidRPr="00071FAE">
              <w:rPr>
                <w:sz w:val="22"/>
                <w:szCs w:val="22"/>
                <w:lang w:val="bg-BG"/>
              </w:rPr>
              <w:t xml:space="preserve"> – попълнена по образец (Приложение 5.А) и прикачена в ИСУН</w:t>
            </w:r>
            <w:r w:rsidRPr="00071FAE">
              <w:rPr>
                <w:rFonts w:eastAsia="Calibri"/>
                <w:sz w:val="22"/>
                <w:szCs w:val="22"/>
                <w:lang w:val="bg-BG" w:eastAsia="en-US"/>
              </w:rPr>
              <w:t xml:space="preserve"> </w:t>
            </w:r>
          </w:p>
        </w:tc>
        <w:tc>
          <w:tcPr>
            <w:tcW w:w="792" w:type="dxa"/>
            <w:vAlign w:val="center"/>
          </w:tcPr>
          <w:p w14:paraId="2090D1FC" w14:textId="74172F58"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6ED47D59" w14:textId="38803336"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68D9A023" w14:textId="29397C5B"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1D646B74" w14:textId="3E6E42A3" w:rsidR="00C05E13" w:rsidRPr="00071FAE" w:rsidRDefault="00C05E13" w:rsidP="00C05E13">
            <w:pPr>
              <w:spacing w:before="120"/>
              <w:rPr>
                <w:i/>
                <w:sz w:val="22"/>
                <w:szCs w:val="22"/>
                <w:lang w:val="bg-BG"/>
              </w:rPr>
            </w:pPr>
            <w:r w:rsidRPr="00071FAE">
              <w:rPr>
                <w:i/>
                <w:sz w:val="22"/>
                <w:szCs w:val="22"/>
                <w:lang w:val="bg-BG"/>
              </w:rPr>
              <w:t xml:space="preserve">Декларация за малки дружества със средна пазарна капитализация (Приложение 5.А) </w:t>
            </w:r>
          </w:p>
          <w:p w14:paraId="7FE152A0" w14:textId="307B040E" w:rsidR="00C05E13" w:rsidRPr="00071FAE" w:rsidRDefault="00C05E13" w:rsidP="00C05E13">
            <w:pPr>
              <w:spacing w:before="120"/>
              <w:rPr>
                <w:i/>
                <w:sz w:val="22"/>
                <w:szCs w:val="22"/>
                <w:lang w:val="bg-BG"/>
              </w:rPr>
            </w:pPr>
            <w:r w:rsidRPr="00071FAE">
              <w:rPr>
                <w:i/>
                <w:sz w:val="22"/>
                <w:szCs w:val="22"/>
                <w:lang w:val="bg-BG"/>
              </w:rPr>
              <w:t>Търговски регистър и регистър на ЮЛНЦ</w:t>
            </w:r>
          </w:p>
        </w:tc>
      </w:tr>
      <w:tr w:rsidR="00C05E13" w:rsidRPr="00071FAE" w14:paraId="4EE4D2D8" w14:textId="77777777" w:rsidTr="006C7EA4">
        <w:trPr>
          <w:trHeight w:val="240"/>
          <w:jc w:val="center"/>
        </w:trPr>
        <w:tc>
          <w:tcPr>
            <w:tcW w:w="965" w:type="dxa"/>
          </w:tcPr>
          <w:p w14:paraId="4973067A" w14:textId="77777777" w:rsidR="00C05E13" w:rsidRPr="00071FAE" w:rsidRDefault="00C05E13" w:rsidP="00C05E13">
            <w:pPr>
              <w:numPr>
                <w:ilvl w:val="0"/>
                <w:numId w:val="2"/>
              </w:numPr>
              <w:ind w:left="0" w:firstLine="0"/>
              <w:rPr>
                <w:sz w:val="22"/>
                <w:szCs w:val="22"/>
                <w:lang w:val="bg-BG"/>
              </w:rPr>
            </w:pPr>
          </w:p>
        </w:tc>
        <w:tc>
          <w:tcPr>
            <w:tcW w:w="7007" w:type="dxa"/>
          </w:tcPr>
          <w:p w14:paraId="5CCC4B36" w14:textId="395B7BEF" w:rsidR="00C05E13" w:rsidRPr="00071FAE" w:rsidRDefault="00C05E13" w:rsidP="00C05E13">
            <w:pPr>
              <w:spacing w:before="60" w:after="60"/>
              <w:jc w:val="both"/>
              <w:rPr>
                <w:sz w:val="22"/>
                <w:szCs w:val="22"/>
                <w:lang w:val="bg-BG"/>
              </w:rPr>
            </w:pPr>
            <w:r w:rsidRPr="00071FAE">
              <w:rPr>
                <w:sz w:val="22"/>
                <w:szCs w:val="22"/>
                <w:lang w:val="bg-BG"/>
              </w:rPr>
              <w:t>Партньорът е търговец по смисъла на Търговския закон или Закона за кооперациите</w:t>
            </w:r>
            <w:r w:rsidRPr="00071FAE">
              <w:t xml:space="preserve">, </w:t>
            </w:r>
            <w:r w:rsidRPr="00071FAE">
              <w:rPr>
                <w:sz w:val="22"/>
                <w:szCs w:val="22"/>
                <w:lang w:val="bg-BG"/>
              </w:rPr>
              <w:t>юридическо лицe с нестопанска цел</w:t>
            </w:r>
            <w:r>
              <w:rPr>
                <w:sz w:val="22"/>
                <w:szCs w:val="22"/>
                <w:lang w:val="bg-BG"/>
              </w:rPr>
              <w:t>, извършващо</w:t>
            </w:r>
            <w:r w:rsidRPr="006824A8">
              <w:rPr>
                <w:sz w:val="22"/>
                <w:szCs w:val="22"/>
                <w:lang w:val="bg-BG"/>
              </w:rPr>
              <w:t xml:space="preserve"> стопанска дейност</w:t>
            </w:r>
            <w:r w:rsidRPr="00071FAE">
              <w:rPr>
                <w:sz w:val="22"/>
                <w:szCs w:val="22"/>
                <w:lang w:val="bg-BG"/>
              </w:rPr>
              <w:t xml:space="preserve"> (регистрирано съгласно Закона за юридическите лица с нестопанска цел) или е еквивалентно лице по смисъла на законодателството на държава-членка на Европейското икономическо пространство.</w:t>
            </w:r>
          </w:p>
        </w:tc>
        <w:tc>
          <w:tcPr>
            <w:tcW w:w="792" w:type="dxa"/>
            <w:vAlign w:val="center"/>
          </w:tcPr>
          <w:p w14:paraId="246E4F1B" w14:textId="77777777" w:rsidR="00C05E13" w:rsidRPr="00071FAE" w:rsidRDefault="00C05E13" w:rsidP="00C05E13">
            <w:pPr>
              <w:spacing w:before="24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36DD7548" w14:textId="77777777" w:rsidR="00C05E13" w:rsidRPr="00071FAE" w:rsidRDefault="00C05E13" w:rsidP="00C05E13">
            <w:pPr>
              <w:spacing w:before="24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68E92704" w14:textId="77777777" w:rsidR="00C05E13" w:rsidRPr="00071FAE" w:rsidRDefault="00C05E13" w:rsidP="00C05E13">
            <w:pPr>
              <w:jc w:val="center"/>
              <w:rPr>
                <w:sz w:val="22"/>
                <w:szCs w:val="22"/>
                <w:lang w:val="bg-BG"/>
              </w:rPr>
            </w:pPr>
          </w:p>
          <w:p w14:paraId="538AB8D1"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0BE10724" w14:textId="77777777" w:rsidR="00C05E13" w:rsidRPr="00071FAE" w:rsidRDefault="00C05E13" w:rsidP="00EB6237">
            <w:pPr>
              <w:jc w:val="both"/>
              <w:rPr>
                <w:i/>
                <w:sz w:val="22"/>
                <w:szCs w:val="22"/>
                <w:lang w:val="bg-BG"/>
              </w:rPr>
            </w:pPr>
            <w:r w:rsidRPr="00071FAE">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5CF61CDB" w14:textId="77777777" w:rsidR="00C05E13" w:rsidRDefault="00C05E13" w:rsidP="00EB6237">
            <w:pPr>
              <w:spacing w:before="120"/>
              <w:jc w:val="both"/>
              <w:rPr>
                <w:i/>
                <w:sz w:val="22"/>
                <w:szCs w:val="22"/>
                <w:lang w:val="bg-BG"/>
              </w:rPr>
            </w:pPr>
            <w:r w:rsidRPr="00071FAE">
              <w:rPr>
                <w:i/>
                <w:sz w:val="22"/>
                <w:szCs w:val="22"/>
                <w:lang w:val="bg-BG"/>
              </w:rPr>
              <w:t>Формуляр за кандидатстване, раздел „Данни за партньори”</w:t>
            </w:r>
          </w:p>
          <w:p w14:paraId="52DBA20E" w14:textId="7250666F" w:rsidR="000E432C" w:rsidRPr="00071FAE" w:rsidRDefault="000E432C" w:rsidP="00EB6237">
            <w:pPr>
              <w:spacing w:before="120"/>
              <w:jc w:val="both"/>
              <w:rPr>
                <w:i/>
                <w:sz w:val="22"/>
                <w:szCs w:val="22"/>
                <w:lang w:val="bg-BG"/>
              </w:rPr>
            </w:pPr>
            <w:r w:rsidRPr="000E432C">
              <w:rPr>
                <w:i/>
                <w:sz w:val="22"/>
                <w:szCs w:val="22"/>
                <w:lang w:val="bg-BG"/>
              </w:rPr>
              <w:t>Служебна проверка от НСИ, Мониторстат</w:t>
            </w:r>
          </w:p>
        </w:tc>
      </w:tr>
      <w:tr w:rsidR="00C05E13" w:rsidRPr="00071FAE" w14:paraId="7D2DF164" w14:textId="77777777" w:rsidTr="00FC3E40">
        <w:trPr>
          <w:trHeight w:val="240"/>
          <w:jc w:val="center"/>
        </w:trPr>
        <w:tc>
          <w:tcPr>
            <w:tcW w:w="965" w:type="dxa"/>
          </w:tcPr>
          <w:p w14:paraId="3B79878E" w14:textId="77777777" w:rsidR="00C05E13" w:rsidRPr="00071FAE" w:rsidRDefault="00C05E13" w:rsidP="00C05E13">
            <w:pPr>
              <w:numPr>
                <w:ilvl w:val="0"/>
                <w:numId w:val="2"/>
              </w:numPr>
              <w:ind w:left="0" w:firstLine="0"/>
              <w:rPr>
                <w:sz w:val="22"/>
                <w:szCs w:val="22"/>
                <w:lang w:val="bg-BG"/>
              </w:rPr>
            </w:pPr>
          </w:p>
        </w:tc>
        <w:tc>
          <w:tcPr>
            <w:tcW w:w="7007" w:type="dxa"/>
          </w:tcPr>
          <w:p w14:paraId="40521952" w14:textId="5B6A3D87" w:rsidR="00C05E13" w:rsidRPr="00071FAE" w:rsidRDefault="00C05E13" w:rsidP="00C05E13">
            <w:pPr>
              <w:jc w:val="both"/>
              <w:rPr>
                <w:sz w:val="22"/>
                <w:szCs w:val="22"/>
                <w:lang w:val="bg-BG"/>
              </w:rPr>
            </w:pPr>
            <w:r w:rsidRPr="00071FAE">
              <w:rPr>
                <w:sz w:val="22"/>
                <w:szCs w:val="22"/>
                <w:lang w:val="bg-BG"/>
              </w:rPr>
              <w:t>Партньорът е регистриран не по-късно от 31.12.2020 г.</w:t>
            </w:r>
          </w:p>
        </w:tc>
        <w:tc>
          <w:tcPr>
            <w:tcW w:w="792" w:type="dxa"/>
            <w:vAlign w:val="center"/>
          </w:tcPr>
          <w:p w14:paraId="28A22440"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6F556D56"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3B505E06"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1533E7AC" w14:textId="77777777" w:rsidR="00C05E13" w:rsidRPr="00071FAE" w:rsidRDefault="00C05E13" w:rsidP="00C05E13">
            <w:pPr>
              <w:spacing w:before="120" w:after="60"/>
              <w:jc w:val="both"/>
              <w:rPr>
                <w:i/>
                <w:sz w:val="22"/>
                <w:szCs w:val="22"/>
                <w:lang w:val="bg-BG"/>
              </w:rPr>
            </w:pPr>
            <w:r w:rsidRPr="00071FAE">
              <w:rPr>
                <w:i/>
                <w:sz w:val="22"/>
                <w:szCs w:val="22"/>
                <w:lang w:val="bg-BG"/>
              </w:rPr>
              <w:t xml:space="preserve">Търговски регистър и регистър на ЮЛНЦ или съответно посочена еквивалентна  идентификационна информация и </w:t>
            </w:r>
            <w:r w:rsidRPr="00071FAE">
              <w:rPr>
                <w:sz w:val="22"/>
                <w:szCs w:val="22"/>
              </w:rPr>
              <w:t xml:space="preserve"> </w:t>
            </w:r>
            <w:r w:rsidRPr="00071FAE">
              <w:rPr>
                <w:i/>
                <w:sz w:val="22"/>
                <w:szCs w:val="22"/>
                <w:lang w:val="bg-BG"/>
              </w:rPr>
              <w:t xml:space="preserve">извадка от регистър на съдебен или </w:t>
            </w:r>
            <w:r w:rsidRPr="00071FAE">
              <w:rPr>
                <w:i/>
                <w:sz w:val="22"/>
                <w:szCs w:val="22"/>
                <w:lang w:val="bg-BG"/>
              </w:rPr>
              <w:lastRenderedPageBreak/>
              <w:t>административен орган от държавата-членка, в която търговецът е установен.</w:t>
            </w:r>
          </w:p>
          <w:p w14:paraId="034B5CA6" w14:textId="77777777" w:rsidR="00C05E13" w:rsidRPr="00071FAE" w:rsidRDefault="00C05E13" w:rsidP="00C05E13">
            <w:pPr>
              <w:spacing w:before="120" w:after="60"/>
              <w:jc w:val="both"/>
              <w:rPr>
                <w:i/>
                <w:snapToGrid w:val="0"/>
                <w:sz w:val="22"/>
                <w:szCs w:val="22"/>
                <w:lang w:val="bg-BG" w:eastAsia="en-US"/>
              </w:rPr>
            </w:pPr>
            <w:r w:rsidRPr="00071FAE">
              <w:rPr>
                <w:i/>
                <w:snapToGrid w:val="0"/>
                <w:sz w:val="22"/>
                <w:szCs w:val="22"/>
                <w:lang w:val="bg-BG" w:eastAsia="en-US"/>
              </w:rPr>
              <w:t>Формуляр за кандидатстване, раздел „Данни за партньори”.</w:t>
            </w:r>
          </w:p>
        </w:tc>
      </w:tr>
      <w:tr w:rsidR="00C05E13" w:rsidRPr="00071FAE" w14:paraId="139AB1D8" w14:textId="77777777" w:rsidTr="006C7EA4">
        <w:trPr>
          <w:trHeight w:val="240"/>
          <w:jc w:val="center"/>
        </w:trPr>
        <w:tc>
          <w:tcPr>
            <w:tcW w:w="965" w:type="dxa"/>
          </w:tcPr>
          <w:p w14:paraId="69AE81BC" w14:textId="77777777" w:rsidR="00C05E13" w:rsidRPr="00071FAE" w:rsidRDefault="00C05E13" w:rsidP="00C05E13">
            <w:pPr>
              <w:numPr>
                <w:ilvl w:val="0"/>
                <w:numId w:val="2"/>
              </w:numPr>
              <w:ind w:left="0" w:firstLine="0"/>
              <w:rPr>
                <w:sz w:val="22"/>
                <w:szCs w:val="22"/>
                <w:lang w:val="bg-BG"/>
              </w:rPr>
            </w:pPr>
          </w:p>
        </w:tc>
        <w:tc>
          <w:tcPr>
            <w:tcW w:w="7007" w:type="dxa"/>
          </w:tcPr>
          <w:p w14:paraId="66B40766" w14:textId="15C74EBE" w:rsidR="00C05E13" w:rsidRPr="00071FAE" w:rsidRDefault="00C05E13" w:rsidP="00C05E13">
            <w:pPr>
              <w:jc w:val="both"/>
              <w:rPr>
                <w:sz w:val="22"/>
                <w:szCs w:val="22"/>
                <w:lang w:val="bg-BG"/>
              </w:rPr>
            </w:pPr>
            <w:r w:rsidRPr="00071FAE">
              <w:rPr>
                <w:sz w:val="22"/>
                <w:szCs w:val="22"/>
                <w:lang w:val="bg-BG"/>
              </w:rPr>
              <w:t>Партньорът е реализирал нетни приходи от продажби за 2022-ва финансова година в зависимост от категорията на предприятието, както следва:</w:t>
            </w:r>
          </w:p>
          <w:p w14:paraId="5EE0B9C4" w14:textId="05AE4F07" w:rsidR="00C05E13" w:rsidRPr="00071FAE" w:rsidRDefault="00C05E13" w:rsidP="00C05E13">
            <w:pPr>
              <w:spacing w:before="120"/>
              <w:jc w:val="both"/>
              <w:rPr>
                <w:sz w:val="22"/>
                <w:szCs w:val="22"/>
                <w:lang w:val="bg-BG"/>
              </w:rPr>
            </w:pPr>
            <w:r w:rsidRPr="00071FAE">
              <w:rPr>
                <w:sz w:val="22"/>
                <w:szCs w:val="22"/>
                <w:lang w:val="bg-BG"/>
              </w:rPr>
              <w:t xml:space="preserve">- в случаите, когато </w:t>
            </w:r>
            <w:r>
              <w:rPr>
                <w:sz w:val="22"/>
                <w:szCs w:val="22"/>
                <w:lang w:val="bg-BG"/>
              </w:rPr>
              <w:t>п</w:t>
            </w:r>
            <w:r w:rsidRPr="00A95EEE">
              <w:rPr>
                <w:sz w:val="22"/>
                <w:szCs w:val="22"/>
                <w:lang w:val="bg-BG"/>
              </w:rPr>
              <w:t>артньорът</w:t>
            </w:r>
            <w:r w:rsidRPr="00071FAE">
              <w:rPr>
                <w:sz w:val="22"/>
                <w:szCs w:val="22"/>
                <w:lang w:val="bg-BG"/>
              </w:rPr>
              <w:t xml:space="preserve"> е микро предприятие е реализирал за 2022-ва финансова година нетни приходи от продажби, равни на или надвишаващи 80 000 лева. </w:t>
            </w:r>
          </w:p>
          <w:p w14:paraId="6E436FC3" w14:textId="0B1A72CC" w:rsidR="00C05E13" w:rsidRPr="00071FAE" w:rsidRDefault="00C05E13" w:rsidP="00C05E13">
            <w:pPr>
              <w:spacing w:before="120"/>
              <w:jc w:val="both"/>
              <w:rPr>
                <w:sz w:val="22"/>
                <w:szCs w:val="22"/>
                <w:lang w:val="bg-BG"/>
              </w:rPr>
            </w:pPr>
            <w:r w:rsidRPr="00071FAE">
              <w:rPr>
                <w:sz w:val="22"/>
                <w:szCs w:val="22"/>
                <w:lang w:val="bg-BG"/>
              </w:rPr>
              <w:t xml:space="preserve">- в случаите, когато </w:t>
            </w:r>
            <w:r w:rsidRPr="00A95EEE">
              <w:rPr>
                <w:sz w:val="22"/>
                <w:szCs w:val="22"/>
                <w:lang w:val="bg-BG"/>
              </w:rPr>
              <w:t>партньорът</w:t>
            </w:r>
            <w:r w:rsidRPr="00071FAE">
              <w:rPr>
                <w:sz w:val="22"/>
                <w:szCs w:val="22"/>
                <w:lang w:val="bg-BG"/>
              </w:rPr>
              <w:t xml:space="preserve"> е малко предприятие е реализирал за 2022-ва финансова година нетни приходи от продажби, равни на или надвишаващи 200 000 лева.</w:t>
            </w:r>
          </w:p>
          <w:p w14:paraId="2C238AB2" w14:textId="4EE6139D" w:rsidR="00C05E13" w:rsidRPr="00071FAE" w:rsidRDefault="00C05E13" w:rsidP="00C05E13">
            <w:pPr>
              <w:jc w:val="both"/>
              <w:rPr>
                <w:sz w:val="22"/>
                <w:szCs w:val="22"/>
                <w:lang w:val="bg-BG"/>
              </w:rPr>
            </w:pPr>
            <w:r w:rsidRPr="00071FAE">
              <w:rPr>
                <w:sz w:val="22"/>
                <w:szCs w:val="22"/>
                <w:lang w:val="bg-BG"/>
              </w:rPr>
              <w:t xml:space="preserve">- в случаите, когато кандидатът е средно предприятие </w:t>
            </w:r>
            <w:r w:rsidR="00747985">
              <w:rPr>
                <w:sz w:val="22"/>
                <w:szCs w:val="22"/>
                <w:lang w:val="bg-BG"/>
              </w:rPr>
              <w:t xml:space="preserve">или </w:t>
            </w:r>
            <w:r w:rsidR="00747985" w:rsidRPr="00747985">
              <w:rPr>
                <w:sz w:val="22"/>
                <w:szCs w:val="22"/>
                <w:lang w:val="bg-BG"/>
              </w:rPr>
              <w:t xml:space="preserve">малко дружество със средна пазарна капитализация </w:t>
            </w:r>
            <w:r w:rsidRPr="00071FAE">
              <w:rPr>
                <w:sz w:val="22"/>
                <w:szCs w:val="22"/>
                <w:lang w:val="bg-BG"/>
              </w:rPr>
              <w:t>е реализирал за 2021-ва финансова година нетни приходи от продажби, равни на или надвишаващи 800 000 лева.</w:t>
            </w:r>
          </w:p>
          <w:p w14:paraId="4E32F4F3" w14:textId="0D71015A" w:rsidR="00C05E13" w:rsidRPr="00071FAE" w:rsidRDefault="00C05E13" w:rsidP="00747985">
            <w:pPr>
              <w:jc w:val="both"/>
              <w:rPr>
                <w:sz w:val="22"/>
                <w:szCs w:val="22"/>
                <w:lang w:val="bg-BG"/>
              </w:rPr>
            </w:pPr>
            <w:r w:rsidRPr="00071FAE">
              <w:rPr>
                <w:sz w:val="22"/>
                <w:szCs w:val="22"/>
                <w:lang w:val="bg-BG"/>
              </w:rPr>
              <w:t xml:space="preserve">- в случаите, когато </w:t>
            </w:r>
            <w:r w:rsidRPr="00A95EEE">
              <w:rPr>
                <w:sz w:val="22"/>
                <w:szCs w:val="22"/>
                <w:lang w:val="bg-BG"/>
              </w:rPr>
              <w:t>партньорът</w:t>
            </w:r>
            <w:r w:rsidRPr="00071FAE">
              <w:rPr>
                <w:sz w:val="22"/>
                <w:szCs w:val="22"/>
                <w:lang w:val="bg-BG"/>
              </w:rPr>
              <w:t xml:space="preserve"> е</w:t>
            </w:r>
            <w:r w:rsidR="008A7A69">
              <w:rPr>
                <w:sz w:val="22"/>
                <w:szCs w:val="22"/>
                <w:lang w:val="bg-BG"/>
              </w:rPr>
              <w:t xml:space="preserve"> </w:t>
            </w:r>
            <w:r w:rsidRPr="00071FAE">
              <w:rPr>
                <w:sz w:val="22"/>
                <w:szCs w:val="22"/>
                <w:lang w:val="bg-BG"/>
              </w:rPr>
              <w:t>голямо предприятие е реализирал за 2022-ва финансова година нетни приходи от продажби, равни на или надвишаващи 3 000 000 лева.</w:t>
            </w:r>
          </w:p>
        </w:tc>
        <w:tc>
          <w:tcPr>
            <w:tcW w:w="792" w:type="dxa"/>
          </w:tcPr>
          <w:p w14:paraId="15215D84" w14:textId="77777777" w:rsidR="00EB6237" w:rsidRDefault="00EB6237" w:rsidP="00C05E13">
            <w:pPr>
              <w:jc w:val="center"/>
              <w:rPr>
                <w:sz w:val="22"/>
                <w:szCs w:val="22"/>
                <w:lang w:val="bg-BG"/>
              </w:rPr>
            </w:pPr>
          </w:p>
          <w:p w14:paraId="35CC105E" w14:textId="77777777" w:rsidR="00EB6237" w:rsidRDefault="00EB6237" w:rsidP="00C05E13">
            <w:pPr>
              <w:jc w:val="center"/>
              <w:rPr>
                <w:sz w:val="22"/>
                <w:szCs w:val="22"/>
                <w:lang w:val="bg-BG"/>
              </w:rPr>
            </w:pPr>
          </w:p>
          <w:p w14:paraId="67446D77" w14:textId="77777777" w:rsidR="00EB6237" w:rsidRDefault="00EB6237" w:rsidP="00C05E13">
            <w:pPr>
              <w:jc w:val="center"/>
              <w:rPr>
                <w:sz w:val="22"/>
                <w:szCs w:val="22"/>
                <w:lang w:val="bg-BG"/>
              </w:rPr>
            </w:pPr>
          </w:p>
          <w:p w14:paraId="0DD92879" w14:textId="77777777" w:rsidR="00EB6237" w:rsidRDefault="00EB6237" w:rsidP="00C05E13">
            <w:pPr>
              <w:jc w:val="center"/>
              <w:rPr>
                <w:sz w:val="22"/>
                <w:szCs w:val="22"/>
                <w:lang w:val="bg-BG"/>
              </w:rPr>
            </w:pPr>
          </w:p>
          <w:p w14:paraId="69AB6BFF" w14:textId="77777777" w:rsidR="00EB6237" w:rsidRDefault="00EB6237" w:rsidP="00C05E13">
            <w:pPr>
              <w:jc w:val="center"/>
              <w:rPr>
                <w:sz w:val="22"/>
                <w:szCs w:val="22"/>
                <w:lang w:val="bg-BG"/>
              </w:rPr>
            </w:pPr>
          </w:p>
          <w:p w14:paraId="25FFD148" w14:textId="77777777" w:rsidR="00EB6237" w:rsidRDefault="00EB6237" w:rsidP="00C05E13">
            <w:pPr>
              <w:jc w:val="center"/>
              <w:rPr>
                <w:sz w:val="22"/>
                <w:szCs w:val="22"/>
                <w:lang w:val="bg-BG"/>
              </w:rPr>
            </w:pPr>
          </w:p>
          <w:p w14:paraId="29F195D5" w14:textId="77777777" w:rsidR="00EB6237" w:rsidRDefault="00EB6237" w:rsidP="00C05E13">
            <w:pPr>
              <w:jc w:val="center"/>
              <w:rPr>
                <w:sz w:val="22"/>
                <w:szCs w:val="22"/>
                <w:lang w:val="bg-BG"/>
              </w:rPr>
            </w:pPr>
          </w:p>
          <w:p w14:paraId="39AB207F" w14:textId="77777777" w:rsidR="00EB6237" w:rsidRDefault="00EB6237" w:rsidP="00C05E13">
            <w:pPr>
              <w:jc w:val="center"/>
              <w:rPr>
                <w:sz w:val="22"/>
                <w:szCs w:val="22"/>
                <w:lang w:val="bg-BG"/>
              </w:rPr>
            </w:pPr>
          </w:p>
          <w:p w14:paraId="13EBEBDE" w14:textId="4C85877A"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33A22932" w14:textId="77777777" w:rsidR="00EB6237" w:rsidRDefault="00EB6237" w:rsidP="00C05E13">
            <w:pPr>
              <w:jc w:val="center"/>
              <w:rPr>
                <w:sz w:val="22"/>
                <w:szCs w:val="22"/>
                <w:lang w:val="bg-BG"/>
              </w:rPr>
            </w:pPr>
          </w:p>
          <w:p w14:paraId="61FB655F" w14:textId="77777777" w:rsidR="00EB6237" w:rsidRDefault="00EB6237" w:rsidP="00C05E13">
            <w:pPr>
              <w:jc w:val="center"/>
              <w:rPr>
                <w:sz w:val="22"/>
                <w:szCs w:val="22"/>
                <w:lang w:val="bg-BG"/>
              </w:rPr>
            </w:pPr>
          </w:p>
          <w:p w14:paraId="7E555EBC" w14:textId="77777777" w:rsidR="00EB6237" w:rsidRDefault="00EB6237" w:rsidP="00C05E13">
            <w:pPr>
              <w:jc w:val="center"/>
              <w:rPr>
                <w:sz w:val="22"/>
                <w:szCs w:val="22"/>
                <w:lang w:val="bg-BG"/>
              </w:rPr>
            </w:pPr>
          </w:p>
          <w:p w14:paraId="3EC85104" w14:textId="77777777" w:rsidR="00EB6237" w:rsidRDefault="00EB6237" w:rsidP="00C05E13">
            <w:pPr>
              <w:jc w:val="center"/>
              <w:rPr>
                <w:sz w:val="22"/>
                <w:szCs w:val="22"/>
                <w:lang w:val="bg-BG"/>
              </w:rPr>
            </w:pPr>
          </w:p>
          <w:p w14:paraId="4FE41A27" w14:textId="77777777" w:rsidR="00EB6237" w:rsidRDefault="00EB6237" w:rsidP="00C05E13">
            <w:pPr>
              <w:jc w:val="center"/>
              <w:rPr>
                <w:sz w:val="22"/>
                <w:szCs w:val="22"/>
                <w:lang w:val="bg-BG"/>
              </w:rPr>
            </w:pPr>
          </w:p>
          <w:p w14:paraId="45A19C6D" w14:textId="77777777" w:rsidR="00EB6237" w:rsidRDefault="00EB6237" w:rsidP="00C05E13">
            <w:pPr>
              <w:jc w:val="center"/>
              <w:rPr>
                <w:sz w:val="22"/>
                <w:szCs w:val="22"/>
                <w:lang w:val="bg-BG"/>
              </w:rPr>
            </w:pPr>
          </w:p>
          <w:p w14:paraId="354E421E" w14:textId="77777777" w:rsidR="00EB6237" w:rsidRDefault="00EB6237" w:rsidP="00C05E13">
            <w:pPr>
              <w:jc w:val="center"/>
              <w:rPr>
                <w:sz w:val="22"/>
                <w:szCs w:val="22"/>
                <w:lang w:val="bg-BG"/>
              </w:rPr>
            </w:pPr>
          </w:p>
          <w:p w14:paraId="1551CD43" w14:textId="77777777" w:rsidR="00EB6237" w:rsidRDefault="00EB6237" w:rsidP="00C05E13">
            <w:pPr>
              <w:jc w:val="center"/>
              <w:rPr>
                <w:sz w:val="22"/>
                <w:szCs w:val="22"/>
                <w:lang w:val="bg-BG"/>
              </w:rPr>
            </w:pPr>
          </w:p>
          <w:p w14:paraId="5CC4521A" w14:textId="79177E36"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15D48854" w14:textId="77777777" w:rsidR="00EB6237" w:rsidRDefault="00EB6237" w:rsidP="00C05E13">
            <w:pPr>
              <w:jc w:val="center"/>
              <w:rPr>
                <w:sz w:val="22"/>
                <w:szCs w:val="22"/>
                <w:lang w:val="bg-BG"/>
              </w:rPr>
            </w:pPr>
          </w:p>
          <w:p w14:paraId="2EF1DC18" w14:textId="77777777" w:rsidR="00EB6237" w:rsidRDefault="00EB6237" w:rsidP="00C05E13">
            <w:pPr>
              <w:jc w:val="center"/>
              <w:rPr>
                <w:sz w:val="22"/>
                <w:szCs w:val="22"/>
                <w:lang w:val="bg-BG"/>
              </w:rPr>
            </w:pPr>
          </w:p>
          <w:p w14:paraId="3E434992" w14:textId="77777777" w:rsidR="00EB6237" w:rsidRDefault="00EB6237" w:rsidP="00C05E13">
            <w:pPr>
              <w:jc w:val="center"/>
              <w:rPr>
                <w:sz w:val="22"/>
                <w:szCs w:val="22"/>
                <w:lang w:val="bg-BG"/>
              </w:rPr>
            </w:pPr>
          </w:p>
          <w:p w14:paraId="547B19A5" w14:textId="77777777" w:rsidR="00EB6237" w:rsidRDefault="00EB6237" w:rsidP="00C05E13">
            <w:pPr>
              <w:jc w:val="center"/>
              <w:rPr>
                <w:sz w:val="22"/>
                <w:szCs w:val="22"/>
                <w:lang w:val="bg-BG"/>
              </w:rPr>
            </w:pPr>
          </w:p>
          <w:p w14:paraId="05636AD3" w14:textId="77777777" w:rsidR="00EB6237" w:rsidRDefault="00EB6237" w:rsidP="00C05E13">
            <w:pPr>
              <w:jc w:val="center"/>
              <w:rPr>
                <w:sz w:val="22"/>
                <w:szCs w:val="22"/>
                <w:lang w:val="bg-BG"/>
              </w:rPr>
            </w:pPr>
          </w:p>
          <w:p w14:paraId="44EE88F3" w14:textId="77777777" w:rsidR="00EB6237" w:rsidRDefault="00EB6237" w:rsidP="00C05E13">
            <w:pPr>
              <w:jc w:val="center"/>
              <w:rPr>
                <w:sz w:val="22"/>
                <w:szCs w:val="22"/>
                <w:lang w:val="bg-BG"/>
              </w:rPr>
            </w:pPr>
          </w:p>
          <w:p w14:paraId="2B9362FB" w14:textId="77777777" w:rsidR="00EB6237" w:rsidRDefault="00EB6237" w:rsidP="00C05E13">
            <w:pPr>
              <w:jc w:val="center"/>
              <w:rPr>
                <w:sz w:val="22"/>
                <w:szCs w:val="22"/>
                <w:lang w:val="bg-BG"/>
              </w:rPr>
            </w:pPr>
          </w:p>
          <w:p w14:paraId="2B1B3E57" w14:textId="77777777" w:rsidR="00EB6237" w:rsidRDefault="00EB6237" w:rsidP="00C05E13">
            <w:pPr>
              <w:jc w:val="center"/>
              <w:rPr>
                <w:sz w:val="22"/>
                <w:szCs w:val="22"/>
                <w:lang w:val="bg-BG"/>
              </w:rPr>
            </w:pPr>
          </w:p>
          <w:p w14:paraId="728EA0F5" w14:textId="43BC5525"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64C1DE53" w14:textId="12E28F00" w:rsidR="00C05E13" w:rsidRPr="00071FAE" w:rsidRDefault="00C05E13" w:rsidP="00C05E13">
            <w:pPr>
              <w:spacing w:before="120" w:after="60"/>
              <w:jc w:val="both"/>
              <w:rPr>
                <w:i/>
                <w:sz w:val="22"/>
                <w:szCs w:val="22"/>
                <w:lang w:val="bg-BG"/>
              </w:rPr>
            </w:pPr>
            <w:r w:rsidRPr="00071FAE">
              <w:rPr>
                <w:i/>
                <w:sz w:val="22"/>
                <w:szCs w:val="22"/>
                <w:lang w:val="bg-BG"/>
              </w:rPr>
              <w:t xml:space="preserve">Декларация за обстоятелствата по чл. 3 и чл. 4 от ЗМСП (Приложение 5)/, </w:t>
            </w:r>
            <w:r w:rsidRPr="00DD65C0">
              <w:rPr>
                <w:i/>
                <w:sz w:val="22"/>
                <w:szCs w:val="22"/>
                <w:lang w:val="bg-BG"/>
              </w:rPr>
              <w:t xml:space="preserve">Декларация за малки дружества със средна пазарна капитализация (Приложение 5.А </w:t>
            </w:r>
            <w:r w:rsidR="000E432C" w:rsidRPr="000E432C">
              <w:rPr>
                <w:i/>
                <w:sz w:val="22"/>
                <w:szCs w:val="22"/>
                <w:lang w:val="bg-BG"/>
              </w:rPr>
              <w:t>Формуляр за кандидатстване</w:t>
            </w:r>
            <w:r w:rsidR="000E432C">
              <w:rPr>
                <w:i/>
                <w:sz w:val="22"/>
                <w:szCs w:val="22"/>
                <w:lang w:val="bg-BG"/>
              </w:rPr>
              <w:t>,</w:t>
            </w:r>
            <w:r w:rsidR="000E432C" w:rsidRPr="000E432C">
              <w:rPr>
                <w:i/>
                <w:sz w:val="22"/>
                <w:szCs w:val="22"/>
                <w:lang w:val="bg-BG"/>
              </w:rPr>
              <w:t xml:space="preserve"> </w:t>
            </w:r>
            <w:r w:rsidRPr="00071FAE">
              <w:rPr>
                <w:i/>
                <w:sz w:val="22"/>
                <w:szCs w:val="22"/>
                <w:lang w:val="bg-BG"/>
              </w:rPr>
              <w:t>раздел „Данни за партньори”- за големи предприятия.</w:t>
            </w:r>
          </w:p>
          <w:p w14:paraId="75AFAF65" w14:textId="22276297" w:rsidR="00C05E13" w:rsidRPr="00031258" w:rsidRDefault="00C05E13" w:rsidP="00C05E13">
            <w:pPr>
              <w:spacing w:before="120" w:after="60"/>
              <w:jc w:val="both"/>
              <w:rPr>
                <w:i/>
                <w:sz w:val="22"/>
                <w:szCs w:val="22"/>
                <w:lang w:val="bg-BG"/>
              </w:rPr>
            </w:pPr>
            <w:r w:rsidRPr="00071FAE">
              <w:rPr>
                <w:i/>
                <w:sz w:val="22"/>
                <w:szCs w:val="22"/>
                <w:lang w:val="bg-BG"/>
              </w:rPr>
              <w:t>Служебна проверка от НСИ, Мониторстат: Отчет за приходите и разходите за 2022 г.</w:t>
            </w:r>
            <w:r>
              <w:rPr>
                <w:rStyle w:val="FootnoteReference"/>
                <w:i/>
                <w:sz w:val="22"/>
                <w:szCs w:val="22"/>
                <w:lang w:val="bg-BG"/>
              </w:rPr>
              <w:t xml:space="preserve"> </w:t>
            </w:r>
            <w:r>
              <w:rPr>
                <w:rStyle w:val="FootnoteReference"/>
                <w:i/>
                <w:sz w:val="22"/>
                <w:szCs w:val="22"/>
                <w:lang w:val="bg-BG"/>
              </w:rPr>
              <w:footnoteReference w:id="7"/>
            </w:r>
            <w:r w:rsidRPr="00071FAE">
              <w:rPr>
                <w:i/>
                <w:sz w:val="22"/>
                <w:szCs w:val="22"/>
                <w:lang w:val="bg-BG"/>
              </w:rPr>
              <w:t xml:space="preserve"> - стойността по ред „Нетни приходи от продажби“ от приходната част на отчета (код на реда </w:t>
            </w:r>
            <w:r w:rsidRPr="00031258">
              <w:rPr>
                <w:i/>
                <w:sz w:val="22"/>
                <w:szCs w:val="22"/>
                <w:lang w:val="bg-BG"/>
              </w:rPr>
              <w:t>15100, колона 1).</w:t>
            </w:r>
          </w:p>
          <w:p w14:paraId="7C7AF1C9" w14:textId="336B4F21" w:rsidR="00C05E13" w:rsidRPr="00071FAE" w:rsidDel="00253591" w:rsidRDefault="00C05E13" w:rsidP="00C05E13">
            <w:pPr>
              <w:spacing w:before="120" w:after="60"/>
              <w:jc w:val="both"/>
              <w:rPr>
                <w:i/>
                <w:sz w:val="22"/>
                <w:szCs w:val="22"/>
                <w:lang w:val="bg-BG"/>
              </w:rPr>
            </w:pPr>
            <w:r w:rsidRPr="00031258">
              <w:rPr>
                <w:i/>
                <w:snapToGrid w:val="0"/>
                <w:sz w:val="22"/>
                <w:szCs w:val="22"/>
                <w:lang w:val="bg-BG" w:eastAsia="en-US"/>
              </w:rPr>
              <w:t xml:space="preserve">Декларация при кандидатстване на партньора </w:t>
            </w:r>
            <w:r w:rsidRPr="00031258">
              <w:rPr>
                <w:i/>
                <w:snapToGrid w:val="0"/>
                <w:sz w:val="22"/>
                <w:szCs w:val="22"/>
                <w:lang w:val="en-US" w:eastAsia="en-US"/>
              </w:rPr>
              <w:t>(</w:t>
            </w:r>
            <w:r w:rsidRPr="00031258">
              <w:rPr>
                <w:i/>
                <w:snapToGrid w:val="0"/>
                <w:sz w:val="22"/>
                <w:szCs w:val="22"/>
                <w:lang w:val="bg-BG" w:eastAsia="en-US"/>
              </w:rPr>
              <w:t>Приложение 3</w:t>
            </w:r>
            <w:r w:rsidRPr="00031258">
              <w:rPr>
                <w:i/>
                <w:snapToGrid w:val="0"/>
                <w:sz w:val="22"/>
                <w:szCs w:val="22"/>
                <w:lang w:val="en-US" w:eastAsia="en-US"/>
              </w:rPr>
              <w:t>)</w:t>
            </w:r>
          </w:p>
        </w:tc>
      </w:tr>
      <w:tr w:rsidR="00C05E13" w:rsidRPr="00071FAE" w14:paraId="2FEB2D13" w14:textId="77777777" w:rsidTr="006C7EA4">
        <w:trPr>
          <w:trHeight w:val="240"/>
          <w:jc w:val="center"/>
        </w:trPr>
        <w:tc>
          <w:tcPr>
            <w:tcW w:w="965" w:type="dxa"/>
          </w:tcPr>
          <w:p w14:paraId="301E7EF7" w14:textId="77777777" w:rsidR="00C05E13" w:rsidRPr="00071FAE" w:rsidRDefault="00C05E13" w:rsidP="00C05E13">
            <w:pPr>
              <w:numPr>
                <w:ilvl w:val="0"/>
                <w:numId w:val="2"/>
              </w:numPr>
              <w:ind w:left="0" w:firstLine="0"/>
              <w:rPr>
                <w:sz w:val="22"/>
                <w:szCs w:val="22"/>
                <w:lang w:val="bg-BG"/>
              </w:rPr>
            </w:pPr>
          </w:p>
        </w:tc>
        <w:tc>
          <w:tcPr>
            <w:tcW w:w="7007" w:type="dxa"/>
          </w:tcPr>
          <w:p w14:paraId="1CF996D6" w14:textId="78374315" w:rsidR="00C05E13" w:rsidRPr="00071FAE" w:rsidRDefault="000E432C" w:rsidP="00C05E13">
            <w:pPr>
              <w:jc w:val="both"/>
              <w:rPr>
                <w:sz w:val="22"/>
                <w:szCs w:val="22"/>
                <w:lang w:val="bg-BG"/>
              </w:rPr>
            </w:pPr>
            <w:r>
              <w:rPr>
                <w:sz w:val="22"/>
                <w:szCs w:val="22"/>
                <w:lang w:val="bg-BG"/>
              </w:rPr>
              <w:t xml:space="preserve">Не са налице </w:t>
            </w:r>
            <w:r w:rsidRPr="00DA09DA">
              <w:rPr>
                <w:sz w:val="22"/>
                <w:szCs w:val="22"/>
                <w:lang w:val="bg-BG"/>
              </w:rPr>
              <w:t>отношения на партньорство и/или свързаност</w:t>
            </w:r>
            <w:r>
              <w:rPr>
                <w:sz w:val="22"/>
                <w:szCs w:val="22"/>
                <w:lang w:val="bg-BG"/>
              </w:rPr>
              <w:t>,</w:t>
            </w:r>
            <w:r w:rsidRPr="00DA09DA">
              <w:rPr>
                <w:sz w:val="22"/>
                <w:szCs w:val="22"/>
                <w:lang w:val="bg-BG"/>
              </w:rPr>
              <w:t xml:space="preserve"> съгласно разпоредбите на чл. 3 и чл. 4 от Закона за малките и средни предприятия и </w:t>
            </w:r>
            <w:r>
              <w:rPr>
                <w:sz w:val="22"/>
                <w:szCs w:val="22"/>
                <w:lang w:val="bg-BG"/>
              </w:rPr>
              <w:t xml:space="preserve">Приложение 1 на Регламент 651, между партньора и </w:t>
            </w:r>
            <w:r w:rsidRPr="00D63FBC">
              <w:rPr>
                <w:sz w:val="22"/>
                <w:szCs w:val="22"/>
                <w:lang w:val="bg-BG"/>
              </w:rPr>
              <w:t>предприятието-кандидат</w:t>
            </w:r>
            <w:r>
              <w:rPr>
                <w:sz w:val="22"/>
                <w:szCs w:val="22"/>
                <w:lang w:val="bg-BG"/>
              </w:rPr>
              <w:t>.</w:t>
            </w:r>
          </w:p>
        </w:tc>
        <w:tc>
          <w:tcPr>
            <w:tcW w:w="792" w:type="dxa"/>
          </w:tcPr>
          <w:p w14:paraId="4939E610" w14:textId="77777777" w:rsidR="00C05E13" w:rsidRDefault="00C05E13" w:rsidP="00EB6237">
            <w:pPr>
              <w:rPr>
                <w:sz w:val="22"/>
                <w:szCs w:val="22"/>
                <w:lang w:val="bg-BG"/>
              </w:rPr>
            </w:pPr>
          </w:p>
          <w:p w14:paraId="5A22E599" w14:textId="77777777" w:rsidR="00C05E13" w:rsidRDefault="00C05E13" w:rsidP="00C05E13">
            <w:pPr>
              <w:jc w:val="center"/>
              <w:rPr>
                <w:sz w:val="22"/>
                <w:szCs w:val="22"/>
                <w:lang w:val="bg-BG"/>
              </w:rPr>
            </w:pPr>
          </w:p>
          <w:p w14:paraId="598E2616" w14:textId="77777777" w:rsidR="00C05E13" w:rsidRDefault="00C05E13" w:rsidP="00C05E13">
            <w:pPr>
              <w:jc w:val="center"/>
              <w:rPr>
                <w:sz w:val="22"/>
                <w:szCs w:val="22"/>
                <w:lang w:val="bg-BG"/>
              </w:rPr>
            </w:pPr>
          </w:p>
          <w:p w14:paraId="2E1C3FB3" w14:textId="7A2787B5"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20870E00" w14:textId="77777777" w:rsidR="00C05E13" w:rsidRDefault="00C05E13" w:rsidP="00C05E13">
            <w:pPr>
              <w:jc w:val="center"/>
              <w:rPr>
                <w:sz w:val="22"/>
                <w:szCs w:val="22"/>
                <w:lang w:val="bg-BG"/>
              </w:rPr>
            </w:pPr>
          </w:p>
          <w:p w14:paraId="76C2E245" w14:textId="77777777" w:rsidR="00C05E13" w:rsidRDefault="00C05E13" w:rsidP="00EB6237">
            <w:pPr>
              <w:rPr>
                <w:sz w:val="22"/>
                <w:szCs w:val="22"/>
                <w:lang w:val="bg-BG"/>
              </w:rPr>
            </w:pPr>
          </w:p>
          <w:p w14:paraId="353595CD" w14:textId="77777777" w:rsidR="00C05E13" w:rsidRDefault="00C05E13" w:rsidP="00C05E13">
            <w:pPr>
              <w:jc w:val="center"/>
              <w:rPr>
                <w:sz w:val="22"/>
                <w:szCs w:val="22"/>
                <w:lang w:val="bg-BG"/>
              </w:rPr>
            </w:pPr>
          </w:p>
          <w:p w14:paraId="0CC47319" w14:textId="634DA812"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6CCA7547" w14:textId="77777777" w:rsidR="00C05E13" w:rsidRDefault="00C05E13" w:rsidP="00C05E13">
            <w:pPr>
              <w:jc w:val="center"/>
              <w:rPr>
                <w:sz w:val="22"/>
                <w:szCs w:val="22"/>
                <w:lang w:val="bg-BG"/>
              </w:rPr>
            </w:pPr>
          </w:p>
          <w:p w14:paraId="365D58E8" w14:textId="77777777" w:rsidR="00C05E13" w:rsidRDefault="00C05E13" w:rsidP="00EB6237">
            <w:pPr>
              <w:rPr>
                <w:sz w:val="22"/>
                <w:szCs w:val="22"/>
                <w:lang w:val="bg-BG"/>
              </w:rPr>
            </w:pPr>
          </w:p>
          <w:p w14:paraId="59FCED39" w14:textId="77777777" w:rsidR="00C05E13" w:rsidRDefault="00C05E13" w:rsidP="00C05E13">
            <w:pPr>
              <w:jc w:val="center"/>
              <w:rPr>
                <w:sz w:val="22"/>
                <w:szCs w:val="22"/>
                <w:lang w:val="bg-BG"/>
              </w:rPr>
            </w:pPr>
          </w:p>
          <w:p w14:paraId="67803AFB" w14:textId="37768C9B"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446B389B" w14:textId="77777777" w:rsidR="00C05E13" w:rsidRDefault="00C05E13" w:rsidP="00C05E13">
            <w:pPr>
              <w:spacing w:before="120" w:after="60"/>
              <w:jc w:val="both"/>
              <w:rPr>
                <w:i/>
                <w:snapToGrid w:val="0"/>
                <w:sz w:val="22"/>
                <w:szCs w:val="22"/>
                <w:lang w:val="en-US" w:eastAsia="en-US"/>
              </w:rPr>
            </w:pPr>
            <w:r w:rsidRPr="00071FAE">
              <w:rPr>
                <w:i/>
                <w:snapToGrid w:val="0"/>
                <w:sz w:val="22"/>
                <w:szCs w:val="22"/>
                <w:lang w:val="bg-BG" w:eastAsia="en-US"/>
              </w:rPr>
              <w:t xml:space="preserve">Декларация при кандидатстване на партньора </w:t>
            </w:r>
            <w:r w:rsidRPr="00071FAE">
              <w:rPr>
                <w:i/>
                <w:snapToGrid w:val="0"/>
                <w:sz w:val="22"/>
                <w:szCs w:val="22"/>
                <w:lang w:val="en-US" w:eastAsia="en-US"/>
              </w:rPr>
              <w:t>(</w:t>
            </w:r>
            <w:r w:rsidRPr="00071FAE">
              <w:rPr>
                <w:i/>
                <w:snapToGrid w:val="0"/>
                <w:sz w:val="22"/>
                <w:szCs w:val="22"/>
                <w:lang w:val="bg-BG" w:eastAsia="en-US"/>
              </w:rPr>
              <w:t>Приложение 3</w:t>
            </w:r>
            <w:r w:rsidRPr="00071FAE">
              <w:rPr>
                <w:i/>
                <w:snapToGrid w:val="0"/>
                <w:sz w:val="22"/>
                <w:szCs w:val="22"/>
                <w:lang w:val="en-US" w:eastAsia="en-US"/>
              </w:rPr>
              <w:t>)</w:t>
            </w:r>
          </w:p>
          <w:p w14:paraId="3D63922A" w14:textId="42FBF18B" w:rsidR="00C05E13" w:rsidRPr="00071FAE" w:rsidRDefault="00C05E13" w:rsidP="00C05E13">
            <w:pPr>
              <w:spacing w:before="120" w:after="60"/>
              <w:jc w:val="both"/>
              <w:rPr>
                <w:i/>
                <w:sz w:val="22"/>
                <w:szCs w:val="22"/>
                <w:lang w:val="bg-BG"/>
              </w:rPr>
            </w:pPr>
          </w:p>
        </w:tc>
      </w:tr>
      <w:tr w:rsidR="00C05E13" w:rsidRPr="00071FAE" w14:paraId="2A51868C" w14:textId="77777777" w:rsidTr="00876FD4">
        <w:trPr>
          <w:trHeight w:val="240"/>
          <w:jc w:val="center"/>
        </w:trPr>
        <w:tc>
          <w:tcPr>
            <w:tcW w:w="965" w:type="dxa"/>
          </w:tcPr>
          <w:p w14:paraId="74E7AFED" w14:textId="77777777" w:rsidR="00C05E13" w:rsidRPr="00071FAE" w:rsidRDefault="00C05E13" w:rsidP="00C05E13">
            <w:pPr>
              <w:numPr>
                <w:ilvl w:val="0"/>
                <w:numId w:val="2"/>
              </w:numPr>
              <w:ind w:left="0" w:firstLine="0"/>
              <w:rPr>
                <w:sz w:val="22"/>
                <w:szCs w:val="22"/>
                <w:lang w:val="bg-BG"/>
              </w:rPr>
            </w:pPr>
          </w:p>
        </w:tc>
        <w:tc>
          <w:tcPr>
            <w:tcW w:w="7007" w:type="dxa"/>
            <w:vAlign w:val="center"/>
          </w:tcPr>
          <w:p w14:paraId="70250B17" w14:textId="4869C4C8" w:rsidR="00C05E13" w:rsidRPr="00071FAE" w:rsidRDefault="00C05E13" w:rsidP="00C05E13">
            <w:pPr>
              <w:pStyle w:val="firstlinepp"/>
              <w:spacing w:before="0" w:beforeAutospacing="0" w:after="0" w:afterAutospacing="0"/>
              <w:jc w:val="both"/>
              <w:rPr>
                <w:sz w:val="22"/>
                <w:szCs w:val="22"/>
              </w:rPr>
            </w:pPr>
            <w:r w:rsidRPr="00071FAE">
              <w:rPr>
                <w:sz w:val="22"/>
                <w:szCs w:val="22"/>
              </w:rPr>
              <w:t>Партньорът не попада, под което и да е от условията, изброени в общите критерии за недопустимост на кандидатите</w:t>
            </w:r>
            <w:r>
              <w:rPr>
                <w:sz w:val="22"/>
                <w:szCs w:val="22"/>
              </w:rPr>
              <w:t xml:space="preserve"> и партньорите</w:t>
            </w:r>
            <w:r w:rsidRPr="00071FAE">
              <w:rPr>
                <w:sz w:val="22"/>
                <w:szCs w:val="22"/>
              </w:rPr>
              <w:t xml:space="preserve"> от Условията за кандидатстване по настоящата процедура, а именно:</w:t>
            </w:r>
          </w:p>
          <w:p w14:paraId="273A056E" w14:textId="77777777" w:rsidR="00C05E13" w:rsidRPr="00071FAE" w:rsidRDefault="00C05E13" w:rsidP="00C05E13">
            <w:pPr>
              <w:jc w:val="both"/>
              <w:rPr>
                <w:sz w:val="22"/>
                <w:szCs w:val="22"/>
              </w:rPr>
            </w:pPr>
            <w:r w:rsidRPr="00071FAE">
              <w:rPr>
                <w:sz w:val="22"/>
                <w:szCs w:val="22"/>
              </w:rPr>
              <w:t>a) са обявени в несъстоятелност;</w:t>
            </w:r>
          </w:p>
          <w:p w14:paraId="77EF0F58" w14:textId="77777777" w:rsidR="00C05E13" w:rsidRPr="00071FAE" w:rsidRDefault="00C05E13" w:rsidP="00C05E13">
            <w:pPr>
              <w:jc w:val="both"/>
              <w:rPr>
                <w:sz w:val="22"/>
                <w:szCs w:val="22"/>
              </w:rPr>
            </w:pPr>
            <w:r w:rsidRPr="00071FAE">
              <w:rPr>
                <w:sz w:val="22"/>
                <w:szCs w:val="22"/>
              </w:rPr>
              <w:t>б) са в производство по несъстоятелност;</w:t>
            </w:r>
          </w:p>
          <w:p w14:paraId="292CA0A0" w14:textId="77777777" w:rsidR="00C05E13" w:rsidRPr="00071FAE" w:rsidRDefault="00C05E13" w:rsidP="00C05E13">
            <w:pPr>
              <w:jc w:val="both"/>
              <w:rPr>
                <w:sz w:val="22"/>
                <w:szCs w:val="22"/>
              </w:rPr>
            </w:pPr>
            <w:r w:rsidRPr="00071FAE">
              <w:rPr>
                <w:sz w:val="22"/>
                <w:szCs w:val="22"/>
              </w:rPr>
              <w:t xml:space="preserve">в) са в процедура по ликвидация; </w:t>
            </w:r>
          </w:p>
          <w:p w14:paraId="301AE521" w14:textId="77777777" w:rsidR="00C05E13" w:rsidRPr="00071FAE" w:rsidRDefault="00C05E13" w:rsidP="00C05E13">
            <w:pPr>
              <w:jc w:val="both"/>
              <w:rPr>
                <w:sz w:val="22"/>
                <w:szCs w:val="22"/>
              </w:rPr>
            </w:pPr>
            <w:r w:rsidRPr="00071FAE">
              <w:rPr>
                <w:sz w:val="22"/>
                <w:szCs w:val="22"/>
              </w:rPr>
              <w:t>г) са сключили извънсъдебно споразумение с кредиторите си по смисъла на чл. 740 от Търговския закон;</w:t>
            </w:r>
          </w:p>
          <w:p w14:paraId="12D4F603" w14:textId="77777777" w:rsidR="00C05E13" w:rsidRPr="00071FAE" w:rsidRDefault="00C05E13" w:rsidP="00C05E13">
            <w:pPr>
              <w:jc w:val="both"/>
              <w:rPr>
                <w:sz w:val="22"/>
                <w:szCs w:val="22"/>
              </w:rPr>
            </w:pPr>
            <w:r w:rsidRPr="00071FAE">
              <w:rPr>
                <w:sz w:val="22"/>
                <w:szCs w:val="22"/>
              </w:rPr>
              <w:t xml:space="preserve">д) са преустановили дейността си; </w:t>
            </w:r>
          </w:p>
          <w:p w14:paraId="0EEE8E76" w14:textId="77777777" w:rsidR="00C05E13" w:rsidRPr="00071FAE" w:rsidRDefault="00C05E13" w:rsidP="00C05E13">
            <w:pPr>
              <w:jc w:val="both"/>
              <w:rPr>
                <w:sz w:val="22"/>
                <w:szCs w:val="22"/>
              </w:rPr>
            </w:pPr>
            <w:r w:rsidRPr="00071FAE" w:rsidDel="005D3556">
              <w:rPr>
                <w:sz w:val="22"/>
                <w:szCs w:val="22"/>
              </w:rPr>
              <w:lastRenderedPageBreak/>
              <w:t>е)</w:t>
            </w:r>
            <w:r w:rsidRPr="00071FAE">
              <w:rPr>
                <w:sz w:val="22"/>
                <w:szCs w:val="22"/>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70DBEF46" w14:textId="77777777" w:rsidR="00C05E13" w:rsidRPr="00071FAE" w:rsidRDefault="00C05E13" w:rsidP="00C05E13">
            <w:pPr>
              <w:jc w:val="both"/>
              <w:rPr>
                <w:sz w:val="22"/>
                <w:szCs w:val="22"/>
              </w:rPr>
            </w:pPr>
            <w:r w:rsidRPr="00071FAE">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077494A" w14:textId="77777777" w:rsidR="00C05E13" w:rsidRPr="00071FAE" w:rsidRDefault="00C05E13" w:rsidP="00C05E13">
            <w:pPr>
              <w:jc w:val="both"/>
              <w:rPr>
                <w:sz w:val="22"/>
                <w:szCs w:val="22"/>
              </w:rPr>
            </w:pPr>
            <w:r w:rsidRPr="00071FAE">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3B437546" w14:textId="77777777" w:rsidR="00C05E13" w:rsidRPr="00071FAE" w:rsidRDefault="00C05E13" w:rsidP="00C05E13">
            <w:pPr>
              <w:jc w:val="both"/>
              <w:rPr>
                <w:sz w:val="22"/>
                <w:szCs w:val="22"/>
              </w:rPr>
            </w:pPr>
            <w:r w:rsidRPr="00071FAE">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25F6CCA8" w14:textId="77777777" w:rsidR="00C05E13" w:rsidRPr="00071FAE" w:rsidRDefault="00C05E13" w:rsidP="00C05E13">
            <w:pPr>
              <w:jc w:val="both"/>
              <w:rPr>
                <w:sz w:val="22"/>
                <w:szCs w:val="22"/>
              </w:rPr>
            </w:pPr>
            <w:r w:rsidRPr="00071FAE">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81614CA" w14:textId="77777777" w:rsidR="00C05E13" w:rsidRPr="00071FAE" w:rsidRDefault="00C05E13" w:rsidP="00C05E13">
            <w:pPr>
              <w:jc w:val="both"/>
              <w:rPr>
                <w:sz w:val="22"/>
                <w:szCs w:val="22"/>
              </w:rPr>
            </w:pPr>
            <w:r w:rsidRPr="00071FAE">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 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14:paraId="52282EFF" w14:textId="77777777" w:rsidR="00C05E13" w:rsidRPr="00071FAE" w:rsidRDefault="00C05E13" w:rsidP="00C05E13">
            <w:pPr>
              <w:jc w:val="both"/>
              <w:rPr>
                <w:sz w:val="22"/>
                <w:szCs w:val="22"/>
              </w:rPr>
            </w:pPr>
            <w:r w:rsidRPr="00071FAE">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6A9FCD84" w14:textId="400614B0" w:rsidR="00C05E13" w:rsidRPr="00071FAE" w:rsidRDefault="00C05E13" w:rsidP="00C05E13">
            <w:pPr>
              <w:jc w:val="both"/>
              <w:rPr>
                <w:sz w:val="22"/>
                <w:szCs w:val="22"/>
              </w:rPr>
            </w:pPr>
            <w:r w:rsidRPr="00071FAE">
              <w:rPr>
                <w:sz w:val="22"/>
                <w:szCs w:val="22"/>
              </w:rPr>
              <w:t>м) лицата, които представляват партньора са правили опит да:</w:t>
            </w:r>
          </w:p>
          <w:p w14:paraId="0F9C3BD7" w14:textId="77777777" w:rsidR="00C05E13" w:rsidRPr="00071FAE" w:rsidRDefault="00C05E13" w:rsidP="00C05E13">
            <w:pPr>
              <w:jc w:val="both"/>
              <w:rPr>
                <w:sz w:val="22"/>
                <w:szCs w:val="22"/>
              </w:rPr>
            </w:pPr>
            <w:r w:rsidRPr="00071FAE">
              <w:rPr>
                <w:sz w:val="22"/>
                <w:szCs w:val="22"/>
                <w:lang w:val="en-US"/>
              </w:rPr>
              <w:lastRenderedPageBreak/>
              <w:t>i</w:t>
            </w:r>
            <w:r w:rsidRPr="00071FAE">
              <w:rPr>
                <w:sz w:val="22"/>
                <w:szCs w:val="22"/>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77B05662" w14:textId="77777777" w:rsidR="00C05E13" w:rsidRPr="00071FAE" w:rsidRDefault="00C05E13" w:rsidP="00C05E13">
            <w:pPr>
              <w:jc w:val="both"/>
              <w:rPr>
                <w:sz w:val="22"/>
                <w:szCs w:val="22"/>
              </w:rPr>
            </w:pPr>
            <w:r w:rsidRPr="00071FAE">
              <w:rPr>
                <w:sz w:val="22"/>
                <w:szCs w:val="22"/>
                <w:lang w:val="en-US"/>
              </w:rPr>
              <w:t>ii</w:t>
            </w:r>
            <w:r w:rsidRPr="00071FAE">
              <w:rPr>
                <w:sz w:val="22"/>
                <w:szCs w:val="22"/>
              </w:rPr>
              <w:t>) получат информация, която може да им даде неоснователно предимство в процедурата за предоставяне на безвъзмездна финансова помощ.</w:t>
            </w:r>
          </w:p>
          <w:p w14:paraId="42EEDF0B" w14:textId="77777777" w:rsidR="00C05E13" w:rsidRPr="00071FAE" w:rsidRDefault="00C05E13" w:rsidP="00C05E13">
            <w:pPr>
              <w:jc w:val="both"/>
              <w:rPr>
                <w:sz w:val="22"/>
                <w:szCs w:val="22"/>
              </w:rPr>
            </w:pPr>
            <w:r w:rsidRPr="00071FAE">
              <w:rPr>
                <w:sz w:val="22"/>
                <w:szCs w:val="22"/>
              </w:rPr>
              <w:t>н) лицата, които представляват кандидата са осъждани с влязла в сила присъда за:</w:t>
            </w:r>
          </w:p>
          <w:p w14:paraId="60EF8322" w14:textId="77777777" w:rsidR="00C05E13" w:rsidRPr="00071FAE" w:rsidRDefault="00C05E13" w:rsidP="00C05E13">
            <w:pPr>
              <w:jc w:val="both"/>
              <w:rPr>
                <w:sz w:val="22"/>
                <w:szCs w:val="22"/>
              </w:rPr>
            </w:pPr>
            <w:r w:rsidRPr="00071FAE">
              <w:rPr>
                <w:sz w:val="22"/>
                <w:szCs w:val="22"/>
                <w:lang w:val="en-US"/>
              </w:rPr>
              <w:t>i</w:t>
            </w:r>
            <w:r w:rsidRPr="00071FAE">
              <w:rPr>
                <w:sz w:val="22"/>
                <w:szCs w:val="22"/>
              </w:rPr>
              <w:t>) престъпление по чл. 108а, чл. 159а – 159г, чл. 172, чл. 192а, чл. 194 – 217, чл. 219 – 252, чл. 253 – 260, чл. 301 – 307, чл. 321, 321а и чл. 352 – 353е от Наказателния кодекс;</w:t>
            </w:r>
          </w:p>
          <w:p w14:paraId="5F869CE5" w14:textId="77777777" w:rsidR="00C05E13" w:rsidRPr="00071FAE" w:rsidRDefault="00C05E13" w:rsidP="00C05E13">
            <w:pPr>
              <w:jc w:val="both"/>
              <w:rPr>
                <w:sz w:val="22"/>
                <w:szCs w:val="22"/>
              </w:rPr>
            </w:pPr>
            <w:r w:rsidRPr="00071FAE">
              <w:rPr>
                <w:sz w:val="22"/>
                <w:szCs w:val="22"/>
                <w:lang w:val="en-US"/>
              </w:rPr>
              <w:t>ii</w:t>
            </w:r>
            <w:r w:rsidRPr="00071FAE">
              <w:rPr>
                <w:sz w:val="22"/>
                <w:szCs w:val="22"/>
              </w:rPr>
              <w:t>) престъпление, аналогично на тези по горната хипотеза, в друга държава членка или трета страна;</w:t>
            </w:r>
          </w:p>
          <w:p w14:paraId="4A3DEC76" w14:textId="1464F817" w:rsidR="00C05E13" w:rsidRPr="00071FAE" w:rsidRDefault="00C05E13" w:rsidP="00C05E13">
            <w:pPr>
              <w:jc w:val="both"/>
              <w:rPr>
                <w:sz w:val="22"/>
                <w:szCs w:val="22"/>
              </w:rPr>
            </w:pPr>
            <w:r w:rsidRPr="00071FAE">
              <w:rPr>
                <w:sz w:val="22"/>
                <w:szCs w:val="22"/>
                <w:lang w:val="en-US"/>
              </w:rPr>
              <w:t>o</w:t>
            </w:r>
            <w:r w:rsidRPr="00071FAE">
              <w:rPr>
                <w:sz w:val="22"/>
                <w:szCs w:val="22"/>
              </w:rPr>
              <w:t>) за лицата, които представляват партньора е налице конфликт на интереси във връзка с процедурата за предоставяне на безвъзмездна финансова помощ, който не може да бъде отстранен;</w:t>
            </w:r>
          </w:p>
          <w:p w14:paraId="44A53A97" w14:textId="77777777" w:rsidR="00C05E13" w:rsidRPr="00071FAE" w:rsidRDefault="00C05E13" w:rsidP="00C05E13">
            <w:pPr>
              <w:jc w:val="both"/>
              <w:rPr>
                <w:sz w:val="22"/>
                <w:szCs w:val="22"/>
              </w:rPr>
            </w:pPr>
            <w:r w:rsidRPr="00071FAE">
              <w:rPr>
                <w:sz w:val="22"/>
                <w:szCs w:val="22"/>
              </w:rPr>
              <w:t>п) е налице неравнопоставеност в случаите по чл. 44, ал. 5 от Закона за обществени поръчки (ЗОП);</w:t>
            </w:r>
          </w:p>
          <w:p w14:paraId="11C596E3" w14:textId="77777777" w:rsidR="00C05E13" w:rsidRPr="00071FAE" w:rsidRDefault="00C05E13" w:rsidP="00C05E13">
            <w:pPr>
              <w:jc w:val="both"/>
              <w:rPr>
                <w:sz w:val="22"/>
                <w:szCs w:val="22"/>
              </w:rPr>
            </w:pPr>
            <w:r w:rsidRPr="00071FAE">
              <w:rPr>
                <w:sz w:val="22"/>
                <w:szCs w:val="22"/>
              </w:rPr>
              <w:t>р) е установено, че:</w:t>
            </w:r>
          </w:p>
          <w:p w14:paraId="643A48BF" w14:textId="77777777" w:rsidR="00C05E13" w:rsidRPr="00071FAE" w:rsidRDefault="00C05E13" w:rsidP="00C05E13">
            <w:pPr>
              <w:jc w:val="both"/>
              <w:rPr>
                <w:sz w:val="22"/>
                <w:szCs w:val="22"/>
              </w:rPr>
            </w:pPr>
            <w:r w:rsidRPr="00071FAE">
              <w:rPr>
                <w:sz w:val="22"/>
                <w:szCs w:val="22"/>
                <w:lang w:val="en-US"/>
              </w:rPr>
              <w:t>i</w:t>
            </w:r>
            <w:r w:rsidRPr="00071FAE">
              <w:rPr>
                <w:sz w:val="22"/>
                <w:szCs w:val="22"/>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B05AFC3" w14:textId="77777777" w:rsidR="00C05E13" w:rsidRPr="00071FAE" w:rsidRDefault="00C05E13" w:rsidP="00C05E13">
            <w:pPr>
              <w:jc w:val="both"/>
              <w:rPr>
                <w:sz w:val="22"/>
                <w:szCs w:val="22"/>
              </w:rPr>
            </w:pPr>
            <w:r w:rsidRPr="00071FAE">
              <w:rPr>
                <w:sz w:val="22"/>
                <w:szCs w:val="22"/>
                <w:lang w:val="en-US"/>
              </w:rPr>
              <w:t>ii</w:t>
            </w:r>
            <w:r w:rsidRPr="00071FAE">
              <w:rPr>
                <w:sz w:val="22"/>
                <w:szCs w:val="22"/>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75515F3" w14:textId="65271413" w:rsidR="00C05E13" w:rsidRPr="00071FAE" w:rsidRDefault="00C05E13" w:rsidP="00C05E13">
            <w:pPr>
              <w:jc w:val="both"/>
              <w:rPr>
                <w:sz w:val="22"/>
                <w:szCs w:val="22"/>
                <w:lang w:val="bg-BG"/>
              </w:rPr>
            </w:pPr>
          </w:p>
        </w:tc>
        <w:tc>
          <w:tcPr>
            <w:tcW w:w="792" w:type="dxa"/>
            <w:vAlign w:val="center"/>
          </w:tcPr>
          <w:p w14:paraId="1637F90D" w14:textId="041C7BF7" w:rsidR="00C05E13" w:rsidRPr="00071FAE" w:rsidRDefault="00C05E13" w:rsidP="00C05E13">
            <w:pPr>
              <w:jc w:val="center"/>
              <w:rPr>
                <w:sz w:val="22"/>
                <w:szCs w:val="22"/>
                <w:lang w:val="bg-BG"/>
              </w:rPr>
            </w:pPr>
            <w:r w:rsidRPr="00071FAE">
              <w:rPr>
                <w:sz w:val="22"/>
                <w:szCs w:val="22"/>
                <w:lang w:val="bg-BG"/>
              </w:rPr>
              <w:lastRenderedPageBreak/>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7C5A1F3E" w14:textId="53CC6BE6"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286D7E38" w14:textId="7A1B8034"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64544718" w14:textId="77777777" w:rsidR="00C05E13" w:rsidRPr="00071FAE" w:rsidRDefault="00C05E13" w:rsidP="00C05E13">
            <w:pPr>
              <w:spacing w:before="60" w:after="60"/>
              <w:jc w:val="both"/>
              <w:rPr>
                <w:i/>
                <w:sz w:val="22"/>
                <w:szCs w:val="22"/>
                <w:lang w:val="bg-BG"/>
              </w:rPr>
            </w:pPr>
            <w:r w:rsidRPr="00071FAE">
              <w:rPr>
                <w:i/>
                <w:sz w:val="22"/>
                <w:szCs w:val="22"/>
                <w:lang w:val="bg-BG"/>
              </w:rPr>
              <w:t>Търговски регистър и регистъра на ЮЛНЦ,</w:t>
            </w:r>
          </w:p>
          <w:p w14:paraId="10385D2E" w14:textId="77777777" w:rsidR="00C05E13" w:rsidRPr="00071FAE" w:rsidRDefault="00C05E13" w:rsidP="00C05E13">
            <w:pPr>
              <w:spacing w:before="60" w:after="60"/>
              <w:jc w:val="both"/>
              <w:rPr>
                <w:i/>
                <w:snapToGrid w:val="0"/>
                <w:sz w:val="22"/>
                <w:szCs w:val="22"/>
                <w:lang w:val="bg-BG" w:eastAsia="en-US"/>
              </w:rPr>
            </w:pPr>
          </w:p>
          <w:p w14:paraId="5D5B720B" w14:textId="36C77217" w:rsidR="00C05E13" w:rsidRPr="00071FAE" w:rsidRDefault="00C05E13" w:rsidP="00C05E13">
            <w:pPr>
              <w:spacing w:before="60" w:after="60"/>
              <w:jc w:val="both"/>
              <w:rPr>
                <w:i/>
                <w:snapToGrid w:val="0"/>
                <w:sz w:val="22"/>
                <w:szCs w:val="22"/>
                <w:lang w:val="bg-BG" w:eastAsia="en-US"/>
              </w:rPr>
            </w:pPr>
            <w:r w:rsidRPr="00071FAE">
              <w:rPr>
                <w:i/>
                <w:snapToGrid w:val="0"/>
                <w:sz w:val="22"/>
                <w:szCs w:val="22"/>
                <w:lang w:val="bg-BG" w:eastAsia="en-US"/>
              </w:rPr>
              <w:t xml:space="preserve">Декларация при кандидатстване на партньора </w:t>
            </w:r>
            <w:r w:rsidRPr="00071FAE">
              <w:rPr>
                <w:i/>
                <w:snapToGrid w:val="0"/>
                <w:sz w:val="22"/>
                <w:szCs w:val="22"/>
                <w:lang w:val="en-US" w:eastAsia="en-US"/>
              </w:rPr>
              <w:t>(</w:t>
            </w:r>
            <w:r w:rsidRPr="00071FAE">
              <w:rPr>
                <w:i/>
                <w:snapToGrid w:val="0"/>
                <w:sz w:val="22"/>
                <w:szCs w:val="22"/>
                <w:lang w:val="bg-BG" w:eastAsia="en-US"/>
              </w:rPr>
              <w:t>Приложение 3</w:t>
            </w:r>
            <w:r w:rsidRPr="00071FAE">
              <w:rPr>
                <w:i/>
                <w:snapToGrid w:val="0"/>
                <w:sz w:val="22"/>
                <w:szCs w:val="22"/>
                <w:lang w:val="en-US" w:eastAsia="en-US"/>
              </w:rPr>
              <w:t>)</w:t>
            </w:r>
            <w:r w:rsidRPr="00071FAE">
              <w:rPr>
                <w:i/>
                <w:snapToGrid w:val="0"/>
                <w:sz w:val="22"/>
                <w:szCs w:val="22"/>
                <w:lang w:val="bg-BG" w:eastAsia="en-US"/>
              </w:rPr>
              <w:t>, Раздел 1 „Декларация по чл. 25, ал. 2 от Закона за управление на средствата от европейските фондове при споделено управление (ЗУСЕФСУ) и чл. 7 от ПМС 23/2023 г.“</w:t>
            </w:r>
          </w:p>
          <w:p w14:paraId="0B8FE504" w14:textId="77777777" w:rsidR="00C05E13" w:rsidRPr="00071FAE" w:rsidRDefault="00C05E13" w:rsidP="00C05E13">
            <w:pPr>
              <w:spacing w:before="120" w:after="60"/>
              <w:jc w:val="both"/>
              <w:rPr>
                <w:i/>
                <w:sz w:val="22"/>
                <w:szCs w:val="22"/>
                <w:lang w:val="bg-BG"/>
              </w:rPr>
            </w:pPr>
          </w:p>
        </w:tc>
      </w:tr>
      <w:tr w:rsidR="00C05E13" w:rsidRPr="00071FAE" w14:paraId="749CD6DB" w14:textId="77777777" w:rsidTr="000D1CA7">
        <w:trPr>
          <w:trHeight w:val="240"/>
          <w:jc w:val="center"/>
        </w:trPr>
        <w:tc>
          <w:tcPr>
            <w:tcW w:w="965" w:type="dxa"/>
          </w:tcPr>
          <w:p w14:paraId="1BA02729" w14:textId="77777777" w:rsidR="00C05E13" w:rsidRPr="00071FAE" w:rsidRDefault="00C05E13" w:rsidP="00C05E13">
            <w:pPr>
              <w:numPr>
                <w:ilvl w:val="0"/>
                <w:numId w:val="2"/>
              </w:numPr>
              <w:ind w:left="0" w:firstLine="0"/>
              <w:rPr>
                <w:sz w:val="22"/>
                <w:szCs w:val="22"/>
                <w:lang w:val="bg-BG"/>
              </w:rPr>
            </w:pPr>
          </w:p>
        </w:tc>
        <w:tc>
          <w:tcPr>
            <w:tcW w:w="7007" w:type="dxa"/>
            <w:tcBorders>
              <w:bottom w:val="single" w:sz="4" w:space="0" w:color="auto"/>
            </w:tcBorders>
            <w:vAlign w:val="center"/>
          </w:tcPr>
          <w:p w14:paraId="6A0B1D71" w14:textId="3351B482" w:rsidR="00C05E13" w:rsidRPr="00071FAE" w:rsidRDefault="00C05E13" w:rsidP="00C05E13">
            <w:pPr>
              <w:spacing w:after="60"/>
              <w:jc w:val="both"/>
              <w:rPr>
                <w:sz w:val="22"/>
                <w:szCs w:val="22"/>
                <w:lang w:val="bg-BG"/>
              </w:rPr>
            </w:pPr>
            <w:r w:rsidRPr="00071FAE">
              <w:rPr>
                <w:sz w:val="22"/>
                <w:szCs w:val="22"/>
                <w:lang w:val="bg-BG"/>
              </w:rPr>
              <w:t>Партньорът</w:t>
            </w:r>
            <w:r w:rsidRPr="00071FAE">
              <w:rPr>
                <w:sz w:val="22"/>
                <w:szCs w:val="22"/>
              </w:rPr>
              <w:t xml:space="preserve"> не е предприятие, спрямо което е установено с влязъл в сила административен акт наличието на</w:t>
            </w:r>
            <w:r w:rsidRPr="00071FAE" w:rsidDel="00DE3E1A">
              <w:rPr>
                <w:sz w:val="22"/>
                <w:szCs w:val="22"/>
              </w:rPr>
              <w:t xml:space="preserve"> </w:t>
            </w:r>
            <w:r w:rsidRPr="00071FAE">
              <w:rPr>
                <w:sz w:val="22"/>
                <w:szCs w:val="22"/>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vAlign w:val="center"/>
          </w:tcPr>
          <w:p w14:paraId="4775782E" w14:textId="3026285A"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0090476B" w14:textId="42E6DB03"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3A108B05" w14:textId="77777777" w:rsidR="00C05E13" w:rsidRPr="00071FAE" w:rsidRDefault="00C05E13" w:rsidP="00C05E13">
            <w:pPr>
              <w:jc w:val="center"/>
              <w:rPr>
                <w:sz w:val="22"/>
                <w:szCs w:val="22"/>
                <w:lang w:val="bg-BG"/>
              </w:rPr>
            </w:pPr>
          </w:p>
        </w:tc>
        <w:tc>
          <w:tcPr>
            <w:tcW w:w="4410" w:type="dxa"/>
          </w:tcPr>
          <w:p w14:paraId="505D1F95" w14:textId="06731DC7" w:rsidR="00C05E13" w:rsidRPr="00071FAE" w:rsidRDefault="00C05E13" w:rsidP="00C05E13">
            <w:pPr>
              <w:spacing w:before="60" w:after="60"/>
              <w:jc w:val="both"/>
              <w:rPr>
                <w:i/>
                <w:snapToGrid w:val="0"/>
                <w:sz w:val="22"/>
                <w:szCs w:val="22"/>
                <w:lang w:val="bg-BG" w:eastAsia="en-US"/>
              </w:rPr>
            </w:pPr>
            <w:r w:rsidRPr="00071FAE">
              <w:rPr>
                <w:i/>
                <w:snapToGrid w:val="0"/>
                <w:sz w:val="22"/>
                <w:szCs w:val="22"/>
                <w:lang w:val="bg-BG" w:eastAsia="en-US"/>
              </w:rPr>
              <w:t xml:space="preserve">Декларация при кандидатстване на партньора </w:t>
            </w:r>
            <w:r w:rsidRPr="00071FAE">
              <w:rPr>
                <w:i/>
                <w:snapToGrid w:val="0"/>
                <w:sz w:val="22"/>
                <w:szCs w:val="22"/>
                <w:lang w:val="en-US" w:eastAsia="en-US"/>
              </w:rPr>
              <w:t>(</w:t>
            </w:r>
            <w:r w:rsidRPr="00071FAE">
              <w:rPr>
                <w:i/>
                <w:snapToGrid w:val="0"/>
                <w:sz w:val="22"/>
                <w:szCs w:val="22"/>
                <w:lang w:val="bg-BG" w:eastAsia="en-US"/>
              </w:rPr>
              <w:t>Приложение 3</w:t>
            </w:r>
            <w:r w:rsidRPr="00071FAE">
              <w:rPr>
                <w:i/>
                <w:snapToGrid w:val="0"/>
                <w:sz w:val="22"/>
                <w:szCs w:val="22"/>
                <w:lang w:val="en-US" w:eastAsia="en-US"/>
              </w:rPr>
              <w:t>)</w:t>
            </w:r>
            <w:r w:rsidRPr="00071FAE">
              <w:rPr>
                <w:i/>
                <w:snapToGrid w:val="0"/>
                <w:sz w:val="22"/>
                <w:szCs w:val="22"/>
                <w:lang w:val="bg-BG" w:eastAsia="en-US"/>
              </w:rPr>
              <w:t xml:space="preserve">, Раздел 1 „Декларация по чл. 25, ал. 2 от Закона за управление на средствата от европейските фондове при споделено управление (ЗУСЕФСУ) и чл. 7 от ПМС 23/2023 г.“ </w:t>
            </w:r>
          </w:p>
          <w:p w14:paraId="27B20CAB" w14:textId="2CB900B6" w:rsidR="00C05E13" w:rsidRPr="00071FAE" w:rsidRDefault="00C05E13" w:rsidP="00C05E13">
            <w:pPr>
              <w:spacing w:before="120" w:after="60"/>
              <w:jc w:val="both"/>
              <w:rPr>
                <w:i/>
                <w:sz w:val="22"/>
                <w:szCs w:val="22"/>
                <w:lang w:val="bg-BG"/>
              </w:rPr>
            </w:pPr>
          </w:p>
        </w:tc>
      </w:tr>
      <w:tr w:rsidR="00C05E13" w:rsidRPr="00071FAE" w14:paraId="4804977A" w14:textId="77777777" w:rsidTr="000D1CA7">
        <w:trPr>
          <w:trHeight w:val="240"/>
          <w:jc w:val="center"/>
        </w:trPr>
        <w:tc>
          <w:tcPr>
            <w:tcW w:w="965" w:type="dxa"/>
          </w:tcPr>
          <w:p w14:paraId="05B986F0" w14:textId="77777777" w:rsidR="00C05E13" w:rsidRPr="00071FAE" w:rsidRDefault="00C05E13" w:rsidP="00C05E13">
            <w:pPr>
              <w:numPr>
                <w:ilvl w:val="0"/>
                <w:numId w:val="2"/>
              </w:numPr>
              <w:ind w:left="0" w:firstLine="0"/>
              <w:rPr>
                <w:sz w:val="22"/>
                <w:szCs w:val="22"/>
                <w:lang w:val="bg-BG"/>
              </w:rPr>
            </w:pPr>
          </w:p>
        </w:tc>
        <w:tc>
          <w:tcPr>
            <w:tcW w:w="7007" w:type="dxa"/>
            <w:tcBorders>
              <w:bottom w:val="nil"/>
            </w:tcBorders>
            <w:vAlign w:val="center"/>
          </w:tcPr>
          <w:p w14:paraId="3804A6D0" w14:textId="4183DEFC" w:rsidR="00C05E13" w:rsidRPr="00071FAE" w:rsidRDefault="00C05E13" w:rsidP="00C05E13">
            <w:pPr>
              <w:jc w:val="both"/>
              <w:rPr>
                <w:sz w:val="22"/>
                <w:szCs w:val="22"/>
                <w:lang w:val="bg-BG"/>
              </w:rPr>
            </w:pPr>
            <w:r w:rsidRPr="00071FAE">
              <w:rPr>
                <w:sz w:val="22"/>
                <w:szCs w:val="22"/>
                <w:lang w:val="bg-BG"/>
              </w:rPr>
              <w:t>Партньорът НЕ е:</w:t>
            </w:r>
          </w:p>
          <w:p w14:paraId="2580410C" w14:textId="77777777" w:rsidR="00C05E13" w:rsidRPr="00071FAE" w:rsidRDefault="00C05E13" w:rsidP="00C05E13">
            <w:pPr>
              <w:jc w:val="both"/>
              <w:rPr>
                <w:sz w:val="22"/>
                <w:szCs w:val="22"/>
                <w:lang w:val="bg-BG"/>
              </w:rPr>
            </w:pPr>
            <w:r w:rsidRPr="00071FAE">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071FAE">
              <w:rPr>
                <w:rStyle w:val="FootnoteReference"/>
                <w:sz w:val="22"/>
                <w:szCs w:val="22"/>
                <w:lang w:val="bg-BG"/>
              </w:rPr>
              <w:footnoteReference w:id="8"/>
            </w:r>
            <w:r w:rsidRPr="00071FAE">
              <w:rPr>
                <w:sz w:val="22"/>
                <w:szCs w:val="22"/>
                <w:lang w:val="bg-BG"/>
              </w:rPr>
              <w:t>.</w:t>
            </w:r>
          </w:p>
          <w:p w14:paraId="444C27C6" w14:textId="77777777" w:rsidR="00C05E13" w:rsidRPr="00071FAE" w:rsidRDefault="00C05E13" w:rsidP="00C05E13">
            <w:pPr>
              <w:jc w:val="both"/>
              <w:rPr>
                <w:sz w:val="22"/>
                <w:szCs w:val="22"/>
                <w:lang w:val="bg-BG"/>
              </w:rPr>
            </w:pPr>
          </w:p>
          <w:p w14:paraId="3CB392EF" w14:textId="77777777" w:rsidR="00C05E13" w:rsidRPr="00071FAE" w:rsidRDefault="00C05E13" w:rsidP="00C05E13">
            <w:pPr>
              <w:spacing w:after="120"/>
              <w:jc w:val="both"/>
              <w:rPr>
                <w:sz w:val="22"/>
                <w:szCs w:val="22"/>
                <w:lang w:val="bg-BG"/>
              </w:rPr>
            </w:pPr>
            <w:r w:rsidRPr="00071FAE">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5018B962" w14:textId="77777777" w:rsidR="00C05E13" w:rsidRPr="00071FAE" w:rsidRDefault="00C05E13" w:rsidP="00C05E13">
            <w:pPr>
              <w:numPr>
                <w:ilvl w:val="0"/>
                <w:numId w:val="9"/>
              </w:numPr>
              <w:spacing w:before="120" w:after="120"/>
              <w:jc w:val="both"/>
              <w:rPr>
                <w:sz w:val="22"/>
                <w:szCs w:val="22"/>
                <w:lang w:val="bg-BG"/>
              </w:rPr>
            </w:pPr>
            <w:r w:rsidRPr="00071FAE">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w:t>
            </w:r>
            <w:r w:rsidRPr="00071FAE">
              <w:rPr>
                <w:sz w:val="22"/>
                <w:szCs w:val="22"/>
                <w:lang w:val="en-US"/>
              </w:rPr>
              <w:t>”</w:t>
            </w:r>
            <w:r w:rsidRPr="00071FAE">
              <w:rPr>
                <w:sz w:val="22"/>
                <w:szCs w:val="22"/>
                <w:lang w:val="bg-BG"/>
              </w:rPr>
              <w:t xml:space="preserve"> се разбира по-специално видовете дружества, посочени в приложение I към Директива 2013/34/ЕС, а понятието „акционерен капитал</w:t>
            </w:r>
            <w:r w:rsidRPr="00071FAE">
              <w:rPr>
                <w:sz w:val="22"/>
                <w:szCs w:val="22"/>
                <w:lang w:val="en-US"/>
              </w:rPr>
              <w:t>”</w:t>
            </w:r>
            <w:r w:rsidRPr="00071FAE">
              <w:rPr>
                <w:sz w:val="22"/>
                <w:szCs w:val="22"/>
                <w:lang w:val="bg-BG"/>
              </w:rPr>
              <w:t xml:space="preserve"> включва, когато е уместно, премии от акции.</w:t>
            </w:r>
          </w:p>
          <w:p w14:paraId="5F8CC748" w14:textId="77777777" w:rsidR="00C05E13" w:rsidRPr="00071FAE" w:rsidRDefault="00C05E13" w:rsidP="00C05E13">
            <w:pPr>
              <w:numPr>
                <w:ilvl w:val="0"/>
                <w:numId w:val="9"/>
              </w:numPr>
              <w:spacing w:before="120" w:after="120"/>
              <w:jc w:val="both"/>
              <w:rPr>
                <w:sz w:val="22"/>
                <w:szCs w:val="22"/>
                <w:lang w:val="bg-BG"/>
              </w:rPr>
            </w:pPr>
            <w:r w:rsidRPr="00071FAE">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071FAE" w:rsidDel="00F525A9">
              <w:rPr>
                <w:sz w:val="22"/>
                <w:szCs w:val="22"/>
                <w:lang w:val="bg-BG"/>
              </w:rPr>
              <w:t xml:space="preserve"> </w:t>
            </w:r>
            <w:r w:rsidRPr="00071FAE">
              <w:rPr>
                <w:sz w:val="22"/>
                <w:szCs w:val="22"/>
                <w:lang w:val="bg-BG"/>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071FAE">
              <w:rPr>
                <w:sz w:val="22"/>
                <w:szCs w:val="22"/>
                <w:lang w:val="bg-BG"/>
              </w:rPr>
              <w:softHyphen/>
              <w:t>ството</w:t>
            </w:r>
            <w:r w:rsidRPr="00071FAE">
              <w:rPr>
                <w:sz w:val="22"/>
                <w:szCs w:val="22"/>
                <w:lang w:val="en-US"/>
              </w:rPr>
              <w:t>”</w:t>
            </w:r>
            <w:r w:rsidRPr="00071FAE">
              <w:rPr>
                <w:sz w:val="22"/>
                <w:szCs w:val="22"/>
                <w:lang w:val="bg-BG"/>
              </w:rPr>
              <w:t>, се разбира по-специално типовете дружества, посочени в приложение II към Директива 2013/34/ЕС.</w:t>
            </w:r>
          </w:p>
          <w:p w14:paraId="36C5F777" w14:textId="77777777" w:rsidR="00C05E13" w:rsidRPr="00071FAE" w:rsidRDefault="00C05E13" w:rsidP="00C05E13">
            <w:pPr>
              <w:numPr>
                <w:ilvl w:val="0"/>
                <w:numId w:val="9"/>
              </w:numPr>
              <w:spacing w:before="120" w:after="120"/>
              <w:jc w:val="both"/>
              <w:rPr>
                <w:sz w:val="22"/>
                <w:szCs w:val="22"/>
                <w:lang w:val="bg-BG"/>
              </w:rPr>
            </w:pPr>
            <w:r w:rsidRPr="00071FAE">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w:t>
            </w:r>
            <w:r w:rsidRPr="00071FAE">
              <w:rPr>
                <w:sz w:val="22"/>
                <w:szCs w:val="22"/>
                <w:lang w:val="bg-BG"/>
              </w:rPr>
              <w:lastRenderedPageBreak/>
              <w:t>обект на процедура по колективна несъстоятелност по искане на неговите креди</w:t>
            </w:r>
            <w:r w:rsidRPr="00071FAE">
              <w:rPr>
                <w:sz w:val="22"/>
                <w:szCs w:val="22"/>
                <w:lang w:val="bg-BG"/>
              </w:rPr>
              <w:softHyphen/>
              <w:t>тори.</w:t>
            </w:r>
          </w:p>
          <w:p w14:paraId="63B34FB1" w14:textId="77777777" w:rsidR="00C05E13" w:rsidRPr="00071FAE" w:rsidRDefault="00C05E13" w:rsidP="00C05E13">
            <w:pPr>
              <w:numPr>
                <w:ilvl w:val="0"/>
                <w:numId w:val="9"/>
              </w:numPr>
              <w:spacing w:before="120" w:after="120"/>
              <w:jc w:val="both"/>
              <w:rPr>
                <w:sz w:val="22"/>
                <w:szCs w:val="22"/>
                <w:lang w:val="bg-BG"/>
              </w:rPr>
            </w:pPr>
            <w:r w:rsidRPr="00071FAE">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10533BB" w14:textId="77777777" w:rsidR="00C05E13" w:rsidRPr="00071FAE" w:rsidRDefault="00C05E13" w:rsidP="00C05E13">
            <w:pPr>
              <w:numPr>
                <w:ilvl w:val="0"/>
                <w:numId w:val="9"/>
              </w:numPr>
              <w:spacing w:before="120" w:after="120"/>
              <w:jc w:val="both"/>
              <w:rPr>
                <w:sz w:val="22"/>
                <w:szCs w:val="22"/>
                <w:lang w:val="bg-BG"/>
              </w:rPr>
            </w:pPr>
            <w:r w:rsidRPr="00071FAE">
              <w:rPr>
                <w:sz w:val="22"/>
                <w:szCs w:val="22"/>
                <w:lang w:val="bg-BG"/>
              </w:rPr>
              <w:t>Когато предприятието не е МСП и през последните две години:</w:t>
            </w:r>
          </w:p>
          <w:p w14:paraId="6F9E857E" w14:textId="77777777" w:rsidR="00C05E13" w:rsidRPr="00071FAE" w:rsidRDefault="00C05E13" w:rsidP="00C05E13">
            <w:pPr>
              <w:ind w:left="357"/>
              <w:jc w:val="both"/>
              <w:rPr>
                <w:sz w:val="22"/>
                <w:szCs w:val="22"/>
                <w:lang w:val="bg-BG"/>
              </w:rPr>
            </w:pPr>
            <w:r w:rsidRPr="00071FAE">
              <w:rPr>
                <w:sz w:val="22"/>
                <w:szCs w:val="22"/>
                <w:lang w:val="bg-BG"/>
              </w:rPr>
              <w:t>- съотношението задължения/собствен капитал на предприятието е било по-голямо от 7,5; и</w:t>
            </w:r>
          </w:p>
          <w:p w14:paraId="397A463B" w14:textId="2F7416A7" w:rsidR="00C05E13" w:rsidRPr="00071FAE" w:rsidRDefault="00C05E13" w:rsidP="00C05E13">
            <w:pPr>
              <w:spacing w:after="60"/>
              <w:jc w:val="both"/>
              <w:rPr>
                <w:sz w:val="22"/>
                <w:szCs w:val="22"/>
                <w:lang w:val="bg-BG"/>
              </w:rPr>
            </w:pPr>
            <w:r w:rsidRPr="00071FAE">
              <w:rPr>
                <w:sz w:val="22"/>
                <w:szCs w:val="22"/>
                <w:lang w:val="bg-BG"/>
              </w:rPr>
              <w:t>- съотношението за лихвено покритие на предприятието, изчислено на основата на EBITDA, е било под 1,0.</w:t>
            </w:r>
          </w:p>
        </w:tc>
        <w:tc>
          <w:tcPr>
            <w:tcW w:w="792" w:type="dxa"/>
            <w:vAlign w:val="center"/>
          </w:tcPr>
          <w:p w14:paraId="22E5233F" w14:textId="7843AA5C" w:rsidR="00C05E13" w:rsidRPr="00071FAE" w:rsidRDefault="00C05E13" w:rsidP="00C05E13">
            <w:pPr>
              <w:jc w:val="center"/>
              <w:rPr>
                <w:sz w:val="22"/>
                <w:szCs w:val="22"/>
                <w:lang w:val="bg-BG"/>
              </w:rPr>
            </w:pPr>
            <w:r w:rsidRPr="00071FAE">
              <w:rPr>
                <w:sz w:val="22"/>
                <w:szCs w:val="22"/>
                <w:lang w:val="bg-BG"/>
              </w:rPr>
              <w:lastRenderedPageBreak/>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4B85EB3F" w14:textId="56EB87BA"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6B9EB50A" w14:textId="24C2D199"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60EFAB0E" w14:textId="77777777" w:rsidR="00C05E13" w:rsidRPr="00071FAE" w:rsidRDefault="00C05E13" w:rsidP="00C05E13">
            <w:pPr>
              <w:spacing w:before="60" w:after="60"/>
              <w:jc w:val="both"/>
              <w:rPr>
                <w:i/>
                <w:sz w:val="22"/>
                <w:szCs w:val="22"/>
                <w:lang w:val="bg-BG"/>
              </w:rPr>
            </w:pPr>
            <w:r w:rsidRPr="00071FAE">
              <w:rPr>
                <w:i/>
                <w:sz w:val="22"/>
                <w:szCs w:val="22"/>
                <w:lang w:val="bg-BG"/>
              </w:rPr>
              <w:t>Декларация за държавна/минимална помощ (Приложение 4)</w:t>
            </w:r>
          </w:p>
          <w:p w14:paraId="429422B7" w14:textId="77777777" w:rsidR="00C05E13" w:rsidRPr="00071FAE" w:rsidRDefault="00C05E13" w:rsidP="00C05E13">
            <w:pPr>
              <w:spacing w:before="120" w:after="60"/>
              <w:jc w:val="both"/>
              <w:rPr>
                <w:i/>
                <w:sz w:val="22"/>
                <w:szCs w:val="22"/>
                <w:lang w:val="bg-BG"/>
              </w:rPr>
            </w:pPr>
          </w:p>
        </w:tc>
      </w:tr>
      <w:tr w:rsidR="00C05E13" w:rsidRPr="00071FAE" w14:paraId="7056DD30" w14:textId="77777777" w:rsidTr="000D1CA7">
        <w:trPr>
          <w:trHeight w:val="240"/>
          <w:jc w:val="center"/>
        </w:trPr>
        <w:tc>
          <w:tcPr>
            <w:tcW w:w="965" w:type="dxa"/>
          </w:tcPr>
          <w:p w14:paraId="281AC359" w14:textId="77777777" w:rsidR="00C05E13" w:rsidRPr="00071FAE" w:rsidRDefault="00C05E13" w:rsidP="00C05E13">
            <w:pPr>
              <w:numPr>
                <w:ilvl w:val="0"/>
                <w:numId w:val="2"/>
              </w:numPr>
              <w:ind w:left="0" w:firstLine="0"/>
              <w:rPr>
                <w:sz w:val="22"/>
                <w:szCs w:val="22"/>
                <w:lang w:val="bg-BG"/>
              </w:rPr>
            </w:pPr>
          </w:p>
        </w:tc>
        <w:tc>
          <w:tcPr>
            <w:tcW w:w="7007" w:type="dxa"/>
            <w:tcBorders>
              <w:top w:val="nil"/>
            </w:tcBorders>
          </w:tcPr>
          <w:p w14:paraId="23AFDC78" w14:textId="422C6636" w:rsidR="00C05E13" w:rsidRPr="00071FAE" w:rsidRDefault="00C05E13" w:rsidP="00C05E13">
            <w:pPr>
              <w:spacing w:after="60"/>
              <w:jc w:val="both"/>
              <w:rPr>
                <w:sz w:val="22"/>
                <w:szCs w:val="22"/>
                <w:lang w:val="bg-BG"/>
              </w:rPr>
            </w:pPr>
            <w:r w:rsidRPr="00071FAE">
              <w:rPr>
                <w:sz w:val="22"/>
                <w:szCs w:val="22"/>
                <w:lang w:val="bg-BG"/>
              </w:rPr>
              <w:t xml:space="preserve">Пратньорът не е: </w:t>
            </w:r>
          </w:p>
          <w:p w14:paraId="2CA99D52" w14:textId="095FA12E" w:rsidR="00C05E13" w:rsidRPr="00071FAE" w:rsidRDefault="00C05E13" w:rsidP="00C05E13">
            <w:pPr>
              <w:spacing w:before="60" w:after="60"/>
              <w:jc w:val="both"/>
              <w:rPr>
                <w:sz w:val="22"/>
                <w:szCs w:val="22"/>
                <w:lang w:val="bg-BG"/>
              </w:rPr>
            </w:pPr>
            <w:r w:rsidRPr="00071FAE">
              <w:rPr>
                <w:sz w:val="22"/>
                <w:szCs w:val="22"/>
                <w:lang w:val="bg-BG"/>
              </w:rPr>
              <w:t xml:space="preserve">- микропредприятиe по смисъла на чл. 3-4 от Закона за малките и средните предприятия, коeто има седалище или клон със седалище на територията на селски район </w:t>
            </w:r>
            <w:r w:rsidRPr="00071FAE">
              <w:rPr>
                <w:b/>
                <w:sz w:val="22"/>
                <w:szCs w:val="22"/>
                <w:lang w:val="bg-BG"/>
              </w:rPr>
              <w:t>и</w:t>
            </w:r>
            <w:r w:rsidRPr="00071FAE">
              <w:rPr>
                <w:sz w:val="22"/>
                <w:szCs w:val="22"/>
                <w:lang w:val="bg-BG"/>
              </w:rPr>
              <w:t xml:space="preserve"> </w:t>
            </w:r>
            <w:r>
              <w:rPr>
                <w:sz w:val="22"/>
                <w:szCs w:val="22"/>
                <w:lang w:val="bg-BG"/>
              </w:rPr>
              <w:t>е</w:t>
            </w:r>
            <w:r w:rsidRPr="00071FAE">
              <w:rPr>
                <w:sz w:val="22"/>
                <w:szCs w:val="22"/>
                <w:lang w:val="bg-BG"/>
              </w:rPr>
              <w:t xml:space="preserve"> заявилo за подпомагане дейности по проекта, които ще се осъществяват в община на територията на селските райони в Република България;</w:t>
            </w:r>
          </w:p>
          <w:p w14:paraId="172A00BB" w14:textId="570F3629" w:rsidR="00C05E13" w:rsidRPr="00071FAE" w:rsidRDefault="00C05E13" w:rsidP="00C05E13">
            <w:pPr>
              <w:spacing w:before="60" w:after="60"/>
              <w:jc w:val="both"/>
              <w:rPr>
                <w:sz w:val="22"/>
                <w:szCs w:val="22"/>
                <w:lang w:val="bg-BG"/>
              </w:rPr>
            </w:pPr>
            <w:r w:rsidRPr="00071FAE">
              <w:rPr>
                <w:sz w:val="22"/>
                <w:szCs w:val="22"/>
                <w:lang w:val="bg-BG"/>
              </w:rPr>
              <w:t xml:space="preserve">- микропредприятие,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w:t>
            </w:r>
            <w:r w:rsidRPr="00950DAD">
              <w:rPr>
                <w:sz w:val="22"/>
                <w:szCs w:val="22"/>
                <w:lang w:val="bg-BG"/>
              </w:rPr>
              <w:t>Договора за функционирането на Европейския съюз</w:t>
            </w:r>
            <w:r w:rsidRPr="00071FAE">
              <w:rPr>
                <w:sz w:val="22"/>
                <w:szCs w:val="22"/>
                <w:lang w:val="bg-BG"/>
              </w:rPr>
              <w:t xml:space="preserve"> (Приложение 1</w:t>
            </w:r>
            <w:r>
              <w:rPr>
                <w:sz w:val="22"/>
                <w:szCs w:val="22"/>
                <w:lang w:val="bg-BG"/>
              </w:rPr>
              <w:t>1</w:t>
            </w:r>
            <w:r w:rsidRPr="00071FAE">
              <w:rPr>
                <w:sz w:val="22"/>
                <w:szCs w:val="22"/>
                <w:lang w:val="bg-BG"/>
              </w:rPr>
              <w:t>), или с производството на памук, в случай че тези инвестиции се осъществяват на територията на селските райони</w:t>
            </w:r>
            <w:r>
              <w:rPr>
                <w:sz w:val="22"/>
                <w:szCs w:val="22"/>
                <w:lang w:val="bg-BG"/>
              </w:rPr>
              <w:t>.</w:t>
            </w:r>
          </w:p>
          <w:p w14:paraId="25C506E0" w14:textId="248113BA" w:rsidR="00C05E13" w:rsidRPr="00071FAE" w:rsidRDefault="00C05E13" w:rsidP="00C05E13">
            <w:pPr>
              <w:spacing w:after="60"/>
              <w:jc w:val="both"/>
              <w:rPr>
                <w:sz w:val="22"/>
                <w:szCs w:val="22"/>
                <w:lang w:val="bg-BG"/>
              </w:rPr>
            </w:pPr>
            <w:r w:rsidRPr="00071FAE">
              <w:rPr>
                <w:sz w:val="22"/>
                <w:szCs w:val="22"/>
                <w:lang w:val="bg-BG"/>
              </w:rPr>
              <w:t xml:space="preserve">- малко или средно предприятие,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w:t>
            </w:r>
            <w:r w:rsidRPr="00950DAD">
              <w:rPr>
                <w:sz w:val="22"/>
                <w:szCs w:val="22"/>
                <w:lang w:val="bg-BG"/>
              </w:rPr>
              <w:t>Договора за функционирането на Европейския съюз</w:t>
            </w:r>
            <w:r w:rsidRPr="00071FAE">
              <w:rPr>
                <w:sz w:val="22"/>
                <w:szCs w:val="22"/>
                <w:lang w:val="bg-BG"/>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r>
              <w:rPr>
                <w:sz w:val="22"/>
                <w:szCs w:val="22"/>
                <w:lang w:val="bg-BG"/>
              </w:rPr>
              <w:t>.</w:t>
            </w:r>
          </w:p>
        </w:tc>
        <w:tc>
          <w:tcPr>
            <w:tcW w:w="792" w:type="dxa"/>
          </w:tcPr>
          <w:p w14:paraId="12A5752D" w14:textId="36497A78"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708D02DB" w14:textId="3BEC0C29"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6CB37EA5" w14:textId="699B4E12"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060EE5D4" w14:textId="4507A4FD" w:rsidR="00C05E13" w:rsidRPr="00071FAE" w:rsidRDefault="00C05E13" w:rsidP="00C05E13">
            <w:pPr>
              <w:spacing w:before="60" w:after="60"/>
              <w:jc w:val="both"/>
              <w:rPr>
                <w:i/>
                <w:sz w:val="22"/>
                <w:szCs w:val="22"/>
                <w:lang w:val="bg-BG"/>
              </w:rPr>
            </w:pPr>
            <w:r w:rsidRPr="00071FAE">
              <w:rPr>
                <w:i/>
                <w:sz w:val="22"/>
                <w:szCs w:val="22"/>
                <w:lang w:val="bg-BG"/>
              </w:rPr>
              <w:t>Декларация при кандидатстване на партньора (Приложение 3) / Формуляр за кандидатстване, раздел „Е-Декларации”</w:t>
            </w:r>
          </w:p>
          <w:p w14:paraId="0493AEF7" w14:textId="77777777" w:rsidR="00C05E13" w:rsidRPr="00071FAE" w:rsidRDefault="00C05E13" w:rsidP="00C05E13">
            <w:pPr>
              <w:spacing w:before="60" w:after="60"/>
              <w:jc w:val="both"/>
              <w:rPr>
                <w:i/>
                <w:sz w:val="22"/>
                <w:szCs w:val="22"/>
                <w:lang w:val="bg-BG"/>
              </w:rPr>
            </w:pPr>
          </w:p>
          <w:p w14:paraId="30ABEF01" w14:textId="676B09EA" w:rsidR="00C05E13" w:rsidRPr="00071FAE" w:rsidRDefault="00C05E13" w:rsidP="00C05E13">
            <w:pPr>
              <w:spacing w:before="60" w:after="60"/>
              <w:jc w:val="both"/>
              <w:rPr>
                <w:i/>
                <w:sz w:val="22"/>
                <w:szCs w:val="22"/>
                <w:lang w:val="en-US"/>
              </w:rPr>
            </w:pPr>
            <w:r w:rsidRPr="00071FAE">
              <w:rPr>
                <w:i/>
                <w:sz w:val="22"/>
                <w:szCs w:val="22"/>
                <w:lang w:val="en-US"/>
              </w:rPr>
              <w:t>Формуляр за кандидатстване</w:t>
            </w:r>
            <w:r w:rsidRPr="00071FAE">
              <w:rPr>
                <w:i/>
                <w:sz w:val="22"/>
                <w:szCs w:val="22"/>
                <w:lang w:val="bg-BG"/>
              </w:rPr>
              <w:t xml:space="preserve"> -</w:t>
            </w:r>
            <w:r w:rsidRPr="00071FAE">
              <w:rPr>
                <w:i/>
                <w:sz w:val="22"/>
                <w:szCs w:val="22"/>
                <w:lang w:val="en-US"/>
              </w:rPr>
              <w:t xml:space="preserve"> </w:t>
            </w:r>
            <w:r w:rsidRPr="00071FAE">
              <w:rPr>
                <w:i/>
                <w:sz w:val="22"/>
                <w:szCs w:val="22"/>
                <w:lang w:val="bg-BG"/>
              </w:rPr>
              <w:t>раздел Основни данни/„Кратко описание на проектното предложение“, раздел „Данни за партньори”, поле „Код на проекта по КИД 2008”, раздел</w:t>
            </w:r>
            <w:r w:rsidRPr="00071FAE">
              <w:rPr>
                <w:i/>
                <w:sz w:val="22"/>
                <w:szCs w:val="22"/>
                <w:lang w:val="en-US"/>
              </w:rPr>
              <w:t xml:space="preserve"> „План за изпълнение/Дейности по проекта“</w:t>
            </w:r>
            <w:r w:rsidRPr="00071FAE">
              <w:rPr>
                <w:i/>
                <w:sz w:val="22"/>
                <w:szCs w:val="22"/>
                <w:lang w:val="bg-BG"/>
              </w:rPr>
              <w:t>, раздел</w:t>
            </w:r>
            <w:r w:rsidRPr="00071FAE">
              <w:rPr>
                <w:i/>
                <w:sz w:val="22"/>
                <w:szCs w:val="22"/>
                <w:lang w:val="en-US"/>
              </w:rPr>
              <w:t xml:space="preserve"> </w:t>
            </w:r>
            <w:r w:rsidRPr="00071FAE">
              <w:rPr>
                <w:i/>
                <w:sz w:val="22"/>
                <w:szCs w:val="22"/>
                <w:lang w:val="bg-BG"/>
              </w:rPr>
              <w:t>„Допълнителна информация, необходима за оценка на проектното предложение”</w:t>
            </w:r>
            <w:r>
              <w:t xml:space="preserve"> </w:t>
            </w:r>
            <w:r w:rsidRPr="003C314C">
              <w:rPr>
                <w:i/>
                <w:sz w:val="22"/>
                <w:szCs w:val="22"/>
                <w:lang w:val="bg-BG"/>
              </w:rPr>
              <w:t xml:space="preserve">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Pr="00DD65C0">
              <w:rPr>
                <w:i/>
                <w:sz w:val="22"/>
                <w:szCs w:val="22"/>
                <w:lang w:val="bg-BG"/>
              </w:rPr>
              <w:t>и поле „Обосновка за приложимостта на иновацията в рамките на идентифицирания код на проекта от кандидата</w:t>
            </w:r>
            <w:r>
              <w:rPr>
                <w:i/>
                <w:sz w:val="22"/>
                <w:szCs w:val="22"/>
                <w:lang w:val="bg-BG"/>
              </w:rPr>
              <w:t xml:space="preserve"> и партньора (ако е приложимо)“</w:t>
            </w:r>
          </w:p>
          <w:p w14:paraId="4EFCD8D2" w14:textId="77777777" w:rsidR="00C05E13" w:rsidRPr="00071FAE" w:rsidRDefault="00C05E13" w:rsidP="00C05E13">
            <w:pPr>
              <w:spacing w:before="60" w:after="60"/>
              <w:jc w:val="both"/>
              <w:rPr>
                <w:i/>
                <w:sz w:val="22"/>
                <w:szCs w:val="22"/>
                <w:lang w:val="en-US"/>
              </w:rPr>
            </w:pPr>
          </w:p>
          <w:p w14:paraId="5516D9DD" w14:textId="49CC9C29" w:rsidR="00C05E13" w:rsidRPr="00071FAE" w:rsidRDefault="00C05E13" w:rsidP="00C05E13">
            <w:pPr>
              <w:spacing w:before="60" w:after="60"/>
              <w:jc w:val="both"/>
              <w:rPr>
                <w:i/>
                <w:sz w:val="22"/>
                <w:szCs w:val="22"/>
                <w:lang w:val="bg-BG"/>
              </w:rPr>
            </w:pPr>
            <w:r w:rsidRPr="00071FAE">
              <w:rPr>
                <w:i/>
                <w:sz w:val="22"/>
                <w:szCs w:val="22"/>
                <w:lang w:val="bg-BG"/>
              </w:rPr>
              <w:lastRenderedPageBreak/>
              <w:t>Декларация за обстоятелствата по чл. 3 и чл. 4 от ЗМСП</w:t>
            </w:r>
            <w:r w:rsidR="00A73C64">
              <w:rPr>
                <w:i/>
                <w:sz w:val="22"/>
                <w:szCs w:val="22"/>
                <w:lang w:val="bg-BG"/>
              </w:rPr>
              <w:t xml:space="preserve"> на партньора</w:t>
            </w:r>
            <w:r w:rsidRPr="00071FAE">
              <w:rPr>
                <w:i/>
                <w:sz w:val="22"/>
                <w:szCs w:val="22"/>
                <w:lang w:val="bg-BG"/>
              </w:rPr>
              <w:t xml:space="preserve"> (Приложение 5).</w:t>
            </w:r>
          </w:p>
          <w:p w14:paraId="68B0CA80" w14:textId="77777777" w:rsidR="00C05E13" w:rsidRPr="00071FAE" w:rsidRDefault="00C05E13" w:rsidP="00C05E13">
            <w:pPr>
              <w:spacing w:before="60" w:after="60"/>
              <w:jc w:val="both"/>
              <w:rPr>
                <w:i/>
                <w:sz w:val="22"/>
                <w:szCs w:val="22"/>
                <w:lang w:val="bg-BG"/>
              </w:rPr>
            </w:pPr>
          </w:p>
          <w:p w14:paraId="2755C0D4" w14:textId="06DE8DD5" w:rsidR="00C05E13" w:rsidRPr="00071FAE" w:rsidRDefault="00C05E13" w:rsidP="00C05E13">
            <w:pPr>
              <w:spacing w:before="60" w:after="60"/>
              <w:jc w:val="both"/>
              <w:rPr>
                <w:i/>
                <w:sz w:val="22"/>
                <w:szCs w:val="22"/>
                <w:lang w:val="bg-BG"/>
              </w:rPr>
            </w:pPr>
            <w:r w:rsidRPr="00DD65C0">
              <w:rPr>
                <w:i/>
                <w:sz w:val="22"/>
                <w:szCs w:val="22"/>
                <w:lang w:val="bg-BG"/>
              </w:rPr>
              <w:t xml:space="preserve">Декларация за малки дружества със средна пазарна капитализация </w:t>
            </w:r>
            <w:r w:rsidR="00A73C64" w:rsidRPr="00A73C64">
              <w:rPr>
                <w:i/>
                <w:sz w:val="22"/>
                <w:szCs w:val="22"/>
                <w:lang w:val="bg-BG"/>
              </w:rPr>
              <w:t xml:space="preserve">на партньора </w:t>
            </w:r>
            <w:r w:rsidRPr="00DD65C0">
              <w:rPr>
                <w:i/>
                <w:sz w:val="22"/>
                <w:szCs w:val="22"/>
                <w:lang w:val="bg-BG"/>
              </w:rPr>
              <w:t>(Приложение 5.А</w:t>
            </w:r>
            <w:r w:rsidRPr="00DD65C0" w:rsidDel="00DD65C0">
              <w:rPr>
                <w:i/>
                <w:sz w:val="22"/>
                <w:szCs w:val="22"/>
                <w:lang w:val="bg-BG"/>
              </w:rPr>
              <w:t xml:space="preserve"> </w:t>
            </w:r>
            <w:r w:rsidR="00A73C64">
              <w:rPr>
                <w:i/>
                <w:sz w:val="22"/>
                <w:szCs w:val="22"/>
                <w:lang w:val="bg-BG"/>
              </w:rPr>
              <w:t>)</w:t>
            </w:r>
          </w:p>
          <w:p w14:paraId="1FD34621" w14:textId="77777777" w:rsidR="00C05E13" w:rsidRPr="00071FAE" w:rsidRDefault="00C05E13" w:rsidP="00C05E13">
            <w:pPr>
              <w:spacing w:before="60" w:after="60"/>
              <w:jc w:val="both"/>
              <w:rPr>
                <w:i/>
                <w:sz w:val="22"/>
                <w:szCs w:val="22"/>
                <w:lang w:val="bg-BG"/>
              </w:rPr>
            </w:pPr>
            <w:r w:rsidRPr="00071FAE">
              <w:rPr>
                <w:i/>
                <w:sz w:val="22"/>
                <w:szCs w:val="22"/>
                <w:lang w:val="bg-BG"/>
              </w:rPr>
              <w:t>Списък на общините в обхвата на селските райони на Република България (Приложение 13)</w:t>
            </w:r>
          </w:p>
          <w:p w14:paraId="3D0E8025" w14:textId="22F3CDE4" w:rsidR="00C05E13" w:rsidRPr="00071FAE" w:rsidRDefault="00C05E13" w:rsidP="00C05E13">
            <w:pPr>
              <w:spacing w:before="120" w:after="60"/>
              <w:jc w:val="both"/>
              <w:rPr>
                <w:i/>
                <w:sz w:val="22"/>
                <w:szCs w:val="22"/>
                <w:lang w:val="bg-BG"/>
              </w:rPr>
            </w:pPr>
            <w:r w:rsidRPr="00071FAE">
              <w:rPr>
                <w:i/>
                <w:sz w:val="22"/>
                <w:szCs w:val="22"/>
                <w:lang w:val="bg-BG"/>
              </w:rPr>
              <w:t xml:space="preserve">Приложение I към </w:t>
            </w:r>
            <w:r w:rsidRPr="00950DAD">
              <w:rPr>
                <w:i/>
                <w:sz w:val="22"/>
                <w:szCs w:val="22"/>
                <w:lang w:val="bg-BG"/>
              </w:rPr>
              <w:t xml:space="preserve">Договора за функционирането на Европейския съюз </w:t>
            </w:r>
            <w:r w:rsidRPr="00071FAE">
              <w:rPr>
                <w:i/>
                <w:sz w:val="22"/>
                <w:szCs w:val="22"/>
                <w:lang w:val="bg-BG"/>
              </w:rPr>
              <w:t>(Приложение 11)</w:t>
            </w:r>
          </w:p>
        </w:tc>
      </w:tr>
      <w:tr w:rsidR="00C05E13" w:rsidRPr="00071FAE" w14:paraId="069BC3B1" w14:textId="77777777" w:rsidTr="00876FD4">
        <w:trPr>
          <w:trHeight w:val="240"/>
          <w:jc w:val="center"/>
        </w:trPr>
        <w:tc>
          <w:tcPr>
            <w:tcW w:w="965" w:type="dxa"/>
          </w:tcPr>
          <w:p w14:paraId="574111B2" w14:textId="77777777" w:rsidR="00C05E13" w:rsidRPr="00071FAE" w:rsidRDefault="00C05E13" w:rsidP="00C05E13">
            <w:pPr>
              <w:numPr>
                <w:ilvl w:val="0"/>
                <w:numId w:val="2"/>
              </w:numPr>
              <w:ind w:left="0" w:firstLine="0"/>
              <w:rPr>
                <w:sz w:val="22"/>
                <w:szCs w:val="22"/>
                <w:lang w:val="bg-BG"/>
              </w:rPr>
            </w:pPr>
          </w:p>
        </w:tc>
        <w:tc>
          <w:tcPr>
            <w:tcW w:w="7007" w:type="dxa"/>
          </w:tcPr>
          <w:p w14:paraId="10A726D0" w14:textId="5424A78F" w:rsidR="00C05E13" w:rsidRPr="00A96D30" w:rsidRDefault="00C05E13" w:rsidP="00C05E13">
            <w:pPr>
              <w:spacing w:before="60" w:after="60"/>
              <w:jc w:val="both"/>
              <w:rPr>
                <w:sz w:val="22"/>
                <w:szCs w:val="22"/>
                <w:lang w:val="bg-BG"/>
              </w:rPr>
            </w:pPr>
            <w:r w:rsidRPr="00071FAE">
              <w:rPr>
                <w:sz w:val="22"/>
                <w:szCs w:val="22"/>
                <w:lang w:val="bg-BG"/>
              </w:rPr>
              <w:t xml:space="preserve">Партньорът не е предприятие, кандидатстващо за финансиране на дейности, които съгласно КИД 2008 попадат в Сектор С - код на икономическа дейност 10 „Производство на хранителни продукти” и код </w:t>
            </w:r>
            <w:r w:rsidRPr="00A96D30">
              <w:rPr>
                <w:sz w:val="22"/>
                <w:szCs w:val="22"/>
                <w:lang w:val="bg-BG"/>
              </w:rPr>
              <w:t>11 „Производство на напитки”, както следва:</w:t>
            </w:r>
          </w:p>
          <w:p w14:paraId="0960472A" w14:textId="77777777" w:rsidR="00C05E13" w:rsidRPr="007B6E6B" w:rsidRDefault="00C05E13" w:rsidP="00C05E13">
            <w:pPr>
              <w:spacing w:before="60" w:after="60"/>
              <w:jc w:val="both"/>
              <w:rPr>
                <w:sz w:val="22"/>
                <w:szCs w:val="22"/>
                <w:lang w:val="bg-BG"/>
              </w:rPr>
            </w:pPr>
            <w:r w:rsidRPr="007B6E6B">
              <w:rPr>
                <w:sz w:val="22"/>
                <w:szCs w:val="22"/>
                <w:lang w:val="bg-BG"/>
              </w:rPr>
              <w:t>- 10.1 „Производство и преработка на месо; производство на месни продукти, без готови ястия”;</w:t>
            </w:r>
          </w:p>
          <w:p w14:paraId="4D96D173" w14:textId="77777777" w:rsidR="00C05E13" w:rsidRPr="007B6E6B" w:rsidRDefault="00C05E13" w:rsidP="00C05E13">
            <w:pPr>
              <w:spacing w:before="60" w:after="60"/>
              <w:jc w:val="both"/>
              <w:rPr>
                <w:sz w:val="22"/>
                <w:szCs w:val="22"/>
                <w:lang w:val="bg-BG"/>
              </w:rPr>
            </w:pPr>
            <w:r w:rsidRPr="007B6E6B">
              <w:rPr>
                <w:sz w:val="22"/>
                <w:szCs w:val="22"/>
                <w:lang w:val="bg-BG"/>
              </w:rPr>
              <w:t>- 10.2 „Преработка и консервиране на риба и други водни животни, без готови ястия”;</w:t>
            </w:r>
          </w:p>
          <w:p w14:paraId="2DEE15A6" w14:textId="77777777" w:rsidR="00C05E13" w:rsidRPr="007B6E6B" w:rsidRDefault="00C05E13" w:rsidP="00C05E13">
            <w:pPr>
              <w:spacing w:before="60" w:after="60"/>
              <w:jc w:val="both"/>
              <w:rPr>
                <w:sz w:val="22"/>
                <w:szCs w:val="22"/>
                <w:lang w:val="bg-BG"/>
              </w:rPr>
            </w:pPr>
            <w:r w:rsidRPr="007B6E6B">
              <w:rPr>
                <w:sz w:val="22"/>
                <w:szCs w:val="22"/>
                <w:lang w:val="bg-BG"/>
              </w:rPr>
              <w:t>- 10.3 „Преработка и консервиране на плодове и зеленчуци, без готови ястия”;</w:t>
            </w:r>
          </w:p>
          <w:p w14:paraId="21C15839" w14:textId="77777777" w:rsidR="00C05E13" w:rsidRPr="007B6E6B" w:rsidRDefault="00C05E13" w:rsidP="00C05E13">
            <w:pPr>
              <w:spacing w:before="60" w:after="60"/>
              <w:jc w:val="both"/>
              <w:rPr>
                <w:sz w:val="22"/>
                <w:szCs w:val="22"/>
                <w:lang w:val="bg-BG"/>
              </w:rPr>
            </w:pPr>
            <w:r w:rsidRPr="007B6E6B">
              <w:rPr>
                <w:sz w:val="22"/>
                <w:szCs w:val="22"/>
                <w:lang w:val="bg-BG"/>
              </w:rPr>
              <w:t>- 10.4 „Производство на растителни и животински масла и мазнини”;</w:t>
            </w:r>
          </w:p>
          <w:p w14:paraId="11625129" w14:textId="77777777" w:rsidR="00C05E13" w:rsidRPr="007B6E6B" w:rsidRDefault="00C05E13" w:rsidP="00C05E13">
            <w:pPr>
              <w:spacing w:before="60" w:after="60"/>
              <w:jc w:val="both"/>
              <w:rPr>
                <w:sz w:val="22"/>
                <w:szCs w:val="22"/>
                <w:lang w:val="bg-BG"/>
              </w:rPr>
            </w:pPr>
            <w:r w:rsidRPr="007B6E6B">
              <w:rPr>
                <w:sz w:val="22"/>
                <w:szCs w:val="22"/>
                <w:lang w:val="bg-BG"/>
              </w:rPr>
              <w:t>- 10.5 „Производство на мляко и млечни продукти”;</w:t>
            </w:r>
          </w:p>
          <w:p w14:paraId="03D04C31" w14:textId="77777777" w:rsidR="00C05E13" w:rsidRPr="007B6E6B" w:rsidRDefault="00C05E13" w:rsidP="00C05E13">
            <w:pPr>
              <w:spacing w:before="60" w:after="60"/>
              <w:jc w:val="both"/>
              <w:rPr>
                <w:sz w:val="22"/>
                <w:szCs w:val="22"/>
                <w:lang w:val="bg-BG"/>
              </w:rPr>
            </w:pPr>
            <w:r w:rsidRPr="007B6E6B">
              <w:rPr>
                <w:sz w:val="22"/>
                <w:szCs w:val="22"/>
                <w:lang w:val="bg-BG"/>
              </w:rPr>
              <w:t>- 10.6 „Производство на мелничарски продукти, нишесте и нишестени продукти”;</w:t>
            </w:r>
          </w:p>
          <w:p w14:paraId="6907B36A" w14:textId="7FD32B99" w:rsidR="00C05E13" w:rsidRPr="007B6E6B" w:rsidRDefault="00C05E13" w:rsidP="00C05E13">
            <w:pPr>
              <w:spacing w:before="60" w:after="60"/>
              <w:jc w:val="both"/>
              <w:rPr>
                <w:sz w:val="22"/>
                <w:szCs w:val="22"/>
                <w:lang w:val="bg-BG"/>
              </w:rPr>
            </w:pPr>
            <w:r w:rsidRPr="007B6E6B">
              <w:rPr>
                <w:sz w:val="22"/>
                <w:szCs w:val="22"/>
                <w:lang w:val="bg-BG"/>
              </w:rPr>
              <w:t xml:space="preserve">- 10.83 „Преработка на кафе и чай”, ограничението се отнася само в случаите, когато дейността на </w:t>
            </w:r>
            <w:r w:rsidR="0072106E">
              <w:rPr>
                <w:sz w:val="22"/>
                <w:szCs w:val="22"/>
                <w:lang w:val="bg-BG"/>
              </w:rPr>
              <w:t>партньора</w:t>
            </w:r>
            <w:r w:rsidRPr="007B6E6B">
              <w:rPr>
                <w:sz w:val="22"/>
                <w:szCs w:val="22"/>
                <w:lang w:val="bg-BG"/>
              </w:rPr>
              <w:t xml:space="preserve"> е свързана с производство на билков чай (мента, върбинка, лайка и други);</w:t>
            </w:r>
          </w:p>
          <w:p w14:paraId="677ACB83" w14:textId="77777777" w:rsidR="00C05E13" w:rsidRPr="007B6E6B" w:rsidRDefault="00C05E13" w:rsidP="00C05E13">
            <w:pPr>
              <w:spacing w:before="60" w:after="60"/>
              <w:jc w:val="both"/>
              <w:rPr>
                <w:sz w:val="22"/>
                <w:szCs w:val="22"/>
                <w:lang w:val="bg-BG"/>
              </w:rPr>
            </w:pPr>
            <w:r w:rsidRPr="007B6E6B">
              <w:rPr>
                <w:sz w:val="22"/>
                <w:szCs w:val="22"/>
                <w:lang w:val="bg-BG"/>
              </w:rPr>
              <w:t>- 10.84 „Производство на хранителни подправки и овкусители“;</w:t>
            </w:r>
          </w:p>
          <w:p w14:paraId="6CDE50E8" w14:textId="77777777" w:rsidR="00C05E13" w:rsidRPr="007B6E6B" w:rsidRDefault="00C05E13" w:rsidP="00C05E13">
            <w:pPr>
              <w:spacing w:before="60" w:after="60"/>
              <w:jc w:val="both"/>
              <w:rPr>
                <w:sz w:val="22"/>
                <w:szCs w:val="22"/>
                <w:lang w:val="bg-BG"/>
              </w:rPr>
            </w:pPr>
            <w:r w:rsidRPr="007B6E6B">
              <w:rPr>
                <w:sz w:val="22"/>
                <w:szCs w:val="22"/>
                <w:lang w:val="bg-BG"/>
              </w:rPr>
              <w:t>- 10.91 „Производство на готови храни за животни”;</w:t>
            </w:r>
          </w:p>
          <w:p w14:paraId="27D2B8D6" w14:textId="77777777" w:rsidR="00C05E13" w:rsidRPr="007B6E6B" w:rsidRDefault="00C05E13" w:rsidP="00C05E13">
            <w:pPr>
              <w:spacing w:before="60" w:after="60"/>
              <w:jc w:val="both"/>
              <w:rPr>
                <w:sz w:val="22"/>
                <w:szCs w:val="22"/>
                <w:lang w:val="bg-BG"/>
              </w:rPr>
            </w:pPr>
            <w:r w:rsidRPr="007B6E6B">
              <w:rPr>
                <w:sz w:val="22"/>
                <w:szCs w:val="22"/>
                <w:lang w:val="bg-BG"/>
              </w:rPr>
              <w:t>- 11.02 „Производство на вина от грозде”;</w:t>
            </w:r>
          </w:p>
          <w:p w14:paraId="7650BC44" w14:textId="7A96870F" w:rsidR="00C05E13" w:rsidRPr="00071FAE" w:rsidRDefault="00C05E13" w:rsidP="00C05E13">
            <w:pPr>
              <w:spacing w:after="60"/>
              <w:jc w:val="both"/>
              <w:rPr>
                <w:sz w:val="22"/>
                <w:szCs w:val="22"/>
                <w:lang w:val="bg-BG"/>
              </w:rPr>
            </w:pPr>
            <w:r w:rsidRPr="007B6E6B">
              <w:rPr>
                <w:sz w:val="22"/>
                <w:szCs w:val="22"/>
                <w:lang w:val="bg-BG"/>
              </w:rPr>
              <w:lastRenderedPageBreak/>
              <w:t>- 11.03 „Производство на други ферментирали напитки”.</w:t>
            </w:r>
          </w:p>
        </w:tc>
        <w:tc>
          <w:tcPr>
            <w:tcW w:w="792" w:type="dxa"/>
          </w:tcPr>
          <w:p w14:paraId="12537E68" w14:textId="77777777" w:rsidR="00C05E13" w:rsidRPr="00071FAE" w:rsidRDefault="00C05E13" w:rsidP="00C05E13">
            <w:pPr>
              <w:jc w:val="center"/>
              <w:rPr>
                <w:sz w:val="22"/>
                <w:szCs w:val="22"/>
                <w:lang w:val="bg-BG"/>
              </w:rPr>
            </w:pPr>
          </w:p>
        </w:tc>
        <w:tc>
          <w:tcPr>
            <w:tcW w:w="776" w:type="dxa"/>
          </w:tcPr>
          <w:p w14:paraId="28251F71" w14:textId="77777777" w:rsidR="00C05E13" w:rsidRPr="00071FAE" w:rsidRDefault="00C05E13" w:rsidP="00C05E13">
            <w:pPr>
              <w:jc w:val="center"/>
              <w:rPr>
                <w:sz w:val="22"/>
                <w:szCs w:val="22"/>
                <w:lang w:val="bg-BG"/>
              </w:rPr>
            </w:pPr>
          </w:p>
        </w:tc>
        <w:tc>
          <w:tcPr>
            <w:tcW w:w="673" w:type="dxa"/>
          </w:tcPr>
          <w:p w14:paraId="33340CB7" w14:textId="77777777" w:rsidR="00C05E13" w:rsidRPr="00071FAE" w:rsidRDefault="00C05E13" w:rsidP="00C05E13">
            <w:pPr>
              <w:jc w:val="center"/>
              <w:rPr>
                <w:sz w:val="22"/>
                <w:szCs w:val="22"/>
                <w:lang w:val="bg-BG"/>
              </w:rPr>
            </w:pPr>
          </w:p>
        </w:tc>
        <w:tc>
          <w:tcPr>
            <w:tcW w:w="4410" w:type="dxa"/>
          </w:tcPr>
          <w:p w14:paraId="7F2CEA5A" w14:textId="7E2E6F6D" w:rsidR="00C05E13" w:rsidRPr="00071FAE" w:rsidRDefault="00C05E13" w:rsidP="00C05E13">
            <w:pPr>
              <w:spacing w:before="60" w:after="60"/>
              <w:jc w:val="both"/>
              <w:rPr>
                <w:i/>
                <w:sz w:val="22"/>
                <w:szCs w:val="22"/>
                <w:lang w:val="bg-BG"/>
              </w:rPr>
            </w:pPr>
            <w:r w:rsidRPr="00071FAE">
              <w:rPr>
                <w:i/>
                <w:sz w:val="22"/>
                <w:szCs w:val="22"/>
                <w:lang w:val="bg-BG"/>
              </w:rPr>
              <w:t xml:space="preserve">Декларация при кандидатстване на партньора (Приложение 3) </w:t>
            </w:r>
          </w:p>
          <w:p w14:paraId="79278C62" w14:textId="77777777" w:rsidR="00C05E13" w:rsidRPr="00071FAE" w:rsidRDefault="00C05E13" w:rsidP="00C05E13">
            <w:pPr>
              <w:spacing w:before="60" w:after="60"/>
              <w:jc w:val="both"/>
              <w:rPr>
                <w:i/>
                <w:sz w:val="22"/>
                <w:szCs w:val="22"/>
                <w:lang w:val="bg-BG"/>
              </w:rPr>
            </w:pPr>
          </w:p>
          <w:p w14:paraId="7D418EF3" w14:textId="106835D8" w:rsidR="00C05E13" w:rsidRPr="00071FAE" w:rsidRDefault="00C05E13" w:rsidP="00C05E13">
            <w:pPr>
              <w:spacing w:before="60" w:after="60"/>
              <w:jc w:val="both"/>
              <w:rPr>
                <w:i/>
                <w:sz w:val="22"/>
                <w:szCs w:val="22"/>
                <w:lang w:val="en-US"/>
              </w:rPr>
            </w:pPr>
            <w:r w:rsidRPr="00071FAE">
              <w:rPr>
                <w:i/>
                <w:sz w:val="22"/>
                <w:szCs w:val="22"/>
                <w:lang w:val="en-US"/>
              </w:rPr>
              <w:t>Формуляр за кандидатстване</w:t>
            </w:r>
            <w:r w:rsidRPr="00071FAE">
              <w:rPr>
                <w:i/>
                <w:sz w:val="22"/>
                <w:szCs w:val="22"/>
                <w:lang w:val="bg-BG"/>
              </w:rPr>
              <w:t xml:space="preserve"> -</w:t>
            </w:r>
            <w:r w:rsidRPr="00071FAE">
              <w:rPr>
                <w:i/>
                <w:sz w:val="22"/>
                <w:szCs w:val="22"/>
                <w:lang w:val="en-US"/>
              </w:rPr>
              <w:t xml:space="preserve"> </w:t>
            </w:r>
            <w:r w:rsidRPr="00071FAE">
              <w:rPr>
                <w:i/>
                <w:sz w:val="22"/>
                <w:szCs w:val="22"/>
                <w:lang w:val="bg-BG"/>
              </w:rPr>
              <w:t>раздел Основни данни/„Кратко описание на проектното предложение, раздел „Данни за партньори”, поле „Код на проекта по КИД 2008”, раздел</w:t>
            </w:r>
            <w:r w:rsidRPr="00071FAE">
              <w:rPr>
                <w:i/>
                <w:sz w:val="22"/>
                <w:szCs w:val="22"/>
                <w:lang w:val="en-US"/>
              </w:rPr>
              <w:t>, „План за изпълнение</w:t>
            </w:r>
            <w:r w:rsidRPr="00071FAE">
              <w:rPr>
                <w:i/>
                <w:sz w:val="22"/>
                <w:szCs w:val="22"/>
                <w:lang w:val="bg-BG"/>
              </w:rPr>
              <w:t xml:space="preserve"> </w:t>
            </w:r>
            <w:r w:rsidRPr="00071FAE">
              <w:rPr>
                <w:i/>
                <w:sz w:val="22"/>
                <w:szCs w:val="22"/>
                <w:lang w:val="en-US"/>
              </w:rPr>
              <w:t>/</w:t>
            </w:r>
            <w:r w:rsidRPr="00071FAE">
              <w:rPr>
                <w:i/>
                <w:sz w:val="22"/>
                <w:szCs w:val="22"/>
                <w:lang w:val="bg-BG"/>
              </w:rPr>
              <w:t xml:space="preserve"> </w:t>
            </w:r>
            <w:r w:rsidRPr="00071FAE">
              <w:rPr>
                <w:i/>
                <w:sz w:val="22"/>
                <w:szCs w:val="22"/>
                <w:lang w:val="en-US"/>
              </w:rPr>
              <w:t>Дейности по проекта“</w:t>
            </w:r>
            <w:r w:rsidRPr="00071FAE">
              <w:rPr>
                <w:i/>
                <w:snapToGrid w:val="0"/>
                <w:sz w:val="22"/>
                <w:szCs w:val="22"/>
                <w:lang w:val="bg-BG" w:eastAsia="en-US"/>
              </w:rPr>
              <w:t>,</w:t>
            </w:r>
            <w:r w:rsidRPr="00071FAE">
              <w:rPr>
                <w:i/>
                <w:sz w:val="22"/>
                <w:szCs w:val="22"/>
                <w:lang w:val="bg-BG"/>
              </w:rPr>
              <w:t xml:space="preserve"> раздел</w:t>
            </w:r>
            <w:r w:rsidRPr="00071FAE">
              <w:rPr>
                <w:i/>
                <w:sz w:val="22"/>
                <w:szCs w:val="22"/>
                <w:lang w:val="en-US"/>
              </w:rPr>
              <w:t xml:space="preserve"> </w:t>
            </w:r>
            <w:r w:rsidRPr="00071FAE">
              <w:rPr>
                <w:i/>
                <w:sz w:val="22"/>
                <w:szCs w:val="22"/>
                <w:lang w:val="bg-BG"/>
              </w:rPr>
              <w:t>„Допълнителна информация, необходима за оценка на проектното предложение”</w:t>
            </w:r>
            <w:r>
              <w:t xml:space="preserve"> </w:t>
            </w:r>
            <w:r w:rsidRPr="003C314C">
              <w:rPr>
                <w:i/>
                <w:sz w:val="22"/>
                <w:szCs w:val="22"/>
                <w:lang w:val="bg-BG"/>
              </w:rPr>
              <w:t xml:space="preserve">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Pr="00106B81">
              <w:rPr>
                <w:i/>
                <w:sz w:val="22"/>
                <w:szCs w:val="22"/>
                <w:lang w:val="bg-BG"/>
              </w:rPr>
              <w:t>и поле „Обосновка за приложимостта на иновацията в рамките на идентифицирания код на проекта от кандидата и партньора (ако е приложимо)“</w:t>
            </w:r>
          </w:p>
          <w:p w14:paraId="467F6519" w14:textId="77777777" w:rsidR="000E432C" w:rsidRPr="000E432C" w:rsidRDefault="000E432C" w:rsidP="000E432C">
            <w:pPr>
              <w:spacing w:before="60" w:after="60"/>
              <w:jc w:val="both"/>
              <w:rPr>
                <w:i/>
                <w:sz w:val="22"/>
                <w:szCs w:val="22"/>
                <w:lang w:val="en-US"/>
              </w:rPr>
            </w:pPr>
            <w:r w:rsidRPr="000E432C">
              <w:rPr>
                <w:i/>
                <w:sz w:val="22"/>
                <w:szCs w:val="22"/>
                <w:lang w:val="en-US"/>
              </w:rPr>
              <w:t>Служебна проверка от НСИ, Мониторстат</w:t>
            </w:r>
          </w:p>
          <w:p w14:paraId="6ED89A13" w14:textId="7C6EDFE8" w:rsidR="00C05E13" w:rsidRPr="00071FAE" w:rsidRDefault="000E432C" w:rsidP="00C05E13">
            <w:pPr>
              <w:spacing w:before="120" w:after="60"/>
              <w:jc w:val="both"/>
              <w:rPr>
                <w:i/>
                <w:sz w:val="22"/>
                <w:szCs w:val="22"/>
                <w:lang w:val="bg-BG"/>
              </w:rPr>
            </w:pPr>
            <w:r w:rsidRPr="000E432C">
              <w:rPr>
                <w:i/>
                <w:sz w:val="22"/>
                <w:szCs w:val="22"/>
                <w:lang w:val="en-US"/>
              </w:rPr>
              <w:lastRenderedPageBreak/>
              <w:t>КИД 2008</w:t>
            </w:r>
            <w:r w:rsidR="00C05E13" w:rsidRPr="004F4E02">
              <w:rPr>
                <w:i/>
                <w:sz w:val="22"/>
                <w:szCs w:val="22"/>
                <w:lang w:val="bg-BG"/>
              </w:rPr>
              <w:t>Класификация на икономическите дейности /КИД - 2008/  (Приложение 12)</w:t>
            </w:r>
          </w:p>
        </w:tc>
      </w:tr>
      <w:tr w:rsidR="000E432C" w:rsidRPr="00104459" w14:paraId="66187F25" w14:textId="77777777" w:rsidTr="00BC36B9">
        <w:trPr>
          <w:trHeight w:val="240"/>
          <w:jc w:val="center"/>
        </w:trPr>
        <w:tc>
          <w:tcPr>
            <w:tcW w:w="965" w:type="dxa"/>
          </w:tcPr>
          <w:p w14:paraId="549EF834" w14:textId="77777777" w:rsidR="000E432C" w:rsidRPr="00104459" w:rsidRDefault="000E432C" w:rsidP="00BC36B9">
            <w:pPr>
              <w:numPr>
                <w:ilvl w:val="0"/>
                <w:numId w:val="2"/>
              </w:numPr>
              <w:ind w:left="0" w:firstLine="0"/>
              <w:rPr>
                <w:sz w:val="22"/>
                <w:szCs w:val="22"/>
                <w:lang w:val="bg-BG"/>
              </w:rPr>
            </w:pPr>
          </w:p>
        </w:tc>
        <w:tc>
          <w:tcPr>
            <w:tcW w:w="7007" w:type="dxa"/>
          </w:tcPr>
          <w:p w14:paraId="71A4B7EE" w14:textId="55757461" w:rsidR="000E432C" w:rsidRPr="00104459" w:rsidRDefault="00D62522" w:rsidP="00BC36B9">
            <w:pPr>
              <w:spacing w:before="60" w:after="60"/>
              <w:jc w:val="both"/>
              <w:rPr>
                <w:sz w:val="22"/>
                <w:szCs w:val="22"/>
                <w:lang w:val="bg-BG"/>
              </w:rPr>
            </w:pPr>
            <w:r>
              <w:rPr>
                <w:sz w:val="22"/>
                <w:szCs w:val="22"/>
                <w:lang w:val="bg-BG"/>
              </w:rPr>
              <w:t>Партньорът</w:t>
            </w:r>
            <w:r w:rsidR="000E432C" w:rsidRPr="000D1CA7">
              <w:rPr>
                <w:sz w:val="22"/>
                <w:szCs w:val="22"/>
                <w:lang w:val="bg-BG"/>
              </w:rPr>
              <w:t xml:space="preserve"> не е</w:t>
            </w:r>
            <w:r w:rsidR="000E432C">
              <w:rPr>
                <w:sz w:val="22"/>
                <w:szCs w:val="22"/>
                <w:lang w:val="bg-BG"/>
              </w:rPr>
              <w:t xml:space="preserve"> </w:t>
            </w:r>
            <w:r w:rsidRPr="000D1CA7">
              <w:rPr>
                <w:sz w:val="22"/>
                <w:szCs w:val="22"/>
                <w:lang w:val="bg-BG"/>
              </w:rPr>
              <w:t>предприятие</w:t>
            </w:r>
            <w:r w:rsidR="000E432C" w:rsidRPr="000D1CA7">
              <w:rPr>
                <w:sz w:val="22"/>
                <w:szCs w:val="22"/>
                <w:lang w:val="bg-BG"/>
              </w:rPr>
              <w:t xml:space="preserve">, </w:t>
            </w:r>
            <w:r w:rsidRPr="000D1CA7">
              <w:rPr>
                <w:sz w:val="22"/>
                <w:szCs w:val="22"/>
                <w:lang w:val="bg-BG"/>
              </w:rPr>
              <w:t>кандидатстващо</w:t>
            </w:r>
            <w:r w:rsidR="000E432C" w:rsidRPr="000D1CA7">
              <w:rPr>
                <w:sz w:val="22"/>
                <w:szCs w:val="22"/>
                <w:lang w:val="bg-BG"/>
              </w:rPr>
              <w:t xml:space="preserve"> за финансиране на дейности за преработка и/или маркетинг на горски продукти</w:t>
            </w:r>
            <w:r w:rsidR="00EB6237">
              <w:rPr>
                <w:sz w:val="22"/>
                <w:szCs w:val="22"/>
                <w:lang w:val="bg-BG"/>
              </w:rPr>
              <w:t>.</w:t>
            </w:r>
          </w:p>
        </w:tc>
        <w:tc>
          <w:tcPr>
            <w:tcW w:w="792" w:type="dxa"/>
          </w:tcPr>
          <w:p w14:paraId="57312BE2" w14:textId="77777777" w:rsidR="000E432C" w:rsidRPr="00104459" w:rsidRDefault="000E432C" w:rsidP="00BC36B9">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776" w:type="dxa"/>
          </w:tcPr>
          <w:p w14:paraId="146D51D9" w14:textId="77777777" w:rsidR="000E432C" w:rsidRPr="00104459" w:rsidRDefault="000E432C" w:rsidP="00BC36B9">
            <w:pPr>
              <w:jc w:val="center"/>
              <w:rPr>
                <w:sz w:val="22"/>
                <w:szCs w:val="22"/>
                <w:lang w:val="bg-BG"/>
              </w:rPr>
            </w:pPr>
            <w:r w:rsidRPr="00104459">
              <w:rPr>
                <w:sz w:val="22"/>
                <w:szCs w:val="22"/>
                <w:lang w:val="bg-BG"/>
              </w:rPr>
              <w:fldChar w:fldCharType="begin">
                <w:ffData>
                  <w:name w:val=""/>
                  <w:enabled/>
                  <w:calcOnExit/>
                  <w:checkBox>
                    <w:sizeAuto/>
                    <w:default w:val="0"/>
                  </w:checkBox>
                </w:ffData>
              </w:fldChar>
            </w:r>
            <w:r w:rsidRPr="00104459">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104459">
              <w:rPr>
                <w:sz w:val="22"/>
                <w:szCs w:val="22"/>
                <w:lang w:val="bg-BG"/>
              </w:rPr>
              <w:fldChar w:fldCharType="end"/>
            </w:r>
          </w:p>
        </w:tc>
        <w:tc>
          <w:tcPr>
            <w:tcW w:w="673" w:type="dxa"/>
          </w:tcPr>
          <w:p w14:paraId="40E9B604" w14:textId="77777777" w:rsidR="000E432C" w:rsidRPr="00104459" w:rsidRDefault="000E432C" w:rsidP="00BC36B9">
            <w:pPr>
              <w:jc w:val="center"/>
              <w:rPr>
                <w:sz w:val="22"/>
                <w:szCs w:val="22"/>
                <w:lang w:val="bg-BG"/>
              </w:rPr>
            </w:pPr>
          </w:p>
        </w:tc>
        <w:tc>
          <w:tcPr>
            <w:tcW w:w="4410" w:type="dxa"/>
          </w:tcPr>
          <w:p w14:paraId="60F89C88" w14:textId="05D73077" w:rsidR="000E432C" w:rsidRPr="000D1CA7" w:rsidRDefault="000E432C" w:rsidP="00BC36B9">
            <w:pPr>
              <w:spacing w:before="60" w:after="60"/>
              <w:jc w:val="both"/>
              <w:rPr>
                <w:i/>
                <w:sz w:val="22"/>
                <w:szCs w:val="22"/>
                <w:lang w:val="bg-BG"/>
              </w:rPr>
            </w:pPr>
            <w:r w:rsidRPr="000D1CA7">
              <w:rPr>
                <w:i/>
                <w:sz w:val="22"/>
                <w:szCs w:val="22"/>
                <w:lang w:val="bg-BG"/>
              </w:rPr>
              <w:t xml:space="preserve">Декларация при кандидатстване на </w:t>
            </w:r>
            <w:r>
              <w:rPr>
                <w:i/>
                <w:sz w:val="22"/>
                <w:szCs w:val="22"/>
                <w:lang w:val="bg-BG"/>
              </w:rPr>
              <w:t>партньора</w:t>
            </w:r>
            <w:r w:rsidRPr="000D1CA7">
              <w:rPr>
                <w:i/>
                <w:sz w:val="22"/>
                <w:szCs w:val="22"/>
                <w:lang w:val="bg-BG"/>
              </w:rPr>
              <w:t xml:space="preserve"> (Приложение </w:t>
            </w:r>
            <w:r>
              <w:rPr>
                <w:i/>
                <w:sz w:val="22"/>
                <w:szCs w:val="22"/>
                <w:lang w:val="bg-BG"/>
              </w:rPr>
              <w:t>3</w:t>
            </w:r>
            <w:r w:rsidRPr="000D1CA7">
              <w:rPr>
                <w:i/>
                <w:sz w:val="22"/>
                <w:szCs w:val="22"/>
                <w:lang w:val="bg-BG"/>
              </w:rPr>
              <w:t>) / Формуляр за кандидатстване, раздел „Е-Декларации”</w:t>
            </w:r>
          </w:p>
          <w:p w14:paraId="3C99E885" w14:textId="5625F4A2" w:rsidR="000E432C" w:rsidRDefault="000E432C" w:rsidP="00BC36B9">
            <w:pPr>
              <w:spacing w:before="60" w:after="60"/>
              <w:jc w:val="both"/>
              <w:rPr>
                <w:i/>
                <w:sz w:val="22"/>
                <w:szCs w:val="22"/>
                <w:lang w:val="bg-BG"/>
              </w:rPr>
            </w:pPr>
            <w:r w:rsidRPr="000D1CA7">
              <w:rPr>
                <w:i/>
                <w:sz w:val="22"/>
                <w:szCs w:val="22"/>
                <w:lang w:val="bg-BG"/>
              </w:rPr>
              <w:t xml:space="preserve">Формуляр за кандидатстване - раздел Основни данни/„Кратко описание на проектното предложение“, раздел Данни за </w:t>
            </w:r>
            <w:r>
              <w:rPr>
                <w:i/>
                <w:sz w:val="22"/>
                <w:szCs w:val="22"/>
                <w:lang w:val="bg-BG"/>
              </w:rPr>
              <w:t>партньора</w:t>
            </w:r>
            <w:r w:rsidRPr="000D1CA7">
              <w:rPr>
                <w:i/>
                <w:sz w:val="22"/>
                <w:szCs w:val="22"/>
                <w:lang w:val="bg-BG"/>
              </w:rPr>
              <w:t>”, поле „Код на проекта по КИД 2008”, раздел „План за изпълнение/Дейности по проекта“, раздел „Допълнителна информация, необходима за оценка на пр</w:t>
            </w:r>
            <w:r>
              <w:rPr>
                <w:i/>
                <w:sz w:val="22"/>
                <w:szCs w:val="22"/>
                <w:lang w:val="bg-BG"/>
              </w:rPr>
              <w:t>оектното предложение”, поле</w:t>
            </w:r>
            <w:r w:rsidRPr="000D1CA7">
              <w:rPr>
                <w:i/>
                <w:sz w:val="22"/>
                <w:szCs w:val="22"/>
                <w:lang w:val="bg-BG"/>
              </w:rPr>
              <w:t xml:space="preserve"> „Вид на иновацията и съответствие с приоритетна подобласт на определените в Иновационната стратегия за интелигентна специализация тематични области“  и поле  „Обосновка за приложимостта на иновацията в рамките на идентифицирания код на проекта от кандидата и партньора (ако е приложимо)“</w:t>
            </w:r>
          </w:p>
          <w:p w14:paraId="777A0B5B" w14:textId="77777777" w:rsidR="000E432C" w:rsidRDefault="000E432C" w:rsidP="00BC36B9">
            <w:pPr>
              <w:spacing w:before="60" w:after="60"/>
              <w:jc w:val="both"/>
              <w:rPr>
                <w:i/>
                <w:sz w:val="22"/>
                <w:szCs w:val="22"/>
                <w:lang w:val="bg-BG"/>
              </w:rPr>
            </w:pPr>
          </w:p>
          <w:p w14:paraId="2012A87B" w14:textId="77777777" w:rsidR="000E432C" w:rsidRPr="000D1CA7" w:rsidRDefault="000E432C" w:rsidP="00BC36B9">
            <w:pPr>
              <w:spacing w:before="60" w:after="60"/>
              <w:jc w:val="both"/>
              <w:rPr>
                <w:i/>
                <w:sz w:val="22"/>
                <w:szCs w:val="22"/>
                <w:lang w:val="bg-BG"/>
              </w:rPr>
            </w:pPr>
            <w:r w:rsidRPr="000D1CA7">
              <w:rPr>
                <w:i/>
                <w:sz w:val="22"/>
                <w:szCs w:val="22"/>
                <w:lang w:val="bg-BG"/>
              </w:rPr>
              <w:t>Служебна проверка от НСИ, Мониторстат</w:t>
            </w:r>
          </w:p>
          <w:p w14:paraId="06D64B6E" w14:textId="77777777" w:rsidR="000E432C" w:rsidRPr="00071FAE" w:rsidRDefault="000E432C" w:rsidP="00BC36B9">
            <w:pPr>
              <w:spacing w:before="60" w:after="60"/>
              <w:jc w:val="both"/>
              <w:rPr>
                <w:i/>
                <w:sz w:val="22"/>
                <w:szCs w:val="22"/>
                <w:lang w:val="bg-BG"/>
              </w:rPr>
            </w:pPr>
            <w:r w:rsidRPr="000D1CA7">
              <w:rPr>
                <w:i/>
                <w:sz w:val="22"/>
                <w:szCs w:val="22"/>
                <w:lang w:val="bg-BG"/>
              </w:rPr>
              <w:t>КИД 2008</w:t>
            </w:r>
          </w:p>
        </w:tc>
      </w:tr>
      <w:tr w:rsidR="00C05E13" w:rsidRPr="00071FAE" w14:paraId="153461AA" w14:textId="77777777" w:rsidTr="00876FD4">
        <w:trPr>
          <w:trHeight w:val="240"/>
          <w:jc w:val="center"/>
        </w:trPr>
        <w:tc>
          <w:tcPr>
            <w:tcW w:w="965" w:type="dxa"/>
          </w:tcPr>
          <w:p w14:paraId="509503B9" w14:textId="77777777" w:rsidR="00C05E13" w:rsidRPr="00071FAE" w:rsidRDefault="00C05E13" w:rsidP="00C05E13">
            <w:pPr>
              <w:numPr>
                <w:ilvl w:val="0"/>
                <w:numId w:val="2"/>
              </w:numPr>
              <w:ind w:left="0" w:firstLine="0"/>
              <w:rPr>
                <w:sz w:val="22"/>
                <w:szCs w:val="22"/>
                <w:lang w:val="bg-BG"/>
              </w:rPr>
            </w:pPr>
          </w:p>
        </w:tc>
        <w:tc>
          <w:tcPr>
            <w:tcW w:w="7007" w:type="dxa"/>
            <w:vAlign w:val="center"/>
          </w:tcPr>
          <w:p w14:paraId="502D99FD" w14:textId="32A4C5F8" w:rsidR="00C05E13" w:rsidRPr="00071FAE" w:rsidRDefault="00C05E13" w:rsidP="00C05E13">
            <w:pPr>
              <w:jc w:val="both"/>
              <w:rPr>
                <w:sz w:val="22"/>
                <w:szCs w:val="22"/>
                <w:lang w:val="bg-BG"/>
              </w:rPr>
            </w:pPr>
            <w:r w:rsidRPr="00071FAE">
              <w:rPr>
                <w:sz w:val="22"/>
                <w:szCs w:val="22"/>
                <w:lang w:val="bg-BG"/>
              </w:rPr>
              <w:t>Партньорът не е предприятие, кандидатстващо за финансиране на дейности, които се отнася до:</w:t>
            </w:r>
          </w:p>
          <w:p w14:paraId="00795FCC" w14:textId="764B9A40" w:rsidR="00C05E13" w:rsidRPr="00071FAE" w:rsidRDefault="00C05E13" w:rsidP="00C05E13">
            <w:pPr>
              <w:jc w:val="both"/>
              <w:rPr>
                <w:sz w:val="22"/>
                <w:szCs w:val="22"/>
                <w:lang w:val="bg-BG"/>
              </w:rPr>
            </w:pPr>
            <w:r w:rsidRPr="00071FAE">
              <w:rPr>
                <w:sz w:val="22"/>
                <w:szCs w:val="22"/>
                <w:lang w:val="bg-BG"/>
              </w:rPr>
              <w:t xml:space="preserve">• сектор Риболов и сектора на Рибарството и аквакултурите, уредени с Регламент  (ЕС) № 1379/2013 и Регламент (ЕС) 2021/1139; </w:t>
            </w:r>
          </w:p>
          <w:p w14:paraId="4B5CC344" w14:textId="77777777" w:rsidR="00C05E13" w:rsidRPr="00071FAE" w:rsidRDefault="00C05E13" w:rsidP="00C05E13">
            <w:pPr>
              <w:jc w:val="both"/>
              <w:rPr>
                <w:sz w:val="22"/>
                <w:szCs w:val="22"/>
                <w:lang w:val="bg-BG"/>
              </w:rPr>
            </w:pPr>
            <w:r w:rsidRPr="00071FAE">
              <w:rPr>
                <w:sz w:val="22"/>
                <w:szCs w:val="22"/>
                <w:lang w:val="bg-BG"/>
              </w:rPr>
              <w:t>• сектора на първично производство на селскостопански продукти;</w:t>
            </w:r>
          </w:p>
          <w:p w14:paraId="40BBDD59" w14:textId="77777777" w:rsidR="00C05E13" w:rsidRPr="00071FAE" w:rsidRDefault="00C05E13" w:rsidP="00C05E13">
            <w:pPr>
              <w:jc w:val="both"/>
              <w:rPr>
                <w:sz w:val="22"/>
                <w:szCs w:val="22"/>
                <w:lang w:val="bg-BG"/>
              </w:rPr>
            </w:pPr>
            <w:r w:rsidRPr="00071FAE">
              <w:rPr>
                <w:sz w:val="22"/>
                <w:szCs w:val="22"/>
                <w:lang w:val="bg-BG"/>
              </w:rPr>
              <w:t>• сектора на преработката и търговията със селскостопански продукти, в следните случаи:</w:t>
            </w:r>
          </w:p>
          <w:p w14:paraId="022775E1" w14:textId="77777777" w:rsidR="00C05E13" w:rsidRPr="00071FAE" w:rsidRDefault="00C05E13" w:rsidP="00C05E13">
            <w:pPr>
              <w:jc w:val="both"/>
              <w:rPr>
                <w:sz w:val="22"/>
                <w:szCs w:val="22"/>
                <w:lang w:val="bg-BG"/>
              </w:rPr>
            </w:pPr>
            <w:r w:rsidRPr="00071FAE">
              <w:rPr>
                <w:sz w:val="22"/>
                <w:szCs w:val="22"/>
                <w:lang w:val="bg-BG"/>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7FBCBEA6" w14:textId="3E7D691E" w:rsidR="00C05E13" w:rsidRPr="00071FAE" w:rsidRDefault="00C05E13" w:rsidP="00C05E13">
            <w:pPr>
              <w:spacing w:after="60"/>
              <w:jc w:val="both"/>
              <w:rPr>
                <w:sz w:val="22"/>
                <w:szCs w:val="22"/>
                <w:lang w:val="bg-BG"/>
              </w:rPr>
            </w:pPr>
            <w:r w:rsidRPr="00071FAE">
              <w:rPr>
                <w:sz w:val="22"/>
                <w:szCs w:val="22"/>
                <w:lang w:val="bg-BG"/>
              </w:rPr>
              <w:lastRenderedPageBreak/>
              <w:t>- когато помощта е свързана със задължението да бъде прехвърлена частично или изцяло на първичните производители.</w:t>
            </w:r>
          </w:p>
        </w:tc>
        <w:tc>
          <w:tcPr>
            <w:tcW w:w="792" w:type="dxa"/>
            <w:vAlign w:val="center"/>
          </w:tcPr>
          <w:p w14:paraId="06EADC78" w14:textId="2FEEDC67" w:rsidR="00C05E13" w:rsidRPr="00071FAE" w:rsidRDefault="00C05E13" w:rsidP="00C05E13">
            <w:pPr>
              <w:jc w:val="center"/>
              <w:rPr>
                <w:sz w:val="22"/>
                <w:szCs w:val="22"/>
                <w:lang w:val="bg-BG"/>
              </w:rPr>
            </w:pPr>
            <w:r w:rsidRPr="00071FAE">
              <w:rPr>
                <w:sz w:val="22"/>
                <w:szCs w:val="22"/>
                <w:lang w:val="bg-BG"/>
              </w:rPr>
              <w:lastRenderedPageBreak/>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7B18AC4D" w14:textId="798A3AB9"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7C96F576" w14:textId="77777777" w:rsidR="00C05E13" w:rsidRPr="00071FAE" w:rsidRDefault="00C05E13" w:rsidP="00C05E13">
            <w:pPr>
              <w:jc w:val="center"/>
              <w:rPr>
                <w:sz w:val="22"/>
                <w:szCs w:val="22"/>
                <w:lang w:val="bg-BG"/>
              </w:rPr>
            </w:pPr>
          </w:p>
        </w:tc>
        <w:tc>
          <w:tcPr>
            <w:tcW w:w="4410" w:type="dxa"/>
          </w:tcPr>
          <w:p w14:paraId="44FC49CA" w14:textId="15FE98EA" w:rsidR="00C05E13" w:rsidRPr="00071FAE" w:rsidRDefault="00C05E13" w:rsidP="00C05E13">
            <w:pPr>
              <w:spacing w:before="60" w:after="60"/>
              <w:jc w:val="both"/>
              <w:rPr>
                <w:i/>
                <w:sz w:val="22"/>
                <w:szCs w:val="22"/>
                <w:lang w:val="bg-BG"/>
              </w:rPr>
            </w:pPr>
            <w:r w:rsidRPr="00071FAE">
              <w:rPr>
                <w:i/>
                <w:sz w:val="22"/>
                <w:szCs w:val="22"/>
                <w:lang w:val="bg-BG"/>
              </w:rPr>
              <w:t>Декларация при кандидатстване</w:t>
            </w:r>
            <w:r w:rsidRPr="00071FAE">
              <w:rPr>
                <w:i/>
                <w:sz w:val="22"/>
                <w:szCs w:val="22"/>
                <w:lang w:val="en-US"/>
              </w:rPr>
              <w:t xml:space="preserve"> </w:t>
            </w:r>
            <w:r w:rsidRPr="00071FAE">
              <w:rPr>
                <w:i/>
                <w:sz w:val="22"/>
                <w:szCs w:val="22"/>
                <w:lang w:val="bg-BG"/>
              </w:rPr>
              <w:t xml:space="preserve"> на партньора (Приложение 3) </w:t>
            </w:r>
          </w:p>
          <w:p w14:paraId="1DA79490" w14:textId="77777777" w:rsidR="00C05E13" w:rsidRPr="00071FAE" w:rsidRDefault="00C05E13" w:rsidP="00C05E13">
            <w:pPr>
              <w:spacing w:before="60" w:after="60"/>
              <w:jc w:val="both"/>
              <w:rPr>
                <w:i/>
                <w:sz w:val="22"/>
                <w:szCs w:val="22"/>
                <w:lang w:val="bg-BG"/>
              </w:rPr>
            </w:pPr>
          </w:p>
          <w:p w14:paraId="40FB2B69" w14:textId="633CFD28" w:rsidR="00C05E13" w:rsidRDefault="00C05E13" w:rsidP="00C05E13">
            <w:pPr>
              <w:spacing w:before="60" w:after="60"/>
              <w:jc w:val="both"/>
              <w:rPr>
                <w:i/>
                <w:sz w:val="22"/>
                <w:szCs w:val="22"/>
                <w:lang w:val="bg-BG"/>
              </w:rPr>
            </w:pPr>
            <w:r w:rsidRPr="00071FAE">
              <w:rPr>
                <w:i/>
                <w:sz w:val="22"/>
                <w:szCs w:val="22"/>
                <w:lang w:val="en-US"/>
              </w:rPr>
              <w:t>Формуляр за кандидатстване</w:t>
            </w:r>
            <w:r w:rsidRPr="00071FAE">
              <w:rPr>
                <w:i/>
                <w:sz w:val="22"/>
                <w:szCs w:val="22"/>
                <w:lang w:val="bg-BG"/>
              </w:rPr>
              <w:t xml:space="preserve"> -</w:t>
            </w:r>
            <w:r w:rsidRPr="00071FAE">
              <w:rPr>
                <w:i/>
                <w:sz w:val="22"/>
                <w:szCs w:val="22"/>
                <w:lang w:val="en-US"/>
              </w:rPr>
              <w:t xml:space="preserve"> </w:t>
            </w:r>
            <w:r w:rsidRPr="00071FAE">
              <w:rPr>
                <w:i/>
                <w:sz w:val="22"/>
                <w:szCs w:val="22"/>
                <w:lang w:val="bg-BG"/>
              </w:rPr>
              <w:t>раздел Основни данни/„Кратко описание на проектното предложени“, раздел „Данни за партньори”, поле „Код на проекта по КИД 2008”, раздел</w:t>
            </w:r>
            <w:r w:rsidRPr="00071FAE">
              <w:rPr>
                <w:i/>
                <w:sz w:val="22"/>
                <w:szCs w:val="22"/>
                <w:lang w:val="en-US"/>
              </w:rPr>
              <w:t xml:space="preserve"> „План за изпълнение/Дейности по проекта“</w:t>
            </w:r>
            <w:r w:rsidRPr="00071FAE">
              <w:rPr>
                <w:i/>
                <w:snapToGrid w:val="0"/>
                <w:sz w:val="22"/>
                <w:szCs w:val="22"/>
                <w:lang w:val="bg-BG" w:eastAsia="en-US"/>
              </w:rPr>
              <w:t>,</w:t>
            </w:r>
            <w:r w:rsidRPr="00071FAE">
              <w:rPr>
                <w:i/>
                <w:sz w:val="22"/>
                <w:szCs w:val="22"/>
                <w:lang w:val="bg-BG"/>
              </w:rPr>
              <w:t xml:space="preserve"> раздел</w:t>
            </w:r>
            <w:r w:rsidRPr="00071FAE">
              <w:rPr>
                <w:i/>
                <w:sz w:val="22"/>
                <w:szCs w:val="22"/>
                <w:lang w:val="en-US"/>
              </w:rPr>
              <w:t xml:space="preserve"> </w:t>
            </w:r>
            <w:r w:rsidRPr="00071FAE">
              <w:rPr>
                <w:i/>
                <w:sz w:val="22"/>
                <w:szCs w:val="22"/>
                <w:lang w:val="bg-BG"/>
              </w:rPr>
              <w:t xml:space="preserve">„Допълнителна информация, необходима за </w:t>
            </w:r>
            <w:r w:rsidRPr="00071FAE">
              <w:rPr>
                <w:i/>
                <w:sz w:val="22"/>
                <w:szCs w:val="22"/>
                <w:lang w:val="bg-BG"/>
              </w:rPr>
              <w:lastRenderedPageBreak/>
              <w:t>оценка на проектното предложение”</w:t>
            </w:r>
            <w:r>
              <w:t xml:space="preserve"> </w:t>
            </w:r>
            <w:r w:rsidRPr="003C314C">
              <w:rPr>
                <w:i/>
                <w:sz w:val="22"/>
                <w:szCs w:val="22"/>
                <w:lang w:val="bg-BG"/>
              </w:rPr>
              <w:t xml:space="preserve">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Pr="00106B81">
              <w:rPr>
                <w:i/>
                <w:sz w:val="22"/>
                <w:szCs w:val="22"/>
                <w:lang w:val="bg-BG"/>
              </w:rPr>
              <w:t>и поле „Обосновка за приложимостта на иновацията в рамките на идентифицирания код на проекта от кандидата</w:t>
            </w:r>
            <w:r>
              <w:rPr>
                <w:i/>
                <w:sz w:val="22"/>
                <w:szCs w:val="22"/>
                <w:lang w:val="bg-BG"/>
              </w:rPr>
              <w:t xml:space="preserve"> и партньора (ако е приложимо)“</w:t>
            </w:r>
          </w:p>
          <w:p w14:paraId="4D33ABB9" w14:textId="77777777" w:rsidR="004A279E" w:rsidRPr="00071FAE" w:rsidRDefault="004A279E" w:rsidP="00C05E13">
            <w:pPr>
              <w:spacing w:before="60" w:after="60"/>
              <w:jc w:val="both"/>
              <w:rPr>
                <w:i/>
                <w:sz w:val="22"/>
                <w:szCs w:val="22"/>
                <w:lang w:val="en-US"/>
              </w:rPr>
            </w:pPr>
          </w:p>
          <w:p w14:paraId="28A8C12E" w14:textId="77777777" w:rsidR="000E432C" w:rsidRPr="00957299" w:rsidRDefault="000E432C" w:rsidP="000E432C">
            <w:pPr>
              <w:spacing w:before="60" w:after="60"/>
              <w:jc w:val="both"/>
              <w:rPr>
                <w:i/>
                <w:sz w:val="22"/>
                <w:szCs w:val="22"/>
                <w:lang w:val="en-US"/>
              </w:rPr>
            </w:pPr>
            <w:r w:rsidRPr="00957299">
              <w:rPr>
                <w:i/>
                <w:sz w:val="22"/>
                <w:szCs w:val="22"/>
                <w:lang w:val="en-US"/>
              </w:rPr>
              <w:t>Служебна проверка от НСИ, Мониторстат</w:t>
            </w:r>
          </w:p>
          <w:p w14:paraId="6D07CD3C" w14:textId="77777777" w:rsidR="000E432C" w:rsidRPr="00071FAE" w:rsidRDefault="000E432C" w:rsidP="000E432C">
            <w:pPr>
              <w:spacing w:before="60" w:after="60"/>
              <w:jc w:val="both"/>
              <w:rPr>
                <w:i/>
                <w:sz w:val="22"/>
                <w:szCs w:val="22"/>
                <w:lang w:val="en-US"/>
              </w:rPr>
            </w:pPr>
            <w:r w:rsidRPr="00957299">
              <w:rPr>
                <w:i/>
                <w:sz w:val="22"/>
                <w:szCs w:val="22"/>
                <w:lang w:val="en-US"/>
              </w:rPr>
              <w:t>КИД 2008</w:t>
            </w:r>
          </w:p>
          <w:p w14:paraId="4653BADC" w14:textId="5CE01A0E" w:rsidR="00C05E13" w:rsidRPr="00071FAE" w:rsidRDefault="00C05E13" w:rsidP="00C05E13">
            <w:pPr>
              <w:spacing w:before="120" w:after="60"/>
              <w:jc w:val="both"/>
              <w:rPr>
                <w:i/>
                <w:sz w:val="22"/>
                <w:szCs w:val="22"/>
                <w:lang w:val="bg-BG"/>
              </w:rPr>
            </w:pPr>
            <w:r w:rsidRPr="004F4E02">
              <w:rPr>
                <w:i/>
                <w:sz w:val="22"/>
                <w:szCs w:val="22"/>
                <w:lang w:val="bg-BG"/>
              </w:rPr>
              <w:t>Класификация на икономическите дейности /КИД - 2008/  (Приложение 12)</w:t>
            </w:r>
          </w:p>
        </w:tc>
      </w:tr>
      <w:tr w:rsidR="00C05E13" w:rsidRPr="00071FAE" w14:paraId="44F12A73" w14:textId="77777777" w:rsidTr="00876FD4">
        <w:trPr>
          <w:trHeight w:val="240"/>
          <w:jc w:val="center"/>
        </w:trPr>
        <w:tc>
          <w:tcPr>
            <w:tcW w:w="965" w:type="dxa"/>
          </w:tcPr>
          <w:p w14:paraId="3E0A8E5F" w14:textId="77777777" w:rsidR="00C05E13" w:rsidRPr="00071FAE" w:rsidRDefault="00C05E13" w:rsidP="00C05E13">
            <w:pPr>
              <w:numPr>
                <w:ilvl w:val="0"/>
                <w:numId w:val="2"/>
              </w:numPr>
              <w:ind w:left="0" w:firstLine="0"/>
              <w:rPr>
                <w:sz w:val="22"/>
                <w:szCs w:val="22"/>
                <w:lang w:val="bg-BG"/>
              </w:rPr>
            </w:pPr>
          </w:p>
        </w:tc>
        <w:tc>
          <w:tcPr>
            <w:tcW w:w="7007" w:type="dxa"/>
          </w:tcPr>
          <w:p w14:paraId="3604B844" w14:textId="35C8D18E" w:rsidR="00C05E13" w:rsidRPr="00071FAE" w:rsidRDefault="00C05E13" w:rsidP="00C05E13">
            <w:pPr>
              <w:spacing w:after="60"/>
              <w:jc w:val="both"/>
              <w:rPr>
                <w:sz w:val="22"/>
                <w:szCs w:val="22"/>
                <w:lang w:val="bg-BG"/>
              </w:rPr>
            </w:pPr>
            <w:r w:rsidRPr="00071FAE">
              <w:rPr>
                <w:sz w:val="22"/>
                <w:szCs w:val="22"/>
                <w:lang w:val="bg-BG"/>
              </w:rPr>
              <w:t>Партньорът не е предприятие, кандидатстващо за финансиране на дейност, свързана с производството, преработката и продажбата на тютюн и тютюневи изделия, както и на такава, попадаща в изключените от обхвата на ЕФРР дейности, съгласно чл. 7 от Регламент (ЕС) 1058/2021.</w:t>
            </w:r>
          </w:p>
        </w:tc>
        <w:tc>
          <w:tcPr>
            <w:tcW w:w="792" w:type="dxa"/>
          </w:tcPr>
          <w:p w14:paraId="6E1DD5CD" w14:textId="77777777" w:rsidR="00C05E13" w:rsidRPr="00071FAE" w:rsidRDefault="00C05E13" w:rsidP="00C05E13">
            <w:pPr>
              <w:jc w:val="center"/>
              <w:rPr>
                <w:sz w:val="22"/>
                <w:szCs w:val="22"/>
                <w:lang w:val="bg-BG"/>
              </w:rPr>
            </w:pPr>
          </w:p>
        </w:tc>
        <w:tc>
          <w:tcPr>
            <w:tcW w:w="776" w:type="dxa"/>
          </w:tcPr>
          <w:p w14:paraId="09A01628" w14:textId="77777777" w:rsidR="00C05E13" w:rsidRPr="00071FAE" w:rsidRDefault="00C05E13" w:rsidP="00C05E13">
            <w:pPr>
              <w:jc w:val="center"/>
              <w:rPr>
                <w:sz w:val="22"/>
                <w:szCs w:val="22"/>
                <w:lang w:val="bg-BG"/>
              </w:rPr>
            </w:pPr>
          </w:p>
        </w:tc>
        <w:tc>
          <w:tcPr>
            <w:tcW w:w="673" w:type="dxa"/>
          </w:tcPr>
          <w:p w14:paraId="5D7EB999" w14:textId="77777777" w:rsidR="00C05E13" w:rsidRPr="00071FAE" w:rsidRDefault="00C05E13" w:rsidP="00C05E13">
            <w:pPr>
              <w:jc w:val="center"/>
              <w:rPr>
                <w:sz w:val="22"/>
                <w:szCs w:val="22"/>
                <w:lang w:val="bg-BG"/>
              </w:rPr>
            </w:pPr>
          </w:p>
        </w:tc>
        <w:tc>
          <w:tcPr>
            <w:tcW w:w="4410" w:type="dxa"/>
          </w:tcPr>
          <w:p w14:paraId="73C269DF" w14:textId="5F3733E8" w:rsidR="00C05E13" w:rsidRPr="00071FAE" w:rsidRDefault="00C05E13" w:rsidP="00C05E13">
            <w:pPr>
              <w:spacing w:before="60" w:after="60"/>
              <w:jc w:val="both"/>
              <w:rPr>
                <w:i/>
                <w:sz w:val="22"/>
                <w:szCs w:val="22"/>
                <w:lang w:val="bg-BG"/>
              </w:rPr>
            </w:pPr>
            <w:r w:rsidRPr="00071FAE">
              <w:rPr>
                <w:i/>
                <w:sz w:val="22"/>
                <w:szCs w:val="22"/>
                <w:lang w:val="bg-BG"/>
              </w:rPr>
              <w:t xml:space="preserve">Декларация при кандидатстване на партньора (Приложение 3) </w:t>
            </w:r>
          </w:p>
          <w:p w14:paraId="04648175" w14:textId="77777777" w:rsidR="00C05E13" w:rsidRPr="00071FAE" w:rsidRDefault="00C05E13" w:rsidP="00C05E13">
            <w:pPr>
              <w:spacing w:before="60" w:after="60"/>
              <w:jc w:val="both"/>
              <w:rPr>
                <w:i/>
                <w:sz w:val="22"/>
                <w:szCs w:val="22"/>
                <w:lang w:val="bg-BG"/>
              </w:rPr>
            </w:pPr>
          </w:p>
          <w:p w14:paraId="06728431" w14:textId="77777777" w:rsidR="004A279E" w:rsidRDefault="00C05E13" w:rsidP="00C05E13">
            <w:pPr>
              <w:spacing w:before="60" w:after="60"/>
              <w:jc w:val="both"/>
              <w:rPr>
                <w:i/>
                <w:sz w:val="22"/>
                <w:szCs w:val="22"/>
                <w:lang w:val="bg-BG"/>
              </w:rPr>
            </w:pPr>
            <w:r w:rsidRPr="00071FAE">
              <w:rPr>
                <w:i/>
                <w:sz w:val="22"/>
                <w:szCs w:val="22"/>
                <w:lang w:val="en-US"/>
              </w:rPr>
              <w:t>Формуляр за кандидатстване</w:t>
            </w:r>
            <w:r w:rsidRPr="00071FAE">
              <w:rPr>
                <w:i/>
                <w:sz w:val="22"/>
                <w:szCs w:val="22"/>
                <w:lang w:val="bg-BG"/>
              </w:rPr>
              <w:t xml:space="preserve"> -</w:t>
            </w:r>
            <w:r w:rsidRPr="00071FAE">
              <w:rPr>
                <w:i/>
                <w:sz w:val="22"/>
                <w:szCs w:val="22"/>
                <w:lang w:val="en-US"/>
              </w:rPr>
              <w:t xml:space="preserve"> </w:t>
            </w:r>
            <w:r w:rsidRPr="00071FAE">
              <w:rPr>
                <w:i/>
                <w:sz w:val="22"/>
                <w:szCs w:val="22"/>
                <w:lang w:val="bg-BG"/>
              </w:rPr>
              <w:t>раздел Основни данни/„Кратко описание на проектното предложение“, раздел „Данни за партньори”, поле „Код на проекта по КИД 2008”, раздел</w:t>
            </w:r>
            <w:r w:rsidRPr="00071FAE">
              <w:rPr>
                <w:i/>
                <w:sz w:val="22"/>
                <w:szCs w:val="22"/>
                <w:lang w:val="en-US"/>
              </w:rPr>
              <w:t>, „План за изпълнение/Дейности по проекта“</w:t>
            </w:r>
            <w:r w:rsidRPr="00071FAE">
              <w:rPr>
                <w:i/>
                <w:snapToGrid w:val="0"/>
                <w:sz w:val="22"/>
                <w:szCs w:val="22"/>
                <w:lang w:val="bg-BG" w:eastAsia="en-US"/>
              </w:rPr>
              <w:t>,</w:t>
            </w:r>
            <w:r w:rsidRPr="00071FAE">
              <w:rPr>
                <w:i/>
                <w:sz w:val="22"/>
                <w:szCs w:val="22"/>
                <w:lang w:val="bg-BG"/>
              </w:rPr>
              <w:t xml:space="preserve"> раздел</w:t>
            </w:r>
            <w:r w:rsidRPr="00071FAE">
              <w:rPr>
                <w:i/>
                <w:sz w:val="22"/>
                <w:szCs w:val="22"/>
                <w:lang w:val="en-US"/>
              </w:rPr>
              <w:t xml:space="preserve"> </w:t>
            </w:r>
            <w:r w:rsidRPr="00071FAE">
              <w:rPr>
                <w:i/>
                <w:sz w:val="22"/>
                <w:szCs w:val="22"/>
                <w:lang w:val="bg-BG"/>
              </w:rPr>
              <w:t xml:space="preserve">„Допълнителна информация, необходима за оценка на проектното предложение”, </w:t>
            </w:r>
            <w:r w:rsidRPr="00D64094">
              <w:rPr>
                <w:i/>
                <w:sz w:val="22"/>
                <w:szCs w:val="22"/>
                <w:lang w:val="bg-BG"/>
              </w:rPr>
              <w:t xml:space="preserve">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Pr="00106B81">
              <w:rPr>
                <w:i/>
                <w:sz w:val="22"/>
                <w:szCs w:val="22"/>
                <w:lang w:val="bg-BG"/>
              </w:rPr>
              <w:t>и поле „Обосновка за приложимостта на иновацията в рамките на идентифицирания код на проекта от кандидата и партньора (ако е приложимо)“</w:t>
            </w:r>
          </w:p>
          <w:p w14:paraId="1EC71948" w14:textId="741C0F3F" w:rsidR="00C05E13" w:rsidRPr="00071FAE" w:rsidRDefault="00C05E13" w:rsidP="00C05E13">
            <w:pPr>
              <w:spacing w:before="60" w:after="60"/>
              <w:jc w:val="both"/>
              <w:rPr>
                <w:i/>
                <w:sz w:val="22"/>
                <w:szCs w:val="22"/>
                <w:lang w:val="en-US"/>
              </w:rPr>
            </w:pPr>
          </w:p>
          <w:p w14:paraId="4B5751A2" w14:textId="77777777" w:rsidR="000E432C" w:rsidRPr="000E432C" w:rsidRDefault="000E432C" w:rsidP="000E432C">
            <w:pPr>
              <w:spacing w:before="60" w:after="60"/>
              <w:jc w:val="both"/>
              <w:rPr>
                <w:i/>
                <w:sz w:val="22"/>
                <w:szCs w:val="22"/>
                <w:lang w:val="bg-BG"/>
              </w:rPr>
            </w:pPr>
            <w:r w:rsidRPr="000E432C">
              <w:rPr>
                <w:i/>
                <w:sz w:val="22"/>
                <w:szCs w:val="22"/>
                <w:lang w:val="bg-BG"/>
              </w:rPr>
              <w:lastRenderedPageBreak/>
              <w:t>Служебна проверка от НСИ, Мониторстат</w:t>
            </w:r>
          </w:p>
          <w:p w14:paraId="5721A656" w14:textId="6FE39F99" w:rsidR="00C05E13" w:rsidRPr="00071FAE" w:rsidRDefault="000E432C" w:rsidP="000E432C">
            <w:pPr>
              <w:spacing w:before="60" w:after="60"/>
              <w:jc w:val="both"/>
              <w:rPr>
                <w:i/>
                <w:sz w:val="22"/>
                <w:szCs w:val="22"/>
                <w:lang w:val="bg-BG"/>
              </w:rPr>
            </w:pPr>
            <w:r w:rsidRPr="000E432C">
              <w:rPr>
                <w:i/>
                <w:sz w:val="22"/>
                <w:szCs w:val="22"/>
                <w:lang w:val="bg-BG"/>
              </w:rPr>
              <w:t>КИД 2008</w:t>
            </w:r>
          </w:p>
          <w:p w14:paraId="61A2FDD8" w14:textId="27F3F4CE" w:rsidR="00C05E13" w:rsidRPr="00071FAE" w:rsidRDefault="00C05E13" w:rsidP="00C05E13">
            <w:pPr>
              <w:spacing w:before="120" w:after="60"/>
              <w:jc w:val="both"/>
              <w:rPr>
                <w:i/>
                <w:sz w:val="22"/>
                <w:szCs w:val="22"/>
                <w:lang w:val="bg-BG"/>
              </w:rPr>
            </w:pPr>
            <w:r w:rsidRPr="004F4E02">
              <w:rPr>
                <w:i/>
                <w:sz w:val="22"/>
                <w:szCs w:val="22"/>
                <w:lang w:val="bg-BG"/>
              </w:rPr>
              <w:t>Класификация на икономическите дейности /КИД - 2008/  (Приложение 12)</w:t>
            </w:r>
          </w:p>
        </w:tc>
      </w:tr>
      <w:tr w:rsidR="00C05E13" w:rsidRPr="00071FAE" w14:paraId="25457E29" w14:textId="77777777" w:rsidTr="00876FD4">
        <w:trPr>
          <w:trHeight w:val="240"/>
          <w:jc w:val="center"/>
        </w:trPr>
        <w:tc>
          <w:tcPr>
            <w:tcW w:w="965" w:type="dxa"/>
          </w:tcPr>
          <w:p w14:paraId="30B3B15A" w14:textId="77777777" w:rsidR="00C05E13" w:rsidRPr="00071FAE" w:rsidRDefault="00C05E13" w:rsidP="00C05E13">
            <w:pPr>
              <w:numPr>
                <w:ilvl w:val="0"/>
                <w:numId w:val="2"/>
              </w:numPr>
              <w:ind w:left="0" w:firstLine="0"/>
              <w:rPr>
                <w:sz w:val="22"/>
                <w:szCs w:val="22"/>
                <w:lang w:val="bg-BG"/>
              </w:rPr>
            </w:pPr>
          </w:p>
        </w:tc>
        <w:tc>
          <w:tcPr>
            <w:tcW w:w="7007" w:type="dxa"/>
          </w:tcPr>
          <w:p w14:paraId="777DCDCF" w14:textId="1D7EA9B7" w:rsidR="00C05E13" w:rsidRPr="00071FAE" w:rsidRDefault="00C05E13" w:rsidP="00C05E13">
            <w:pPr>
              <w:spacing w:before="60" w:after="60"/>
              <w:jc w:val="both"/>
              <w:rPr>
                <w:sz w:val="22"/>
                <w:szCs w:val="22"/>
                <w:lang w:val="bg-BG"/>
              </w:rPr>
            </w:pPr>
            <w:r w:rsidRPr="00071FAE">
              <w:rPr>
                <w:sz w:val="22"/>
                <w:szCs w:val="22"/>
                <w:lang w:val="bg-BG"/>
              </w:rPr>
              <w:t>Помощта за партньора не се предоставя за дейности, свързани с:</w:t>
            </w:r>
          </w:p>
          <w:p w14:paraId="304D647A" w14:textId="77777777" w:rsidR="00C05E13" w:rsidRPr="00071FAE" w:rsidRDefault="00C05E13" w:rsidP="00C05E13">
            <w:pPr>
              <w:spacing w:before="60" w:after="60"/>
              <w:jc w:val="both"/>
              <w:rPr>
                <w:sz w:val="22"/>
                <w:szCs w:val="22"/>
                <w:lang w:val="bg-BG"/>
              </w:rPr>
            </w:pPr>
            <w:r w:rsidRPr="00071FAE">
              <w:rPr>
                <w:sz w:val="22"/>
                <w:szCs w:val="22"/>
                <w:lang w:val="bg-BG"/>
              </w:rPr>
              <w:t>-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41473EA" w14:textId="77777777" w:rsidR="00C05E13" w:rsidRPr="00071FAE" w:rsidRDefault="00C05E13" w:rsidP="00C05E13">
            <w:pPr>
              <w:spacing w:before="60" w:after="60"/>
              <w:jc w:val="both"/>
              <w:rPr>
                <w:sz w:val="22"/>
                <w:szCs w:val="22"/>
                <w:lang w:val="bg-BG"/>
              </w:rPr>
            </w:pPr>
            <w:r w:rsidRPr="00071FAE">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78A7A302" w14:textId="3FAF9872" w:rsidR="00C05E13" w:rsidRPr="00071FAE" w:rsidRDefault="00C05E13" w:rsidP="00C05E13">
            <w:pPr>
              <w:spacing w:after="60"/>
              <w:jc w:val="both"/>
              <w:rPr>
                <w:sz w:val="22"/>
                <w:szCs w:val="22"/>
                <w:lang w:val="bg-BG"/>
              </w:rPr>
            </w:pPr>
            <w:r w:rsidRPr="00071FAE">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52257159" w14:textId="4E782F58"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017A3349" w14:textId="73BD2C51"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480E23BA" w14:textId="77777777" w:rsidR="00C05E13" w:rsidRPr="00071FAE" w:rsidRDefault="00C05E13" w:rsidP="00C05E13">
            <w:pPr>
              <w:jc w:val="center"/>
              <w:rPr>
                <w:sz w:val="22"/>
                <w:szCs w:val="22"/>
                <w:lang w:val="bg-BG"/>
              </w:rPr>
            </w:pPr>
          </w:p>
        </w:tc>
        <w:tc>
          <w:tcPr>
            <w:tcW w:w="4410" w:type="dxa"/>
          </w:tcPr>
          <w:p w14:paraId="3B5A081A" w14:textId="7381DBD8" w:rsidR="00C05E13" w:rsidRPr="00071FAE" w:rsidRDefault="00C05E13" w:rsidP="00C05E13">
            <w:pPr>
              <w:spacing w:before="120" w:after="60"/>
              <w:jc w:val="both"/>
              <w:rPr>
                <w:i/>
                <w:sz w:val="22"/>
                <w:szCs w:val="22"/>
                <w:lang w:val="bg-BG"/>
              </w:rPr>
            </w:pPr>
            <w:r w:rsidRPr="00071FAE">
              <w:rPr>
                <w:i/>
                <w:sz w:val="22"/>
                <w:szCs w:val="22"/>
                <w:lang w:val="bg-BG"/>
              </w:rPr>
              <w:t>Формуляр за кандидатстване</w:t>
            </w:r>
            <w:r w:rsidRPr="00071FAE">
              <w:rPr>
                <w:i/>
                <w:snapToGrid w:val="0"/>
                <w:sz w:val="22"/>
                <w:szCs w:val="22"/>
                <w:lang w:val="bg-BG" w:eastAsia="en-US"/>
              </w:rPr>
              <w:t xml:space="preserve"> - раздел „Кратко описание на проектното предложение</w:t>
            </w:r>
            <w:r w:rsidRPr="00071FAE">
              <w:rPr>
                <w:i/>
                <w:snapToGrid w:val="0"/>
                <w:sz w:val="22"/>
                <w:szCs w:val="22"/>
                <w:lang w:val="en-US" w:eastAsia="en-US"/>
              </w:rPr>
              <w:t>”</w:t>
            </w:r>
            <w:r w:rsidRPr="00071FAE">
              <w:rPr>
                <w:i/>
                <w:snapToGrid w:val="0"/>
                <w:sz w:val="22"/>
                <w:szCs w:val="22"/>
                <w:lang w:val="bg-BG" w:eastAsia="en-US"/>
              </w:rPr>
              <w:t xml:space="preserve">, раздел Данни за партньори”, поле „Код на проекта по КИД 2008”, </w:t>
            </w:r>
            <w:r w:rsidRPr="00071FAE">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r>
              <w:rPr>
                <w:i/>
                <w:sz w:val="22"/>
                <w:szCs w:val="22"/>
                <w:lang w:val="bg-BG"/>
              </w:rPr>
              <w:t>,</w:t>
            </w:r>
            <w:r>
              <w:t xml:space="preserve"> </w:t>
            </w:r>
            <w:r w:rsidRPr="00D64094">
              <w:rPr>
                <w:i/>
                <w:sz w:val="22"/>
                <w:szCs w:val="22"/>
                <w:lang w:val="bg-BG"/>
              </w:rPr>
              <w:t xml:space="preserve">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Pr="00106B81">
              <w:rPr>
                <w:i/>
                <w:sz w:val="22"/>
                <w:szCs w:val="22"/>
                <w:lang w:val="bg-BG"/>
              </w:rPr>
              <w:t>и поле „Обосновка за приложимостта на иновацията в рамките на идентифицирания код на проекта от кандидата</w:t>
            </w:r>
            <w:r>
              <w:rPr>
                <w:i/>
                <w:sz w:val="22"/>
                <w:szCs w:val="22"/>
                <w:lang w:val="bg-BG"/>
              </w:rPr>
              <w:t xml:space="preserve"> и партньора (ако е приложимо)“</w:t>
            </w:r>
          </w:p>
          <w:p w14:paraId="617D76DA" w14:textId="5EFE580D" w:rsidR="00C05E13" w:rsidRPr="00071FAE" w:rsidRDefault="00C05E13" w:rsidP="00C05E13">
            <w:pPr>
              <w:spacing w:before="120" w:after="60"/>
              <w:jc w:val="both"/>
              <w:rPr>
                <w:i/>
                <w:sz w:val="22"/>
                <w:szCs w:val="22"/>
                <w:lang w:val="bg-BG"/>
              </w:rPr>
            </w:pPr>
            <w:r w:rsidRPr="00071FAE">
              <w:rPr>
                <w:i/>
                <w:sz w:val="22"/>
                <w:szCs w:val="22"/>
                <w:lang w:val="bg-BG"/>
              </w:rPr>
              <w:t xml:space="preserve">Декларация при кандидатстване на партньора (Приложение 3) </w:t>
            </w:r>
          </w:p>
        </w:tc>
      </w:tr>
      <w:tr w:rsidR="00C05E13" w:rsidRPr="00071FAE" w14:paraId="262C01DD" w14:textId="77777777" w:rsidTr="00876FD4">
        <w:trPr>
          <w:trHeight w:val="240"/>
          <w:jc w:val="center"/>
        </w:trPr>
        <w:tc>
          <w:tcPr>
            <w:tcW w:w="965" w:type="dxa"/>
          </w:tcPr>
          <w:p w14:paraId="20CE5DBC" w14:textId="77777777" w:rsidR="00C05E13" w:rsidRPr="00071FAE" w:rsidRDefault="00C05E13" w:rsidP="00C05E13">
            <w:pPr>
              <w:numPr>
                <w:ilvl w:val="0"/>
                <w:numId w:val="2"/>
              </w:numPr>
              <w:ind w:left="0" w:firstLine="0"/>
              <w:rPr>
                <w:sz w:val="22"/>
                <w:szCs w:val="22"/>
                <w:lang w:val="bg-BG"/>
              </w:rPr>
            </w:pPr>
          </w:p>
        </w:tc>
        <w:tc>
          <w:tcPr>
            <w:tcW w:w="7007" w:type="dxa"/>
          </w:tcPr>
          <w:p w14:paraId="27EEB058" w14:textId="712236C7" w:rsidR="00C05E13" w:rsidRPr="00071FAE" w:rsidRDefault="00C05E13" w:rsidP="00C05E13">
            <w:pPr>
              <w:spacing w:before="60" w:after="60"/>
              <w:jc w:val="both"/>
              <w:rPr>
                <w:sz w:val="22"/>
                <w:szCs w:val="22"/>
                <w:lang w:val="bg-BG"/>
              </w:rPr>
            </w:pPr>
            <w:r>
              <w:rPr>
                <w:sz w:val="22"/>
                <w:szCs w:val="22"/>
                <w:lang w:val="bg-BG"/>
              </w:rPr>
              <w:t xml:space="preserve">Партньорът </w:t>
            </w:r>
            <w:r w:rsidRPr="00E042A2">
              <w:rPr>
                <w:sz w:val="22"/>
                <w:szCs w:val="22"/>
                <w:lang w:val="bg-BG"/>
              </w:rPr>
              <w:t xml:space="preserve">не участват </w:t>
            </w:r>
            <w:r>
              <w:rPr>
                <w:sz w:val="22"/>
                <w:szCs w:val="22"/>
                <w:lang w:val="bg-BG"/>
              </w:rPr>
              <w:t>в д</w:t>
            </w:r>
            <w:r w:rsidR="00AD703D">
              <w:rPr>
                <w:sz w:val="22"/>
                <w:szCs w:val="22"/>
                <w:lang w:val="bg-BG"/>
              </w:rPr>
              <w:t>руги проектни предложения (</w:t>
            </w:r>
            <w:r>
              <w:rPr>
                <w:sz w:val="22"/>
                <w:szCs w:val="22"/>
                <w:lang w:val="bg-BG"/>
              </w:rPr>
              <w:t>като кандидат</w:t>
            </w:r>
            <w:r w:rsidR="00AD703D">
              <w:rPr>
                <w:sz w:val="22"/>
                <w:szCs w:val="22"/>
                <w:lang w:val="bg-BG"/>
              </w:rPr>
              <w:t>/ партньор</w:t>
            </w:r>
            <w:r>
              <w:rPr>
                <w:sz w:val="22"/>
                <w:szCs w:val="22"/>
                <w:lang w:val="bg-BG"/>
              </w:rPr>
              <w:t>).</w:t>
            </w:r>
          </w:p>
        </w:tc>
        <w:tc>
          <w:tcPr>
            <w:tcW w:w="792" w:type="dxa"/>
          </w:tcPr>
          <w:p w14:paraId="0AEFD88B" w14:textId="70871AF4"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2E53054B" w14:textId="69C65385"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41FEDBF2" w14:textId="77777777" w:rsidR="00C05E13" w:rsidRPr="00071FAE" w:rsidRDefault="00C05E13" w:rsidP="00C05E13">
            <w:pPr>
              <w:jc w:val="center"/>
              <w:rPr>
                <w:sz w:val="22"/>
                <w:szCs w:val="22"/>
                <w:lang w:val="bg-BG"/>
              </w:rPr>
            </w:pPr>
          </w:p>
        </w:tc>
        <w:tc>
          <w:tcPr>
            <w:tcW w:w="4410" w:type="dxa"/>
          </w:tcPr>
          <w:p w14:paraId="436BE5DD" w14:textId="1D6C5371" w:rsidR="00C05E13" w:rsidRPr="00071FAE" w:rsidRDefault="00C05E13" w:rsidP="00255938">
            <w:pPr>
              <w:spacing w:before="120"/>
              <w:jc w:val="both"/>
              <w:rPr>
                <w:i/>
                <w:sz w:val="22"/>
                <w:szCs w:val="22"/>
                <w:lang w:val="bg-BG"/>
              </w:rPr>
            </w:pPr>
            <w:r w:rsidRPr="00071FAE">
              <w:rPr>
                <w:i/>
                <w:sz w:val="22"/>
                <w:szCs w:val="22"/>
                <w:lang w:val="bg-BG"/>
              </w:rPr>
              <w:t xml:space="preserve">Декларация при кандидатстване на </w:t>
            </w:r>
            <w:r>
              <w:rPr>
                <w:i/>
                <w:sz w:val="22"/>
                <w:szCs w:val="22"/>
                <w:lang w:val="bg-BG"/>
              </w:rPr>
              <w:t>партньора</w:t>
            </w:r>
            <w:r w:rsidRPr="00071FAE">
              <w:rPr>
                <w:i/>
                <w:sz w:val="22"/>
                <w:szCs w:val="22"/>
                <w:lang w:val="bg-BG"/>
              </w:rPr>
              <w:t xml:space="preserve"> (Приложение </w:t>
            </w:r>
            <w:r>
              <w:rPr>
                <w:i/>
                <w:sz w:val="22"/>
                <w:szCs w:val="22"/>
                <w:lang w:val="bg-BG"/>
              </w:rPr>
              <w:t>3</w:t>
            </w:r>
            <w:r w:rsidRPr="00071FAE">
              <w:rPr>
                <w:i/>
                <w:sz w:val="22"/>
                <w:szCs w:val="22"/>
                <w:lang w:val="bg-BG"/>
              </w:rPr>
              <w:t xml:space="preserve">) </w:t>
            </w:r>
          </w:p>
          <w:p w14:paraId="6948BA9D" w14:textId="1D5E2561" w:rsidR="00C05E13" w:rsidRPr="00071FAE" w:rsidRDefault="00C05E13" w:rsidP="00255938">
            <w:pPr>
              <w:spacing w:before="120" w:after="60"/>
              <w:jc w:val="both"/>
              <w:rPr>
                <w:i/>
                <w:sz w:val="22"/>
                <w:szCs w:val="22"/>
                <w:lang w:val="bg-BG"/>
              </w:rPr>
            </w:pPr>
            <w:r w:rsidRPr="00071FAE">
              <w:rPr>
                <w:i/>
                <w:sz w:val="22"/>
                <w:szCs w:val="22"/>
                <w:lang w:val="bg-BG"/>
              </w:rPr>
              <w:t>Формуляр за кандидатстване</w:t>
            </w:r>
          </w:p>
        </w:tc>
      </w:tr>
      <w:tr w:rsidR="00C05E13" w:rsidRPr="00071FAE" w14:paraId="3E7B5611" w14:textId="77777777" w:rsidTr="00876FD4">
        <w:trPr>
          <w:trHeight w:val="240"/>
          <w:jc w:val="center"/>
        </w:trPr>
        <w:tc>
          <w:tcPr>
            <w:tcW w:w="965" w:type="dxa"/>
          </w:tcPr>
          <w:p w14:paraId="02E2EC4C" w14:textId="77777777" w:rsidR="00C05E13" w:rsidRPr="00071FAE" w:rsidRDefault="00C05E13" w:rsidP="00C05E13">
            <w:pPr>
              <w:numPr>
                <w:ilvl w:val="0"/>
                <w:numId w:val="2"/>
              </w:numPr>
              <w:ind w:left="0" w:firstLine="0"/>
              <w:rPr>
                <w:sz w:val="22"/>
                <w:szCs w:val="22"/>
                <w:lang w:val="bg-BG"/>
              </w:rPr>
            </w:pPr>
          </w:p>
        </w:tc>
        <w:tc>
          <w:tcPr>
            <w:tcW w:w="7007" w:type="dxa"/>
          </w:tcPr>
          <w:p w14:paraId="568FE2BE" w14:textId="607115FA" w:rsidR="00C05E13" w:rsidRDefault="00C05E13" w:rsidP="00C05E13">
            <w:pPr>
              <w:spacing w:before="60" w:after="60"/>
              <w:jc w:val="both"/>
              <w:rPr>
                <w:sz w:val="22"/>
                <w:szCs w:val="22"/>
                <w:lang w:val="bg-BG"/>
              </w:rPr>
            </w:pPr>
            <w:r>
              <w:rPr>
                <w:sz w:val="22"/>
                <w:szCs w:val="22"/>
                <w:lang w:val="bg-BG"/>
              </w:rPr>
              <w:t>П</w:t>
            </w:r>
            <w:r w:rsidRPr="00C05E13">
              <w:rPr>
                <w:sz w:val="22"/>
                <w:szCs w:val="22"/>
                <w:lang w:val="bg-BG"/>
              </w:rPr>
              <w:t>артньор</w:t>
            </w:r>
            <w:r>
              <w:rPr>
                <w:sz w:val="22"/>
                <w:szCs w:val="22"/>
                <w:lang w:val="bg-BG"/>
              </w:rPr>
              <w:t>ъ</w:t>
            </w:r>
            <w:r w:rsidRPr="00C05E13">
              <w:rPr>
                <w:sz w:val="22"/>
                <w:szCs w:val="22"/>
                <w:lang w:val="bg-BG"/>
              </w:rPr>
              <w:t>т</w:t>
            </w:r>
            <w:r>
              <w:rPr>
                <w:sz w:val="22"/>
                <w:szCs w:val="22"/>
                <w:lang w:val="bg-BG"/>
              </w:rPr>
              <w:t xml:space="preserve"> не</w:t>
            </w:r>
            <w:r w:rsidRPr="00C05E13">
              <w:rPr>
                <w:sz w:val="22"/>
                <w:szCs w:val="22"/>
                <w:lang w:val="bg-BG"/>
              </w:rPr>
              <w:t xml:space="preserve"> попада в обхвата на член 5</w:t>
            </w:r>
            <w:r w:rsidR="00DA5E22">
              <w:rPr>
                <w:sz w:val="22"/>
                <w:szCs w:val="22"/>
                <w:lang w:val="bg-BG"/>
              </w:rPr>
              <w:t xml:space="preserve"> </w:t>
            </w:r>
            <w:r w:rsidRPr="00C05E13">
              <w:rPr>
                <w:sz w:val="22"/>
                <w:szCs w:val="22"/>
                <w:lang w:val="bg-BG"/>
              </w:rPr>
              <w:t>л</w:t>
            </w:r>
            <w:r w:rsidR="00DA5E22">
              <w:rPr>
                <w:sz w:val="22"/>
                <w:szCs w:val="22"/>
                <w:lang w:val="bg-BG"/>
              </w:rPr>
              <w:t>)</w:t>
            </w:r>
            <w:r w:rsidRPr="00C05E13">
              <w:rPr>
                <w:sz w:val="22"/>
                <w:szCs w:val="22"/>
                <w:lang w:val="bg-BG"/>
              </w:rPr>
              <w:t xml:space="preserve">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68FA89A3" w14:textId="481F66DA"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6E7F114C" w14:textId="77B99055"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1BC77DB5" w14:textId="77777777" w:rsidR="00C05E13" w:rsidRPr="00071FAE" w:rsidRDefault="00C05E13" w:rsidP="00C05E13">
            <w:pPr>
              <w:jc w:val="center"/>
              <w:rPr>
                <w:sz w:val="22"/>
                <w:szCs w:val="22"/>
                <w:lang w:val="bg-BG"/>
              </w:rPr>
            </w:pPr>
          </w:p>
        </w:tc>
        <w:tc>
          <w:tcPr>
            <w:tcW w:w="4410" w:type="dxa"/>
          </w:tcPr>
          <w:p w14:paraId="0ABF4A7D" w14:textId="1AC030F4" w:rsidR="001E2195" w:rsidRPr="00071FAE" w:rsidRDefault="001E2195" w:rsidP="00255938">
            <w:pPr>
              <w:spacing w:before="120"/>
              <w:jc w:val="both"/>
              <w:rPr>
                <w:i/>
                <w:sz w:val="22"/>
                <w:szCs w:val="22"/>
                <w:lang w:val="bg-BG"/>
              </w:rPr>
            </w:pPr>
            <w:r w:rsidRPr="00071FAE">
              <w:rPr>
                <w:i/>
                <w:sz w:val="22"/>
                <w:szCs w:val="22"/>
                <w:lang w:val="bg-BG"/>
              </w:rPr>
              <w:t xml:space="preserve">Декларация при кандидатстване на </w:t>
            </w:r>
            <w:r>
              <w:rPr>
                <w:i/>
                <w:sz w:val="22"/>
                <w:szCs w:val="22"/>
                <w:lang w:val="bg-BG"/>
              </w:rPr>
              <w:t>партньора</w:t>
            </w:r>
            <w:r w:rsidRPr="00071FAE">
              <w:rPr>
                <w:i/>
                <w:sz w:val="22"/>
                <w:szCs w:val="22"/>
                <w:lang w:val="bg-BG"/>
              </w:rPr>
              <w:t xml:space="preserve"> (Приложение </w:t>
            </w:r>
            <w:r w:rsidR="00DA5E22">
              <w:rPr>
                <w:i/>
                <w:sz w:val="22"/>
                <w:szCs w:val="22"/>
                <w:lang w:val="bg-BG"/>
              </w:rPr>
              <w:t>3</w:t>
            </w:r>
            <w:r w:rsidRPr="00071FAE">
              <w:rPr>
                <w:i/>
                <w:sz w:val="22"/>
                <w:szCs w:val="22"/>
                <w:lang w:val="bg-BG"/>
              </w:rPr>
              <w:t xml:space="preserve">) </w:t>
            </w:r>
          </w:p>
          <w:p w14:paraId="4F2E4E36" w14:textId="77777777" w:rsidR="00C05E13" w:rsidRPr="00071FAE" w:rsidRDefault="00C05E13" w:rsidP="00255938">
            <w:pPr>
              <w:spacing w:before="120"/>
              <w:jc w:val="both"/>
              <w:rPr>
                <w:i/>
                <w:sz w:val="22"/>
                <w:szCs w:val="22"/>
                <w:lang w:val="bg-BG"/>
              </w:rPr>
            </w:pPr>
          </w:p>
        </w:tc>
      </w:tr>
      <w:tr w:rsidR="00C05E13" w:rsidRPr="00071FAE" w14:paraId="77FCDD7F" w14:textId="77777777" w:rsidTr="00784366">
        <w:trPr>
          <w:trHeight w:val="240"/>
          <w:jc w:val="center"/>
        </w:trPr>
        <w:tc>
          <w:tcPr>
            <w:tcW w:w="14623" w:type="dxa"/>
            <w:gridSpan w:val="6"/>
            <w:shd w:val="clear" w:color="auto" w:fill="F2F2F2" w:themeFill="background1" w:themeFillShade="F2"/>
          </w:tcPr>
          <w:p w14:paraId="161F1467" w14:textId="77777777" w:rsidR="00EB6237" w:rsidRDefault="00EB6237" w:rsidP="00C05E13">
            <w:pPr>
              <w:rPr>
                <w:b/>
                <w:sz w:val="22"/>
                <w:szCs w:val="22"/>
                <w:lang w:val="bg-BG"/>
              </w:rPr>
            </w:pPr>
          </w:p>
          <w:p w14:paraId="4CA6386A" w14:textId="7695F25E" w:rsidR="00C05E13" w:rsidRPr="00071FAE" w:rsidRDefault="00C05E13" w:rsidP="00C05E13">
            <w:pPr>
              <w:rPr>
                <w:b/>
                <w:sz w:val="22"/>
                <w:szCs w:val="22"/>
                <w:lang w:val="bg-BG"/>
              </w:rPr>
            </w:pPr>
            <w:r w:rsidRPr="00071FAE">
              <w:rPr>
                <w:b/>
                <w:sz w:val="22"/>
                <w:szCs w:val="22"/>
                <w:lang w:val="bg-BG"/>
              </w:rPr>
              <w:t>Критерии за оценка на допустимостта на ПРОЕКТА</w:t>
            </w:r>
            <w:r w:rsidR="00866233" w:rsidRPr="00071FAE">
              <w:rPr>
                <w:sz w:val="22"/>
                <w:szCs w:val="22"/>
                <w:vertAlign w:val="superscript"/>
                <w:lang w:val="bg-BG"/>
              </w:rPr>
              <w:footnoteReference w:id="9"/>
            </w:r>
            <w:r w:rsidRPr="00071FAE">
              <w:rPr>
                <w:b/>
                <w:sz w:val="22"/>
                <w:szCs w:val="22"/>
                <w:lang w:val="bg-BG"/>
              </w:rPr>
              <w:t>:</w:t>
            </w:r>
          </w:p>
          <w:p w14:paraId="640D943D" w14:textId="269F69AF" w:rsidR="00C05E13" w:rsidRPr="00071FAE" w:rsidRDefault="00C05E13" w:rsidP="00C05E13">
            <w:pPr>
              <w:rPr>
                <w:b/>
                <w:sz w:val="22"/>
                <w:szCs w:val="22"/>
                <w:lang w:val="bg-BG"/>
              </w:rPr>
            </w:pPr>
          </w:p>
        </w:tc>
      </w:tr>
      <w:tr w:rsidR="00C05E13" w:rsidRPr="00071FAE" w14:paraId="23BF2915" w14:textId="77777777" w:rsidTr="006C7EA4">
        <w:trPr>
          <w:trHeight w:val="240"/>
          <w:jc w:val="center"/>
        </w:trPr>
        <w:tc>
          <w:tcPr>
            <w:tcW w:w="965" w:type="dxa"/>
          </w:tcPr>
          <w:p w14:paraId="3ACA3C36" w14:textId="77777777" w:rsidR="00C05E13" w:rsidRPr="00071FAE" w:rsidRDefault="00C05E13" w:rsidP="00C05E13">
            <w:pPr>
              <w:numPr>
                <w:ilvl w:val="0"/>
                <w:numId w:val="2"/>
              </w:numPr>
              <w:ind w:left="0" w:firstLine="0"/>
              <w:rPr>
                <w:sz w:val="22"/>
                <w:szCs w:val="22"/>
                <w:lang w:val="bg-BG"/>
              </w:rPr>
            </w:pPr>
          </w:p>
        </w:tc>
        <w:tc>
          <w:tcPr>
            <w:tcW w:w="7007" w:type="dxa"/>
          </w:tcPr>
          <w:p w14:paraId="6F7C0EAE" w14:textId="618CF181" w:rsidR="00C05E13" w:rsidRPr="00071FAE" w:rsidRDefault="00C05E13" w:rsidP="00C05E13">
            <w:pPr>
              <w:spacing w:before="60" w:after="60"/>
              <w:jc w:val="both"/>
              <w:rPr>
                <w:sz w:val="22"/>
                <w:szCs w:val="22"/>
              </w:rPr>
            </w:pPr>
            <w:r w:rsidRPr="00071FAE">
              <w:rPr>
                <w:sz w:val="22"/>
                <w:szCs w:val="22"/>
                <w:lang w:val="bg-BG"/>
              </w:rPr>
              <w:t>Проектното предложение е в съответствие с</w:t>
            </w:r>
            <w:r>
              <w:rPr>
                <w:sz w:val="22"/>
                <w:szCs w:val="22"/>
                <w:lang w:val="bg-BG"/>
              </w:rPr>
              <w:t xml:space="preserve"> х</w:t>
            </w:r>
            <w:r w:rsidRPr="00071FAE">
              <w:rPr>
                <w:sz w:val="22"/>
                <w:szCs w:val="22"/>
              </w:rPr>
              <w:t>оризонтални</w:t>
            </w:r>
            <w:r w:rsidRPr="00071FAE">
              <w:rPr>
                <w:sz w:val="22"/>
                <w:szCs w:val="22"/>
                <w:lang w:val="bg-BG"/>
              </w:rPr>
              <w:t>те</w:t>
            </w:r>
            <w:r w:rsidRPr="00071FAE">
              <w:rPr>
                <w:sz w:val="22"/>
                <w:szCs w:val="22"/>
              </w:rPr>
              <w:t xml:space="preserve"> принципи, заложени в чл.</w:t>
            </w:r>
            <w:r w:rsidRPr="00071FAE">
              <w:rPr>
                <w:sz w:val="22"/>
                <w:szCs w:val="22"/>
                <w:lang w:val="en-US"/>
              </w:rPr>
              <w:t xml:space="preserve"> </w:t>
            </w:r>
            <w:r w:rsidRPr="00071FAE">
              <w:rPr>
                <w:sz w:val="22"/>
                <w:szCs w:val="22"/>
              </w:rPr>
              <w:t>9 на РЕГЛАМЕНТ (ЕС) 2021/1060 на Европейския парламент и на Съвета:</w:t>
            </w:r>
          </w:p>
          <w:p w14:paraId="054C2B4A" w14:textId="77777777" w:rsidR="00C05E13" w:rsidRPr="00071FAE" w:rsidRDefault="00C05E13" w:rsidP="00C05E13">
            <w:pPr>
              <w:numPr>
                <w:ilvl w:val="0"/>
                <w:numId w:val="24"/>
              </w:numPr>
              <w:spacing w:before="60" w:after="60"/>
              <w:jc w:val="both"/>
              <w:rPr>
                <w:sz w:val="22"/>
                <w:szCs w:val="22"/>
                <w:lang w:val="bg-BG"/>
              </w:rPr>
            </w:pPr>
            <w:r w:rsidRPr="00071FAE">
              <w:rPr>
                <w:sz w:val="22"/>
                <w:szCs w:val="22"/>
                <w:lang w:val="bg-BG"/>
              </w:rPr>
              <w:t>зачитането на основните права и спазването на Хартата на основните права на Европейския съюз;</w:t>
            </w:r>
          </w:p>
          <w:p w14:paraId="562575F2" w14:textId="77777777" w:rsidR="00C05E13" w:rsidRPr="00071FAE" w:rsidRDefault="00C05E13" w:rsidP="00C05E13">
            <w:pPr>
              <w:numPr>
                <w:ilvl w:val="0"/>
                <w:numId w:val="24"/>
              </w:numPr>
              <w:spacing w:before="60" w:after="60"/>
              <w:jc w:val="both"/>
              <w:rPr>
                <w:sz w:val="22"/>
                <w:szCs w:val="22"/>
                <w:lang w:val="bg-BG"/>
              </w:rPr>
            </w:pPr>
            <w:r w:rsidRPr="00071FAE">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762AAA5D" w14:textId="4F92A224" w:rsidR="00C05E13" w:rsidRPr="00071FAE" w:rsidRDefault="00C05E13" w:rsidP="00C05E13">
            <w:pPr>
              <w:numPr>
                <w:ilvl w:val="0"/>
                <w:numId w:val="24"/>
              </w:numPr>
              <w:spacing w:before="60" w:after="60"/>
              <w:jc w:val="both"/>
              <w:rPr>
                <w:sz w:val="22"/>
                <w:szCs w:val="22"/>
                <w:lang w:val="bg-BG"/>
              </w:rPr>
            </w:pPr>
            <w:r w:rsidRPr="00071FAE">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Pr>
                <w:sz w:val="22"/>
                <w:szCs w:val="22"/>
                <w:lang w:val="bg-BG"/>
              </w:rPr>
              <w:t>;</w:t>
            </w:r>
          </w:p>
          <w:p w14:paraId="5DD6AFBD" w14:textId="77777777" w:rsidR="00C05E13" w:rsidRPr="00071FAE" w:rsidRDefault="00C05E13" w:rsidP="00C05E13">
            <w:pPr>
              <w:numPr>
                <w:ilvl w:val="0"/>
                <w:numId w:val="24"/>
              </w:numPr>
              <w:spacing w:before="60" w:after="60"/>
              <w:jc w:val="both"/>
              <w:rPr>
                <w:sz w:val="22"/>
                <w:szCs w:val="22"/>
                <w:lang w:val="bg-BG"/>
              </w:rPr>
            </w:pPr>
            <w:r w:rsidRPr="00071FAE">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0270C18F" w14:textId="7D163602" w:rsidR="00C05E13" w:rsidRPr="00071FAE" w:rsidRDefault="00C05E13" w:rsidP="00C05E13">
            <w:pPr>
              <w:spacing w:before="60" w:after="60"/>
              <w:jc w:val="both"/>
              <w:rPr>
                <w:sz w:val="22"/>
                <w:szCs w:val="22"/>
                <w:lang w:val="bg-BG"/>
              </w:rPr>
            </w:pPr>
          </w:p>
          <w:p w14:paraId="7E72B078" w14:textId="77777777" w:rsidR="0048430A" w:rsidRPr="0048430A" w:rsidRDefault="0048430A" w:rsidP="0048430A">
            <w:pPr>
              <w:spacing w:before="60" w:after="60"/>
              <w:jc w:val="both"/>
              <w:rPr>
                <w:sz w:val="22"/>
                <w:szCs w:val="22"/>
                <w:lang w:val="bg-BG"/>
              </w:rPr>
            </w:pPr>
            <w:r w:rsidRPr="0048430A">
              <w:rPr>
                <w:sz w:val="22"/>
                <w:szCs w:val="22"/>
                <w:lang w:val="bg-BG"/>
              </w:rPr>
              <w:t>Принципът за „ненанасяне на значителни вреди“  изисква проектните предложения   по настоящата процедура да НЕ водят до значителни вреди за следните шест екологични цели:</w:t>
            </w:r>
          </w:p>
          <w:p w14:paraId="10E8FAA3" w14:textId="77777777" w:rsidR="0048430A" w:rsidRPr="0048430A" w:rsidRDefault="0048430A" w:rsidP="0048430A">
            <w:pPr>
              <w:spacing w:before="60" w:after="60"/>
              <w:jc w:val="both"/>
              <w:rPr>
                <w:sz w:val="22"/>
                <w:szCs w:val="22"/>
                <w:lang w:val="bg-BG"/>
              </w:rPr>
            </w:pPr>
            <w:r w:rsidRPr="0048430A">
              <w:rPr>
                <w:sz w:val="22"/>
                <w:szCs w:val="22"/>
                <w:lang w:val="bg-BG"/>
              </w:rPr>
              <w:t>а) смекчаване на изменението на климата;</w:t>
            </w:r>
          </w:p>
          <w:p w14:paraId="54E3E940" w14:textId="77777777" w:rsidR="0048430A" w:rsidRPr="0048430A" w:rsidRDefault="0048430A" w:rsidP="0048430A">
            <w:pPr>
              <w:spacing w:before="60" w:after="60"/>
              <w:jc w:val="both"/>
              <w:rPr>
                <w:sz w:val="22"/>
                <w:szCs w:val="22"/>
                <w:lang w:val="bg-BG"/>
              </w:rPr>
            </w:pPr>
            <w:r w:rsidRPr="0048430A">
              <w:rPr>
                <w:sz w:val="22"/>
                <w:szCs w:val="22"/>
                <w:lang w:val="bg-BG"/>
              </w:rPr>
              <w:t>б) адаптиране към изменението на климата;</w:t>
            </w:r>
          </w:p>
          <w:p w14:paraId="46781245" w14:textId="77777777" w:rsidR="0048430A" w:rsidRPr="0048430A" w:rsidRDefault="0048430A" w:rsidP="0048430A">
            <w:pPr>
              <w:spacing w:before="60" w:after="60"/>
              <w:jc w:val="both"/>
              <w:rPr>
                <w:sz w:val="22"/>
                <w:szCs w:val="22"/>
                <w:lang w:val="bg-BG"/>
              </w:rPr>
            </w:pPr>
            <w:r w:rsidRPr="0048430A">
              <w:rPr>
                <w:sz w:val="22"/>
                <w:szCs w:val="22"/>
                <w:lang w:val="bg-BG"/>
              </w:rPr>
              <w:t>в) устойчиво използване и опазване на водните и морските ресурси;</w:t>
            </w:r>
          </w:p>
          <w:p w14:paraId="0761A8A0" w14:textId="77777777" w:rsidR="0048430A" w:rsidRPr="0048430A" w:rsidRDefault="0048430A" w:rsidP="0048430A">
            <w:pPr>
              <w:spacing w:before="60" w:after="60"/>
              <w:jc w:val="both"/>
              <w:rPr>
                <w:sz w:val="22"/>
                <w:szCs w:val="22"/>
                <w:lang w:val="bg-BG"/>
              </w:rPr>
            </w:pPr>
            <w:r w:rsidRPr="0048430A">
              <w:rPr>
                <w:sz w:val="22"/>
                <w:szCs w:val="22"/>
                <w:lang w:val="bg-BG"/>
              </w:rPr>
              <w:t>г) преход към кръгова икономика;</w:t>
            </w:r>
          </w:p>
          <w:p w14:paraId="488EC782" w14:textId="77777777" w:rsidR="0048430A" w:rsidRPr="0048430A" w:rsidRDefault="0048430A" w:rsidP="0048430A">
            <w:pPr>
              <w:spacing w:before="60" w:after="60"/>
              <w:jc w:val="both"/>
              <w:rPr>
                <w:sz w:val="22"/>
                <w:szCs w:val="22"/>
                <w:lang w:val="bg-BG"/>
              </w:rPr>
            </w:pPr>
            <w:r w:rsidRPr="0048430A">
              <w:rPr>
                <w:sz w:val="22"/>
                <w:szCs w:val="22"/>
                <w:lang w:val="bg-BG"/>
              </w:rPr>
              <w:t>д) предотвратяване и контрол на замърсяването;</w:t>
            </w:r>
          </w:p>
          <w:p w14:paraId="2888A7B6" w14:textId="77777777" w:rsidR="0048430A" w:rsidRPr="0048430A" w:rsidRDefault="0048430A" w:rsidP="0048430A">
            <w:pPr>
              <w:spacing w:before="60" w:after="60"/>
              <w:jc w:val="both"/>
              <w:rPr>
                <w:sz w:val="22"/>
                <w:szCs w:val="22"/>
                <w:lang w:val="bg-BG"/>
              </w:rPr>
            </w:pPr>
            <w:r w:rsidRPr="0048430A">
              <w:rPr>
                <w:sz w:val="22"/>
                <w:szCs w:val="22"/>
                <w:lang w:val="bg-BG"/>
              </w:rPr>
              <w:t>е) защита и възстановяване на биологичното разнообразие и екосистемите.</w:t>
            </w:r>
          </w:p>
          <w:p w14:paraId="1D96B0A9" w14:textId="77777777" w:rsidR="0048430A" w:rsidRPr="0048430A" w:rsidRDefault="0048430A" w:rsidP="0048430A">
            <w:pPr>
              <w:spacing w:before="60" w:after="60"/>
              <w:jc w:val="both"/>
              <w:rPr>
                <w:sz w:val="22"/>
                <w:szCs w:val="22"/>
                <w:lang w:val="bg-BG"/>
              </w:rPr>
            </w:pPr>
            <w:r w:rsidRPr="0048430A">
              <w:rPr>
                <w:sz w:val="22"/>
                <w:szCs w:val="22"/>
                <w:lang w:val="bg-BG"/>
              </w:rPr>
              <w:t xml:space="preserve">С цел гарантиране в максимална степен на спазването на принципа за „ненанасяне на значителни вреди“, няма да се подкрепят: </w:t>
            </w:r>
          </w:p>
          <w:p w14:paraId="3903F812" w14:textId="77777777" w:rsidR="0048430A" w:rsidRPr="0048430A" w:rsidRDefault="0048430A" w:rsidP="0048430A">
            <w:pPr>
              <w:spacing w:before="60" w:after="60"/>
              <w:jc w:val="both"/>
              <w:rPr>
                <w:sz w:val="22"/>
                <w:szCs w:val="22"/>
                <w:lang w:val="bg-BG"/>
              </w:rPr>
            </w:pPr>
            <w:r w:rsidRPr="0048430A">
              <w:rPr>
                <w:sz w:val="22"/>
                <w:szCs w:val="22"/>
                <w:lang w:val="bg-BG"/>
              </w:rPr>
              <w:t xml:space="preserve">i) дейностите и активите, свързани с изкопаеми горива, включително използване надолу по веригата; </w:t>
            </w:r>
          </w:p>
          <w:p w14:paraId="6850989D" w14:textId="77777777" w:rsidR="0048430A" w:rsidRPr="0048430A" w:rsidRDefault="0048430A" w:rsidP="0048430A">
            <w:pPr>
              <w:spacing w:before="60" w:after="60"/>
              <w:jc w:val="both"/>
              <w:rPr>
                <w:sz w:val="22"/>
                <w:szCs w:val="22"/>
                <w:lang w:val="bg-BG"/>
              </w:rPr>
            </w:pPr>
            <w:r w:rsidRPr="0048430A">
              <w:rPr>
                <w:sz w:val="22"/>
                <w:szCs w:val="22"/>
                <w:lang w:val="bg-BG"/>
              </w:rPr>
              <w:t xml:space="preserve">ii) дейностите и активите по схемата на ЕС за търговия с емисии; </w:t>
            </w:r>
          </w:p>
          <w:p w14:paraId="76FBA336" w14:textId="77777777" w:rsidR="0048430A" w:rsidRPr="0048430A" w:rsidRDefault="0048430A" w:rsidP="0048430A">
            <w:pPr>
              <w:spacing w:before="60" w:after="60"/>
              <w:jc w:val="both"/>
              <w:rPr>
                <w:sz w:val="22"/>
                <w:szCs w:val="22"/>
                <w:lang w:val="bg-BG"/>
              </w:rPr>
            </w:pPr>
            <w:r w:rsidRPr="0048430A">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5E7FCA29" w14:textId="56DD163B" w:rsidR="00C05E13" w:rsidRPr="00071FAE" w:rsidRDefault="0048430A" w:rsidP="00C05E13">
            <w:pPr>
              <w:spacing w:before="60" w:after="60"/>
              <w:jc w:val="both"/>
              <w:rPr>
                <w:sz w:val="22"/>
                <w:szCs w:val="22"/>
                <w:lang w:val="bg-BG"/>
              </w:rPr>
            </w:pPr>
            <w:r w:rsidRPr="0048430A">
              <w:rPr>
                <w:sz w:val="22"/>
                <w:szCs w:val="22"/>
                <w:lang w:val="bg-BG"/>
              </w:rPr>
              <w:lastRenderedPageBreak/>
              <w:t>iv) дейностите и активите, при които дългосрочното обезвреждане на отпадъци може да причини вреда на околната среда.</w:t>
            </w:r>
          </w:p>
        </w:tc>
        <w:tc>
          <w:tcPr>
            <w:tcW w:w="792" w:type="dxa"/>
          </w:tcPr>
          <w:p w14:paraId="677B7E7A" w14:textId="77777777" w:rsidR="00C05E13" w:rsidRPr="00071FAE" w:rsidRDefault="00C05E13" w:rsidP="00C05E13">
            <w:pPr>
              <w:jc w:val="center"/>
              <w:rPr>
                <w:sz w:val="22"/>
                <w:szCs w:val="22"/>
                <w:lang w:val="bg-BG"/>
              </w:rPr>
            </w:pPr>
          </w:p>
          <w:p w14:paraId="07B00AA1"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07948315" w14:textId="77777777" w:rsidR="00C05E13" w:rsidRPr="00071FAE" w:rsidRDefault="00C05E13" w:rsidP="00C05E13">
            <w:pPr>
              <w:jc w:val="center"/>
              <w:rPr>
                <w:sz w:val="22"/>
                <w:szCs w:val="22"/>
                <w:lang w:val="bg-BG"/>
              </w:rPr>
            </w:pPr>
          </w:p>
          <w:p w14:paraId="67755FC5"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1CE7E9AD" w14:textId="77777777" w:rsidR="00C05E13" w:rsidRPr="00071FAE" w:rsidRDefault="00C05E13" w:rsidP="00C05E13">
            <w:pPr>
              <w:jc w:val="center"/>
              <w:rPr>
                <w:sz w:val="22"/>
                <w:szCs w:val="22"/>
                <w:lang w:val="bg-BG"/>
              </w:rPr>
            </w:pPr>
          </w:p>
        </w:tc>
        <w:tc>
          <w:tcPr>
            <w:tcW w:w="4410" w:type="dxa"/>
          </w:tcPr>
          <w:p w14:paraId="07FC54EA" w14:textId="38396D73" w:rsidR="00C05E13" w:rsidRPr="00071FAE" w:rsidRDefault="00C05E13" w:rsidP="00C05E13">
            <w:pPr>
              <w:spacing w:before="120" w:after="60"/>
              <w:jc w:val="both"/>
              <w:rPr>
                <w:i/>
                <w:sz w:val="22"/>
                <w:szCs w:val="22"/>
                <w:lang w:val="bg-BG"/>
              </w:rPr>
            </w:pPr>
            <w:r w:rsidRPr="00071FAE">
              <w:rPr>
                <w:i/>
                <w:sz w:val="22"/>
                <w:szCs w:val="22"/>
                <w:lang w:val="bg-BG"/>
              </w:rPr>
              <w:t>Декларация при кандидатстване на кандидата (Приложение 2) / Формуляр за кандидатстване, раздел „Е-Декларации”/ Декларация при кандидатстване на партньора (Приложение 3)</w:t>
            </w:r>
          </w:p>
          <w:p w14:paraId="23FB023A" w14:textId="77777777" w:rsidR="00C05E13" w:rsidRDefault="00C05E13" w:rsidP="00C05E13">
            <w:pPr>
              <w:spacing w:before="60" w:after="60"/>
              <w:jc w:val="both"/>
              <w:rPr>
                <w:i/>
                <w:sz w:val="22"/>
                <w:szCs w:val="22"/>
                <w:lang w:val="bg-BG"/>
              </w:rPr>
            </w:pPr>
          </w:p>
          <w:p w14:paraId="28EC6CAE" w14:textId="77777777" w:rsidR="007521B1" w:rsidRPr="009415CC" w:rsidRDefault="007521B1" w:rsidP="007521B1">
            <w:pPr>
              <w:spacing w:before="120" w:after="60"/>
              <w:jc w:val="both"/>
              <w:rPr>
                <w:i/>
                <w:sz w:val="22"/>
                <w:szCs w:val="22"/>
                <w:lang w:val="bg-BG"/>
              </w:rPr>
            </w:pPr>
            <w:r w:rsidRPr="009415CC">
              <w:rPr>
                <w:i/>
                <w:sz w:val="22"/>
                <w:szCs w:val="22"/>
                <w:lang w:val="bg-BG"/>
              </w:rPr>
              <w:t>Формуляр за кандидатстване - т. „Основни данни“, поле „Цел/и на проектното предложение“, т. „План за изпълнение/Дейности по проекта“</w:t>
            </w:r>
          </w:p>
          <w:p w14:paraId="49AD9879" w14:textId="5F4CBB81" w:rsidR="007521B1" w:rsidRPr="00071FAE" w:rsidRDefault="007521B1" w:rsidP="007521B1">
            <w:pPr>
              <w:spacing w:before="120" w:after="60"/>
              <w:jc w:val="both"/>
              <w:rPr>
                <w:i/>
                <w:sz w:val="22"/>
                <w:szCs w:val="22"/>
                <w:lang w:val="bg-BG"/>
              </w:rPr>
            </w:pPr>
            <w:r w:rsidRPr="009415CC">
              <w:rPr>
                <w:i/>
                <w:sz w:val="22"/>
                <w:szCs w:val="22"/>
                <w:lang w:val="bg-BG"/>
              </w:rPr>
              <w:t>Регистър за търговия с квоти</w:t>
            </w:r>
            <w:r>
              <w:rPr>
                <w:i/>
                <w:sz w:val="22"/>
                <w:szCs w:val="22"/>
                <w:lang w:val="bg-BG"/>
              </w:rPr>
              <w:t xml:space="preserve"> за емисии на парникови газове</w:t>
            </w:r>
          </w:p>
        </w:tc>
      </w:tr>
      <w:tr w:rsidR="00C05E13" w:rsidRPr="00071FAE" w14:paraId="166207C3" w14:textId="77777777" w:rsidTr="006C7EA4">
        <w:trPr>
          <w:trHeight w:val="240"/>
          <w:jc w:val="center"/>
        </w:trPr>
        <w:tc>
          <w:tcPr>
            <w:tcW w:w="965" w:type="dxa"/>
          </w:tcPr>
          <w:p w14:paraId="7797DD46" w14:textId="77777777" w:rsidR="00C05E13" w:rsidRPr="00071FAE" w:rsidRDefault="00C05E13" w:rsidP="00C05E13">
            <w:pPr>
              <w:numPr>
                <w:ilvl w:val="0"/>
                <w:numId w:val="2"/>
              </w:numPr>
              <w:ind w:left="0" w:firstLine="0"/>
              <w:rPr>
                <w:sz w:val="22"/>
                <w:szCs w:val="22"/>
                <w:lang w:val="bg-BG"/>
              </w:rPr>
            </w:pPr>
          </w:p>
        </w:tc>
        <w:tc>
          <w:tcPr>
            <w:tcW w:w="7007" w:type="dxa"/>
          </w:tcPr>
          <w:p w14:paraId="1810ADAF" w14:textId="0043EB6B" w:rsidR="00C05E13" w:rsidRPr="00071FAE" w:rsidRDefault="00C05E13" w:rsidP="008C3235">
            <w:pPr>
              <w:spacing w:before="60" w:after="60"/>
              <w:jc w:val="both"/>
              <w:rPr>
                <w:sz w:val="22"/>
                <w:szCs w:val="22"/>
                <w:lang w:val="bg-BG"/>
              </w:rPr>
            </w:pPr>
            <w:r w:rsidRPr="00071FAE">
              <w:rPr>
                <w:sz w:val="22"/>
                <w:szCs w:val="22"/>
                <w:lang w:val="bg-BG"/>
              </w:rPr>
              <w:t xml:space="preserve">Продължителността на проектното предложение не надхвърля </w:t>
            </w:r>
            <w:r w:rsidR="008C3235">
              <w:rPr>
                <w:sz w:val="22"/>
                <w:szCs w:val="22"/>
                <w:lang w:val="bg-BG"/>
              </w:rPr>
              <w:t>18</w:t>
            </w:r>
            <w:r w:rsidRPr="00071FAE">
              <w:rPr>
                <w:sz w:val="22"/>
                <w:szCs w:val="22"/>
                <w:lang w:val="bg-BG"/>
              </w:rPr>
              <w:t xml:space="preserve"> (</w:t>
            </w:r>
            <w:r w:rsidR="008C3235">
              <w:rPr>
                <w:sz w:val="22"/>
                <w:szCs w:val="22"/>
                <w:lang w:val="bg-BG"/>
              </w:rPr>
              <w:t>осемнайсет</w:t>
            </w:r>
            <w:r w:rsidRPr="00071FAE">
              <w:rPr>
                <w:sz w:val="22"/>
                <w:szCs w:val="22"/>
                <w:lang w:val="bg-BG"/>
              </w:rPr>
              <w:t>) месеца.</w:t>
            </w:r>
          </w:p>
        </w:tc>
        <w:tc>
          <w:tcPr>
            <w:tcW w:w="792" w:type="dxa"/>
          </w:tcPr>
          <w:p w14:paraId="52E3D1BD" w14:textId="77777777" w:rsidR="00C05E13" w:rsidRPr="00071FAE" w:rsidRDefault="00C05E13" w:rsidP="00C05E13">
            <w:pPr>
              <w:jc w:val="center"/>
              <w:rPr>
                <w:sz w:val="22"/>
                <w:szCs w:val="22"/>
                <w:lang w:val="bg-BG"/>
              </w:rPr>
            </w:pPr>
          </w:p>
          <w:p w14:paraId="08F21E39"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4B7E2D06" w14:textId="77777777" w:rsidR="00C05E13" w:rsidRPr="00071FAE" w:rsidRDefault="00C05E13" w:rsidP="00C05E13">
            <w:pPr>
              <w:jc w:val="center"/>
              <w:rPr>
                <w:sz w:val="22"/>
                <w:szCs w:val="22"/>
                <w:lang w:val="bg-BG"/>
              </w:rPr>
            </w:pPr>
          </w:p>
          <w:p w14:paraId="4292217C"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7B1B77DF" w14:textId="77777777" w:rsidR="00C05E13" w:rsidRPr="00071FAE" w:rsidRDefault="00C05E13" w:rsidP="00C05E13">
            <w:pPr>
              <w:jc w:val="center"/>
              <w:rPr>
                <w:sz w:val="22"/>
                <w:szCs w:val="22"/>
                <w:lang w:val="bg-BG"/>
              </w:rPr>
            </w:pPr>
          </w:p>
        </w:tc>
        <w:tc>
          <w:tcPr>
            <w:tcW w:w="4410" w:type="dxa"/>
          </w:tcPr>
          <w:p w14:paraId="67D2A071" w14:textId="77777777" w:rsidR="00C05E13" w:rsidRPr="00071FAE" w:rsidRDefault="00C05E13" w:rsidP="00C05E13">
            <w:pPr>
              <w:spacing w:before="60" w:after="60"/>
              <w:jc w:val="both"/>
              <w:rPr>
                <w:i/>
                <w:sz w:val="22"/>
                <w:szCs w:val="22"/>
                <w:lang w:val="en-US"/>
              </w:rPr>
            </w:pPr>
            <w:r w:rsidRPr="00071FAE">
              <w:rPr>
                <w:i/>
                <w:sz w:val="22"/>
                <w:szCs w:val="22"/>
                <w:lang w:val="bg-BG"/>
              </w:rPr>
              <w:t>Формуляр за кандидатстване, раздел „Основни данни</w:t>
            </w:r>
            <w:r w:rsidRPr="00071FAE">
              <w:rPr>
                <w:i/>
                <w:sz w:val="22"/>
                <w:szCs w:val="22"/>
                <w:lang w:val="en-US"/>
              </w:rPr>
              <w:t>”</w:t>
            </w:r>
          </w:p>
        </w:tc>
      </w:tr>
      <w:tr w:rsidR="00C05E13" w:rsidRPr="00071FAE" w14:paraId="2A10F06E" w14:textId="77777777" w:rsidTr="006C7EA4">
        <w:trPr>
          <w:trHeight w:val="240"/>
          <w:jc w:val="center"/>
        </w:trPr>
        <w:tc>
          <w:tcPr>
            <w:tcW w:w="965" w:type="dxa"/>
          </w:tcPr>
          <w:p w14:paraId="49D08F38" w14:textId="77777777" w:rsidR="00C05E13" w:rsidRPr="00071FAE" w:rsidRDefault="00C05E13" w:rsidP="00C05E13">
            <w:pPr>
              <w:numPr>
                <w:ilvl w:val="0"/>
                <w:numId w:val="2"/>
              </w:numPr>
              <w:ind w:left="0" w:firstLine="0"/>
              <w:rPr>
                <w:sz w:val="22"/>
                <w:szCs w:val="22"/>
                <w:lang w:val="bg-BG"/>
              </w:rPr>
            </w:pPr>
          </w:p>
        </w:tc>
        <w:tc>
          <w:tcPr>
            <w:tcW w:w="7007" w:type="dxa"/>
          </w:tcPr>
          <w:p w14:paraId="6B8DD8C9" w14:textId="17326D23" w:rsidR="00C05E13" w:rsidRPr="00071FAE" w:rsidRDefault="00C05E13" w:rsidP="00C05E13">
            <w:pPr>
              <w:spacing w:before="60" w:after="60"/>
              <w:jc w:val="both"/>
              <w:rPr>
                <w:sz w:val="22"/>
                <w:szCs w:val="22"/>
                <w:lang w:val="bg-BG"/>
              </w:rPr>
            </w:pPr>
            <w:r w:rsidRPr="00071FAE">
              <w:rPr>
                <w:sz w:val="22"/>
                <w:szCs w:val="22"/>
                <w:lang w:val="bg-BG"/>
              </w:rPr>
              <w:t>Дейностите по проектното предложение се изпълняват само на територията на Република България.</w:t>
            </w:r>
          </w:p>
          <w:p w14:paraId="4791306F" w14:textId="77777777" w:rsidR="00C05E13" w:rsidRPr="00071FAE" w:rsidRDefault="00C05E13" w:rsidP="00C05E13">
            <w:pPr>
              <w:spacing w:before="60" w:after="60"/>
              <w:jc w:val="both"/>
              <w:rPr>
                <w:sz w:val="22"/>
                <w:szCs w:val="22"/>
                <w:lang w:val="bg-BG"/>
              </w:rPr>
            </w:pPr>
          </w:p>
          <w:p w14:paraId="0E9E5A61" w14:textId="77777777" w:rsidR="00C05E13" w:rsidRPr="00071FAE" w:rsidRDefault="00C05E13" w:rsidP="00C05E13">
            <w:pPr>
              <w:spacing w:before="60" w:after="60"/>
              <w:jc w:val="both"/>
              <w:rPr>
                <w:i/>
                <w:sz w:val="22"/>
                <w:szCs w:val="22"/>
                <w:lang w:val="bg-BG"/>
              </w:rPr>
            </w:pPr>
            <w:r w:rsidRPr="00071FAE">
              <w:rPr>
                <w:i/>
                <w:sz w:val="22"/>
                <w:szCs w:val="22"/>
                <w:lang w:val="bg-BG"/>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p>
          <w:p w14:paraId="611326D7" w14:textId="418F9DFA" w:rsidR="00C05E13" w:rsidRPr="00071FAE" w:rsidRDefault="00C05E13" w:rsidP="00C05E13">
            <w:pPr>
              <w:spacing w:before="60" w:after="60"/>
              <w:jc w:val="both"/>
              <w:rPr>
                <w:sz w:val="22"/>
                <w:szCs w:val="22"/>
                <w:lang w:val="bg-BG"/>
              </w:rPr>
            </w:pPr>
            <w:r w:rsidRPr="00071FAE">
              <w:rPr>
                <w:i/>
                <w:sz w:val="22"/>
                <w:szCs w:val="22"/>
                <w:lang w:val="bg-BG"/>
              </w:rPr>
              <w:t>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 съгласно чл. 63, пар. 4 от Регламент (ЕС) 2021/1060</w:t>
            </w:r>
            <w:r>
              <w:rPr>
                <w:i/>
                <w:sz w:val="22"/>
                <w:szCs w:val="22"/>
                <w:lang w:val="bg-BG"/>
              </w:rPr>
              <w:t>.</w:t>
            </w:r>
          </w:p>
        </w:tc>
        <w:tc>
          <w:tcPr>
            <w:tcW w:w="792" w:type="dxa"/>
          </w:tcPr>
          <w:p w14:paraId="36C5FB98"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6451C8DD"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3093AD8A" w14:textId="77777777" w:rsidR="00C05E13" w:rsidRPr="00071FAE" w:rsidRDefault="00C05E13" w:rsidP="00C05E13">
            <w:pPr>
              <w:jc w:val="center"/>
              <w:rPr>
                <w:sz w:val="22"/>
                <w:szCs w:val="22"/>
                <w:lang w:val="bg-BG"/>
              </w:rPr>
            </w:pPr>
          </w:p>
        </w:tc>
        <w:tc>
          <w:tcPr>
            <w:tcW w:w="4410" w:type="dxa"/>
          </w:tcPr>
          <w:p w14:paraId="2C754626" w14:textId="77777777" w:rsidR="00C05E13" w:rsidRPr="00071FAE" w:rsidRDefault="00C05E13" w:rsidP="00C05E13">
            <w:pPr>
              <w:spacing w:before="60" w:after="60"/>
              <w:jc w:val="both"/>
              <w:rPr>
                <w:i/>
                <w:sz w:val="22"/>
                <w:szCs w:val="22"/>
                <w:lang w:val="en-US"/>
              </w:rPr>
            </w:pPr>
            <w:r w:rsidRPr="00071FAE">
              <w:rPr>
                <w:i/>
                <w:sz w:val="22"/>
                <w:szCs w:val="22"/>
                <w:lang w:val="bg-BG"/>
              </w:rPr>
              <w:t>Формуляр за кандидатстване, раздел „Основни данни</w:t>
            </w:r>
            <w:r w:rsidRPr="00071FAE">
              <w:rPr>
                <w:i/>
                <w:sz w:val="22"/>
                <w:szCs w:val="22"/>
                <w:lang w:val="en-US"/>
              </w:rPr>
              <w:t>”</w:t>
            </w:r>
          </w:p>
        </w:tc>
      </w:tr>
      <w:tr w:rsidR="00C05E13" w:rsidRPr="00071FAE" w14:paraId="39567D66" w14:textId="77777777" w:rsidTr="006C7EA4">
        <w:trPr>
          <w:trHeight w:val="240"/>
          <w:jc w:val="center"/>
        </w:trPr>
        <w:tc>
          <w:tcPr>
            <w:tcW w:w="965" w:type="dxa"/>
          </w:tcPr>
          <w:p w14:paraId="66E47085" w14:textId="77777777" w:rsidR="00C05E13" w:rsidRPr="00071FAE" w:rsidRDefault="00C05E13" w:rsidP="00C05E13">
            <w:pPr>
              <w:numPr>
                <w:ilvl w:val="0"/>
                <w:numId w:val="2"/>
              </w:numPr>
              <w:ind w:left="0" w:firstLine="0"/>
              <w:rPr>
                <w:sz w:val="22"/>
                <w:szCs w:val="22"/>
                <w:lang w:val="bg-BG"/>
              </w:rPr>
            </w:pPr>
          </w:p>
        </w:tc>
        <w:tc>
          <w:tcPr>
            <w:tcW w:w="7007" w:type="dxa"/>
          </w:tcPr>
          <w:p w14:paraId="64BD7FDF" w14:textId="04918E01" w:rsidR="00C05E13" w:rsidRPr="00071FAE" w:rsidRDefault="00C05E13" w:rsidP="00C05E13">
            <w:pPr>
              <w:spacing w:before="60" w:after="60"/>
              <w:jc w:val="both"/>
              <w:rPr>
                <w:sz w:val="22"/>
                <w:szCs w:val="22"/>
                <w:lang w:val="bg-BG"/>
              </w:rPr>
            </w:pPr>
            <w:r w:rsidRPr="00071FAE">
              <w:rPr>
                <w:sz w:val="22"/>
                <w:szCs w:val="22"/>
                <w:lang w:val="bg-BG"/>
              </w:rPr>
              <w:t xml:space="preserve">Проектното предложение води до постигане </w:t>
            </w:r>
            <w:r w:rsidRPr="00071FAE">
              <w:rPr>
                <w:sz w:val="22"/>
                <w:szCs w:val="22"/>
                <w:lang w:val="en-US"/>
              </w:rPr>
              <w:t xml:space="preserve">на </w:t>
            </w:r>
            <w:r w:rsidRPr="00071FAE">
              <w:rPr>
                <w:sz w:val="22"/>
                <w:szCs w:val="22"/>
                <w:lang w:val="bg-BG"/>
              </w:rPr>
              <w:t>целта на процедурата.</w:t>
            </w:r>
          </w:p>
        </w:tc>
        <w:tc>
          <w:tcPr>
            <w:tcW w:w="792" w:type="dxa"/>
          </w:tcPr>
          <w:p w14:paraId="54DF7AE2"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1C7A0705"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106C1945" w14:textId="77777777" w:rsidR="00C05E13" w:rsidRPr="00071FAE" w:rsidRDefault="00C05E13" w:rsidP="00C05E13">
            <w:pPr>
              <w:jc w:val="center"/>
              <w:rPr>
                <w:sz w:val="22"/>
                <w:szCs w:val="22"/>
                <w:lang w:val="bg-BG"/>
              </w:rPr>
            </w:pPr>
          </w:p>
        </w:tc>
        <w:tc>
          <w:tcPr>
            <w:tcW w:w="4410" w:type="dxa"/>
          </w:tcPr>
          <w:p w14:paraId="1E12265D" w14:textId="77777777" w:rsidR="00C05E13" w:rsidRPr="00071FAE" w:rsidRDefault="00C05E13" w:rsidP="00C05E13">
            <w:pPr>
              <w:spacing w:before="60" w:after="60"/>
              <w:jc w:val="both"/>
              <w:rPr>
                <w:i/>
                <w:sz w:val="22"/>
                <w:szCs w:val="22"/>
                <w:lang w:val="en-US"/>
              </w:rPr>
            </w:pPr>
            <w:r w:rsidRPr="00071FAE">
              <w:rPr>
                <w:i/>
                <w:sz w:val="22"/>
                <w:szCs w:val="22"/>
                <w:lang w:val="bg-BG"/>
              </w:rPr>
              <w:t>Формуляр за кандидатстване, раздел „Основни данни</w:t>
            </w:r>
            <w:r w:rsidRPr="00071FAE">
              <w:rPr>
                <w:i/>
                <w:sz w:val="22"/>
                <w:szCs w:val="22"/>
                <w:lang w:val="en-US"/>
              </w:rPr>
              <w:t>”</w:t>
            </w:r>
            <w:r w:rsidRPr="00071FAE">
              <w:rPr>
                <w:i/>
                <w:sz w:val="22"/>
                <w:szCs w:val="22"/>
                <w:lang w:val="bg-BG"/>
              </w:rPr>
              <w:t>, поле „Кратко описание на проектното предложение”, поле „Цел/цели на проектното предложение”, раздел „План за изпълнение/дейности по проекта”.</w:t>
            </w:r>
          </w:p>
        </w:tc>
      </w:tr>
      <w:tr w:rsidR="00C05E13" w:rsidRPr="00071FAE" w14:paraId="27F440AE" w14:textId="77777777" w:rsidTr="00A13270">
        <w:trPr>
          <w:trHeight w:val="240"/>
          <w:jc w:val="center"/>
        </w:trPr>
        <w:tc>
          <w:tcPr>
            <w:tcW w:w="965" w:type="dxa"/>
          </w:tcPr>
          <w:p w14:paraId="5ACCEBBC" w14:textId="77777777" w:rsidR="00C05E13" w:rsidRPr="00071FAE" w:rsidRDefault="00C05E13" w:rsidP="00C05E13">
            <w:pPr>
              <w:numPr>
                <w:ilvl w:val="0"/>
                <w:numId w:val="2"/>
              </w:numPr>
              <w:ind w:left="0" w:firstLine="0"/>
              <w:rPr>
                <w:sz w:val="22"/>
                <w:szCs w:val="22"/>
                <w:lang w:val="bg-BG"/>
              </w:rPr>
            </w:pPr>
          </w:p>
        </w:tc>
        <w:tc>
          <w:tcPr>
            <w:tcW w:w="7007" w:type="dxa"/>
          </w:tcPr>
          <w:p w14:paraId="0A47FA23" w14:textId="48AB10DB" w:rsidR="00C05E13" w:rsidRPr="00071FAE" w:rsidRDefault="00C05E13" w:rsidP="00C05E13">
            <w:pPr>
              <w:spacing w:before="60" w:after="60"/>
              <w:jc w:val="both"/>
              <w:rPr>
                <w:sz w:val="22"/>
                <w:szCs w:val="22"/>
                <w:lang w:val="bg-BG"/>
              </w:rPr>
            </w:pPr>
            <w:r w:rsidRPr="00071FAE">
              <w:rPr>
                <w:sz w:val="22"/>
                <w:szCs w:val="22"/>
                <w:lang w:val="bg-BG"/>
              </w:rPr>
              <w:t xml:space="preserve">Изпълнението на проекта  води до разработване на иновация, попадаща в обхвата на </w:t>
            </w:r>
            <w:r>
              <w:rPr>
                <w:sz w:val="22"/>
                <w:szCs w:val="22"/>
                <w:lang w:val="bg-BG"/>
              </w:rPr>
              <w:t xml:space="preserve">една от </w:t>
            </w:r>
            <w:r w:rsidRPr="00071FAE">
              <w:rPr>
                <w:sz w:val="22"/>
                <w:szCs w:val="22"/>
                <w:lang w:val="bg-BG"/>
              </w:rPr>
              <w:t xml:space="preserve">изброените по-долу </w:t>
            </w:r>
            <w:r>
              <w:rPr>
                <w:sz w:val="22"/>
                <w:szCs w:val="22"/>
                <w:lang w:val="bg-BG"/>
              </w:rPr>
              <w:t xml:space="preserve">тематични области и подобласти </w:t>
            </w:r>
            <w:r w:rsidRPr="00071FAE">
              <w:rPr>
                <w:sz w:val="22"/>
                <w:szCs w:val="22"/>
                <w:lang w:val="bg-BG"/>
              </w:rPr>
              <w:t>на ИСИС 2021-2027</w:t>
            </w:r>
            <w:r w:rsidRPr="00071FAE">
              <w:rPr>
                <w:sz w:val="22"/>
                <w:szCs w:val="22"/>
                <w:lang w:val="en-US"/>
              </w:rPr>
              <w:t xml:space="preserve"> </w:t>
            </w:r>
            <w:r w:rsidRPr="00071FAE">
              <w:rPr>
                <w:sz w:val="22"/>
                <w:szCs w:val="22"/>
                <w:lang w:val="bg-BG"/>
              </w:rPr>
              <w:t>(</w:t>
            </w:r>
            <w:hyperlink r:id="rId14" w:history="1">
              <w:r w:rsidRPr="00071FAE">
                <w:rPr>
                  <w:rStyle w:val="Hyperlink"/>
                  <w:sz w:val="22"/>
                  <w:szCs w:val="22"/>
                  <w:lang w:val="bg-BG"/>
                </w:rPr>
                <w:t>https://www.mig.government.bg/wp-content/uploads/2022/12/isis-2021-2027.pdf</w:t>
              </w:r>
            </w:hyperlink>
            <w:r w:rsidRPr="00071FAE">
              <w:rPr>
                <w:sz w:val="22"/>
                <w:szCs w:val="22"/>
                <w:lang w:val="bg-BG"/>
              </w:rPr>
              <w:t xml:space="preserve"> ).</w:t>
            </w:r>
          </w:p>
          <w:p w14:paraId="0653CBB0" w14:textId="5EA2E0DF" w:rsidR="00C05E13" w:rsidRPr="00071FAE" w:rsidRDefault="00C05E13" w:rsidP="00C05E13">
            <w:pPr>
              <w:spacing w:before="60" w:after="60"/>
              <w:jc w:val="both"/>
              <w:rPr>
                <w:sz w:val="22"/>
                <w:szCs w:val="22"/>
                <w:lang w:val="bg-BG"/>
              </w:rPr>
            </w:pPr>
            <w:r w:rsidRPr="00071FAE">
              <w:rPr>
                <w:sz w:val="22"/>
                <w:szCs w:val="22"/>
                <w:lang w:val="bg-BG"/>
              </w:rPr>
              <w:t xml:space="preserve">В рамките на </w:t>
            </w:r>
            <w:r w:rsidRPr="00071FAE">
              <w:rPr>
                <w:b/>
                <w:sz w:val="22"/>
                <w:szCs w:val="22"/>
                <w:lang w:val="bg-BG"/>
              </w:rPr>
              <w:t>тематична област</w:t>
            </w:r>
            <w:r w:rsidRPr="00071FAE">
              <w:rPr>
                <w:sz w:val="22"/>
                <w:szCs w:val="22"/>
                <w:lang w:val="bg-BG"/>
              </w:rPr>
              <w:t xml:space="preserve"> </w:t>
            </w:r>
            <w:r w:rsidRPr="00071FAE">
              <w:rPr>
                <w:b/>
                <w:sz w:val="22"/>
                <w:szCs w:val="22"/>
                <w:lang w:val="bg-BG"/>
              </w:rPr>
              <w:t>„Информатика и ИКТ</w:t>
            </w:r>
            <w:r w:rsidRPr="00071FAE">
              <w:rPr>
                <w:sz w:val="22"/>
                <w:szCs w:val="22"/>
                <w:lang w:val="bg-BG"/>
              </w:rPr>
              <w:t xml:space="preserve">“ </w:t>
            </w:r>
            <w:r>
              <w:rPr>
                <w:sz w:val="22"/>
                <w:szCs w:val="22"/>
                <w:lang w:val="bg-BG"/>
              </w:rPr>
              <w:t xml:space="preserve">се включват следните </w:t>
            </w:r>
            <w:r w:rsidRPr="00071FAE">
              <w:rPr>
                <w:sz w:val="22"/>
                <w:szCs w:val="22"/>
                <w:lang w:val="bg-BG"/>
              </w:rPr>
              <w:t>приоритетни подобласти:</w:t>
            </w:r>
          </w:p>
          <w:p w14:paraId="57B9D08A"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ИКТ-базирани услуги и системи; ИКТ подходи в машиностроене, медицина и творчески индустрии и рекреативни индустрии, кръгова и биобазирана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0E82216B"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3D дигитализация, визуализация и прототипиране;</w:t>
            </w:r>
          </w:p>
          <w:p w14:paraId="3148ACD6"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lastRenderedPageBreak/>
              <w:t>Интернет на нещата (IoT);</w:t>
            </w:r>
          </w:p>
          <w:p w14:paraId="4C1B529A"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Изкуствен интелект и повишаване на промишления и технологичен капацитет в усвояване на изкуствения интелект;</w:t>
            </w:r>
          </w:p>
          <w:p w14:paraId="4F3CB503"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големи/свързани данни, геопространствени данни, анализ на данни, обработка на данни (Data processing, Small data science), инструментариум за работа с данни, споделяне, обмен, използване и повторно използване на данни, облачни изчисления (Big Data, Grid and Cloud Technologies), модели за предвиждане, основани на данни;симулация, моделиране и цифрови близнаци;</w:t>
            </w:r>
          </w:p>
          <w:p w14:paraId="66F91079"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 xml:space="preserve">комуникационни мрежи, включително безжични сензорни мрежи и безжична комуникация/управление; </w:t>
            </w:r>
          </w:p>
          <w:p w14:paraId="7BF9F0BB"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киберфизически системи и цифрови двойници; киберсигурност;</w:t>
            </w:r>
          </w:p>
          <w:p w14:paraId="3E954306"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блокчейн технологии;</w:t>
            </w:r>
          </w:p>
          <w:p w14:paraId="7F391837"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системи и услуги в сферата на финтех;</w:t>
            </w:r>
          </w:p>
          <w:p w14:paraId="4C62EA6B"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технологии за човеко-машинно взаимодействие (Interaction technologies);</w:t>
            </w:r>
          </w:p>
          <w:p w14:paraId="09C7EF34"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 xml:space="preserve">интернет услуги; софтуер като услуга, innovation-as-a-service и everything-as-a-service (SaaS, IaaS и XaaS) и архитектура на услугата; уеб, хибридни и "native" приложения, уеб базирани приложения за създаване и експлоатиране на нови услуги и продукти; </w:t>
            </w:r>
          </w:p>
          <w:p w14:paraId="563059AF"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производства, включително Fabless, особено на създадени в България продукти, устройства и системи.</w:t>
            </w:r>
          </w:p>
          <w:p w14:paraId="17ED6678" w14:textId="77777777" w:rsidR="00C05E13" w:rsidRPr="00071FAE" w:rsidRDefault="00C05E13" w:rsidP="00C05E13">
            <w:pPr>
              <w:spacing w:before="60" w:after="60"/>
              <w:jc w:val="both"/>
              <w:rPr>
                <w:sz w:val="22"/>
                <w:szCs w:val="22"/>
                <w:lang w:val="bg-BG"/>
              </w:rPr>
            </w:pPr>
          </w:p>
          <w:p w14:paraId="0980BF8C" w14:textId="77777777" w:rsidR="00C05E13" w:rsidRPr="00071FAE" w:rsidRDefault="00C05E13" w:rsidP="00C05E13">
            <w:pPr>
              <w:spacing w:before="60" w:after="60"/>
              <w:jc w:val="both"/>
              <w:rPr>
                <w:sz w:val="22"/>
                <w:szCs w:val="22"/>
                <w:lang w:val="bg-BG"/>
              </w:rPr>
            </w:pPr>
          </w:p>
          <w:p w14:paraId="2B4108F2" w14:textId="2999AC1F" w:rsidR="00C05E13" w:rsidRPr="00071FAE" w:rsidRDefault="00C05E13" w:rsidP="00C05E13">
            <w:pPr>
              <w:spacing w:before="60" w:after="60"/>
              <w:jc w:val="both"/>
              <w:rPr>
                <w:sz w:val="22"/>
                <w:szCs w:val="22"/>
                <w:lang w:val="bg-BG"/>
              </w:rPr>
            </w:pPr>
            <w:r w:rsidRPr="00071FAE">
              <w:rPr>
                <w:sz w:val="22"/>
                <w:szCs w:val="22"/>
                <w:lang w:val="bg-BG"/>
              </w:rPr>
              <w:t xml:space="preserve">В рамките </w:t>
            </w:r>
            <w:r w:rsidRPr="00071FAE">
              <w:rPr>
                <w:b/>
                <w:sz w:val="22"/>
                <w:szCs w:val="22"/>
                <w:lang w:val="bg-BG"/>
              </w:rPr>
              <w:t>на тематична област „Мехатроника и микроелектроника”</w:t>
            </w:r>
            <w:r>
              <w:t xml:space="preserve"> </w:t>
            </w:r>
            <w:r w:rsidRPr="00BB6982">
              <w:rPr>
                <w:sz w:val="22"/>
                <w:szCs w:val="22"/>
                <w:lang w:val="bg-BG"/>
              </w:rPr>
              <w:t>се включват следните приоритетни</w:t>
            </w:r>
            <w:r w:rsidRPr="00071FAE">
              <w:rPr>
                <w:sz w:val="22"/>
                <w:szCs w:val="22"/>
                <w:lang w:val="bg-BG"/>
              </w:rPr>
              <w:t xml:space="preserve"> подобласти:</w:t>
            </w:r>
          </w:p>
          <w:p w14:paraId="7900F065"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Производство на базови елементи, детайли, възли и оборудване, вграждани като част от мехатронен агрегат или самостоятелно съставляващи такъв агрегат;</w:t>
            </w:r>
          </w:p>
          <w:p w14:paraId="341353A5"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Машиностроене и уредостроене, вкл. части, компоненти и системи, с акцент върху универсална, специализирана, специална/кибер/ и сервизна роботика;</w:t>
            </w:r>
          </w:p>
          <w:p w14:paraId="647CABA5"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lastRenderedPageBreak/>
              <w:t>Разработка и производство на електронни и електромеханични компоненти и модули;</w:t>
            </w:r>
          </w:p>
          <w:p w14:paraId="1DD1B674"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 xml:space="preserve">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 </w:t>
            </w:r>
          </w:p>
          <w:p w14:paraId="11514DFF"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7729D88B"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1B655372" w14:textId="0D42E073"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 xml:space="preserve">Проектиране и производство на високотехнологични и експортно ориентирани мехатронни продукти с висока добавена стойност вкл. в аеро-космическата индустрия и участие в над-национални производствени вериги; Хибридно валидиране на мехатронни системи чрез виртуални и физически прототипи; Автомобилна и авио-мехатроника; </w:t>
            </w:r>
          </w:p>
          <w:p w14:paraId="193EF523"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1F4F0673"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Биомехатроника; Биоелектроника – моделиране и характеризиране на зарядов пренос и обработка на сигнали в биообекти като протеини, DNA и др. за разработване на градивни елементи и създаване на прототипи на интегрални устройства и сензори;</w:t>
            </w:r>
          </w:p>
          <w:p w14:paraId="35B72F3D"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 xml:space="preserve">Системи и технологии за развитие на Синята икономика; </w:t>
            </w:r>
          </w:p>
          <w:p w14:paraId="4F9BF93F"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lastRenderedPageBreak/>
              <w:t>Системи и технологии, базирани на мобилност и местоположение;</w:t>
            </w:r>
          </w:p>
          <w:p w14:paraId="2DB5C7AB"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Фотоника и технологии за изображения;</w:t>
            </w:r>
          </w:p>
          <w:p w14:paraId="31B9C689"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Моделиране (device modeling) на полупроводникови елементи и компоненти, както и схеми и системи, съдържащи конвенционални и неконвенционални субмикронни и наноразмерни устройства – компактни модели, физични модели, поведенчески модели, логически модели, системни модели; Схемно (circuit) проектиране (ECAD), топологично (layout) проектиране (ECAD), технологично проектиране (TCAD) и разработване на интегрални схеми и системи – цифрови, аналогови, смесеносигнални, RF; Проектиране, разработване, изследване, прототипиране и окачествяване на специализирани аналогови и цифроаналогови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3F024053"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Виртуални технологии за развитие на нови продукти и процеси, виртуално прототипиране и оптимизация;</w:t>
            </w:r>
          </w:p>
          <w:p w14:paraId="546A7FBA"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Проектиране, разработване, характеризиране и прототипиране на MEMS устройства и структури за сензори, RF, биомедицински, индустриални, земеделски, фармакология и др. приложения;</w:t>
            </w:r>
          </w:p>
          <w:p w14:paraId="14B2D8AA"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Асемблиране и корпусиране на полупроводникови чипове;</w:t>
            </w:r>
          </w:p>
          <w:p w14:paraId="2C2EC049"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Анализ на отказите (failure analysis) в интегрални схеми, системи, устройства, модули; Разработване на софтуер за вградени системи (embedded systems), както и софтуерни решения за проектиране (EDA), вкл. с отворен код;</w:t>
            </w:r>
          </w:p>
          <w:p w14:paraId="189371C9"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Синтез и характеризиране на нови материали с приложения в микро- и наноелектрониката;</w:t>
            </w:r>
          </w:p>
          <w:p w14:paraId="6B80E783"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4B3E6EF8"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lastRenderedPageBreak/>
              <w:t>Моделиране, характеризиране, проектиране и разработване на процеси и технологии за преобразуване на събраната енергия (energy harvesting), както и проектиране, прототипиране и производство на такива устройства;</w:t>
            </w:r>
          </w:p>
          <w:p w14:paraId="35340CF7"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Разработване, усъвършенстване и адаптиране на подходи, технологии за ускоряване на разработването на квантови чипове.</w:t>
            </w:r>
          </w:p>
          <w:p w14:paraId="28E236A6" w14:textId="076CE454" w:rsidR="00C05E13" w:rsidRPr="00071FAE" w:rsidRDefault="00C05E13" w:rsidP="00C05E13">
            <w:pPr>
              <w:spacing w:before="60" w:after="60"/>
              <w:jc w:val="both"/>
              <w:rPr>
                <w:sz w:val="22"/>
                <w:szCs w:val="22"/>
                <w:lang w:val="bg-BG"/>
              </w:rPr>
            </w:pPr>
            <w:r w:rsidRPr="00071FAE">
              <w:rPr>
                <w:sz w:val="22"/>
                <w:szCs w:val="22"/>
                <w:lang w:val="bg-BG"/>
              </w:rPr>
              <w:t xml:space="preserve">В рамките на </w:t>
            </w:r>
            <w:r w:rsidRPr="00071FAE">
              <w:rPr>
                <w:b/>
                <w:sz w:val="22"/>
                <w:szCs w:val="22"/>
                <w:lang w:val="bg-BG"/>
              </w:rPr>
              <w:t xml:space="preserve">тематична област „Индустрия за здравословен живот, биоикономика и биотехнологии" </w:t>
            </w:r>
            <w:r w:rsidRPr="00BB6982">
              <w:rPr>
                <w:sz w:val="22"/>
                <w:szCs w:val="22"/>
                <w:lang w:val="bg-BG"/>
              </w:rPr>
              <w:t>се включват следните приоритетни подобласти:</w:t>
            </w:r>
          </w:p>
          <w:p w14:paraId="09574CC2"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752868C5"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2A48338C"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Персонална медицина, диагностика и индивидуална терапия, лечебни и лекарствени форми и средства;</w:t>
            </w:r>
          </w:p>
          <w:p w14:paraId="2EEE3D94"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Медицински и лечебен туризъм с акцент върху възможностите за персонализация (немасов, а персонален туризъм);</w:t>
            </w:r>
          </w:p>
          <w:p w14:paraId="04BD27B1"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Биотехнологии с пряко приложение за здравословен начин на живот;</w:t>
            </w:r>
          </w:p>
          <w:p w14:paraId="67A86B5E"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Въвеждане на иновативни методи в селското стопанство и рибовъдството, без използване на химически препарати за борба с вредители и торене;</w:t>
            </w:r>
          </w:p>
          <w:p w14:paraId="432BEC96"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Приложение на нови методи и технологии в устойчивото ползване на речни и морски ресурси;</w:t>
            </w:r>
          </w:p>
          <w:p w14:paraId="071FFE81"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Синя и зелена биобазирана икономика;</w:t>
            </w:r>
          </w:p>
          <w:p w14:paraId="71733D54"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Индустриални биотехнологии;</w:t>
            </w:r>
          </w:p>
          <w:p w14:paraId="6D04AEA2"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ИКТ с приложение в тематичната област;</w:t>
            </w:r>
          </w:p>
          <w:p w14:paraId="67AC6513"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t>Ин витро, тъканно инженерство и регенеративна медицина;</w:t>
            </w:r>
          </w:p>
          <w:p w14:paraId="5BAE7D37" w14:textId="77777777" w:rsidR="00C05E13" w:rsidRPr="00071FAE" w:rsidRDefault="00C05E13" w:rsidP="00C05E13">
            <w:pPr>
              <w:numPr>
                <w:ilvl w:val="0"/>
                <w:numId w:val="25"/>
              </w:numPr>
              <w:spacing w:before="60" w:after="60"/>
              <w:jc w:val="both"/>
              <w:rPr>
                <w:sz w:val="22"/>
                <w:szCs w:val="22"/>
                <w:lang w:val="bg-BG"/>
              </w:rPr>
            </w:pPr>
            <w:r w:rsidRPr="00071FAE">
              <w:rPr>
                <w:sz w:val="22"/>
                <w:szCs w:val="22"/>
                <w:lang w:val="bg-BG"/>
              </w:rPr>
              <w:lastRenderedPageBreak/>
              <w:t>Фотоника и технологии за изображения, екрани и технологии за дисплей.</w:t>
            </w:r>
          </w:p>
          <w:p w14:paraId="500695B9" w14:textId="77777777" w:rsidR="00C05E13" w:rsidRPr="00071FAE" w:rsidRDefault="00C05E13" w:rsidP="00C05E13">
            <w:pPr>
              <w:spacing w:before="60" w:after="60"/>
              <w:jc w:val="both"/>
              <w:rPr>
                <w:sz w:val="22"/>
                <w:szCs w:val="22"/>
                <w:lang w:val="bg-BG"/>
              </w:rPr>
            </w:pPr>
          </w:p>
          <w:p w14:paraId="27AAC5E1" w14:textId="77800D6E" w:rsidR="00C05E13" w:rsidRPr="00071FAE" w:rsidRDefault="00C05E13" w:rsidP="00C05E13">
            <w:pPr>
              <w:spacing w:before="60" w:after="60"/>
              <w:jc w:val="both"/>
              <w:rPr>
                <w:sz w:val="22"/>
                <w:szCs w:val="22"/>
                <w:lang w:val="bg-BG"/>
              </w:rPr>
            </w:pPr>
            <w:r w:rsidRPr="00071FAE">
              <w:rPr>
                <w:sz w:val="22"/>
                <w:szCs w:val="22"/>
                <w:lang w:val="bg-BG"/>
              </w:rPr>
              <w:t xml:space="preserve">В рамките на </w:t>
            </w:r>
            <w:r w:rsidRPr="00071FAE">
              <w:rPr>
                <w:b/>
                <w:sz w:val="22"/>
                <w:szCs w:val="22"/>
                <w:lang w:val="bg-BG"/>
              </w:rPr>
              <w:t>тематична област „Нови технологии в креативните и рекреативните индустрии"</w:t>
            </w:r>
            <w:r w:rsidRPr="00071FAE">
              <w:rPr>
                <w:sz w:val="22"/>
                <w:szCs w:val="22"/>
                <w:lang w:val="bg-BG"/>
              </w:rPr>
              <w:t xml:space="preserve"> </w:t>
            </w:r>
            <w:r w:rsidRPr="00BB6982">
              <w:rPr>
                <w:sz w:val="22"/>
                <w:szCs w:val="22"/>
                <w:lang w:val="bg-BG"/>
              </w:rPr>
              <w:t xml:space="preserve">се включват следните </w:t>
            </w:r>
            <w:r w:rsidRPr="00071FAE">
              <w:rPr>
                <w:sz w:val="22"/>
                <w:szCs w:val="22"/>
                <w:lang w:val="bg-BG"/>
              </w:rPr>
              <w:t>приоритетни подобласти:</w:t>
            </w:r>
          </w:p>
          <w:p w14:paraId="5D762340" w14:textId="06902788" w:rsidR="00C05E13" w:rsidRPr="00071FAE" w:rsidRDefault="00C05E13" w:rsidP="00C05E13">
            <w:pPr>
              <w:numPr>
                <w:ilvl w:val="0"/>
                <w:numId w:val="26"/>
              </w:numPr>
              <w:spacing w:before="60" w:after="60"/>
              <w:jc w:val="both"/>
              <w:rPr>
                <w:sz w:val="22"/>
                <w:szCs w:val="22"/>
                <w:lang w:val="bg-BG"/>
              </w:rPr>
            </w:pPr>
            <w:r w:rsidRPr="00071FAE">
              <w:rPr>
                <w:sz w:val="22"/>
                <w:szCs w:val="22"/>
                <w:lang w:val="bg-BG"/>
              </w:rPr>
              <w:t>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r>
              <w:rPr>
                <w:sz w:val="22"/>
                <w:szCs w:val="22"/>
                <w:lang w:val="bg-BG"/>
              </w:rPr>
              <w:t>;</w:t>
            </w:r>
          </w:p>
          <w:p w14:paraId="18333847" w14:textId="6349358A" w:rsidR="00C05E13" w:rsidRPr="00071FAE" w:rsidRDefault="00C05E13" w:rsidP="00C05E13">
            <w:pPr>
              <w:numPr>
                <w:ilvl w:val="0"/>
                <w:numId w:val="26"/>
              </w:numPr>
              <w:spacing w:before="60" w:after="60"/>
              <w:jc w:val="both"/>
              <w:rPr>
                <w:sz w:val="22"/>
                <w:szCs w:val="22"/>
                <w:lang w:val="bg-BG"/>
              </w:rPr>
            </w:pPr>
            <w:r w:rsidRPr="00071FAE">
              <w:rPr>
                <w:sz w:val="22"/>
                <w:szCs w:val="22"/>
                <w:lang w:val="bg-BG"/>
              </w:rPr>
              <w:t>Компютърни и мобилни приложения и игри с образователен, маркетинг и/или развлекателен характер</w:t>
            </w:r>
            <w:r>
              <w:rPr>
                <w:sz w:val="22"/>
                <w:szCs w:val="22"/>
                <w:lang w:val="bg-BG"/>
              </w:rPr>
              <w:t>;</w:t>
            </w:r>
          </w:p>
          <w:p w14:paraId="0002B019" w14:textId="77777777" w:rsidR="00C05E13" w:rsidRPr="00071FAE" w:rsidRDefault="00C05E13" w:rsidP="00C05E13">
            <w:pPr>
              <w:numPr>
                <w:ilvl w:val="0"/>
                <w:numId w:val="26"/>
              </w:numPr>
              <w:spacing w:before="60" w:after="60"/>
              <w:jc w:val="both"/>
              <w:rPr>
                <w:sz w:val="22"/>
                <w:szCs w:val="22"/>
                <w:lang w:val="bg-BG"/>
              </w:rPr>
            </w:pPr>
            <w:r w:rsidRPr="00071FAE">
              <w:rPr>
                <w:sz w:val="22"/>
                <w:szCs w:val="22"/>
                <w:lang w:val="bg-BG"/>
              </w:rPr>
              <w:t>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022A5A52" w14:textId="77777777" w:rsidR="00C05E13" w:rsidRPr="00071FAE" w:rsidRDefault="00C05E13" w:rsidP="00C05E13">
            <w:pPr>
              <w:spacing w:before="60" w:after="60"/>
              <w:jc w:val="both"/>
              <w:rPr>
                <w:sz w:val="22"/>
                <w:szCs w:val="22"/>
                <w:lang w:val="bg-BG"/>
              </w:rPr>
            </w:pPr>
          </w:p>
          <w:p w14:paraId="2DD7A7DA" w14:textId="0A97E4A0" w:rsidR="00C05E13" w:rsidRPr="00071FAE" w:rsidRDefault="00C05E13" w:rsidP="00C05E13">
            <w:pPr>
              <w:spacing w:before="60" w:after="60"/>
              <w:jc w:val="both"/>
              <w:rPr>
                <w:sz w:val="22"/>
                <w:szCs w:val="22"/>
                <w:lang w:val="bg-BG"/>
              </w:rPr>
            </w:pPr>
            <w:r w:rsidRPr="00071FAE">
              <w:rPr>
                <w:sz w:val="22"/>
                <w:szCs w:val="22"/>
                <w:lang w:val="bg-BG"/>
              </w:rPr>
              <w:t xml:space="preserve">В рамките на </w:t>
            </w:r>
            <w:r w:rsidRPr="00071FAE">
              <w:rPr>
                <w:b/>
                <w:sz w:val="22"/>
                <w:szCs w:val="22"/>
                <w:lang w:val="bg-BG"/>
              </w:rPr>
              <w:t>тематична област „Чисти технологии, кръгова и нисковъглеродна икономика"</w:t>
            </w:r>
            <w:r w:rsidRPr="00071FAE">
              <w:rPr>
                <w:sz w:val="22"/>
                <w:szCs w:val="22"/>
                <w:lang w:val="bg-BG"/>
              </w:rPr>
              <w:t xml:space="preserve"> </w:t>
            </w:r>
            <w:r w:rsidRPr="00BB6982">
              <w:rPr>
                <w:sz w:val="22"/>
                <w:szCs w:val="22"/>
                <w:lang w:val="bg-BG"/>
              </w:rPr>
              <w:t xml:space="preserve">се включват следните </w:t>
            </w:r>
            <w:r w:rsidRPr="00071FAE">
              <w:rPr>
                <w:sz w:val="22"/>
                <w:szCs w:val="22"/>
                <w:lang w:val="bg-BG"/>
              </w:rPr>
              <w:t>приоритетни подобласти:</w:t>
            </w:r>
          </w:p>
          <w:p w14:paraId="454F1004" w14:textId="77777777" w:rsidR="00C05E13" w:rsidRPr="00071FAE" w:rsidRDefault="00C05E13" w:rsidP="00C05E13">
            <w:pPr>
              <w:numPr>
                <w:ilvl w:val="0"/>
                <w:numId w:val="27"/>
              </w:numPr>
              <w:spacing w:before="60" w:after="60"/>
              <w:jc w:val="both"/>
              <w:rPr>
                <w:sz w:val="22"/>
                <w:szCs w:val="22"/>
                <w:lang w:val="bg-BG"/>
              </w:rPr>
            </w:pPr>
            <w:r w:rsidRPr="00071FAE">
              <w:rPr>
                <w:sz w:val="22"/>
                <w:szCs w:val="22"/>
                <w:lang w:val="bg-BG"/>
              </w:rPr>
              <w:t>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05263536" w14:textId="77777777" w:rsidR="00C05E13" w:rsidRPr="00071FAE" w:rsidRDefault="00C05E13" w:rsidP="00C05E13">
            <w:pPr>
              <w:numPr>
                <w:ilvl w:val="0"/>
                <w:numId w:val="27"/>
              </w:numPr>
              <w:spacing w:before="60" w:after="60"/>
              <w:jc w:val="both"/>
              <w:rPr>
                <w:sz w:val="22"/>
                <w:szCs w:val="22"/>
                <w:lang w:val="bg-BG"/>
              </w:rPr>
            </w:pPr>
            <w:r w:rsidRPr="00071FAE">
              <w:rPr>
                <w:sz w:val="22"/>
                <w:szCs w:val="22"/>
                <w:lang w:val="bg-BG"/>
              </w:rPr>
              <w:t>Създаване на съвременни информационни комплекси за автономни енергийни системи;</w:t>
            </w:r>
          </w:p>
          <w:p w14:paraId="25D3FE3C" w14:textId="77777777" w:rsidR="00C05E13" w:rsidRPr="00071FAE" w:rsidRDefault="00C05E13" w:rsidP="00C05E13">
            <w:pPr>
              <w:numPr>
                <w:ilvl w:val="0"/>
                <w:numId w:val="27"/>
              </w:numPr>
              <w:spacing w:before="60" w:after="60"/>
              <w:jc w:val="both"/>
              <w:rPr>
                <w:sz w:val="22"/>
                <w:szCs w:val="22"/>
                <w:lang w:val="bg-BG"/>
              </w:rPr>
            </w:pPr>
            <w:r w:rsidRPr="00071FAE">
              <w:rPr>
                <w:sz w:val="22"/>
                <w:szCs w:val="22"/>
                <w:lang w:val="bg-BG"/>
              </w:rPr>
              <w:t>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50CCFE51" w14:textId="77777777" w:rsidR="00C05E13" w:rsidRPr="00071FAE" w:rsidRDefault="00C05E13" w:rsidP="00C05E13">
            <w:pPr>
              <w:numPr>
                <w:ilvl w:val="0"/>
                <w:numId w:val="27"/>
              </w:numPr>
              <w:spacing w:before="60" w:after="60"/>
              <w:jc w:val="both"/>
              <w:rPr>
                <w:sz w:val="22"/>
                <w:szCs w:val="22"/>
                <w:lang w:val="bg-BG"/>
              </w:rPr>
            </w:pPr>
            <w:r w:rsidRPr="00071FAE">
              <w:rPr>
                <w:sz w:val="22"/>
                <w:szCs w:val="22"/>
                <w:lang w:val="bg-BG"/>
              </w:rPr>
              <w:lastRenderedPageBreak/>
              <w:t>Разработване на иновативни устойчиви технологии за интегриране на водород в промишлени процеси, особено тези, които са по-трудни за декарбонизация, като стомана, цимент и стъкло;</w:t>
            </w:r>
          </w:p>
          <w:p w14:paraId="63453DF1" w14:textId="77777777" w:rsidR="00C05E13" w:rsidRPr="00071FAE" w:rsidRDefault="00C05E13" w:rsidP="00C05E13">
            <w:pPr>
              <w:numPr>
                <w:ilvl w:val="0"/>
                <w:numId w:val="27"/>
              </w:numPr>
              <w:spacing w:before="60" w:after="60"/>
              <w:jc w:val="both"/>
              <w:rPr>
                <w:sz w:val="22"/>
                <w:szCs w:val="22"/>
                <w:lang w:val="bg-BG"/>
              </w:rPr>
            </w:pPr>
            <w:r w:rsidRPr="00071FAE">
              <w:rPr>
                <w:sz w:val="22"/>
                <w:szCs w:val="22"/>
                <w:lang w:val="bg-BG"/>
              </w:rPr>
              <w:t>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7266428E" w14:textId="77777777" w:rsidR="00C05E13" w:rsidRPr="00071FAE" w:rsidRDefault="00C05E13" w:rsidP="00C05E13">
            <w:pPr>
              <w:numPr>
                <w:ilvl w:val="0"/>
                <w:numId w:val="27"/>
              </w:numPr>
              <w:spacing w:before="60" w:after="60"/>
              <w:jc w:val="both"/>
              <w:rPr>
                <w:sz w:val="22"/>
                <w:szCs w:val="22"/>
                <w:lang w:val="bg-BG"/>
              </w:rPr>
            </w:pPr>
            <w:r w:rsidRPr="00071FAE">
              <w:rPr>
                <w:sz w:val="22"/>
                <w:szCs w:val="22"/>
                <w:lang w:val="bg-BG"/>
              </w:rPr>
              <w:t>Технологии за ефективно използване на ресурсите, за намаляване съдържанието на опасни вещества, за използване на алтернативни суровини и материали, за удължаване живота на продуктите и използването им в други производства и услуги;</w:t>
            </w:r>
          </w:p>
          <w:p w14:paraId="58143307" w14:textId="77777777" w:rsidR="00C05E13" w:rsidRPr="00071FAE" w:rsidRDefault="00C05E13" w:rsidP="00C05E13">
            <w:pPr>
              <w:numPr>
                <w:ilvl w:val="0"/>
                <w:numId w:val="27"/>
              </w:numPr>
              <w:spacing w:before="60" w:after="60"/>
              <w:jc w:val="both"/>
              <w:rPr>
                <w:sz w:val="22"/>
                <w:szCs w:val="22"/>
                <w:lang w:val="bg-BG"/>
              </w:rPr>
            </w:pPr>
            <w:r w:rsidRPr="00071FAE">
              <w:rPr>
                <w:sz w:val="22"/>
                <w:szCs w:val="22"/>
                <w:lang w:val="bg-BG"/>
              </w:rPr>
              <w:t>Безотпадни технологии и методи за включване на отпадъчни продукти и материали от производства в други производства и услуги.</w:t>
            </w:r>
          </w:p>
          <w:p w14:paraId="027C6EE1" w14:textId="77777777" w:rsidR="00C05E13" w:rsidRPr="00071FAE" w:rsidRDefault="00C05E13" w:rsidP="00C05E13">
            <w:pPr>
              <w:spacing w:before="60" w:after="60"/>
              <w:jc w:val="both"/>
              <w:rPr>
                <w:sz w:val="22"/>
                <w:szCs w:val="22"/>
                <w:lang w:val="bg-BG"/>
              </w:rPr>
            </w:pPr>
          </w:p>
        </w:tc>
        <w:tc>
          <w:tcPr>
            <w:tcW w:w="792" w:type="dxa"/>
            <w:vAlign w:val="center"/>
          </w:tcPr>
          <w:p w14:paraId="7AB67092" w14:textId="23CC41BF" w:rsidR="00C05E13" w:rsidRPr="00071FAE" w:rsidRDefault="00C05E13" w:rsidP="00C05E13">
            <w:pPr>
              <w:jc w:val="center"/>
              <w:rPr>
                <w:sz w:val="22"/>
                <w:szCs w:val="22"/>
                <w:lang w:val="bg-BG"/>
              </w:rPr>
            </w:pPr>
            <w:r w:rsidRPr="00071FAE">
              <w:rPr>
                <w:sz w:val="22"/>
                <w:szCs w:val="22"/>
                <w:lang w:val="bg-BG"/>
              </w:rPr>
              <w:lastRenderedPageBreak/>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44099225" w14:textId="4233EC78"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3E385EA6" w14:textId="77777777" w:rsidR="00C05E13" w:rsidRPr="00071FAE" w:rsidRDefault="00C05E13" w:rsidP="00C05E13">
            <w:pPr>
              <w:jc w:val="center"/>
              <w:rPr>
                <w:sz w:val="22"/>
                <w:szCs w:val="22"/>
                <w:lang w:val="bg-BG"/>
              </w:rPr>
            </w:pPr>
          </w:p>
        </w:tc>
        <w:tc>
          <w:tcPr>
            <w:tcW w:w="4410" w:type="dxa"/>
          </w:tcPr>
          <w:p w14:paraId="1393CB8B" w14:textId="466D815B" w:rsidR="00C05E13" w:rsidRPr="00071FAE" w:rsidRDefault="00C05E13" w:rsidP="00887ECB">
            <w:pPr>
              <w:spacing w:before="60" w:after="60"/>
              <w:jc w:val="both"/>
              <w:rPr>
                <w:i/>
                <w:sz w:val="22"/>
                <w:szCs w:val="22"/>
                <w:lang w:val="bg-BG"/>
              </w:rPr>
            </w:pPr>
            <w:r w:rsidRPr="00071FAE">
              <w:rPr>
                <w:i/>
                <w:sz w:val="22"/>
                <w:szCs w:val="22"/>
                <w:lang w:val="bg-BG"/>
              </w:rPr>
              <w:t>Формуляр за кандидатстване: раздел „Основни данни“ – поле „Кратко описание на проектното предложение“; раздел Данни за кандидата”, поле „Код на проекта по КИД 2008”</w:t>
            </w:r>
            <w:r>
              <w:rPr>
                <w:i/>
                <w:sz w:val="22"/>
                <w:szCs w:val="22"/>
                <w:lang w:val="bg-BG"/>
              </w:rPr>
              <w:t xml:space="preserve">, </w:t>
            </w:r>
            <w:r w:rsidRPr="00071FAE">
              <w:rPr>
                <w:i/>
                <w:sz w:val="22"/>
                <w:szCs w:val="22"/>
                <w:lang w:val="bg-BG"/>
              </w:rPr>
              <w:t xml:space="preserve"> раздел Данни за партньори”, поле „Код на проекта по КИД 2008; раздел „Допълнителна информация необходима за оценка на проектното предложение“ – </w:t>
            </w:r>
            <w:r w:rsidRPr="003C314C">
              <w:rPr>
                <w:i/>
                <w:sz w:val="22"/>
                <w:szCs w:val="22"/>
                <w:lang w:val="bg-BG"/>
              </w:rPr>
              <w:t>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от Формуляра за кандидатстване</w:t>
            </w:r>
            <w:r w:rsidR="00887ECB">
              <w:rPr>
                <w:i/>
                <w:sz w:val="22"/>
                <w:szCs w:val="22"/>
                <w:lang w:val="bg-BG"/>
              </w:rPr>
              <w:t xml:space="preserve">, </w:t>
            </w:r>
            <w:r w:rsidR="00887ECB" w:rsidRPr="00887ECB">
              <w:rPr>
                <w:i/>
                <w:sz w:val="22"/>
                <w:szCs w:val="22"/>
                <w:lang w:val="bg-BG"/>
              </w:rPr>
              <w:t xml:space="preserve">поле „Сравнителен </w:t>
            </w:r>
            <w:r w:rsidR="00887ECB" w:rsidRPr="00887ECB">
              <w:rPr>
                <w:i/>
                <w:sz w:val="22"/>
                <w:szCs w:val="22"/>
                <w:lang w:val="bg-BG"/>
              </w:rPr>
              <w:lastRenderedPageBreak/>
              <w:t>анализ“/ Сравнителен анализ (Приложение 6)</w:t>
            </w:r>
          </w:p>
        </w:tc>
      </w:tr>
      <w:tr w:rsidR="00C05E13" w:rsidRPr="00071FAE" w14:paraId="362050C2" w14:textId="77777777" w:rsidTr="00071FAE">
        <w:trPr>
          <w:trHeight w:val="240"/>
          <w:jc w:val="center"/>
        </w:trPr>
        <w:tc>
          <w:tcPr>
            <w:tcW w:w="965" w:type="dxa"/>
          </w:tcPr>
          <w:p w14:paraId="6F5D8F4E" w14:textId="77777777" w:rsidR="00C05E13" w:rsidRPr="00071FAE" w:rsidRDefault="00C05E13" w:rsidP="00C05E13">
            <w:pPr>
              <w:numPr>
                <w:ilvl w:val="0"/>
                <w:numId w:val="2"/>
              </w:numPr>
              <w:ind w:left="0" w:firstLine="0"/>
              <w:rPr>
                <w:sz w:val="22"/>
                <w:szCs w:val="22"/>
                <w:lang w:val="bg-BG"/>
              </w:rPr>
            </w:pPr>
          </w:p>
        </w:tc>
        <w:tc>
          <w:tcPr>
            <w:tcW w:w="7007" w:type="dxa"/>
          </w:tcPr>
          <w:p w14:paraId="734F8590" w14:textId="2016604A" w:rsidR="00C05E13" w:rsidRPr="00071FAE" w:rsidRDefault="00C05E13" w:rsidP="00C05E13">
            <w:pPr>
              <w:spacing w:before="60" w:after="60"/>
              <w:jc w:val="both"/>
              <w:rPr>
                <w:sz w:val="22"/>
                <w:szCs w:val="22"/>
                <w:lang w:val="bg-BG"/>
              </w:rPr>
            </w:pPr>
            <w:r w:rsidRPr="00071FAE">
              <w:rPr>
                <w:sz w:val="22"/>
                <w:szCs w:val="22"/>
                <w:lang w:val="bg-BG"/>
              </w:rPr>
              <w:t xml:space="preserve">Разработваната по проекта иновация ще се реализира/използва в рамките на посочения от кандидата и партньора (ако  е приложимо) </w:t>
            </w:r>
            <w:r w:rsidRPr="00071FAE">
              <w:rPr>
                <w:b/>
                <w:sz w:val="22"/>
                <w:szCs w:val="22"/>
                <w:lang w:val="bg-BG"/>
              </w:rPr>
              <w:t>код на проекта</w:t>
            </w:r>
            <w:r w:rsidRPr="00071FAE">
              <w:rPr>
                <w:sz w:val="22"/>
                <w:szCs w:val="22"/>
                <w:lang w:val="bg-BG"/>
              </w:rPr>
              <w:t>, за което е представена информация и обосновка във Формуляра</w:t>
            </w:r>
            <w:r>
              <w:rPr>
                <w:sz w:val="22"/>
                <w:szCs w:val="22"/>
                <w:lang w:val="bg-BG"/>
              </w:rPr>
              <w:t xml:space="preserve"> за кандидатстване</w:t>
            </w:r>
            <w:r w:rsidRPr="00071FAE">
              <w:rPr>
                <w:sz w:val="22"/>
                <w:szCs w:val="22"/>
                <w:lang w:val="bg-BG"/>
              </w:rPr>
              <w:t>.</w:t>
            </w:r>
          </w:p>
        </w:tc>
        <w:tc>
          <w:tcPr>
            <w:tcW w:w="792" w:type="dxa"/>
          </w:tcPr>
          <w:p w14:paraId="25972D95" w14:textId="77777777" w:rsidR="00C05E13" w:rsidRPr="00071FAE" w:rsidRDefault="00C05E13" w:rsidP="00C05E13">
            <w:pPr>
              <w:jc w:val="center"/>
              <w:rPr>
                <w:sz w:val="22"/>
                <w:szCs w:val="22"/>
                <w:lang w:val="bg-BG"/>
              </w:rPr>
            </w:pPr>
          </w:p>
          <w:p w14:paraId="4B2924F1" w14:textId="77777777" w:rsidR="00C05E13" w:rsidRPr="00071FAE" w:rsidRDefault="00C05E13" w:rsidP="00C05E13">
            <w:pPr>
              <w:jc w:val="center"/>
              <w:rPr>
                <w:sz w:val="22"/>
                <w:szCs w:val="22"/>
                <w:lang w:val="bg-BG"/>
              </w:rPr>
            </w:pPr>
          </w:p>
          <w:p w14:paraId="142EC790" w14:textId="77777777" w:rsidR="00C05E13" w:rsidRPr="00071FAE" w:rsidRDefault="00C05E13" w:rsidP="00C05E13">
            <w:pPr>
              <w:jc w:val="center"/>
              <w:rPr>
                <w:sz w:val="22"/>
                <w:szCs w:val="22"/>
                <w:lang w:val="bg-BG"/>
              </w:rPr>
            </w:pPr>
          </w:p>
          <w:p w14:paraId="5D083153" w14:textId="77777777" w:rsidR="00C05E13" w:rsidRPr="00071FAE" w:rsidRDefault="00C05E13" w:rsidP="00C05E13">
            <w:pPr>
              <w:jc w:val="center"/>
              <w:rPr>
                <w:sz w:val="22"/>
                <w:szCs w:val="22"/>
                <w:lang w:val="bg-BG"/>
              </w:rPr>
            </w:pPr>
          </w:p>
          <w:p w14:paraId="3A014E4E" w14:textId="77777777" w:rsidR="00C05E13" w:rsidRPr="00071FAE" w:rsidRDefault="00C05E13" w:rsidP="00C05E13">
            <w:pPr>
              <w:jc w:val="center"/>
              <w:rPr>
                <w:sz w:val="22"/>
                <w:szCs w:val="22"/>
                <w:lang w:val="bg-BG"/>
              </w:rPr>
            </w:pPr>
          </w:p>
          <w:p w14:paraId="4CC3EA9C" w14:textId="4845D4CB"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0682BD62" w14:textId="77777777" w:rsidR="00C05E13" w:rsidRPr="00071FAE" w:rsidRDefault="00C05E13" w:rsidP="00C05E13">
            <w:pPr>
              <w:jc w:val="center"/>
              <w:rPr>
                <w:sz w:val="22"/>
                <w:szCs w:val="22"/>
                <w:lang w:val="bg-BG"/>
              </w:rPr>
            </w:pPr>
          </w:p>
          <w:p w14:paraId="7F8ABAA2" w14:textId="77777777" w:rsidR="00C05E13" w:rsidRPr="00071FAE" w:rsidRDefault="00C05E13" w:rsidP="00C05E13">
            <w:pPr>
              <w:jc w:val="center"/>
              <w:rPr>
                <w:sz w:val="22"/>
                <w:szCs w:val="22"/>
                <w:lang w:val="bg-BG"/>
              </w:rPr>
            </w:pPr>
          </w:p>
          <w:p w14:paraId="727246AB" w14:textId="77777777" w:rsidR="00C05E13" w:rsidRPr="00071FAE" w:rsidRDefault="00C05E13" w:rsidP="00C05E13">
            <w:pPr>
              <w:jc w:val="center"/>
              <w:rPr>
                <w:sz w:val="22"/>
                <w:szCs w:val="22"/>
                <w:lang w:val="bg-BG"/>
              </w:rPr>
            </w:pPr>
          </w:p>
          <w:p w14:paraId="66395F0E" w14:textId="77777777" w:rsidR="00C05E13" w:rsidRPr="00071FAE" w:rsidRDefault="00C05E13" w:rsidP="00C05E13">
            <w:pPr>
              <w:jc w:val="center"/>
              <w:rPr>
                <w:sz w:val="22"/>
                <w:szCs w:val="22"/>
                <w:lang w:val="bg-BG"/>
              </w:rPr>
            </w:pPr>
          </w:p>
          <w:p w14:paraId="0393263B" w14:textId="77777777" w:rsidR="00C05E13" w:rsidRPr="00071FAE" w:rsidRDefault="00C05E13" w:rsidP="00C05E13">
            <w:pPr>
              <w:jc w:val="center"/>
              <w:rPr>
                <w:sz w:val="22"/>
                <w:szCs w:val="22"/>
                <w:lang w:val="bg-BG"/>
              </w:rPr>
            </w:pPr>
          </w:p>
          <w:p w14:paraId="130C41E9" w14:textId="0CFA90D6"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584935F3" w14:textId="77777777" w:rsidR="00C05E13" w:rsidRPr="00071FAE" w:rsidRDefault="00C05E13" w:rsidP="00C05E13">
            <w:pPr>
              <w:jc w:val="center"/>
              <w:rPr>
                <w:sz w:val="22"/>
                <w:szCs w:val="22"/>
                <w:lang w:val="bg-BG"/>
              </w:rPr>
            </w:pPr>
          </w:p>
        </w:tc>
        <w:tc>
          <w:tcPr>
            <w:tcW w:w="4410" w:type="dxa"/>
          </w:tcPr>
          <w:p w14:paraId="2A1A6E72" w14:textId="1B093898" w:rsidR="00C05E13" w:rsidRDefault="00C05E13" w:rsidP="00C05E13">
            <w:pPr>
              <w:spacing w:before="60" w:after="60"/>
              <w:jc w:val="both"/>
              <w:rPr>
                <w:i/>
                <w:sz w:val="22"/>
                <w:szCs w:val="22"/>
                <w:lang w:val="bg-BG"/>
              </w:rPr>
            </w:pPr>
            <w:r w:rsidRPr="00071FAE">
              <w:rPr>
                <w:i/>
                <w:sz w:val="22"/>
                <w:szCs w:val="22"/>
                <w:lang w:val="bg-BG"/>
              </w:rPr>
              <w:t>Формуляр за кандидатстване, раздел Данни за кандидата”, поле „Код на проекта по КИД 2008”;  раздел Данни за партньори”, поле „Код на проекта по КИД 2008, раздел „Допълнителна информация необходима за оценка на проектното предложение“ –</w:t>
            </w:r>
            <w:r>
              <w:t xml:space="preserve"> </w:t>
            </w:r>
            <w:r w:rsidRPr="009C3DCF">
              <w:rPr>
                <w:i/>
                <w:sz w:val="22"/>
                <w:szCs w:val="22"/>
                <w:lang w:val="bg-BG"/>
              </w:rPr>
              <w:t>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w:t>
            </w:r>
            <w:r>
              <w:rPr>
                <w:i/>
                <w:sz w:val="22"/>
                <w:szCs w:val="22"/>
                <w:lang w:val="bg-BG"/>
              </w:rPr>
              <w:t xml:space="preserve"> и</w:t>
            </w:r>
            <w:r w:rsidRPr="00071FAE">
              <w:rPr>
                <w:i/>
                <w:sz w:val="22"/>
                <w:szCs w:val="22"/>
                <w:lang w:val="bg-BG"/>
              </w:rPr>
              <w:t xml:space="preserve"> поле „Обосновка за приложимостта на иновацията в рамките на идентифицирания код на проекта от кандидата и партньора (ако е приложимо)“</w:t>
            </w:r>
          </w:p>
          <w:p w14:paraId="2B1680F4" w14:textId="77777777" w:rsidR="00C05E13" w:rsidRDefault="00C05E13" w:rsidP="00C05E13">
            <w:pPr>
              <w:spacing w:before="60" w:after="60"/>
              <w:jc w:val="both"/>
              <w:rPr>
                <w:i/>
                <w:sz w:val="22"/>
                <w:szCs w:val="22"/>
                <w:lang w:val="bg-BG"/>
              </w:rPr>
            </w:pPr>
          </w:p>
          <w:p w14:paraId="0BA78EDC" w14:textId="324FB9D5" w:rsidR="00C05E13" w:rsidRPr="00071FAE" w:rsidRDefault="00C05E13" w:rsidP="00C05E13">
            <w:pPr>
              <w:spacing w:before="60" w:after="60"/>
              <w:jc w:val="both"/>
              <w:rPr>
                <w:i/>
                <w:sz w:val="22"/>
                <w:szCs w:val="22"/>
                <w:lang w:val="bg-BG"/>
              </w:rPr>
            </w:pPr>
            <w:r w:rsidRPr="00505D68">
              <w:rPr>
                <w:i/>
                <w:sz w:val="22"/>
                <w:szCs w:val="22"/>
                <w:lang w:val="bg-BG"/>
              </w:rPr>
              <w:t>Класификация на икономическите дейности /КИД - 2008/</w:t>
            </w:r>
          </w:p>
        </w:tc>
      </w:tr>
      <w:tr w:rsidR="00C05E13" w:rsidRPr="00071FAE" w14:paraId="7D6A8F7C" w14:textId="77777777" w:rsidTr="00A13270">
        <w:trPr>
          <w:trHeight w:val="240"/>
          <w:jc w:val="center"/>
        </w:trPr>
        <w:tc>
          <w:tcPr>
            <w:tcW w:w="965" w:type="dxa"/>
          </w:tcPr>
          <w:p w14:paraId="75718CCC" w14:textId="77777777" w:rsidR="00C05E13" w:rsidRPr="00071FAE" w:rsidRDefault="00C05E13" w:rsidP="00C05E13">
            <w:pPr>
              <w:numPr>
                <w:ilvl w:val="0"/>
                <w:numId w:val="2"/>
              </w:numPr>
              <w:ind w:left="0" w:firstLine="0"/>
              <w:rPr>
                <w:sz w:val="22"/>
                <w:szCs w:val="22"/>
                <w:lang w:val="bg-BG"/>
              </w:rPr>
            </w:pPr>
          </w:p>
        </w:tc>
        <w:tc>
          <w:tcPr>
            <w:tcW w:w="7007" w:type="dxa"/>
          </w:tcPr>
          <w:p w14:paraId="20336A45" w14:textId="697AEB49" w:rsidR="00C05E13" w:rsidRPr="00071FAE" w:rsidRDefault="00C05E13" w:rsidP="00C05E13">
            <w:pPr>
              <w:spacing w:before="60" w:after="60"/>
              <w:jc w:val="both"/>
              <w:rPr>
                <w:sz w:val="22"/>
                <w:szCs w:val="22"/>
                <w:lang w:val="bg-BG"/>
              </w:rPr>
            </w:pPr>
            <w:r w:rsidRPr="00071FAE">
              <w:rPr>
                <w:sz w:val="22"/>
                <w:szCs w:val="22"/>
                <w:lang w:val="bg-BG"/>
              </w:rPr>
              <w:t>Проектът е насочен към разработване на продуктова иновация или иновация в бизнес процесите, насочена към производство на стоки и предоставяне на услуги.</w:t>
            </w:r>
          </w:p>
        </w:tc>
        <w:tc>
          <w:tcPr>
            <w:tcW w:w="792" w:type="dxa"/>
            <w:vAlign w:val="center"/>
          </w:tcPr>
          <w:p w14:paraId="6F808BCA" w14:textId="68C10101"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317FC376" w14:textId="2EA94429"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0D7A621B" w14:textId="77777777" w:rsidR="00C05E13" w:rsidRPr="00071FAE" w:rsidRDefault="00C05E13" w:rsidP="00C05E13">
            <w:pPr>
              <w:jc w:val="center"/>
              <w:rPr>
                <w:sz w:val="22"/>
                <w:szCs w:val="22"/>
                <w:lang w:val="bg-BG"/>
              </w:rPr>
            </w:pPr>
          </w:p>
        </w:tc>
        <w:tc>
          <w:tcPr>
            <w:tcW w:w="4410" w:type="dxa"/>
          </w:tcPr>
          <w:p w14:paraId="2B12704A" w14:textId="4736A9AA" w:rsidR="00C05E13" w:rsidRPr="00071FAE" w:rsidRDefault="00C05E13" w:rsidP="00C05E13">
            <w:pPr>
              <w:spacing w:before="60" w:after="60"/>
              <w:jc w:val="both"/>
              <w:rPr>
                <w:i/>
                <w:sz w:val="22"/>
                <w:szCs w:val="22"/>
                <w:lang w:val="bg-BG"/>
              </w:rPr>
            </w:pPr>
            <w:r w:rsidRPr="00071FAE">
              <w:rPr>
                <w:i/>
                <w:sz w:val="22"/>
                <w:szCs w:val="22"/>
                <w:lang w:val="bg-BG"/>
              </w:rPr>
              <w:t xml:space="preserve">Формуляр за кандидатстване: раздел „Основни данни“ – поле „Кратко описание на проектното предложение“; раздел  „Допълнителна информация необходима за оценка на проектното предложение“ – </w:t>
            </w:r>
            <w:r w:rsidRPr="009C3DCF">
              <w:rPr>
                <w:i/>
                <w:sz w:val="22"/>
                <w:szCs w:val="22"/>
                <w:lang w:val="bg-BG"/>
              </w:rPr>
              <w:t>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w:t>
            </w:r>
            <w:r w:rsidR="00887ECB">
              <w:rPr>
                <w:i/>
                <w:sz w:val="22"/>
                <w:szCs w:val="22"/>
                <w:lang w:val="bg-BG"/>
              </w:rPr>
              <w:t xml:space="preserve">, </w:t>
            </w:r>
            <w:r w:rsidR="00887ECB" w:rsidRPr="00887ECB">
              <w:rPr>
                <w:i/>
                <w:sz w:val="22"/>
                <w:szCs w:val="22"/>
                <w:lang w:val="bg-BG"/>
              </w:rPr>
              <w:t>поле „Сравнителен анализ“/ Сравнителен анализ (Приложение 6)</w:t>
            </w:r>
          </w:p>
        </w:tc>
      </w:tr>
      <w:tr w:rsidR="00C05E13" w:rsidRPr="00071FAE" w14:paraId="640DB098" w14:textId="77777777" w:rsidTr="00876FD4">
        <w:trPr>
          <w:trHeight w:val="240"/>
          <w:jc w:val="center"/>
        </w:trPr>
        <w:tc>
          <w:tcPr>
            <w:tcW w:w="965" w:type="dxa"/>
          </w:tcPr>
          <w:p w14:paraId="072CCA43" w14:textId="77777777" w:rsidR="00C05E13" w:rsidRPr="00071FAE" w:rsidRDefault="00C05E13" w:rsidP="00C05E13">
            <w:pPr>
              <w:numPr>
                <w:ilvl w:val="0"/>
                <w:numId w:val="2"/>
              </w:numPr>
              <w:ind w:left="0" w:firstLine="0"/>
              <w:rPr>
                <w:sz w:val="22"/>
                <w:szCs w:val="22"/>
                <w:lang w:val="bg-BG"/>
              </w:rPr>
            </w:pPr>
          </w:p>
        </w:tc>
        <w:tc>
          <w:tcPr>
            <w:tcW w:w="7007" w:type="dxa"/>
            <w:tcBorders>
              <w:bottom w:val="single" w:sz="4" w:space="0" w:color="auto"/>
            </w:tcBorders>
            <w:vAlign w:val="center"/>
          </w:tcPr>
          <w:p w14:paraId="1667B5F2" w14:textId="1DB8F715" w:rsidR="00C05E13" w:rsidRPr="00071FAE" w:rsidRDefault="00C05E13" w:rsidP="00C05E13">
            <w:pPr>
              <w:spacing w:before="60" w:after="60"/>
              <w:jc w:val="both"/>
              <w:rPr>
                <w:sz w:val="22"/>
                <w:szCs w:val="22"/>
                <w:lang w:val="bg-BG"/>
              </w:rPr>
            </w:pPr>
            <w:r w:rsidRPr="00071FAE">
              <w:rPr>
                <w:sz w:val="22"/>
                <w:szCs w:val="22"/>
                <w:lang w:val="bg-BG"/>
              </w:rPr>
              <w:t>Изпълнението на проекта води до разработване на иновация, отговаряща на 6-то или по-високо ниво на технологична готовност (TRL scale):</w:t>
            </w:r>
          </w:p>
          <w:p w14:paraId="23BBC7FA" w14:textId="77777777" w:rsidR="00C05E13" w:rsidRPr="00071FAE" w:rsidRDefault="00C05E13" w:rsidP="00C05E13">
            <w:pPr>
              <w:spacing w:before="60" w:after="60"/>
              <w:jc w:val="both"/>
              <w:rPr>
                <w:sz w:val="22"/>
                <w:szCs w:val="22"/>
                <w:lang w:val="bg-BG"/>
              </w:rPr>
            </w:pPr>
            <w:r w:rsidRPr="00071FAE">
              <w:rPr>
                <w:sz w:val="22"/>
                <w:szCs w:val="22"/>
                <w:lang w:val="bg-BG"/>
              </w:rPr>
              <w:t>•</w:t>
            </w:r>
            <w:r w:rsidRPr="00071FAE">
              <w:rPr>
                <w:sz w:val="22"/>
                <w:szCs w:val="22"/>
                <w:lang w:val="bg-BG"/>
              </w:rPr>
              <w:tab/>
              <w:t>TRL 6 - Технология, демонстрирана в релевантна среда;</w:t>
            </w:r>
          </w:p>
          <w:p w14:paraId="75F38B19" w14:textId="77777777" w:rsidR="00C05E13" w:rsidRPr="00071FAE" w:rsidRDefault="00C05E13" w:rsidP="00C05E13">
            <w:pPr>
              <w:spacing w:before="60" w:after="60"/>
              <w:jc w:val="both"/>
              <w:rPr>
                <w:sz w:val="22"/>
                <w:szCs w:val="22"/>
                <w:lang w:val="bg-BG"/>
              </w:rPr>
            </w:pPr>
            <w:r w:rsidRPr="00071FAE">
              <w:rPr>
                <w:sz w:val="22"/>
                <w:szCs w:val="22"/>
                <w:lang w:val="bg-BG"/>
              </w:rPr>
              <w:t>•</w:t>
            </w:r>
            <w:r w:rsidRPr="00071FAE">
              <w:rPr>
                <w:sz w:val="22"/>
                <w:szCs w:val="22"/>
                <w:lang w:val="bg-BG"/>
              </w:rPr>
              <w:tab/>
              <w:t>TRL 7 - Прототип, демонстриран в операционна среда;</w:t>
            </w:r>
          </w:p>
          <w:p w14:paraId="1B2C30A6" w14:textId="77777777" w:rsidR="00C05E13" w:rsidRPr="00071FAE" w:rsidRDefault="00C05E13" w:rsidP="00C05E13">
            <w:pPr>
              <w:spacing w:before="60" w:after="60"/>
              <w:jc w:val="both"/>
              <w:rPr>
                <w:sz w:val="22"/>
                <w:szCs w:val="22"/>
                <w:lang w:val="bg-BG"/>
              </w:rPr>
            </w:pPr>
            <w:r w:rsidRPr="00071FAE">
              <w:rPr>
                <w:sz w:val="22"/>
                <w:szCs w:val="22"/>
                <w:lang w:val="bg-BG"/>
              </w:rPr>
              <w:t>•</w:t>
            </w:r>
            <w:r w:rsidRPr="00071FAE">
              <w:rPr>
                <w:sz w:val="22"/>
                <w:szCs w:val="22"/>
                <w:lang w:val="bg-BG"/>
              </w:rPr>
              <w:tab/>
              <w:t>TRL 8 - Завършена и сертифицирана система;</w:t>
            </w:r>
          </w:p>
          <w:p w14:paraId="5C582EF3" w14:textId="09531FCF" w:rsidR="00C05E13" w:rsidRPr="00071FAE" w:rsidRDefault="00C05E13" w:rsidP="00C05E13">
            <w:pPr>
              <w:spacing w:before="60" w:after="60"/>
              <w:jc w:val="both"/>
              <w:rPr>
                <w:sz w:val="22"/>
                <w:szCs w:val="22"/>
                <w:lang w:val="bg-BG"/>
              </w:rPr>
            </w:pPr>
            <w:r w:rsidRPr="00071FAE">
              <w:rPr>
                <w:sz w:val="22"/>
                <w:szCs w:val="22"/>
                <w:lang w:val="bg-BG"/>
              </w:rPr>
              <w:t>•</w:t>
            </w:r>
            <w:r w:rsidRPr="00071FAE">
              <w:rPr>
                <w:sz w:val="22"/>
                <w:szCs w:val="22"/>
                <w:lang w:val="bg-BG"/>
              </w:rPr>
              <w:tab/>
              <w:t>TRL 9 - Изпробвана система в операционна среда.</w:t>
            </w:r>
          </w:p>
        </w:tc>
        <w:tc>
          <w:tcPr>
            <w:tcW w:w="792" w:type="dxa"/>
            <w:tcBorders>
              <w:bottom w:val="single" w:sz="4" w:space="0" w:color="auto"/>
            </w:tcBorders>
            <w:vAlign w:val="center"/>
          </w:tcPr>
          <w:p w14:paraId="3E0E0C79" w14:textId="46E3E003"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Borders>
              <w:bottom w:val="single" w:sz="4" w:space="0" w:color="auto"/>
            </w:tcBorders>
            <w:vAlign w:val="center"/>
          </w:tcPr>
          <w:p w14:paraId="3C0162E3" w14:textId="2F15BA58"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Borders>
              <w:bottom w:val="single" w:sz="4" w:space="0" w:color="auto"/>
            </w:tcBorders>
            <w:vAlign w:val="center"/>
          </w:tcPr>
          <w:p w14:paraId="1C3B6BA5" w14:textId="77777777" w:rsidR="00C05E13" w:rsidRPr="00071FAE" w:rsidRDefault="00C05E13" w:rsidP="00C05E13">
            <w:pPr>
              <w:jc w:val="center"/>
              <w:rPr>
                <w:sz w:val="22"/>
                <w:szCs w:val="22"/>
                <w:lang w:val="bg-BG"/>
              </w:rPr>
            </w:pPr>
          </w:p>
        </w:tc>
        <w:tc>
          <w:tcPr>
            <w:tcW w:w="4410" w:type="dxa"/>
            <w:tcBorders>
              <w:bottom w:val="single" w:sz="4" w:space="0" w:color="auto"/>
            </w:tcBorders>
          </w:tcPr>
          <w:p w14:paraId="6F9A80FB" w14:textId="591AECF8" w:rsidR="00C05E13" w:rsidRPr="00071FAE" w:rsidRDefault="00C05E13" w:rsidP="00C05E13">
            <w:pPr>
              <w:spacing w:before="60" w:after="60"/>
              <w:jc w:val="both"/>
              <w:rPr>
                <w:i/>
                <w:sz w:val="22"/>
                <w:szCs w:val="22"/>
                <w:lang w:val="bg-BG"/>
              </w:rPr>
            </w:pPr>
            <w:r w:rsidRPr="00071FAE">
              <w:rPr>
                <w:i/>
                <w:sz w:val="22"/>
                <w:szCs w:val="22"/>
                <w:lang w:val="bg-BG"/>
              </w:rPr>
              <w:t>Формуляр за кандидатстване: раздел „Основни данни“ – поле „Кратко описание на проектното предложение“; раздел „План за изпълнение/ Дейности по проекта“ и раздел „Допълнителна информация необходима за оценка на проектното предложение“</w:t>
            </w:r>
            <w:r w:rsidRPr="00071FAE">
              <w:rPr>
                <w:rFonts w:eastAsia="Calibri"/>
                <w:sz w:val="22"/>
                <w:szCs w:val="22"/>
                <w:lang w:val="bg-BG" w:eastAsia="en-US"/>
              </w:rPr>
              <w:t xml:space="preserve"> </w:t>
            </w:r>
            <w:r w:rsidRPr="00071FAE">
              <w:rPr>
                <w:i/>
                <w:sz w:val="22"/>
                <w:szCs w:val="22"/>
                <w:lang w:val="bg-BG"/>
              </w:rPr>
              <w:t>поле „Ниво на технологична готовност на разработваната иновация“</w:t>
            </w:r>
            <w:r w:rsidR="00887ECB">
              <w:rPr>
                <w:i/>
                <w:sz w:val="22"/>
                <w:szCs w:val="22"/>
                <w:lang w:val="bg-BG"/>
              </w:rPr>
              <w:t xml:space="preserve">, </w:t>
            </w:r>
            <w:r w:rsidR="00887ECB" w:rsidRPr="00887ECB">
              <w:rPr>
                <w:i/>
                <w:sz w:val="22"/>
                <w:szCs w:val="22"/>
                <w:lang w:val="bg-BG"/>
              </w:rPr>
              <w:t>поле „Сравнителен анализ“/ Сравнителен анализ (Приложение 6)</w:t>
            </w:r>
          </w:p>
          <w:p w14:paraId="5450FF9C" w14:textId="77777777" w:rsidR="00C05E13" w:rsidRPr="00071FAE" w:rsidRDefault="00C05E13" w:rsidP="00C05E13">
            <w:pPr>
              <w:spacing w:before="60" w:after="60"/>
              <w:jc w:val="both"/>
              <w:rPr>
                <w:i/>
                <w:sz w:val="22"/>
                <w:szCs w:val="22"/>
                <w:lang w:val="bg-BG"/>
              </w:rPr>
            </w:pPr>
          </w:p>
          <w:p w14:paraId="7A5638E7" w14:textId="77777777" w:rsidR="00C05E13" w:rsidRPr="00071FAE" w:rsidRDefault="00C05E13" w:rsidP="00C05E13">
            <w:pPr>
              <w:spacing w:before="60" w:after="60"/>
              <w:jc w:val="both"/>
              <w:rPr>
                <w:i/>
                <w:sz w:val="22"/>
                <w:szCs w:val="22"/>
                <w:lang w:val="bg-BG"/>
              </w:rPr>
            </w:pPr>
            <w:r w:rsidRPr="00071FAE">
              <w:rPr>
                <w:i/>
                <w:sz w:val="22"/>
                <w:szCs w:val="22"/>
                <w:lang w:val="bg-BG"/>
              </w:rPr>
              <w:t>Ниво на технологична готовност - Приложение 16.</w:t>
            </w:r>
          </w:p>
          <w:p w14:paraId="6F12737E" w14:textId="77777777" w:rsidR="00C05E13" w:rsidRPr="00071FAE" w:rsidRDefault="00C05E13" w:rsidP="00C05E13">
            <w:pPr>
              <w:spacing w:before="60" w:after="60"/>
              <w:jc w:val="both"/>
              <w:rPr>
                <w:i/>
                <w:sz w:val="22"/>
                <w:szCs w:val="22"/>
                <w:lang w:val="bg-BG"/>
              </w:rPr>
            </w:pPr>
          </w:p>
          <w:p w14:paraId="2E9D4FDE" w14:textId="1717B527" w:rsidR="00C05E13" w:rsidRPr="00071FAE" w:rsidRDefault="00C05E13" w:rsidP="00C05E13">
            <w:pPr>
              <w:spacing w:before="60" w:after="60"/>
              <w:jc w:val="both"/>
              <w:rPr>
                <w:i/>
                <w:sz w:val="22"/>
                <w:szCs w:val="22"/>
                <w:lang w:val="bg-BG"/>
              </w:rPr>
            </w:pPr>
          </w:p>
        </w:tc>
      </w:tr>
      <w:tr w:rsidR="00C05E13" w:rsidRPr="00071FAE" w14:paraId="38BF5CEE" w14:textId="77777777" w:rsidTr="00876FD4">
        <w:trPr>
          <w:trHeight w:val="240"/>
          <w:jc w:val="center"/>
        </w:trPr>
        <w:tc>
          <w:tcPr>
            <w:tcW w:w="965" w:type="dxa"/>
          </w:tcPr>
          <w:p w14:paraId="0E974C9F" w14:textId="77777777" w:rsidR="00C05E13" w:rsidRPr="00071FAE" w:rsidRDefault="00C05E13" w:rsidP="00C05E13">
            <w:pPr>
              <w:numPr>
                <w:ilvl w:val="0"/>
                <w:numId w:val="2"/>
              </w:numPr>
              <w:ind w:left="0" w:firstLine="0"/>
              <w:rPr>
                <w:sz w:val="22"/>
                <w:szCs w:val="22"/>
                <w:lang w:val="bg-BG"/>
              </w:rPr>
            </w:pPr>
          </w:p>
        </w:tc>
        <w:tc>
          <w:tcPr>
            <w:tcW w:w="7007" w:type="dxa"/>
            <w:tcBorders>
              <w:bottom w:val="single" w:sz="4" w:space="0" w:color="auto"/>
            </w:tcBorders>
            <w:vAlign w:val="center"/>
          </w:tcPr>
          <w:p w14:paraId="3E669E47" w14:textId="68E2D814" w:rsidR="00C05E13" w:rsidRPr="00071FAE" w:rsidRDefault="00C05E13" w:rsidP="00C05E13">
            <w:pPr>
              <w:spacing w:before="60" w:after="60"/>
              <w:jc w:val="both"/>
              <w:rPr>
                <w:sz w:val="22"/>
                <w:szCs w:val="22"/>
                <w:lang w:val="bg-BG"/>
              </w:rPr>
            </w:pPr>
            <w:r w:rsidRPr="00071FAE">
              <w:rPr>
                <w:sz w:val="22"/>
                <w:szCs w:val="22"/>
                <w:lang w:val="bg-BG"/>
              </w:rPr>
              <w:t>Дейностите по Елемент А</w:t>
            </w:r>
            <w:r w:rsidR="00866233">
              <w:rPr>
                <w:sz w:val="22"/>
                <w:szCs w:val="22"/>
                <w:lang w:val="bg-BG"/>
              </w:rPr>
              <w:t>, които</w:t>
            </w:r>
            <w:r w:rsidRPr="00071FAE">
              <w:rPr>
                <w:sz w:val="22"/>
                <w:szCs w:val="22"/>
                <w:lang w:val="bg-BG"/>
              </w:rPr>
              <w:t xml:space="preserve"> с</w:t>
            </w:r>
            <w:r w:rsidR="00866233">
              <w:rPr>
                <w:sz w:val="22"/>
                <w:szCs w:val="22"/>
                <w:lang w:val="bg-BG"/>
              </w:rPr>
              <w:t>е изпълняват</w:t>
            </w:r>
            <w:r w:rsidRPr="00071FAE">
              <w:rPr>
                <w:sz w:val="22"/>
                <w:szCs w:val="22"/>
                <w:lang w:val="bg-BG"/>
              </w:rPr>
              <w:t xml:space="preserve"> по режим „Помощи за проекти за научноизследователска и развойна дейност“ съгласно чл. 25 от Регламент (ЕС) № 651/2014 </w:t>
            </w:r>
            <w:r w:rsidR="00866233">
              <w:rPr>
                <w:sz w:val="22"/>
                <w:szCs w:val="22"/>
                <w:lang w:val="bg-BG"/>
              </w:rPr>
              <w:t xml:space="preserve"> и</w:t>
            </w:r>
            <w:r w:rsidRPr="00071FAE">
              <w:rPr>
                <w:sz w:val="22"/>
                <w:szCs w:val="22"/>
                <w:lang w:val="bg-BG"/>
              </w:rPr>
              <w:t xml:space="preserve"> попадат изцяло в рамките на </w:t>
            </w:r>
            <w:r>
              <w:rPr>
                <w:sz w:val="22"/>
                <w:szCs w:val="22"/>
                <w:lang w:val="bg-BG"/>
              </w:rPr>
              <w:t xml:space="preserve">една от </w:t>
            </w:r>
            <w:r w:rsidRPr="00071FAE">
              <w:rPr>
                <w:sz w:val="22"/>
                <w:szCs w:val="22"/>
                <w:lang w:val="bg-BG"/>
              </w:rPr>
              <w:t>следн</w:t>
            </w:r>
            <w:r w:rsidR="002F1A35">
              <w:rPr>
                <w:sz w:val="22"/>
                <w:szCs w:val="22"/>
                <w:lang w:val="bg-BG"/>
              </w:rPr>
              <w:t>ите</w:t>
            </w:r>
            <w:r w:rsidRPr="00071FAE">
              <w:rPr>
                <w:sz w:val="22"/>
                <w:szCs w:val="22"/>
                <w:lang w:val="bg-BG"/>
              </w:rPr>
              <w:t xml:space="preserve"> категори</w:t>
            </w:r>
            <w:r>
              <w:rPr>
                <w:sz w:val="22"/>
                <w:szCs w:val="22"/>
                <w:lang w:val="bg-BG"/>
              </w:rPr>
              <w:t>и изследвания</w:t>
            </w:r>
            <w:r w:rsidRPr="00071FAE">
              <w:rPr>
                <w:sz w:val="22"/>
                <w:szCs w:val="22"/>
                <w:lang w:val="bg-BG"/>
              </w:rPr>
              <w:t xml:space="preserve">: </w:t>
            </w:r>
          </w:p>
          <w:p w14:paraId="6D8D8220" w14:textId="11762E8D" w:rsidR="00C05E13" w:rsidRDefault="00C05E13" w:rsidP="00C05E13">
            <w:pPr>
              <w:spacing w:before="60" w:after="60"/>
              <w:jc w:val="both"/>
              <w:rPr>
                <w:sz w:val="22"/>
                <w:szCs w:val="22"/>
                <w:lang w:val="bg-BG"/>
              </w:rPr>
            </w:pPr>
            <w:r w:rsidRPr="00071FAE">
              <w:rPr>
                <w:sz w:val="22"/>
                <w:szCs w:val="22"/>
                <w:lang w:val="bg-BG"/>
              </w:rPr>
              <w:t>•</w:t>
            </w:r>
            <w:r w:rsidRPr="00071FAE">
              <w:rPr>
                <w:sz w:val="22"/>
                <w:szCs w:val="22"/>
                <w:lang w:val="bg-BG"/>
              </w:rPr>
              <w:tab/>
              <w:t xml:space="preserve">експериментално развитие; </w:t>
            </w:r>
          </w:p>
          <w:p w14:paraId="7DE496FC" w14:textId="2F015605" w:rsidR="00C05E13" w:rsidRPr="00071FAE" w:rsidRDefault="00C05E13" w:rsidP="00C05E13">
            <w:pPr>
              <w:spacing w:before="60" w:after="60"/>
              <w:jc w:val="both"/>
              <w:rPr>
                <w:sz w:val="22"/>
                <w:szCs w:val="22"/>
                <w:lang w:val="bg-BG"/>
              </w:rPr>
            </w:pPr>
            <w:r>
              <w:rPr>
                <w:sz w:val="22"/>
                <w:szCs w:val="22"/>
                <w:lang w:val="bg-BG"/>
              </w:rPr>
              <w:t>или</w:t>
            </w:r>
          </w:p>
          <w:p w14:paraId="5D63354B" w14:textId="5BEB911B" w:rsidR="00C05E13" w:rsidRPr="00071FAE" w:rsidRDefault="00C05E13" w:rsidP="00C05E13">
            <w:pPr>
              <w:spacing w:before="60" w:after="60"/>
              <w:jc w:val="both"/>
              <w:rPr>
                <w:sz w:val="22"/>
                <w:szCs w:val="22"/>
                <w:lang w:val="bg-BG"/>
              </w:rPr>
            </w:pPr>
            <w:r w:rsidRPr="00071FAE">
              <w:t xml:space="preserve"> </w:t>
            </w:r>
            <w:r w:rsidRPr="00071FAE">
              <w:rPr>
                <w:sz w:val="22"/>
                <w:szCs w:val="22"/>
                <w:lang w:val="bg-BG"/>
              </w:rPr>
              <w:t>•</w:t>
            </w:r>
            <w:r w:rsidRPr="00071FAE">
              <w:rPr>
                <w:sz w:val="22"/>
                <w:szCs w:val="22"/>
                <w:lang w:val="bg-BG"/>
              </w:rPr>
              <w:tab/>
              <w:t>индустриални научни изследвания.</w:t>
            </w:r>
          </w:p>
        </w:tc>
        <w:tc>
          <w:tcPr>
            <w:tcW w:w="792" w:type="dxa"/>
            <w:tcBorders>
              <w:bottom w:val="single" w:sz="4" w:space="0" w:color="auto"/>
            </w:tcBorders>
            <w:vAlign w:val="center"/>
          </w:tcPr>
          <w:p w14:paraId="42006DAA" w14:textId="2ACA2108"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Borders>
              <w:bottom w:val="single" w:sz="4" w:space="0" w:color="auto"/>
            </w:tcBorders>
            <w:vAlign w:val="center"/>
          </w:tcPr>
          <w:p w14:paraId="257BF06C" w14:textId="276200C1"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Borders>
              <w:bottom w:val="single" w:sz="4" w:space="0" w:color="auto"/>
            </w:tcBorders>
            <w:vAlign w:val="center"/>
          </w:tcPr>
          <w:p w14:paraId="1EC314A9" w14:textId="77777777" w:rsidR="00C05E13" w:rsidRPr="00071FAE" w:rsidRDefault="00C05E13" w:rsidP="00C05E13">
            <w:pPr>
              <w:jc w:val="center"/>
              <w:rPr>
                <w:sz w:val="22"/>
                <w:szCs w:val="22"/>
                <w:lang w:val="bg-BG"/>
              </w:rPr>
            </w:pPr>
          </w:p>
        </w:tc>
        <w:tc>
          <w:tcPr>
            <w:tcW w:w="4410" w:type="dxa"/>
            <w:tcBorders>
              <w:bottom w:val="single" w:sz="4" w:space="0" w:color="auto"/>
            </w:tcBorders>
          </w:tcPr>
          <w:p w14:paraId="2437A61A" w14:textId="4B3989D1" w:rsidR="00C05E13" w:rsidRPr="00071FAE" w:rsidRDefault="00C05E13" w:rsidP="00C05E13">
            <w:pPr>
              <w:spacing w:before="60" w:after="60"/>
              <w:jc w:val="both"/>
              <w:rPr>
                <w:i/>
                <w:sz w:val="22"/>
                <w:szCs w:val="22"/>
                <w:lang w:val="bg-BG"/>
              </w:rPr>
            </w:pPr>
            <w:r w:rsidRPr="00071FAE">
              <w:rPr>
                <w:i/>
                <w:sz w:val="22"/>
                <w:szCs w:val="22"/>
                <w:lang w:val="bg-BG"/>
              </w:rPr>
              <w:t xml:space="preserve">Формуляр за кандидатстване:  раздел  „Бюджет“, раздел   „План за изпълнение/ Дейности по проекта“ и раздел „Допълнителна информация необходима за оценка на проектното предложение“, поле </w:t>
            </w:r>
            <w:r w:rsidRPr="003C314C">
              <w:rPr>
                <w:i/>
                <w:sz w:val="22"/>
                <w:szCs w:val="22"/>
                <w:lang w:val="bg-BG"/>
              </w:rPr>
              <w:t xml:space="preserve">поле „Вид на иновацията и съответствие с приоритетна подобласт на определените в Иновационната стратегия за интелигентна специализация тематични </w:t>
            </w:r>
            <w:r w:rsidRPr="003C314C">
              <w:rPr>
                <w:i/>
                <w:sz w:val="22"/>
                <w:szCs w:val="22"/>
                <w:lang w:val="bg-BG"/>
              </w:rPr>
              <w:lastRenderedPageBreak/>
              <w:t>области“</w:t>
            </w:r>
            <w:r w:rsidR="00887ECB">
              <w:rPr>
                <w:i/>
                <w:sz w:val="22"/>
                <w:szCs w:val="22"/>
                <w:lang w:val="bg-BG"/>
              </w:rPr>
              <w:t xml:space="preserve">, </w:t>
            </w:r>
            <w:r w:rsidR="00887ECB" w:rsidRPr="00887ECB">
              <w:rPr>
                <w:i/>
                <w:sz w:val="22"/>
                <w:szCs w:val="22"/>
                <w:lang w:val="bg-BG"/>
              </w:rPr>
              <w:t>поле „Сравнителен анализ“/ Сравнителен анализ (Приложение 6)</w:t>
            </w:r>
            <w:r w:rsidR="00887ECB">
              <w:rPr>
                <w:i/>
                <w:sz w:val="22"/>
                <w:szCs w:val="22"/>
                <w:lang w:val="bg-BG"/>
              </w:rPr>
              <w:t>.</w:t>
            </w:r>
          </w:p>
          <w:p w14:paraId="1547CAB6" w14:textId="4DD5A056" w:rsidR="00C05E13" w:rsidRPr="00071FAE" w:rsidRDefault="00C05E13" w:rsidP="00C05E13">
            <w:pPr>
              <w:spacing w:before="60" w:after="60"/>
              <w:jc w:val="both"/>
              <w:rPr>
                <w:i/>
                <w:sz w:val="22"/>
                <w:szCs w:val="22"/>
                <w:lang w:val="bg-BG"/>
              </w:rPr>
            </w:pPr>
          </w:p>
          <w:p w14:paraId="20744BA3" w14:textId="77777777" w:rsidR="00C05E13" w:rsidRPr="00071FAE" w:rsidRDefault="00C05E13" w:rsidP="00C05E13">
            <w:pPr>
              <w:spacing w:before="60" w:after="60"/>
              <w:jc w:val="both"/>
              <w:rPr>
                <w:i/>
                <w:sz w:val="22"/>
                <w:szCs w:val="22"/>
                <w:lang w:val="bg-BG"/>
              </w:rPr>
            </w:pPr>
          </w:p>
          <w:p w14:paraId="3CFC5E6D" w14:textId="7968FB67" w:rsidR="00C05E13" w:rsidRPr="00071FAE" w:rsidRDefault="00C05E13" w:rsidP="00C05E13">
            <w:pPr>
              <w:spacing w:before="60" w:after="60"/>
              <w:jc w:val="both"/>
              <w:rPr>
                <w:i/>
                <w:sz w:val="22"/>
                <w:szCs w:val="22"/>
                <w:lang w:val="bg-BG"/>
              </w:rPr>
            </w:pPr>
          </w:p>
        </w:tc>
      </w:tr>
      <w:tr w:rsidR="00C05E13" w:rsidRPr="00071FAE" w14:paraId="0BD8EC7D" w14:textId="77777777" w:rsidTr="00876FD4">
        <w:trPr>
          <w:trHeight w:val="240"/>
          <w:jc w:val="center"/>
        </w:trPr>
        <w:tc>
          <w:tcPr>
            <w:tcW w:w="965" w:type="dxa"/>
          </w:tcPr>
          <w:p w14:paraId="7E926FE7" w14:textId="77777777" w:rsidR="00C05E13" w:rsidRPr="00071FAE" w:rsidRDefault="00C05E13" w:rsidP="00C05E13">
            <w:pPr>
              <w:numPr>
                <w:ilvl w:val="0"/>
                <w:numId w:val="2"/>
              </w:numPr>
              <w:ind w:left="0" w:firstLine="0"/>
              <w:rPr>
                <w:sz w:val="22"/>
                <w:szCs w:val="22"/>
                <w:lang w:val="bg-BG"/>
              </w:rPr>
            </w:pPr>
          </w:p>
        </w:tc>
        <w:tc>
          <w:tcPr>
            <w:tcW w:w="7007" w:type="dxa"/>
            <w:vAlign w:val="center"/>
          </w:tcPr>
          <w:p w14:paraId="52DBFF35" w14:textId="4153D3CC" w:rsidR="00C05E13" w:rsidRPr="00071FAE" w:rsidRDefault="00C05E13" w:rsidP="00C05E13">
            <w:pPr>
              <w:spacing w:before="60" w:after="60"/>
              <w:jc w:val="both"/>
              <w:rPr>
                <w:sz w:val="22"/>
                <w:szCs w:val="22"/>
                <w:lang w:val="bg-BG"/>
              </w:rPr>
            </w:pPr>
            <w:r w:rsidRPr="00071FAE">
              <w:rPr>
                <w:sz w:val="22"/>
                <w:szCs w:val="22"/>
                <w:lang w:val="bg-BG"/>
              </w:rPr>
              <w:t>Проектното предложение включва дейности/разходи само по Елемент А или комбинация от дейности/разходи по Елемент А и Елемент Б.</w:t>
            </w:r>
          </w:p>
        </w:tc>
        <w:tc>
          <w:tcPr>
            <w:tcW w:w="792" w:type="dxa"/>
            <w:vAlign w:val="center"/>
          </w:tcPr>
          <w:p w14:paraId="5CDA6BB2" w14:textId="398B1D64"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42626487" w14:textId="28F35248"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53B77937" w14:textId="77777777" w:rsidR="00C05E13" w:rsidRPr="00071FAE" w:rsidRDefault="00C05E13" w:rsidP="00C05E13">
            <w:pPr>
              <w:jc w:val="center"/>
              <w:rPr>
                <w:sz w:val="22"/>
                <w:szCs w:val="22"/>
                <w:lang w:val="bg-BG"/>
              </w:rPr>
            </w:pPr>
          </w:p>
        </w:tc>
        <w:tc>
          <w:tcPr>
            <w:tcW w:w="4410" w:type="dxa"/>
          </w:tcPr>
          <w:p w14:paraId="62FFC418" w14:textId="1DE39D2A" w:rsidR="00C05E13" w:rsidRPr="00071FAE" w:rsidRDefault="00C05E13" w:rsidP="00C05E13">
            <w:pPr>
              <w:spacing w:before="60" w:after="60"/>
              <w:jc w:val="both"/>
              <w:rPr>
                <w:i/>
                <w:sz w:val="22"/>
                <w:szCs w:val="22"/>
                <w:lang w:val="bg-BG"/>
              </w:rPr>
            </w:pPr>
            <w:r w:rsidRPr="00071FAE">
              <w:rPr>
                <w:i/>
                <w:sz w:val="22"/>
                <w:szCs w:val="22"/>
                <w:lang w:val="bg-BG"/>
              </w:rPr>
              <w:t xml:space="preserve">Формуляр за кандидатстване:  раздел  „Бюджет“, раздел   „План за изпълнение/ Дейности по проекта“ </w:t>
            </w:r>
          </w:p>
          <w:p w14:paraId="40B21B95" w14:textId="044B9780" w:rsidR="00C05E13" w:rsidRPr="00071FAE" w:rsidRDefault="00C05E13" w:rsidP="00C05E13">
            <w:pPr>
              <w:spacing w:before="60" w:after="60"/>
              <w:jc w:val="both"/>
              <w:rPr>
                <w:i/>
                <w:sz w:val="22"/>
                <w:szCs w:val="22"/>
                <w:lang w:val="bg-BG"/>
              </w:rPr>
            </w:pPr>
          </w:p>
        </w:tc>
      </w:tr>
      <w:tr w:rsidR="003454A5" w:rsidRPr="00071FAE" w14:paraId="65912CED" w14:textId="77777777" w:rsidTr="00876FD4">
        <w:trPr>
          <w:trHeight w:val="240"/>
          <w:jc w:val="center"/>
        </w:trPr>
        <w:tc>
          <w:tcPr>
            <w:tcW w:w="965" w:type="dxa"/>
          </w:tcPr>
          <w:p w14:paraId="252F3451" w14:textId="77777777" w:rsidR="003454A5" w:rsidRPr="00071FAE" w:rsidRDefault="003454A5" w:rsidP="003454A5">
            <w:pPr>
              <w:numPr>
                <w:ilvl w:val="0"/>
                <w:numId w:val="2"/>
              </w:numPr>
              <w:ind w:left="0" w:firstLine="0"/>
              <w:rPr>
                <w:sz w:val="22"/>
                <w:szCs w:val="22"/>
                <w:lang w:val="bg-BG"/>
              </w:rPr>
            </w:pPr>
          </w:p>
        </w:tc>
        <w:tc>
          <w:tcPr>
            <w:tcW w:w="7007" w:type="dxa"/>
            <w:vAlign w:val="center"/>
          </w:tcPr>
          <w:p w14:paraId="1EF6CF96" w14:textId="27338C39" w:rsidR="003454A5" w:rsidRPr="00071FAE" w:rsidRDefault="003454A5" w:rsidP="003454A5">
            <w:pPr>
              <w:spacing w:before="60" w:after="60"/>
              <w:jc w:val="both"/>
              <w:rPr>
                <w:sz w:val="22"/>
                <w:szCs w:val="22"/>
                <w:lang w:val="bg-BG"/>
              </w:rPr>
            </w:pPr>
            <w:r w:rsidRPr="003454A5">
              <w:rPr>
                <w:sz w:val="22"/>
                <w:szCs w:val="22"/>
                <w:lang w:val="bg-BG"/>
              </w:rPr>
              <w:t xml:space="preserve">В случай </w:t>
            </w:r>
            <w:r>
              <w:rPr>
                <w:sz w:val="22"/>
                <w:szCs w:val="22"/>
                <w:lang w:val="bg-BG"/>
              </w:rPr>
              <w:t xml:space="preserve">че </w:t>
            </w:r>
            <w:r w:rsidR="00BC36B9">
              <w:rPr>
                <w:sz w:val="22"/>
                <w:szCs w:val="22"/>
                <w:lang w:val="bg-BG"/>
              </w:rPr>
              <w:t>разработваната</w:t>
            </w:r>
            <w:r>
              <w:rPr>
                <w:sz w:val="22"/>
                <w:szCs w:val="22"/>
                <w:lang w:val="bg-BG"/>
              </w:rPr>
              <w:t xml:space="preserve"> по проекта иновация попада</w:t>
            </w:r>
            <w:r w:rsidRPr="003454A5">
              <w:rPr>
                <w:sz w:val="22"/>
                <w:szCs w:val="22"/>
                <w:lang w:val="bg-BG"/>
              </w:rPr>
              <w:t xml:space="preserve"> в тематична област “Чисти технологии, кръгова и нисковъглеродна икономика”</w:t>
            </w:r>
            <w:r w:rsidR="00517614">
              <w:rPr>
                <w:sz w:val="22"/>
                <w:szCs w:val="22"/>
                <w:lang w:val="en-US"/>
              </w:rPr>
              <w:t>,</w:t>
            </w:r>
            <w:r w:rsidR="00176969">
              <w:rPr>
                <w:sz w:val="22"/>
                <w:szCs w:val="22"/>
                <w:lang w:val="bg-BG"/>
              </w:rPr>
              <w:t xml:space="preserve"> </w:t>
            </w:r>
            <w:r>
              <w:rPr>
                <w:sz w:val="22"/>
                <w:szCs w:val="22"/>
                <w:lang w:val="bg-BG"/>
              </w:rPr>
              <w:t>кандидатът</w:t>
            </w:r>
            <w:r w:rsidR="00623CCC">
              <w:rPr>
                <w:sz w:val="22"/>
                <w:szCs w:val="22"/>
                <w:lang w:val="bg-BG"/>
              </w:rPr>
              <w:t xml:space="preserve"> и партньорът (ако е приложимо)</w:t>
            </w:r>
            <w:r>
              <w:rPr>
                <w:sz w:val="22"/>
                <w:szCs w:val="22"/>
                <w:lang w:val="bg-BG"/>
              </w:rPr>
              <w:t xml:space="preserve"> е</w:t>
            </w:r>
            <w:r w:rsidR="00623CCC">
              <w:rPr>
                <w:sz w:val="22"/>
                <w:szCs w:val="22"/>
                <w:lang w:val="bg-BG"/>
              </w:rPr>
              <w:t>/са</w:t>
            </w:r>
            <w:r w:rsidRPr="003454A5">
              <w:rPr>
                <w:sz w:val="22"/>
                <w:szCs w:val="22"/>
                <w:lang w:val="bg-BG"/>
              </w:rPr>
              <w:t xml:space="preserve"> микро, </w:t>
            </w:r>
            <w:r w:rsidR="00517614" w:rsidRPr="003454A5">
              <w:rPr>
                <w:sz w:val="22"/>
                <w:szCs w:val="22"/>
                <w:lang w:val="bg-BG"/>
              </w:rPr>
              <w:t>малко</w:t>
            </w:r>
            <w:r w:rsidRPr="003454A5">
              <w:rPr>
                <w:sz w:val="22"/>
                <w:szCs w:val="22"/>
                <w:lang w:val="bg-BG"/>
              </w:rPr>
              <w:t xml:space="preserve"> или </w:t>
            </w:r>
            <w:r w:rsidR="00517614" w:rsidRPr="003454A5">
              <w:rPr>
                <w:sz w:val="22"/>
                <w:szCs w:val="22"/>
                <w:lang w:val="bg-BG"/>
              </w:rPr>
              <w:t>сред</w:t>
            </w:r>
            <w:r w:rsidR="00517614">
              <w:rPr>
                <w:sz w:val="22"/>
                <w:szCs w:val="22"/>
                <w:lang w:val="bg-BG"/>
              </w:rPr>
              <w:t>но</w:t>
            </w:r>
            <w:r w:rsidRPr="003454A5">
              <w:rPr>
                <w:sz w:val="22"/>
                <w:szCs w:val="22"/>
                <w:lang w:val="bg-BG"/>
              </w:rPr>
              <w:t xml:space="preserve"> </w:t>
            </w:r>
            <w:r w:rsidR="00517614" w:rsidRPr="003454A5">
              <w:rPr>
                <w:sz w:val="22"/>
                <w:szCs w:val="22"/>
                <w:lang w:val="bg-BG"/>
              </w:rPr>
              <w:t>предприятие</w:t>
            </w:r>
            <w:r w:rsidRPr="003454A5">
              <w:rPr>
                <w:sz w:val="22"/>
                <w:szCs w:val="22"/>
                <w:lang w:val="bg-BG"/>
              </w:rPr>
              <w:t xml:space="preserve"> (МСП).</w:t>
            </w:r>
          </w:p>
        </w:tc>
        <w:tc>
          <w:tcPr>
            <w:tcW w:w="792" w:type="dxa"/>
            <w:vAlign w:val="center"/>
          </w:tcPr>
          <w:p w14:paraId="7D865DE4" w14:textId="73507BA8" w:rsidR="003454A5" w:rsidRPr="00071FAE" w:rsidRDefault="003454A5" w:rsidP="003454A5">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26CD0112" w14:textId="71A4DDA8" w:rsidR="003454A5" w:rsidRPr="00071FAE" w:rsidRDefault="003454A5" w:rsidP="003454A5">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21AED227" w14:textId="0EF65465" w:rsidR="003454A5" w:rsidRPr="00071FAE" w:rsidRDefault="003454A5" w:rsidP="003454A5">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3D41BF18" w14:textId="77777777" w:rsidR="003454A5" w:rsidRDefault="003454A5" w:rsidP="003454A5">
            <w:pPr>
              <w:spacing w:before="60" w:after="60"/>
              <w:jc w:val="both"/>
              <w:rPr>
                <w:i/>
                <w:sz w:val="22"/>
                <w:szCs w:val="22"/>
                <w:lang w:val="bg-BG"/>
              </w:rPr>
            </w:pPr>
            <w:r w:rsidRPr="003454A5">
              <w:rPr>
                <w:i/>
                <w:sz w:val="22"/>
                <w:szCs w:val="22"/>
                <w:lang w:val="bg-BG"/>
              </w:rPr>
              <w:t>Формуляр за кандидатстване: раздел „Основни данни“ – поле „Кратко описание на проектното предложен</w:t>
            </w:r>
            <w:r>
              <w:rPr>
                <w:i/>
                <w:sz w:val="22"/>
                <w:szCs w:val="22"/>
                <w:lang w:val="bg-BG"/>
              </w:rPr>
              <w:t>ие“</w:t>
            </w:r>
            <w:r w:rsidRPr="003454A5">
              <w:rPr>
                <w:i/>
                <w:sz w:val="22"/>
                <w:szCs w:val="22"/>
                <w:lang w:val="bg-BG"/>
              </w:rPr>
              <w:t>; раздел „Допълнителна информация необходима за оценка на проектното предложение“ – 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от Формуляра за кандидатстване..</w:t>
            </w:r>
          </w:p>
          <w:p w14:paraId="547122C6" w14:textId="77777777" w:rsidR="00AB240F" w:rsidRPr="00AB240F" w:rsidRDefault="00AB240F" w:rsidP="00AB240F">
            <w:pPr>
              <w:spacing w:before="60" w:after="60"/>
              <w:jc w:val="both"/>
              <w:rPr>
                <w:i/>
                <w:sz w:val="22"/>
                <w:szCs w:val="22"/>
                <w:lang w:val="bg-BG"/>
              </w:rPr>
            </w:pPr>
            <w:r w:rsidRPr="00AB240F">
              <w:rPr>
                <w:i/>
                <w:sz w:val="22"/>
                <w:szCs w:val="22"/>
                <w:lang w:val="bg-BG"/>
              </w:rPr>
              <w:t>Декларация за обстоятелствата по чл. 3 и чл. 4 от ЗМСП (Приложение 5)/ Формуляр за кандидатстване, раздел „Е-Декларации”</w:t>
            </w:r>
          </w:p>
          <w:p w14:paraId="4AC0E800" w14:textId="7F97311B" w:rsidR="00AB240F" w:rsidRPr="00071FAE" w:rsidRDefault="00AB240F" w:rsidP="00C526D6">
            <w:pPr>
              <w:spacing w:before="60" w:after="60"/>
              <w:jc w:val="both"/>
              <w:rPr>
                <w:i/>
                <w:sz w:val="22"/>
                <w:szCs w:val="22"/>
                <w:lang w:val="bg-BG"/>
              </w:rPr>
            </w:pPr>
            <w:r w:rsidRPr="00AB240F">
              <w:rPr>
                <w:i/>
                <w:sz w:val="22"/>
                <w:szCs w:val="22"/>
                <w:lang w:val="bg-BG"/>
              </w:rPr>
              <w:t>Декларация за малки дружества със средна пазарна капитализация (Приложение 5.А), раздел „Данни за кандидата” - за големи предприятия.</w:t>
            </w:r>
          </w:p>
        </w:tc>
      </w:tr>
      <w:tr w:rsidR="00C05E13" w:rsidRPr="00071FAE" w14:paraId="4A7551D2" w14:textId="77777777" w:rsidTr="00876FD4">
        <w:trPr>
          <w:trHeight w:val="240"/>
          <w:jc w:val="center"/>
        </w:trPr>
        <w:tc>
          <w:tcPr>
            <w:tcW w:w="965" w:type="dxa"/>
          </w:tcPr>
          <w:p w14:paraId="3F1121C4" w14:textId="77777777" w:rsidR="00C05E13" w:rsidRPr="00071FAE" w:rsidRDefault="00C05E13" w:rsidP="00C05E13">
            <w:pPr>
              <w:numPr>
                <w:ilvl w:val="0"/>
                <w:numId w:val="2"/>
              </w:numPr>
              <w:ind w:left="0" w:firstLine="0"/>
              <w:rPr>
                <w:sz w:val="22"/>
                <w:szCs w:val="22"/>
                <w:lang w:val="bg-BG"/>
              </w:rPr>
            </w:pPr>
          </w:p>
        </w:tc>
        <w:tc>
          <w:tcPr>
            <w:tcW w:w="7007" w:type="dxa"/>
            <w:vAlign w:val="center"/>
          </w:tcPr>
          <w:p w14:paraId="0F492051" w14:textId="61006F8D" w:rsidR="00C05E13" w:rsidRPr="00071FAE" w:rsidRDefault="00C05E13" w:rsidP="00C05E13">
            <w:pPr>
              <w:spacing w:before="60" w:after="60"/>
              <w:jc w:val="both"/>
              <w:rPr>
                <w:sz w:val="22"/>
                <w:szCs w:val="22"/>
                <w:lang w:val="bg-BG"/>
              </w:rPr>
            </w:pPr>
            <w:r w:rsidRPr="00071FAE">
              <w:rPr>
                <w:sz w:val="22"/>
                <w:szCs w:val="22"/>
                <w:lang w:val="bg-BG"/>
              </w:rPr>
              <w:t>Дейностите по проекта не са започнати  и/или физически завършени или изцяло осъществени преди подаването на формуляра за кандидатстване от кандидата/партньора, независимо дали всички свързани плащания са извършени от него.</w:t>
            </w:r>
          </w:p>
        </w:tc>
        <w:tc>
          <w:tcPr>
            <w:tcW w:w="792" w:type="dxa"/>
            <w:vAlign w:val="center"/>
          </w:tcPr>
          <w:p w14:paraId="03697B2D" w14:textId="68C47001"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00A72639" w14:textId="5309B2E6"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27720704" w14:textId="77777777" w:rsidR="00C05E13" w:rsidRPr="00071FAE" w:rsidRDefault="00C05E13" w:rsidP="00C05E13">
            <w:pPr>
              <w:jc w:val="center"/>
              <w:rPr>
                <w:sz w:val="22"/>
                <w:szCs w:val="22"/>
                <w:lang w:val="bg-BG"/>
              </w:rPr>
            </w:pPr>
          </w:p>
        </w:tc>
        <w:tc>
          <w:tcPr>
            <w:tcW w:w="4410" w:type="dxa"/>
          </w:tcPr>
          <w:p w14:paraId="19B0E23D" w14:textId="1413761A" w:rsidR="00C05E13" w:rsidRPr="00071FAE" w:rsidRDefault="00C05E13" w:rsidP="00C05E13">
            <w:pPr>
              <w:spacing w:before="60" w:after="60"/>
              <w:jc w:val="both"/>
              <w:rPr>
                <w:i/>
                <w:sz w:val="22"/>
                <w:szCs w:val="22"/>
                <w:lang w:val="bg-BG"/>
              </w:rPr>
            </w:pPr>
            <w:r w:rsidRPr="00071FAE">
              <w:rPr>
                <w:i/>
                <w:sz w:val="22"/>
                <w:szCs w:val="22"/>
                <w:lang w:val="bg-BG"/>
              </w:rPr>
              <w:t>Декларация при кандидатстване на кандидата (Приложение 2)</w:t>
            </w:r>
            <w:r w:rsidR="007521B1">
              <w:t xml:space="preserve"> </w:t>
            </w:r>
            <w:r w:rsidR="007521B1" w:rsidRPr="007521B1">
              <w:rPr>
                <w:i/>
                <w:sz w:val="22"/>
                <w:szCs w:val="22"/>
                <w:lang w:val="bg-BG"/>
              </w:rPr>
              <w:t xml:space="preserve">Формуляр за </w:t>
            </w:r>
            <w:r w:rsidR="000837AB" w:rsidRPr="007521B1">
              <w:rPr>
                <w:i/>
                <w:sz w:val="22"/>
                <w:szCs w:val="22"/>
                <w:lang w:val="bg-BG"/>
              </w:rPr>
              <w:t>кандидатстване, раздел</w:t>
            </w:r>
            <w:r w:rsidR="007521B1" w:rsidRPr="007521B1">
              <w:rPr>
                <w:i/>
                <w:sz w:val="22"/>
                <w:szCs w:val="22"/>
                <w:lang w:val="bg-BG"/>
              </w:rPr>
              <w:t xml:space="preserve"> „Е-Декларации”</w:t>
            </w:r>
            <w:r w:rsidRPr="00071FAE">
              <w:rPr>
                <w:i/>
                <w:sz w:val="22"/>
                <w:szCs w:val="22"/>
                <w:lang w:val="bg-BG"/>
              </w:rPr>
              <w:t>; Декларация при кандидатстване на партньора (Приложение 3)</w:t>
            </w:r>
          </w:p>
          <w:p w14:paraId="7080DC17" w14:textId="77777777" w:rsidR="00C05E13" w:rsidRPr="00071FAE" w:rsidRDefault="00C05E13" w:rsidP="00C05E13">
            <w:pPr>
              <w:spacing w:before="60" w:after="60"/>
              <w:jc w:val="both"/>
              <w:rPr>
                <w:i/>
                <w:sz w:val="22"/>
                <w:szCs w:val="22"/>
                <w:lang w:val="bg-BG"/>
              </w:rPr>
            </w:pPr>
          </w:p>
          <w:p w14:paraId="5C83E1AB" w14:textId="49A686BB" w:rsidR="00C05E13" w:rsidRPr="00071FAE" w:rsidRDefault="00C05E13" w:rsidP="00C05E13">
            <w:pPr>
              <w:spacing w:before="60" w:after="60"/>
              <w:jc w:val="both"/>
              <w:rPr>
                <w:i/>
                <w:sz w:val="22"/>
                <w:szCs w:val="22"/>
                <w:lang w:val="bg-BG"/>
              </w:rPr>
            </w:pPr>
            <w:r w:rsidRPr="00071FAE">
              <w:rPr>
                <w:i/>
                <w:sz w:val="22"/>
                <w:szCs w:val="22"/>
                <w:lang w:val="bg-BG"/>
              </w:rPr>
              <w:lastRenderedPageBreak/>
              <w:t>Формуляр за кандидатстване, раздел „Основни данни“, раздел „Бюджет“, раздел „План за изпълнение/Дейности по проекта“, раздел „План за външно възлагане“</w:t>
            </w:r>
          </w:p>
        </w:tc>
      </w:tr>
      <w:tr w:rsidR="00C05E13" w:rsidRPr="00071FAE" w14:paraId="6CD5A2E8" w14:textId="77777777" w:rsidTr="00071FAE">
        <w:trPr>
          <w:trHeight w:val="240"/>
          <w:jc w:val="center"/>
        </w:trPr>
        <w:tc>
          <w:tcPr>
            <w:tcW w:w="965" w:type="dxa"/>
          </w:tcPr>
          <w:p w14:paraId="3DEE05FA" w14:textId="77777777" w:rsidR="00C05E13" w:rsidRPr="00071FAE" w:rsidRDefault="00C05E13" w:rsidP="00C05E13">
            <w:pPr>
              <w:numPr>
                <w:ilvl w:val="0"/>
                <w:numId w:val="2"/>
              </w:numPr>
              <w:ind w:left="0" w:firstLine="0"/>
              <w:rPr>
                <w:sz w:val="22"/>
                <w:szCs w:val="22"/>
                <w:lang w:val="bg-BG"/>
              </w:rPr>
            </w:pPr>
          </w:p>
        </w:tc>
        <w:tc>
          <w:tcPr>
            <w:tcW w:w="7007" w:type="dxa"/>
          </w:tcPr>
          <w:p w14:paraId="6F681346" w14:textId="42CDBE3E" w:rsidR="00C05E13" w:rsidRPr="00071FAE" w:rsidRDefault="00C05E13" w:rsidP="00C05E13">
            <w:pPr>
              <w:spacing w:before="60" w:after="60"/>
              <w:jc w:val="both"/>
              <w:rPr>
                <w:sz w:val="22"/>
                <w:szCs w:val="22"/>
                <w:lang w:val="bg-BG"/>
              </w:rPr>
            </w:pPr>
            <w:r w:rsidRPr="00395573">
              <w:rPr>
                <w:sz w:val="22"/>
                <w:szCs w:val="22"/>
                <w:lang w:val="bg-BG"/>
              </w:rPr>
              <w:t>В случай че проектът е предвидено да се изпълня</w:t>
            </w:r>
            <w:r>
              <w:rPr>
                <w:sz w:val="22"/>
                <w:szCs w:val="22"/>
                <w:lang w:val="bg-BG"/>
              </w:rPr>
              <w:t xml:space="preserve">ва в партньорство, то следва </w:t>
            </w:r>
            <w:r w:rsidRPr="00395573">
              <w:rPr>
                <w:sz w:val="22"/>
                <w:szCs w:val="22"/>
                <w:lang w:val="bg-BG"/>
              </w:rPr>
              <w:t xml:space="preserve">между партньорите да са налице, посочените в </w:t>
            </w:r>
            <w:r>
              <w:rPr>
                <w:sz w:val="22"/>
                <w:szCs w:val="22"/>
                <w:lang w:val="bg-BG"/>
              </w:rPr>
              <w:t xml:space="preserve">дефиницията по </w:t>
            </w:r>
            <w:r w:rsidRPr="00395573">
              <w:rPr>
                <w:sz w:val="22"/>
                <w:szCs w:val="22"/>
                <w:lang w:val="bg-BG"/>
              </w:rPr>
              <w:t xml:space="preserve">чл. 2, пар. 90 от Регламент на Комисията (ЕС) № 651/2014 обстоятелства за </w:t>
            </w:r>
            <w:r w:rsidRPr="00395573">
              <w:rPr>
                <w:b/>
                <w:sz w:val="22"/>
                <w:szCs w:val="22"/>
                <w:lang w:val="bg-BG"/>
              </w:rPr>
              <w:t>ефективно сътрудничество</w:t>
            </w:r>
            <w:r>
              <w:rPr>
                <w:b/>
                <w:sz w:val="22"/>
                <w:szCs w:val="22"/>
                <w:lang w:val="bg-BG"/>
              </w:rPr>
              <w:t>.</w:t>
            </w:r>
            <w:r w:rsidRPr="00071FAE">
              <w:rPr>
                <w:sz w:val="22"/>
                <w:szCs w:val="22"/>
                <w:lang w:val="bg-BG"/>
              </w:rPr>
              <w:t>.</w:t>
            </w:r>
          </w:p>
        </w:tc>
        <w:tc>
          <w:tcPr>
            <w:tcW w:w="792" w:type="dxa"/>
          </w:tcPr>
          <w:p w14:paraId="03ED1811" w14:textId="77777777" w:rsidR="00C05E13" w:rsidRPr="00071FAE" w:rsidRDefault="00C05E13" w:rsidP="00C05E13">
            <w:pPr>
              <w:jc w:val="center"/>
              <w:rPr>
                <w:sz w:val="22"/>
                <w:szCs w:val="22"/>
                <w:lang w:val="bg-BG"/>
              </w:rPr>
            </w:pPr>
          </w:p>
          <w:p w14:paraId="39C0E85E" w14:textId="77777777" w:rsidR="00C05E13" w:rsidRPr="00071FAE" w:rsidRDefault="00C05E13" w:rsidP="00C05E13">
            <w:pPr>
              <w:jc w:val="center"/>
              <w:rPr>
                <w:sz w:val="22"/>
                <w:szCs w:val="22"/>
                <w:lang w:val="bg-BG"/>
              </w:rPr>
            </w:pPr>
          </w:p>
          <w:p w14:paraId="389F2DB9" w14:textId="77777777" w:rsidR="00C05E13" w:rsidRPr="00071FAE" w:rsidRDefault="00C05E13" w:rsidP="00C05E13">
            <w:pPr>
              <w:jc w:val="center"/>
              <w:rPr>
                <w:sz w:val="22"/>
                <w:szCs w:val="22"/>
                <w:lang w:val="bg-BG"/>
              </w:rPr>
            </w:pPr>
          </w:p>
          <w:p w14:paraId="48109876" w14:textId="77777777" w:rsidR="008D1E8C" w:rsidRDefault="008D1E8C" w:rsidP="00C05E13">
            <w:pPr>
              <w:jc w:val="center"/>
              <w:rPr>
                <w:sz w:val="22"/>
                <w:szCs w:val="22"/>
                <w:lang w:val="bg-BG"/>
              </w:rPr>
            </w:pPr>
          </w:p>
          <w:p w14:paraId="03A4BC65" w14:textId="77777777" w:rsidR="008D1E8C" w:rsidRDefault="008D1E8C" w:rsidP="00C05E13">
            <w:pPr>
              <w:jc w:val="center"/>
              <w:rPr>
                <w:sz w:val="22"/>
                <w:szCs w:val="22"/>
                <w:lang w:val="bg-BG"/>
              </w:rPr>
            </w:pPr>
          </w:p>
          <w:p w14:paraId="06B851E7" w14:textId="20915CE0"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0A41A080" w14:textId="77777777" w:rsidR="00C05E13" w:rsidRPr="00071FAE" w:rsidRDefault="00C05E13" w:rsidP="00C05E13">
            <w:pPr>
              <w:jc w:val="center"/>
              <w:rPr>
                <w:sz w:val="22"/>
                <w:szCs w:val="22"/>
                <w:lang w:val="bg-BG"/>
              </w:rPr>
            </w:pPr>
          </w:p>
          <w:p w14:paraId="12B70FC4" w14:textId="77777777" w:rsidR="00C05E13" w:rsidRPr="00071FAE" w:rsidRDefault="00C05E13" w:rsidP="00C05E13">
            <w:pPr>
              <w:jc w:val="center"/>
              <w:rPr>
                <w:sz w:val="22"/>
                <w:szCs w:val="22"/>
                <w:lang w:val="bg-BG"/>
              </w:rPr>
            </w:pPr>
          </w:p>
          <w:p w14:paraId="13E48DB3" w14:textId="77777777" w:rsidR="00C05E13" w:rsidRPr="00071FAE" w:rsidRDefault="00C05E13" w:rsidP="00C05E13">
            <w:pPr>
              <w:jc w:val="center"/>
              <w:rPr>
                <w:sz w:val="22"/>
                <w:szCs w:val="22"/>
                <w:lang w:val="bg-BG"/>
              </w:rPr>
            </w:pPr>
          </w:p>
          <w:p w14:paraId="77082988" w14:textId="77777777" w:rsidR="008D1E8C" w:rsidRDefault="008D1E8C" w:rsidP="00C05E13">
            <w:pPr>
              <w:jc w:val="center"/>
              <w:rPr>
                <w:sz w:val="22"/>
                <w:szCs w:val="22"/>
                <w:lang w:val="bg-BG"/>
              </w:rPr>
            </w:pPr>
          </w:p>
          <w:p w14:paraId="749DCD39" w14:textId="77777777" w:rsidR="008D1E8C" w:rsidRDefault="008D1E8C" w:rsidP="00C05E13">
            <w:pPr>
              <w:jc w:val="center"/>
              <w:rPr>
                <w:sz w:val="22"/>
                <w:szCs w:val="22"/>
                <w:lang w:val="bg-BG"/>
              </w:rPr>
            </w:pPr>
          </w:p>
          <w:p w14:paraId="682ACCED" w14:textId="5869F9B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4D04A146" w14:textId="79634DB1" w:rsidR="00C05E13" w:rsidRPr="00071FAE" w:rsidRDefault="00C05E13" w:rsidP="008D1E8C">
            <w:pP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71A8783B" w14:textId="5C638FFB" w:rsidR="00C05E13" w:rsidRPr="00071FAE" w:rsidRDefault="00C05E13" w:rsidP="00C05E13">
            <w:pPr>
              <w:spacing w:before="60" w:after="60"/>
              <w:jc w:val="both"/>
              <w:rPr>
                <w:i/>
                <w:sz w:val="22"/>
                <w:szCs w:val="22"/>
                <w:lang w:val="bg-BG"/>
              </w:rPr>
            </w:pPr>
            <w:r w:rsidRPr="00071FAE">
              <w:rPr>
                <w:i/>
                <w:sz w:val="22"/>
                <w:szCs w:val="22"/>
                <w:lang w:val="bg-BG"/>
              </w:rPr>
              <w:t xml:space="preserve">Формуляр за кандидатстване: </w:t>
            </w:r>
            <w:r w:rsidRPr="00082D5F">
              <w:rPr>
                <w:i/>
                <w:sz w:val="22"/>
                <w:szCs w:val="22"/>
                <w:lang w:val="bg-BG"/>
              </w:rPr>
              <w:t>раздел „Основни данни“ – поле „Кратко описание на проектното предложение“; раздел „Данни за партньори”, раздел „План за изпълнение/Дейности по проекта”</w:t>
            </w:r>
            <w:r>
              <w:rPr>
                <w:i/>
                <w:sz w:val="22"/>
                <w:szCs w:val="22"/>
                <w:lang w:val="bg-BG"/>
              </w:rPr>
              <w:t xml:space="preserve">; </w:t>
            </w:r>
            <w:r w:rsidRPr="00071FAE">
              <w:rPr>
                <w:i/>
                <w:sz w:val="22"/>
                <w:szCs w:val="22"/>
                <w:lang w:val="bg-BG"/>
              </w:rPr>
              <w:t>раздел  „Бюджет“, раздел „Допълнителна информация необходима за оценка на проектното предложение“, поле „Ефективно сътрудничество“</w:t>
            </w:r>
          </w:p>
          <w:p w14:paraId="45ABD9F7" w14:textId="77777777" w:rsidR="00C05E13" w:rsidRPr="00071FAE" w:rsidRDefault="00C05E13" w:rsidP="00C05E13">
            <w:pPr>
              <w:spacing w:before="60" w:after="60"/>
              <w:jc w:val="both"/>
              <w:rPr>
                <w:i/>
                <w:sz w:val="22"/>
                <w:szCs w:val="22"/>
                <w:lang w:val="bg-BG"/>
              </w:rPr>
            </w:pPr>
          </w:p>
        </w:tc>
      </w:tr>
      <w:tr w:rsidR="00C05E13" w:rsidRPr="00071FAE" w14:paraId="0C32A77B" w14:textId="77777777" w:rsidTr="00071FAE">
        <w:trPr>
          <w:trHeight w:val="240"/>
          <w:jc w:val="center"/>
        </w:trPr>
        <w:tc>
          <w:tcPr>
            <w:tcW w:w="965" w:type="dxa"/>
          </w:tcPr>
          <w:p w14:paraId="55B3613D" w14:textId="77777777" w:rsidR="00C05E13" w:rsidRPr="00071FAE" w:rsidRDefault="00C05E13" w:rsidP="00C05E13">
            <w:pPr>
              <w:numPr>
                <w:ilvl w:val="0"/>
                <w:numId w:val="2"/>
              </w:numPr>
              <w:ind w:left="0" w:firstLine="0"/>
              <w:rPr>
                <w:sz w:val="22"/>
                <w:szCs w:val="22"/>
                <w:lang w:val="bg-BG"/>
              </w:rPr>
            </w:pPr>
          </w:p>
        </w:tc>
        <w:tc>
          <w:tcPr>
            <w:tcW w:w="7007" w:type="dxa"/>
          </w:tcPr>
          <w:p w14:paraId="5DA65440" w14:textId="1B69F034" w:rsidR="00C05E13" w:rsidRPr="00071FAE" w:rsidRDefault="00C05E13" w:rsidP="00C05E13">
            <w:pPr>
              <w:spacing w:before="60" w:after="60"/>
              <w:jc w:val="both"/>
              <w:rPr>
                <w:sz w:val="22"/>
                <w:szCs w:val="22"/>
                <w:lang w:val="bg-BG"/>
              </w:rPr>
            </w:pPr>
            <w:r w:rsidRPr="00071FAE">
              <w:rPr>
                <w:sz w:val="22"/>
                <w:szCs w:val="22"/>
                <w:lang w:val="bg-BG"/>
              </w:rPr>
              <w:t xml:space="preserve">В случай че е предвидено проектното предложение да се изпълнява </w:t>
            </w:r>
            <w:r w:rsidRPr="00071FAE">
              <w:rPr>
                <w:b/>
                <w:sz w:val="22"/>
                <w:szCs w:val="22"/>
                <w:lang w:val="bg-BG"/>
              </w:rPr>
              <w:t>чрез ефективно сътрудничество</w:t>
            </w:r>
            <w:r w:rsidRPr="00071FAE">
              <w:rPr>
                <w:sz w:val="22"/>
                <w:szCs w:val="22"/>
                <w:lang w:val="bg-BG"/>
              </w:rPr>
              <w:t xml:space="preserve"> минимум 30%, но не повече от 50% от общо допустимите разходи по проекта могат да се извършват от партньора.</w:t>
            </w:r>
          </w:p>
        </w:tc>
        <w:tc>
          <w:tcPr>
            <w:tcW w:w="792" w:type="dxa"/>
          </w:tcPr>
          <w:p w14:paraId="4A30B480" w14:textId="77777777" w:rsidR="00C05E13" w:rsidRPr="00071FAE" w:rsidRDefault="00C05E13" w:rsidP="00C05E13">
            <w:pPr>
              <w:jc w:val="center"/>
              <w:rPr>
                <w:sz w:val="22"/>
                <w:szCs w:val="22"/>
                <w:lang w:val="bg-BG"/>
              </w:rPr>
            </w:pPr>
          </w:p>
          <w:p w14:paraId="4989773E" w14:textId="77777777" w:rsidR="00C05E13" w:rsidRPr="00071FAE" w:rsidRDefault="00C05E13" w:rsidP="00C05E13">
            <w:pPr>
              <w:jc w:val="center"/>
              <w:rPr>
                <w:sz w:val="22"/>
                <w:szCs w:val="22"/>
                <w:lang w:val="bg-BG"/>
              </w:rPr>
            </w:pPr>
          </w:p>
          <w:p w14:paraId="39B05480" w14:textId="77777777" w:rsidR="00C05E13" w:rsidRPr="00071FAE" w:rsidRDefault="00C05E13" w:rsidP="00C05E13">
            <w:pPr>
              <w:jc w:val="center"/>
              <w:rPr>
                <w:sz w:val="22"/>
                <w:szCs w:val="22"/>
                <w:lang w:val="bg-BG"/>
              </w:rPr>
            </w:pPr>
          </w:p>
          <w:p w14:paraId="0835E16E" w14:textId="77777777" w:rsidR="008D1E8C" w:rsidRDefault="008D1E8C" w:rsidP="00C05E13">
            <w:pPr>
              <w:jc w:val="center"/>
              <w:rPr>
                <w:sz w:val="22"/>
                <w:szCs w:val="22"/>
                <w:lang w:val="bg-BG"/>
              </w:rPr>
            </w:pPr>
          </w:p>
          <w:p w14:paraId="50FAF517" w14:textId="48553743"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59381BBF" w14:textId="77777777" w:rsidR="00C05E13" w:rsidRPr="00071FAE" w:rsidRDefault="00C05E13" w:rsidP="00C05E13">
            <w:pPr>
              <w:jc w:val="center"/>
              <w:rPr>
                <w:sz w:val="22"/>
                <w:szCs w:val="22"/>
                <w:lang w:val="bg-BG"/>
              </w:rPr>
            </w:pPr>
          </w:p>
          <w:p w14:paraId="588D5304" w14:textId="77777777" w:rsidR="00C05E13" w:rsidRPr="00071FAE" w:rsidRDefault="00C05E13" w:rsidP="00C05E13">
            <w:pPr>
              <w:jc w:val="center"/>
              <w:rPr>
                <w:sz w:val="22"/>
                <w:szCs w:val="22"/>
                <w:lang w:val="bg-BG"/>
              </w:rPr>
            </w:pPr>
          </w:p>
          <w:p w14:paraId="40B6981F" w14:textId="77777777" w:rsidR="00C05E13" w:rsidRPr="00071FAE" w:rsidRDefault="00C05E13" w:rsidP="00C05E13">
            <w:pPr>
              <w:jc w:val="center"/>
              <w:rPr>
                <w:sz w:val="22"/>
                <w:szCs w:val="22"/>
                <w:lang w:val="bg-BG"/>
              </w:rPr>
            </w:pPr>
          </w:p>
          <w:p w14:paraId="4A5ED169" w14:textId="77777777" w:rsidR="008D1E8C" w:rsidRDefault="008D1E8C" w:rsidP="00C05E13">
            <w:pPr>
              <w:jc w:val="center"/>
              <w:rPr>
                <w:sz w:val="22"/>
                <w:szCs w:val="22"/>
                <w:lang w:val="bg-BG"/>
              </w:rPr>
            </w:pPr>
          </w:p>
          <w:p w14:paraId="46994507" w14:textId="19AAD94B"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00F9F6F0" w14:textId="1274C130" w:rsidR="00C05E13" w:rsidRPr="00071FAE" w:rsidRDefault="00C05E13" w:rsidP="008D1E8C">
            <w:pP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24240D3B" w14:textId="6C953AA9" w:rsidR="00C05E13" w:rsidRPr="00071FAE" w:rsidRDefault="00C05E13" w:rsidP="00C05E13">
            <w:pPr>
              <w:spacing w:before="60" w:after="60"/>
              <w:jc w:val="both"/>
              <w:rPr>
                <w:i/>
                <w:sz w:val="22"/>
                <w:szCs w:val="22"/>
                <w:lang w:val="bg-BG"/>
              </w:rPr>
            </w:pPr>
            <w:r w:rsidRPr="00071FAE">
              <w:rPr>
                <w:i/>
                <w:sz w:val="22"/>
                <w:szCs w:val="22"/>
                <w:lang w:val="bg-BG"/>
              </w:rPr>
              <w:t>Формуляр за кандидатстване, раздел „Данни за партньори”; раздел „Основни данни“, раздел „Бюджет“</w:t>
            </w:r>
            <w:r>
              <w:rPr>
                <w:i/>
                <w:sz w:val="22"/>
                <w:szCs w:val="22"/>
                <w:lang w:val="bg-BG"/>
              </w:rPr>
              <w:t xml:space="preserve">; </w:t>
            </w:r>
            <w:r w:rsidRPr="004F6E2A">
              <w:rPr>
                <w:i/>
                <w:sz w:val="22"/>
                <w:szCs w:val="22"/>
                <w:lang w:val="bg-BG"/>
              </w:rPr>
              <w:t>раздел „Допълнителна информация необходима за оценка на проектното предложение“, поле „Ефективно сътрудничество“</w:t>
            </w:r>
          </w:p>
          <w:p w14:paraId="161C4C28" w14:textId="77777777" w:rsidR="00C05E13" w:rsidRPr="00071FAE" w:rsidRDefault="00C05E13" w:rsidP="00C05E13">
            <w:pPr>
              <w:spacing w:before="60" w:after="60"/>
              <w:jc w:val="both"/>
              <w:rPr>
                <w:i/>
                <w:sz w:val="22"/>
                <w:szCs w:val="22"/>
                <w:lang w:val="bg-BG"/>
              </w:rPr>
            </w:pPr>
          </w:p>
          <w:p w14:paraId="1082FD0D" w14:textId="77777777" w:rsidR="00C05E13" w:rsidRPr="00071FAE" w:rsidRDefault="00C05E13" w:rsidP="00C05E13">
            <w:pPr>
              <w:spacing w:before="60" w:after="60"/>
              <w:jc w:val="both"/>
              <w:rPr>
                <w:i/>
                <w:sz w:val="22"/>
                <w:szCs w:val="22"/>
                <w:lang w:val="bg-BG"/>
              </w:rPr>
            </w:pPr>
          </w:p>
        </w:tc>
      </w:tr>
      <w:tr w:rsidR="00C05E13" w:rsidRPr="00071FAE" w14:paraId="313AE705" w14:textId="77777777" w:rsidTr="00A13270">
        <w:trPr>
          <w:trHeight w:val="240"/>
          <w:jc w:val="center"/>
        </w:trPr>
        <w:tc>
          <w:tcPr>
            <w:tcW w:w="965" w:type="dxa"/>
          </w:tcPr>
          <w:p w14:paraId="550CF2CF" w14:textId="77777777" w:rsidR="00C05E13" w:rsidRPr="00071FAE" w:rsidRDefault="00C05E13" w:rsidP="00C05E13">
            <w:pPr>
              <w:numPr>
                <w:ilvl w:val="0"/>
                <w:numId w:val="2"/>
              </w:numPr>
              <w:ind w:left="0" w:firstLine="0"/>
              <w:rPr>
                <w:sz w:val="22"/>
                <w:szCs w:val="22"/>
                <w:lang w:val="bg-BG"/>
              </w:rPr>
            </w:pPr>
          </w:p>
        </w:tc>
        <w:tc>
          <w:tcPr>
            <w:tcW w:w="7007" w:type="dxa"/>
          </w:tcPr>
          <w:p w14:paraId="6CCBCF68" w14:textId="148B921F" w:rsidR="00C05E13" w:rsidRPr="00071FAE" w:rsidRDefault="00C05E13" w:rsidP="00C05E13">
            <w:pPr>
              <w:spacing w:before="60" w:after="60"/>
              <w:jc w:val="both"/>
              <w:rPr>
                <w:sz w:val="22"/>
                <w:szCs w:val="22"/>
                <w:lang w:val="bg-BG"/>
              </w:rPr>
            </w:pPr>
            <w:r w:rsidRPr="00071FAE">
              <w:rPr>
                <w:sz w:val="22"/>
                <w:szCs w:val="22"/>
                <w:lang w:val="bg-BG"/>
              </w:rPr>
              <w:t xml:space="preserve">В случай че е предвидено проектното предложение да се изпълнява в </w:t>
            </w:r>
            <w:r w:rsidRPr="00071FAE">
              <w:rPr>
                <w:b/>
                <w:sz w:val="22"/>
                <w:szCs w:val="22"/>
                <w:lang w:val="bg-BG"/>
              </w:rPr>
              <w:t>партньорство чрез ефективно сътрудничество</w:t>
            </w:r>
            <w:r w:rsidRPr="00071FAE">
              <w:rPr>
                <w:sz w:val="22"/>
                <w:szCs w:val="22"/>
                <w:lang w:val="bg-BG"/>
              </w:rPr>
              <w:t>, в него участва само един партньор.</w:t>
            </w:r>
          </w:p>
          <w:p w14:paraId="61E0AB4F" w14:textId="62D3FB32" w:rsidR="00C05E13" w:rsidRPr="00071FAE" w:rsidRDefault="00C05E13" w:rsidP="00C05E13">
            <w:pPr>
              <w:spacing w:before="240" w:after="60"/>
              <w:jc w:val="both"/>
              <w:rPr>
                <w:i/>
                <w:sz w:val="22"/>
                <w:szCs w:val="22"/>
                <w:lang w:val="bg-BG"/>
              </w:rPr>
            </w:pPr>
          </w:p>
        </w:tc>
        <w:tc>
          <w:tcPr>
            <w:tcW w:w="792" w:type="dxa"/>
            <w:vAlign w:val="center"/>
          </w:tcPr>
          <w:p w14:paraId="0318F083"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vAlign w:val="center"/>
          </w:tcPr>
          <w:p w14:paraId="6ECF79E6"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vAlign w:val="center"/>
          </w:tcPr>
          <w:p w14:paraId="2884621F"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79B50983" w14:textId="58BDCF4E" w:rsidR="00C05E13" w:rsidRPr="00071FAE" w:rsidRDefault="00C05E13" w:rsidP="00C05E13">
            <w:pPr>
              <w:spacing w:before="60" w:after="60"/>
              <w:jc w:val="both"/>
              <w:rPr>
                <w:i/>
                <w:sz w:val="22"/>
                <w:szCs w:val="22"/>
                <w:lang w:val="bg-BG"/>
              </w:rPr>
            </w:pPr>
            <w:r w:rsidRPr="00071FAE">
              <w:rPr>
                <w:i/>
                <w:sz w:val="22"/>
                <w:szCs w:val="22"/>
                <w:lang w:val="bg-BG"/>
              </w:rPr>
              <w:t>Формуляр за кандидатстване – раздел „Данни за партньори</w:t>
            </w:r>
            <w:r w:rsidRPr="00071FAE">
              <w:rPr>
                <w:i/>
                <w:sz w:val="22"/>
                <w:szCs w:val="22"/>
                <w:lang w:val="en-US"/>
              </w:rPr>
              <w:t>”</w:t>
            </w:r>
            <w:r w:rsidRPr="00071FAE">
              <w:rPr>
                <w:i/>
                <w:sz w:val="22"/>
                <w:szCs w:val="22"/>
                <w:lang w:val="bg-BG"/>
              </w:rPr>
              <w:t xml:space="preserve">, раздел „План за изпълнение/Дейности по проекта” </w:t>
            </w:r>
          </w:p>
        </w:tc>
      </w:tr>
      <w:tr w:rsidR="00C05E13" w:rsidRPr="00071FAE" w14:paraId="6FCC648F" w14:textId="77777777" w:rsidTr="00071FAE">
        <w:trPr>
          <w:trHeight w:val="240"/>
          <w:jc w:val="center"/>
        </w:trPr>
        <w:tc>
          <w:tcPr>
            <w:tcW w:w="965" w:type="dxa"/>
            <w:tcBorders>
              <w:bottom w:val="single" w:sz="4" w:space="0" w:color="auto"/>
            </w:tcBorders>
          </w:tcPr>
          <w:p w14:paraId="08D2EF24" w14:textId="77777777" w:rsidR="00C05E13" w:rsidRPr="00071FAE" w:rsidRDefault="00C05E13" w:rsidP="00C05E13">
            <w:pPr>
              <w:numPr>
                <w:ilvl w:val="0"/>
                <w:numId w:val="2"/>
              </w:numPr>
              <w:ind w:left="0" w:firstLine="0"/>
              <w:rPr>
                <w:sz w:val="22"/>
                <w:szCs w:val="22"/>
                <w:lang w:val="bg-BG"/>
              </w:rPr>
            </w:pPr>
          </w:p>
        </w:tc>
        <w:tc>
          <w:tcPr>
            <w:tcW w:w="7007" w:type="dxa"/>
            <w:tcBorders>
              <w:bottom w:val="single" w:sz="4" w:space="0" w:color="auto"/>
            </w:tcBorders>
          </w:tcPr>
          <w:p w14:paraId="1F2CDC59" w14:textId="3421D751" w:rsidR="00C05E13" w:rsidRPr="00071FAE" w:rsidRDefault="00C05E13" w:rsidP="00C05E13">
            <w:pPr>
              <w:spacing w:before="60" w:after="60"/>
              <w:jc w:val="both"/>
              <w:rPr>
                <w:sz w:val="22"/>
                <w:szCs w:val="22"/>
                <w:lang w:val="bg-BG"/>
              </w:rPr>
            </w:pPr>
            <w:r w:rsidRPr="00071FAE">
              <w:rPr>
                <w:sz w:val="22"/>
                <w:szCs w:val="22"/>
                <w:lang w:val="bg-BG"/>
              </w:rPr>
              <w:t xml:space="preserve">В случай че е </w:t>
            </w:r>
            <w:r w:rsidRPr="00071FAE">
              <w:rPr>
                <w:b/>
                <w:sz w:val="22"/>
                <w:szCs w:val="22"/>
                <w:lang w:val="bg-BG"/>
              </w:rPr>
              <w:t>предвидено резултатите от проекта да се разпространяват широко</w:t>
            </w:r>
            <w:r w:rsidRPr="00071FAE">
              <w:rPr>
                <w:sz w:val="22"/>
                <w:szCs w:val="22"/>
                <w:lang w:val="bg-BG"/>
              </w:rPr>
              <w:t xml:space="preserve"> чрез конференции, публикации, отворени за достъп регистри или безплатен софтуер или софтуер с отворен код,</w:t>
            </w:r>
            <w:r>
              <w:rPr>
                <w:sz w:val="22"/>
                <w:szCs w:val="22"/>
                <w:lang w:val="bg-BG"/>
              </w:rPr>
              <w:t xml:space="preserve"> във Формуляра за кандидатстване е </w:t>
            </w:r>
            <w:r w:rsidRPr="00A6641E">
              <w:rPr>
                <w:sz w:val="22"/>
                <w:szCs w:val="22"/>
                <w:lang w:val="bg-BG"/>
              </w:rPr>
              <w:t>представена информация как това ще бъде постигнато</w:t>
            </w:r>
            <w:r>
              <w:rPr>
                <w:sz w:val="22"/>
                <w:szCs w:val="22"/>
                <w:lang w:val="bg-BG"/>
              </w:rPr>
              <w:t>, като</w:t>
            </w:r>
            <w:r w:rsidRPr="00071FAE">
              <w:rPr>
                <w:sz w:val="22"/>
                <w:szCs w:val="22"/>
                <w:lang w:val="bg-BG"/>
              </w:rPr>
              <w:t xml:space="preserve"> кандидатът</w:t>
            </w:r>
            <w:r>
              <w:rPr>
                <w:sz w:val="22"/>
                <w:szCs w:val="22"/>
                <w:lang w:val="bg-BG"/>
              </w:rPr>
              <w:t xml:space="preserve"> и партньорът (ако е приложимо)</w:t>
            </w:r>
            <w:r w:rsidRPr="00071FAE">
              <w:rPr>
                <w:sz w:val="22"/>
                <w:szCs w:val="22"/>
                <w:lang w:val="bg-BG"/>
              </w:rPr>
              <w:t xml:space="preserve"> е</w:t>
            </w:r>
            <w:r>
              <w:rPr>
                <w:sz w:val="22"/>
                <w:szCs w:val="22"/>
                <w:lang w:val="bg-BG"/>
              </w:rPr>
              <w:t>/са</w:t>
            </w:r>
            <w:r w:rsidRPr="00071FAE">
              <w:rPr>
                <w:sz w:val="22"/>
                <w:szCs w:val="22"/>
                <w:lang w:val="bg-BG"/>
              </w:rPr>
              <w:t xml:space="preserve"> декларирал</w:t>
            </w:r>
            <w:r>
              <w:rPr>
                <w:sz w:val="22"/>
                <w:szCs w:val="22"/>
                <w:lang w:val="bg-BG"/>
              </w:rPr>
              <w:t>/и</w:t>
            </w:r>
            <w:r w:rsidRPr="00071FAE">
              <w:rPr>
                <w:sz w:val="22"/>
                <w:szCs w:val="22"/>
                <w:lang w:val="bg-BG"/>
              </w:rPr>
              <w:t>, че се задължава</w:t>
            </w:r>
            <w:r>
              <w:rPr>
                <w:sz w:val="22"/>
                <w:szCs w:val="22"/>
                <w:lang w:val="bg-BG"/>
              </w:rPr>
              <w:t>/т</w:t>
            </w:r>
            <w:r w:rsidRPr="00071FAE">
              <w:rPr>
                <w:sz w:val="22"/>
                <w:szCs w:val="22"/>
                <w:lang w:val="bg-BG"/>
              </w:rPr>
              <w:t xml:space="preserve"> да изпълни</w:t>
            </w:r>
            <w:r>
              <w:rPr>
                <w:sz w:val="22"/>
                <w:szCs w:val="22"/>
                <w:lang w:val="bg-BG"/>
              </w:rPr>
              <w:t>/ят</w:t>
            </w:r>
            <w:r w:rsidRPr="00071FAE">
              <w:rPr>
                <w:sz w:val="22"/>
                <w:szCs w:val="22"/>
                <w:lang w:val="bg-BG"/>
              </w:rPr>
              <w:t xml:space="preserve"> посоченото обстоятелство и да представи</w:t>
            </w:r>
            <w:r>
              <w:rPr>
                <w:sz w:val="22"/>
                <w:szCs w:val="22"/>
                <w:lang w:val="bg-BG"/>
              </w:rPr>
              <w:t>/ят</w:t>
            </w:r>
            <w:r w:rsidRPr="00071FAE">
              <w:rPr>
                <w:sz w:val="22"/>
                <w:szCs w:val="22"/>
                <w:lang w:val="bg-BG"/>
              </w:rPr>
              <w:t xml:space="preserve"> доказателства за това, заедно с финалния си отчет. </w:t>
            </w:r>
          </w:p>
        </w:tc>
        <w:tc>
          <w:tcPr>
            <w:tcW w:w="792" w:type="dxa"/>
            <w:tcBorders>
              <w:bottom w:val="single" w:sz="4" w:space="0" w:color="auto"/>
            </w:tcBorders>
          </w:tcPr>
          <w:p w14:paraId="696C3220" w14:textId="77777777" w:rsidR="00C05E13" w:rsidRPr="00071FAE" w:rsidRDefault="00C05E13" w:rsidP="00C05E13">
            <w:pPr>
              <w:jc w:val="center"/>
              <w:rPr>
                <w:sz w:val="22"/>
                <w:szCs w:val="22"/>
                <w:lang w:val="bg-BG"/>
              </w:rPr>
            </w:pPr>
          </w:p>
          <w:p w14:paraId="76CBE0B2" w14:textId="77777777" w:rsidR="00C05E13" w:rsidRPr="00071FAE" w:rsidRDefault="00C05E13" w:rsidP="00C05E13">
            <w:pPr>
              <w:jc w:val="center"/>
              <w:rPr>
                <w:sz w:val="22"/>
                <w:szCs w:val="22"/>
                <w:lang w:val="bg-BG"/>
              </w:rPr>
            </w:pPr>
          </w:p>
          <w:p w14:paraId="0677FC29" w14:textId="77777777" w:rsidR="00C05E13" w:rsidRPr="00071FAE" w:rsidRDefault="00C05E13" w:rsidP="00C05E13">
            <w:pPr>
              <w:jc w:val="center"/>
              <w:rPr>
                <w:sz w:val="22"/>
                <w:szCs w:val="22"/>
                <w:lang w:val="bg-BG"/>
              </w:rPr>
            </w:pPr>
          </w:p>
          <w:p w14:paraId="42492D38" w14:textId="77777777" w:rsidR="00C05E13" w:rsidRPr="00071FAE" w:rsidRDefault="00C05E13" w:rsidP="00C05E13">
            <w:pPr>
              <w:jc w:val="center"/>
              <w:rPr>
                <w:sz w:val="22"/>
                <w:szCs w:val="22"/>
                <w:lang w:val="bg-BG"/>
              </w:rPr>
            </w:pPr>
          </w:p>
          <w:p w14:paraId="4DDBCF25" w14:textId="77777777" w:rsidR="00C05E13" w:rsidRPr="00071FAE" w:rsidRDefault="00C05E13" w:rsidP="00C05E13">
            <w:pPr>
              <w:jc w:val="center"/>
              <w:rPr>
                <w:sz w:val="22"/>
                <w:szCs w:val="22"/>
                <w:lang w:val="bg-BG"/>
              </w:rPr>
            </w:pPr>
          </w:p>
          <w:p w14:paraId="3F49EAC5" w14:textId="77777777" w:rsidR="00C05E13" w:rsidRDefault="00C05E13" w:rsidP="00C05E13">
            <w:pPr>
              <w:jc w:val="center"/>
              <w:rPr>
                <w:sz w:val="22"/>
                <w:szCs w:val="22"/>
                <w:lang w:val="bg-BG"/>
              </w:rPr>
            </w:pPr>
          </w:p>
          <w:p w14:paraId="3212F519" w14:textId="77777777" w:rsidR="00C05E13" w:rsidRDefault="00C05E13" w:rsidP="00C05E13">
            <w:pPr>
              <w:jc w:val="center"/>
              <w:rPr>
                <w:sz w:val="22"/>
                <w:szCs w:val="22"/>
                <w:lang w:val="bg-BG"/>
              </w:rPr>
            </w:pPr>
          </w:p>
          <w:p w14:paraId="758A16DD" w14:textId="77777777" w:rsidR="00C05E13" w:rsidRDefault="00C05E13" w:rsidP="00C05E13">
            <w:pPr>
              <w:jc w:val="center"/>
              <w:rPr>
                <w:sz w:val="22"/>
                <w:szCs w:val="22"/>
                <w:lang w:val="bg-BG"/>
              </w:rPr>
            </w:pPr>
          </w:p>
          <w:p w14:paraId="170DFE04" w14:textId="3FDF5343" w:rsidR="00C05E13" w:rsidRPr="00071FAE" w:rsidRDefault="00C05E13" w:rsidP="00C05E13">
            <w:pPr>
              <w:jc w:val="center"/>
              <w:rPr>
                <w:sz w:val="22"/>
                <w:szCs w:val="22"/>
                <w:lang w:val="bg-BG"/>
              </w:rPr>
            </w:pPr>
            <w:r w:rsidRPr="00071FAE">
              <w:rPr>
                <w:sz w:val="22"/>
                <w:szCs w:val="22"/>
                <w:lang w:val="bg-BG"/>
              </w:rPr>
              <w:lastRenderedPageBreak/>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Borders>
              <w:bottom w:val="single" w:sz="4" w:space="0" w:color="auto"/>
            </w:tcBorders>
          </w:tcPr>
          <w:p w14:paraId="6BE24F8F" w14:textId="77777777" w:rsidR="00C05E13" w:rsidRPr="00071FAE" w:rsidRDefault="00C05E13" w:rsidP="00C05E13">
            <w:pPr>
              <w:jc w:val="center"/>
              <w:rPr>
                <w:sz w:val="22"/>
                <w:szCs w:val="22"/>
                <w:lang w:val="bg-BG"/>
              </w:rPr>
            </w:pPr>
          </w:p>
          <w:p w14:paraId="64130EB8" w14:textId="77777777" w:rsidR="00C05E13" w:rsidRPr="00071FAE" w:rsidRDefault="00C05E13" w:rsidP="00C05E13">
            <w:pPr>
              <w:jc w:val="center"/>
              <w:rPr>
                <w:sz w:val="22"/>
                <w:szCs w:val="22"/>
                <w:lang w:val="bg-BG"/>
              </w:rPr>
            </w:pPr>
          </w:p>
          <w:p w14:paraId="4A2886BB" w14:textId="77777777" w:rsidR="00C05E13" w:rsidRPr="00071FAE" w:rsidRDefault="00C05E13" w:rsidP="00C05E13">
            <w:pPr>
              <w:jc w:val="center"/>
              <w:rPr>
                <w:sz w:val="22"/>
                <w:szCs w:val="22"/>
                <w:lang w:val="bg-BG"/>
              </w:rPr>
            </w:pPr>
          </w:p>
          <w:p w14:paraId="760C941C" w14:textId="77777777" w:rsidR="00C05E13" w:rsidRPr="00071FAE" w:rsidRDefault="00C05E13" w:rsidP="00C05E13">
            <w:pPr>
              <w:jc w:val="center"/>
              <w:rPr>
                <w:sz w:val="22"/>
                <w:szCs w:val="22"/>
                <w:lang w:val="bg-BG"/>
              </w:rPr>
            </w:pPr>
          </w:p>
          <w:p w14:paraId="4F8ACF6A" w14:textId="77777777" w:rsidR="00C05E13" w:rsidRPr="00071FAE" w:rsidRDefault="00C05E13" w:rsidP="00C05E13">
            <w:pPr>
              <w:jc w:val="center"/>
              <w:rPr>
                <w:sz w:val="22"/>
                <w:szCs w:val="22"/>
                <w:lang w:val="bg-BG"/>
              </w:rPr>
            </w:pPr>
          </w:p>
          <w:p w14:paraId="53C703CF" w14:textId="77777777" w:rsidR="00C05E13" w:rsidRDefault="00C05E13" w:rsidP="00C05E13">
            <w:pPr>
              <w:rPr>
                <w:sz w:val="22"/>
                <w:szCs w:val="22"/>
                <w:lang w:val="bg-BG"/>
              </w:rPr>
            </w:pPr>
          </w:p>
          <w:p w14:paraId="5C5147D8" w14:textId="77777777" w:rsidR="00C05E13" w:rsidRDefault="00C05E13" w:rsidP="00C05E13">
            <w:pPr>
              <w:rPr>
                <w:sz w:val="22"/>
                <w:szCs w:val="22"/>
                <w:lang w:val="bg-BG"/>
              </w:rPr>
            </w:pPr>
          </w:p>
          <w:p w14:paraId="4A0DF462" w14:textId="77777777" w:rsidR="00C05E13" w:rsidRDefault="00C05E13" w:rsidP="00C05E13">
            <w:pPr>
              <w:rPr>
                <w:sz w:val="22"/>
                <w:szCs w:val="22"/>
                <w:lang w:val="bg-BG"/>
              </w:rPr>
            </w:pPr>
          </w:p>
          <w:p w14:paraId="0ED699B7" w14:textId="7128ECB6" w:rsidR="00C05E13" w:rsidRPr="00071FAE" w:rsidRDefault="00C05E13" w:rsidP="00C05E13">
            <w:pPr>
              <w:rPr>
                <w:sz w:val="22"/>
                <w:szCs w:val="22"/>
                <w:lang w:val="bg-BG"/>
              </w:rPr>
            </w:pPr>
            <w:r w:rsidRPr="00071FAE">
              <w:rPr>
                <w:sz w:val="22"/>
                <w:szCs w:val="22"/>
                <w:lang w:val="bg-BG"/>
              </w:rPr>
              <w:lastRenderedPageBreak/>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Borders>
              <w:bottom w:val="single" w:sz="4" w:space="0" w:color="auto"/>
            </w:tcBorders>
            <w:vAlign w:val="center"/>
          </w:tcPr>
          <w:p w14:paraId="59D3AA6D" w14:textId="7C015636" w:rsidR="00C05E13" w:rsidRPr="00071FAE" w:rsidRDefault="00C05E13" w:rsidP="00C05E13">
            <w:pPr>
              <w:rPr>
                <w:sz w:val="22"/>
                <w:szCs w:val="22"/>
                <w:lang w:val="bg-BG"/>
              </w:rPr>
            </w:pPr>
            <w:r w:rsidRPr="00071FAE">
              <w:rPr>
                <w:sz w:val="22"/>
                <w:szCs w:val="22"/>
                <w:lang w:val="bg-BG"/>
              </w:rPr>
              <w:lastRenderedPageBreak/>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Borders>
              <w:bottom w:val="single" w:sz="4" w:space="0" w:color="auto"/>
            </w:tcBorders>
          </w:tcPr>
          <w:p w14:paraId="2757F2CE" w14:textId="5CD38199" w:rsidR="00C05E13" w:rsidRPr="00071FAE" w:rsidRDefault="00C05E13" w:rsidP="00C05E13">
            <w:pPr>
              <w:spacing w:before="60" w:after="60"/>
              <w:jc w:val="both"/>
              <w:rPr>
                <w:i/>
                <w:sz w:val="22"/>
                <w:szCs w:val="22"/>
                <w:lang w:val="bg-BG"/>
              </w:rPr>
            </w:pPr>
            <w:r w:rsidRPr="00071FAE">
              <w:rPr>
                <w:i/>
                <w:sz w:val="22"/>
                <w:szCs w:val="22"/>
                <w:lang w:val="bg-BG"/>
              </w:rPr>
              <w:t>Формуляр за кандидатстване: раздел „Основни данни“ – поле „Кратко описание на проектното предложение“; раздел „План за изпълнение/ Дейности по проекта“</w:t>
            </w:r>
            <w:r>
              <w:rPr>
                <w:i/>
                <w:sz w:val="22"/>
                <w:szCs w:val="22"/>
                <w:lang w:val="bg-BG"/>
              </w:rPr>
              <w:t xml:space="preserve">; </w:t>
            </w:r>
            <w:r w:rsidRPr="001803A0">
              <w:rPr>
                <w:i/>
                <w:sz w:val="22"/>
                <w:szCs w:val="22"/>
                <w:lang w:val="bg-BG"/>
              </w:rPr>
              <w:t xml:space="preserve">раздел „Допълнителна информация необходима за оценка на проектното предложение“, поле </w:t>
            </w:r>
            <w:r w:rsidRPr="001803A0">
              <w:rPr>
                <w:i/>
                <w:sz w:val="22"/>
                <w:szCs w:val="22"/>
                <w:lang w:val="bg-BG"/>
              </w:rPr>
              <w:lastRenderedPageBreak/>
              <w:t>„Разпространяване на резултатите от проекта“</w:t>
            </w:r>
          </w:p>
          <w:p w14:paraId="20902DD4" w14:textId="77777777" w:rsidR="00C05E13" w:rsidRPr="00071FAE" w:rsidRDefault="00C05E13" w:rsidP="00C05E13">
            <w:pPr>
              <w:spacing w:before="60" w:after="60"/>
              <w:jc w:val="both"/>
              <w:rPr>
                <w:i/>
                <w:sz w:val="22"/>
                <w:szCs w:val="22"/>
                <w:lang w:val="bg-BG"/>
              </w:rPr>
            </w:pPr>
          </w:p>
          <w:p w14:paraId="7DA95CEF" w14:textId="77777777" w:rsidR="00C05E13" w:rsidRDefault="00C05E13" w:rsidP="00C05E13">
            <w:pPr>
              <w:spacing w:before="60" w:after="60"/>
              <w:jc w:val="both"/>
              <w:rPr>
                <w:i/>
                <w:sz w:val="22"/>
                <w:szCs w:val="22"/>
                <w:lang w:val="bg-BG"/>
              </w:rPr>
            </w:pPr>
            <w:r w:rsidRPr="00071FAE">
              <w:rPr>
                <w:i/>
                <w:sz w:val="22"/>
                <w:szCs w:val="22"/>
                <w:lang w:val="bg-BG"/>
              </w:rPr>
              <w:t>Декларация при кандидатстване на кандидата (Приложение 2) / Формуляр за кандидатстване, раздел „Е-Декларации”/ Декларация при кандидатстване на партньора (Приложение 3)</w:t>
            </w:r>
          </w:p>
          <w:p w14:paraId="283E0ED9" w14:textId="5F092A51" w:rsidR="00C05E13" w:rsidRPr="00071FAE" w:rsidRDefault="00C05E13" w:rsidP="00C05E13">
            <w:pPr>
              <w:spacing w:before="60" w:after="60"/>
              <w:jc w:val="both"/>
              <w:rPr>
                <w:i/>
                <w:sz w:val="22"/>
                <w:szCs w:val="22"/>
                <w:lang w:val="bg-BG"/>
              </w:rPr>
            </w:pPr>
          </w:p>
        </w:tc>
      </w:tr>
      <w:tr w:rsidR="00F3717C" w:rsidRPr="00071FAE" w14:paraId="03CAA6D7" w14:textId="77777777" w:rsidTr="00BC36B9">
        <w:trPr>
          <w:trHeight w:val="240"/>
          <w:jc w:val="center"/>
        </w:trPr>
        <w:tc>
          <w:tcPr>
            <w:tcW w:w="965" w:type="dxa"/>
          </w:tcPr>
          <w:p w14:paraId="3B87DAD8" w14:textId="77777777" w:rsidR="00F3717C" w:rsidRPr="00071FAE" w:rsidRDefault="00F3717C" w:rsidP="00BC36B9">
            <w:pPr>
              <w:numPr>
                <w:ilvl w:val="0"/>
                <w:numId w:val="2"/>
              </w:numPr>
              <w:ind w:left="0" w:firstLine="0"/>
              <w:rPr>
                <w:sz w:val="22"/>
                <w:szCs w:val="22"/>
                <w:lang w:val="bg-BG"/>
              </w:rPr>
            </w:pPr>
          </w:p>
        </w:tc>
        <w:tc>
          <w:tcPr>
            <w:tcW w:w="7007" w:type="dxa"/>
          </w:tcPr>
          <w:p w14:paraId="65E362D0" w14:textId="77777777" w:rsidR="00F3717C" w:rsidRPr="00071FAE" w:rsidRDefault="00F3717C" w:rsidP="00BC36B9">
            <w:pPr>
              <w:spacing w:before="60" w:after="60"/>
              <w:jc w:val="both"/>
              <w:rPr>
                <w:sz w:val="22"/>
                <w:szCs w:val="22"/>
                <w:lang w:val="bg-BG"/>
              </w:rPr>
            </w:pPr>
            <w:r w:rsidRPr="00071FAE">
              <w:rPr>
                <w:sz w:val="22"/>
                <w:szCs w:val="22"/>
                <w:lang w:val="bg-BG"/>
              </w:rPr>
              <w:t>В случай на минимална помощ („</w:t>
            </w:r>
            <w:r w:rsidRPr="00071FAE">
              <w:rPr>
                <w:sz w:val="22"/>
                <w:szCs w:val="22"/>
                <w:lang w:val="en-US"/>
              </w:rPr>
              <w:t>de minimis</w:t>
            </w:r>
            <w:r w:rsidRPr="00071FAE">
              <w:rPr>
                <w:sz w:val="22"/>
                <w:szCs w:val="22"/>
                <w:lang w:val="bg-BG"/>
              </w:rPr>
              <w:t>”) проектното предложение  не съдържа дейности за придобиването на товарни автомобили от предприятия, които осъществяват автомобилни товарни превози за чужда сметка или срещу възнаграждение.</w:t>
            </w:r>
          </w:p>
        </w:tc>
        <w:tc>
          <w:tcPr>
            <w:tcW w:w="792" w:type="dxa"/>
          </w:tcPr>
          <w:p w14:paraId="5F52B74D" w14:textId="77777777" w:rsidR="00F3717C" w:rsidRPr="00071FAE" w:rsidRDefault="00F3717C" w:rsidP="00BC36B9">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Pr>
          <w:p w14:paraId="034EFAD7" w14:textId="77777777" w:rsidR="00F3717C" w:rsidRPr="00071FAE" w:rsidRDefault="00F3717C" w:rsidP="00BC36B9">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Pr>
          <w:p w14:paraId="07F9B2DF" w14:textId="77777777" w:rsidR="00F3717C" w:rsidRPr="00071FAE" w:rsidRDefault="00F3717C" w:rsidP="00BC36B9">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4410" w:type="dxa"/>
          </w:tcPr>
          <w:p w14:paraId="114FC14D" w14:textId="77777777" w:rsidR="00F3717C" w:rsidRPr="00071FAE" w:rsidRDefault="00F3717C" w:rsidP="00BC36B9">
            <w:pPr>
              <w:spacing w:before="60" w:after="60"/>
              <w:jc w:val="both"/>
              <w:rPr>
                <w:i/>
                <w:sz w:val="22"/>
                <w:szCs w:val="22"/>
                <w:lang w:val="bg-BG"/>
              </w:rPr>
            </w:pPr>
            <w:r w:rsidRPr="00071FAE">
              <w:rPr>
                <w:i/>
                <w:sz w:val="22"/>
                <w:szCs w:val="22"/>
                <w:lang w:val="bg-BG"/>
              </w:rPr>
              <w:t>Формуляр за кандидатстване - раздел „Кратко описание на проектното предложението</w:t>
            </w:r>
            <w:r w:rsidRPr="00071FAE">
              <w:rPr>
                <w:i/>
                <w:sz w:val="22"/>
                <w:szCs w:val="22"/>
                <w:lang w:val="en-US"/>
              </w:rPr>
              <w:t>”</w:t>
            </w:r>
            <w:r w:rsidRPr="00071FAE">
              <w:rPr>
                <w:i/>
                <w:sz w:val="22"/>
                <w:szCs w:val="22"/>
                <w:lang w:val="bg-BG"/>
              </w:rPr>
              <w:t>, раздел Данни за кандидата”,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r w:rsidRPr="009E3482">
              <w:rPr>
                <w:i/>
                <w:sz w:val="22"/>
                <w:szCs w:val="22"/>
                <w:lang w:val="bg-BG"/>
              </w:rPr>
              <w:t xml:space="preserve">, </w:t>
            </w:r>
            <w:r w:rsidRPr="003C314C">
              <w:rPr>
                <w:i/>
                <w:sz w:val="22"/>
                <w:szCs w:val="22"/>
                <w:lang w:val="bg-BG"/>
              </w:rPr>
              <w:t xml:space="preserve">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 </w:t>
            </w:r>
            <w:r w:rsidRPr="009E3482">
              <w:rPr>
                <w:i/>
                <w:sz w:val="22"/>
                <w:szCs w:val="22"/>
                <w:lang w:val="bg-BG"/>
              </w:rPr>
              <w:t>и поле „Обосновка за приложимостта на иновацията в рамките на идентифицирания код на проекта от кандидата и партньора (ако е приложимо)“</w:t>
            </w:r>
            <w:r>
              <w:rPr>
                <w:i/>
                <w:sz w:val="22"/>
                <w:szCs w:val="22"/>
                <w:lang w:val="bg-BG"/>
              </w:rPr>
              <w:t>.</w:t>
            </w:r>
          </w:p>
          <w:p w14:paraId="3BB7587E" w14:textId="77777777" w:rsidR="00F3717C" w:rsidRPr="00071FAE" w:rsidRDefault="00F3717C" w:rsidP="00BC36B9">
            <w:pPr>
              <w:spacing w:before="60" w:after="60"/>
              <w:jc w:val="both"/>
              <w:rPr>
                <w:i/>
                <w:sz w:val="22"/>
                <w:szCs w:val="22"/>
                <w:lang w:val="bg-BG"/>
              </w:rPr>
            </w:pPr>
            <w:r w:rsidRPr="004F4E02">
              <w:rPr>
                <w:i/>
                <w:sz w:val="22"/>
                <w:szCs w:val="22"/>
                <w:lang w:val="bg-BG"/>
              </w:rPr>
              <w:t>Класификация на икономическите дейности /КИД - 2008/  (Приложение 12)</w:t>
            </w:r>
          </w:p>
        </w:tc>
      </w:tr>
      <w:tr w:rsidR="00C05E13" w:rsidRPr="00071FAE" w14:paraId="68E0F12C" w14:textId="77777777" w:rsidTr="00A36FAF">
        <w:trPr>
          <w:trHeight w:val="240"/>
          <w:jc w:val="center"/>
        </w:trPr>
        <w:tc>
          <w:tcPr>
            <w:tcW w:w="965" w:type="dxa"/>
            <w:tcBorders>
              <w:bottom w:val="single" w:sz="4" w:space="0" w:color="auto"/>
            </w:tcBorders>
          </w:tcPr>
          <w:p w14:paraId="4F37C6DE" w14:textId="77777777" w:rsidR="00C05E13" w:rsidRPr="00071FAE" w:rsidRDefault="00C05E13" w:rsidP="00C05E13">
            <w:pPr>
              <w:numPr>
                <w:ilvl w:val="0"/>
                <w:numId w:val="2"/>
              </w:numPr>
              <w:ind w:left="0" w:firstLine="0"/>
              <w:rPr>
                <w:sz w:val="22"/>
                <w:szCs w:val="22"/>
                <w:lang w:val="bg-BG"/>
              </w:rPr>
            </w:pPr>
          </w:p>
        </w:tc>
        <w:tc>
          <w:tcPr>
            <w:tcW w:w="7007" w:type="dxa"/>
            <w:tcBorders>
              <w:bottom w:val="single" w:sz="4" w:space="0" w:color="auto"/>
            </w:tcBorders>
          </w:tcPr>
          <w:p w14:paraId="29D51F39" w14:textId="405BF3DE" w:rsidR="00C05E13" w:rsidRPr="00071FAE" w:rsidRDefault="00C05E13" w:rsidP="00C05E13">
            <w:pPr>
              <w:spacing w:before="60" w:after="60"/>
              <w:jc w:val="both"/>
              <w:rPr>
                <w:sz w:val="22"/>
                <w:szCs w:val="22"/>
                <w:lang w:val="bg-BG"/>
              </w:rPr>
            </w:pPr>
            <w:r w:rsidRPr="00071FAE">
              <w:rPr>
                <w:sz w:val="22"/>
                <w:szCs w:val="22"/>
                <w:lang w:val="bg-BG"/>
              </w:rPr>
              <w:t>Общият размер на заявеното безвъзмездно финансиране е по-висок или равен на 50 000 лева.</w:t>
            </w:r>
          </w:p>
        </w:tc>
        <w:tc>
          <w:tcPr>
            <w:tcW w:w="792" w:type="dxa"/>
            <w:tcBorders>
              <w:bottom w:val="single" w:sz="4" w:space="0" w:color="auto"/>
            </w:tcBorders>
          </w:tcPr>
          <w:p w14:paraId="701B88BF"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776" w:type="dxa"/>
            <w:tcBorders>
              <w:bottom w:val="single" w:sz="4" w:space="0" w:color="auto"/>
            </w:tcBorders>
          </w:tcPr>
          <w:p w14:paraId="6B5A0CAF" w14:textId="77777777" w:rsidR="00C05E13" w:rsidRPr="00071FAE" w:rsidRDefault="00C05E13" w:rsidP="00C05E13">
            <w:pPr>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673" w:type="dxa"/>
            <w:tcBorders>
              <w:bottom w:val="single" w:sz="4" w:space="0" w:color="auto"/>
            </w:tcBorders>
          </w:tcPr>
          <w:p w14:paraId="78A574CE" w14:textId="77777777" w:rsidR="00C05E13" w:rsidRPr="00071FAE" w:rsidRDefault="00C05E13" w:rsidP="00C05E13">
            <w:pPr>
              <w:jc w:val="center"/>
              <w:rPr>
                <w:sz w:val="22"/>
                <w:szCs w:val="22"/>
                <w:lang w:val="bg-BG"/>
              </w:rPr>
            </w:pPr>
          </w:p>
        </w:tc>
        <w:tc>
          <w:tcPr>
            <w:tcW w:w="4410" w:type="dxa"/>
            <w:tcBorders>
              <w:bottom w:val="single" w:sz="4" w:space="0" w:color="auto"/>
            </w:tcBorders>
          </w:tcPr>
          <w:p w14:paraId="7E7EFDF1" w14:textId="77777777" w:rsidR="00C05E13" w:rsidRPr="00071FAE" w:rsidRDefault="00C05E13" w:rsidP="00C05E13">
            <w:pPr>
              <w:spacing w:before="60" w:after="60"/>
              <w:jc w:val="both"/>
              <w:rPr>
                <w:i/>
                <w:sz w:val="22"/>
                <w:szCs w:val="22"/>
                <w:lang w:val="bg-BG"/>
              </w:rPr>
            </w:pPr>
            <w:r w:rsidRPr="00071FAE">
              <w:rPr>
                <w:i/>
                <w:sz w:val="22"/>
                <w:szCs w:val="22"/>
                <w:lang w:val="bg-BG"/>
              </w:rPr>
              <w:t>Формуляр за кандидатстване, раздел „Бюджет“ и раздел „Финансова информация - източници на финансиране“</w:t>
            </w:r>
          </w:p>
        </w:tc>
      </w:tr>
      <w:tr w:rsidR="00C05E13" w:rsidRPr="00071FAE" w:rsidDel="00370B93" w14:paraId="7B22A38D" w14:textId="77777777" w:rsidTr="00784366">
        <w:trPr>
          <w:trHeight w:val="240"/>
          <w:jc w:val="center"/>
        </w:trPr>
        <w:tc>
          <w:tcPr>
            <w:tcW w:w="14623" w:type="dxa"/>
            <w:gridSpan w:val="6"/>
            <w:tcBorders>
              <w:top w:val="nil"/>
              <w:left w:val="nil"/>
              <w:bottom w:val="single" w:sz="4" w:space="0" w:color="auto"/>
              <w:right w:val="nil"/>
            </w:tcBorders>
            <w:shd w:val="clear" w:color="auto" w:fill="FFFFFF" w:themeFill="background1"/>
          </w:tcPr>
          <w:p w14:paraId="588EA1E1" w14:textId="77777777" w:rsidR="00C05E13" w:rsidRPr="00071FAE" w:rsidRDefault="00C05E13" w:rsidP="00C05E13">
            <w:pPr>
              <w:spacing w:before="60" w:after="60"/>
              <w:jc w:val="both"/>
              <w:rPr>
                <w:b/>
                <w:sz w:val="22"/>
                <w:szCs w:val="22"/>
                <w:lang w:val="bg-BG"/>
              </w:rPr>
            </w:pPr>
          </w:p>
          <w:p w14:paraId="0146F385" w14:textId="77777777" w:rsidR="00C05E13" w:rsidRPr="00FA6884" w:rsidRDefault="00C05E13" w:rsidP="00C05E13">
            <w:pPr>
              <w:spacing w:before="60" w:after="60"/>
              <w:jc w:val="both"/>
              <w:rPr>
                <w:b/>
                <w:sz w:val="22"/>
                <w:szCs w:val="22"/>
                <w:lang w:val="bg-BG"/>
              </w:rPr>
            </w:pPr>
            <w:r w:rsidRPr="00FA6884">
              <w:rPr>
                <w:b/>
                <w:sz w:val="22"/>
                <w:szCs w:val="22"/>
                <w:lang w:val="bg-BG"/>
              </w:rPr>
              <w:t>При несъответствие с някое от посочените изисквания проектното предложение се отхвърля.</w:t>
            </w:r>
          </w:p>
          <w:p w14:paraId="5F89ED9C" w14:textId="19F8E4D3" w:rsidR="00C05E13" w:rsidRPr="00930AF6" w:rsidRDefault="00C05E13" w:rsidP="00C05E13">
            <w:pPr>
              <w:spacing w:before="60" w:after="60"/>
              <w:jc w:val="both"/>
              <w:rPr>
                <w:b/>
                <w:sz w:val="22"/>
                <w:szCs w:val="22"/>
                <w:highlight w:val="red"/>
                <w:lang w:val="bg-BG"/>
              </w:rPr>
            </w:pPr>
            <w:r w:rsidRPr="00930AF6">
              <w:rPr>
                <w:b/>
                <w:sz w:val="22"/>
                <w:szCs w:val="22"/>
                <w:highlight w:val="red"/>
                <w:lang w:val="bg-BG"/>
              </w:rPr>
              <w:br w:type="page"/>
            </w:r>
          </w:p>
          <w:p w14:paraId="779CA115" w14:textId="77777777" w:rsidR="00C05E13" w:rsidRPr="00546358" w:rsidRDefault="00C05E13" w:rsidP="00C05E13">
            <w:pPr>
              <w:spacing w:before="60" w:after="60"/>
              <w:jc w:val="both"/>
              <w:rPr>
                <w:b/>
                <w:sz w:val="22"/>
                <w:szCs w:val="22"/>
                <w:lang w:val="bg-BG"/>
              </w:rPr>
            </w:pPr>
          </w:p>
          <w:p w14:paraId="0F6CAFA4" w14:textId="3B8CB1FB" w:rsidR="00C05E13" w:rsidRPr="00071FAE" w:rsidRDefault="00C05E13" w:rsidP="00C05E13">
            <w:pPr>
              <w:spacing w:before="60" w:after="60"/>
              <w:jc w:val="both"/>
              <w:rPr>
                <w:b/>
                <w:sz w:val="22"/>
                <w:szCs w:val="22"/>
                <w:lang w:val="bg-BG"/>
              </w:rPr>
            </w:pPr>
            <w:r w:rsidRPr="00546358">
              <w:rPr>
                <w:b/>
                <w:sz w:val="22"/>
                <w:szCs w:val="22"/>
                <w:lang w:val="en-US"/>
              </w:rPr>
              <w:t>II</w:t>
            </w:r>
            <w:bookmarkStart w:id="0" w:name="_GoBack"/>
            <w:bookmarkEnd w:id="0"/>
            <w:r w:rsidRPr="00546358">
              <w:rPr>
                <w:b/>
                <w:sz w:val="22"/>
                <w:szCs w:val="22"/>
                <w:lang w:val="en-US"/>
              </w:rPr>
              <w:t xml:space="preserve">. </w:t>
            </w:r>
            <w:r w:rsidRPr="00546358">
              <w:rPr>
                <w:b/>
                <w:sz w:val="22"/>
                <w:szCs w:val="22"/>
                <w:lang w:val="bg-BG"/>
              </w:rPr>
              <w:t>Критерии за техническа и финансова оценка</w:t>
            </w:r>
          </w:p>
          <w:p w14:paraId="77E3D9AC" w14:textId="209F0417" w:rsidR="00C05E13" w:rsidRPr="00071FAE" w:rsidDel="00370B93" w:rsidRDefault="00C05E13" w:rsidP="00C05E13">
            <w:pPr>
              <w:spacing w:before="60" w:after="60"/>
              <w:jc w:val="both"/>
              <w:rPr>
                <w:b/>
                <w:sz w:val="22"/>
                <w:szCs w:val="22"/>
                <w:lang w:val="bg-BG"/>
              </w:rPr>
            </w:pPr>
          </w:p>
        </w:tc>
      </w:tr>
    </w:tbl>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2"/>
        <w:gridCol w:w="1366"/>
        <w:gridCol w:w="6749"/>
      </w:tblGrid>
      <w:tr w:rsidR="00A36FAF" w:rsidRPr="00071FAE" w14:paraId="58C3DC3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071FAE" w:rsidRDefault="00A36FAF" w:rsidP="00C26BE5">
            <w:pPr>
              <w:jc w:val="center"/>
              <w:rPr>
                <w:b/>
                <w:bCs/>
                <w:sz w:val="22"/>
                <w:szCs w:val="22"/>
                <w:lang w:val="bg-BG"/>
              </w:rPr>
            </w:pPr>
            <w:r w:rsidRPr="00071FAE">
              <w:rPr>
                <w:b/>
                <w:bCs/>
                <w:sz w:val="22"/>
                <w:szCs w:val="22"/>
                <w:lang w:val="bg-BG"/>
              </w:rPr>
              <w:lastRenderedPageBreak/>
              <w:t>Критерии</w:t>
            </w:r>
          </w:p>
        </w:tc>
        <w:tc>
          <w:tcPr>
            <w:tcW w:w="475"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071FAE" w:rsidRDefault="00A36FAF" w:rsidP="00C26BE5">
            <w:pPr>
              <w:jc w:val="center"/>
              <w:rPr>
                <w:b/>
                <w:sz w:val="22"/>
                <w:szCs w:val="22"/>
                <w:lang w:val="bg-BG"/>
              </w:rPr>
            </w:pPr>
            <w:r w:rsidRPr="00071FAE">
              <w:rPr>
                <w:b/>
                <w:sz w:val="22"/>
                <w:szCs w:val="22"/>
                <w:lang w:val="bg-BG"/>
              </w:rPr>
              <w:t>Макс. брой точки</w:t>
            </w:r>
          </w:p>
        </w:tc>
        <w:tc>
          <w:tcPr>
            <w:tcW w:w="2347" w:type="pct"/>
            <w:tcBorders>
              <w:top w:val="single" w:sz="4" w:space="0" w:color="auto"/>
              <w:left w:val="single" w:sz="4" w:space="0" w:color="auto"/>
              <w:bottom w:val="single" w:sz="4" w:space="0" w:color="auto"/>
              <w:right w:val="single" w:sz="4" w:space="0" w:color="auto"/>
            </w:tcBorders>
            <w:shd w:val="clear" w:color="auto" w:fill="A6A6A6"/>
          </w:tcPr>
          <w:p w14:paraId="6AFBCBBC" w14:textId="77777777" w:rsidR="00A36FAF" w:rsidRPr="00071FAE" w:rsidRDefault="00A36FAF" w:rsidP="00C26BE5">
            <w:pPr>
              <w:jc w:val="center"/>
              <w:rPr>
                <w:b/>
                <w:sz w:val="22"/>
                <w:szCs w:val="22"/>
                <w:lang w:val="bg-BG"/>
              </w:rPr>
            </w:pPr>
            <w:r w:rsidRPr="00071FAE">
              <w:rPr>
                <w:b/>
                <w:sz w:val="22"/>
                <w:szCs w:val="22"/>
                <w:lang w:val="bg-BG"/>
              </w:rPr>
              <w:t>Източник на проверка</w:t>
            </w:r>
          </w:p>
        </w:tc>
      </w:tr>
      <w:tr w:rsidR="00A36FAF" w:rsidRPr="00071FAE" w14:paraId="572E82DE" w14:textId="77777777" w:rsidTr="00784366">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981DC8" w14:textId="0C5665B9" w:rsidR="00C26BE5" w:rsidRPr="00071FAE" w:rsidRDefault="00C26BE5" w:rsidP="00C26BE5">
            <w:pPr>
              <w:rPr>
                <w:b/>
                <w:bCs/>
                <w:sz w:val="22"/>
                <w:szCs w:val="22"/>
                <w:lang w:val="bg-BG"/>
              </w:rPr>
            </w:pPr>
            <w:r w:rsidRPr="00071FAE">
              <w:rPr>
                <w:b/>
                <w:bCs/>
                <w:sz w:val="22"/>
                <w:szCs w:val="22"/>
                <w:lang w:val="bg-BG"/>
              </w:rPr>
              <w:t xml:space="preserve">I. Иновативност и </w:t>
            </w:r>
            <w:r w:rsidR="00A36FAF" w:rsidRPr="00071FAE">
              <w:rPr>
                <w:b/>
                <w:bCs/>
                <w:sz w:val="22"/>
                <w:szCs w:val="22"/>
                <w:lang w:val="bg-BG"/>
              </w:rPr>
              <w:t xml:space="preserve">приложимост на </w:t>
            </w:r>
            <w:r w:rsidRPr="00071FAE">
              <w:rPr>
                <w:b/>
                <w:bCs/>
                <w:sz w:val="22"/>
                <w:szCs w:val="22"/>
                <w:lang w:val="bg-BG"/>
              </w:rPr>
              <w:t>подкрепяната</w:t>
            </w:r>
          </w:p>
          <w:p w14:paraId="6CE3F9A0" w14:textId="4306D576" w:rsidR="00A36FAF" w:rsidRPr="00071FAE" w:rsidRDefault="00A36FAF" w:rsidP="00C26BE5">
            <w:pPr>
              <w:rPr>
                <w:b/>
                <w:bCs/>
                <w:sz w:val="22"/>
                <w:szCs w:val="22"/>
                <w:lang w:val="bg-BG"/>
              </w:rPr>
            </w:pPr>
            <w:r w:rsidRPr="00071FAE">
              <w:rPr>
                <w:b/>
                <w:bCs/>
                <w:sz w:val="22"/>
                <w:szCs w:val="22"/>
                <w:lang w:val="bg-BG"/>
              </w:rPr>
              <w:t>иновация</w:t>
            </w:r>
            <w:r w:rsidR="00DE778A" w:rsidRPr="00071FAE">
              <w:rPr>
                <w:sz w:val="22"/>
                <w:szCs w:val="22"/>
                <w:vertAlign w:val="superscript"/>
                <w:lang w:val="bg-BG"/>
              </w:rPr>
              <w:footnoteReference w:id="10"/>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37460A17" w:rsidR="00A36FAF" w:rsidRPr="00071FAE" w:rsidRDefault="00BC36B9" w:rsidP="00C26BE5">
            <w:pPr>
              <w:jc w:val="center"/>
              <w:rPr>
                <w:b/>
                <w:bCs/>
                <w:sz w:val="22"/>
                <w:szCs w:val="22"/>
                <w:lang w:val="bg-BG"/>
              </w:rPr>
            </w:pPr>
            <w:r>
              <w:rPr>
                <w:b/>
                <w:bCs/>
                <w:sz w:val="22"/>
                <w:szCs w:val="22"/>
                <w:lang w:val="en-US"/>
              </w:rPr>
              <w:t>4</w:t>
            </w:r>
            <w:r w:rsidR="00C26BE5" w:rsidRPr="00071FAE">
              <w:rPr>
                <w:b/>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77777777" w:rsidR="00A36FAF" w:rsidRPr="00071FAE" w:rsidRDefault="00A36FAF" w:rsidP="00C26BE5">
            <w:pPr>
              <w:rPr>
                <w:b/>
                <w:bCs/>
                <w:sz w:val="22"/>
                <w:szCs w:val="22"/>
                <w:lang w:val="bg-BG"/>
              </w:rPr>
            </w:pPr>
          </w:p>
        </w:tc>
      </w:tr>
      <w:tr w:rsidR="00BC36B9" w:rsidRPr="00071FAE" w14:paraId="4E93128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E5F603E" w14:textId="69C22733" w:rsidR="00BC36B9" w:rsidRPr="00071FAE" w:rsidRDefault="00BC36B9" w:rsidP="00546358">
            <w:pPr>
              <w:rPr>
                <w:b/>
                <w:bCs/>
                <w:sz w:val="22"/>
                <w:szCs w:val="22"/>
                <w:lang w:val="bg-BG"/>
              </w:rPr>
            </w:pPr>
            <w:r w:rsidRPr="00071FAE">
              <w:rPr>
                <w:b/>
                <w:bCs/>
                <w:sz w:val="22"/>
                <w:szCs w:val="22"/>
                <w:lang w:val="bg-BG"/>
              </w:rPr>
              <w:t>1. Новост на разработваната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BFC07BD" w14:textId="79871E43" w:rsidR="00BC36B9" w:rsidRPr="00071FAE" w:rsidRDefault="00BC36B9" w:rsidP="00BC36B9">
            <w:pPr>
              <w:jc w:val="center"/>
              <w:rPr>
                <w:b/>
                <w:bCs/>
                <w:sz w:val="22"/>
                <w:szCs w:val="22"/>
                <w:lang w:val="bg-BG"/>
              </w:rPr>
            </w:pPr>
            <w:r>
              <w:rPr>
                <w:b/>
                <w:bCs/>
                <w:sz w:val="22"/>
                <w:szCs w:val="22"/>
                <w:lang w:val="en-US"/>
              </w:rPr>
              <w:t>20</w:t>
            </w:r>
          </w:p>
        </w:tc>
        <w:tc>
          <w:tcPr>
            <w:tcW w:w="2347" w:type="pct"/>
            <w:tcBorders>
              <w:top w:val="single" w:sz="4" w:space="0" w:color="auto"/>
              <w:left w:val="single" w:sz="4" w:space="0" w:color="auto"/>
              <w:bottom w:val="single" w:sz="4" w:space="0" w:color="auto"/>
              <w:right w:val="single" w:sz="4" w:space="0" w:color="auto"/>
            </w:tcBorders>
          </w:tcPr>
          <w:p w14:paraId="52B03FF9" w14:textId="743A02AA" w:rsidR="00BC36B9" w:rsidRPr="00071FAE" w:rsidRDefault="00BC36B9" w:rsidP="00BC36B9">
            <w:pPr>
              <w:jc w:val="both"/>
              <w:rPr>
                <w:bCs/>
                <w:i/>
                <w:sz w:val="22"/>
                <w:szCs w:val="22"/>
                <w:lang w:val="bg-BG"/>
              </w:rPr>
            </w:pPr>
            <w:r w:rsidRPr="008B68EC">
              <w:rPr>
                <w:bCs/>
                <w:i/>
                <w:sz w:val="22"/>
                <w:szCs w:val="22"/>
                <w:lang w:val="bg-BG"/>
              </w:rPr>
              <w:t>Формуляр за кандидатстване</w:t>
            </w:r>
            <w:r>
              <w:rPr>
                <w:i/>
                <w:sz w:val="22"/>
                <w:szCs w:val="22"/>
                <w:lang w:val="bg-BG"/>
              </w:rPr>
              <w:t xml:space="preserve">, </w:t>
            </w:r>
            <w:r w:rsidRPr="008B68EC">
              <w:rPr>
                <w:i/>
                <w:sz w:val="22"/>
                <w:szCs w:val="22"/>
                <w:lang w:val="bg-BG"/>
              </w:rPr>
              <w:t xml:space="preserve"> раздел „Допълнителна информация необходима за оценка на проектното предложение“,</w:t>
            </w:r>
            <w:r w:rsidRPr="008B68EC">
              <w:rPr>
                <w:i/>
                <w:sz w:val="22"/>
                <w:szCs w:val="22"/>
              </w:rPr>
              <w:t xml:space="preserve"> </w:t>
            </w:r>
            <w:r w:rsidRPr="008B68EC">
              <w:rPr>
                <w:i/>
                <w:sz w:val="22"/>
                <w:szCs w:val="22"/>
                <w:lang w:val="bg-BG"/>
              </w:rPr>
              <w:t>поле „Сравнителен анализ“</w:t>
            </w:r>
            <w:r w:rsidR="007D492A">
              <w:rPr>
                <w:i/>
                <w:sz w:val="22"/>
                <w:szCs w:val="22"/>
                <w:lang w:val="bg-BG"/>
              </w:rPr>
              <w:t>/</w:t>
            </w:r>
            <w:r w:rsidR="007D492A">
              <w:t xml:space="preserve"> </w:t>
            </w:r>
            <w:r w:rsidR="007D492A" w:rsidRPr="007D492A">
              <w:rPr>
                <w:i/>
                <w:sz w:val="22"/>
                <w:szCs w:val="22"/>
                <w:lang w:val="bg-BG"/>
              </w:rPr>
              <w:t>Сравнителен анализ (Приложение 6)</w:t>
            </w:r>
            <w:r w:rsidR="007D492A">
              <w:rPr>
                <w:i/>
                <w:sz w:val="22"/>
                <w:szCs w:val="22"/>
                <w:lang w:val="bg-BG"/>
              </w:rPr>
              <w:t xml:space="preserve"> </w:t>
            </w:r>
            <w:r>
              <w:rPr>
                <w:i/>
                <w:sz w:val="22"/>
                <w:szCs w:val="22"/>
                <w:lang w:val="bg-BG"/>
              </w:rPr>
              <w:t xml:space="preserve">и </w:t>
            </w:r>
            <w:r w:rsidRPr="008B68EC">
              <w:rPr>
                <w:i/>
                <w:sz w:val="22"/>
                <w:szCs w:val="22"/>
                <w:lang w:val="bg-BG"/>
              </w:rPr>
              <w:t>поле „Вид  на иновацията и съответствие с приоритетни подобласти на определените в Иновационната стратегия за интелигентна специализация тематични области“</w:t>
            </w:r>
          </w:p>
        </w:tc>
      </w:tr>
      <w:tr w:rsidR="00BC36B9" w:rsidRPr="00071FAE" w14:paraId="3039817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B3B253A" w14:textId="3E97D39A" w:rsidR="00BC36B9" w:rsidRPr="00071FAE" w:rsidRDefault="00BC36B9" w:rsidP="001D5807">
            <w:pPr>
              <w:jc w:val="both"/>
              <w:rPr>
                <w:b/>
                <w:bCs/>
                <w:sz w:val="22"/>
                <w:szCs w:val="22"/>
                <w:lang w:val="bg-BG"/>
              </w:rPr>
            </w:pPr>
            <w:r w:rsidRPr="00071FAE">
              <w:rPr>
                <w:sz w:val="22"/>
                <w:szCs w:val="22"/>
                <w:lang w:val="bg-BG"/>
              </w:rPr>
              <w:t xml:space="preserve">Разработваната </w:t>
            </w:r>
            <w:r w:rsidRPr="00071FAE">
              <w:rPr>
                <w:sz w:val="22"/>
                <w:szCs w:val="22"/>
              </w:rPr>
              <w:t>иновация</w:t>
            </w:r>
            <w:r>
              <w:rPr>
                <w:sz w:val="22"/>
                <w:szCs w:val="22"/>
                <w:lang w:val="bg-BG"/>
              </w:rPr>
              <w:t xml:space="preserve"> е </w:t>
            </w:r>
            <w:r w:rsidRPr="004E6637">
              <w:rPr>
                <w:b/>
                <w:sz w:val="22"/>
                <w:szCs w:val="22"/>
                <w:lang w:val="bg-BG"/>
              </w:rPr>
              <w:t>радикална</w:t>
            </w:r>
            <w:r w:rsidRPr="00071FAE">
              <w:rPr>
                <w:sz w:val="22"/>
                <w:szCs w:val="22"/>
              </w:rPr>
              <w:t xml:space="preserve"> </w:t>
            </w:r>
            <w:r>
              <w:rPr>
                <w:sz w:val="22"/>
                <w:szCs w:val="22"/>
                <w:lang w:val="bg-BG"/>
              </w:rPr>
              <w:t xml:space="preserve">и </w:t>
            </w:r>
            <w:r w:rsidRPr="00071FAE">
              <w:rPr>
                <w:sz w:val="22"/>
                <w:szCs w:val="22"/>
              </w:rPr>
              <w:t>представлява новост</w:t>
            </w:r>
            <w:r>
              <w:rPr>
                <w:sz w:val="22"/>
                <w:szCs w:val="22"/>
                <w:lang w:val="bg-BG"/>
              </w:rPr>
              <w:t xml:space="preserve"> </w:t>
            </w:r>
            <w:r w:rsidRPr="00071FAE">
              <w:rPr>
                <w:sz w:val="22"/>
                <w:szCs w:val="22"/>
              </w:rPr>
              <w:t>на световн</w:t>
            </w:r>
            <w:r>
              <w:rPr>
                <w:sz w:val="22"/>
                <w:szCs w:val="22"/>
                <w:lang w:val="bg-BG"/>
              </w:rPr>
              <w:t>о ниво</w:t>
            </w:r>
            <w:r>
              <w:rPr>
                <w:sz w:val="22"/>
                <w:szCs w:val="22"/>
              </w:rPr>
              <w:t xml:space="preserve">, </w:t>
            </w:r>
            <w:r>
              <w:rPr>
                <w:sz w:val="22"/>
                <w:szCs w:val="22"/>
                <w:lang w:val="bg-BG"/>
              </w:rPr>
              <w:t xml:space="preserve">като </w:t>
            </w:r>
            <w:r w:rsidRPr="0032731A">
              <w:rPr>
                <w:b/>
                <w:sz w:val="22"/>
                <w:szCs w:val="22"/>
                <w:lang w:val="bg-BG"/>
              </w:rPr>
              <w:t>значително</w:t>
            </w:r>
            <w:r>
              <w:rPr>
                <w:sz w:val="22"/>
                <w:szCs w:val="22"/>
                <w:lang w:val="bg-BG"/>
              </w:rPr>
              <w:t xml:space="preserve"> </w:t>
            </w:r>
            <w:r w:rsidRPr="00071FAE">
              <w:rPr>
                <w:sz w:val="22"/>
                <w:szCs w:val="22"/>
              </w:rPr>
              <w:t>превъзхожда</w:t>
            </w:r>
            <w:r>
              <w:rPr>
                <w:sz w:val="22"/>
                <w:szCs w:val="22"/>
                <w:lang w:val="bg-BG"/>
              </w:rPr>
              <w:t xml:space="preserve"> съществуващите </w:t>
            </w:r>
            <w:r w:rsidRPr="00071FAE">
              <w:rPr>
                <w:sz w:val="22"/>
                <w:szCs w:val="22"/>
              </w:rPr>
              <w:t>алтернативни решения</w:t>
            </w:r>
            <w:r w:rsidR="00444557">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7100DE5" w14:textId="619D87E5" w:rsidR="00BC36B9" w:rsidRPr="00071FAE" w:rsidRDefault="00BC36B9" w:rsidP="00BC36B9">
            <w:pPr>
              <w:jc w:val="center"/>
              <w:rPr>
                <w:bCs/>
                <w:sz w:val="22"/>
                <w:szCs w:val="22"/>
                <w:lang w:val="bg-BG"/>
              </w:rPr>
            </w:pPr>
            <w:r>
              <w:rPr>
                <w:bCs/>
                <w:sz w:val="22"/>
                <w:szCs w:val="22"/>
                <w:lang w:val="bg-BG"/>
              </w:rPr>
              <w:t>20</w:t>
            </w:r>
          </w:p>
        </w:tc>
        <w:tc>
          <w:tcPr>
            <w:tcW w:w="2347" w:type="pct"/>
            <w:tcBorders>
              <w:top w:val="single" w:sz="4" w:space="0" w:color="auto"/>
              <w:left w:val="single" w:sz="4" w:space="0" w:color="auto"/>
              <w:bottom w:val="single" w:sz="4" w:space="0" w:color="auto"/>
              <w:right w:val="single" w:sz="4" w:space="0" w:color="auto"/>
            </w:tcBorders>
          </w:tcPr>
          <w:p w14:paraId="2DF1CC5B" w14:textId="77777777" w:rsidR="00BC36B9" w:rsidRPr="00071FAE" w:rsidRDefault="00BC36B9" w:rsidP="00BC36B9">
            <w:pPr>
              <w:rPr>
                <w:bCs/>
                <w:sz w:val="22"/>
                <w:szCs w:val="22"/>
                <w:lang w:val="bg-BG"/>
              </w:rPr>
            </w:pPr>
          </w:p>
        </w:tc>
      </w:tr>
      <w:tr w:rsidR="00BC36B9" w:rsidRPr="00071FAE" w14:paraId="30F75A0D" w14:textId="77777777" w:rsidTr="00BD428A">
        <w:trPr>
          <w:trHeight w:val="76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927C9B5" w14:textId="73734AEF" w:rsidR="00BC36B9" w:rsidRPr="00071FAE" w:rsidRDefault="00BC36B9" w:rsidP="00444557">
            <w:pPr>
              <w:jc w:val="both"/>
              <w:rPr>
                <w:b/>
                <w:bCs/>
                <w:sz w:val="22"/>
                <w:szCs w:val="22"/>
                <w:lang w:val="bg-BG"/>
              </w:rPr>
            </w:pPr>
            <w:r w:rsidRPr="00071FAE">
              <w:rPr>
                <w:sz w:val="22"/>
                <w:szCs w:val="22"/>
                <w:lang w:val="bg-BG"/>
              </w:rPr>
              <w:t xml:space="preserve">Разработваната </w:t>
            </w:r>
            <w:r w:rsidRPr="00071FAE">
              <w:rPr>
                <w:sz w:val="22"/>
                <w:szCs w:val="22"/>
              </w:rPr>
              <w:t>иновация</w:t>
            </w:r>
            <w:r>
              <w:rPr>
                <w:sz w:val="22"/>
                <w:szCs w:val="22"/>
                <w:lang w:val="bg-BG"/>
              </w:rPr>
              <w:t xml:space="preserve"> </w:t>
            </w:r>
            <w:r w:rsidRPr="00071FAE">
              <w:rPr>
                <w:sz w:val="22"/>
                <w:szCs w:val="22"/>
              </w:rPr>
              <w:t>представлява новост</w:t>
            </w:r>
            <w:r>
              <w:rPr>
                <w:sz w:val="22"/>
                <w:szCs w:val="22"/>
                <w:lang w:val="bg-BG"/>
              </w:rPr>
              <w:t xml:space="preserve"> </w:t>
            </w:r>
            <w:r w:rsidRPr="00071FAE">
              <w:rPr>
                <w:sz w:val="22"/>
                <w:szCs w:val="22"/>
              </w:rPr>
              <w:t>на световн</w:t>
            </w:r>
            <w:r>
              <w:rPr>
                <w:sz w:val="22"/>
                <w:szCs w:val="22"/>
                <w:lang w:val="bg-BG"/>
              </w:rPr>
              <w:t>о ниво</w:t>
            </w:r>
            <w:r w:rsidRPr="00071FAE">
              <w:rPr>
                <w:sz w:val="22"/>
                <w:szCs w:val="22"/>
              </w:rPr>
              <w:t xml:space="preserve"> и </w:t>
            </w:r>
            <w:r w:rsidRPr="00C91AF8">
              <w:rPr>
                <w:b/>
                <w:sz w:val="22"/>
                <w:szCs w:val="22"/>
                <w:lang w:val="bg-BG"/>
              </w:rPr>
              <w:t>частично</w:t>
            </w:r>
            <w:r>
              <w:rPr>
                <w:sz w:val="22"/>
                <w:szCs w:val="22"/>
                <w:lang w:val="bg-BG"/>
              </w:rPr>
              <w:t xml:space="preserve"> </w:t>
            </w:r>
            <w:r w:rsidRPr="00071FAE">
              <w:rPr>
                <w:sz w:val="22"/>
                <w:szCs w:val="22"/>
              </w:rPr>
              <w:t>превъзхожда</w:t>
            </w:r>
            <w:r>
              <w:rPr>
                <w:sz w:val="22"/>
                <w:szCs w:val="22"/>
                <w:lang w:val="bg-BG"/>
              </w:rPr>
              <w:t xml:space="preserve"> </w:t>
            </w:r>
            <w:r w:rsidR="00444557">
              <w:rPr>
                <w:sz w:val="22"/>
                <w:szCs w:val="22"/>
                <w:lang w:val="bg-BG"/>
              </w:rPr>
              <w:t xml:space="preserve">съществуващите </w:t>
            </w:r>
            <w:r w:rsidR="00444557">
              <w:rPr>
                <w:sz w:val="22"/>
                <w:szCs w:val="22"/>
              </w:rPr>
              <w:t>алтернативни решения</w:t>
            </w:r>
            <w:r w:rsidRPr="00071FAE">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71EFAE" w14:textId="290E9E7F" w:rsidR="00BC36B9" w:rsidRPr="00071FAE" w:rsidRDefault="00BC36B9" w:rsidP="00BC36B9">
            <w:pPr>
              <w:jc w:val="center"/>
              <w:rPr>
                <w:bCs/>
                <w:sz w:val="22"/>
                <w:szCs w:val="22"/>
                <w:lang w:val="bg-BG"/>
              </w:rPr>
            </w:pPr>
            <w:r>
              <w:rPr>
                <w:bCs/>
                <w:sz w:val="22"/>
                <w:szCs w:val="22"/>
                <w:lang w:val="bg-BG"/>
              </w:rPr>
              <w:t>16</w:t>
            </w:r>
          </w:p>
        </w:tc>
        <w:tc>
          <w:tcPr>
            <w:tcW w:w="2347" w:type="pct"/>
            <w:tcBorders>
              <w:top w:val="single" w:sz="4" w:space="0" w:color="auto"/>
              <w:left w:val="single" w:sz="4" w:space="0" w:color="auto"/>
              <w:bottom w:val="single" w:sz="4" w:space="0" w:color="auto"/>
              <w:right w:val="single" w:sz="4" w:space="0" w:color="auto"/>
            </w:tcBorders>
          </w:tcPr>
          <w:p w14:paraId="0C04D8A1" w14:textId="77777777" w:rsidR="00BC36B9" w:rsidRPr="00071FAE" w:rsidRDefault="00BC36B9" w:rsidP="00BC36B9">
            <w:pPr>
              <w:rPr>
                <w:bCs/>
                <w:sz w:val="22"/>
                <w:szCs w:val="22"/>
                <w:lang w:val="bg-BG"/>
              </w:rPr>
            </w:pPr>
          </w:p>
        </w:tc>
      </w:tr>
      <w:tr w:rsidR="00BC36B9" w:rsidRPr="00071FAE" w14:paraId="1A47DDB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C467C17" w14:textId="1A69D234" w:rsidR="00BC36B9" w:rsidRPr="00071FAE" w:rsidRDefault="00BC36B9" w:rsidP="00444557">
            <w:pPr>
              <w:jc w:val="both"/>
              <w:rPr>
                <w:b/>
                <w:bCs/>
                <w:sz w:val="22"/>
                <w:szCs w:val="22"/>
                <w:lang w:val="bg-BG"/>
              </w:rPr>
            </w:pPr>
            <w:r w:rsidRPr="00071FAE">
              <w:rPr>
                <w:sz w:val="22"/>
                <w:szCs w:val="22"/>
                <w:lang w:val="bg-BG"/>
              </w:rPr>
              <w:t xml:space="preserve">Разработваната </w:t>
            </w:r>
            <w:r w:rsidRPr="00071FAE">
              <w:rPr>
                <w:sz w:val="22"/>
                <w:szCs w:val="22"/>
              </w:rPr>
              <w:t>иновация</w:t>
            </w:r>
            <w:r>
              <w:rPr>
                <w:sz w:val="22"/>
                <w:szCs w:val="22"/>
                <w:lang w:val="bg-BG"/>
              </w:rPr>
              <w:t xml:space="preserve"> </w:t>
            </w:r>
            <w:r w:rsidRPr="00071FAE">
              <w:rPr>
                <w:sz w:val="22"/>
                <w:szCs w:val="22"/>
              </w:rPr>
              <w:t>представлява новост</w:t>
            </w:r>
            <w:r w:rsidR="007D492A">
              <w:rPr>
                <w:sz w:val="22"/>
                <w:szCs w:val="22"/>
                <w:lang w:val="bg-BG"/>
              </w:rPr>
              <w:t xml:space="preserve"> </w:t>
            </w:r>
            <w:r>
              <w:rPr>
                <w:sz w:val="22"/>
                <w:szCs w:val="22"/>
                <w:lang w:val="bg-BG"/>
              </w:rPr>
              <w:t xml:space="preserve">на национално ниво в съответния бранш или сектор </w:t>
            </w:r>
            <w:r w:rsidRPr="00071FAE">
              <w:rPr>
                <w:sz w:val="22"/>
                <w:szCs w:val="22"/>
              </w:rPr>
              <w:t>и</w:t>
            </w:r>
            <w:r>
              <w:rPr>
                <w:sz w:val="22"/>
                <w:szCs w:val="22"/>
                <w:lang w:val="bg-BG"/>
              </w:rPr>
              <w:t xml:space="preserve"> значително</w:t>
            </w:r>
            <w:r w:rsidRPr="00071FAE">
              <w:rPr>
                <w:sz w:val="22"/>
                <w:szCs w:val="22"/>
              </w:rPr>
              <w:t xml:space="preserve"> </w:t>
            </w:r>
            <w:r w:rsidRPr="00895697">
              <w:rPr>
                <w:b/>
                <w:sz w:val="22"/>
                <w:szCs w:val="22"/>
              </w:rPr>
              <w:t>превъзхожда</w:t>
            </w:r>
            <w:r>
              <w:rPr>
                <w:sz w:val="22"/>
                <w:szCs w:val="22"/>
                <w:lang w:val="bg-BG"/>
              </w:rPr>
              <w:t xml:space="preserve"> съществуващите </w:t>
            </w:r>
            <w:r w:rsidRPr="00071FAE">
              <w:rPr>
                <w:sz w:val="22"/>
                <w:szCs w:val="22"/>
              </w:rPr>
              <w:t>алтернативни решения</w:t>
            </w:r>
            <w:r w:rsidR="00444557">
              <w:rPr>
                <w:sz w:val="22"/>
                <w:szCs w:val="22"/>
                <w:lang w:val="bg-BG"/>
              </w:rPr>
              <w:t>.</w:t>
            </w:r>
            <w:r w:rsidRPr="00071FAE">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7135040" w14:textId="68B1C511" w:rsidR="00BC36B9" w:rsidRPr="00071FAE" w:rsidRDefault="00BC36B9" w:rsidP="00BC36B9">
            <w:pPr>
              <w:jc w:val="center"/>
              <w:rPr>
                <w:bCs/>
                <w:sz w:val="22"/>
                <w:szCs w:val="22"/>
                <w:lang w:val="bg-BG"/>
              </w:rPr>
            </w:pPr>
            <w:r>
              <w:rPr>
                <w:bCs/>
                <w:sz w:val="22"/>
                <w:szCs w:val="22"/>
                <w:lang w:val="bg-BG"/>
              </w:rPr>
              <w:t>12</w:t>
            </w:r>
          </w:p>
        </w:tc>
        <w:tc>
          <w:tcPr>
            <w:tcW w:w="2347" w:type="pct"/>
            <w:tcBorders>
              <w:top w:val="single" w:sz="4" w:space="0" w:color="auto"/>
              <w:left w:val="single" w:sz="4" w:space="0" w:color="auto"/>
              <w:bottom w:val="single" w:sz="4" w:space="0" w:color="auto"/>
              <w:right w:val="single" w:sz="4" w:space="0" w:color="auto"/>
            </w:tcBorders>
          </w:tcPr>
          <w:p w14:paraId="1AFA958C" w14:textId="77777777" w:rsidR="00BC36B9" w:rsidRPr="00071FAE" w:rsidRDefault="00BC36B9" w:rsidP="00BC36B9">
            <w:pPr>
              <w:rPr>
                <w:bCs/>
                <w:sz w:val="22"/>
                <w:szCs w:val="22"/>
                <w:lang w:val="bg-BG"/>
              </w:rPr>
            </w:pPr>
          </w:p>
        </w:tc>
      </w:tr>
      <w:tr w:rsidR="00BC36B9" w:rsidRPr="00071FAE" w14:paraId="17C1B4C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211CF15" w14:textId="06E21584" w:rsidR="00BC36B9" w:rsidRPr="00071FAE" w:rsidRDefault="00BC36B9" w:rsidP="00444557">
            <w:pPr>
              <w:jc w:val="both"/>
              <w:rPr>
                <w:sz w:val="22"/>
                <w:szCs w:val="22"/>
                <w:lang w:val="bg-BG"/>
              </w:rPr>
            </w:pPr>
            <w:r w:rsidRPr="00071FAE">
              <w:rPr>
                <w:sz w:val="22"/>
                <w:szCs w:val="22"/>
                <w:lang w:val="bg-BG"/>
              </w:rPr>
              <w:t xml:space="preserve">Разработваната </w:t>
            </w:r>
            <w:r w:rsidRPr="00071FAE">
              <w:rPr>
                <w:sz w:val="22"/>
                <w:szCs w:val="22"/>
              </w:rPr>
              <w:t>иновация</w:t>
            </w:r>
            <w:r>
              <w:rPr>
                <w:sz w:val="22"/>
                <w:szCs w:val="22"/>
                <w:lang w:val="bg-BG"/>
              </w:rPr>
              <w:t xml:space="preserve"> </w:t>
            </w:r>
            <w:r w:rsidRPr="00071FAE">
              <w:rPr>
                <w:sz w:val="22"/>
                <w:szCs w:val="22"/>
              </w:rPr>
              <w:t>представлява новост</w:t>
            </w:r>
            <w:r>
              <w:rPr>
                <w:sz w:val="22"/>
                <w:szCs w:val="22"/>
                <w:lang w:val="bg-BG"/>
              </w:rPr>
              <w:t xml:space="preserve"> </w:t>
            </w:r>
            <w:r w:rsidR="007D492A" w:rsidRPr="007D492A">
              <w:rPr>
                <w:sz w:val="22"/>
                <w:szCs w:val="22"/>
                <w:lang w:val="bg-BG"/>
              </w:rPr>
              <w:t xml:space="preserve">на национално  ниво </w:t>
            </w:r>
            <w:r>
              <w:rPr>
                <w:sz w:val="22"/>
                <w:szCs w:val="22"/>
                <w:lang w:val="bg-BG"/>
              </w:rPr>
              <w:t xml:space="preserve">в съответния бранш или сектор, но </w:t>
            </w:r>
            <w:r w:rsidRPr="00895697">
              <w:rPr>
                <w:b/>
                <w:sz w:val="22"/>
                <w:szCs w:val="22"/>
                <w:lang w:val="bg-BG"/>
              </w:rPr>
              <w:t>НЕ</w:t>
            </w:r>
            <w:r w:rsidRPr="00895697">
              <w:rPr>
                <w:b/>
                <w:sz w:val="22"/>
                <w:szCs w:val="22"/>
              </w:rPr>
              <w:t xml:space="preserve"> превъзхожда</w:t>
            </w:r>
            <w:r>
              <w:rPr>
                <w:sz w:val="22"/>
                <w:szCs w:val="22"/>
                <w:lang w:val="bg-BG"/>
              </w:rPr>
              <w:t xml:space="preserve"> </w:t>
            </w:r>
            <w:r w:rsidR="00444557">
              <w:rPr>
                <w:sz w:val="22"/>
                <w:szCs w:val="22"/>
                <w:lang w:val="bg-BG"/>
              </w:rPr>
              <w:t xml:space="preserve">съществуващите </w:t>
            </w:r>
            <w:r w:rsidR="00444557">
              <w:rPr>
                <w:sz w:val="22"/>
                <w:szCs w:val="22"/>
              </w:rPr>
              <w:t>алтернативни</w:t>
            </w:r>
            <w:r w:rsidRPr="00071FAE">
              <w:rPr>
                <w:sz w:val="22"/>
                <w:szCs w:val="22"/>
              </w:rPr>
              <w:t xml:space="preserve"> решения</w:t>
            </w:r>
            <w:r w:rsidR="00444557">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424068" w14:textId="2A60117E" w:rsidR="00BC36B9" w:rsidRPr="00071FAE" w:rsidRDefault="00BC36B9" w:rsidP="00BC36B9">
            <w:pPr>
              <w:jc w:val="center"/>
              <w:rPr>
                <w:bCs/>
                <w:sz w:val="22"/>
                <w:szCs w:val="22"/>
                <w:lang w:val="bg-BG"/>
              </w:rPr>
            </w:pPr>
            <w:r>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tcPr>
          <w:p w14:paraId="58AD9F36" w14:textId="77777777" w:rsidR="00BC36B9" w:rsidRPr="00071FAE" w:rsidRDefault="00BC36B9" w:rsidP="00BC36B9">
            <w:pPr>
              <w:rPr>
                <w:bCs/>
                <w:sz w:val="22"/>
                <w:szCs w:val="22"/>
                <w:lang w:val="bg-BG"/>
              </w:rPr>
            </w:pPr>
          </w:p>
        </w:tc>
      </w:tr>
      <w:tr w:rsidR="007D492A" w:rsidRPr="00071FAE" w14:paraId="658BBA1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69968A2" w14:textId="57C246E6" w:rsidR="007D492A" w:rsidRPr="00071FAE" w:rsidRDefault="007D492A" w:rsidP="00444557">
            <w:pPr>
              <w:jc w:val="both"/>
              <w:rPr>
                <w:sz w:val="22"/>
                <w:szCs w:val="22"/>
                <w:lang w:val="bg-BG"/>
              </w:rPr>
            </w:pPr>
            <w:r w:rsidRPr="007D492A">
              <w:rPr>
                <w:sz w:val="22"/>
                <w:szCs w:val="22"/>
                <w:lang w:val="bg-BG"/>
              </w:rPr>
              <w:t xml:space="preserve">Разработваната иновация представлява новост за кандидата, като съществуват алтернативни решения, но те </w:t>
            </w:r>
            <w:r w:rsidR="005E6DFB" w:rsidRPr="007D492A">
              <w:rPr>
                <w:sz w:val="22"/>
                <w:szCs w:val="22"/>
                <w:lang w:val="bg-BG"/>
              </w:rPr>
              <w:t>НЕ</w:t>
            </w:r>
            <w:r w:rsidRPr="007D492A">
              <w:rPr>
                <w:sz w:val="22"/>
                <w:szCs w:val="22"/>
                <w:lang w:val="bg-BG"/>
              </w:rPr>
              <w:t xml:space="preserve"> превъзхождат разработваната иновация</w:t>
            </w:r>
            <w:r>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4FFAF8" w14:textId="5448231B" w:rsidR="007D492A" w:rsidRDefault="007D492A" w:rsidP="00BC36B9">
            <w:pPr>
              <w:jc w:val="center"/>
              <w:rPr>
                <w:bCs/>
                <w:sz w:val="22"/>
                <w:szCs w:val="22"/>
                <w:lang w:val="bg-BG"/>
              </w:rPr>
            </w:pPr>
            <w:r>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755C007D" w14:textId="77777777" w:rsidR="007D492A" w:rsidRPr="00071FAE" w:rsidRDefault="007D492A" w:rsidP="00BC36B9">
            <w:pPr>
              <w:rPr>
                <w:bCs/>
                <w:sz w:val="22"/>
                <w:szCs w:val="22"/>
                <w:lang w:val="bg-BG"/>
              </w:rPr>
            </w:pPr>
          </w:p>
        </w:tc>
      </w:tr>
      <w:tr w:rsidR="00BC36B9" w:rsidRPr="00071FAE" w14:paraId="4CC5087E"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7916AC5" w14:textId="428BCC84" w:rsidR="00BC36B9" w:rsidRPr="00071FAE" w:rsidRDefault="002B4B7D" w:rsidP="002B4B7D">
            <w:pPr>
              <w:jc w:val="both"/>
              <w:rPr>
                <w:b/>
                <w:sz w:val="22"/>
                <w:szCs w:val="22"/>
                <w:lang w:val="bg-BG"/>
              </w:rPr>
            </w:pPr>
            <w:r>
              <w:rPr>
                <w:sz w:val="22"/>
                <w:szCs w:val="22"/>
                <w:lang w:val="bg-BG"/>
              </w:rPr>
              <w:t>Разработваната по проекта иновация не представлява новост (на световно и национално ниво, както и за кандидата),</w:t>
            </w:r>
            <w:r w:rsidR="00BC36B9" w:rsidRPr="00071FAE">
              <w:rPr>
                <w:sz w:val="22"/>
                <w:szCs w:val="22"/>
                <w:lang w:val="bg-BG"/>
              </w:rPr>
              <w:t xml:space="preserve"> </w:t>
            </w:r>
            <w:r>
              <w:rPr>
                <w:sz w:val="22"/>
                <w:szCs w:val="22"/>
                <w:lang w:val="bg-BG"/>
              </w:rPr>
              <w:t>като</w:t>
            </w:r>
            <w:r w:rsidR="00BC36B9" w:rsidRPr="00071FAE">
              <w:rPr>
                <w:sz w:val="22"/>
                <w:szCs w:val="22"/>
                <w:lang w:val="bg-BG"/>
              </w:rPr>
              <w:t xml:space="preserve"> съществуват </w:t>
            </w:r>
            <w:r>
              <w:rPr>
                <w:sz w:val="22"/>
                <w:szCs w:val="22"/>
                <w:lang w:val="bg-BG"/>
              </w:rPr>
              <w:t xml:space="preserve">алтернативни решения, които я превъзхождат.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0B9F290" w14:textId="7567FC24" w:rsidR="00BC36B9" w:rsidRPr="00071FAE" w:rsidRDefault="00BC36B9" w:rsidP="00BC36B9">
            <w:pPr>
              <w:jc w:val="center"/>
              <w:rPr>
                <w:b/>
                <w:bCs/>
                <w:sz w:val="22"/>
                <w:szCs w:val="22"/>
                <w:lang w:val="bg-BG"/>
              </w:rPr>
            </w:pPr>
            <w:r w:rsidRPr="00071FAE">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89B66D7" w14:textId="0C6DC080" w:rsidR="00BC36B9" w:rsidRPr="00071FAE" w:rsidRDefault="00BC36B9" w:rsidP="00BC36B9">
            <w:pPr>
              <w:jc w:val="both"/>
              <w:rPr>
                <w:i/>
                <w:sz w:val="22"/>
                <w:szCs w:val="22"/>
                <w:lang w:val="bg-BG"/>
              </w:rPr>
            </w:pPr>
          </w:p>
        </w:tc>
      </w:tr>
      <w:tr w:rsidR="00BC36B9" w:rsidRPr="00071FAE" w14:paraId="4C59E11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9B66EC6" w14:textId="3D7E21C1" w:rsidR="00BC36B9" w:rsidRPr="00071FAE" w:rsidRDefault="00BC36B9" w:rsidP="00BC36B9">
            <w:pPr>
              <w:jc w:val="both"/>
              <w:rPr>
                <w:sz w:val="22"/>
                <w:szCs w:val="22"/>
                <w:lang w:val="bg-BG"/>
              </w:rPr>
            </w:pPr>
            <w:r w:rsidRPr="00AD2571">
              <w:rPr>
                <w:b/>
                <w:sz w:val="22"/>
                <w:szCs w:val="22"/>
                <w:lang w:val="bg-BG"/>
              </w:rPr>
              <w:lastRenderedPageBreak/>
              <w:t>2. Технологичен потенциал</w:t>
            </w:r>
            <w:r>
              <w:rPr>
                <w:b/>
                <w:sz w:val="22"/>
                <w:szCs w:val="22"/>
                <w:lang w:val="bg-BG"/>
              </w:rPr>
              <w:t xml:space="preserve"> и осъществи</w:t>
            </w:r>
            <w:r w:rsidR="00DF3272">
              <w:rPr>
                <w:b/>
                <w:sz w:val="22"/>
                <w:szCs w:val="22"/>
                <w:lang w:val="bg-BG"/>
              </w:rPr>
              <w:t>мост на разработваната иновация</w:t>
            </w:r>
            <w:r>
              <w:rPr>
                <w:b/>
                <w:sz w:val="22"/>
                <w:szCs w:val="22"/>
                <w:lang w:val="bg-BG"/>
              </w:rPr>
              <w:t xml:space="preserve"> в рамките на дейността на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4727A" w14:textId="2AE1C188" w:rsidR="00BC36B9" w:rsidRPr="00071FAE" w:rsidRDefault="00BC36B9" w:rsidP="00BC36B9">
            <w:pPr>
              <w:jc w:val="center"/>
              <w:rPr>
                <w:bCs/>
                <w:sz w:val="22"/>
                <w:szCs w:val="22"/>
                <w:lang w:val="bg-BG"/>
              </w:rPr>
            </w:pPr>
            <w:r w:rsidRPr="00AD2571">
              <w:rPr>
                <w:b/>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9689646" w14:textId="5D61FB73" w:rsidR="00BC36B9" w:rsidRPr="007D492A" w:rsidRDefault="00BC36B9" w:rsidP="00BC36B9">
            <w:pPr>
              <w:jc w:val="both"/>
              <w:rPr>
                <w:i/>
                <w:sz w:val="22"/>
                <w:szCs w:val="22"/>
                <w:lang w:val="bg-BG"/>
              </w:rPr>
            </w:pPr>
            <w:r w:rsidRPr="007D492A">
              <w:rPr>
                <w:bCs/>
                <w:i/>
                <w:sz w:val="22"/>
                <w:szCs w:val="22"/>
                <w:lang w:val="bg-BG"/>
              </w:rPr>
              <w:t>Формуляра за кандидатстване в цялост</w:t>
            </w:r>
          </w:p>
        </w:tc>
      </w:tr>
      <w:tr w:rsidR="00BC36B9" w:rsidRPr="00071FAE" w14:paraId="47CEF0E0"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E285D1A" w14:textId="31CA3EC5" w:rsidR="00BC36B9" w:rsidRPr="00071FAE" w:rsidDel="002D058A" w:rsidRDefault="00BC36B9" w:rsidP="00BC36B9">
            <w:pPr>
              <w:jc w:val="both"/>
              <w:rPr>
                <w:i/>
                <w:sz w:val="22"/>
                <w:szCs w:val="22"/>
                <w:lang w:val="bg-BG"/>
              </w:rPr>
            </w:pPr>
            <w:r>
              <w:rPr>
                <w:sz w:val="22"/>
                <w:szCs w:val="22"/>
                <w:lang w:val="bg-BG"/>
              </w:rPr>
              <w:t>Проектът е технологично осъществим</w:t>
            </w:r>
            <w:r>
              <w:rPr>
                <w:rStyle w:val="FootnoteReference"/>
                <w:sz w:val="22"/>
                <w:szCs w:val="22"/>
                <w:lang w:val="bg-BG"/>
              </w:rPr>
              <w:footnoteReference w:id="11"/>
            </w:r>
            <w:r>
              <w:rPr>
                <w:sz w:val="22"/>
                <w:szCs w:val="22"/>
                <w:lang w:val="bg-BG"/>
              </w:rPr>
              <w:t xml:space="preserve">, като разработваната по него </w:t>
            </w:r>
            <w:r w:rsidRPr="00B04055">
              <w:rPr>
                <w:sz w:val="22"/>
                <w:szCs w:val="22"/>
                <w:lang w:val="bg-BG"/>
              </w:rPr>
              <w:t xml:space="preserve">иновация попада в </w:t>
            </w:r>
            <w:r w:rsidRPr="00B04055">
              <w:rPr>
                <w:b/>
                <w:sz w:val="22"/>
                <w:szCs w:val="22"/>
                <w:lang w:val="bg-BG"/>
              </w:rPr>
              <w:t>кода на основна</w:t>
            </w:r>
            <w:r>
              <w:rPr>
                <w:b/>
                <w:sz w:val="22"/>
                <w:szCs w:val="22"/>
                <w:lang w:val="bg-BG"/>
              </w:rPr>
              <w:t>та</w:t>
            </w:r>
            <w:r w:rsidRPr="00B04055">
              <w:rPr>
                <w:b/>
                <w:sz w:val="22"/>
                <w:szCs w:val="22"/>
                <w:lang w:val="bg-BG"/>
              </w:rPr>
              <w:t xml:space="preserve"> икономическа дейност</w:t>
            </w:r>
            <w:r w:rsidRPr="00B04055">
              <w:rPr>
                <w:sz w:val="22"/>
                <w:szCs w:val="22"/>
                <w:lang w:val="bg-BG"/>
              </w:rPr>
              <w:t xml:space="preserve"> </w:t>
            </w:r>
            <w:r>
              <w:rPr>
                <w:sz w:val="22"/>
                <w:szCs w:val="22"/>
                <w:lang w:val="bg-BG"/>
              </w:rPr>
              <w:t>на кандидата или партньора</w:t>
            </w:r>
            <w:r w:rsidR="0025449B">
              <w:rPr>
                <w:sz w:val="22"/>
                <w:szCs w:val="22"/>
                <w:lang w:val="bg-BG"/>
              </w:rPr>
              <w:t>, осъществявана</w:t>
            </w:r>
            <w:r>
              <w:rPr>
                <w:sz w:val="22"/>
                <w:szCs w:val="22"/>
                <w:lang w:val="bg-BG"/>
              </w:rPr>
              <w:t xml:space="preserve"> през последните 2 години (2021 и 2022).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D888463" w14:textId="36D6E688" w:rsidR="00BC36B9" w:rsidRPr="00071FAE" w:rsidRDefault="00BC36B9" w:rsidP="00BC36B9">
            <w:pPr>
              <w:jc w:val="center"/>
              <w:rPr>
                <w:bCs/>
                <w:sz w:val="22"/>
                <w:szCs w:val="22"/>
                <w:lang w:val="bg-BG"/>
              </w:rPr>
            </w:pPr>
            <w:r>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tcPr>
          <w:p w14:paraId="594BB0EA" w14:textId="77777777" w:rsidR="00BC36B9" w:rsidRPr="00071FAE" w:rsidRDefault="00BC36B9" w:rsidP="00BC36B9">
            <w:pPr>
              <w:jc w:val="both"/>
              <w:rPr>
                <w:i/>
                <w:sz w:val="22"/>
                <w:szCs w:val="22"/>
                <w:lang w:val="bg-BG"/>
              </w:rPr>
            </w:pPr>
          </w:p>
        </w:tc>
      </w:tr>
      <w:tr w:rsidR="00BC36B9" w:rsidRPr="00071FAE" w14:paraId="36999F58"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8FBA27B" w14:textId="6D56B683" w:rsidR="00BC36B9" w:rsidRPr="00071FAE" w:rsidRDefault="00BC36B9" w:rsidP="00BC36B9">
            <w:pPr>
              <w:jc w:val="both"/>
              <w:rPr>
                <w:i/>
                <w:sz w:val="22"/>
                <w:szCs w:val="22"/>
                <w:lang w:val="bg-BG"/>
              </w:rPr>
            </w:pPr>
            <w:r>
              <w:rPr>
                <w:sz w:val="22"/>
                <w:szCs w:val="22"/>
                <w:lang w:val="bg-BG"/>
              </w:rPr>
              <w:t xml:space="preserve">Проектът е технологично осъществим, като разработваната по него </w:t>
            </w:r>
            <w:r w:rsidRPr="00B04055">
              <w:rPr>
                <w:sz w:val="22"/>
                <w:szCs w:val="22"/>
                <w:lang w:val="bg-BG"/>
              </w:rPr>
              <w:t xml:space="preserve">иновация попада в </w:t>
            </w:r>
            <w:r w:rsidRPr="00B04055">
              <w:rPr>
                <w:b/>
                <w:sz w:val="22"/>
                <w:szCs w:val="22"/>
                <w:lang w:val="bg-BG"/>
              </w:rPr>
              <w:t>кода на основна</w:t>
            </w:r>
            <w:r>
              <w:rPr>
                <w:b/>
                <w:sz w:val="22"/>
                <w:szCs w:val="22"/>
                <w:lang w:val="bg-BG"/>
              </w:rPr>
              <w:t>та</w:t>
            </w:r>
            <w:r w:rsidRPr="00B04055">
              <w:rPr>
                <w:b/>
                <w:sz w:val="22"/>
                <w:szCs w:val="22"/>
                <w:lang w:val="bg-BG"/>
              </w:rPr>
              <w:t xml:space="preserve"> икономическа дейност</w:t>
            </w:r>
            <w:r w:rsidRPr="00B04055">
              <w:rPr>
                <w:sz w:val="22"/>
                <w:szCs w:val="22"/>
                <w:lang w:val="bg-BG"/>
              </w:rPr>
              <w:t xml:space="preserve"> </w:t>
            </w:r>
            <w:r>
              <w:rPr>
                <w:sz w:val="22"/>
                <w:szCs w:val="22"/>
                <w:lang w:val="bg-BG"/>
              </w:rPr>
              <w:t>на кандидата или партньора</w:t>
            </w:r>
            <w:r w:rsidR="00904171">
              <w:rPr>
                <w:sz w:val="22"/>
                <w:szCs w:val="22"/>
                <w:lang w:val="bg-BG"/>
              </w:rPr>
              <w:t>, осъществявана</w:t>
            </w:r>
            <w:r>
              <w:rPr>
                <w:sz w:val="22"/>
                <w:szCs w:val="22"/>
                <w:lang w:val="bg-BG"/>
              </w:rPr>
              <w:t xml:space="preserve"> през последната година (2022).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895321C" w14:textId="32A4A7E4" w:rsidR="00BC36B9" w:rsidRPr="00071FAE" w:rsidRDefault="00BC36B9" w:rsidP="00BC36B9">
            <w:pPr>
              <w:jc w:val="center"/>
              <w:rPr>
                <w:bCs/>
                <w:sz w:val="22"/>
                <w:szCs w:val="22"/>
                <w:lang w:val="bg-BG"/>
              </w:rPr>
            </w:pPr>
            <w:r>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tcPr>
          <w:p w14:paraId="2EB02574" w14:textId="77777777" w:rsidR="00BC36B9" w:rsidRPr="00071FAE" w:rsidRDefault="00BC36B9" w:rsidP="00BC36B9">
            <w:pPr>
              <w:jc w:val="both"/>
              <w:rPr>
                <w:i/>
                <w:sz w:val="22"/>
                <w:szCs w:val="22"/>
                <w:lang w:val="bg-BG"/>
              </w:rPr>
            </w:pPr>
          </w:p>
        </w:tc>
      </w:tr>
      <w:tr w:rsidR="00BC36B9" w:rsidRPr="00071FAE" w14:paraId="5E80765F"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A83C3A9" w14:textId="09F2E235" w:rsidR="00BC36B9" w:rsidRPr="00071FAE" w:rsidRDefault="00BC36B9" w:rsidP="00BC36B9">
            <w:pPr>
              <w:jc w:val="both"/>
              <w:rPr>
                <w:sz w:val="22"/>
                <w:szCs w:val="22"/>
                <w:lang w:val="bg-BG"/>
              </w:rPr>
            </w:pPr>
            <w:r>
              <w:rPr>
                <w:sz w:val="22"/>
                <w:szCs w:val="22"/>
                <w:lang w:val="bg-BG"/>
              </w:rPr>
              <w:t xml:space="preserve">Проектът е технологично осъществим, като разработваната по него </w:t>
            </w:r>
            <w:r w:rsidRPr="00B04055">
              <w:rPr>
                <w:sz w:val="22"/>
                <w:szCs w:val="22"/>
                <w:lang w:val="bg-BG"/>
              </w:rPr>
              <w:t xml:space="preserve">иновация попада в </w:t>
            </w:r>
            <w:r w:rsidRPr="00B04055">
              <w:rPr>
                <w:b/>
                <w:sz w:val="22"/>
                <w:szCs w:val="22"/>
                <w:lang w:val="bg-BG"/>
              </w:rPr>
              <w:t>кода</w:t>
            </w:r>
            <w:r>
              <w:rPr>
                <w:b/>
                <w:sz w:val="22"/>
                <w:szCs w:val="22"/>
                <w:lang w:val="bg-BG"/>
              </w:rPr>
              <w:t xml:space="preserve"> на допълнителна</w:t>
            </w:r>
            <w:r w:rsidRPr="00B04055">
              <w:rPr>
                <w:b/>
                <w:sz w:val="22"/>
                <w:szCs w:val="22"/>
                <w:lang w:val="bg-BG"/>
              </w:rPr>
              <w:t xml:space="preserve"> икономическа дейност</w:t>
            </w:r>
            <w:r w:rsidRPr="00B04055">
              <w:rPr>
                <w:sz w:val="22"/>
                <w:szCs w:val="22"/>
                <w:lang w:val="bg-BG"/>
              </w:rPr>
              <w:t xml:space="preserve"> </w:t>
            </w:r>
            <w:r>
              <w:rPr>
                <w:sz w:val="22"/>
                <w:szCs w:val="22"/>
                <w:lang w:val="bg-BG"/>
              </w:rPr>
              <w:t>на кандидата или партньора</w:t>
            </w:r>
            <w:r w:rsidR="00904171">
              <w:rPr>
                <w:sz w:val="22"/>
                <w:szCs w:val="22"/>
                <w:lang w:val="bg-BG"/>
              </w:rPr>
              <w:t>, осъществявана</w:t>
            </w:r>
            <w:r>
              <w:rPr>
                <w:sz w:val="22"/>
                <w:szCs w:val="22"/>
                <w:lang w:val="bg-BG"/>
              </w:rPr>
              <w:t xml:space="preserve"> през последните 2 години (2021 и 2022).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BF61E03" w14:textId="45DCC254" w:rsidR="00BC36B9" w:rsidRPr="00071FAE" w:rsidRDefault="00BC36B9" w:rsidP="00BC36B9">
            <w:pPr>
              <w:jc w:val="center"/>
              <w:rPr>
                <w:bCs/>
                <w:sz w:val="22"/>
                <w:szCs w:val="22"/>
                <w:lang w:val="bg-BG"/>
              </w:rPr>
            </w:pPr>
            <w:r>
              <w:rPr>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tcPr>
          <w:p w14:paraId="7BEA16FA" w14:textId="77777777" w:rsidR="00BC36B9" w:rsidRPr="00071FAE" w:rsidRDefault="00BC36B9" w:rsidP="00BC36B9">
            <w:pPr>
              <w:jc w:val="both"/>
              <w:rPr>
                <w:i/>
                <w:sz w:val="22"/>
                <w:szCs w:val="22"/>
                <w:lang w:val="bg-BG"/>
              </w:rPr>
            </w:pPr>
          </w:p>
        </w:tc>
      </w:tr>
      <w:tr w:rsidR="00BC36B9" w:rsidRPr="00071FAE" w14:paraId="24A4C2F2"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149F69A" w14:textId="4117D766" w:rsidR="00BC36B9" w:rsidRPr="00071FAE" w:rsidRDefault="00BC36B9" w:rsidP="00BC36B9">
            <w:pPr>
              <w:jc w:val="both"/>
              <w:rPr>
                <w:i/>
                <w:sz w:val="22"/>
                <w:szCs w:val="22"/>
                <w:lang w:val="bg-BG"/>
              </w:rPr>
            </w:pPr>
            <w:r>
              <w:rPr>
                <w:sz w:val="22"/>
                <w:szCs w:val="22"/>
                <w:lang w:val="bg-BG"/>
              </w:rPr>
              <w:t xml:space="preserve">Проектът е технологично осъществим, като разработваната по него </w:t>
            </w:r>
            <w:r w:rsidRPr="00B04055">
              <w:rPr>
                <w:sz w:val="22"/>
                <w:szCs w:val="22"/>
                <w:lang w:val="bg-BG"/>
              </w:rPr>
              <w:t xml:space="preserve">иновация попада в </w:t>
            </w:r>
            <w:r w:rsidRPr="00B04055">
              <w:rPr>
                <w:b/>
                <w:sz w:val="22"/>
                <w:szCs w:val="22"/>
                <w:lang w:val="bg-BG"/>
              </w:rPr>
              <w:t>кода</w:t>
            </w:r>
            <w:r>
              <w:rPr>
                <w:b/>
                <w:sz w:val="22"/>
                <w:szCs w:val="22"/>
                <w:lang w:val="bg-BG"/>
              </w:rPr>
              <w:t xml:space="preserve"> на допълнителна</w:t>
            </w:r>
            <w:r w:rsidRPr="00B04055">
              <w:rPr>
                <w:b/>
                <w:sz w:val="22"/>
                <w:szCs w:val="22"/>
                <w:lang w:val="bg-BG"/>
              </w:rPr>
              <w:t xml:space="preserve"> икономическа дейност</w:t>
            </w:r>
            <w:r w:rsidRPr="00B04055">
              <w:rPr>
                <w:sz w:val="22"/>
                <w:szCs w:val="22"/>
                <w:lang w:val="bg-BG"/>
              </w:rPr>
              <w:t xml:space="preserve"> </w:t>
            </w:r>
            <w:r>
              <w:rPr>
                <w:sz w:val="22"/>
                <w:szCs w:val="22"/>
                <w:lang w:val="bg-BG"/>
              </w:rPr>
              <w:t>на кандидата или партньора</w:t>
            </w:r>
            <w:r w:rsidR="00904171">
              <w:rPr>
                <w:sz w:val="22"/>
                <w:szCs w:val="22"/>
                <w:lang w:val="bg-BG"/>
              </w:rPr>
              <w:t>, осъществявана</w:t>
            </w:r>
            <w:r>
              <w:rPr>
                <w:sz w:val="22"/>
                <w:szCs w:val="22"/>
                <w:lang w:val="bg-BG"/>
              </w:rPr>
              <w:t xml:space="preserve"> през последната година (2022).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D862E7E" w14:textId="4AAF3773" w:rsidR="00BC36B9" w:rsidRPr="00071FAE" w:rsidRDefault="00BC36B9" w:rsidP="00BC36B9">
            <w:pPr>
              <w:jc w:val="center"/>
              <w:rPr>
                <w:bCs/>
                <w:sz w:val="22"/>
                <w:szCs w:val="22"/>
                <w:lang w:val="bg-BG"/>
              </w:rPr>
            </w:pPr>
            <w:r>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6FB24242" w14:textId="77777777" w:rsidR="00BC36B9" w:rsidRPr="00071FAE" w:rsidRDefault="00BC36B9" w:rsidP="00BC36B9">
            <w:pPr>
              <w:jc w:val="both"/>
              <w:rPr>
                <w:i/>
                <w:sz w:val="22"/>
                <w:szCs w:val="22"/>
                <w:lang w:val="bg-BG"/>
              </w:rPr>
            </w:pPr>
          </w:p>
        </w:tc>
      </w:tr>
      <w:tr w:rsidR="00BC36B9" w:rsidRPr="00071FAE" w14:paraId="65568DB9"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FD77B6E" w14:textId="1741F1C5" w:rsidR="00BC36B9" w:rsidRPr="00071FAE" w:rsidRDefault="00BC36B9" w:rsidP="00BC36B9">
            <w:pPr>
              <w:jc w:val="both"/>
              <w:rPr>
                <w:i/>
                <w:sz w:val="22"/>
                <w:szCs w:val="22"/>
                <w:lang w:val="bg-BG"/>
              </w:rPr>
            </w:pPr>
            <w:r>
              <w:rPr>
                <w:sz w:val="22"/>
                <w:szCs w:val="22"/>
                <w:lang w:val="bg-BG"/>
              </w:rPr>
              <w:t>Проектът е технологично осъществим,</w:t>
            </w:r>
            <w:r w:rsidR="00904171">
              <w:rPr>
                <w:sz w:val="22"/>
                <w:szCs w:val="22"/>
                <w:lang w:val="bg-BG"/>
              </w:rPr>
              <w:t xml:space="preserve"> но</w:t>
            </w:r>
            <w:r>
              <w:rPr>
                <w:sz w:val="22"/>
                <w:szCs w:val="22"/>
                <w:lang w:val="bg-BG"/>
              </w:rPr>
              <w:t xml:space="preserve"> разработваната по него </w:t>
            </w:r>
            <w:r w:rsidRPr="00B04055">
              <w:rPr>
                <w:sz w:val="22"/>
                <w:szCs w:val="22"/>
                <w:lang w:val="bg-BG"/>
              </w:rPr>
              <w:t xml:space="preserve">иновация </w:t>
            </w:r>
            <w:r>
              <w:rPr>
                <w:sz w:val="22"/>
                <w:szCs w:val="22"/>
                <w:lang w:val="bg-BG"/>
              </w:rPr>
              <w:t xml:space="preserve">НЕ </w:t>
            </w:r>
            <w:r w:rsidRPr="00B04055">
              <w:rPr>
                <w:sz w:val="22"/>
                <w:szCs w:val="22"/>
                <w:lang w:val="bg-BG"/>
              </w:rPr>
              <w:t xml:space="preserve">попада в </w:t>
            </w:r>
            <w:r w:rsidRPr="00B04055">
              <w:rPr>
                <w:b/>
                <w:sz w:val="22"/>
                <w:szCs w:val="22"/>
                <w:lang w:val="bg-BG"/>
              </w:rPr>
              <w:t>кода на основна</w:t>
            </w:r>
            <w:r w:rsidR="00904171">
              <w:rPr>
                <w:b/>
                <w:sz w:val="22"/>
                <w:szCs w:val="22"/>
                <w:lang w:val="bg-BG"/>
              </w:rPr>
              <w:t xml:space="preserve">та и/или </w:t>
            </w:r>
            <w:r>
              <w:rPr>
                <w:b/>
                <w:sz w:val="22"/>
                <w:szCs w:val="22"/>
                <w:lang w:val="bg-BG"/>
              </w:rPr>
              <w:t>допълнителна</w:t>
            </w:r>
            <w:r w:rsidRPr="00B04055">
              <w:rPr>
                <w:b/>
                <w:sz w:val="22"/>
                <w:szCs w:val="22"/>
                <w:lang w:val="bg-BG"/>
              </w:rPr>
              <w:t xml:space="preserve"> икономическа дейност</w:t>
            </w:r>
            <w:r w:rsidRPr="00B04055">
              <w:rPr>
                <w:sz w:val="22"/>
                <w:szCs w:val="22"/>
                <w:lang w:val="bg-BG"/>
              </w:rPr>
              <w:t xml:space="preserve"> </w:t>
            </w:r>
            <w:r>
              <w:rPr>
                <w:sz w:val="22"/>
                <w:szCs w:val="22"/>
                <w:lang w:val="bg-BG"/>
              </w:rPr>
              <w:t>на кандидата или партньора.</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8A709AB" w14:textId="3EEF16FC" w:rsidR="00BC36B9" w:rsidRPr="00071FAE" w:rsidRDefault="00BC36B9" w:rsidP="00BC36B9">
            <w:pPr>
              <w:jc w:val="center"/>
              <w:rPr>
                <w:bCs/>
                <w:sz w:val="22"/>
                <w:szCs w:val="22"/>
                <w:lang w:val="bg-BG"/>
              </w:rPr>
            </w:pPr>
            <w:r>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6B2AD5BC" w14:textId="77777777" w:rsidR="00BC36B9" w:rsidRPr="00071FAE" w:rsidRDefault="00BC36B9" w:rsidP="00BC36B9">
            <w:pPr>
              <w:jc w:val="both"/>
              <w:rPr>
                <w:i/>
                <w:sz w:val="22"/>
                <w:szCs w:val="22"/>
                <w:lang w:val="bg-BG"/>
              </w:rPr>
            </w:pPr>
          </w:p>
        </w:tc>
      </w:tr>
      <w:tr w:rsidR="00904171" w:rsidRPr="00071FAE" w14:paraId="6257ADDA" w14:textId="77777777" w:rsidTr="00BC36B9">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1E20478" w14:textId="6D48E8DD" w:rsidR="00904171" w:rsidRDefault="00904171" w:rsidP="00BC36B9">
            <w:pPr>
              <w:jc w:val="both"/>
              <w:rPr>
                <w:sz w:val="22"/>
                <w:szCs w:val="22"/>
                <w:lang w:val="bg-BG"/>
              </w:rPr>
            </w:pPr>
            <w:r w:rsidRPr="00904171">
              <w:rPr>
                <w:sz w:val="22"/>
                <w:szCs w:val="22"/>
                <w:lang w:val="bg-BG"/>
              </w:rPr>
              <w:t xml:space="preserve">Проектът </w:t>
            </w:r>
            <w:r w:rsidRPr="00904171">
              <w:rPr>
                <w:b/>
                <w:sz w:val="22"/>
                <w:szCs w:val="22"/>
                <w:lang w:val="bg-BG"/>
              </w:rPr>
              <w:t xml:space="preserve">НЕ </w:t>
            </w:r>
            <w:r w:rsidRPr="00904171">
              <w:rPr>
                <w:sz w:val="22"/>
                <w:szCs w:val="22"/>
                <w:lang w:val="bg-BG"/>
              </w:rPr>
              <w:t>е технологично осъществим.</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6D246D0" w14:textId="4AC845CE" w:rsidR="00904171" w:rsidRDefault="00904171" w:rsidP="00BC36B9">
            <w:pPr>
              <w:jc w:val="center"/>
              <w:rPr>
                <w:bCs/>
                <w:sz w:val="22"/>
                <w:szCs w:val="22"/>
                <w:lang w:val="bg-BG"/>
              </w:rPr>
            </w:pPr>
            <w:r>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1BF35D86" w14:textId="77777777" w:rsidR="00904171" w:rsidRPr="00071FAE" w:rsidRDefault="00904171" w:rsidP="00BC36B9">
            <w:pPr>
              <w:jc w:val="both"/>
              <w:rPr>
                <w:i/>
                <w:sz w:val="22"/>
                <w:szCs w:val="22"/>
                <w:lang w:val="bg-BG"/>
              </w:rPr>
            </w:pPr>
          </w:p>
        </w:tc>
      </w:tr>
      <w:tr w:rsidR="00904171" w:rsidRPr="00071FAE" w14:paraId="7DA205A3" w14:textId="77777777" w:rsidTr="00904171">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3646C24" w14:textId="50BE6FF6" w:rsidR="00904171" w:rsidRDefault="00904171" w:rsidP="00BC36B9">
            <w:pPr>
              <w:jc w:val="both"/>
              <w:rPr>
                <w:sz w:val="22"/>
                <w:szCs w:val="22"/>
                <w:lang w:val="bg-BG"/>
              </w:rPr>
            </w:pPr>
            <w:r w:rsidRPr="00071FAE">
              <w:rPr>
                <w:b/>
                <w:sz w:val="22"/>
                <w:szCs w:val="22"/>
                <w:lang w:val="bg-BG"/>
              </w:rPr>
              <w:t>В случай че проектното предложение получи 0 точки по критерий „</w:t>
            </w:r>
            <w:r w:rsidRPr="00071FAE">
              <w:rPr>
                <w:b/>
                <w:bCs/>
                <w:sz w:val="22"/>
                <w:szCs w:val="22"/>
                <w:lang w:val="bg-BG"/>
              </w:rPr>
              <w:t>Новост на разработваната иновация</w:t>
            </w:r>
            <w:r w:rsidRPr="00071FAE">
              <w:rPr>
                <w:b/>
                <w:sz w:val="22"/>
                <w:szCs w:val="22"/>
                <w:lang w:val="bg-BG"/>
              </w:rPr>
              <w:t>“</w:t>
            </w:r>
            <w:r>
              <w:rPr>
                <w:b/>
                <w:sz w:val="22"/>
                <w:szCs w:val="22"/>
                <w:lang w:val="bg-BG"/>
              </w:rPr>
              <w:t xml:space="preserve"> и критерий </w:t>
            </w:r>
            <w:r w:rsidRPr="00A00F57">
              <w:rPr>
                <w:b/>
                <w:sz w:val="22"/>
                <w:szCs w:val="22"/>
                <w:lang w:val="bg-BG"/>
              </w:rPr>
              <w:t>Технологичен потенциал и осъществимост на разработваната иновация, в рамките на дейността на кандидата</w:t>
            </w:r>
            <w:r w:rsidRPr="00071FAE">
              <w:rPr>
                <w:b/>
                <w:sz w:val="22"/>
                <w:szCs w:val="22"/>
                <w:lang w:val="bg-BG"/>
              </w:rPr>
              <w:t>, то се отхвърля</w:t>
            </w:r>
            <w:r w:rsidRPr="00071FAE">
              <w:rPr>
                <w:sz w:val="22"/>
                <w:szCs w:val="22"/>
                <w:lang w:val="bg-BG"/>
              </w:rPr>
              <w:t>!</w:t>
            </w:r>
          </w:p>
          <w:p w14:paraId="0239C75E" w14:textId="12996FD8" w:rsidR="00D1370C" w:rsidRPr="00071FAE" w:rsidRDefault="00D1370C" w:rsidP="00BC36B9">
            <w:pPr>
              <w:jc w:val="both"/>
              <w:rPr>
                <w:i/>
                <w:sz w:val="22"/>
                <w:szCs w:val="22"/>
                <w:lang w:val="bg-BG"/>
              </w:rPr>
            </w:pPr>
          </w:p>
        </w:tc>
      </w:tr>
      <w:tr w:rsidR="00D1370C" w:rsidRPr="00071FAE" w14:paraId="2F804D68"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DFCCC3D" w14:textId="34E1AC23" w:rsidR="00D1370C" w:rsidRPr="00071FAE" w:rsidRDefault="00D1370C" w:rsidP="00D1370C">
            <w:pPr>
              <w:jc w:val="both"/>
              <w:rPr>
                <w:b/>
                <w:bCs/>
                <w:sz w:val="22"/>
                <w:szCs w:val="22"/>
                <w:lang w:val="bg-BG"/>
              </w:rPr>
            </w:pPr>
            <w:r>
              <w:rPr>
                <w:b/>
                <w:sz w:val="22"/>
                <w:szCs w:val="22"/>
                <w:lang w:val="bg-BG"/>
              </w:rPr>
              <w:t>3</w:t>
            </w:r>
            <w:r w:rsidRPr="00071FAE">
              <w:rPr>
                <w:b/>
                <w:sz w:val="22"/>
                <w:szCs w:val="22"/>
                <w:lang w:val="bg-BG"/>
              </w:rPr>
              <w:t>. Приложимост и жизнеспособност на разработваната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342325" w14:textId="509579CE" w:rsidR="00D1370C" w:rsidRDefault="00D1370C" w:rsidP="00D1370C">
            <w:pPr>
              <w:jc w:val="center"/>
              <w:rPr>
                <w:b/>
                <w:bCs/>
                <w:sz w:val="22"/>
                <w:szCs w:val="22"/>
                <w:lang w:val="en-US"/>
              </w:rPr>
            </w:pPr>
            <w:r>
              <w:rPr>
                <w:b/>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934F3F8" w14:textId="116EAB6E" w:rsidR="00D1370C" w:rsidRPr="00071FAE" w:rsidRDefault="00D1370C" w:rsidP="00D1370C">
            <w:pPr>
              <w:jc w:val="both"/>
              <w:rPr>
                <w:b/>
                <w:bCs/>
                <w:sz w:val="22"/>
                <w:szCs w:val="22"/>
                <w:lang w:val="bg-BG"/>
              </w:rPr>
            </w:pPr>
            <w:r w:rsidRPr="00071FAE">
              <w:rPr>
                <w:i/>
                <w:sz w:val="22"/>
                <w:szCs w:val="22"/>
                <w:lang w:val="bg-BG"/>
              </w:rPr>
              <w:t>Формуляр за кандидатстване:</w:t>
            </w:r>
            <w:r w:rsidRPr="00071FAE">
              <w:rPr>
                <w:i/>
                <w:sz w:val="22"/>
                <w:szCs w:val="22"/>
                <w:lang w:val="en-US"/>
              </w:rPr>
              <w:t xml:space="preserve"> </w:t>
            </w:r>
            <w:r w:rsidRPr="00071FAE">
              <w:rPr>
                <w:i/>
                <w:sz w:val="22"/>
                <w:szCs w:val="22"/>
                <w:lang w:val="bg-BG"/>
              </w:rPr>
              <w:t>раздел „Допълнителна информация необходима за оценка на проектното предложение“,</w:t>
            </w:r>
            <w:r w:rsidRPr="00071FAE">
              <w:rPr>
                <w:sz w:val="22"/>
                <w:szCs w:val="22"/>
              </w:rPr>
              <w:t xml:space="preserve"> </w:t>
            </w:r>
            <w:r w:rsidRPr="00071FAE">
              <w:rPr>
                <w:i/>
                <w:sz w:val="22"/>
                <w:szCs w:val="22"/>
                <w:lang w:val="bg-BG"/>
              </w:rPr>
              <w:t>поле „Пазарна приложимост и жизнеспособност на иновацията“</w:t>
            </w:r>
          </w:p>
        </w:tc>
      </w:tr>
      <w:tr w:rsidR="00D1370C" w:rsidRPr="00071FAE" w14:paraId="4FC289E4"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DB35B66" w14:textId="77777777" w:rsidR="00D1370C" w:rsidRPr="00071FAE" w:rsidRDefault="00D1370C" w:rsidP="00D1370C">
            <w:pPr>
              <w:jc w:val="both"/>
              <w:rPr>
                <w:sz w:val="22"/>
                <w:szCs w:val="22"/>
                <w:lang w:val="bg-BG"/>
              </w:rPr>
            </w:pPr>
            <w:r w:rsidRPr="00071FAE">
              <w:rPr>
                <w:sz w:val="22"/>
                <w:szCs w:val="22"/>
                <w:lang w:val="bg-BG"/>
              </w:rPr>
              <w:t>2.1. Анализ на пазарната ниша, в рамките на която ще се реализира разработваната по проекта иновация:</w:t>
            </w:r>
          </w:p>
          <w:p w14:paraId="44C639FC" w14:textId="00F8B4F2" w:rsidR="00D1370C" w:rsidRDefault="00D1370C" w:rsidP="00D1370C">
            <w:pPr>
              <w:jc w:val="both"/>
              <w:rPr>
                <w:sz w:val="22"/>
                <w:szCs w:val="22"/>
                <w:lang w:val="bg-BG"/>
              </w:rPr>
            </w:pPr>
            <w:r w:rsidRPr="00071FAE">
              <w:rPr>
                <w:sz w:val="22"/>
                <w:szCs w:val="22"/>
                <w:lang w:val="bg-BG"/>
              </w:rPr>
              <w:t xml:space="preserve">- Пазарната ниша, в рамките на която ще се реализира разработваната иновация е </w:t>
            </w:r>
            <w:r w:rsidRPr="00D1370C">
              <w:rPr>
                <w:b/>
                <w:sz w:val="22"/>
                <w:szCs w:val="22"/>
                <w:lang w:val="bg-BG"/>
              </w:rPr>
              <w:t>ясно</w:t>
            </w:r>
            <w:r>
              <w:rPr>
                <w:sz w:val="22"/>
                <w:szCs w:val="22"/>
                <w:lang w:val="bg-BG"/>
              </w:rPr>
              <w:t xml:space="preserve"> </w:t>
            </w:r>
            <w:r w:rsidRPr="00071FAE">
              <w:rPr>
                <w:sz w:val="22"/>
                <w:szCs w:val="22"/>
                <w:lang w:val="bg-BG"/>
              </w:rPr>
              <w:t>идентифицирана и описана</w:t>
            </w:r>
            <w:r>
              <w:rPr>
                <w:sz w:val="22"/>
                <w:szCs w:val="22"/>
                <w:lang w:val="bg-BG"/>
              </w:rPr>
              <w:t xml:space="preserve">, </w:t>
            </w:r>
            <w:r w:rsidRPr="00D1370C">
              <w:rPr>
                <w:b/>
                <w:sz w:val="22"/>
                <w:szCs w:val="22"/>
                <w:lang w:val="bg-BG"/>
              </w:rPr>
              <w:lastRenderedPageBreak/>
              <w:t>като е представена информация за възможностите за пазарна реализация на иновацията в тази пазарна ниша</w:t>
            </w:r>
            <w:r w:rsidRPr="0042258F">
              <w:rPr>
                <w:sz w:val="22"/>
                <w:szCs w:val="22"/>
                <w:lang w:val="bg-BG"/>
              </w:rPr>
              <w:t>;</w:t>
            </w:r>
            <w:r w:rsidRPr="00071FAE">
              <w:rPr>
                <w:sz w:val="22"/>
                <w:szCs w:val="22"/>
                <w:lang w:val="bg-BG"/>
              </w:rPr>
              <w:t xml:space="preserve"> </w:t>
            </w:r>
          </w:p>
          <w:p w14:paraId="60426880" w14:textId="78CD357D" w:rsidR="00666038" w:rsidRDefault="00666038" w:rsidP="00D1370C">
            <w:pPr>
              <w:jc w:val="both"/>
              <w:rPr>
                <w:sz w:val="22"/>
                <w:szCs w:val="22"/>
                <w:lang w:val="bg-BG"/>
              </w:rPr>
            </w:pPr>
          </w:p>
          <w:p w14:paraId="738A0646" w14:textId="1E501F9A" w:rsidR="00666038" w:rsidRDefault="00666038" w:rsidP="00D1370C">
            <w:pPr>
              <w:jc w:val="both"/>
              <w:rPr>
                <w:sz w:val="22"/>
                <w:szCs w:val="22"/>
                <w:lang w:val="bg-BG"/>
              </w:rPr>
            </w:pPr>
            <w:r>
              <w:rPr>
                <w:sz w:val="22"/>
                <w:szCs w:val="22"/>
                <w:lang w:val="bg-BG"/>
              </w:rPr>
              <w:t xml:space="preserve">И </w:t>
            </w:r>
          </w:p>
          <w:p w14:paraId="02D91644" w14:textId="77777777" w:rsidR="00666038" w:rsidRPr="00071FAE" w:rsidRDefault="00666038" w:rsidP="00D1370C">
            <w:pPr>
              <w:jc w:val="both"/>
              <w:rPr>
                <w:sz w:val="22"/>
                <w:szCs w:val="22"/>
                <w:lang w:val="bg-BG"/>
              </w:rPr>
            </w:pPr>
          </w:p>
          <w:p w14:paraId="778CABAD" w14:textId="13046315" w:rsidR="00D1370C" w:rsidRPr="00071FAE" w:rsidRDefault="00D1370C" w:rsidP="00D1370C">
            <w:pPr>
              <w:jc w:val="both"/>
              <w:rPr>
                <w:b/>
                <w:bCs/>
                <w:sz w:val="22"/>
                <w:szCs w:val="22"/>
                <w:lang w:val="bg-BG"/>
              </w:rPr>
            </w:pPr>
            <w:r w:rsidRPr="00071FAE">
              <w:rPr>
                <w:sz w:val="22"/>
                <w:szCs w:val="22"/>
                <w:lang w:val="bg-BG"/>
              </w:rPr>
              <w:t xml:space="preserve">- Представена е </w:t>
            </w:r>
            <w:r w:rsidRPr="00D1370C">
              <w:rPr>
                <w:b/>
                <w:sz w:val="22"/>
                <w:szCs w:val="22"/>
                <w:lang w:val="bg-BG"/>
              </w:rPr>
              <w:t>конкретна</w:t>
            </w:r>
            <w:r w:rsidRPr="008731E1">
              <w:rPr>
                <w:sz w:val="22"/>
                <w:szCs w:val="22"/>
                <w:lang w:val="bg-BG"/>
              </w:rPr>
              <w:t xml:space="preserve"> </w:t>
            </w:r>
            <w:r w:rsidRPr="00071FAE">
              <w:rPr>
                <w:sz w:val="22"/>
                <w:szCs w:val="22"/>
                <w:lang w:val="bg-BG"/>
              </w:rPr>
              <w:t>информация за потенциала за развитие на съответната пазарна ниша</w:t>
            </w:r>
            <w:r>
              <w:rPr>
                <w:sz w:val="22"/>
                <w:szCs w:val="22"/>
                <w:lang w:val="bg-BG"/>
              </w:rPr>
              <w:t>, описана е</w:t>
            </w:r>
            <w:r w:rsidRPr="00071FAE">
              <w:rPr>
                <w:sz w:val="22"/>
                <w:szCs w:val="22"/>
                <w:lang w:val="bg-BG"/>
              </w:rPr>
              <w:t xml:space="preserve"> динамиката на навлизане на </w:t>
            </w:r>
            <w:r w:rsidRPr="00486C0D">
              <w:rPr>
                <w:sz w:val="22"/>
                <w:szCs w:val="22"/>
                <w:lang w:val="bg-BG"/>
              </w:rPr>
              <w:t>продукти и услуги, резултат от разработваната иновация</w:t>
            </w:r>
            <w:r w:rsidRPr="00486C0D" w:rsidDel="00486C0D">
              <w:rPr>
                <w:sz w:val="22"/>
                <w:szCs w:val="22"/>
                <w:lang w:val="bg-BG"/>
              </w:rPr>
              <w:t xml:space="preserve"> </w:t>
            </w:r>
            <w:r w:rsidRPr="00071FAE">
              <w:rPr>
                <w:sz w:val="22"/>
                <w:szCs w:val="22"/>
                <w:lang w:val="bg-BG"/>
              </w:rPr>
              <w:t>в съответната пазарна ниша</w:t>
            </w:r>
            <w:r>
              <w:rPr>
                <w:sz w:val="22"/>
                <w:szCs w:val="22"/>
                <w:lang w:val="bg-BG"/>
              </w:rPr>
              <w:t xml:space="preserve">, </w:t>
            </w:r>
            <w:r w:rsidRPr="00D1370C">
              <w:rPr>
                <w:b/>
                <w:sz w:val="22"/>
                <w:szCs w:val="22"/>
                <w:lang w:val="bg-BG"/>
              </w:rPr>
              <w:t>като е направена съпоставка на предимствата на разработваната иновация спрямо други аналогични продукти</w:t>
            </w:r>
            <w:r w:rsidR="00866233">
              <w:rPr>
                <w:b/>
                <w:sz w:val="22"/>
                <w:szCs w:val="22"/>
                <w:lang w:val="bg-BG"/>
              </w:rPr>
              <w:t xml:space="preserve"> на пазара</w:t>
            </w:r>
            <w:r w:rsidRPr="00D1370C">
              <w:rPr>
                <w:b/>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A312F1" w14:textId="60D776DD" w:rsidR="00D1370C" w:rsidRDefault="00D1370C" w:rsidP="00D1370C">
            <w:pPr>
              <w:jc w:val="center"/>
              <w:rPr>
                <w:b/>
                <w:bCs/>
                <w:sz w:val="22"/>
                <w:szCs w:val="22"/>
                <w:lang w:val="en-US"/>
              </w:rPr>
            </w:pPr>
            <w:r w:rsidRPr="00071FAE">
              <w:rPr>
                <w:bCs/>
                <w:sz w:val="22"/>
                <w:szCs w:val="22"/>
                <w:lang w:val="bg-BG"/>
              </w:rPr>
              <w:lastRenderedPageBreak/>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1A9493" w14:textId="77777777" w:rsidR="00D1370C" w:rsidRPr="00071FAE" w:rsidRDefault="00D1370C" w:rsidP="00D1370C">
            <w:pPr>
              <w:jc w:val="both"/>
              <w:rPr>
                <w:b/>
                <w:bCs/>
                <w:sz w:val="22"/>
                <w:szCs w:val="22"/>
                <w:lang w:val="bg-BG"/>
              </w:rPr>
            </w:pPr>
          </w:p>
        </w:tc>
      </w:tr>
      <w:tr w:rsidR="00D1370C" w:rsidRPr="00071FAE" w14:paraId="0A096132"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4F7F2F9" w14:textId="77777777" w:rsidR="00D1370C" w:rsidRPr="0066148A" w:rsidRDefault="00D1370C" w:rsidP="00D1370C">
            <w:pPr>
              <w:jc w:val="both"/>
              <w:rPr>
                <w:i/>
                <w:sz w:val="22"/>
                <w:szCs w:val="22"/>
                <w:lang w:val="en-US"/>
              </w:rPr>
            </w:pPr>
          </w:p>
          <w:p w14:paraId="5FA78623" w14:textId="064B7FAA" w:rsidR="00666038" w:rsidRDefault="00D1370C" w:rsidP="00D1370C">
            <w:pPr>
              <w:jc w:val="both"/>
              <w:rPr>
                <w:sz w:val="22"/>
                <w:szCs w:val="22"/>
                <w:lang w:val="bg-BG"/>
              </w:rPr>
            </w:pPr>
            <w:r>
              <w:rPr>
                <w:sz w:val="22"/>
                <w:szCs w:val="22"/>
                <w:lang w:val="bg-BG"/>
              </w:rPr>
              <w:t xml:space="preserve">- </w:t>
            </w:r>
            <w:r w:rsidRPr="008731E1">
              <w:rPr>
                <w:sz w:val="22"/>
                <w:szCs w:val="22"/>
                <w:lang w:val="bg-BG"/>
              </w:rPr>
              <w:t>Пазарната ниша, в рамките на която ще се реализира разработваната иновация е идентифицирана и описана</w:t>
            </w:r>
          </w:p>
          <w:p w14:paraId="196D4034" w14:textId="77777777" w:rsidR="00666038" w:rsidRDefault="00666038" w:rsidP="00D1370C">
            <w:pPr>
              <w:jc w:val="both"/>
              <w:rPr>
                <w:sz w:val="22"/>
                <w:szCs w:val="22"/>
                <w:lang w:val="bg-BG"/>
              </w:rPr>
            </w:pPr>
          </w:p>
          <w:p w14:paraId="77310981" w14:textId="2E663F73" w:rsidR="00D1370C" w:rsidRDefault="00D1370C" w:rsidP="00D1370C">
            <w:pPr>
              <w:jc w:val="both"/>
              <w:rPr>
                <w:sz w:val="22"/>
                <w:szCs w:val="22"/>
                <w:lang w:val="bg-BG"/>
              </w:rPr>
            </w:pPr>
            <w:r>
              <w:rPr>
                <w:sz w:val="22"/>
                <w:szCs w:val="22"/>
                <w:lang w:val="bg-BG"/>
              </w:rPr>
              <w:t xml:space="preserve"> И</w:t>
            </w:r>
          </w:p>
          <w:p w14:paraId="239CF745" w14:textId="77777777" w:rsidR="00666038" w:rsidRPr="008731E1" w:rsidRDefault="00666038" w:rsidP="00D1370C">
            <w:pPr>
              <w:jc w:val="both"/>
              <w:rPr>
                <w:sz w:val="22"/>
                <w:szCs w:val="22"/>
                <w:lang w:val="bg-BG"/>
              </w:rPr>
            </w:pPr>
          </w:p>
          <w:p w14:paraId="18E555C2" w14:textId="2F468BE8" w:rsidR="00D1370C" w:rsidRPr="00071FAE" w:rsidRDefault="00D1370C" w:rsidP="00D1370C">
            <w:pPr>
              <w:jc w:val="both"/>
              <w:rPr>
                <w:b/>
                <w:bCs/>
                <w:sz w:val="22"/>
                <w:szCs w:val="22"/>
                <w:lang w:val="bg-BG"/>
              </w:rPr>
            </w:pPr>
            <w:r w:rsidRPr="008731E1">
              <w:rPr>
                <w:sz w:val="22"/>
                <w:szCs w:val="22"/>
                <w:lang w:val="bg-BG"/>
              </w:rPr>
              <w:t>- Представена е информация за потенциала за развитие на съответната пазарна ниша и динамиката на навлизане на продукти и услуги, резултат от разработваната иновация в съответната пазарна ниша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117AEAC" w14:textId="40720871" w:rsidR="00D1370C" w:rsidRDefault="00D1370C" w:rsidP="00D1370C">
            <w:pPr>
              <w:jc w:val="center"/>
              <w:rPr>
                <w:b/>
                <w:bCs/>
                <w:sz w:val="22"/>
                <w:szCs w:val="22"/>
                <w:lang w:val="en-US"/>
              </w:rPr>
            </w:pPr>
            <w:r>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494C2FD" w14:textId="77777777" w:rsidR="00D1370C" w:rsidRPr="00071FAE" w:rsidRDefault="00D1370C" w:rsidP="00D1370C">
            <w:pPr>
              <w:jc w:val="both"/>
              <w:rPr>
                <w:b/>
                <w:bCs/>
                <w:sz w:val="22"/>
                <w:szCs w:val="22"/>
                <w:lang w:val="bg-BG"/>
              </w:rPr>
            </w:pPr>
          </w:p>
        </w:tc>
      </w:tr>
      <w:tr w:rsidR="00D1370C" w:rsidRPr="00071FAE" w14:paraId="390F0DB5"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5107EB" w14:textId="54552AF0" w:rsidR="00D1370C" w:rsidRPr="00071FAE" w:rsidRDefault="00D1370C" w:rsidP="00D1370C">
            <w:pPr>
              <w:jc w:val="both"/>
              <w:rPr>
                <w:b/>
                <w:bCs/>
                <w:sz w:val="22"/>
                <w:szCs w:val="22"/>
                <w:lang w:val="bg-BG"/>
              </w:rPr>
            </w:pPr>
            <w:r w:rsidRPr="008731E1">
              <w:rPr>
                <w:i/>
                <w:sz w:val="22"/>
                <w:szCs w:val="22"/>
                <w:lang w:val="bg-BG"/>
              </w:rPr>
              <w:t xml:space="preserve">Има налично описание за пазарната ниша, НО същото е общо и не кореспондира в детайли </w:t>
            </w:r>
            <w:r>
              <w:rPr>
                <w:i/>
                <w:sz w:val="22"/>
                <w:szCs w:val="22"/>
                <w:lang w:val="bg-BG"/>
              </w:rPr>
              <w:t xml:space="preserve">с описаната информация за </w:t>
            </w:r>
            <w:r w:rsidRPr="008731E1">
              <w:rPr>
                <w:i/>
                <w:sz w:val="22"/>
                <w:szCs w:val="22"/>
                <w:lang w:val="bg-BG"/>
              </w:rPr>
              <w:t>реализира</w:t>
            </w:r>
            <w:r>
              <w:rPr>
                <w:i/>
                <w:sz w:val="22"/>
                <w:szCs w:val="22"/>
                <w:lang w:val="bg-BG"/>
              </w:rPr>
              <w:t>не на</w:t>
            </w:r>
            <w:r w:rsidRPr="008731E1">
              <w:rPr>
                <w:i/>
                <w:sz w:val="22"/>
                <w:szCs w:val="22"/>
                <w:lang w:val="bg-BG"/>
              </w:rPr>
              <w:t xml:space="preserve"> разработваната по проекта иновация</w:t>
            </w:r>
            <w:r>
              <w:rPr>
                <w:i/>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5A9B336" w14:textId="20242365" w:rsidR="00D1370C" w:rsidRDefault="00D1370C" w:rsidP="00D1370C">
            <w:pPr>
              <w:jc w:val="center"/>
              <w:rPr>
                <w:b/>
                <w:bCs/>
                <w:sz w:val="22"/>
                <w:szCs w:val="22"/>
                <w:lang w:val="en-US"/>
              </w:rPr>
            </w:pPr>
            <w:r>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A4D0D96" w14:textId="77777777" w:rsidR="00D1370C" w:rsidRPr="00071FAE" w:rsidRDefault="00D1370C" w:rsidP="00D1370C">
            <w:pPr>
              <w:jc w:val="both"/>
              <w:rPr>
                <w:b/>
                <w:bCs/>
                <w:sz w:val="22"/>
                <w:szCs w:val="22"/>
                <w:lang w:val="bg-BG"/>
              </w:rPr>
            </w:pPr>
          </w:p>
        </w:tc>
      </w:tr>
      <w:tr w:rsidR="00D1370C" w:rsidRPr="00071FAE" w14:paraId="4576A7E6"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5E19526" w14:textId="256E8D52" w:rsidR="00D1370C" w:rsidRPr="00071FAE" w:rsidRDefault="00D1370C" w:rsidP="00D1370C">
            <w:pPr>
              <w:jc w:val="both"/>
              <w:rPr>
                <w:b/>
                <w:bCs/>
                <w:sz w:val="22"/>
                <w:szCs w:val="22"/>
                <w:lang w:val="bg-BG"/>
              </w:rPr>
            </w:pPr>
            <w:r w:rsidRPr="00071FAE">
              <w:rPr>
                <w:i/>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A23B748" w14:textId="1D303C09" w:rsidR="00D1370C" w:rsidRDefault="00D1370C" w:rsidP="00D1370C">
            <w:pPr>
              <w:jc w:val="center"/>
              <w:rPr>
                <w:b/>
                <w:bCs/>
                <w:sz w:val="22"/>
                <w:szCs w:val="22"/>
                <w:lang w:val="en-US"/>
              </w:rPr>
            </w:pPr>
            <w:r w:rsidRPr="00071FAE">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73B3540" w14:textId="77777777" w:rsidR="00D1370C" w:rsidRPr="00071FAE" w:rsidRDefault="00D1370C" w:rsidP="00D1370C">
            <w:pPr>
              <w:jc w:val="both"/>
              <w:rPr>
                <w:b/>
                <w:bCs/>
                <w:sz w:val="22"/>
                <w:szCs w:val="22"/>
                <w:lang w:val="bg-BG"/>
              </w:rPr>
            </w:pPr>
          </w:p>
        </w:tc>
      </w:tr>
      <w:tr w:rsidR="00D1370C" w:rsidRPr="00071FAE" w14:paraId="7F9D4ECE"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7BF66A" w14:textId="77777777" w:rsidR="00D1370C" w:rsidRPr="00071FAE" w:rsidRDefault="00D1370C" w:rsidP="00D1370C">
            <w:pPr>
              <w:jc w:val="both"/>
              <w:rPr>
                <w:sz w:val="22"/>
                <w:szCs w:val="22"/>
                <w:lang w:val="bg-BG"/>
              </w:rPr>
            </w:pPr>
            <w:r w:rsidRPr="00071FAE">
              <w:rPr>
                <w:sz w:val="22"/>
                <w:szCs w:val="22"/>
                <w:lang w:val="bg-BG"/>
              </w:rPr>
              <w:t>2.2. Анализ на потенциалните клиенти и стратегия за пазарна реализация на разработваната по проекта иновация:</w:t>
            </w:r>
          </w:p>
          <w:p w14:paraId="63AB976C" w14:textId="439E5B5D" w:rsidR="00666038" w:rsidRDefault="00D1370C" w:rsidP="00D1370C">
            <w:pPr>
              <w:jc w:val="both"/>
              <w:rPr>
                <w:sz w:val="22"/>
                <w:szCs w:val="22"/>
                <w:lang w:val="bg-BG"/>
              </w:rPr>
            </w:pPr>
            <w:r>
              <w:rPr>
                <w:sz w:val="22"/>
                <w:szCs w:val="22"/>
                <w:lang w:val="bg-BG"/>
              </w:rPr>
              <w:t xml:space="preserve">- Представен е </w:t>
            </w:r>
            <w:r w:rsidRPr="00D1370C">
              <w:rPr>
                <w:b/>
                <w:sz w:val="22"/>
                <w:szCs w:val="22"/>
                <w:lang w:val="bg-BG"/>
              </w:rPr>
              <w:t>подробен</w:t>
            </w:r>
            <w:r>
              <w:rPr>
                <w:sz w:val="22"/>
                <w:szCs w:val="22"/>
                <w:lang w:val="bg-BG"/>
              </w:rPr>
              <w:t xml:space="preserve"> </w:t>
            </w:r>
            <w:r w:rsidRPr="00071FAE">
              <w:rPr>
                <w:sz w:val="22"/>
                <w:szCs w:val="22"/>
                <w:lang w:val="bg-BG"/>
              </w:rPr>
              <w:t>а</w:t>
            </w:r>
            <w:r>
              <w:rPr>
                <w:sz w:val="22"/>
                <w:szCs w:val="22"/>
                <w:lang w:val="bg-BG"/>
              </w:rPr>
              <w:t xml:space="preserve">нализ на потенциалните клиенти, </w:t>
            </w:r>
            <w:r w:rsidRPr="00666038">
              <w:rPr>
                <w:b/>
                <w:sz w:val="22"/>
                <w:szCs w:val="22"/>
                <w:lang w:val="bg-BG"/>
              </w:rPr>
              <w:t>като е описано как разработваната иновация би се съотнесла към всеки от тях и с какво би превъзхождала други налични на пазара решения</w:t>
            </w:r>
            <w:r w:rsidR="00666038">
              <w:rPr>
                <w:sz w:val="22"/>
                <w:szCs w:val="22"/>
                <w:lang w:val="bg-BG"/>
              </w:rPr>
              <w:t xml:space="preserve">; </w:t>
            </w:r>
          </w:p>
          <w:p w14:paraId="2D23DE2C" w14:textId="77777777" w:rsidR="00666038" w:rsidRDefault="00666038" w:rsidP="00D1370C">
            <w:pPr>
              <w:jc w:val="both"/>
              <w:rPr>
                <w:sz w:val="22"/>
                <w:szCs w:val="22"/>
                <w:lang w:val="bg-BG"/>
              </w:rPr>
            </w:pPr>
          </w:p>
          <w:p w14:paraId="54A935D8" w14:textId="1CCCCB3E" w:rsidR="00D1370C" w:rsidRDefault="00666038" w:rsidP="00D1370C">
            <w:pPr>
              <w:jc w:val="both"/>
              <w:rPr>
                <w:sz w:val="22"/>
                <w:szCs w:val="22"/>
                <w:lang w:val="bg-BG"/>
              </w:rPr>
            </w:pPr>
            <w:r>
              <w:rPr>
                <w:sz w:val="22"/>
                <w:szCs w:val="22"/>
                <w:lang w:val="bg-BG"/>
              </w:rPr>
              <w:t>И</w:t>
            </w:r>
          </w:p>
          <w:p w14:paraId="779DBDE5" w14:textId="77777777" w:rsidR="00666038" w:rsidRPr="00071FAE" w:rsidRDefault="00666038" w:rsidP="00D1370C">
            <w:pPr>
              <w:jc w:val="both"/>
              <w:rPr>
                <w:sz w:val="22"/>
                <w:szCs w:val="22"/>
                <w:lang w:val="bg-BG"/>
              </w:rPr>
            </w:pPr>
          </w:p>
          <w:p w14:paraId="7E53637D" w14:textId="569A8F31" w:rsidR="00D1370C" w:rsidRPr="00071FAE" w:rsidRDefault="00D1370C" w:rsidP="00D1370C">
            <w:pPr>
              <w:jc w:val="both"/>
              <w:rPr>
                <w:b/>
                <w:bCs/>
                <w:sz w:val="22"/>
                <w:szCs w:val="22"/>
                <w:lang w:val="bg-BG"/>
              </w:rPr>
            </w:pPr>
            <w:r w:rsidRPr="00071FAE">
              <w:rPr>
                <w:sz w:val="22"/>
                <w:szCs w:val="22"/>
                <w:lang w:val="bg-BG"/>
              </w:rPr>
              <w:t xml:space="preserve">- Представена е </w:t>
            </w:r>
            <w:r w:rsidRPr="00666038">
              <w:rPr>
                <w:b/>
                <w:sz w:val="22"/>
                <w:szCs w:val="22"/>
                <w:lang w:val="bg-BG"/>
              </w:rPr>
              <w:t>подробна</w:t>
            </w:r>
            <w:r>
              <w:rPr>
                <w:sz w:val="22"/>
                <w:szCs w:val="22"/>
                <w:lang w:val="bg-BG"/>
              </w:rPr>
              <w:t xml:space="preserve"> </w:t>
            </w:r>
            <w:r w:rsidRPr="00071FAE">
              <w:rPr>
                <w:sz w:val="22"/>
                <w:szCs w:val="22"/>
                <w:lang w:val="bg-BG"/>
              </w:rPr>
              <w:t>стратегия за пазарна реализация</w:t>
            </w:r>
            <w:r>
              <w:rPr>
                <w:sz w:val="22"/>
                <w:szCs w:val="22"/>
                <w:lang w:val="bg-BG"/>
              </w:rPr>
              <w:t xml:space="preserve"> на разработваната иновация, коя</w:t>
            </w:r>
            <w:r w:rsidRPr="00071FAE">
              <w:rPr>
                <w:sz w:val="22"/>
                <w:szCs w:val="22"/>
                <w:lang w:val="bg-BG"/>
              </w:rPr>
              <w:t xml:space="preserve">то доказва икономическата </w:t>
            </w:r>
            <w:r w:rsidRPr="00071FAE">
              <w:rPr>
                <w:sz w:val="22"/>
                <w:szCs w:val="22"/>
                <w:lang w:val="bg-BG"/>
              </w:rPr>
              <w:lastRenderedPageBreak/>
              <w:t>приложимост на иновацията, вкл. реалистичен анализ на предимства</w:t>
            </w:r>
            <w:r>
              <w:rPr>
                <w:sz w:val="22"/>
                <w:szCs w:val="22"/>
                <w:lang w:val="bg-BG"/>
              </w:rPr>
              <w:t xml:space="preserve">та, </w:t>
            </w:r>
            <w:r w:rsidRPr="00666038">
              <w:rPr>
                <w:b/>
                <w:sz w:val="22"/>
                <w:szCs w:val="22"/>
                <w:lang w:val="bg-BG"/>
              </w:rPr>
              <w:t>рисковете, силните и слабите страни</w:t>
            </w:r>
            <w:r>
              <w:rPr>
                <w:sz w:val="22"/>
                <w:szCs w:val="22"/>
                <w:lang w:val="bg-BG"/>
              </w:rPr>
              <w:t xml:space="preserve"> </w:t>
            </w:r>
            <w:r w:rsidRPr="00071FAE">
              <w:rPr>
                <w:sz w:val="22"/>
                <w:szCs w:val="22"/>
                <w:lang w:val="bg-BG"/>
              </w:rPr>
              <w:t xml:space="preserve"> (</w:t>
            </w:r>
            <w:r>
              <w:rPr>
                <w:sz w:val="22"/>
                <w:szCs w:val="22"/>
                <w:lang w:val="bg-BG"/>
              </w:rPr>
              <w:t xml:space="preserve">например </w:t>
            </w:r>
            <w:r w:rsidRPr="00071FAE">
              <w:rPr>
                <w:sz w:val="22"/>
                <w:szCs w:val="22"/>
                <w:lang w:val="bg-BG"/>
              </w:rPr>
              <w:t>уникални характеристики, спестяване на производствени разходи</w:t>
            </w:r>
            <w:r>
              <w:rPr>
                <w:sz w:val="22"/>
                <w:szCs w:val="22"/>
                <w:lang w:val="bg-BG"/>
              </w:rPr>
              <w:t>, повишаване на производителността и др.</w:t>
            </w:r>
            <w:r w:rsidR="009809B1">
              <w:rPr>
                <w:sz w:val="22"/>
                <w:szCs w:val="22"/>
                <w:lang w:val="bg-BG"/>
              </w:rPr>
              <w:t xml:space="preserve"> п.</w:t>
            </w:r>
            <w:r w:rsidRPr="00071FAE">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1CB409" w14:textId="2366BFA1" w:rsidR="00D1370C" w:rsidRDefault="00D1370C" w:rsidP="00D1370C">
            <w:pPr>
              <w:jc w:val="center"/>
              <w:rPr>
                <w:b/>
                <w:bCs/>
                <w:sz w:val="22"/>
                <w:szCs w:val="22"/>
                <w:lang w:val="en-US"/>
              </w:rPr>
            </w:pPr>
            <w:r>
              <w:rPr>
                <w:bCs/>
                <w:sz w:val="22"/>
                <w:szCs w:val="22"/>
                <w:lang w:val="bg-BG"/>
              </w:rPr>
              <w:lastRenderedPageBreak/>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833A066" w14:textId="77777777" w:rsidR="00D1370C" w:rsidRPr="00071FAE" w:rsidRDefault="00D1370C" w:rsidP="00D1370C">
            <w:pPr>
              <w:jc w:val="both"/>
              <w:rPr>
                <w:b/>
                <w:bCs/>
                <w:sz w:val="22"/>
                <w:szCs w:val="22"/>
                <w:lang w:val="bg-BG"/>
              </w:rPr>
            </w:pPr>
          </w:p>
        </w:tc>
      </w:tr>
      <w:tr w:rsidR="00D1370C" w:rsidRPr="00071FAE" w14:paraId="4F39DAE1"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7D241C1" w14:textId="77777777" w:rsidR="00D1370C" w:rsidRPr="00071FAE" w:rsidRDefault="00D1370C" w:rsidP="00D1370C">
            <w:pPr>
              <w:jc w:val="both"/>
              <w:rPr>
                <w:sz w:val="22"/>
                <w:szCs w:val="22"/>
                <w:lang w:val="bg-BG"/>
              </w:rPr>
            </w:pPr>
          </w:p>
          <w:p w14:paraId="41EE4C8F" w14:textId="44EB37A2" w:rsidR="00666038" w:rsidRDefault="00D1370C" w:rsidP="00D1370C">
            <w:pPr>
              <w:jc w:val="both"/>
              <w:rPr>
                <w:sz w:val="22"/>
                <w:szCs w:val="22"/>
                <w:lang w:val="bg-BG"/>
              </w:rPr>
            </w:pPr>
            <w:r w:rsidRPr="00071FAE">
              <w:rPr>
                <w:sz w:val="22"/>
                <w:szCs w:val="22"/>
                <w:lang w:val="bg-BG"/>
              </w:rPr>
              <w:t>- Представен е а</w:t>
            </w:r>
            <w:r w:rsidR="00666038">
              <w:rPr>
                <w:sz w:val="22"/>
                <w:szCs w:val="22"/>
                <w:lang w:val="bg-BG"/>
              </w:rPr>
              <w:t>нализ на потенциалните клиенти;</w:t>
            </w:r>
          </w:p>
          <w:p w14:paraId="5F48A185" w14:textId="77777777" w:rsidR="00666038" w:rsidRDefault="00666038" w:rsidP="00D1370C">
            <w:pPr>
              <w:jc w:val="both"/>
              <w:rPr>
                <w:sz w:val="22"/>
                <w:szCs w:val="22"/>
                <w:lang w:val="bg-BG"/>
              </w:rPr>
            </w:pPr>
          </w:p>
          <w:p w14:paraId="183160C8" w14:textId="4103BD08" w:rsidR="00D1370C" w:rsidRDefault="00D1370C" w:rsidP="00D1370C">
            <w:pPr>
              <w:jc w:val="both"/>
              <w:rPr>
                <w:sz w:val="22"/>
                <w:szCs w:val="22"/>
                <w:lang w:val="bg-BG"/>
              </w:rPr>
            </w:pPr>
            <w:r w:rsidRPr="00071FAE">
              <w:rPr>
                <w:sz w:val="22"/>
                <w:szCs w:val="22"/>
                <w:lang w:val="bg-BG"/>
              </w:rPr>
              <w:t xml:space="preserve">И </w:t>
            </w:r>
          </w:p>
          <w:p w14:paraId="4777B96B" w14:textId="77777777" w:rsidR="00666038" w:rsidRPr="00071FAE" w:rsidRDefault="00666038" w:rsidP="00D1370C">
            <w:pPr>
              <w:jc w:val="both"/>
              <w:rPr>
                <w:sz w:val="22"/>
                <w:szCs w:val="22"/>
                <w:lang w:val="bg-BG"/>
              </w:rPr>
            </w:pPr>
          </w:p>
          <w:p w14:paraId="477AE4DC" w14:textId="395AA010" w:rsidR="00D1370C" w:rsidRPr="00071FAE" w:rsidRDefault="00D1370C" w:rsidP="00D1370C">
            <w:pPr>
              <w:jc w:val="both"/>
              <w:rPr>
                <w:b/>
                <w:bCs/>
                <w:sz w:val="22"/>
                <w:szCs w:val="22"/>
                <w:lang w:val="bg-BG"/>
              </w:rPr>
            </w:pPr>
            <w:r w:rsidRPr="00071FAE">
              <w:rPr>
                <w:sz w:val="22"/>
                <w:szCs w:val="22"/>
                <w:lang w:val="bg-BG"/>
              </w:rPr>
              <w:t>- Представена е стратегия за пазарна реализация на разработваната иновация, ко</w:t>
            </w:r>
            <w:r>
              <w:rPr>
                <w:sz w:val="22"/>
                <w:szCs w:val="22"/>
                <w:lang w:val="bg-BG"/>
              </w:rPr>
              <w:t>я</w:t>
            </w:r>
            <w:r w:rsidRPr="00071FAE">
              <w:rPr>
                <w:sz w:val="22"/>
                <w:szCs w:val="22"/>
                <w:lang w:val="bg-BG"/>
              </w:rPr>
              <w:t>то доказва икономическата приложимост на иновацията, вкл. реалистичен анализ на предимства (уникални характеристики, спестяване на производствени разходи и др.п.)</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0AA9CEB" w14:textId="64BB639F" w:rsidR="00D1370C" w:rsidRDefault="00D1370C" w:rsidP="00D1370C">
            <w:pPr>
              <w:jc w:val="center"/>
              <w:rPr>
                <w:b/>
                <w:bCs/>
                <w:sz w:val="22"/>
                <w:szCs w:val="22"/>
                <w:lang w:val="en-US"/>
              </w:rPr>
            </w:pPr>
            <w:r>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C52CAC6" w14:textId="77777777" w:rsidR="00D1370C" w:rsidRPr="00071FAE" w:rsidRDefault="00D1370C" w:rsidP="00D1370C">
            <w:pPr>
              <w:jc w:val="both"/>
              <w:rPr>
                <w:b/>
                <w:bCs/>
                <w:sz w:val="22"/>
                <w:szCs w:val="22"/>
                <w:lang w:val="bg-BG"/>
              </w:rPr>
            </w:pPr>
          </w:p>
        </w:tc>
      </w:tr>
      <w:tr w:rsidR="00D1370C" w:rsidRPr="00071FAE" w14:paraId="64607123"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B00509B" w14:textId="03E9B47D" w:rsidR="00D1370C" w:rsidRPr="00071FAE" w:rsidRDefault="00D1370C" w:rsidP="00D1370C">
            <w:pPr>
              <w:jc w:val="both"/>
              <w:rPr>
                <w:b/>
                <w:bCs/>
                <w:sz w:val="22"/>
                <w:szCs w:val="22"/>
                <w:lang w:val="bg-BG"/>
              </w:rPr>
            </w:pPr>
            <w:r w:rsidRPr="00BF75A1">
              <w:rPr>
                <w:i/>
                <w:sz w:val="22"/>
                <w:szCs w:val="22"/>
                <w:lang w:val="bg-BG"/>
              </w:rPr>
              <w:t>Има налично описание на потенциалните клиенти и стратегия</w:t>
            </w:r>
            <w:r>
              <w:rPr>
                <w:i/>
                <w:sz w:val="22"/>
                <w:szCs w:val="22"/>
                <w:lang w:val="bg-BG"/>
              </w:rPr>
              <w:t>та</w:t>
            </w:r>
            <w:r w:rsidRPr="00BF75A1">
              <w:rPr>
                <w:i/>
                <w:sz w:val="22"/>
                <w:szCs w:val="22"/>
                <w:lang w:val="bg-BG"/>
              </w:rPr>
              <w:t xml:space="preserve"> за пазарна реализация на разработваната по проекта иновация, но същото</w:t>
            </w:r>
            <w:r>
              <w:rPr>
                <w:i/>
                <w:sz w:val="22"/>
                <w:szCs w:val="22"/>
                <w:lang w:val="bg-BG"/>
              </w:rPr>
              <w:t xml:space="preserve"> е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2110AB" w14:textId="37BDDE33" w:rsidR="00D1370C" w:rsidRDefault="00D1370C" w:rsidP="00D1370C">
            <w:pPr>
              <w:jc w:val="center"/>
              <w:rPr>
                <w:b/>
                <w:bCs/>
                <w:sz w:val="22"/>
                <w:szCs w:val="22"/>
                <w:lang w:val="en-US"/>
              </w:rPr>
            </w:pPr>
            <w:r>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89391B" w14:textId="77777777" w:rsidR="00D1370C" w:rsidRPr="00071FAE" w:rsidRDefault="00D1370C" w:rsidP="00D1370C">
            <w:pPr>
              <w:jc w:val="both"/>
              <w:rPr>
                <w:b/>
                <w:bCs/>
                <w:sz w:val="22"/>
                <w:szCs w:val="22"/>
                <w:lang w:val="bg-BG"/>
              </w:rPr>
            </w:pPr>
          </w:p>
        </w:tc>
      </w:tr>
      <w:tr w:rsidR="00D1370C" w:rsidRPr="00071FAE" w14:paraId="220EF30A"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52DB9AC" w14:textId="0A022C9D" w:rsidR="00D1370C" w:rsidRPr="00071FAE" w:rsidRDefault="00D1370C" w:rsidP="00D1370C">
            <w:pPr>
              <w:jc w:val="both"/>
              <w:rPr>
                <w:b/>
                <w:bCs/>
                <w:sz w:val="22"/>
                <w:szCs w:val="22"/>
                <w:lang w:val="bg-BG"/>
              </w:rPr>
            </w:pPr>
            <w:r w:rsidRPr="00071FAE">
              <w:rPr>
                <w:i/>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638F83D" w14:textId="10762D99" w:rsidR="00D1370C" w:rsidRDefault="00D1370C" w:rsidP="00D1370C">
            <w:pPr>
              <w:jc w:val="center"/>
              <w:rPr>
                <w:b/>
                <w:bCs/>
                <w:sz w:val="22"/>
                <w:szCs w:val="22"/>
                <w:lang w:val="en-US"/>
              </w:rPr>
            </w:pPr>
            <w:r w:rsidRPr="00071FAE">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29826A3" w14:textId="77777777" w:rsidR="00D1370C" w:rsidRPr="00071FAE" w:rsidRDefault="00D1370C" w:rsidP="00D1370C">
            <w:pPr>
              <w:jc w:val="both"/>
              <w:rPr>
                <w:b/>
                <w:bCs/>
                <w:sz w:val="22"/>
                <w:szCs w:val="22"/>
                <w:lang w:val="bg-BG"/>
              </w:rPr>
            </w:pPr>
          </w:p>
        </w:tc>
      </w:tr>
      <w:tr w:rsidR="005915AB" w:rsidRPr="00071FAE" w14:paraId="106184F7" w14:textId="77777777" w:rsidTr="00064CFF">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E94DFFB" w14:textId="3A234353" w:rsidR="005915AB" w:rsidRPr="005915AB" w:rsidRDefault="005915AB" w:rsidP="005915AB">
            <w:pPr>
              <w:jc w:val="both"/>
              <w:rPr>
                <w:sz w:val="22"/>
                <w:szCs w:val="22"/>
                <w:lang w:val="bg-BG"/>
              </w:rPr>
            </w:pPr>
            <w:r w:rsidRPr="00071FAE">
              <w:rPr>
                <w:b/>
                <w:sz w:val="22"/>
                <w:szCs w:val="22"/>
                <w:lang w:val="bg-BG"/>
              </w:rPr>
              <w:t>В случай че проектното предло</w:t>
            </w:r>
            <w:r>
              <w:rPr>
                <w:b/>
                <w:sz w:val="22"/>
                <w:szCs w:val="22"/>
                <w:lang w:val="bg-BG"/>
              </w:rPr>
              <w:t>жение получи 0 точки по критерий</w:t>
            </w:r>
            <w:r w:rsidRPr="00071FAE">
              <w:rPr>
                <w:b/>
                <w:sz w:val="22"/>
                <w:szCs w:val="22"/>
                <w:lang w:val="bg-BG"/>
              </w:rPr>
              <w:t xml:space="preserve"> „</w:t>
            </w:r>
            <w:r w:rsidRPr="005915AB">
              <w:rPr>
                <w:b/>
                <w:bCs/>
                <w:sz w:val="22"/>
                <w:szCs w:val="22"/>
                <w:lang w:val="bg-BG"/>
              </w:rPr>
              <w:t>Приложимост и жизнеспособност на разработваната иновация</w:t>
            </w:r>
            <w:r>
              <w:rPr>
                <w:b/>
                <w:bCs/>
                <w:sz w:val="22"/>
                <w:szCs w:val="22"/>
                <w:lang w:val="bg-BG"/>
              </w:rPr>
              <w:t>“</w:t>
            </w:r>
            <w:r w:rsidRPr="00071FAE">
              <w:rPr>
                <w:b/>
                <w:sz w:val="22"/>
                <w:szCs w:val="22"/>
                <w:lang w:val="bg-BG"/>
              </w:rPr>
              <w:t>, то се отхвърля</w:t>
            </w:r>
            <w:r w:rsidRPr="00071FAE">
              <w:rPr>
                <w:sz w:val="22"/>
                <w:szCs w:val="22"/>
                <w:lang w:val="bg-BG"/>
              </w:rPr>
              <w:t>!</w:t>
            </w:r>
          </w:p>
        </w:tc>
      </w:tr>
      <w:tr w:rsidR="005915AB" w:rsidRPr="00071FAE" w14:paraId="1800FE1F" w14:textId="77777777" w:rsidTr="00784366">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59477D35" w:rsidR="005915AB" w:rsidRPr="00071FAE" w:rsidRDefault="005915AB" w:rsidP="005915AB">
            <w:pPr>
              <w:jc w:val="both"/>
              <w:rPr>
                <w:b/>
                <w:bCs/>
                <w:sz w:val="22"/>
                <w:szCs w:val="22"/>
                <w:lang w:val="bg-BG"/>
              </w:rPr>
            </w:pPr>
            <w:r w:rsidRPr="00071FAE">
              <w:rPr>
                <w:b/>
                <w:bCs/>
                <w:sz w:val="22"/>
                <w:szCs w:val="22"/>
                <w:lang w:val="bg-BG"/>
              </w:rPr>
              <w:t xml:space="preserve">II. </w:t>
            </w:r>
            <w:r w:rsidRPr="00071FAE">
              <w:rPr>
                <w:b/>
                <w:sz w:val="22"/>
                <w:szCs w:val="22"/>
              </w:rPr>
              <w:t>Иновативен и финансов капацитет на кандидата преди изпълнение на проекта (исторически данни от периода 20</w:t>
            </w:r>
            <w:r w:rsidRPr="00071FAE">
              <w:rPr>
                <w:b/>
                <w:sz w:val="22"/>
                <w:szCs w:val="22"/>
                <w:lang w:val="en-US"/>
              </w:rPr>
              <w:t>20</w:t>
            </w:r>
            <w:r w:rsidRPr="00071FAE">
              <w:rPr>
                <w:b/>
                <w:sz w:val="22"/>
                <w:szCs w:val="22"/>
              </w:rPr>
              <w:t xml:space="preserve"> – 202</w:t>
            </w:r>
            <w:r w:rsidRPr="00071FAE">
              <w:rPr>
                <w:b/>
                <w:sz w:val="22"/>
                <w:szCs w:val="22"/>
                <w:lang w:val="en-US"/>
              </w:rPr>
              <w:t>2</w:t>
            </w:r>
            <w:r w:rsidRPr="00071FAE">
              <w:rPr>
                <w:b/>
                <w:sz w:val="22"/>
                <w:szCs w:val="22"/>
              </w:rPr>
              <w:t xml:space="preserve"> г.)</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7551A413" w:rsidR="005915AB" w:rsidRPr="00071FAE" w:rsidRDefault="005915AB" w:rsidP="005915AB">
            <w:pPr>
              <w:jc w:val="center"/>
              <w:rPr>
                <w:b/>
                <w:bCs/>
                <w:sz w:val="22"/>
                <w:szCs w:val="22"/>
                <w:lang w:val="en-US"/>
              </w:rPr>
            </w:pPr>
            <w:r>
              <w:rPr>
                <w:b/>
                <w:bCs/>
                <w:sz w:val="22"/>
                <w:szCs w:val="22"/>
                <w:lang w:val="en-US"/>
              </w:rPr>
              <w:t>4</w:t>
            </w:r>
            <w:r w:rsidRPr="00071FAE">
              <w:rPr>
                <w:b/>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5915AB" w:rsidRPr="00071FAE" w:rsidRDefault="005915AB" w:rsidP="005915AB">
            <w:pPr>
              <w:jc w:val="both"/>
              <w:rPr>
                <w:b/>
                <w:bCs/>
                <w:sz w:val="22"/>
                <w:szCs w:val="22"/>
                <w:lang w:val="bg-BG"/>
              </w:rPr>
            </w:pPr>
          </w:p>
        </w:tc>
      </w:tr>
      <w:tr w:rsidR="005915AB" w:rsidRPr="00071FAE" w14:paraId="4C26DBE4"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92196DE" w14:textId="00C3934F" w:rsidR="005915AB" w:rsidRPr="00071FAE" w:rsidRDefault="005915AB" w:rsidP="005915AB">
            <w:pPr>
              <w:jc w:val="both"/>
              <w:rPr>
                <w:b/>
                <w:sz w:val="22"/>
                <w:szCs w:val="22"/>
                <w:lang w:val="bg-BG"/>
              </w:rPr>
            </w:pPr>
            <w:r w:rsidRPr="00071FAE">
              <w:rPr>
                <w:b/>
                <w:sz w:val="22"/>
                <w:szCs w:val="22"/>
                <w:lang w:val="bg-BG"/>
              </w:rPr>
              <w:t>1. Научно-изследователска и развойна дейност (НИРД) на предприятието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8A5B7EA" w14:textId="5615AC9D" w:rsidR="005915AB" w:rsidRPr="00071FAE" w:rsidRDefault="005915AB" w:rsidP="005915AB">
            <w:pPr>
              <w:jc w:val="center"/>
              <w:rPr>
                <w:b/>
                <w:bCs/>
                <w:sz w:val="22"/>
                <w:szCs w:val="22"/>
                <w:lang w:val="bg-BG"/>
              </w:rPr>
            </w:pPr>
            <w:r w:rsidRPr="00071FAE">
              <w:rPr>
                <w:b/>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AF52E31" w14:textId="77777777" w:rsidR="005915AB" w:rsidRPr="00071FAE" w:rsidRDefault="005915AB" w:rsidP="005915AB">
            <w:pPr>
              <w:jc w:val="both"/>
              <w:rPr>
                <w:b/>
                <w:sz w:val="22"/>
                <w:szCs w:val="22"/>
                <w:lang w:val="bg-BG"/>
              </w:rPr>
            </w:pPr>
            <w:r w:rsidRPr="00071FAE">
              <w:rPr>
                <w:b/>
                <w:sz w:val="22"/>
                <w:szCs w:val="22"/>
                <w:lang w:val="bg-BG"/>
              </w:rPr>
              <w:t>Наети лица Еквивалент на пълно работно време (ЕПРВ), които се занимават с НИРД:</w:t>
            </w:r>
          </w:p>
          <w:p w14:paraId="1AF9C8D9" w14:textId="24B0326A" w:rsidR="005915AB" w:rsidRPr="00071FAE" w:rsidRDefault="005915AB" w:rsidP="005915AB">
            <w:pPr>
              <w:jc w:val="both"/>
              <w:rPr>
                <w:i/>
                <w:sz w:val="22"/>
                <w:szCs w:val="22"/>
                <w:lang w:val="bg-BG"/>
              </w:rPr>
            </w:pPr>
            <w:r w:rsidRPr="00071FAE">
              <w:rPr>
                <w:b/>
                <w:i/>
                <w:sz w:val="22"/>
                <w:szCs w:val="22"/>
                <w:lang w:val="bg-BG"/>
              </w:rPr>
              <w:t>Наети лица ЕПРВ, които се занимават с НИРД 2020 г. –</w:t>
            </w:r>
            <w:r w:rsidRPr="00071FAE">
              <w:rPr>
                <w:i/>
                <w:sz w:val="22"/>
                <w:szCs w:val="22"/>
                <w:lang w:val="bg-BG"/>
              </w:rPr>
              <w:t>ред „Персонал - общо ( колона 1 - общо)“ (код 301) от Раздел IV. Персонал, зает с НИРД, по области на науката на Справка за научноизследователска и развойна дейност за 2020 г.</w:t>
            </w:r>
          </w:p>
          <w:p w14:paraId="7B9AE566" w14:textId="6C48F689" w:rsidR="005915AB" w:rsidRPr="00071FAE" w:rsidRDefault="005915AB" w:rsidP="005915AB">
            <w:pPr>
              <w:jc w:val="both"/>
              <w:rPr>
                <w:i/>
                <w:sz w:val="22"/>
                <w:szCs w:val="22"/>
                <w:lang w:val="bg-BG"/>
              </w:rPr>
            </w:pPr>
            <w:r w:rsidRPr="00071FAE">
              <w:rPr>
                <w:b/>
                <w:i/>
                <w:sz w:val="22"/>
                <w:szCs w:val="22"/>
                <w:lang w:val="bg-BG"/>
              </w:rPr>
              <w:t>Наети лица ЕПРВ, които се занимават с НИРД 2021 г. –</w:t>
            </w:r>
            <w:r w:rsidRPr="00071FAE">
              <w:rPr>
                <w:i/>
                <w:sz w:val="22"/>
                <w:szCs w:val="22"/>
                <w:lang w:val="bg-BG"/>
              </w:rPr>
              <w:t>ред „Персонал - общо ( колона 1 - общо)“ (код 301) от Раздел IV. Персонал, зает с НИРД, по области на науката на Справка за научноизследователска и развойна дейност за 2021 г.</w:t>
            </w:r>
          </w:p>
          <w:p w14:paraId="005F7F95" w14:textId="4174839C" w:rsidR="005915AB" w:rsidRPr="00071FAE" w:rsidRDefault="005915AB" w:rsidP="005915AB">
            <w:pPr>
              <w:jc w:val="both"/>
              <w:rPr>
                <w:i/>
                <w:sz w:val="22"/>
                <w:szCs w:val="22"/>
                <w:lang w:val="bg-BG"/>
              </w:rPr>
            </w:pPr>
            <w:r w:rsidRPr="00071FAE">
              <w:rPr>
                <w:b/>
                <w:i/>
                <w:sz w:val="22"/>
                <w:szCs w:val="22"/>
                <w:lang w:val="bg-BG"/>
              </w:rPr>
              <w:lastRenderedPageBreak/>
              <w:t>Наети лица ЕПРВ, които се занимават с НИРД 2022 г. –</w:t>
            </w:r>
            <w:r w:rsidRPr="00071FAE">
              <w:rPr>
                <w:i/>
                <w:sz w:val="22"/>
                <w:szCs w:val="22"/>
                <w:lang w:val="bg-BG"/>
              </w:rPr>
              <w:t>ред „Персонал - общо ( колона 1 - общо)“ (код 301) от Раздел IV. Персонал, зает с НИРД, по области на науката на Справка за научноизследователска и развойна дейност за 2022 г.</w:t>
            </w:r>
          </w:p>
          <w:p w14:paraId="6AAE1E9D" w14:textId="59CD2CFC" w:rsidR="005915AB" w:rsidRPr="00071FAE" w:rsidRDefault="005915AB" w:rsidP="005915AB">
            <w:pPr>
              <w:jc w:val="both"/>
              <w:rPr>
                <w:i/>
                <w:sz w:val="22"/>
                <w:szCs w:val="22"/>
                <w:lang w:val="bg-BG"/>
              </w:rPr>
            </w:pPr>
            <w:r w:rsidRPr="00071FAE">
              <w:rPr>
                <w:b/>
                <w:i/>
                <w:sz w:val="22"/>
                <w:szCs w:val="22"/>
                <w:lang w:val="bg-BG"/>
              </w:rPr>
              <w:t>Наети лица ЕПРВ, които се занимават с НИРД -</w:t>
            </w:r>
            <w:r w:rsidRPr="00071FAE">
              <w:rPr>
                <w:i/>
                <w:sz w:val="22"/>
                <w:szCs w:val="22"/>
                <w:lang w:val="bg-BG"/>
              </w:rPr>
              <w:t xml:space="preserve"> средноаритметична стойност на наети лица ЕПРВ, които се занимават с НИРД за 2020 г., 2021 г. и 2022 г.</w:t>
            </w:r>
          </w:p>
          <w:p w14:paraId="34D962AD" w14:textId="77777777" w:rsidR="005915AB" w:rsidRPr="00071FAE" w:rsidRDefault="005915AB" w:rsidP="005915AB">
            <w:pPr>
              <w:jc w:val="both"/>
              <w:rPr>
                <w:b/>
                <w:sz w:val="22"/>
                <w:szCs w:val="22"/>
                <w:lang w:val="bg-BG"/>
              </w:rPr>
            </w:pPr>
            <w:r w:rsidRPr="00071FAE">
              <w:rPr>
                <w:b/>
                <w:sz w:val="22"/>
                <w:szCs w:val="22"/>
                <w:lang w:val="bg-BG"/>
              </w:rPr>
              <w:t>Процент на</w:t>
            </w:r>
            <w:r w:rsidRPr="00071FAE">
              <w:rPr>
                <w:sz w:val="22"/>
                <w:szCs w:val="22"/>
                <w:lang w:val="bg-BG"/>
              </w:rPr>
              <w:t xml:space="preserve"> </w:t>
            </w:r>
            <w:r w:rsidRPr="00071FAE">
              <w:rPr>
                <w:b/>
                <w:sz w:val="22"/>
                <w:szCs w:val="22"/>
                <w:lang w:val="bg-BG"/>
              </w:rPr>
              <w:t>наетите лица на ЕПРВ, които се занимават с НИРД:</w:t>
            </w:r>
          </w:p>
          <w:p w14:paraId="12AB4F75" w14:textId="581067A2" w:rsidR="005915AB" w:rsidRPr="00071FAE" w:rsidRDefault="005915AB" w:rsidP="005915AB">
            <w:pPr>
              <w:jc w:val="both"/>
              <w:rPr>
                <w:i/>
                <w:sz w:val="22"/>
                <w:szCs w:val="22"/>
                <w:lang w:val="bg-BG"/>
              </w:rPr>
            </w:pPr>
            <w:r w:rsidRPr="00071FAE">
              <w:rPr>
                <w:b/>
                <w:i/>
                <w:sz w:val="22"/>
                <w:szCs w:val="22"/>
                <w:lang w:val="bg-BG"/>
              </w:rPr>
              <w:t>Персонал 2020 г.</w:t>
            </w:r>
            <w:r w:rsidRPr="00071FAE">
              <w:rPr>
                <w:i/>
                <w:sz w:val="22"/>
                <w:szCs w:val="22"/>
                <w:lang w:val="bg-BG"/>
              </w:rPr>
              <w:t xml:space="preserve">  – ред „Наети лица по трудово или служебно правоотношение (на пълно и непълно работно време)“ (код 1000) </w:t>
            </w:r>
            <w:r w:rsidRPr="00071FAE">
              <w:rPr>
                <w:b/>
                <w:i/>
                <w:sz w:val="22"/>
                <w:szCs w:val="22"/>
                <w:lang w:val="bg-BG"/>
              </w:rPr>
              <w:t>плюс</w:t>
            </w:r>
            <w:r w:rsidRPr="00071FAE">
              <w:rPr>
                <w:i/>
                <w:sz w:val="22"/>
                <w:szCs w:val="22"/>
                <w:lang w:val="bg-BG"/>
              </w:rPr>
              <w:t xml:space="preserve"> ред „Наети лица по договор за управление и контрол (без тези, включени в кодове 1000, 1500 и 1600)“ (код 1400) </w:t>
            </w:r>
            <w:r w:rsidRPr="00071FAE">
              <w:rPr>
                <w:b/>
                <w:i/>
                <w:sz w:val="22"/>
                <w:szCs w:val="22"/>
                <w:lang w:val="bg-BG"/>
              </w:rPr>
              <w:t>плюс</w:t>
            </w:r>
            <w:r w:rsidRPr="00071FAE">
              <w:rPr>
                <w:i/>
                <w:sz w:val="22"/>
                <w:szCs w:val="22"/>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2020 г.</w:t>
            </w:r>
          </w:p>
          <w:p w14:paraId="5113EF5B" w14:textId="0864A013" w:rsidR="005915AB" w:rsidRPr="00071FAE" w:rsidRDefault="005915AB" w:rsidP="005915AB">
            <w:pPr>
              <w:jc w:val="both"/>
              <w:rPr>
                <w:i/>
                <w:sz w:val="22"/>
                <w:szCs w:val="22"/>
                <w:lang w:val="bg-BG"/>
              </w:rPr>
            </w:pPr>
            <w:r w:rsidRPr="00071FAE">
              <w:rPr>
                <w:b/>
                <w:i/>
                <w:sz w:val="22"/>
                <w:szCs w:val="22"/>
                <w:lang w:val="bg-BG"/>
              </w:rPr>
              <w:t>Персонал 2021 г.</w:t>
            </w:r>
            <w:r w:rsidRPr="00071FAE">
              <w:rPr>
                <w:i/>
                <w:sz w:val="22"/>
                <w:szCs w:val="22"/>
                <w:lang w:val="bg-BG"/>
              </w:rPr>
              <w:t xml:space="preserve">  – ред „Наети лица по трудово или служебно правоотношение (на пълно и непълно работно време)“ (код 1000) </w:t>
            </w:r>
            <w:r w:rsidRPr="00071FAE">
              <w:rPr>
                <w:b/>
                <w:i/>
                <w:sz w:val="22"/>
                <w:szCs w:val="22"/>
                <w:lang w:val="bg-BG"/>
              </w:rPr>
              <w:t>плюс</w:t>
            </w:r>
            <w:r w:rsidRPr="00071FAE">
              <w:rPr>
                <w:i/>
                <w:sz w:val="22"/>
                <w:szCs w:val="22"/>
                <w:lang w:val="bg-BG"/>
              </w:rPr>
              <w:t xml:space="preserve"> ред „Наети лица по договор за управление и контрол (без тези, включени в кодове 1000, 1500 и 1600)“ (код 1400) </w:t>
            </w:r>
            <w:r w:rsidRPr="00071FAE">
              <w:rPr>
                <w:b/>
                <w:i/>
                <w:sz w:val="22"/>
                <w:szCs w:val="22"/>
                <w:lang w:val="bg-BG"/>
              </w:rPr>
              <w:t>плюс</w:t>
            </w:r>
            <w:r w:rsidRPr="00071FAE">
              <w:rPr>
                <w:i/>
                <w:sz w:val="22"/>
                <w:szCs w:val="22"/>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2021 г.</w:t>
            </w:r>
          </w:p>
          <w:p w14:paraId="04D24436" w14:textId="67EA74FC" w:rsidR="005915AB" w:rsidRPr="00071FAE" w:rsidRDefault="005915AB" w:rsidP="005915AB">
            <w:pPr>
              <w:jc w:val="both"/>
              <w:rPr>
                <w:i/>
                <w:sz w:val="22"/>
                <w:szCs w:val="22"/>
                <w:lang w:val="bg-BG"/>
              </w:rPr>
            </w:pPr>
            <w:r w:rsidRPr="00071FAE">
              <w:rPr>
                <w:b/>
                <w:i/>
                <w:sz w:val="22"/>
                <w:szCs w:val="22"/>
                <w:lang w:val="bg-BG"/>
              </w:rPr>
              <w:t>Персонал 2022 г.</w:t>
            </w:r>
            <w:r w:rsidRPr="00071FAE">
              <w:rPr>
                <w:i/>
                <w:sz w:val="22"/>
                <w:szCs w:val="22"/>
                <w:lang w:val="bg-BG"/>
              </w:rPr>
              <w:t xml:space="preserve">  – ред „Наети лица по трудово или служебно правоотношение (на пълно и непълно работно време)“ (код 1000) </w:t>
            </w:r>
            <w:r w:rsidRPr="00071FAE">
              <w:rPr>
                <w:b/>
                <w:i/>
                <w:sz w:val="22"/>
                <w:szCs w:val="22"/>
                <w:lang w:val="bg-BG"/>
              </w:rPr>
              <w:t>плюс</w:t>
            </w:r>
            <w:r w:rsidRPr="00071FAE">
              <w:rPr>
                <w:i/>
                <w:sz w:val="22"/>
                <w:szCs w:val="22"/>
                <w:lang w:val="bg-BG"/>
              </w:rPr>
              <w:t xml:space="preserve"> ред „Наети лица по договор за управление и контрол (без тези, включени в кодове 1000, 1500 и 1600)“ (код 1400) </w:t>
            </w:r>
            <w:r w:rsidRPr="00071FAE">
              <w:rPr>
                <w:b/>
                <w:i/>
                <w:sz w:val="22"/>
                <w:szCs w:val="22"/>
                <w:lang w:val="bg-BG"/>
              </w:rPr>
              <w:t>плюс</w:t>
            </w:r>
            <w:r w:rsidRPr="00071FAE">
              <w:rPr>
                <w:i/>
                <w:sz w:val="22"/>
                <w:szCs w:val="22"/>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2022 г.</w:t>
            </w:r>
          </w:p>
          <w:p w14:paraId="118F9068" w14:textId="0DBB2215" w:rsidR="005915AB" w:rsidRPr="00071FAE" w:rsidRDefault="005915AB" w:rsidP="005915AB">
            <w:pPr>
              <w:jc w:val="both"/>
              <w:rPr>
                <w:i/>
                <w:sz w:val="22"/>
                <w:szCs w:val="22"/>
                <w:lang w:val="bg-BG"/>
              </w:rPr>
            </w:pPr>
            <w:r w:rsidRPr="00071FAE">
              <w:rPr>
                <w:b/>
                <w:i/>
                <w:sz w:val="22"/>
                <w:szCs w:val="22"/>
                <w:lang w:val="bg-BG"/>
              </w:rPr>
              <w:t>Средно списъчен брой на персонала</w:t>
            </w:r>
            <w:r w:rsidRPr="00071FAE">
              <w:rPr>
                <w:i/>
                <w:sz w:val="22"/>
                <w:szCs w:val="22"/>
                <w:lang w:val="bg-BG"/>
              </w:rPr>
              <w:t xml:space="preserve"> – средноаритметична стойност на персонала за 2020 г., 2021 г. и 2022 г.</w:t>
            </w:r>
          </w:p>
          <w:p w14:paraId="0CE252E3" w14:textId="77777777" w:rsidR="005915AB" w:rsidRPr="00071FAE" w:rsidRDefault="005915AB" w:rsidP="005915AB">
            <w:pPr>
              <w:jc w:val="both"/>
              <w:rPr>
                <w:b/>
                <w:i/>
                <w:sz w:val="22"/>
                <w:szCs w:val="22"/>
                <w:lang w:val="bg-BG"/>
              </w:rPr>
            </w:pPr>
            <w:r w:rsidRPr="00071FAE">
              <w:rPr>
                <w:b/>
                <w:i/>
                <w:sz w:val="22"/>
                <w:szCs w:val="22"/>
                <w:lang w:val="bg-BG"/>
              </w:rPr>
              <w:t>Процент на</w:t>
            </w:r>
            <w:r w:rsidRPr="00071FAE">
              <w:rPr>
                <w:i/>
                <w:sz w:val="22"/>
                <w:szCs w:val="22"/>
                <w:lang w:val="bg-BG"/>
              </w:rPr>
              <w:t xml:space="preserve"> </w:t>
            </w:r>
            <w:r w:rsidRPr="00071FAE">
              <w:rPr>
                <w:b/>
                <w:i/>
                <w:sz w:val="22"/>
                <w:szCs w:val="22"/>
                <w:lang w:val="bg-BG"/>
              </w:rPr>
              <w:t>наетите лица на ЕПРВ, които се занимават с НИРД = [[(</w:t>
            </w:r>
            <w:r w:rsidRPr="00071FAE">
              <w:rPr>
                <w:i/>
                <w:sz w:val="22"/>
                <w:szCs w:val="22"/>
                <w:lang w:val="bg-BG"/>
              </w:rPr>
              <w:t xml:space="preserve">Наети лица ЕПРВ, които се занимават с НИРД 2020 г. </w:t>
            </w:r>
            <w:r w:rsidRPr="00071FAE">
              <w:rPr>
                <w:b/>
                <w:i/>
                <w:sz w:val="22"/>
                <w:szCs w:val="22"/>
                <w:lang w:val="bg-BG"/>
              </w:rPr>
              <w:t>делено</w:t>
            </w:r>
            <w:r w:rsidRPr="00071FAE">
              <w:rPr>
                <w:i/>
                <w:sz w:val="22"/>
                <w:szCs w:val="22"/>
                <w:lang w:val="bg-BG"/>
              </w:rPr>
              <w:t xml:space="preserve"> на </w:t>
            </w:r>
            <w:r w:rsidRPr="00071FAE">
              <w:rPr>
                <w:b/>
                <w:i/>
                <w:sz w:val="22"/>
                <w:szCs w:val="22"/>
                <w:lang w:val="bg-BG"/>
              </w:rPr>
              <w:t>Персонал 2020 г.) плюс (</w:t>
            </w:r>
            <w:r w:rsidRPr="00071FAE">
              <w:rPr>
                <w:i/>
                <w:sz w:val="22"/>
                <w:szCs w:val="22"/>
                <w:lang w:val="bg-BG"/>
              </w:rPr>
              <w:t xml:space="preserve">Наети лица ЕПРВ, които се занимават с НИРД 2021 г. </w:t>
            </w:r>
            <w:r w:rsidRPr="00071FAE">
              <w:rPr>
                <w:b/>
                <w:i/>
                <w:sz w:val="22"/>
                <w:szCs w:val="22"/>
                <w:lang w:val="bg-BG"/>
              </w:rPr>
              <w:t>делено</w:t>
            </w:r>
            <w:r w:rsidRPr="00071FAE">
              <w:rPr>
                <w:i/>
                <w:sz w:val="22"/>
                <w:szCs w:val="22"/>
                <w:lang w:val="bg-BG"/>
              </w:rPr>
              <w:t xml:space="preserve"> на </w:t>
            </w:r>
            <w:r w:rsidRPr="00071FAE">
              <w:rPr>
                <w:b/>
                <w:i/>
                <w:sz w:val="22"/>
                <w:szCs w:val="22"/>
                <w:lang w:val="bg-BG"/>
              </w:rPr>
              <w:t>Персонал 2021 г.) плюс (</w:t>
            </w:r>
            <w:r w:rsidRPr="00071FAE">
              <w:rPr>
                <w:i/>
                <w:sz w:val="22"/>
                <w:szCs w:val="22"/>
                <w:lang w:val="bg-BG"/>
              </w:rPr>
              <w:t xml:space="preserve">Наети лица ЕПРВ, които се занимават с НИРД 2022 г. </w:t>
            </w:r>
            <w:r w:rsidRPr="00071FAE">
              <w:rPr>
                <w:b/>
                <w:i/>
                <w:sz w:val="22"/>
                <w:szCs w:val="22"/>
                <w:lang w:val="bg-BG"/>
              </w:rPr>
              <w:t>делено</w:t>
            </w:r>
            <w:r w:rsidRPr="00071FAE">
              <w:rPr>
                <w:i/>
                <w:sz w:val="22"/>
                <w:szCs w:val="22"/>
                <w:lang w:val="bg-BG"/>
              </w:rPr>
              <w:t xml:space="preserve"> на </w:t>
            </w:r>
            <w:r w:rsidRPr="00071FAE">
              <w:rPr>
                <w:b/>
                <w:i/>
                <w:sz w:val="22"/>
                <w:szCs w:val="22"/>
                <w:lang w:val="bg-BG"/>
              </w:rPr>
              <w:t>Персонал 2022 г.)] делено на 3] умножено по</w:t>
            </w:r>
            <w:r w:rsidRPr="00071FAE">
              <w:rPr>
                <w:i/>
                <w:sz w:val="22"/>
                <w:szCs w:val="22"/>
                <w:lang w:val="bg-BG"/>
              </w:rPr>
              <w:t xml:space="preserve"> </w:t>
            </w:r>
            <w:r w:rsidRPr="00071FAE">
              <w:rPr>
                <w:b/>
                <w:i/>
                <w:sz w:val="22"/>
                <w:szCs w:val="22"/>
                <w:lang w:val="bg-BG"/>
              </w:rPr>
              <w:t>100.</w:t>
            </w:r>
          </w:p>
          <w:p w14:paraId="4BA38F84" w14:textId="2A4DFCA7" w:rsidR="005915AB" w:rsidRPr="00071FAE" w:rsidRDefault="005915AB" w:rsidP="005915AB">
            <w:pPr>
              <w:jc w:val="both"/>
              <w:rPr>
                <w:b/>
                <w:i/>
                <w:sz w:val="22"/>
                <w:szCs w:val="22"/>
                <w:lang w:val="bg-BG"/>
              </w:rPr>
            </w:pPr>
            <w:r w:rsidRPr="00071FAE">
              <w:rPr>
                <w:b/>
                <w:i/>
                <w:sz w:val="22"/>
                <w:szCs w:val="22"/>
                <w:lang w:val="bg-BG"/>
              </w:rPr>
              <w:lastRenderedPageBreak/>
              <w:t xml:space="preserve">  </w:t>
            </w:r>
          </w:p>
          <w:p w14:paraId="5CC59B76" w14:textId="77777777" w:rsidR="005915AB" w:rsidRPr="00071FAE" w:rsidRDefault="005915AB" w:rsidP="005915AB">
            <w:pPr>
              <w:jc w:val="both"/>
              <w:rPr>
                <w:b/>
                <w:sz w:val="22"/>
                <w:szCs w:val="22"/>
                <w:lang w:val="bg-BG"/>
              </w:rPr>
            </w:pPr>
            <w:r w:rsidRPr="00071FAE">
              <w:rPr>
                <w:b/>
                <w:sz w:val="22"/>
                <w:szCs w:val="22"/>
                <w:lang w:val="bg-BG"/>
              </w:rPr>
              <w:t>Процент от оборота, който се инвестира в НИРД:</w:t>
            </w:r>
          </w:p>
          <w:p w14:paraId="23E9D5E9" w14:textId="5202BAF0" w:rsidR="005915AB" w:rsidRPr="00071FAE" w:rsidRDefault="005915AB" w:rsidP="005915AB">
            <w:pPr>
              <w:jc w:val="both"/>
              <w:rPr>
                <w:b/>
                <w:i/>
                <w:sz w:val="22"/>
                <w:szCs w:val="22"/>
                <w:lang w:val="bg-BG"/>
              </w:rPr>
            </w:pPr>
            <w:r w:rsidRPr="00071FAE">
              <w:rPr>
                <w:b/>
                <w:i/>
                <w:sz w:val="22"/>
                <w:szCs w:val="22"/>
                <w:lang w:val="bg-BG"/>
              </w:rPr>
              <w:t xml:space="preserve">Оборот, който се инвестира в НИРД за 2020 г. - </w:t>
            </w:r>
            <w:r w:rsidRPr="00071FAE">
              <w:rPr>
                <w:i/>
                <w:sz w:val="22"/>
                <w:szCs w:val="22"/>
                <w:lang w:val="bg-BG"/>
              </w:rPr>
              <w:t xml:space="preserve">ред „А. Разходи за НИРД - общо (колона 1 - общо)“ (код 100) от Раздел I. Разходи за НИРД по области на науката от Справка за научноизследователска и развойна дейност  за </w:t>
            </w:r>
            <w:r w:rsidRPr="00071FAE">
              <w:rPr>
                <w:b/>
                <w:i/>
                <w:sz w:val="22"/>
                <w:szCs w:val="22"/>
                <w:lang w:val="bg-BG"/>
              </w:rPr>
              <w:t>2020 г.</w:t>
            </w:r>
          </w:p>
          <w:p w14:paraId="5CC00F87" w14:textId="252EDFD5" w:rsidR="005915AB" w:rsidRPr="00071FAE" w:rsidRDefault="005915AB" w:rsidP="005915AB">
            <w:pPr>
              <w:jc w:val="both"/>
              <w:rPr>
                <w:b/>
                <w:i/>
                <w:sz w:val="22"/>
                <w:szCs w:val="22"/>
                <w:lang w:val="bg-BG"/>
              </w:rPr>
            </w:pPr>
            <w:r w:rsidRPr="00071FAE">
              <w:rPr>
                <w:b/>
                <w:i/>
                <w:sz w:val="22"/>
                <w:szCs w:val="22"/>
                <w:lang w:val="bg-BG"/>
              </w:rPr>
              <w:t xml:space="preserve">Оборот, който се инвестира в НИРД за 2021 г. - </w:t>
            </w:r>
            <w:r w:rsidRPr="00071FAE">
              <w:rPr>
                <w:i/>
                <w:sz w:val="22"/>
                <w:szCs w:val="22"/>
                <w:lang w:val="bg-BG"/>
              </w:rPr>
              <w:t xml:space="preserve">ред „А. Разходи за НИРД - общо ( колона 1 - общо)“ (код 100) от Раздел I. Разходи за НИРД по области на науката от Справка за научноизследователска и развойна дейност  за </w:t>
            </w:r>
            <w:r w:rsidRPr="00071FAE">
              <w:rPr>
                <w:b/>
                <w:i/>
                <w:sz w:val="22"/>
                <w:szCs w:val="22"/>
                <w:lang w:val="bg-BG"/>
              </w:rPr>
              <w:t>2021 г.</w:t>
            </w:r>
          </w:p>
          <w:p w14:paraId="4F209D9C" w14:textId="6913C658" w:rsidR="005915AB" w:rsidRPr="00071FAE" w:rsidRDefault="005915AB" w:rsidP="005915AB">
            <w:pPr>
              <w:jc w:val="both"/>
              <w:rPr>
                <w:b/>
                <w:i/>
                <w:sz w:val="22"/>
                <w:szCs w:val="22"/>
                <w:lang w:val="bg-BG"/>
              </w:rPr>
            </w:pPr>
            <w:r w:rsidRPr="00071FAE">
              <w:rPr>
                <w:b/>
                <w:i/>
                <w:sz w:val="22"/>
                <w:szCs w:val="22"/>
                <w:lang w:val="bg-BG"/>
              </w:rPr>
              <w:t xml:space="preserve">Оборот, който се инвестира в НИРД за 2022 г. - </w:t>
            </w:r>
            <w:r w:rsidRPr="00071FAE">
              <w:rPr>
                <w:i/>
                <w:sz w:val="22"/>
                <w:szCs w:val="22"/>
                <w:lang w:val="bg-BG"/>
              </w:rPr>
              <w:t xml:space="preserve">ред „А. Разходи за НИРД - общо ( колона 1 - общо)“ (код 100) от Раздел I. Разходи за НИРД по области на науката от Справка за научноизследователска и развойна дейност  за </w:t>
            </w:r>
            <w:r w:rsidRPr="00071FAE">
              <w:rPr>
                <w:b/>
                <w:i/>
                <w:sz w:val="22"/>
                <w:szCs w:val="22"/>
                <w:lang w:val="bg-BG"/>
              </w:rPr>
              <w:t>2022 г.</w:t>
            </w:r>
          </w:p>
          <w:p w14:paraId="70641FDA" w14:textId="365A8293" w:rsidR="005915AB" w:rsidRPr="00071FAE" w:rsidRDefault="005915AB" w:rsidP="005915AB">
            <w:pPr>
              <w:jc w:val="both"/>
              <w:rPr>
                <w:i/>
                <w:sz w:val="22"/>
                <w:szCs w:val="22"/>
                <w:lang w:val="bg-BG"/>
              </w:rPr>
            </w:pPr>
            <w:r w:rsidRPr="00071FAE">
              <w:rPr>
                <w:b/>
                <w:i/>
                <w:sz w:val="22"/>
                <w:szCs w:val="22"/>
                <w:lang w:val="bg-BG"/>
              </w:rPr>
              <w:t>Процент от оборота, който се инвестира в НИРД = [[(</w:t>
            </w:r>
            <w:r w:rsidRPr="00071FAE">
              <w:rPr>
                <w:i/>
                <w:sz w:val="22"/>
                <w:szCs w:val="22"/>
                <w:lang w:val="bg-BG"/>
              </w:rPr>
              <w:t>Оборот, който се инвестира в НИРД за 2020 г</w:t>
            </w:r>
            <w:r w:rsidRPr="00071FAE">
              <w:rPr>
                <w:b/>
                <w:i/>
                <w:sz w:val="22"/>
                <w:szCs w:val="22"/>
                <w:lang w:val="bg-BG"/>
              </w:rPr>
              <w:t xml:space="preserve">. делено на </w:t>
            </w:r>
            <w:r w:rsidRPr="00071FAE">
              <w:rPr>
                <w:i/>
                <w:sz w:val="22"/>
                <w:szCs w:val="22"/>
                <w:lang w:val="bg-BG"/>
              </w:rPr>
              <w:t xml:space="preserve">ред „Нетни приходи от продажби“ (код 15100) от приходната част на ОПР за 2020) </w:t>
            </w:r>
            <w:r w:rsidRPr="00071FAE">
              <w:rPr>
                <w:b/>
                <w:i/>
                <w:sz w:val="22"/>
                <w:szCs w:val="22"/>
                <w:lang w:val="bg-BG"/>
              </w:rPr>
              <w:t xml:space="preserve">плюс </w:t>
            </w:r>
            <w:r w:rsidRPr="00071FAE">
              <w:rPr>
                <w:i/>
                <w:sz w:val="22"/>
                <w:szCs w:val="22"/>
                <w:lang w:val="bg-BG"/>
              </w:rPr>
              <w:t>(Оборот, който се инвестира в НИРД за 2021 г</w:t>
            </w:r>
            <w:r w:rsidRPr="00071FAE">
              <w:rPr>
                <w:b/>
                <w:i/>
                <w:sz w:val="22"/>
                <w:szCs w:val="22"/>
                <w:lang w:val="bg-BG"/>
              </w:rPr>
              <w:t xml:space="preserve">. делено на </w:t>
            </w:r>
            <w:r w:rsidRPr="00071FAE">
              <w:rPr>
                <w:i/>
                <w:sz w:val="22"/>
                <w:szCs w:val="22"/>
                <w:lang w:val="bg-BG"/>
              </w:rPr>
              <w:t xml:space="preserve">ред „Нетни приходи от продажби“ (код 15100) от приходната част на ОПР за 2021 г.) </w:t>
            </w:r>
            <w:r w:rsidRPr="00071FAE">
              <w:rPr>
                <w:b/>
                <w:i/>
                <w:sz w:val="22"/>
                <w:szCs w:val="22"/>
                <w:lang w:val="bg-BG"/>
              </w:rPr>
              <w:t xml:space="preserve">плюс </w:t>
            </w:r>
            <w:r w:rsidRPr="00071FAE">
              <w:rPr>
                <w:i/>
                <w:sz w:val="22"/>
                <w:szCs w:val="22"/>
                <w:lang w:val="bg-BG"/>
              </w:rPr>
              <w:t>(Оборот, който се инвестира в НИРД за 2022 г</w:t>
            </w:r>
            <w:r w:rsidRPr="00071FAE">
              <w:rPr>
                <w:b/>
                <w:i/>
                <w:sz w:val="22"/>
                <w:szCs w:val="22"/>
                <w:lang w:val="bg-BG"/>
              </w:rPr>
              <w:t xml:space="preserve">. делено на </w:t>
            </w:r>
            <w:r w:rsidRPr="00071FAE">
              <w:rPr>
                <w:i/>
                <w:sz w:val="22"/>
                <w:szCs w:val="22"/>
                <w:lang w:val="bg-BG"/>
              </w:rPr>
              <w:t>ред „Нетни приходи от продажби“ (код 15100) от приходната част на ОПР за 2022 г.)]</w:t>
            </w:r>
            <w:r w:rsidRPr="00071FAE">
              <w:rPr>
                <w:b/>
                <w:i/>
                <w:sz w:val="22"/>
                <w:szCs w:val="22"/>
                <w:lang w:val="bg-BG"/>
              </w:rPr>
              <w:t>делено на 3</w:t>
            </w:r>
            <w:r w:rsidRPr="00071FAE">
              <w:rPr>
                <w:i/>
                <w:sz w:val="22"/>
                <w:szCs w:val="22"/>
                <w:lang w:val="bg-BG"/>
              </w:rPr>
              <w:t xml:space="preserve">] </w:t>
            </w:r>
            <w:r w:rsidRPr="00071FAE">
              <w:rPr>
                <w:b/>
                <w:i/>
                <w:sz w:val="22"/>
                <w:szCs w:val="22"/>
                <w:lang w:val="bg-BG"/>
              </w:rPr>
              <w:t>умножено по 100</w:t>
            </w:r>
            <w:r w:rsidRPr="00071FAE">
              <w:rPr>
                <w:i/>
                <w:sz w:val="22"/>
                <w:szCs w:val="22"/>
                <w:lang w:val="bg-BG"/>
              </w:rPr>
              <w:t>.</w:t>
            </w:r>
          </w:p>
        </w:tc>
      </w:tr>
      <w:tr w:rsidR="005915AB" w:rsidRPr="00071FAE" w14:paraId="1B0AC5FB"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79B568B" w14:textId="77777777" w:rsidR="005915AB" w:rsidRPr="00071FAE" w:rsidRDefault="005915AB" w:rsidP="005915AB">
            <w:pPr>
              <w:jc w:val="both"/>
              <w:rPr>
                <w:sz w:val="22"/>
                <w:szCs w:val="22"/>
                <w:lang w:val="bg-BG"/>
              </w:rPr>
            </w:pPr>
            <w:r w:rsidRPr="00071FAE">
              <w:rPr>
                <w:sz w:val="22"/>
                <w:szCs w:val="22"/>
                <w:lang w:val="bg-BG"/>
              </w:rPr>
              <w:lastRenderedPageBreak/>
              <w:t>Предприятие със средно списъчен брой на персонала по-малък от 10 човека, в което:</w:t>
            </w:r>
          </w:p>
          <w:p w14:paraId="2D53E093" w14:textId="77777777" w:rsidR="005915AB" w:rsidRPr="00071FAE" w:rsidRDefault="005915AB" w:rsidP="005915AB">
            <w:pPr>
              <w:numPr>
                <w:ilvl w:val="0"/>
                <w:numId w:val="30"/>
              </w:numPr>
              <w:jc w:val="both"/>
              <w:rPr>
                <w:sz w:val="22"/>
                <w:szCs w:val="22"/>
                <w:lang w:val="bg-BG"/>
              </w:rPr>
            </w:pPr>
            <w:r w:rsidRPr="00071FAE">
              <w:rPr>
                <w:sz w:val="22"/>
                <w:szCs w:val="22"/>
                <w:lang w:val="bg-BG"/>
              </w:rPr>
              <w:t>Има поне 1 (≥ 1.00) нает</w:t>
            </w:r>
            <w:r w:rsidRPr="00071FAE">
              <w:rPr>
                <w:sz w:val="22"/>
                <w:szCs w:val="22"/>
                <w:lang w:val="en-US"/>
              </w:rPr>
              <w:t>o</w:t>
            </w:r>
            <w:r w:rsidRPr="00071FAE">
              <w:rPr>
                <w:sz w:val="22"/>
                <w:szCs w:val="22"/>
                <w:lang w:val="bg-BG"/>
              </w:rPr>
              <w:t xml:space="preserve"> лиц</w:t>
            </w:r>
            <w:r w:rsidRPr="00071FAE">
              <w:rPr>
                <w:sz w:val="22"/>
                <w:szCs w:val="22"/>
                <w:lang w:val="en-US"/>
              </w:rPr>
              <w:t>e</w:t>
            </w:r>
            <w:r w:rsidRPr="00071FAE">
              <w:rPr>
                <w:sz w:val="22"/>
                <w:szCs w:val="22"/>
                <w:lang w:val="bg-BG"/>
              </w:rPr>
              <w:t xml:space="preserve"> Еквивалент на пълно работно време (ЕПРВ), които се занимават с НИРД </w:t>
            </w:r>
            <w:r w:rsidRPr="00071FAE">
              <w:rPr>
                <w:b/>
                <w:sz w:val="22"/>
                <w:szCs w:val="22"/>
                <w:lang w:val="bg-BG"/>
              </w:rPr>
              <w:t>или</w:t>
            </w:r>
          </w:p>
          <w:p w14:paraId="05DB2539" w14:textId="77777777" w:rsidR="005915AB" w:rsidRPr="00071FAE" w:rsidRDefault="005915AB" w:rsidP="005915AB">
            <w:pPr>
              <w:numPr>
                <w:ilvl w:val="0"/>
                <w:numId w:val="30"/>
              </w:numPr>
              <w:jc w:val="both"/>
              <w:rPr>
                <w:sz w:val="22"/>
                <w:szCs w:val="22"/>
                <w:lang w:val="bg-BG"/>
              </w:rPr>
            </w:pPr>
            <w:r w:rsidRPr="00071FAE">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32FA990" w14:textId="70982B3A" w:rsidR="005915AB" w:rsidRPr="00071FAE" w:rsidRDefault="005915AB" w:rsidP="005915AB">
            <w:pPr>
              <w:jc w:val="center"/>
              <w:rPr>
                <w:bCs/>
                <w:sz w:val="22"/>
                <w:szCs w:val="22"/>
                <w:lang w:val="bg-BG"/>
              </w:rPr>
            </w:pPr>
            <w:r w:rsidRPr="00071FAE">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688D973" w14:textId="77777777" w:rsidR="005915AB" w:rsidRPr="00071FAE" w:rsidRDefault="005915AB" w:rsidP="005915AB">
            <w:pPr>
              <w:jc w:val="both"/>
              <w:rPr>
                <w:b/>
                <w:bCs/>
                <w:sz w:val="22"/>
                <w:szCs w:val="22"/>
                <w:lang w:val="bg-BG"/>
              </w:rPr>
            </w:pPr>
          </w:p>
        </w:tc>
      </w:tr>
      <w:tr w:rsidR="005915AB" w:rsidRPr="00071FAE" w14:paraId="2C4ADEF9"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759E050" w14:textId="175DB3CC" w:rsidR="005915AB" w:rsidRPr="00071FAE" w:rsidRDefault="005915AB" w:rsidP="005915AB">
            <w:pPr>
              <w:jc w:val="both"/>
              <w:rPr>
                <w:sz w:val="22"/>
                <w:szCs w:val="22"/>
                <w:lang w:val="bg-BG"/>
              </w:rPr>
            </w:pPr>
            <w:r w:rsidRPr="00071FAE">
              <w:rPr>
                <w:sz w:val="22"/>
                <w:szCs w:val="22"/>
                <w:lang w:val="bg-BG"/>
              </w:rPr>
              <w:t>Предприятие със средно списъчен брой на персонала  по-голям или равен на 10 и по-малък от 50 човека, в което:</w:t>
            </w:r>
          </w:p>
          <w:p w14:paraId="1DFF2466" w14:textId="77777777" w:rsidR="005915AB" w:rsidRPr="00071FAE" w:rsidRDefault="005915AB" w:rsidP="005915AB">
            <w:pPr>
              <w:numPr>
                <w:ilvl w:val="0"/>
                <w:numId w:val="30"/>
              </w:numPr>
              <w:jc w:val="both"/>
              <w:rPr>
                <w:sz w:val="22"/>
                <w:szCs w:val="22"/>
                <w:lang w:val="bg-BG"/>
              </w:rPr>
            </w:pPr>
            <w:r w:rsidRPr="00071FAE">
              <w:rPr>
                <w:sz w:val="22"/>
                <w:szCs w:val="22"/>
                <w:lang w:val="bg-BG"/>
              </w:rPr>
              <w:t xml:space="preserve">Има поне 3 (≥ 3.00) наети лица ЕПРВ, които се занимават с НИРД </w:t>
            </w:r>
            <w:r w:rsidRPr="00071FAE">
              <w:rPr>
                <w:b/>
                <w:sz w:val="22"/>
                <w:szCs w:val="22"/>
                <w:lang w:val="bg-BG"/>
              </w:rPr>
              <w:t>или</w:t>
            </w:r>
          </w:p>
          <w:p w14:paraId="60240D88" w14:textId="77777777" w:rsidR="005915AB" w:rsidRPr="00071FAE" w:rsidRDefault="005915AB" w:rsidP="005915AB">
            <w:pPr>
              <w:numPr>
                <w:ilvl w:val="0"/>
                <w:numId w:val="30"/>
              </w:numPr>
              <w:jc w:val="both"/>
              <w:rPr>
                <w:sz w:val="22"/>
                <w:szCs w:val="22"/>
                <w:lang w:val="bg-BG"/>
              </w:rPr>
            </w:pPr>
            <w:r w:rsidRPr="00071FAE">
              <w:rPr>
                <w:sz w:val="22"/>
                <w:szCs w:val="22"/>
                <w:lang w:val="bg-BG"/>
              </w:rPr>
              <w:t xml:space="preserve">Поне 10% (≥ 10.00%) от наетите лица на ЕПРВ се занимават с НИРД, </w:t>
            </w:r>
            <w:r w:rsidRPr="00071FAE">
              <w:rPr>
                <w:b/>
                <w:sz w:val="22"/>
                <w:szCs w:val="22"/>
                <w:lang w:val="bg-BG"/>
              </w:rPr>
              <w:t>или</w:t>
            </w:r>
          </w:p>
          <w:p w14:paraId="62280840" w14:textId="77777777" w:rsidR="005915AB" w:rsidRPr="00071FAE" w:rsidRDefault="005915AB" w:rsidP="005915AB">
            <w:pPr>
              <w:numPr>
                <w:ilvl w:val="0"/>
                <w:numId w:val="30"/>
              </w:numPr>
              <w:jc w:val="both"/>
              <w:rPr>
                <w:sz w:val="22"/>
                <w:szCs w:val="22"/>
                <w:lang w:val="bg-BG"/>
              </w:rPr>
            </w:pPr>
            <w:r w:rsidRPr="00071FAE">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4D16408" w14:textId="44F148B7" w:rsidR="005915AB" w:rsidRPr="00071FAE" w:rsidRDefault="005915AB" w:rsidP="005915AB">
            <w:pPr>
              <w:jc w:val="center"/>
              <w:rPr>
                <w:bCs/>
                <w:sz w:val="22"/>
                <w:szCs w:val="22"/>
                <w:lang w:val="bg-BG"/>
              </w:rPr>
            </w:pPr>
            <w:r w:rsidRPr="00071FAE">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FF74625" w14:textId="77777777" w:rsidR="005915AB" w:rsidRPr="00071FAE" w:rsidRDefault="005915AB" w:rsidP="005915AB">
            <w:pPr>
              <w:jc w:val="both"/>
              <w:rPr>
                <w:b/>
                <w:bCs/>
                <w:sz w:val="22"/>
                <w:szCs w:val="22"/>
                <w:lang w:val="bg-BG"/>
              </w:rPr>
            </w:pPr>
          </w:p>
        </w:tc>
      </w:tr>
      <w:tr w:rsidR="005915AB" w:rsidRPr="00071FAE" w14:paraId="7CD41A50"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F58AEA7" w14:textId="77777777" w:rsidR="005915AB" w:rsidRPr="00071FAE" w:rsidRDefault="005915AB" w:rsidP="005915AB">
            <w:pPr>
              <w:jc w:val="both"/>
              <w:rPr>
                <w:sz w:val="22"/>
                <w:szCs w:val="22"/>
                <w:lang w:val="bg-BG"/>
              </w:rPr>
            </w:pPr>
            <w:r w:rsidRPr="00071FAE">
              <w:rPr>
                <w:sz w:val="22"/>
                <w:szCs w:val="22"/>
                <w:lang w:val="bg-BG"/>
              </w:rPr>
              <w:t>Предприятие със средно списъчен брой  на персонала по-голям или равен на 50 (≥ 50.00)  и по-малък от 250 човека, в което:</w:t>
            </w:r>
          </w:p>
          <w:p w14:paraId="18311F5A" w14:textId="77777777" w:rsidR="005915AB" w:rsidRPr="00071FAE" w:rsidRDefault="005915AB" w:rsidP="005915AB">
            <w:pPr>
              <w:numPr>
                <w:ilvl w:val="0"/>
                <w:numId w:val="30"/>
              </w:numPr>
              <w:jc w:val="both"/>
              <w:rPr>
                <w:sz w:val="22"/>
                <w:szCs w:val="22"/>
                <w:lang w:val="bg-BG"/>
              </w:rPr>
            </w:pPr>
            <w:r w:rsidRPr="00071FAE">
              <w:rPr>
                <w:sz w:val="22"/>
                <w:szCs w:val="22"/>
                <w:lang w:val="bg-BG"/>
              </w:rPr>
              <w:lastRenderedPageBreak/>
              <w:t xml:space="preserve">Има поне 10 (≥ 10.00) наети лица ЕПРВ, които се занимават с НИРД </w:t>
            </w:r>
            <w:r w:rsidRPr="00071FAE">
              <w:rPr>
                <w:b/>
                <w:sz w:val="22"/>
                <w:szCs w:val="22"/>
                <w:lang w:val="bg-BG"/>
              </w:rPr>
              <w:t>или</w:t>
            </w:r>
          </w:p>
          <w:p w14:paraId="2F8C7BA4" w14:textId="77777777" w:rsidR="005915AB" w:rsidRPr="00071FAE" w:rsidRDefault="005915AB" w:rsidP="005915AB">
            <w:pPr>
              <w:numPr>
                <w:ilvl w:val="0"/>
                <w:numId w:val="30"/>
              </w:numPr>
              <w:jc w:val="both"/>
              <w:rPr>
                <w:sz w:val="22"/>
                <w:szCs w:val="22"/>
                <w:lang w:val="bg-BG"/>
              </w:rPr>
            </w:pPr>
            <w:r w:rsidRPr="00071FAE">
              <w:rPr>
                <w:sz w:val="22"/>
                <w:szCs w:val="22"/>
                <w:lang w:val="bg-BG"/>
              </w:rPr>
              <w:t>Поне 7% (≥ 7.00%) от наетите лица на ЕПРВ се занимават с НИРД,</w:t>
            </w:r>
            <w:r w:rsidRPr="00071FAE">
              <w:rPr>
                <w:b/>
                <w:sz w:val="22"/>
                <w:szCs w:val="22"/>
                <w:lang w:val="bg-BG"/>
              </w:rPr>
              <w:t xml:space="preserve"> или</w:t>
            </w:r>
          </w:p>
          <w:p w14:paraId="3B70020B" w14:textId="77777777" w:rsidR="005915AB" w:rsidRPr="00071FAE" w:rsidRDefault="005915AB" w:rsidP="005915AB">
            <w:pPr>
              <w:numPr>
                <w:ilvl w:val="0"/>
                <w:numId w:val="30"/>
              </w:numPr>
              <w:jc w:val="both"/>
              <w:rPr>
                <w:sz w:val="22"/>
                <w:szCs w:val="22"/>
                <w:lang w:val="bg-BG"/>
              </w:rPr>
            </w:pPr>
            <w:r w:rsidRPr="00071FAE">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30B3411" w14:textId="13FD7E41" w:rsidR="005915AB" w:rsidRPr="00071FAE" w:rsidRDefault="005915AB" w:rsidP="005915AB">
            <w:pPr>
              <w:jc w:val="center"/>
              <w:rPr>
                <w:bCs/>
                <w:sz w:val="22"/>
                <w:szCs w:val="22"/>
                <w:lang w:val="bg-BG"/>
              </w:rPr>
            </w:pPr>
            <w:r w:rsidRPr="00071FAE">
              <w:rPr>
                <w:bCs/>
                <w:sz w:val="22"/>
                <w:szCs w:val="22"/>
                <w:lang w:val="bg-BG"/>
              </w:rPr>
              <w:lastRenderedPageBreak/>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D9425F" w14:textId="77777777" w:rsidR="005915AB" w:rsidRPr="00071FAE" w:rsidRDefault="005915AB" w:rsidP="005915AB">
            <w:pPr>
              <w:jc w:val="both"/>
              <w:rPr>
                <w:b/>
                <w:bCs/>
                <w:sz w:val="22"/>
                <w:szCs w:val="22"/>
                <w:lang w:val="bg-BG"/>
              </w:rPr>
            </w:pPr>
          </w:p>
        </w:tc>
      </w:tr>
      <w:tr w:rsidR="005915AB" w:rsidRPr="00071FAE" w14:paraId="6D8D3BD6"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0026D2A" w14:textId="77777777" w:rsidR="005915AB" w:rsidRPr="00071FAE" w:rsidRDefault="005915AB" w:rsidP="005915AB">
            <w:pPr>
              <w:jc w:val="both"/>
              <w:rPr>
                <w:sz w:val="22"/>
                <w:szCs w:val="22"/>
                <w:lang w:val="bg-BG"/>
              </w:rPr>
            </w:pPr>
            <w:r w:rsidRPr="00071FAE">
              <w:rPr>
                <w:sz w:val="22"/>
                <w:szCs w:val="22"/>
                <w:lang w:val="bg-BG"/>
              </w:rPr>
              <w:t>Предприятие със средно списъчен брой на персонала по-голям или равен на 250 човека, в което:</w:t>
            </w:r>
          </w:p>
          <w:p w14:paraId="2822D913" w14:textId="77777777" w:rsidR="005915AB" w:rsidRPr="00071FAE" w:rsidRDefault="005915AB" w:rsidP="005915AB">
            <w:pPr>
              <w:numPr>
                <w:ilvl w:val="0"/>
                <w:numId w:val="30"/>
              </w:numPr>
              <w:jc w:val="both"/>
              <w:rPr>
                <w:sz w:val="22"/>
                <w:szCs w:val="22"/>
                <w:lang w:val="bg-BG"/>
              </w:rPr>
            </w:pPr>
            <w:r w:rsidRPr="00071FAE">
              <w:rPr>
                <w:sz w:val="22"/>
                <w:szCs w:val="22"/>
                <w:lang w:val="bg-BG"/>
              </w:rPr>
              <w:t>Има поне 15 (≥ 15.00) наети лица ЕПРВ, които се занимават с НИРД</w:t>
            </w:r>
            <w:r w:rsidRPr="00071FAE">
              <w:rPr>
                <w:b/>
                <w:sz w:val="22"/>
                <w:szCs w:val="22"/>
                <w:lang w:val="bg-BG"/>
              </w:rPr>
              <w:t xml:space="preserve"> или</w:t>
            </w:r>
          </w:p>
          <w:p w14:paraId="5BEE6845" w14:textId="77777777" w:rsidR="005915AB" w:rsidRPr="00071FAE" w:rsidRDefault="005915AB" w:rsidP="005915AB">
            <w:pPr>
              <w:numPr>
                <w:ilvl w:val="0"/>
                <w:numId w:val="30"/>
              </w:numPr>
              <w:jc w:val="both"/>
              <w:rPr>
                <w:sz w:val="22"/>
                <w:szCs w:val="22"/>
                <w:lang w:val="bg-BG"/>
              </w:rPr>
            </w:pPr>
            <w:r w:rsidRPr="00071FAE">
              <w:rPr>
                <w:sz w:val="22"/>
                <w:szCs w:val="22"/>
                <w:lang w:val="bg-BG"/>
              </w:rPr>
              <w:t xml:space="preserve">Поне 5% (≥ 5.00%) от наетите лица на ЕПРВ се занимават с НИРД, </w:t>
            </w:r>
            <w:r w:rsidRPr="00071FAE">
              <w:rPr>
                <w:b/>
                <w:sz w:val="22"/>
                <w:szCs w:val="22"/>
                <w:lang w:val="bg-BG"/>
              </w:rPr>
              <w:t>или</w:t>
            </w:r>
          </w:p>
          <w:p w14:paraId="64230C03" w14:textId="77777777" w:rsidR="005915AB" w:rsidRPr="00071FAE" w:rsidRDefault="005915AB" w:rsidP="005915AB">
            <w:pPr>
              <w:numPr>
                <w:ilvl w:val="0"/>
                <w:numId w:val="30"/>
              </w:numPr>
              <w:jc w:val="both"/>
              <w:rPr>
                <w:sz w:val="22"/>
                <w:szCs w:val="22"/>
                <w:lang w:val="bg-BG"/>
              </w:rPr>
            </w:pPr>
            <w:r w:rsidRPr="00071FAE">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F90ACFA" w14:textId="2BE8810B" w:rsidR="005915AB" w:rsidRPr="00071FAE" w:rsidRDefault="005915AB" w:rsidP="005915AB">
            <w:pPr>
              <w:jc w:val="center"/>
              <w:rPr>
                <w:bCs/>
                <w:sz w:val="22"/>
                <w:szCs w:val="22"/>
                <w:lang w:val="bg-BG"/>
              </w:rPr>
            </w:pPr>
            <w:r w:rsidRPr="00071FAE">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C48BD26" w14:textId="77777777" w:rsidR="005915AB" w:rsidRPr="00071FAE" w:rsidRDefault="005915AB" w:rsidP="005915AB">
            <w:pPr>
              <w:jc w:val="both"/>
              <w:rPr>
                <w:b/>
                <w:bCs/>
                <w:sz w:val="22"/>
                <w:szCs w:val="22"/>
                <w:lang w:val="bg-BG"/>
              </w:rPr>
            </w:pPr>
          </w:p>
        </w:tc>
      </w:tr>
      <w:tr w:rsidR="005915AB" w:rsidRPr="00071FAE" w14:paraId="18C843C3" w14:textId="77777777" w:rsidTr="00BD428A">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E3D6332" w14:textId="77777777" w:rsidR="005915AB" w:rsidRPr="00071FAE" w:rsidRDefault="005915AB" w:rsidP="005915AB">
            <w:pPr>
              <w:jc w:val="both"/>
              <w:rPr>
                <w:sz w:val="22"/>
                <w:szCs w:val="22"/>
                <w:lang w:val="bg-BG"/>
              </w:rPr>
            </w:pPr>
            <w:r w:rsidRPr="00071FAE">
              <w:rPr>
                <w:sz w:val="22"/>
                <w:szCs w:val="22"/>
                <w:lang w:val="bg-BG"/>
              </w:rPr>
              <w:t xml:space="preserve">Предприятието кандидат не попада в нито една от изброените категории.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4136913" w14:textId="77777777" w:rsidR="005915AB" w:rsidRPr="00071FAE" w:rsidRDefault="005915AB" w:rsidP="005915AB">
            <w:pPr>
              <w:jc w:val="center"/>
              <w:rPr>
                <w:bCs/>
                <w:sz w:val="22"/>
                <w:szCs w:val="22"/>
                <w:lang w:val="bg-BG"/>
              </w:rPr>
            </w:pPr>
            <w:r w:rsidRPr="00071FAE">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7B2FE08" w14:textId="77777777" w:rsidR="005915AB" w:rsidRPr="00071FAE" w:rsidRDefault="005915AB" w:rsidP="005915AB">
            <w:pPr>
              <w:jc w:val="both"/>
              <w:rPr>
                <w:b/>
                <w:bCs/>
                <w:sz w:val="22"/>
                <w:szCs w:val="22"/>
                <w:lang w:val="bg-BG"/>
              </w:rPr>
            </w:pPr>
          </w:p>
        </w:tc>
      </w:tr>
      <w:tr w:rsidR="005915AB" w:rsidRPr="00071FAE" w14:paraId="4FEE1C50"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5DC54EC" w14:textId="090306D8" w:rsidR="005915AB" w:rsidRPr="00071FAE" w:rsidRDefault="005915AB" w:rsidP="005915AB">
            <w:pPr>
              <w:jc w:val="both"/>
              <w:rPr>
                <w:b/>
                <w:sz w:val="22"/>
                <w:szCs w:val="22"/>
                <w:lang w:val="bg-BG"/>
              </w:rPr>
            </w:pPr>
            <w:r w:rsidRPr="00071FAE">
              <w:rPr>
                <w:b/>
                <w:sz w:val="22"/>
                <w:szCs w:val="22"/>
                <w:lang w:val="bg-BG"/>
              </w:rPr>
              <w:t>2. Начин на разработване на иновацията (от кандидата/партньора и/или чрез използване на външни услуги)</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0B2CDB6" w14:textId="00C76A1C" w:rsidR="005915AB" w:rsidRPr="00071FAE" w:rsidRDefault="005915AB" w:rsidP="005915AB">
            <w:pPr>
              <w:jc w:val="center"/>
              <w:rPr>
                <w:b/>
                <w:sz w:val="22"/>
                <w:szCs w:val="22"/>
                <w:lang w:val="bg-BG"/>
              </w:rPr>
            </w:pPr>
            <w:r>
              <w:rPr>
                <w:b/>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5F475E00" w14:textId="111B2AE7" w:rsidR="005915AB" w:rsidRPr="00071FAE" w:rsidRDefault="005915AB" w:rsidP="005915AB">
            <w:pPr>
              <w:jc w:val="both"/>
              <w:rPr>
                <w:bCs/>
                <w:i/>
                <w:sz w:val="22"/>
                <w:szCs w:val="22"/>
                <w:lang w:val="bg-BG"/>
              </w:rPr>
            </w:pPr>
            <w:r w:rsidRPr="00071FAE">
              <w:rPr>
                <w:bCs/>
                <w:i/>
                <w:sz w:val="22"/>
                <w:szCs w:val="22"/>
                <w:lang w:val="bg-BG"/>
              </w:rPr>
              <w:t>Формуляр за кандидатстване, раздел „Бюджет“, раздел 6 „Финансова информация – източници на финансиране“, раздел 7 „План за изпълнение/Дейности по проекта“ и раздел „План за външно възлагане“</w:t>
            </w:r>
          </w:p>
        </w:tc>
      </w:tr>
      <w:tr w:rsidR="005915AB" w:rsidRPr="00071FAE" w14:paraId="08B43E51"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CC0FBA1" w14:textId="4C095D71" w:rsidR="005915AB" w:rsidRPr="00071FAE" w:rsidRDefault="005915AB" w:rsidP="005915AB">
            <w:pPr>
              <w:jc w:val="both"/>
              <w:rPr>
                <w:sz w:val="22"/>
                <w:szCs w:val="22"/>
                <w:lang w:val="bg-BG"/>
              </w:rPr>
            </w:pPr>
            <w:r w:rsidRPr="00071FAE">
              <w:rPr>
                <w:sz w:val="22"/>
                <w:szCs w:val="22"/>
                <w:lang w:val="bg-BG"/>
              </w:rPr>
              <w:t xml:space="preserve">Подкрепяната по проекта иновация ще бъде разработена </w:t>
            </w:r>
            <w:r w:rsidRPr="00071FAE">
              <w:rPr>
                <w:b/>
                <w:sz w:val="22"/>
                <w:szCs w:val="22"/>
                <w:lang w:val="bg-BG"/>
              </w:rPr>
              <w:t>изцяло от кандидата/партньора без използване на външни услуги (по т. 4 от Елемент А).</w:t>
            </w:r>
            <w:r w:rsidRPr="00071FAE">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2825623" w14:textId="7D3E7535" w:rsidR="005915AB" w:rsidRPr="00071FAE" w:rsidRDefault="005915AB" w:rsidP="005915AB">
            <w:pPr>
              <w:jc w:val="center"/>
              <w:rPr>
                <w:sz w:val="22"/>
                <w:szCs w:val="22"/>
                <w:lang w:val="bg-BG"/>
              </w:rPr>
            </w:pPr>
            <w:r>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2D2F3FED" w14:textId="77777777" w:rsidR="005915AB" w:rsidRPr="00071FAE" w:rsidRDefault="005915AB" w:rsidP="005915AB">
            <w:pPr>
              <w:jc w:val="both"/>
              <w:rPr>
                <w:sz w:val="22"/>
                <w:szCs w:val="22"/>
                <w:lang w:val="en-US"/>
              </w:rPr>
            </w:pPr>
          </w:p>
        </w:tc>
      </w:tr>
      <w:tr w:rsidR="005915AB" w:rsidRPr="00071FAE" w14:paraId="6FA070B8"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05C76D64" w14:textId="60236591" w:rsidR="005915AB" w:rsidRPr="00071FAE" w:rsidRDefault="005915AB" w:rsidP="005915AB">
            <w:pPr>
              <w:jc w:val="both"/>
              <w:rPr>
                <w:sz w:val="22"/>
                <w:szCs w:val="22"/>
                <w:lang w:val="bg-BG"/>
              </w:rPr>
            </w:pPr>
            <w:r w:rsidRPr="00071FAE">
              <w:rPr>
                <w:sz w:val="22"/>
                <w:szCs w:val="22"/>
              </w:rPr>
              <w:t xml:space="preserve">Подкрепяната по проекта иновация ще бъде разработена </w:t>
            </w:r>
            <w:r w:rsidRPr="00071FAE">
              <w:rPr>
                <w:b/>
                <w:sz w:val="22"/>
                <w:szCs w:val="22"/>
              </w:rPr>
              <w:t>частично</w:t>
            </w:r>
            <w:r w:rsidRPr="00071FAE">
              <w:rPr>
                <w:sz w:val="22"/>
                <w:szCs w:val="22"/>
              </w:rPr>
              <w:t xml:space="preserve"> от</w:t>
            </w:r>
            <w:r w:rsidRPr="00071FAE">
              <w:rPr>
                <w:sz w:val="22"/>
                <w:szCs w:val="22"/>
                <w:lang w:val="bg-BG"/>
              </w:rPr>
              <w:t xml:space="preserve"> </w:t>
            </w:r>
            <w:r w:rsidRPr="00071FAE">
              <w:rPr>
                <w:sz w:val="22"/>
                <w:szCs w:val="22"/>
              </w:rPr>
              <w:t>кандидата</w:t>
            </w:r>
            <w:r w:rsidRPr="00071FAE">
              <w:rPr>
                <w:sz w:val="22"/>
                <w:szCs w:val="22"/>
                <w:lang w:val="bg-BG"/>
              </w:rPr>
              <w:t>/партньора</w:t>
            </w:r>
            <w:r w:rsidRPr="00071FAE">
              <w:rPr>
                <w:sz w:val="22"/>
                <w:szCs w:val="22"/>
              </w:rPr>
              <w:t xml:space="preserve"> </w:t>
            </w:r>
            <w:r w:rsidRPr="00071FAE">
              <w:rPr>
                <w:sz w:val="22"/>
                <w:szCs w:val="22"/>
                <w:lang w:val="bg-BG"/>
              </w:rPr>
              <w:t xml:space="preserve">и </w:t>
            </w:r>
            <w:r w:rsidRPr="00071FAE">
              <w:rPr>
                <w:sz w:val="22"/>
                <w:szCs w:val="22"/>
              </w:rPr>
              <w:t>чрез използване на външни услуги</w:t>
            </w:r>
            <w:r w:rsidRPr="00071FAE">
              <w:rPr>
                <w:sz w:val="22"/>
                <w:szCs w:val="22"/>
                <w:lang w:val="bg-BG"/>
              </w:rPr>
              <w:t>,</w:t>
            </w:r>
            <w:r w:rsidRPr="00071FAE">
              <w:rPr>
                <w:sz w:val="22"/>
                <w:szCs w:val="22"/>
              </w:rPr>
              <w:t xml:space="preserve"> необходими за разработването на иновацията</w:t>
            </w:r>
            <w:r w:rsidRPr="00071FAE">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EBC3F23" w14:textId="48FC6609" w:rsidR="005915AB" w:rsidRPr="00071FAE" w:rsidRDefault="005915AB" w:rsidP="005915AB">
            <w:pPr>
              <w:jc w:val="center"/>
              <w:rPr>
                <w:sz w:val="22"/>
                <w:szCs w:val="22"/>
                <w:lang w:val="bg-BG"/>
              </w:rPr>
            </w:pPr>
            <w:r>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26CF0931" w14:textId="77777777" w:rsidR="005915AB" w:rsidRPr="00071FAE" w:rsidRDefault="005915AB" w:rsidP="005915AB">
            <w:pPr>
              <w:jc w:val="both"/>
              <w:rPr>
                <w:sz w:val="22"/>
                <w:szCs w:val="22"/>
                <w:lang w:val="en-US"/>
              </w:rPr>
            </w:pPr>
          </w:p>
        </w:tc>
      </w:tr>
      <w:tr w:rsidR="005915AB" w:rsidRPr="00071FAE" w14:paraId="3B37FA33"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9112D77" w14:textId="23F5A419" w:rsidR="005915AB" w:rsidRPr="00071FAE" w:rsidRDefault="005915AB" w:rsidP="005915AB">
            <w:pPr>
              <w:jc w:val="both"/>
              <w:rPr>
                <w:b/>
                <w:sz w:val="22"/>
                <w:szCs w:val="22"/>
                <w:lang w:val="bg-BG"/>
              </w:rPr>
            </w:pPr>
            <w:r w:rsidRPr="00071FAE">
              <w:rPr>
                <w:sz w:val="22"/>
                <w:szCs w:val="22"/>
                <w:lang w:val="bg-BG"/>
              </w:rPr>
              <w:t xml:space="preserve">Подкрепяната по проекта иновация ще бъде разработена </w:t>
            </w:r>
            <w:r w:rsidRPr="00071FAE">
              <w:rPr>
                <w:b/>
                <w:sz w:val="22"/>
                <w:szCs w:val="22"/>
                <w:lang w:val="bg-BG"/>
              </w:rPr>
              <w:t>изцяло чрез използване на външни услуги</w:t>
            </w:r>
            <w:r w:rsidRPr="00071FAE">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30A1A5B" w14:textId="77777777" w:rsidR="005915AB" w:rsidRPr="00071FAE" w:rsidRDefault="005915AB" w:rsidP="005915AB">
            <w:pPr>
              <w:jc w:val="center"/>
              <w:rPr>
                <w:sz w:val="22"/>
                <w:szCs w:val="22"/>
                <w:lang w:val="bg-BG"/>
              </w:rPr>
            </w:pPr>
            <w:r w:rsidRPr="00071FAE">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55A1CCBB" w14:textId="77777777" w:rsidR="005915AB" w:rsidRPr="00071FAE" w:rsidRDefault="005915AB" w:rsidP="005915AB">
            <w:pPr>
              <w:jc w:val="both"/>
              <w:rPr>
                <w:sz w:val="22"/>
                <w:szCs w:val="22"/>
                <w:lang w:val="bg-BG"/>
              </w:rPr>
            </w:pPr>
          </w:p>
        </w:tc>
      </w:tr>
      <w:tr w:rsidR="005915AB" w:rsidRPr="00071FAE" w14:paraId="6CF0BF43"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D864F51" w14:textId="2B4F1169" w:rsidR="005915AB" w:rsidRPr="00071FAE" w:rsidRDefault="005915AB" w:rsidP="005915AB">
            <w:pPr>
              <w:jc w:val="both"/>
              <w:rPr>
                <w:b/>
                <w:sz w:val="22"/>
                <w:szCs w:val="22"/>
                <w:lang w:val="bg-BG"/>
              </w:rPr>
            </w:pPr>
            <w:r w:rsidRPr="00071FAE">
              <w:rPr>
                <w:b/>
                <w:sz w:val="22"/>
                <w:szCs w:val="22"/>
              </w:rPr>
              <w:t>3. Претеглен коефициент на рентабилност на EBITDA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49DB9A1" w14:textId="15E33280" w:rsidR="005915AB" w:rsidRPr="00071FAE" w:rsidRDefault="005915AB" w:rsidP="005915AB">
            <w:pPr>
              <w:jc w:val="center"/>
              <w:rPr>
                <w:b/>
                <w:bCs/>
                <w:sz w:val="22"/>
                <w:szCs w:val="22"/>
                <w:lang w:val="bg-BG"/>
              </w:rPr>
            </w:pPr>
            <w:r>
              <w:rPr>
                <w:b/>
                <w:sz w:val="22"/>
                <w:szCs w:val="22"/>
                <w:lang w:val="en-US"/>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F14B654" w14:textId="77777777" w:rsidR="005915AB" w:rsidRPr="00071FAE" w:rsidRDefault="005915AB" w:rsidP="005915AB">
            <w:pPr>
              <w:ind w:right="253"/>
              <w:jc w:val="both"/>
              <w:rPr>
                <w:sz w:val="22"/>
                <w:szCs w:val="22"/>
                <w:lang w:val="bg-BG"/>
              </w:rPr>
            </w:pPr>
            <w:r w:rsidRPr="00071FAE">
              <w:rPr>
                <w:b/>
                <w:i/>
                <w:sz w:val="22"/>
                <w:szCs w:val="22"/>
                <w:lang w:val="bg-BG"/>
              </w:rPr>
              <w:t>Коефициент на рентабилност на EBITDA за съответната година</w:t>
            </w:r>
            <w:r w:rsidRPr="00071FAE">
              <w:rPr>
                <w:sz w:val="22"/>
                <w:szCs w:val="22"/>
                <w:lang w:val="bg-BG"/>
              </w:rPr>
              <w:t xml:space="preserve"> = [Отчет за приходите и разходите </w:t>
            </w:r>
            <w:r w:rsidRPr="00071FAE">
              <w:rPr>
                <w:sz w:val="22"/>
                <w:szCs w:val="22"/>
                <w:lang w:val="en-US"/>
              </w:rPr>
              <w:t>(</w:t>
            </w:r>
            <w:r w:rsidRPr="00071FAE">
              <w:rPr>
                <w:sz w:val="22"/>
                <w:szCs w:val="22"/>
                <w:lang w:val="bg-BG"/>
              </w:rPr>
              <w:t>ОПР) 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 ред „Нетни приходи от продажби” (код 15100).</w:t>
            </w:r>
          </w:p>
          <w:p w14:paraId="28A3661F" w14:textId="77777777" w:rsidR="005915AB" w:rsidRPr="00071FAE" w:rsidRDefault="005915AB" w:rsidP="005915AB">
            <w:pPr>
              <w:ind w:right="253"/>
              <w:jc w:val="both"/>
              <w:rPr>
                <w:sz w:val="22"/>
                <w:szCs w:val="22"/>
                <w:lang w:val="bg-BG"/>
              </w:rPr>
            </w:pPr>
            <w:r w:rsidRPr="00071FAE">
              <w:rPr>
                <w:sz w:val="22"/>
                <w:szCs w:val="22"/>
                <w:lang w:val="bg-BG"/>
              </w:rPr>
              <w:t>Коефициентът се изчислява в проценти.</w:t>
            </w:r>
          </w:p>
          <w:p w14:paraId="6E05BB56" w14:textId="20A6CB99" w:rsidR="005915AB" w:rsidRPr="00071FAE" w:rsidRDefault="005915AB" w:rsidP="005915AB">
            <w:pPr>
              <w:jc w:val="both"/>
              <w:rPr>
                <w:i/>
                <w:sz w:val="22"/>
                <w:szCs w:val="22"/>
                <w:lang w:val="bg-BG"/>
              </w:rPr>
            </w:pPr>
            <w:r w:rsidRPr="00071FAE">
              <w:rPr>
                <w:sz w:val="22"/>
                <w:szCs w:val="22"/>
                <w:lang w:val="bg-BG"/>
              </w:rPr>
              <w:lastRenderedPageBreak/>
              <w:t>Претегленият коефициент на рентабилност на EBITDA за трите финансови години (20</w:t>
            </w:r>
            <w:r w:rsidRPr="00071FAE">
              <w:rPr>
                <w:sz w:val="22"/>
                <w:szCs w:val="22"/>
                <w:lang w:val="en-US"/>
              </w:rPr>
              <w:t>20</w:t>
            </w:r>
            <w:r w:rsidRPr="00071FAE">
              <w:rPr>
                <w:sz w:val="22"/>
                <w:szCs w:val="22"/>
                <w:lang w:val="bg-BG"/>
              </w:rPr>
              <w:t xml:space="preserve"> г., 202</w:t>
            </w:r>
            <w:r w:rsidRPr="00071FAE">
              <w:rPr>
                <w:sz w:val="22"/>
                <w:szCs w:val="22"/>
                <w:lang w:val="en-US"/>
              </w:rPr>
              <w:t>1</w:t>
            </w:r>
            <w:r w:rsidRPr="00071FAE">
              <w:rPr>
                <w:sz w:val="22"/>
                <w:szCs w:val="22"/>
                <w:lang w:val="bg-BG"/>
              </w:rPr>
              <w:t xml:space="preserve"> г. и 202</w:t>
            </w:r>
            <w:r w:rsidRPr="00071FAE">
              <w:rPr>
                <w:sz w:val="22"/>
                <w:szCs w:val="22"/>
                <w:lang w:val="en-US"/>
              </w:rPr>
              <w:t>2</w:t>
            </w:r>
            <w:r w:rsidRPr="00071FAE">
              <w:rPr>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071FAE">
              <w:rPr>
                <w:sz w:val="22"/>
                <w:szCs w:val="22"/>
                <w:lang w:val="en-US"/>
              </w:rPr>
              <w:t>20</w:t>
            </w:r>
            <w:r w:rsidRPr="00071FAE">
              <w:rPr>
                <w:sz w:val="22"/>
                <w:szCs w:val="22"/>
                <w:lang w:val="bg-BG"/>
              </w:rPr>
              <w:t xml:space="preserve"> г. - </w:t>
            </w:r>
            <w:r>
              <w:rPr>
                <w:sz w:val="22"/>
                <w:szCs w:val="22"/>
                <w:lang w:val="bg-BG"/>
              </w:rPr>
              <w:t>2</w:t>
            </w:r>
            <w:r w:rsidRPr="00071FAE">
              <w:rPr>
                <w:sz w:val="22"/>
                <w:szCs w:val="22"/>
                <w:lang w:val="bg-BG"/>
              </w:rPr>
              <w:t>0%, 202</w:t>
            </w:r>
            <w:r w:rsidRPr="00071FAE">
              <w:rPr>
                <w:sz w:val="22"/>
                <w:szCs w:val="22"/>
                <w:lang w:val="en-US"/>
              </w:rPr>
              <w:t>1</w:t>
            </w:r>
            <w:r w:rsidRPr="00071FAE">
              <w:rPr>
                <w:sz w:val="22"/>
                <w:szCs w:val="22"/>
                <w:lang w:val="bg-BG"/>
              </w:rPr>
              <w:t xml:space="preserve"> г. – </w:t>
            </w:r>
            <w:r>
              <w:rPr>
                <w:sz w:val="22"/>
                <w:szCs w:val="22"/>
                <w:lang w:val="bg-BG"/>
              </w:rPr>
              <w:t>3</w:t>
            </w:r>
            <w:r w:rsidRPr="00071FAE">
              <w:rPr>
                <w:sz w:val="22"/>
                <w:szCs w:val="22"/>
                <w:lang w:val="bg-BG"/>
              </w:rPr>
              <w:t>0% и 202</w:t>
            </w:r>
            <w:r w:rsidRPr="00071FAE">
              <w:rPr>
                <w:sz w:val="22"/>
                <w:szCs w:val="22"/>
                <w:lang w:val="en-US"/>
              </w:rPr>
              <w:t>2</w:t>
            </w:r>
            <w:r w:rsidRPr="00071FAE">
              <w:rPr>
                <w:sz w:val="22"/>
                <w:szCs w:val="22"/>
                <w:lang w:val="bg-BG"/>
              </w:rPr>
              <w:t xml:space="preserve"> г. – </w:t>
            </w:r>
            <w:r>
              <w:rPr>
                <w:sz w:val="22"/>
                <w:szCs w:val="22"/>
                <w:lang w:val="bg-BG"/>
              </w:rPr>
              <w:t>5</w:t>
            </w:r>
            <w:r w:rsidRPr="00071FAE">
              <w:rPr>
                <w:sz w:val="22"/>
                <w:szCs w:val="22"/>
                <w:lang w:val="bg-BG"/>
              </w:rPr>
              <w:t>0%.</w:t>
            </w:r>
          </w:p>
        </w:tc>
      </w:tr>
      <w:tr w:rsidR="005915AB" w:rsidRPr="00071FAE" w14:paraId="7D9A3744" w14:textId="77777777" w:rsidTr="00546358">
        <w:trPr>
          <w:trHeight w:val="678"/>
        </w:trPr>
        <w:tc>
          <w:tcPr>
            <w:tcW w:w="2178" w:type="pct"/>
            <w:tcBorders>
              <w:top w:val="single" w:sz="4" w:space="0" w:color="auto"/>
              <w:left w:val="single" w:sz="4" w:space="0" w:color="auto"/>
              <w:right w:val="single" w:sz="4" w:space="0" w:color="auto"/>
            </w:tcBorders>
            <w:shd w:val="clear" w:color="auto" w:fill="auto"/>
          </w:tcPr>
          <w:p w14:paraId="1A2C711C" w14:textId="6C95AF2D" w:rsidR="005915AB" w:rsidRPr="00DA4606" w:rsidRDefault="005915AB" w:rsidP="005915AB">
            <w:pPr>
              <w:jc w:val="both"/>
              <w:rPr>
                <w:sz w:val="22"/>
                <w:szCs w:val="22"/>
                <w:lang w:val="bg-BG"/>
              </w:rPr>
            </w:pPr>
            <w:r w:rsidRPr="00DA4606">
              <w:rPr>
                <w:sz w:val="22"/>
                <w:szCs w:val="22"/>
                <w:lang w:val="bg-BG"/>
              </w:rPr>
              <w:lastRenderedPageBreak/>
              <w:t xml:space="preserve">Претегленият коефициент на рентабилност на EBITDA на предприятието е </w:t>
            </w:r>
            <w:r w:rsidRPr="00DA4606">
              <w:rPr>
                <w:sz w:val="22"/>
                <w:szCs w:val="22"/>
              </w:rPr>
              <w:t xml:space="preserve">&gt; </w:t>
            </w:r>
            <w:r w:rsidRPr="00DA4606">
              <w:rPr>
                <w:sz w:val="22"/>
                <w:szCs w:val="22"/>
                <w:lang w:val="en-US"/>
              </w:rPr>
              <w:t>1</w:t>
            </w:r>
            <w:r w:rsidRPr="00DA4606">
              <w:rPr>
                <w:sz w:val="22"/>
                <w:szCs w:val="22"/>
                <w:lang w:val="bg-BG"/>
              </w:rPr>
              <w:t>2</w:t>
            </w:r>
            <w:r w:rsidRPr="00DA4606">
              <w:rPr>
                <w:sz w:val="22"/>
                <w:szCs w:val="22"/>
                <w:lang w:val="en-US"/>
              </w:rPr>
              <w:t xml:space="preserve">% </w:t>
            </w:r>
            <w:r w:rsidRPr="00DA4606">
              <w:rPr>
                <w:sz w:val="22"/>
                <w:szCs w:val="22"/>
                <w:lang w:val="bg-BG"/>
              </w:rPr>
              <w:t xml:space="preserve">и </w:t>
            </w:r>
            <w:r w:rsidRPr="00DA4606">
              <w:rPr>
                <w:sz w:val="22"/>
                <w:szCs w:val="22"/>
              </w:rPr>
              <w:t>≤</w:t>
            </w:r>
            <w:r w:rsidRPr="00DA4606">
              <w:rPr>
                <w:sz w:val="22"/>
                <w:szCs w:val="22"/>
                <w:lang w:val="bg-BG"/>
              </w:rPr>
              <w:t xml:space="preserve"> 18%</w:t>
            </w:r>
          </w:p>
          <w:p w14:paraId="6AE65244" w14:textId="674847F1" w:rsidR="005915AB" w:rsidRPr="00DA4606" w:rsidRDefault="005915AB" w:rsidP="005915AB">
            <w:pPr>
              <w:jc w:val="both"/>
              <w:rPr>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20EEEE52" w14:textId="305529FF" w:rsidR="005915AB" w:rsidRPr="00DA4606" w:rsidRDefault="005915AB" w:rsidP="005915AB">
            <w:pPr>
              <w:jc w:val="center"/>
              <w:rPr>
                <w:bCs/>
                <w:sz w:val="22"/>
                <w:szCs w:val="22"/>
                <w:lang w:val="bg-BG"/>
              </w:rPr>
            </w:pPr>
            <w:r w:rsidRPr="00DA4606">
              <w:rPr>
                <w:bCs/>
                <w:sz w:val="22"/>
                <w:szCs w:val="22"/>
                <w:lang w:val="bg-BG"/>
              </w:rPr>
              <w:t>5</w:t>
            </w:r>
          </w:p>
        </w:tc>
        <w:tc>
          <w:tcPr>
            <w:tcW w:w="2347" w:type="pct"/>
            <w:tcBorders>
              <w:top w:val="single" w:sz="4" w:space="0" w:color="auto"/>
              <w:left w:val="single" w:sz="4" w:space="0" w:color="auto"/>
              <w:right w:val="single" w:sz="4" w:space="0" w:color="auto"/>
            </w:tcBorders>
            <w:shd w:val="clear" w:color="auto" w:fill="auto"/>
          </w:tcPr>
          <w:p w14:paraId="09397DC2" w14:textId="77777777" w:rsidR="005915AB" w:rsidRPr="00DA4606" w:rsidRDefault="005915AB" w:rsidP="005915AB">
            <w:pPr>
              <w:jc w:val="both"/>
              <w:rPr>
                <w:sz w:val="22"/>
                <w:szCs w:val="22"/>
                <w:lang w:val="bg-BG"/>
              </w:rPr>
            </w:pPr>
          </w:p>
        </w:tc>
      </w:tr>
      <w:tr w:rsidR="005915AB" w:rsidRPr="00071FAE" w14:paraId="6DD08F97" w14:textId="77777777" w:rsidTr="00403841">
        <w:trPr>
          <w:trHeight w:val="769"/>
        </w:trPr>
        <w:tc>
          <w:tcPr>
            <w:tcW w:w="2178" w:type="pct"/>
            <w:tcBorders>
              <w:top w:val="single" w:sz="4" w:space="0" w:color="auto"/>
              <w:left w:val="single" w:sz="4" w:space="0" w:color="auto"/>
              <w:right w:val="single" w:sz="4" w:space="0" w:color="auto"/>
            </w:tcBorders>
            <w:shd w:val="clear" w:color="auto" w:fill="auto"/>
          </w:tcPr>
          <w:p w14:paraId="250FEFB7" w14:textId="7B286BF1" w:rsidR="005915AB" w:rsidRPr="00DA4606" w:rsidRDefault="005915AB" w:rsidP="005915AB">
            <w:pPr>
              <w:jc w:val="both"/>
              <w:rPr>
                <w:sz w:val="22"/>
                <w:szCs w:val="22"/>
                <w:lang w:val="bg-BG"/>
              </w:rPr>
            </w:pPr>
            <w:r w:rsidRPr="00DA4606">
              <w:rPr>
                <w:sz w:val="22"/>
                <w:szCs w:val="22"/>
                <w:lang w:val="bg-BG"/>
              </w:rPr>
              <w:t xml:space="preserve">Претегленият коефициент на рентабилност на EBITDA на предприятието е </w:t>
            </w:r>
            <w:r w:rsidRPr="00DA4606">
              <w:rPr>
                <w:sz w:val="22"/>
                <w:szCs w:val="22"/>
              </w:rPr>
              <w:t xml:space="preserve">&gt; </w:t>
            </w:r>
            <w:r w:rsidRPr="00DA4606">
              <w:rPr>
                <w:sz w:val="22"/>
                <w:szCs w:val="22"/>
                <w:lang w:val="bg-BG"/>
              </w:rPr>
              <w:t>8</w:t>
            </w:r>
            <w:r w:rsidRPr="00DA4606">
              <w:rPr>
                <w:sz w:val="22"/>
                <w:szCs w:val="22"/>
                <w:lang w:val="en-US"/>
              </w:rPr>
              <w:t xml:space="preserve">% </w:t>
            </w:r>
            <w:r w:rsidRPr="00DA4606">
              <w:rPr>
                <w:sz w:val="22"/>
                <w:szCs w:val="22"/>
                <w:lang w:val="bg-BG"/>
              </w:rPr>
              <w:t xml:space="preserve">и </w:t>
            </w:r>
            <w:r w:rsidRPr="00DA4606">
              <w:rPr>
                <w:sz w:val="22"/>
                <w:szCs w:val="22"/>
              </w:rPr>
              <w:t>≤</w:t>
            </w:r>
            <w:r w:rsidRPr="00DA4606">
              <w:rPr>
                <w:sz w:val="22"/>
                <w:szCs w:val="22"/>
                <w:lang w:val="bg-BG"/>
              </w:rPr>
              <w:t xml:space="preserve"> 12% или </w:t>
            </w:r>
            <w:r w:rsidRPr="00DA4606">
              <w:rPr>
                <w:sz w:val="22"/>
                <w:szCs w:val="22"/>
              </w:rPr>
              <w:t xml:space="preserve">&gt; </w:t>
            </w:r>
            <w:r w:rsidRPr="00DA4606">
              <w:rPr>
                <w:sz w:val="22"/>
                <w:szCs w:val="22"/>
                <w:lang w:val="en-US"/>
              </w:rPr>
              <w:t>1</w:t>
            </w:r>
            <w:r w:rsidRPr="00DA4606">
              <w:rPr>
                <w:sz w:val="22"/>
                <w:szCs w:val="22"/>
                <w:lang w:val="bg-BG"/>
              </w:rPr>
              <w:t>8</w:t>
            </w:r>
            <w:r w:rsidRPr="00DA4606">
              <w:rPr>
                <w:sz w:val="22"/>
                <w:szCs w:val="22"/>
                <w:lang w:val="en-US"/>
              </w:rPr>
              <w:t xml:space="preserve">% </w:t>
            </w:r>
            <w:r w:rsidRPr="00DA4606">
              <w:rPr>
                <w:sz w:val="22"/>
                <w:szCs w:val="22"/>
                <w:lang w:val="bg-BG"/>
              </w:rPr>
              <w:t xml:space="preserve">и </w:t>
            </w:r>
            <w:r w:rsidRPr="00DA4606">
              <w:rPr>
                <w:sz w:val="22"/>
                <w:szCs w:val="22"/>
              </w:rPr>
              <w:t>≤</w:t>
            </w:r>
            <w:r w:rsidRPr="00DA4606">
              <w:rPr>
                <w:sz w:val="22"/>
                <w:szCs w:val="22"/>
                <w:lang w:val="bg-BG"/>
              </w:rPr>
              <w:t xml:space="preserve"> 22%</w:t>
            </w:r>
          </w:p>
        </w:tc>
        <w:tc>
          <w:tcPr>
            <w:tcW w:w="475" w:type="pct"/>
            <w:tcBorders>
              <w:top w:val="single" w:sz="4" w:space="0" w:color="auto"/>
              <w:left w:val="single" w:sz="4" w:space="0" w:color="auto"/>
              <w:right w:val="single" w:sz="4" w:space="0" w:color="auto"/>
            </w:tcBorders>
            <w:shd w:val="clear" w:color="auto" w:fill="auto"/>
          </w:tcPr>
          <w:p w14:paraId="6F6C0696" w14:textId="253847CB" w:rsidR="005915AB" w:rsidRPr="00DA4606" w:rsidRDefault="005915AB" w:rsidP="005915AB">
            <w:pPr>
              <w:jc w:val="center"/>
              <w:rPr>
                <w:bCs/>
                <w:sz w:val="22"/>
                <w:szCs w:val="22"/>
                <w:lang w:val="bg-BG"/>
              </w:rPr>
            </w:pPr>
            <w:r w:rsidRPr="00DA4606">
              <w:rPr>
                <w:sz w:val="22"/>
                <w:szCs w:val="22"/>
                <w:lang w:val="bg-BG"/>
              </w:rPr>
              <w:t>4</w:t>
            </w:r>
          </w:p>
        </w:tc>
        <w:tc>
          <w:tcPr>
            <w:tcW w:w="2347" w:type="pct"/>
            <w:tcBorders>
              <w:top w:val="single" w:sz="4" w:space="0" w:color="auto"/>
              <w:left w:val="single" w:sz="4" w:space="0" w:color="auto"/>
              <w:right w:val="single" w:sz="4" w:space="0" w:color="auto"/>
            </w:tcBorders>
            <w:shd w:val="clear" w:color="auto" w:fill="auto"/>
          </w:tcPr>
          <w:p w14:paraId="1E4590CB" w14:textId="77777777" w:rsidR="005915AB" w:rsidRPr="00DA4606" w:rsidRDefault="005915AB" w:rsidP="005915AB">
            <w:pPr>
              <w:jc w:val="both"/>
              <w:rPr>
                <w:sz w:val="22"/>
                <w:szCs w:val="22"/>
                <w:lang w:val="bg-BG"/>
              </w:rPr>
            </w:pPr>
          </w:p>
        </w:tc>
      </w:tr>
      <w:tr w:rsidR="005915AB" w:rsidRPr="00071FAE" w14:paraId="491D5B26" w14:textId="77777777" w:rsidTr="00546358">
        <w:trPr>
          <w:trHeight w:val="853"/>
        </w:trPr>
        <w:tc>
          <w:tcPr>
            <w:tcW w:w="2178" w:type="pct"/>
            <w:tcBorders>
              <w:top w:val="single" w:sz="4" w:space="0" w:color="auto"/>
              <w:left w:val="single" w:sz="4" w:space="0" w:color="auto"/>
              <w:right w:val="single" w:sz="4" w:space="0" w:color="auto"/>
            </w:tcBorders>
            <w:shd w:val="clear" w:color="auto" w:fill="auto"/>
          </w:tcPr>
          <w:p w14:paraId="1488FC08" w14:textId="0F809FA4" w:rsidR="005915AB" w:rsidRPr="00DA4606" w:rsidRDefault="005915AB" w:rsidP="005915AB">
            <w:pPr>
              <w:jc w:val="both"/>
              <w:rPr>
                <w:sz w:val="22"/>
                <w:szCs w:val="22"/>
                <w:lang w:val="bg-BG"/>
              </w:rPr>
            </w:pPr>
            <w:r w:rsidRPr="00DA4606">
              <w:rPr>
                <w:sz w:val="22"/>
                <w:szCs w:val="22"/>
                <w:lang w:val="bg-BG"/>
              </w:rPr>
              <w:t xml:space="preserve">Претегленият коефициент на рентабилност на EBITDA на предприятието е </w:t>
            </w:r>
            <w:r w:rsidRPr="00DA4606">
              <w:rPr>
                <w:sz w:val="22"/>
                <w:szCs w:val="22"/>
              </w:rPr>
              <w:t xml:space="preserve">&gt; </w:t>
            </w:r>
            <w:r w:rsidRPr="00DA4606">
              <w:rPr>
                <w:sz w:val="22"/>
                <w:szCs w:val="22"/>
                <w:lang w:val="bg-BG"/>
              </w:rPr>
              <w:t>4</w:t>
            </w:r>
            <w:r w:rsidRPr="00DA4606">
              <w:rPr>
                <w:sz w:val="22"/>
                <w:szCs w:val="22"/>
                <w:lang w:val="en-US"/>
              </w:rPr>
              <w:t xml:space="preserve">% </w:t>
            </w:r>
            <w:r w:rsidRPr="00DA4606">
              <w:rPr>
                <w:sz w:val="22"/>
                <w:szCs w:val="22"/>
                <w:lang w:val="bg-BG"/>
              </w:rPr>
              <w:t xml:space="preserve">и </w:t>
            </w:r>
            <w:r w:rsidRPr="00DA4606">
              <w:rPr>
                <w:sz w:val="22"/>
                <w:szCs w:val="22"/>
              </w:rPr>
              <w:t>≤</w:t>
            </w:r>
            <w:r w:rsidRPr="00DA4606">
              <w:rPr>
                <w:sz w:val="22"/>
                <w:szCs w:val="22"/>
                <w:lang w:val="bg-BG"/>
              </w:rPr>
              <w:t xml:space="preserve"> 8% или </w:t>
            </w:r>
            <w:r w:rsidRPr="00DA4606">
              <w:rPr>
                <w:sz w:val="22"/>
                <w:szCs w:val="22"/>
              </w:rPr>
              <w:t xml:space="preserve">&gt; </w:t>
            </w:r>
            <w:r w:rsidRPr="00DA4606">
              <w:rPr>
                <w:sz w:val="22"/>
                <w:szCs w:val="22"/>
                <w:lang w:val="bg-BG"/>
              </w:rPr>
              <w:t>22</w:t>
            </w:r>
            <w:r w:rsidRPr="00DA4606">
              <w:rPr>
                <w:sz w:val="22"/>
                <w:szCs w:val="22"/>
                <w:lang w:val="en-US"/>
              </w:rPr>
              <w:t xml:space="preserve">% </w:t>
            </w:r>
            <w:r w:rsidRPr="00DA4606">
              <w:rPr>
                <w:sz w:val="22"/>
                <w:szCs w:val="22"/>
                <w:lang w:val="bg-BG"/>
              </w:rPr>
              <w:t xml:space="preserve">и </w:t>
            </w:r>
            <w:r w:rsidRPr="00DA4606">
              <w:rPr>
                <w:sz w:val="22"/>
                <w:szCs w:val="22"/>
              </w:rPr>
              <w:t>≤</w:t>
            </w:r>
            <w:r w:rsidRPr="00DA4606">
              <w:rPr>
                <w:sz w:val="22"/>
                <w:szCs w:val="22"/>
                <w:lang w:val="bg-BG"/>
              </w:rPr>
              <w:t xml:space="preserve"> 26%</w:t>
            </w:r>
          </w:p>
          <w:p w14:paraId="4C2EBAA7" w14:textId="0471F9A6" w:rsidR="005915AB" w:rsidRPr="00DA4606" w:rsidRDefault="005915AB" w:rsidP="005915AB">
            <w:pPr>
              <w:jc w:val="both"/>
              <w:rPr>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37BB767B" w14:textId="0FE3474C" w:rsidR="005915AB" w:rsidRPr="00DA4606" w:rsidRDefault="005915AB" w:rsidP="005915AB">
            <w:pPr>
              <w:jc w:val="center"/>
              <w:rPr>
                <w:bCs/>
                <w:sz w:val="22"/>
                <w:szCs w:val="22"/>
                <w:lang w:val="bg-BG"/>
              </w:rPr>
            </w:pPr>
            <w:r w:rsidRPr="00DA4606">
              <w:rPr>
                <w:sz w:val="22"/>
                <w:szCs w:val="22"/>
                <w:lang w:val="bg-BG"/>
              </w:rPr>
              <w:t>3</w:t>
            </w:r>
          </w:p>
        </w:tc>
        <w:tc>
          <w:tcPr>
            <w:tcW w:w="2347" w:type="pct"/>
            <w:tcBorders>
              <w:top w:val="single" w:sz="4" w:space="0" w:color="auto"/>
              <w:left w:val="single" w:sz="4" w:space="0" w:color="auto"/>
              <w:right w:val="single" w:sz="4" w:space="0" w:color="auto"/>
            </w:tcBorders>
            <w:shd w:val="clear" w:color="auto" w:fill="auto"/>
          </w:tcPr>
          <w:p w14:paraId="2DBD100C" w14:textId="77777777" w:rsidR="005915AB" w:rsidRPr="00DA4606" w:rsidRDefault="005915AB" w:rsidP="005915AB">
            <w:pPr>
              <w:jc w:val="both"/>
              <w:rPr>
                <w:sz w:val="22"/>
                <w:szCs w:val="22"/>
                <w:lang w:val="bg-BG"/>
              </w:rPr>
            </w:pPr>
          </w:p>
        </w:tc>
      </w:tr>
      <w:tr w:rsidR="005915AB" w:rsidRPr="00071FAE" w14:paraId="23E71FC8" w14:textId="77777777" w:rsidTr="00546358">
        <w:trPr>
          <w:trHeight w:val="825"/>
        </w:trPr>
        <w:tc>
          <w:tcPr>
            <w:tcW w:w="2178" w:type="pct"/>
            <w:tcBorders>
              <w:top w:val="single" w:sz="4" w:space="0" w:color="auto"/>
              <w:left w:val="single" w:sz="4" w:space="0" w:color="auto"/>
              <w:right w:val="single" w:sz="4" w:space="0" w:color="auto"/>
            </w:tcBorders>
            <w:shd w:val="clear" w:color="auto" w:fill="auto"/>
          </w:tcPr>
          <w:p w14:paraId="51AA147F" w14:textId="1D32F15F" w:rsidR="005915AB" w:rsidRPr="00DA4606" w:rsidRDefault="005915AB" w:rsidP="005915AB">
            <w:pPr>
              <w:jc w:val="both"/>
              <w:rPr>
                <w:sz w:val="22"/>
                <w:szCs w:val="22"/>
                <w:lang w:val="bg-BG"/>
              </w:rPr>
            </w:pPr>
            <w:r w:rsidRPr="00DA4606">
              <w:rPr>
                <w:sz w:val="22"/>
                <w:szCs w:val="22"/>
                <w:lang w:val="bg-BG"/>
              </w:rPr>
              <w:t xml:space="preserve">Претегленият коефициент на рентабилност на EBITDA на предприятието е </w:t>
            </w:r>
            <w:r w:rsidRPr="00DA4606">
              <w:rPr>
                <w:sz w:val="22"/>
                <w:szCs w:val="22"/>
              </w:rPr>
              <w:t xml:space="preserve">&gt; </w:t>
            </w:r>
            <w:r w:rsidRPr="00DA4606">
              <w:rPr>
                <w:sz w:val="22"/>
                <w:szCs w:val="22"/>
                <w:lang w:val="bg-BG"/>
              </w:rPr>
              <w:t>26</w:t>
            </w:r>
            <w:r w:rsidRPr="00DA4606">
              <w:rPr>
                <w:sz w:val="22"/>
                <w:szCs w:val="22"/>
                <w:lang w:val="en-US"/>
              </w:rPr>
              <w:t xml:space="preserve">% </w:t>
            </w:r>
            <w:r w:rsidRPr="00DA4606">
              <w:rPr>
                <w:sz w:val="22"/>
                <w:szCs w:val="22"/>
                <w:lang w:val="bg-BG"/>
              </w:rPr>
              <w:t xml:space="preserve">и </w:t>
            </w:r>
            <w:r w:rsidRPr="00DA4606">
              <w:rPr>
                <w:sz w:val="22"/>
                <w:szCs w:val="22"/>
              </w:rPr>
              <w:t>≤</w:t>
            </w:r>
            <w:r w:rsidRPr="00DA4606">
              <w:rPr>
                <w:sz w:val="22"/>
                <w:szCs w:val="22"/>
                <w:lang w:val="bg-BG"/>
              </w:rPr>
              <w:t xml:space="preserve"> 30%</w:t>
            </w:r>
          </w:p>
          <w:p w14:paraId="61E57D24" w14:textId="545F4F86" w:rsidR="005915AB" w:rsidRPr="00DA4606" w:rsidRDefault="005915AB" w:rsidP="005915AB">
            <w:pPr>
              <w:jc w:val="both"/>
              <w:rPr>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3BFECB49" w14:textId="66CCBA66" w:rsidR="005915AB" w:rsidRPr="00DA4606" w:rsidRDefault="005915AB" w:rsidP="005915AB">
            <w:pPr>
              <w:jc w:val="center"/>
              <w:rPr>
                <w:bCs/>
                <w:sz w:val="22"/>
                <w:szCs w:val="22"/>
                <w:lang w:val="bg-BG"/>
              </w:rPr>
            </w:pPr>
            <w:r w:rsidRPr="00DA4606">
              <w:rPr>
                <w:sz w:val="22"/>
                <w:szCs w:val="22"/>
                <w:lang w:val="bg-BG"/>
              </w:rPr>
              <w:t>2</w:t>
            </w:r>
          </w:p>
        </w:tc>
        <w:tc>
          <w:tcPr>
            <w:tcW w:w="2347" w:type="pct"/>
            <w:tcBorders>
              <w:top w:val="single" w:sz="4" w:space="0" w:color="auto"/>
              <w:left w:val="single" w:sz="4" w:space="0" w:color="auto"/>
              <w:right w:val="single" w:sz="4" w:space="0" w:color="auto"/>
            </w:tcBorders>
            <w:shd w:val="clear" w:color="auto" w:fill="auto"/>
          </w:tcPr>
          <w:p w14:paraId="38C97700" w14:textId="77777777" w:rsidR="005915AB" w:rsidRPr="00DA4606" w:rsidRDefault="005915AB" w:rsidP="005915AB">
            <w:pPr>
              <w:jc w:val="both"/>
              <w:rPr>
                <w:sz w:val="22"/>
                <w:szCs w:val="22"/>
                <w:lang w:val="bg-BG"/>
              </w:rPr>
            </w:pPr>
          </w:p>
        </w:tc>
      </w:tr>
      <w:tr w:rsidR="005915AB" w:rsidRPr="00071FAE" w14:paraId="1B5A016B" w14:textId="77777777" w:rsidTr="00546358">
        <w:trPr>
          <w:trHeight w:val="782"/>
        </w:trPr>
        <w:tc>
          <w:tcPr>
            <w:tcW w:w="2178" w:type="pct"/>
            <w:tcBorders>
              <w:top w:val="single" w:sz="4" w:space="0" w:color="auto"/>
              <w:left w:val="single" w:sz="4" w:space="0" w:color="auto"/>
              <w:right w:val="single" w:sz="4" w:space="0" w:color="auto"/>
            </w:tcBorders>
            <w:shd w:val="clear" w:color="auto" w:fill="auto"/>
          </w:tcPr>
          <w:p w14:paraId="4752B647" w14:textId="48578F41" w:rsidR="005915AB" w:rsidRPr="00DA4606" w:rsidRDefault="005915AB" w:rsidP="005915AB">
            <w:pPr>
              <w:jc w:val="both"/>
              <w:rPr>
                <w:sz w:val="22"/>
                <w:szCs w:val="22"/>
                <w:lang w:val="bg-BG"/>
              </w:rPr>
            </w:pPr>
            <w:r w:rsidRPr="00DA4606">
              <w:rPr>
                <w:sz w:val="22"/>
                <w:szCs w:val="22"/>
                <w:lang w:val="bg-BG"/>
              </w:rPr>
              <w:t xml:space="preserve">Претегленият коефициент на рентабилност на EBITDA на предприятието е </w:t>
            </w:r>
            <w:r w:rsidRPr="00DA4606">
              <w:rPr>
                <w:sz w:val="22"/>
                <w:szCs w:val="22"/>
              </w:rPr>
              <w:t xml:space="preserve">&gt; </w:t>
            </w:r>
            <w:r w:rsidRPr="00DA4606">
              <w:rPr>
                <w:sz w:val="22"/>
                <w:szCs w:val="22"/>
                <w:lang w:val="bg-BG"/>
              </w:rPr>
              <w:t>30</w:t>
            </w:r>
            <w:r w:rsidRPr="00DA4606">
              <w:rPr>
                <w:sz w:val="22"/>
                <w:szCs w:val="22"/>
                <w:lang w:val="en-US"/>
              </w:rPr>
              <w:t>%</w:t>
            </w:r>
            <w:r w:rsidRPr="00DA4606">
              <w:rPr>
                <w:sz w:val="22"/>
                <w:szCs w:val="22"/>
                <w:lang w:val="bg-BG"/>
              </w:rPr>
              <w:t xml:space="preserve"> или </w:t>
            </w:r>
            <w:r w:rsidRPr="00DA4606">
              <w:rPr>
                <w:sz w:val="22"/>
                <w:szCs w:val="22"/>
              </w:rPr>
              <w:t xml:space="preserve">&gt; </w:t>
            </w:r>
            <w:r w:rsidRPr="00DA4606">
              <w:rPr>
                <w:sz w:val="22"/>
                <w:szCs w:val="22"/>
                <w:lang w:val="bg-BG"/>
              </w:rPr>
              <w:t>2</w:t>
            </w:r>
            <w:r w:rsidRPr="00DA4606">
              <w:rPr>
                <w:sz w:val="22"/>
                <w:szCs w:val="22"/>
                <w:lang w:val="en-US"/>
              </w:rPr>
              <w:t xml:space="preserve">% </w:t>
            </w:r>
            <w:r w:rsidRPr="00DA4606">
              <w:rPr>
                <w:sz w:val="22"/>
                <w:szCs w:val="22"/>
                <w:lang w:val="bg-BG"/>
              </w:rPr>
              <w:t xml:space="preserve">и </w:t>
            </w:r>
            <w:r w:rsidRPr="00DA4606">
              <w:rPr>
                <w:sz w:val="22"/>
                <w:szCs w:val="22"/>
              </w:rPr>
              <w:t>≤</w:t>
            </w:r>
            <w:r w:rsidRPr="00DA4606">
              <w:rPr>
                <w:sz w:val="22"/>
                <w:szCs w:val="22"/>
                <w:lang w:val="bg-BG"/>
              </w:rPr>
              <w:t xml:space="preserve"> 4%</w:t>
            </w:r>
          </w:p>
        </w:tc>
        <w:tc>
          <w:tcPr>
            <w:tcW w:w="475" w:type="pct"/>
            <w:tcBorders>
              <w:top w:val="single" w:sz="4" w:space="0" w:color="auto"/>
              <w:left w:val="single" w:sz="4" w:space="0" w:color="auto"/>
              <w:right w:val="single" w:sz="4" w:space="0" w:color="auto"/>
            </w:tcBorders>
            <w:shd w:val="clear" w:color="auto" w:fill="auto"/>
          </w:tcPr>
          <w:p w14:paraId="4B27A7FF" w14:textId="6DE46343" w:rsidR="005915AB" w:rsidRPr="00DA4606" w:rsidRDefault="005915AB" w:rsidP="005915AB">
            <w:pPr>
              <w:jc w:val="center"/>
              <w:rPr>
                <w:sz w:val="22"/>
                <w:szCs w:val="22"/>
                <w:lang w:val="bg-BG"/>
              </w:rPr>
            </w:pPr>
            <w:r w:rsidRPr="00DA4606">
              <w:rPr>
                <w:bCs/>
                <w:sz w:val="22"/>
                <w:szCs w:val="22"/>
                <w:lang w:val="bg-BG"/>
              </w:rPr>
              <w:t>1</w:t>
            </w:r>
          </w:p>
        </w:tc>
        <w:tc>
          <w:tcPr>
            <w:tcW w:w="2347" w:type="pct"/>
            <w:tcBorders>
              <w:top w:val="single" w:sz="4" w:space="0" w:color="auto"/>
              <w:left w:val="single" w:sz="4" w:space="0" w:color="auto"/>
              <w:right w:val="single" w:sz="4" w:space="0" w:color="auto"/>
            </w:tcBorders>
            <w:shd w:val="clear" w:color="auto" w:fill="auto"/>
          </w:tcPr>
          <w:p w14:paraId="26335BEB" w14:textId="393C93A2" w:rsidR="005915AB" w:rsidRPr="00DA4606" w:rsidRDefault="005915AB" w:rsidP="005915AB">
            <w:pPr>
              <w:jc w:val="both"/>
              <w:rPr>
                <w:sz w:val="22"/>
                <w:szCs w:val="22"/>
                <w:lang w:val="en-US"/>
              </w:rPr>
            </w:pPr>
          </w:p>
        </w:tc>
      </w:tr>
      <w:tr w:rsidR="005915AB" w:rsidRPr="00071FAE" w14:paraId="4C87A77A" w14:textId="77777777" w:rsidTr="00DA75E8">
        <w:tc>
          <w:tcPr>
            <w:tcW w:w="2178" w:type="pct"/>
            <w:tcBorders>
              <w:top w:val="single" w:sz="4" w:space="0" w:color="auto"/>
              <w:left w:val="single" w:sz="4" w:space="0" w:color="auto"/>
              <w:bottom w:val="single" w:sz="4" w:space="0" w:color="auto"/>
              <w:right w:val="single" w:sz="4" w:space="0" w:color="auto"/>
            </w:tcBorders>
            <w:shd w:val="clear" w:color="auto" w:fill="auto"/>
          </w:tcPr>
          <w:p w14:paraId="3DFA0473" w14:textId="7D1C20DC" w:rsidR="005915AB" w:rsidRPr="00DA4606" w:rsidDel="008B5475" w:rsidRDefault="005915AB" w:rsidP="005915AB">
            <w:pPr>
              <w:jc w:val="both"/>
              <w:rPr>
                <w:sz w:val="22"/>
                <w:szCs w:val="22"/>
                <w:lang w:val="en-US"/>
              </w:rPr>
            </w:pPr>
            <w:r w:rsidRPr="00DA4606">
              <w:rPr>
                <w:sz w:val="22"/>
                <w:szCs w:val="22"/>
                <w:lang w:val="bg-BG"/>
              </w:rPr>
              <w:t xml:space="preserve">Претегленият коефициент на рентабилност на EBITDA  на предприятието е </w:t>
            </w:r>
            <w:r w:rsidRPr="00DA4606">
              <w:rPr>
                <w:sz w:val="22"/>
                <w:szCs w:val="22"/>
              </w:rPr>
              <w:t xml:space="preserve"> ≤  </w:t>
            </w:r>
            <w:r w:rsidRPr="00DA4606">
              <w:rPr>
                <w:sz w:val="22"/>
                <w:szCs w:val="22"/>
                <w:lang w:val="bg-BG"/>
              </w:rPr>
              <w:t>2%</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B898E0A" w14:textId="51BAD913" w:rsidR="005915AB" w:rsidRPr="00DA4606" w:rsidRDefault="005915AB" w:rsidP="005915AB">
            <w:pPr>
              <w:jc w:val="center"/>
              <w:rPr>
                <w:sz w:val="22"/>
                <w:szCs w:val="22"/>
                <w:lang w:val="bg-BG"/>
              </w:rPr>
            </w:pPr>
            <w:r w:rsidRPr="00DA4606">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71ADC71" w14:textId="77777777" w:rsidR="005915AB" w:rsidRPr="00DA4606" w:rsidRDefault="005915AB" w:rsidP="005915AB">
            <w:pPr>
              <w:jc w:val="both"/>
              <w:rPr>
                <w:sz w:val="22"/>
                <w:szCs w:val="22"/>
                <w:lang w:val="bg-BG"/>
              </w:rPr>
            </w:pPr>
          </w:p>
        </w:tc>
      </w:tr>
      <w:tr w:rsidR="005915AB" w:rsidRPr="00071FAE" w14:paraId="154569F0"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2FB2FA7" w14:textId="17671293" w:rsidR="005915AB" w:rsidRPr="00071FAE" w:rsidRDefault="005915AB" w:rsidP="005915AB">
            <w:pPr>
              <w:jc w:val="both"/>
              <w:rPr>
                <w:b/>
                <w:sz w:val="22"/>
                <w:szCs w:val="22"/>
                <w:lang w:val="bg-BG"/>
              </w:rPr>
            </w:pPr>
            <w:r w:rsidRPr="00071FAE">
              <w:rPr>
                <w:b/>
                <w:sz w:val="22"/>
                <w:szCs w:val="22"/>
                <w:lang w:val="bg-BG"/>
              </w:rPr>
              <w:t>4. Претеглен коефициент на брутна добавена стойност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9600139" w14:textId="6DC0E152" w:rsidR="005915AB" w:rsidRPr="00E60E76" w:rsidRDefault="005915AB" w:rsidP="005915AB">
            <w:pPr>
              <w:jc w:val="center"/>
              <w:rPr>
                <w:b/>
                <w:sz w:val="22"/>
                <w:szCs w:val="22"/>
                <w:lang w:val="bg-BG"/>
              </w:rPr>
            </w:pPr>
            <w:r w:rsidRPr="00E60E76">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701C936" w14:textId="77777777" w:rsidR="005915AB" w:rsidRPr="00071FAE" w:rsidRDefault="005915AB" w:rsidP="005915AB">
            <w:pPr>
              <w:spacing w:before="60" w:after="60"/>
              <w:jc w:val="both"/>
              <w:rPr>
                <w:bCs/>
                <w:i/>
                <w:sz w:val="22"/>
                <w:szCs w:val="22"/>
                <w:lang w:val="bg-BG"/>
              </w:rPr>
            </w:pPr>
            <w:r w:rsidRPr="00071FAE">
              <w:rPr>
                <w:b/>
                <w:bCs/>
                <w:i/>
                <w:sz w:val="22"/>
                <w:szCs w:val="22"/>
                <w:lang w:val="bg-BG"/>
              </w:rPr>
              <w:t>Коефициент на</w:t>
            </w:r>
            <w:r w:rsidRPr="00071FAE">
              <w:rPr>
                <w:sz w:val="22"/>
                <w:szCs w:val="22"/>
              </w:rPr>
              <w:t xml:space="preserve"> </w:t>
            </w:r>
            <w:r w:rsidRPr="00071FAE">
              <w:rPr>
                <w:b/>
                <w:bCs/>
                <w:i/>
                <w:sz w:val="22"/>
                <w:szCs w:val="22"/>
                <w:lang w:val="bg-BG"/>
              </w:rPr>
              <w:t xml:space="preserve">брутна добавена стойност за съответната година = </w:t>
            </w:r>
            <w:r w:rsidRPr="00071FAE">
              <w:rPr>
                <w:bCs/>
                <w:i/>
                <w:sz w:val="22"/>
                <w:szCs w:val="22"/>
                <w:lang w:val="bg-BG"/>
              </w:rPr>
              <w:t xml:space="preserve">[Отчет за приходите и разходите за съответната година, </w:t>
            </w:r>
            <w:r w:rsidRPr="00071FAE">
              <w:rPr>
                <w:bCs/>
                <w:i/>
                <w:sz w:val="22"/>
                <w:szCs w:val="22"/>
              </w:rPr>
              <w:t xml:space="preserve">ред „Разходи за персонала“ (код 10300) </w:t>
            </w:r>
            <w:r w:rsidRPr="00071FAE">
              <w:rPr>
                <w:b/>
                <w:bCs/>
                <w:i/>
                <w:sz w:val="22"/>
                <w:szCs w:val="22"/>
              </w:rPr>
              <w:t>плюс</w:t>
            </w:r>
            <w:r w:rsidRPr="00071FAE">
              <w:rPr>
                <w:bCs/>
                <w:i/>
                <w:sz w:val="22"/>
                <w:szCs w:val="22"/>
              </w:rPr>
              <w:t xml:space="preserve"> ред </w:t>
            </w:r>
            <w:r w:rsidRPr="00071FAE">
              <w:rPr>
                <w:bCs/>
                <w:i/>
                <w:sz w:val="22"/>
                <w:szCs w:val="22"/>
                <w:lang w:val="bg-BG"/>
              </w:rPr>
              <w:t>„</w:t>
            </w:r>
            <w:r w:rsidRPr="00071FAE">
              <w:rPr>
                <w:bCs/>
                <w:i/>
                <w:sz w:val="22"/>
                <w:szCs w:val="22"/>
              </w:rPr>
              <w:t>Разходи за амортизация и обезценка</w:t>
            </w:r>
            <w:r w:rsidRPr="00071FAE">
              <w:rPr>
                <w:bCs/>
                <w:i/>
                <w:sz w:val="22"/>
                <w:szCs w:val="22"/>
                <w:lang w:val="bg-BG"/>
              </w:rPr>
              <w:t>“</w:t>
            </w:r>
            <w:r w:rsidRPr="00071FAE">
              <w:rPr>
                <w:bCs/>
                <w:i/>
                <w:sz w:val="22"/>
                <w:szCs w:val="22"/>
              </w:rPr>
              <w:t xml:space="preserve"> (код 10400) </w:t>
            </w:r>
            <w:r w:rsidRPr="00071FAE">
              <w:rPr>
                <w:b/>
                <w:bCs/>
                <w:i/>
                <w:sz w:val="22"/>
                <w:szCs w:val="22"/>
                <w:lang w:val="bg-BG"/>
              </w:rPr>
              <w:t>плюс</w:t>
            </w:r>
            <w:r w:rsidRPr="00071FAE">
              <w:rPr>
                <w:bCs/>
                <w:i/>
                <w:sz w:val="22"/>
                <w:szCs w:val="22"/>
                <w:lang w:val="bg-BG"/>
              </w:rPr>
              <w:t xml:space="preserve"> ред</w:t>
            </w:r>
            <w:r w:rsidRPr="00071FAE">
              <w:rPr>
                <w:bCs/>
                <w:i/>
                <w:sz w:val="22"/>
                <w:szCs w:val="22"/>
              </w:rPr>
              <w:t xml:space="preserve"> </w:t>
            </w:r>
            <w:r w:rsidRPr="00071FAE">
              <w:rPr>
                <w:bCs/>
                <w:i/>
                <w:sz w:val="22"/>
                <w:szCs w:val="22"/>
                <w:lang w:val="bg-BG"/>
              </w:rPr>
              <w:t>„П</w:t>
            </w:r>
            <w:r w:rsidRPr="00071FAE">
              <w:rPr>
                <w:bCs/>
                <w:i/>
                <w:sz w:val="22"/>
                <w:szCs w:val="22"/>
              </w:rPr>
              <w:t>ечалба</w:t>
            </w:r>
            <w:r w:rsidRPr="00071FAE">
              <w:rPr>
                <w:bCs/>
                <w:i/>
                <w:sz w:val="22"/>
                <w:szCs w:val="22"/>
                <w:lang w:val="bg-BG"/>
              </w:rPr>
              <w:t>“</w:t>
            </w:r>
            <w:r w:rsidRPr="00071FAE">
              <w:rPr>
                <w:bCs/>
                <w:i/>
                <w:sz w:val="22"/>
                <w:szCs w:val="22"/>
              </w:rPr>
              <w:t xml:space="preserve"> (код 14</w:t>
            </w:r>
            <w:r w:rsidRPr="00071FAE">
              <w:rPr>
                <w:bCs/>
                <w:i/>
                <w:sz w:val="22"/>
                <w:szCs w:val="22"/>
                <w:lang w:val="bg-BG"/>
              </w:rPr>
              <w:t>4</w:t>
            </w:r>
            <w:r w:rsidRPr="00071FAE">
              <w:rPr>
                <w:bCs/>
                <w:i/>
                <w:sz w:val="22"/>
                <w:szCs w:val="22"/>
              </w:rPr>
              <w:t>00)</w:t>
            </w:r>
            <w:r w:rsidRPr="00071FAE">
              <w:rPr>
                <w:bCs/>
                <w:i/>
                <w:sz w:val="22"/>
                <w:szCs w:val="22"/>
                <w:vertAlign w:val="superscript"/>
              </w:rPr>
              <w:footnoteReference w:id="12"/>
            </w:r>
            <w:r w:rsidRPr="00071FAE">
              <w:rPr>
                <w:bCs/>
                <w:i/>
                <w:sz w:val="22"/>
                <w:szCs w:val="22"/>
              </w:rPr>
              <w:t>]</w:t>
            </w:r>
            <w:r w:rsidRPr="00071FAE">
              <w:rPr>
                <w:bCs/>
                <w:i/>
                <w:sz w:val="22"/>
                <w:szCs w:val="22"/>
                <w:lang w:val="bg-BG"/>
              </w:rPr>
              <w:t xml:space="preserve"> </w:t>
            </w:r>
            <w:r w:rsidRPr="00071FAE">
              <w:rPr>
                <w:b/>
                <w:bCs/>
                <w:i/>
                <w:sz w:val="22"/>
                <w:szCs w:val="22"/>
              </w:rPr>
              <w:t>делено на</w:t>
            </w:r>
            <w:r w:rsidRPr="00071FAE">
              <w:rPr>
                <w:bCs/>
                <w:i/>
                <w:sz w:val="22"/>
                <w:szCs w:val="22"/>
              </w:rPr>
              <w:t xml:space="preserve"> ОПР за съответната година</w:t>
            </w:r>
            <w:r w:rsidRPr="00071FAE">
              <w:rPr>
                <w:bCs/>
                <w:i/>
                <w:sz w:val="22"/>
                <w:szCs w:val="22"/>
                <w:lang w:val="bg-BG"/>
              </w:rPr>
              <w:t>,</w:t>
            </w:r>
            <w:r w:rsidRPr="00071FAE">
              <w:rPr>
                <w:bCs/>
                <w:i/>
                <w:sz w:val="22"/>
                <w:szCs w:val="22"/>
              </w:rPr>
              <w:t xml:space="preserve"> </w:t>
            </w:r>
            <w:r w:rsidRPr="00071FAE">
              <w:rPr>
                <w:bCs/>
                <w:i/>
                <w:sz w:val="22"/>
                <w:szCs w:val="22"/>
                <w:lang w:val="bg-BG"/>
              </w:rPr>
              <w:t>р</w:t>
            </w:r>
            <w:r w:rsidRPr="00071FAE">
              <w:rPr>
                <w:bCs/>
                <w:i/>
                <w:sz w:val="22"/>
                <w:szCs w:val="22"/>
              </w:rPr>
              <w:t>ед „Нетни приходи от продажби“ (код 15100)</w:t>
            </w:r>
            <w:r w:rsidRPr="00071FAE">
              <w:rPr>
                <w:bCs/>
                <w:i/>
                <w:sz w:val="22"/>
                <w:szCs w:val="22"/>
                <w:lang w:val="bg-BG"/>
              </w:rPr>
              <w:t>.</w:t>
            </w:r>
          </w:p>
          <w:p w14:paraId="6A90C321" w14:textId="77777777" w:rsidR="005915AB" w:rsidRPr="00071FAE" w:rsidRDefault="005915AB" w:rsidP="005915AB">
            <w:pPr>
              <w:spacing w:before="60" w:after="60"/>
              <w:jc w:val="both"/>
              <w:rPr>
                <w:bCs/>
                <w:i/>
                <w:sz w:val="22"/>
                <w:szCs w:val="22"/>
                <w:lang w:val="bg-BG"/>
              </w:rPr>
            </w:pPr>
            <w:r w:rsidRPr="00071FAE">
              <w:rPr>
                <w:bCs/>
                <w:i/>
                <w:sz w:val="22"/>
                <w:szCs w:val="22"/>
                <w:lang w:val="bg-BG"/>
              </w:rPr>
              <w:t>Коефициентът се изчислява в проценти.</w:t>
            </w:r>
          </w:p>
          <w:p w14:paraId="431B9C3B" w14:textId="33C70B8B" w:rsidR="005915AB" w:rsidRPr="00071FAE" w:rsidRDefault="005915AB" w:rsidP="005915AB">
            <w:pPr>
              <w:jc w:val="both"/>
              <w:rPr>
                <w:i/>
                <w:sz w:val="22"/>
                <w:szCs w:val="22"/>
                <w:lang w:val="bg-BG"/>
              </w:rPr>
            </w:pPr>
            <w:r w:rsidRPr="00071FAE">
              <w:rPr>
                <w:bCs/>
                <w:i/>
                <w:sz w:val="22"/>
                <w:szCs w:val="22"/>
                <w:lang w:val="bg-BG"/>
              </w:rPr>
              <w:t xml:space="preserve">Претегленият коефициент на брутната добавена стойност за трите финансови години (2020 г., 2021 г. и 2022 г.) се изчислява като претеглен сбор от коефициентите за всяка една от трите години </w:t>
            </w:r>
            <w:r w:rsidRPr="00071FAE">
              <w:rPr>
                <w:bCs/>
                <w:i/>
                <w:sz w:val="22"/>
                <w:szCs w:val="22"/>
                <w:lang w:val="bg-BG"/>
              </w:rPr>
              <w:lastRenderedPageBreak/>
              <w:t xml:space="preserve">поотделно, взети със следната относителна тежест  по години: 2020 г. - </w:t>
            </w:r>
            <w:r>
              <w:rPr>
                <w:bCs/>
                <w:i/>
                <w:sz w:val="22"/>
                <w:szCs w:val="22"/>
                <w:lang w:val="bg-BG"/>
              </w:rPr>
              <w:t>2</w:t>
            </w:r>
            <w:r w:rsidRPr="00071FAE">
              <w:rPr>
                <w:bCs/>
                <w:i/>
                <w:sz w:val="22"/>
                <w:szCs w:val="22"/>
                <w:lang w:val="bg-BG"/>
              </w:rPr>
              <w:t xml:space="preserve">0%, 2021 г. – </w:t>
            </w:r>
            <w:r>
              <w:rPr>
                <w:bCs/>
                <w:i/>
                <w:sz w:val="22"/>
                <w:szCs w:val="22"/>
                <w:lang w:val="bg-BG"/>
              </w:rPr>
              <w:t>3</w:t>
            </w:r>
            <w:r w:rsidRPr="00071FAE">
              <w:rPr>
                <w:bCs/>
                <w:i/>
                <w:sz w:val="22"/>
                <w:szCs w:val="22"/>
                <w:lang w:val="bg-BG"/>
              </w:rPr>
              <w:t xml:space="preserve">0% и 2022 г. – </w:t>
            </w:r>
            <w:r>
              <w:rPr>
                <w:bCs/>
                <w:i/>
                <w:sz w:val="22"/>
                <w:szCs w:val="22"/>
                <w:lang w:val="bg-BG"/>
              </w:rPr>
              <w:t>5</w:t>
            </w:r>
            <w:r w:rsidRPr="00071FAE">
              <w:rPr>
                <w:bCs/>
                <w:i/>
                <w:sz w:val="22"/>
                <w:szCs w:val="22"/>
                <w:lang w:val="bg-BG"/>
              </w:rPr>
              <w:t>0%.</w:t>
            </w:r>
          </w:p>
        </w:tc>
      </w:tr>
      <w:tr w:rsidR="005915AB" w:rsidRPr="00071FAE" w14:paraId="7280406E" w14:textId="77777777" w:rsidTr="00546358">
        <w:trPr>
          <w:trHeight w:val="5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BE887FE" w14:textId="77777777" w:rsidR="005915AB" w:rsidRPr="00213469" w:rsidRDefault="005915AB" w:rsidP="005915AB">
            <w:pPr>
              <w:jc w:val="both"/>
              <w:rPr>
                <w:b/>
                <w:sz w:val="22"/>
                <w:szCs w:val="22"/>
                <w:lang w:val="bg-BG"/>
              </w:rPr>
            </w:pPr>
            <w:r w:rsidRPr="00213469">
              <w:rPr>
                <w:sz w:val="22"/>
                <w:szCs w:val="22"/>
                <w:lang w:val="bg-BG"/>
              </w:rPr>
              <w:lastRenderedPageBreak/>
              <w:t xml:space="preserve">Претегленият коефициент на </w:t>
            </w:r>
            <w:r w:rsidRPr="00213469">
              <w:rPr>
                <w:bCs/>
                <w:sz w:val="22"/>
                <w:szCs w:val="22"/>
                <w:lang w:val="bg-BG"/>
              </w:rPr>
              <w:t>брутната добавена стойност е &gt; 25% и ≤ 40%</w:t>
            </w:r>
          </w:p>
          <w:p w14:paraId="016EA343" w14:textId="23F464F9" w:rsidR="005915AB" w:rsidRPr="00213469"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EC539B" w14:textId="77777777" w:rsidR="005915AB" w:rsidRPr="00213469" w:rsidRDefault="005915AB" w:rsidP="005915AB">
            <w:pPr>
              <w:jc w:val="center"/>
              <w:rPr>
                <w:sz w:val="22"/>
                <w:szCs w:val="22"/>
                <w:lang w:val="en-US"/>
              </w:rPr>
            </w:pPr>
            <w:r w:rsidRPr="00213469">
              <w:rPr>
                <w:sz w:val="22"/>
                <w:szCs w:val="22"/>
                <w:lang w:val="bg-BG"/>
              </w:rPr>
              <w:t>5</w:t>
            </w:r>
          </w:p>
          <w:p w14:paraId="0C79E516" w14:textId="71D26DE2" w:rsidR="005915AB" w:rsidRPr="00213469"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B5622C2" w14:textId="77777777" w:rsidR="005915AB" w:rsidRPr="00213469" w:rsidRDefault="005915AB" w:rsidP="005915AB">
            <w:pPr>
              <w:jc w:val="both"/>
              <w:rPr>
                <w:i/>
                <w:sz w:val="22"/>
                <w:szCs w:val="22"/>
                <w:lang w:val="bg-BG"/>
              </w:rPr>
            </w:pPr>
          </w:p>
        </w:tc>
      </w:tr>
      <w:tr w:rsidR="005915AB" w:rsidRPr="00071FAE" w14:paraId="4BC2CDEB" w14:textId="77777777" w:rsidTr="00241843">
        <w:tc>
          <w:tcPr>
            <w:tcW w:w="2178" w:type="pct"/>
            <w:tcBorders>
              <w:top w:val="single" w:sz="4" w:space="0" w:color="auto"/>
              <w:left w:val="single" w:sz="4" w:space="0" w:color="auto"/>
              <w:right w:val="single" w:sz="4" w:space="0" w:color="auto"/>
            </w:tcBorders>
            <w:shd w:val="clear" w:color="auto" w:fill="auto"/>
          </w:tcPr>
          <w:p w14:paraId="4743C96B" w14:textId="77777777" w:rsidR="005915AB" w:rsidRPr="00213469" w:rsidRDefault="005915AB" w:rsidP="005915AB">
            <w:pPr>
              <w:jc w:val="both"/>
              <w:rPr>
                <w:b/>
                <w:sz w:val="22"/>
                <w:szCs w:val="22"/>
                <w:lang w:val="bg-BG"/>
              </w:rPr>
            </w:pPr>
            <w:r w:rsidRPr="00213469">
              <w:rPr>
                <w:sz w:val="22"/>
                <w:szCs w:val="22"/>
                <w:lang w:val="bg-BG"/>
              </w:rPr>
              <w:t xml:space="preserve">Претегленият коефициент на </w:t>
            </w:r>
            <w:r w:rsidRPr="00213469">
              <w:rPr>
                <w:bCs/>
                <w:sz w:val="22"/>
                <w:szCs w:val="22"/>
                <w:lang w:val="bg-BG"/>
              </w:rPr>
              <w:t xml:space="preserve">брутната добавена стойност е &gt; 15% и ≤ 25% </w:t>
            </w:r>
            <w:r w:rsidRPr="00213469">
              <w:rPr>
                <w:sz w:val="22"/>
                <w:szCs w:val="22"/>
                <w:lang w:val="bg-BG"/>
              </w:rPr>
              <w:t xml:space="preserve">или </w:t>
            </w:r>
            <w:r w:rsidRPr="00213469">
              <w:rPr>
                <w:sz w:val="22"/>
                <w:szCs w:val="22"/>
              </w:rPr>
              <w:t xml:space="preserve">&gt; </w:t>
            </w:r>
            <w:r w:rsidRPr="00213469">
              <w:rPr>
                <w:sz w:val="22"/>
                <w:szCs w:val="22"/>
                <w:lang w:val="bg-BG"/>
              </w:rPr>
              <w:t>40</w:t>
            </w:r>
            <w:r w:rsidRPr="00213469">
              <w:rPr>
                <w:sz w:val="22"/>
                <w:szCs w:val="22"/>
                <w:lang w:val="en-US"/>
              </w:rPr>
              <w:t xml:space="preserve">% </w:t>
            </w:r>
            <w:r w:rsidRPr="00213469">
              <w:rPr>
                <w:sz w:val="22"/>
                <w:szCs w:val="22"/>
                <w:lang w:val="bg-BG"/>
              </w:rPr>
              <w:t xml:space="preserve">и </w:t>
            </w:r>
            <w:r w:rsidRPr="00213469">
              <w:rPr>
                <w:sz w:val="22"/>
                <w:szCs w:val="22"/>
              </w:rPr>
              <w:t>≤</w:t>
            </w:r>
            <w:r w:rsidRPr="00213469">
              <w:rPr>
                <w:sz w:val="22"/>
                <w:szCs w:val="22"/>
                <w:lang w:val="bg-BG"/>
              </w:rPr>
              <w:t xml:space="preserve"> 50%</w:t>
            </w:r>
          </w:p>
          <w:p w14:paraId="2123C1BE" w14:textId="7DFB6667" w:rsidR="005915AB" w:rsidRPr="00213469" w:rsidRDefault="005915AB" w:rsidP="005915AB">
            <w:pPr>
              <w:jc w:val="both"/>
              <w:rPr>
                <w:b/>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37AFE1AF" w14:textId="77777777" w:rsidR="005915AB" w:rsidRPr="00213469" w:rsidRDefault="005915AB" w:rsidP="005915AB">
            <w:pPr>
              <w:jc w:val="center"/>
              <w:rPr>
                <w:sz w:val="22"/>
                <w:szCs w:val="22"/>
                <w:lang w:val="en-US"/>
              </w:rPr>
            </w:pPr>
            <w:r w:rsidRPr="00213469">
              <w:rPr>
                <w:sz w:val="22"/>
                <w:szCs w:val="22"/>
                <w:lang w:val="bg-BG"/>
              </w:rPr>
              <w:t>4</w:t>
            </w:r>
          </w:p>
          <w:p w14:paraId="73CC6538" w14:textId="30947DEC" w:rsidR="005915AB" w:rsidRPr="00213469"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3541553" w14:textId="77777777" w:rsidR="005915AB" w:rsidRPr="00213469" w:rsidRDefault="005915AB" w:rsidP="005915AB">
            <w:pPr>
              <w:jc w:val="both"/>
              <w:rPr>
                <w:i/>
                <w:sz w:val="22"/>
                <w:szCs w:val="22"/>
                <w:lang w:val="bg-BG"/>
              </w:rPr>
            </w:pPr>
          </w:p>
        </w:tc>
      </w:tr>
      <w:tr w:rsidR="005915AB" w:rsidRPr="00071FAE" w14:paraId="2FB329FB" w14:textId="77777777" w:rsidTr="00241843">
        <w:tc>
          <w:tcPr>
            <w:tcW w:w="2178" w:type="pct"/>
            <w:tcBorders>
              <w:top w:val="single" w:sz="4" w:space="0" w:color="auto"/>
              <w:left w:val="single" w:sz="4" w:space="0" w:color="auto"/>
              <w:right w:val="single" w:sz="4" w:space="0" w:color="auto"/>
            </w:tcBorders>
            <w:shd w:val="clear" w:color="auto" w:fill="auto"/>
          </w:tcPr>
          <w:p w14:paraId="7B29CD17" w14:textId="77777777" w:rsidR="005915AB" w:rsidRPr="00213469" w:rsidRDefault="005915AB" w:rsidP="005915AB">
            <w:pPr>
              <w:jc w:val="both"/>
              <w:rPr>
                <w:b/>
                <w:sz w:val="22"/>
                <w:szCs w:val="22"/>
                <w:lang w:val="bg-BG"/>
              </w:rPr>
            </w:pPr>
            <w:r w:rsidRPr="00213469">
              <w:rPr>
                <w:sz w:val="22"/>
                <w:szCs w:val="22"/>
                <w:lang w:val="bg-BG"/>
              </w:rPr>
              <w:t xml:space="preserve">Претегленият коефициент на </w:t>
            </w:r>
            <w:r w:rsidRPr="00213469">
              <w:rPr>
                <w:bCs/>
                <w:sz w:val="22"/>
                <w:szCs w:val="22"/>
                <w:lang w:val="bg-BG"/>
              </w:rPr>
              <w:t xml:space="preserve">брутната добавена стойност е &gt; 10% и ≤ 15% </w:t>
            </w:r>
            <w:r w:rsidRPr="00213469">
              <w:rPr>
                <w:sz w:val="22"/>
                <w:szCs w:val="22"/>
                <w:lang w:val="bg-BG"/>
              </w:rPr>
              <w:t xml:space="preserve">или </w:t>
            </w:r>
            <w:r w:rsidRPr="00213469">
              <w:rPr>
                <w:sz w:val="22"/>
                <w:szCs w:val="22"/>
              </w:rPr>
              <w:t xml:space="preserve">&gt; </w:t>
            </w:r>
            <w:r w:rsidRPr="00213469">
              <w:rPr>
                <w:sz w:val="22"/>
                <w:szCs w:val="22"/>
                <w:lang w:val="bg-BG"/>
              </w:rPr>
              <w:t>50</w:t>
            </w:r>
            <w:r w:rsidRPr="00213469">
              <w:rPr>
                <w:sz w:val="22"/>
                <w:szCs w:val="22"/>
                <w:lang w:val="en-US"/>
              </w:rPr>
              <w:t xml:space="preserve">% </w:t>
            </w:r>
            <w:r w:rsidRPr="00213469">
              <w:rPr>
                <w:sz w:val="22"/>
                <w:szCs w:val="22"/>
                <w:lang w:val="bg-BG"/>
              </w:rPr>
              <w:t xml:space="preserve">и </w:t>
            </w:r>
            <w:r w:rsidRPr="00213469">
              <w:rPr>
                <w:sz w:val="22"/>
                <w:szCs w:val="22"/>
              </w:rPr>
              <w:t>≤</w:t>
            </w:r>
            <w:r w:rsidRPr="00213469">
              <w:rPr>
                <w:sz w:val="22"/>
                <w:szCs w:val="22"/>
                <w:lang w:val="bg-BG"/>
              </w:rPr>
              <w:t xml:space="preserve"> 60%</w:t>
            </w:r>
          </w:p>
          <w:p w14:paraId="6BC1FCF6" w14:textId="3D172B03" w:rsidR="005915AB" w:rsidRPr="00213469" w:rsidRDefault="005915AB" w:rsidP="005915AB">
            <w:pPr>
              <w:jc w:val="both"/>
              <w:rPr>
                <w:b/>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660A097C" w14:textId="77777777" w:rsidR="005915AB" w:rsidRPr="00213469" w:rsidRDefault="005915AB" w:rsidP="005915AB">
            <w:pPr>
              <w:jc w:val="center"/>
              <w:rPr>
                <w:sz w:val="22"/>
                <w:szCs w:val="22"/>
                <w:lang w:val="en-US"/>
              </w:rPr>
            </w:pPr>
            <w:r w:rsidRPr="00213469">
              <w:rPr>
                <w:sz w:val="22"/>
                <w:szCs w:val="22"/>
                <w:lang w:val="bg-BG"/>
              </w:rPr>
              <w:t>3</w:t>
            </w:r>
          </w:p>
          <w:p w14:paraId="0C1262E8" w14:textId="3CD9EE8D" w:rsidR="005915AB" w:rsidRPr="00213469"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869035F" w14:textId="77777777" w:rsidR="005915AB" w:rsidRPr="00213469" w:rsidRDefault="005915AB" w:rsidP="005915AB">
            <w:pPr>
              <w:jc w:val="both"/>
              <w:rPr>
                <w:i/>
                <w:sz w:val="22"/>
                <w:szCs w:val="22"/>
                <w:lang w:val="bg-BG"/>
              </w:rPr>
            </w:pPr>
          </w:p>
        </w:tc>
      </w:tr>
      <w:tr w:rsidR="005915AB" w:rsidRPr="00071FAE" w14:paraId="0A0E2DEC" w14:textId="77777777" w:rsidTr="00241843">
        <w:tc>
          <w:tcPr>
            <w:tcW w:w="2178" w:type="pct"/>
            <w:tcBorders>
              <w:top w:val="single" w:sz="4" w:space="0" w:color="auto"/>
              <w:left w:val="single" w:sz="4" w:space="0" w:color="auto"/>
              <w:right w:val="single" w:sz="4" w:space="0" w:color="auto"/>
            </w:tcBorders>
            <w:shd w:val="clear" w:color="auto" w:fill="auto"/>
          </w:tcPr>
          <w:p w14:paraId="482F9573" w14:textId="77777777" w:rsidR="005915AB" w:rsidRPr="00213469" w:rsidRDefault="005915AB" w:rsidP="005915AB">
            <w:pPr>
              <w:jc w:val="both"/>
              <w:rPr>
                <w:b/>
                <w:sz w:val="22"/>
                <w:szCs w:val="22"/>
                <w:lang w:val="bg-BG"/>
              </w:rPr>
            </w:pPr>
            <w:r w:rsidRPr="00213469">
              <w:rPr>
                <w:sz w:val="22"/>
                <w:szCs w:val="22"/>
                <w:lang w:val="bg-BG"/>
              </w:rPr>
              <w:t xml:space="preserve">Претегленият коефициент на </w:t>
            </w:r>
            <w:r w:rsidRPr="00213469">
              <w:rPr>
                <w:bCs/>
                <w:sz w:val="22"/>
                <w:szCs w:val="22"/>
                <w:lang w:val="bg-BG"/>
              </w:rPr>
              <w:t>брутната добавена стойност е &gt; 60% и ≤ 70%</w:t>
            </w:r>
          </w:p>
          <w:p w14:paraId="7BA37CE9" w14:textId="4362CCAD" w:rsidR="005915AB" w:rsidRPr="00213469" w:rsidRDefault="005915AB" w:rsidP="005915AB">
            <w:pPr>
              <w:jc w:val="both"/>
              <w:rPr>
                <w:b/>
                <w:sz w:val="22"/>
                <w:szCs w:val="22"/>
                <w:lang w:val="bg-BG"/>
              </w:rPr>
            </w:pPr>
          </w:p>
        </w:tc>
        <w:tc>
          <w:tcPr>
            <w:tcW w:w="475" w:type="pct"/>
            <w:tcBorders>
              <w:top w:val="single" w:sz="4" w:space="0" w:color="auto"/>
              <w:left w:val="single" w:sz="4" w:space="0" w:color="auto"/>
              <w:right w:val="single" w:sz="4" w:space="0" w:color="auto"/>
            </w:tcBorders>
            <w:shd w:val="clear" w:color="auto" w:fill="auto"/>
          </w:tcPr>
          <w:p w14:paraId="63767520" w14:textId="77777777" w:rsidR="005915AB" w:rsidRPr="00213469" w:rsidRDefault="005915AB" w:rsidP="005915AB">
            <w:pPr>
              <w:jc w:val="center"/>
              <w:rPr>
                <w:sz w:val="22"/>
                <w:szCs w:val="22"/>
                <w:lang w:val="en-US"/>
              </w:rPr>
            </w:pPr>
            <w:r w:rsidRPr="00213469">
              <w:rPr>
                <w:sz w:val="22"/>
                <w:szCs w:val="22"/>
                <w:lang w:val="bg-BG"/>
              </w:rPr>
              <w:t>2</w:t>
            </w:r>
          </w:p>
          <w:p w14:paraId="49FBF845" w14:textId="4052E469" w:rsidR="005915AB" w:rsidRPr="00213469"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2705232" w14:textId="77777777" w:rsidR="005915AB" w:rsidRPr="00213469" w:rsidRDefault="005915AB" w:rsidP="005915AB">
            <w:pPr>
              <w:jc w:val="both"/>
              <w:rPr>
                <w:i/>
                <w:sz w:val="22"/>
                <w:szCs w:val="22"/>
                <w:lang w:val="bg-BG"/>
              </w:rPr>
            </w:pPr>
          </w:p>
        </w:tc>
      </w:tr>
      <w:tr w:rsidR="005915AB" w:rsidRPr="00071FAE" w14:paraId="65033640" w14:textId="77777777" w:rsidTr="00241843">
        <w:tc>
          <w:tcPr>
            <w:tcW w:w="2178" w:type="pct"/>
            <w:tcBorders>
              <w:top w:val="single" w:sz="4" w:space="0" w:color="auto"/>
              <w:left w:val="single" w:sz="4" w:space="0" w:color="auto"/>
              <w:right w:val="single" w:sz="4" w:space="0" w:color="auto"/>
            </w:tcBorders>
            <w:shd w:val="clear" w:color="auto" w:fill="auto"/>
          </w:tcPr>
          <w:p w14:paraId="17F10423" w14:textId="6A6129D4" w:rsidR="005915AB" w:rsidRPr="00213469" w:rsidRDefault="005915AB" w:rsidP="005915AB">
            <w:pPr>
              <w:jc w:val="both"/>
              <w:rPr>
                <w:b/>
                <w:sz w:val="22"/>
                <w:szCs w:val="22"/>
                <w:lang w:val="bg-BG"/>
              </w:rPr>
            </w:pPr>
            <w:r w:rsidRPr="00213469">
              <w:rPr>
                <w:sz w:val="22"/>
                <w:szCs w:val="22"/>
                <w:lang w:val="bg-BG"/>
              </w:rPr>
              <w:t xml:space="preserve">Претегленият коефициент на </w:t>
            </w:r>
            <w:r w:rsidRPr="00213469">
              <w:rPr>
                <w:bCs/>
                <w:sz w:val="22"/>
                <w:szCs w:val="22"/>
                <w:lang w:val="bg-BG"/>
              </w:rPr>
              <w:t xml:space="preserve">брутната добавена стойност е &gt; 70% </w:t>
            </w:r>
          </w:p>
        </w:tc>
        <w:tc>
          <w:tcPr>
            <w:tcW w:w="475" w:type="pct"/>
            <w:tcBorders>
              <w:top w:val="single" w:sz="4" w:space="0" w:color="auto"/>
              <w:left w:val="single" w:sz="4" w:space="0" w:color="auto"/>
              <w:right w:val="single" w:sz="4" w:space="0" w:color="auto"/>
            </w:tcBorders>
            <w:shd w:val="clear" w:color="auto" w:fill="auto"/>
          </w:tcPr>
          <w:p w14:paraId="4854C6AB" w14:textId="77777777" w:rsidR="005915AB" w:rsidRPr="00213469" w:rsidRDefault="005915AB" w:rsidP="005915AB">
            <w:pPr>
              <w:jc w:val="center"/>
              <w:rPr>
                <w:sz w:val="22"/>
                <w:szCs w:val="22"/>
                <w:lang w:val="en-US"/>
              </w:rPr>
            </w:pPr>
            <w:r w:rsidRPr="00213469">
              <w:rPr>
                <w:sz w:val="22"/>
                <w:szCs w:val="22"/>
                <w:lang w:val="bg-BG"/>
              </w:rPr>
              <w:t>1</w:t>
            </w:r>
          </w:p>
          <w:p w14:paraId="1438830A" w14:textId="2C8E9072" w:rsidR="005915AB" w:rsidRPr="00213469" w:rsidRDefault="005915AB" w:rsidP="005915AB">
            <w:pPr>
              <w:jc w:val="center"/>
              <w:rPr>
                <w:sz w:val="22"/>
                <w:szCs w:val="22"/>
                <w:lang w:val="en-US"/>
              </w:rPr>
            </w:pP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707E5AE" w14:textId="77777777" w:rsidR="005915AB" w:rsidRPr="00213469" w:rsidRDefault="005915AB" w:rsidP="005915AB">
            <w:pPr>
              <w:jc w:val="both"/>
              <w:rPr>
                <w:i/>
                <w:sz w:val="22"/>
                <w:szCs w:val="22"/>
                <w:lang w:val="bg-BG"/>
              </w:rPr>
            </w:pPr>
          </w:p>
        </w:tc>
      </w:tr>
      <w:tr w:rsidR="005915AB" w:rsidRPr="00071FAE" w14:paraId="6945DAFE"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29B726F" w14:textId="0EAD4075" w:rsidR="005915AB" w:rsidRPr="00213469" w:rsidRDefault="005915AB" w:rsidP="005915AB">
            <w:pPr>
              <w:jc w:val="both"/>
              <w:rPr>
                <w:b/>
                <w:sz w:val="22"/>
                <w:szCs w:val="22"/>
                <w:lang w:val="bg-BG"/>
              </w:rPr>
            </w:pPr>
            <w:r w:rsidRPr="00213469">
              <w:rPr>
                <w:sz w:val="22"/>
                <w:szCs w:val="22"/>
                <w:lang w:val="bg-BG"/>
              </w:rPr>
              <w:t xml:space="preserve">Претегленият коефициент на </w:t>
            </w:r>
            <w:r w:rsidRPr="00213469">
              <w:rPr>
                <w:bCs/>
                <w:sz w:val="22"/>
                <w:szCs w:val="22"/>
                <w:lang w:val="bg-BG"/>
              </w:rPr>
              <w:t>брутната добавена стойност е ≤ 10%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081D7C6" w14:textId="278E8905" w:rsidR="005915AB" w:rsidRPr="00213469" w:rsidRDefault="005915AB" w:rsidP="005915AB">
            <w:pPr>
              <w:jc w:val="center"/>
              <w:rPr>
                <w:sz w:val="22"/>
                <w:szCs w:val="22"/>
                <w:lang w:val="en-US"/>
              </w:rPr>
            </w:pPr>
            <w:r w:rsidRPr="00213469">
              <w:rPr>
                <w:sz w:val="22"/>
                <w:szCs w:val="22"/>
                <w:lang w:val="en-US"/>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03FC3C3" w14:textId="77777777" w:rsidR="005915AB" w:rsidRPr="00213469" w:rsidRDefault="005915AB" w:rsidP="005915AB">
            <w:pPr>
              <w:jc w:val="both"/>
              <w:rPr>
                <w:i/>
                <w:sz w:val="22"/>
                <w:szCs w:val="22"/>
                <w:lang w:val="bg-BG"/>
              </w:rPr>
            </w:pPr>
          </w:p>
        </w:tc>
      </w:tr>
      <w:tr w:rsidR="005915AB" w:rsidRPr="00071FAE" w14:paraId="1534FFA3"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60CBD6" w14:textId="715D2CEC" w:rsidR="005915AB" w:rsidRPr="00546358" w:rsidRDefault="005915AB" w:rsidP="005915AB">
            <w:pPr>
              <w:jc w:val="both"/>
              <w:rPr>
                <w:b/>
                <w:sz w:val="22"/>
                <w:szCs w:val="22"/>
                <w:lang w:val="bg-BG"/>
              </w:rPr>
            </w:pPr>
            <w:r w:rsidRPr="00546358">
              <w:rPr>
                <w:b/>
                <w:sz w:val="22"/>
                <w:szCs w:val="22"/>
                <w:lang w:val="bg-BG"/>
              </w:rPr>
              <w:t>5. Съпоставимост между претеглената стойност на EBITDA за 2020, 2021 и 2022 г. на кандидата и стойността на общите допустими разходи по проекта</w:t>
            </w:r>
            <w:r w:rsidRPr="00546358">
              <w:rPr>
                <w:b/>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F78C40E" w14:textId="51CC95B2" w:rsidR="005915AB" w:rsidRPr="00E60E76" w:rsidRDefault="005915AB" w:rsidP="005915AB">
            <w:pPr>
              <w:jc w:val="center"/>
              <w:rPr>
                <w:b/>
                <w:sz w:val="22"/>
                <w:szCs w:val="22"/>
                <w:lang w:val="bg-BG"/>
              </w:rPr>
            </w:pPr>
            <w:r w:rsidRPr="00E60E76">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3E058E4" w14:textId="77777777" w:rsidR="005915AB" w:rsidRPr="009C18DE" w:rsidRDefault="005915AB" w:rsidP="005915AB">
            <w:pPr>
              <w:spacing w:before="60" w:after="60"/>
              <w:jc w:val="both"/>
              <w:rPr>
                <w:bCs/>
                <w:i/>
                <w:sz w:val="22"/>
                <w:szCs w:val="22"/>
                <w:lang w:val="bg-BG"/>
              </w:rPr>
            </w:pPr>
            <w:r w:rsidRPr="009C18DE">
              <w:rPr>
                <w:bCs/>
                <w:i/>
                <w:sz w:val="22"/>
                <w:szCs w:val="22"/>
                <w:lang w:val="bg-BG"/>
              </w:rPr>
              <w:t>EBITDA = [Раздел А, т. I “Приходи от оперативна дейност”, ред „Общо за група I”, код(15000) от приходната част на ОПР за съответната финансова година минус (Раздел А, т. I “Разходи за оперативна дейност”, ред „Общо за група I”, код (10000) от разходната част на ОПР за съответната финансова година минус „Разходи за амортизация и обезценка на дълготрайни материални и нематериални активи”, код (10410) от разходната част на ОПР за съответната финансова година)].</w:t>
            </w:r>
          </w:p>
          <w:p w14:paraId="40BEE9EF" w14:textId="78DF70B0" w:rsidR="005915AB" w:rsidRPr="009C18DE" w:rsidRDefault="005915AB" w:rsidP="005915AB">
            <w:pPr>
              <w:spacing w:before="60" w:after="60"/>
              <w:jc w:val="both"/>
              <w:rPr>
                <w:bCs/>
                <w:i/>
                <w:sz w:val="22"/>
                <w:szCs w:val="22"/>
                <w:lang w:val="bg-BG"/>
              </w:rPr>
            </w:pPr>
            <w:r w:rsidRPr="009C18DE">
              <w:rPr>
                <w:bCs/>
                <w:i/>
                <w:sz w:val="22"/>
                <w:szCs w:val="22"/>
                <w:lang w:val="bg-BG"/>
              </w:rPr>
              <w:t>Претеглената стойност на EBITDA за трите финансови години (2020, 2021 и 2022 г.) се изчислява като претеглен сбор от коефициентите за всяка една от трите години по отделно, взети със следната относителна тежест  по години: 2020 г. - 20%, 2021 г. – 30% и 2022 г. – 50%.</w:t>
            </w:r>
          </w:p>
          <w:p w14:paraId="07063BE9" w14:textId="7F979511" w:rsidR="005915AB" w:rsidRPr="00071FAE" w:rsidRDefault="005915AB" w:rsidP="005915AB">
            <w:pPr>
              <w:jc w:val="both"/>
              <w:rPr>
                <w:i/>
                <w:sz w:val="22"/>
                <w:szCs w:val="22"/>
                <w:lang w:val="bg-BG"/>
              </w:rPr>
            </w:pPr>
          </w:p>
        </w:tc>
      </w:tr>
      <w:tr w:rsidR="005915AB" w:rsidRPr="00071FAE" w14:paraId="3F0A702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45880481" w14:textId="7F2CA3D0" w:rsidR="005915AB" w:rsidRPr="00071FAE" w:rsidRDefault="005915AB" w:rsidP="005915AB">
            <w:pPr>
              <w:jc w:val="both"/>
              <w:rPr>
                <w:b/>
                <w:sz w:val="22"/>
                <w:szCs w:val="22"/>
                <w:lang w:val="bg-BG"/>
              </w:rPr>
            </w:pPr>
            <w:r w:rsidRPr="009C18DE">
              <w:rPr>
                <w:sz w:val="22"/>
                <w:szCs w:val="22"/>
                <w:lang w:val="bg-BG"/>
              </w:rPr>
              <w:t>Претегл</w:t>
            </w:r>
            <w:r>
              <w:rPr>
                <w:sz w:val="22"/>
                <w:szCs w:val="22"/>
                <w:lang w:val="bg-BG"/>
              </w:rPr>
              <w:t>ената стойност на EBITDA за 2020, 2021 и 20</w:t>
            </w:r>
            <w:r>
              <w:rPr>
                <w:sz w:val="22"/>
                <w:szCs w:val="22"/>
                <w:lang w:val="en-US"/>
              </w:rPr>
              <w:t>22</w:t>
            </w:r>
            <w:r>
              <w:rPr>
                <w:sz w:val="22"/>
                <w:szCs w:val="22"/>
                <w:lang w:val="bg-BG"/>
              </w:rPr>
              <w:t xml:space="preserve">  г. на кандидата, умножена по 3</w:t>
            </w:r>
            <w:r w:rsidRPr="009C18DE">
              <w:rPr>
                <w:sz w:val="22"/>
                <w:szCs w:val="22"/>
                <w:lang w:val="bg-BG"/>
              </w:rPr>
              <w:t>, е по-голяма от стойността на общите допустими разходи по проекта (в хил.лв.)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E21AF12" w14:textId="644DA9B9" w:rsidR="005915AB" w:rsidRPr="00071FAE" w:rsidRDefault="005915AB" w:rsidP="005915AB">
            <w:pPr>
              <w:jc w:val="center"/>
              <w:rPr>
                <w:sz w:val="22"/>
                <w:szCs w:val="22"/>
                <w:lang w:val="en-US"/>
              </w:rPr>
            </w:pPr>
            <w:r w:rsidRPr="00071FAE">
              <w:rPr>
                <w:sz w:val="22"/>
                <w:szCs w:val="22"/>
                <w:lang w:val="en-US"/>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45EFB9" w14:textId="77777777" w:rsidR="005915AB" w:rsidRPr="00071FAE" w:rsidRDefault="005915AB" w:rsidP="005915AB">
            <w:pPr>
              <w:jc w:val="both"/>
              <w:rPr>
                <w:i/>
                <w:sz w:val="22"/>
                <w:szCs w:val="22"/>
                <w:lang w:val="bg-BG"/>
              </w:rPr>
            </w:pPr>
          </w:p>
        </w:tc>
      </w:tr>
      <w:tr w:rsidR="005915AB" w:rsidRPr="00071FAE" w14:paraId="314FC1D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3061C09" w14:textId="43E3B157" w:rsidR="005915AB" w:rsidRPr="00071FAE" w:rsidRDefault="005915AB" w:rsidP="005915AB">
            <w:pPr>
              <w:jc w:val="both"/>
              <w:rPr>
                <w:b/>
                <w:sz w:val="22"/>
                <w:szCs w:val="22"/>
                <w:lang w:val="bg-BG"/>
              </w:rPr>
            </w:pPr>
            <w:r w:rsidRPr="009C18DE">
              <w:rPr>
                <w:sz w:val="22"/>
                <w:szCs w:val="22"/>
                <w:lang w:val="bg-BG"/>
              </w:rPr>
              <w:lastRenderedPageBreak/>
              <w:t>Претеглената стойност на EBITDA за 2020, 2021 и 2022  г. на кандидата, умножена по 4, е по-голяма от стойността на общите допустими разходи по проекта (в хил.лв.)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C6E500C" w14:textId="1117285B" w:rsidR="005915AB" w:rsidRPr="00071FAE" w:rsidRDefault="005915AB" w:rsidP="005915AB">
            <w:pPr>
              <w:jc w:val="center"/>
              <w:rPr>
                <w:sz w:val="22"/>
                <w:szCs w:val="22"/>
                <w:lang w:val="en-US"/>
              </w:rPr>
            </w:pPr>
            <w:r>
              <w:rPr>
                <w:bCs/>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01C0D6" w14:textId="77777777" w:rsidR="005915AB" w:rsidRPr="00071FAE" w:rsidRDefault="005915AB" w:rsidP="005915AB">
            <w:pPr>
              <w:jc w:val="both"/>
              <w:rPr>
                <w:i/>
                <w:sz w:val="22"/>
                <w:szCs w:val="22"/>
                <w:lang w:val="bg-BG"/>
              </w:rPr>
            </w:pPr>
          </w:p>
        </w:tc>
      </w:tr>
      <w:tr w:rsidR="005915AB" w:rsidRPr="00071FAE" w14:paraId="2B193E48"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01311F1A" w14:textId="0BBF4CA7" w:rsidR="005915AB" w:rsidRPr="00071FAE" w:rsidRDefault="005915AB" w:rsidP="005915AB">
            <w:pPr>
              <w:jc w:val="both"/>
              <w:rPr>
                <w:b/>
                <w:sz w:val="22"/>
                <w:szCs w:val="22"/>
                <w:lang w:val="bg-BG"/>
              </w:rPr>
            </w:pPr>
            <w:r w:rsidRPr="009C18DE">
              <w:rPr>
                <w:sz w:val="22"/>
                <w:szCs w:val="22"/>
                <w:lang w:val="bg-BG"/>
              </w:rPr>
              <w:t>Претеглената стойност на EBITDA за 2020, 2021 и 2022  г. на кандидата, умножена по 5,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482E463" w14:textId="44EC52B2" w:rsidR="005915AB" w:rsidRPr="00071FAE" w:rsidRDefault="005915AB" w:rsidP="005915AB">
            <w:pPr>
              <w:jc w:val="center"/>
              <w:rPr>
                <w:sz w:val="22"/>
                <w:szCs w:val="22"/>
                <w:lang w:val="en-US"/>
              </w:rPr>
            </w:pPr>
            <w:r>
              <w:rPr>
                <w:bCs/>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C808FCB" w14:textId="77777777" w:rsidR="005915AB" w:rsidRPr="00071FAE" w:rsidRDefault="005915AB" w:rsidP="005915AB">
            <w:pPr>
              <w:jc w:val="both"/>
              <w:rPr>
                <w:i/>
                <w:sz w:val="22"/>
                <w:szCs w:val="22"/>
                <w:lang w:val="bg-BG"/>
              </w:rPr>
            </w:pPr>
          </w:p>
        </w:tc>
      </w:tr>
      <w:tr w:rsidR="005915AB" w:rsidRPr="00071FAE" w14:paraId="6DCA2CA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B8C9100" w14:textId="1A28D2EF" w:rsidR="005915AB" w:rsidRPr="00071FAE" w:rsidRDefault="005915AB" w:rsidP="005915AB">
            <w:pPr>
              <w:jc w:val="both"/>
              <w:rPr>
                <w:b/>
                <w:sz w:val="22"/>
                <w:szCs w:val="22"/>
                <w:lang w:val="bg-BG"/>
              </w:rPr>
            </w:pPr>
            <w:r w:rsidRPr="009C18DE">
              <w:rPr>
                <w:sz w:val="22"/>
                <w:szCs w:val="22"/>
                <w:lang w:val="bg-BG"/>
              </w:rPr>
              <w:t>Претеглената стойност на EBITDA за 2020, 2021 и 2022  г. на кандидата, умножена по 6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AA36B7D" w14:textId="2B30DBA4" w:rsidR="005915AB" w:rsidRPr="00071FAE" w:rsidRDefault="005915AB" w:rsidP="005915AB">
            <w:pPr>
              <w:jc w:val="center"/>
              <w:rPr>
                <w:sz w:val="22"/>
                <w:szCs w:val="22"/>
                <w:lang w:val="en-US"/>
              </w:rPr>
            </w:pPr>
            <w:r>
              <w:rPr>
                <w:bCs/>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A5F86FB" w14:textId="77777777" w:rsidR="005915AB" w:rsidRPr="00071FAE" w:rsidRDefault="005915AB" w:rsidP="005915AB">
            <w:pPr>
              <w:jc w:val="both"/>
              <w:rPr>
                <w:i/>
                <w:sz w:val="22"/>
                <w:szCs w:val="22"/>
                <w:lang w:val="bg-BG"/>
              </w:rPr>
            </w:pPr>
          </w:p>
        </w:tc>
      </w:tr>
      <w:tr w:rsidR="005915AB" w:rsidRPr="00071FAE" w14:paraId="1EAC2E4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3073E5CF" w14:textId="60DE00DE" w:rsidR="005915AB" w:rsidRPr="00071FAE" w:rsidRDefault="005915AB" w:rsidP="005915AB">
            <w:pPr>
              <w:jc w:val="both"/>
              <w:rPr>
                <w:b/>
                <w:sz w:val="22"/>
                <w:szCs w:val="22"/>
                <w:lang w:val="bg-BG"/>
              </w:rPr>
            </w:pPr>
            <w:r w:rsidRPr="009C18DE">
              <w:rPr>
                <w:sz w:val="22"/>
                <w:szCs w:val="22"/>
                <w:lang w:val="bg-BG"/>
              </w:rPr>
              <w:t>Претеглената стойност на EBITDA за 2020, 2021 и 2022  г. на кандидата, умножена по 7,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9441056" w14:textId="3FD42F32" w:rsidR="005915AB" w:rsidRPr="00071FAE" w:rsidRDefault="005915AB" w:rsidP="005915AB">
            <w:pPr>
              <w:jc w:val="center"/>
              <w:rPr>
                <w:sz w:val="22"/>
                <w:szCs w:val="22"/>
                <w:lang w:val="en-US"/>
              </w:rPr>
            </w:pPr>
            <w:r>
              <w:rPr>
                <w:bCs/>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333A0C9" w14:textId="77777777" w:rsidR="005915AB" w:rsidRPr="00071FAE" w:rsidRDefault="005915AB" w:rsidP="005915AB">
            <w:pPr>
              <w:jc w:val="both"/>
              <w:rPr>
                <w:i/>
                <w:sz w:val="22"/>
                <w:szCs w:val="22"/>
                <w:lang w:val="bg-BG"/>
              </w:rPr>
            </w:pPr>
          </w:p>
        </w:tc>
      </w:tr>
      <w:tr w:rsidR="005915AB" w:rsidRPr="00071FAE" w14:paraId="3AE2935E"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4AC529D" w14:textId="4D7C03A3" w:rsidR="005915AB" w:rsidRPr="00071FAE" w:rsidRDefault="005915AB" w:rsidP="005915AB">
            <w:pPr>
              <w:jc w:val="both"/>
              <w:rPr>
                <w:b/>
                <w:sz w:val="22"/>
                <w:szCs w:val="22"/>
                <w:lang w:val="bg-BG"/>
              </w:rPr>
            </w:pPr>
            <w:r w:rsidRPr="009C18DE">
              <w:rPr>
                <w:sz w:val="22"/>
                <w:szCs w:val="22"/>
                <w:lang w:val="bg-BG"/>
              </w:rPr>
              <w:t>Претеглената стойност на EBITDA за 2020, 2021 и 2022  г. на кандидата, умножена по над 7,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1EA20E8" w14:textId="29A45943" w:rsidR="005915AB" w:rsidRPr="00071FAE" w:rsidRDefault="005915AB" w:rsidP="005915AB">
            <w:pPr>
              <w:jc w:val="center"/>
              <w:rPr>
                <w:sz w:val="22"/>
                <w:szCs w:val="22"/>
                <w:lang w:val="en-US"/>
              </w:rPr>
            </w:pPr>
            <w:r>
              <w:rPr>
                <w:bCs/>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FD563F" w14:textId="77777777" w:rsidR="005915AB" w:rsidRPr="00071FAE" w:rsidRDefault="005915AB" w:rsidP="005915AB">
            <w:pPr>
              <w:jc w:val="both"/>
              <w:rPr>
                <w:i/>
                <w:sz w:val="22"/>
                <w:szCs w:val="22"/>
                <w:lang w:val="bg-BG"/>
              </w:rPr>
            </w:pPr>
          </w:p>
        </w:tc>
      </w:tr>
      <w:tr w:rsidR="005915AB" w:rsidRPr="00071FAE" w14:paraId="689717BB"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49C455C" w14:textId="3B259A39" w:rsidR="005915AB" w:rsidRPr="00071FAE" w:rsidRDefault="005915AB" w:rsidP="005915AB">
            <w:pPr>
              <w:jc w:val="both"/>
              <w:rPr>
                <w:sz w:val="22"/>
                <w:szCs w:val="22"/>
                <w:lang w:val="bg-BG"/>
              </w:rPr>
            </w:pPr>
            <w:r w:rsidRPr="00071FAE">
              <w:rPr>
                <w:b/>
                <w:sz w:val="22"/>
                <w:szCs w:val="22"/>
                <w:lang w:val="bg-BG"/>
              </w:rPr>
              <w:t>6. Претеглен коефициент на приходите от износ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A1DB6A9" w14:textId="21011909" w:rsidR="005915AB" w:rsidRPr="00DA4606" w:rsidRDefault="005915AB" w:rsidP="005915AB">
            <w:pPr>
              <w:jc w:val="center"/>
              <w:rPr>
                <w:b/>
                <w:sz w:val="22"/>
                <w:szCs w:val="22"/>
                <w:lang w:val="bg-BG"/>
              </w:rPr>
            </w:pPr>
            <w:r w:rsidRPr="00DA4606">
              <w:rPr>
                <w:b/>
                <w:sz w:val="22"/>
                <w:szCs w:val="22"/>
                <w:lang w:val="en-US"/>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0F53BE0" w14:textId="2EC33209" w:rsidR="005915AB" w:rsidRPr="00071FAE" w:rsidRDefault="005915AB" w:rsidP="005915AB">
            <w:pPr>
              <w:jc w:val="both"/>
              <w:rPr>
                <w:i/>
                <w:sz w:val="22"/>
                <w:szCs w:val="22"/>
                <w:lang w:val="bg-BG"/>
              </w:rPr>
            </w:pPr>
            <w:r w:rsidRPr="00071FAE">
              <w:rPr>
                <w:i/>
                <w:sz w:val="22"/>
                <w:szCs w:val="22"/>
                <w:lang w:val="bg-BG"/>
              </w:rPr>
              <w:t>Справка за приходите и разходите по видове и икономически дейности за 20</w:t>
            </w:r>
            <w:r w:rsidRPr="00071FAE">
              <w:rPr>
                <w:i/>
                <w:sz w:val="22"/>
                <w:szCs w:val="22"/>
                <w:lang w:val="en-US"/>
              </w:rPr>
              <w:t>20</w:t>
            </w:r>
            <w:r w:rsidRPr="00071FAE">
              <w:rPr>
                <w:i/>
                <w:sz w:val="22"/>
                <w:szCs w:val="22"/>
                <w:lang w:val="bg-BG"/>
              </w:rPr>
              <w:t xml:space="preserve"> г., 20</w:t>
            </w:r>
            <w:r w:rsidRPr="00071FAE">
              <w:rPr>
                <w:i/>
                <w:sz w:val="22"/>
                <w:szCs w:val="22"/>
                <w:lang w:val="en-US"/>
              </w:rPr>
              <w:t>21</w:t>
            </w:r>
            <w:r w:rsidRPr="00071FAE">
              <w:rPr>
                <w:i/>
                <w:sz w:val="22"/>
                <w:szCs w:val="22"/>
                <w:lang w:val="bg-BG"/>
              </w:rPr>
              <w:t xml:space="preserve"> г. и 20</w:t>
            </w:r>
            <w:r w:rsidRPr="00071FAE">
              <w:rPr>
                <w:i/>
                <w:sz w:val="22"/>
                <w:szCs w:val="22"/>
                <w:lang w:val="en-US"/>
              </w:rPr>
              <w:t>22</w:t>
            </w:r>
            <w:r w:rsidRPr="00071FAE">
              <w:rPr>
                <w:i/>
                <w:sz w:val="22"/>
                <w:szCs w:val="22"/>
                <w:lang w:val="bg-BG"/>
              </w:rPr>
              <w:t xml:space="preserve"> г. и Отчет за приходите и разходите за 20</w:t>
            </w:r>
            <w:r w:rsidRPr="00071FAE">
              <w:rPr>
                <w:i/>
                <w:sz w:val="22"/>
                <w:szCs w:val="22"/>
                <w:lang w:val="en-US"/>
              </w:rPr>
              <w:t>20</w:t>
            </w:r>
            <w:r w:rsidRPr="00071FAE">
              <w:rPr>
                <w:i/>
                <w:sz w:val="22"/>
                <w:szCs w:val="22"/>
                <w:lang w:val="bg-BG"/>
              </w:rPr>
              <w:t xml:space="preserve"> г., 20</w:t>
            </w:r>
            <w:r w:rsidRPr="00071FAE">
              <w:rPr>
                <w:i/>
                <w:sz w:val="22"/>
                <w:szCs w:val="22"/>
                <w:lang w:val="en-US"/>
              </w:rPr>
              <w:t>21</w:t>
            </w:r>
            <w:r w:rsidRPr="00071FAE">
              <w:rPr>
                <w:i/>
                <w:sz w:val="22"/>
                <w:szCs w:val="22"/>
                <w:lang w:val="bg-BG"/>
              </w:rPr>
              <w:t xml:space="preserve"> г. и 20</w:t>
            </w:r>
            <w:r w:rsidRPr="00071FAE">
              <w:rPr>
                <w:i/>
                <w:sz w:val="22"/>
                <w:szCs w:val="22"/>
                <w:lang w:val="en-US"/>
              </w:rPr>
              <w:t>22</w:t>
            </w:r>
            <w:r w:rsidRPr="00071FAE">
              <w:rPr>
                <w:i/>
                <w:sz w:val="22"/>
                <w:szCs w:val="22"/>
                <w:lang w:val="bg-BG"/>
              </w:rPr>
              <w:t xml:space="preserve"> г.</w:t>
            </w:r>
          </w:p>
          <w:p w14:paraId="7B06C8FA" w14:textId="3F946761" w:rsidR="005915AB" w:rsidRPr="00071FAE" w:rsidRDefault="005915AB" w:rsidP="005915AB">
            <w:pPr>
              <w:jc w:val="both"/>
              <w:rPr>
                <w:i/>
                <w:sz w:val="22"/>
                <w:szCs w:val="22"/>
                <w:lang w:val="bg-BG"/>
              </w:rPr>
            </w:pPr>
            <w:r w:rsidRPr="00071FAE">
              <w:rPr>
                <w:i/>
                <w:sz w:val="22"/>
                <w:szCs w:val="22"/>
                <w:lang w:val="bg-BG"/>
              </w:rPr>
              <w:t>(Справка за приходите и разходите по видове и икономически дейности за 20</w:t>
            </w:r>
            <w:r w:rsidRPr="00071FAE">
              <w:rPr>
                <w:i/>
                <w:sz w:val="22"/>
                <w:szCs w:val="22"/>
                <w:lang w:val="en-US"/>
              </w:rPr>
              <w:t>20</w:t>
            </w:r>
            <w:r w:rsidRPr="00071FAE">
              <w:rPr>
                <w:i/>
                <w:sz w:val="22"/>
                <w:szCs w:val="22"/>
                <w:lang w:val="bg-BG"/>
              </w:rPr>
              <w:t xml:space="preserve"> г., 20</w:t>
            </w:r>
            <w:r w:rsidRPr="00071FAE">
              <w:rPr>
                <w:i/>
                <w:sz w:val="22"/>
                <w:szCs w:val="22"/>
                <w:lang w:val="en-US"/>
              </w:rPr>
              <w:t>21</w:t>
            </w:r>
            <w:r w:rsidRPr="00071FAE">
              <w:rPr>
                <w:i/>
                <w:sz w:val="22"/>
                <w:szCs w:val="22"/>
                <w:lang w:val="bg-BG"/>
              </w:rPr>
              <w:t xml:space="preserve"> г. и 20</w:t>
            </w:r>
            <w:r w:rsidRPr="00071FAE">
              <w:rPr>
                <w:i/>
                <w:sz w:val="22"/>
                <w:szCs w:val="22"/>
                <w:lang w:val="en-US"/>
              </w:rPr>
              <w:t>22</w:t>
            </w:r>
            <w:r w:rsidRPr="00071FAE">
              <w:rPr>
                <w:i/>
                <w:sz w:val="22"/>
                <w:szCs w:val="22"/>
                <w:lang w:val="bg-BG"/>
              </w:rPr>
              <w:t xml:space="preserve"> г., ред „Левова равностойност на валутните приходи от износ“  (код 15700) </w:t>
            </w:r>
            <w:r w:rsidRPr="00071FAE">
              <w:rPr>
                <w:b/>
                <w:i/>
                <w:sz w:val="22"/>
                <w:szCs w:val="22"/>
                <w:lang w:val="bg-BG"/>
              </w:rPr>
              <w:t>делено на</w:t>
            </w:r>
            <w:r w:rsidRPr="00071FAE">
              <w:rPr>
                <w:bCs/>
                <w:i/>
                <w:sz w:val="22"/>
                <w:szCs w:val="22"/>
                <w:lang w:val="bg-BG"/>
              </w:rPr>
              <w:t xml:space="preserve"> Раздел А, т. I “Приходи от оперативна дейност”, ред „Нетни приходи от продажби“ (код 15100) от приходната част на ОПР за 20</w:t>
            </w:r>
            <w:r w:rsidRPr="00071FAE">
              <w:rPr>
                <w:bCs/>
                <w:i/>
                <w:sz w:val="22"/>
                <w:szCs w:val="22"/>
                <w:lang w:val="en-US"/>
              </w:rPr>
              <w:t>20</w:t>
            </w:r>
            <w:r w:rsidRPr="00071FAE">
              <w:rPr>
                <w:bCs/>
                <w:i/>
                <w:sz w:val="22"/>
                <w:szCs w:val="22"/>
                <w:lang w:val="bg-BG"/>
              </w:rPr>
              <w:t xml:space="preserve"> г., </w:t>
            </w:r>
            <w:r w:rsidRPr="00071FAE">
              <w:rPr>
                <w:i/>
                <w:sz w:val="22"/>
                <w:szCs w:val="22"/>
                <w:lang w:val="bg-BG"/>
              </w:rPr>
              <w:t>20</w:t>
            </w:r>
            <w:r w:rsidRPr="00071FAE">
              <w:rPr>
                <w:i/>
                <w:sz w:val="22"/>
                <w:szCs w:val="22"/>
                <w:lang w:val="en-US"/>
              </w:rPr>
              <w:t>21</w:t>
            </w:r>
            <w:r w:rsidRPr="00071FAE">
              <w:rPr>
                <w:i/>
                <w:sz w:val="22"/>
                <w:szCs w:val="22"/>
                <w:lang w:val="bg-BG"/>
              </w:rPr>
              <w:t xml:space="preserve"> г. и 20</w:t>
            </w:r>
            <w:r w:rsidRPr="00071FAE">
              <w:rPr>
                <w:i/>
                <w:sz w:val="22"/>
                <w:szCs w:val="22"/>
                <w:lang w:val="en-US"/>
              </w:rPr>
              <w:t>22</w:t>
            </w:r>
            <w:r w:rsidRPr="00071FAE">
              <w:rPr>
                <w:i/>
                <w:sz w:val="22"/>
                <w:szCs w:val="22"/>
                <w:lang w:val="bg-BG"/>
              </w:rPr>
              <w:t xml:space="preserve"> г.) </w:t>
            </w:r>
            <w:r w:rsidRPr="00071FAE">
              <w:rPr>
                <w:b/>
                <w:i/>
                <w:sz w:val="22"/>
                <w:szCs w:val="22"/>
                <w:lang w:val="bg-BG"/>
              </w:rPr>
              <w:t>умножено по 100</w:t>
            </w:r>
            <w:r w:rsidRPr="00071FAE">
              <w:rPr>
                <w:i/>
                <w:sz w:val="22"/>
                <w:szCs w:val="22"/>
                <w:lang w:val="bg-BG"/>
              </w:rPr>
              <w:t>.</w:t>
            </w:r>
          </w:p>
          <w:p w14:paraId="4E591F66" w14:textId="77777777" w:rsidR="005915AB" w:rsidRPr="00071FAE" w:rsidRDefault="005915AB" w:rsidP="005915AB">
            <w:pPr>
              <w:jc w:val="both"/>
              <w:rPr>
                <w:i/>
                <w:sz w:val="22"/>
                <w:szCs w:val="22"/>
                <w:lang w:val="bg-BG"/>
              </w:rPr>
            </w:pPr>
            <w:r w:rsidRPr="00071FAE">
              <w:rPr>
                <w:i/>
                <w:sz w:val="22"/>
                <w:szCs w:val="22"/>
                <w:lang w:val="bg-BG"/>
              </w:rPr>
              <w:t>Коефициентът се изчислява в проценти.</w:t>
            </w:r>
          </w:p>
          <w:p w14:paraId="108F680B" w14:textId="2C3FE7D5" w:rsidR="005915AB" w:rsidRPr="00071FAE" w:rsidRDefault="005915AB" w:rsidP="005915AB">
            <w:pPr>
              <w:jc w:val="both"/>
              <w:rPr>
                <w:sz w:val="22"/>
                <w:szCs w:val="22"/>
                <w:lang w:val="bg-BG"/>
              </w:rPr>
            </w:pPr>
            <w:r w:rsidRPr="00071FAE">
              <w:rPr>
                <w:i/>
                <w:sz w:val="22"/>
                <w:szCs w:val="22"/>
                <w:lang w:val="bg-BG"/>
              </w:rPr>
              <w:t>Претегленият коефициент на приходите от износ за 20</w:t>
            </w:r>
            <w:r w:rsidRPr="00071FAE">
              <w:rPr>
                <w:i/>
                <w:sz w:val="22"/>
                <w:szCs w:val="22"/>
                <w:lang w:val="en-US"/>
              </w:rPr>
              <w:t>20</w:t>
            </w:r>
            <w:r w:rsidRPr="00071FAE">
              <w:rPr>
                <w:i/>
                <w:sz w:val="22"/>
                <w:szCs w:val="22"/>
                <w:lang w:val="bg-BG"/>
              </w:rPr>
              <w:t xml:space="preserve"> г., 20</w:t>
            </w:r>
            <w:r w:rsidRPr="00071FAE">
              <w:rPr>
                <w:i/>
                <w:sz w:val="22"/>
                <w:szCs w:val="22"/>
                <w:lang w:val="en-US"/>
              </w:rPr>
              <w:t>21</w:t>
            </w:r>
            <w:r w:rsidRPr="00071FAE">
              <w:rPr>
                <w:i/>
                <w:sz w:val="22"/>
                <w:szCs w:val="22"/>
                <w:lang w:val="bg-BG"/>
              </w:rPr>
              <w:t xml:space="preserve"> г. и 20</w:t>
            </w:r>
            <w:r w:rsidRPr="00071FAE">
              <w:rPr>
                <w:i/>
                <w:sz w:val="22"/>
                <w:szCs w:val="22"/>
                <w:lang w:val="en-US"/>
              </w:rPr>
              <w:t>22</w:t>
            </w:r>
            <w:r w:rsidRPr="00071FAE">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071FAE">
              <w:rPr>
                <w:i/>
                <w:sz w:val="22"/>
                <w:szCs w:val="22"/>
                <w:lang w:val="en-US"/>
              </w:rPr>
              <w:t>20</w:t>
            </w:r>
            <w:r w:rsidRPr="00071FAE">
              <w:rPr>
                <w:i/>
                <w:sz w:val="22"/>
                <w:szCs w:val="22"/>
                <w:lang w:val="bg-BG"/>
              </w:rPr>
              <w:t xml:space="preserve"> г. -20%, 20</w:t>
            </w:r>
            <w:r w:rsidRPr="00071FAE">
              <w:rPr>
                <w:i/>
                <w:sz w:val="22"/>
                <w:szCs w:val="22"/>
                <w:lang w:val="en-US"/>
              </w:rPr>
              <w:t>21</w:t>
            </w:r>
            <w:r w:rsidRPr="00071FAE">
              <w:rPr>
                <w:i/>
                <w:sz w:val="22"/>
                <w:szCs w:val="22"/>
                <w:lang w:val="bg-BG"/>
              </w:rPr>
              <w:t xml:space="preserve"> г. – 30% и 20</w:t>
            </w:r>
            <w:r w:rsidRPr="00071FAE">
              <w:rPr>
                <w:i/>
                <w:sz w:val="22"/>
                <w:szCs w:val="22"/>
                <w:lang w:val="en-US"/>
              </w:rPr>
              <w:t>22</w:t>
            </w:r>
            <w:r w:rsidRPr="00071FAE">
              <w:rPr>
                <w:i/>
                <w:sz w:val="22"/>
                <w:szCs w:val="22"/>
                <w:lang w:val="bg-BG"/>
              </w:rPr>
              <w:t xml:space="preserve"> г. – 50%.</w:t>
            </w:r>
          </w:p>
        </w:tc>
      </w:tr>
      <w:tr w:rsidR="005915AB" w:rsidRPr="00071FAE" w14:paraId="3820F384"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A8B19D2" w14:textId="77777777" w:rsidR="005915AB" w:rsidRDefault="005915AB" w:rsidP="005915AB">
            <w:pPr>
              <w:jc w:val="both"/>
              <w:rPr>
                <w:sz w:val="22"/>
                <w:szCs w:val="22"/>
                <w:lang w:val="bg-BG"/>
              </w:rPr>
            </w:pPr>
            <w:r w:rsidRPr="00E60E76">
              <w:rPr>
                <w:sz w:val="22"/>
                <w:szCs w:val="22"/>
                <w:lang w:val="bg-BG"/>
              </w:rPr>
              <w:t>Приходите от износ &gt; 40%</w:t>
            </w:r>
          </w:p>
          <w:p w14:paraId="07764172" w14:textId="1F494FE7" w:rsidR="005915AB" w:rsidRPr="00E60E76" w:rsidRDefault="005915AB" w:rsidP="005915AB">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EB96417" w14:textId="6A53F4E5" w:rsidR="005915AB" w:rsidRPr="00E60E76" w:rsidRDefault="005915AB" w:rsidP="005915AB">
            <w:pPr>
              <w:jc w:val="center"/>
              <w:rPr>
                <w:sz w:val="22"/>
                <w:szCs w:val="22"/>
                <w:lang w:val="bg-BG"/>
              </w:rPr>
            </w:pPr>
            <w:r w:rsidRPr="00E60E76">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941B09C" w14:textId="77777777" w:rsidR="005915AB" w:rsidRPr="00A16439" w:rsidRDefault="005915AB" w:rsidP="005915AB">
            <w:pPr>
              <w:rPr>
                <w:sz w:val="22"/>
                <w:szCs w:val="22"/>
                <w:highlight w:val="yellow"/>
                <w:lang w:val="bg-BG"/>
              </w:rPr>
            </w:pPr>
          </w:p>
        </w:tc>
      </w:tr>
      <w:tr w:rsidR="005915AB" w:rsidRPr="00071FAE" w14:paraId="036EE7EB"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D88269C" w14:textId="77777777" w:rsidR="005915AB" w:rsidRDefault="005915AB" w:rsidP="005915AB">
            <w:pPr>
              <w:jc w:val="both"/>
              <w:rPr>
                <w:sz w:val="22"/>
                <w:szCs w:val="22"/>
                <w:lang w:val="bg-BG"/>
              </w:rPr>
            </w:pPr>
            <w:r w:rsidRPr="00E60E76">
              <w:rPr>
                <w:sz w:val="22"/>
                <w:szCs w:val="22"/>
                <w:lang w:val="bg-BG"/>
              </w:rPr>
              <w:t>Приходите от износ &gt;30 ≤ 40</w:t>
            </w:r>
          </w:p>
          <w:p w14:paraId="41A0215A" w14:textId="6FA73AD0" w:rsidR="005915AB" w:rsidRPr="00E60E76" w:rsidRDefault="005915AB" w:rsidP="005915AB">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72C4214" w14:textId="7E86FB79" w:rsidR="005915AB" w:rsidRPr="00E60E76" w:rsidDel="00C37D2F" w:rsidRDefault="005915AB" w:rsidP="005915AB">
            <w:pPr>
              <w:jc w:val="center"/>
              <w:rPr>
                <w:bCs/>
                <w:sz w:val="22"/>
                <w:szCs w:val="22"/>
                <w:lang w:val="bg-BG"/>
              </w:rPr>
            </w:pPr>
            <w:r w:rsidRPr="00E60E76">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7EFBE93" w14:textId="77777777" w:rsidR="005915AB" w:rsidRPr="00A16439" w:rsidRDefault="005915AB" w:rsidP="005915AB">
            <w:pPr>
              <w:rPr>
                <w:sz w:val="22"/>
                <w:szCs w:val="22"/>
                <w:highlight w:val="yellow"/>
                <w:lang w:val="bg-BG"/>
              </w:rPr>
            </w:pPr>
          </w:p>
        </w:tc>
      </w:tr>
      <w:tr w:rsidR="005915AB" w:rsidRPr="00071FAE" w14:paraId="03F38154"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30E4AA3A" w14:textId="77777777" w:rsidR="005915AB" w:rsidRDefault="005915AB" w:rsidP="005915AB">
            <w:pPr>
              <w:jc w:val="both"/>
              <w:rPr>
                <w:sz w:val="22"/>
                <w:szCs w:val="22"/>
                <w:lang w:val="bg-BG"/>
              </w:rPr>
            </w:pPr>
            <w:r w:rsidRPr="00E60E76">
              <w:rPr>
                <w:sz w:val="22"/>
                <w:szCs w:val="22"/>
                <w:lang w:val="bg-BG"/>
              </w:rPr>
              <w:t>Приходите от износ &gt; 20 ≤ 30</w:t>
            </w:r>
          </w:p>
          <w:p w14:paraId="6DFFAB76" w14:textId="19E2E7D6" w:rsidR="005915AB" w:rsidRPr="00E60E76"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461BAAB" w14:textId="230BB636" w:rsidR="005915AB" w:rsidRPr="00E60E76" w:rsidDel="00C37D2F" w:rsidRDefault="005915AB" w:rsidP="005915AB">
            <w:pPr>
              <w:jc w:val="center"/>
              <w:rPr>
                <w:bCs/>
                <w:sz w:val="22"/>
                <w:szCs w:val="22"/>
                <w:lang w:val="bg-BG"/>
              </w:rPr>
            </w:pPr>
            <w:r w:rsidRPr="00E60E76">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442DBB5" w14:textId="77777777" w:rsidR="005915AB" w:rsidRPr="00A16439" w:rsidRDefault="005915AB" w:rsidP="005915AB">
            <w:pPr>
              <w:rPr>
                <w:sz w:val="22"/>
                <w:szCs w:val="22"/>
                <w:highlight w:val="yellow"/>
                <w:lang w:val="bg-BG"/>
              </w:rPr>
            </w:pPr>
          </w:p>
        </w:tc>
      </w:tr>
      <w:tr w:rsidR="005915AB" w:rsidRPr="00071FAE" w14:paraId="2763FC3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1A9167E" w14:textId="77777777" w:rsidR="005915AB" w:rsidRDefault="005915AB" w:rsidP="005915AB">
            <w:pPr>
              <w:jc w:val="both"/>
              <w:rPr>
                <w:sz w:val="22"/>
                <w:szCs w:val="22"/>
                <w:lang w:val="bg-BG"/>
              </w:rPr>
            </w:pPr>
            <w:r w:rsidRPr="00E60E76">
              <w:rPr>
                <w:sz w:val="22"/>
                <w:szCs w:val="22"/>
                <w:lang w:val="bg-BG"/>
              </w:rPr>
              <w:t>Приходите от износ &gt; 10 ≤ 20</w:t>
            </w:r>
          </w:p>
          <w:p w14:paraId="5DF41248" w14:textId="53AE52BE" w:rsidR="005915AB" w:rsidRPr="00E60E76"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76E4332" w14:textId="7D66B755" w:rsidR="005915AB" w:rsidRPr="00E60E76" w:rsidDel="00C37D2F" w:rsidRDefault="005915AB" w:rsidP="005915AB">
            <w:pPr>
              <w:jc w:val="center"/>
              <w:rPr>
                <w:bCs/>
                <w:sz w:val="22"/>
                <w:szCs w:val="22"/>
                <w:lang w:val="bg-BG"/>
              </w:rPr>
            </w:pPr>
            <w:r w:rsidRPr="00E60E76">
              <w:rPr>
                <w:bCs/>
                <w:sz w:val="22"/>
                <w:szCs w:val="22"/>
                <w:lang w:val="bg-BG"/>
              </w:rPr>
              <w:lastRenderedPageBreak/>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C14DCB5" w14:textId="77777777" w:rsidR="005915AB" w:rsidRPr="00A16439" w:rsidRDefault="005915AB" w:rsidP="005915AB">
            <w:pPr>
              <w:rPr>
                <w:sz w:val="22"/>
                <w:szCs w:val="22"/>
                <w:highlight w:val="yellow"/>
                <w:lang w:val="bg-BG"/>
              </w:rPr>
            </w:pPr>
          </w:p>
        </w:tc>
      </w:tr>
      <w:tr w:rsidR="005915AB" w:rsidRPr="00071FAE" w14:paraId="460BE0F8"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AFD92A3" w14:textId="77777777" w:rsidR="005915AB" w:rsidRDefault="005915AB" w:rsidP="005915AB">
            <w:pPr>
              <w:jc w:val="both"/>
              <w:rPr>
                <w:sz w:val="22"/>
                <w:szCs w:val="22"/>
                <w:lang w:val="bg-BG"/>
              </w:rPr>
            </w:pPr>
            <w:r w:rsidRPr="00E60E76">
              <w:rPr>
                <w:sz w:val="22"/>
                <w:szCs w:val="22"/>
                <w:lang w:val="bg-BG"/>
              </w:rPr>
              <w:t>Приходите от износ &gt; 0 ≤ 10</w:t>
            </w:r>
          </w:p>
          <w:p w14:paraId="75BDCB3F" w14:textId="0033B6EF" w:rsidR="005915AB" w:rsidRPr="00E60E76"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D2B29B9" w14:textId="1138E0B2" w:rsidR="005915AB" w:rsidRPr="00E60E76" w:rsidDel="00C37D2F" w:rsidRDefault="005915AB" w:rsidP="005915AB">
            <w:pPr>
              <w:jc w:val="center"/>
              <w:rPr>
                <w:bCs/>
                <w:sz w:val="22"/>
                <w:szCs w:val="22"/>
                <w:lang w:val="bg-BG"/>
              </w:rPr>
            </w:pPr>
            <w:r w:rsidRPr="00E60E76">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BEC5F2B" w14:textId="77777777" w:rsidR="005915AB" w:rsidRPr="00A16439" w:rsidRDefault="005915AB" w:rsidP="005915AB">
            <w:pPr>
              <w:rPr>
                <w:sz w:val="22"/>
                <w:szCs w:val="22"/>
                <w:highlight w:val="yellow"/>
                <w:lang w:val="bg-BG"/>
              </w:rPr>
            </w:pPr>
          </w:p>
        </w:tc>
      </w:tr>
      <w:tr w:rsidR="005915AB" w:rsidRPr="00071FAE" w14:paraId="2F5B3973"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A6FE6B4" w14:textId="77777777" w:rsidR="005915AB" w:rsidRDefault="005915AB" w:rsidP="005915AB">
            <w:pPr>
              <w:jc w:val="both"/>
              <w:rPr>
                <w:b/>
                <w:sz w:val="22"/>
                <w:szCs w:val="22"/>
                <w:lang w:val="bg-BG"/>
              </w:rPr>
            </w:pPr>
            <w:r w:rsidRPr="00071FAE">
              <w:rPr>
                <w:b/>
                <w:sz w:val="22"/>
                <w:szCs w:val="22"/>
                <w:lang w:val="bg-BG"/>
              </w:rPr>
              <w:t>Без приходи от износ.</w:t>
            </w:r>
          </w:p>
          <w:p w14:paraId="1DF3C7EA" w14:textId="006915A4" w:rsidR="005915AB" w:rsidRPr="00071FAE"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C492837" w14:textId="38623FFE" w:rsidR="005915AB" w:rsidRPr="00071FAE" w:rsidRDefault="005915AB" w:rsidP="005915AB">
            <w:pPr>
              <w:jc w:val="center"/>
              <w:rPr>
                <w:bCs/>
                <w:sz w:val="22"/>
                <w:szCs w:val="22"/>
                <w:lang w:val="bg-BG"/>
              </w:rPr>
            </w:pPr>
            <w:r w:rsidRPr="00071FAE">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D98860C" w14:textId="77777777" w:rsidR="005915AB" w:rsidRPr="00071FAE" w:rsidRDefault="005915AB" w:rsidP="005915AB">
            <w:pPr>
              <w:rPr>
                <w:sz w:val="22"/>
                <w:szCs w:val="22"/>
                <w:lang w:val="bg-BG"/>
              </w:rPr>
            </w:pPr>
          </w:p>
        </w:tc>
      </w:tr>
      <w:tr w:rsidR="005915AB" w:rsidRPr="00071FAE" w14:paraId="6366368F"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94A3685" w14:textId="16DB546F" w:rsidR="005915AB" w:rsidRPr="00071FAE" w:rsidRDefault="005915AB" w:rsidP="005915AB">
            <w:pPr>
              <w:jc w:val="both"/>
              <w:rPr>
                <w:b/>
                <w:sz w:val="22"/>
                <w:szCs w:val="22"/>
                <w:lang w:val="bg-BG"/>
              </w:rPr>
            </w:pPr>
            <w:r w:rsidRPr="00071FAE">
              <w:rPr>
                <w:b/>
                <w:sz w:val="22"/>
                <w:szCs w:val="22"/>
                <w:lang w:val="bg-BG"/>
              </w:rPr>
              <w:t>7. Опит на кандидата в иновационни дейности</w:t>
            </w:r>
            <w:r>
              <w:rPr>
                <w:rStyle w:val="FootnoteReference"/>
                <w:b/>
                <w:sz w:val="22"/>
                <w:szCs w:val="22"/>
                <w:lang w:val="bg-BG"/>
              </w:rPr>
              <w:footnoteReference w:id="13"/>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F1A6A20" w14:textId="1943CEDC" w:rsidR="005915AB" w:rsidRPr="00071FAE" w:rsidRDefault="005915AB" w:rsidP="005915AB">
            <w:pPr>
              <w:jc w:val="center"/>
              <w:rPr>
                <w:b/>
                <w:bCs/>
                <w:sz w:val="22"/>
                <w:szCs w:val="22"/>
                <w:lang w:val="bg-BG"/>
              </w:rPr>
            </w:pPr>
            <w:r>
              <w:rPr>
                <w:b/>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3663759" w14:textId="77777777" w:rsidR="005915AB" w:rsidRPr="00071FAE" w:rsidRDefault="005915AB" w:rsidP="005915AB">
            <w:pPr>
              <w:rPr>
                <w:sz w:val="22"/>
                <w:szCs w:val="22"/>
                <w:lang w:val="bg-BG"/>
              </w:rPr>
            </w:pPr>
          </w:p>
        </w:tc>
      </w:tr>
      <w:tr w:rsidR="005915AB" w:rsidRPr="00071FAE" w14:paraId="02965FB2"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70256AC" w14:textId="77777777" w:rsidR="005915AB" w:rsidRDefault="005915AB" w:rsidP="005915AB">
            <w:pPr>
              <w:jc w:val="both"/>
              <w:rPr>
                <w:bCs/>
                <w:sz w:val="22"/>
                <w:szCs w:val="22"/>
                <w:lang w:val="bg-BG"/>
              </w:rPr>
            </w:pPr>
            <w:r w:rsidRPr="00071FAE">
              <w:rPr>
                <w:sz w:val="22"/>
                <w:szCs w:val="22"/>
                <w:lang w:val="bg-BG"/>
              </w:rPr>
              <w:t xml:space="preserve">Кандидатът </w:t>
            </w:r>
            <w:r w:rsidRPr="00071FAE">
              <w:rPr>
                <w:bCs/>
                <w:sz w:val="22"/>
                <w:szCs w:val="22"/>
                <w:lang w:val="bg-BG"/>
              </w:rPr>
              <w:t>е</w:t>
            </w:r>
            <w:r>
              <w:rPr>
                <w:bCs/>
                <w:sz w:val="22"/>
                <w:szCs w:val="22"/>
                <w:lang w:val="bg-BG"/>
              </w:rPr>
              <w:t>:</w:t>
            </w:r>
          </w:p>
          <w:p w14:paraId="681017E0" w14:textId="1962F0DC" w:rsidR="005915AB" w:rsidRDefault="005915AB" w:rsidP="005915AB">
            <w:pPr>
              <w:jc w:val="both"/>
              <w:rPr>
                <w:b/>
                <w:bCs/>
                <w:sz w:val="22"/>
                <w:szCs w:val="22"/>
                <w:lang w:val="bg-BG"/>
              </w:rPr>
            </w:pPr>
            <w:r>
              <w:rPr>
                <w:bCs/>
                <w:sz w:val="22"/>
                <w:szCs w:val="22"/>
                <w:lang w:val="bg-BG"/>
              </w:rPr>
              <w:t xml:space="preserve">1) е </w:t>
            </w:r>
            <w:r w:rsidRPr="00071FAE">
              <w:rPr>
                <w:bCs/>
                <w:sz w:val="22"/>
                <w:szCs w:val="22"/>
                <w:lang w:val="bg-BG"/>
              </w:rPr>
              <w:t>придобил права по интелектуална собственост (притежава най-малко един валиден патент за изобретение и/или най-малко едно валидно свидетелство за регистрация на полезен модел)</w:t>
            </w:r>
            <w:r>
              <w:rPr>
                <w:b/>
                <w:bCs/>
                <w:sz w:val="22"/>
                <w:szCs w:val="22"/>
                <w:lang w:val="bg-BG"/>
              </w:rPr>
              <w:t xml:space="preserve"> </w:t>
            </w:r>
          </w:p>
          <w:p w14:paraId="69F1617A" w14:textId="77777777" w:rsidR="005915AB" w:rsidRDefault="005915AB" w:rsidP="005915AB">
            <w:pPr>
              <w:jc w:val="both"/>
              <w:rPr>
                <w:b/>
                <w:bCs/>
                <w:sz w:val="22"/>
                <w:szCs w:val="22"/>
                <w:lang w:val="bg-BG"/>
              </w:rPr>
            </w:pPr>
          </w:p>
          <w:p w14:paraId="2BA624B4" w14:textId="37703E3A" w:rsidR="005915AB" w:rsidRPr="00A815B9" w:rsidRDefault="005915AB" w:rsidP="005915AB">
            <w:pPr>
              <w:jc w:val="both"/>
              <w:rPr>
                <w:b/>
                <w:bCs/>
                <w:sz w:val="22"/>
                <w:szCs w:val="22"/>
                <w:lang w:val="bg-BG"/>
              </w:rPr>
            </w:pPr>
            <w:r w:rsidRPr="00A815B9">
              <w:rPr>
                <w:b/>
                <w:bCs/>
                <w:sz w:val="22"/>
                <w:szCs w:val="22"/>
                <w:lang w:val="bg-BG"/>
              </w:rPr>
              <w:t xml:space="preserve">И </w:t>
            </w:r>
          </w:p>
          <w:p w14:paraId="20EC51C9" w14:textId="77777777" w:rsidR="005915AB" w:rsidRDefault="005915AB" w:rsidP="005915AB">
            <w:pPr>
              <w:jc w:val="both"/>
              <w:rPr>
                <w:bCs/>
                <w:sz w:val="22"/>
                <w:szCs w:val="22"/>
                <w:lang w:val="bg-BG"/>
              </w:rPr>
            </w:pPr>
          </w:p>
          <w:p w14:paraId="2BC1AED0" w14:textId="77777777" w:rsidR="005915AB" w:rsidRDefault="005915AB" w:rsidP="005915AB">
            <w:pPr>
              <w:jc w:val="both"/>
              <w:rPr>
                <w:b/>
                <w:bCs/>
                <w:sz w:val="22"/>
                <w:szCs w:val="22"/>
                <w:lang w:val="bg-BG"/>
              </w:rPr>
            </w:pPr>
            <w:r>
              <w:t xml:space="preserve"> </w:t>
            </w:r>
            <w:r>
              <w:rPr>
                <w:lang w:val="bg-BG"/>
              </w:rPr>
              <w:t xml:space="preserve">2) е </w:t>
            </w:r>
            <w:r w:rsidRPr="00A815B9">
              <w:rPr>
                <w:bCs/>
                <w:sz w:val="22"/>
                <w:szCs w:val="22"/>
                <w:lang w:val="en-US"/>
              </w:rPr>
              <w:t xml:space="preserve">реализирал успешно на пазара през последните 3 години продуктова иновация  (стока или услуга) или иновация в бизнес процесите, насочена към производство на </w:t>
            </w:r>
            <w:r>
              <w:rPr>
                <w:bCs/>
                <w:sz w:val="22"/>
                <w:szCs w:val="22"/>
                <w:lang w:val="en-US"/>
              </w:rPr>
              <w:t>стоки и предоставяне на услуги</w:t>
            </w:r>
            <w:r>
              <w:rPr>
                <w:b/>
                <w:bCs/>
                <w:sz w:val="22"/>
                <w:szCs w:val="22"/>
                <w:lang w:val="bg-BG"/>
              </w:rPr>
              <w:t xml:space="preserve"> </w:t>
            </w:r>
          </w:p>
          <w:p w14:paraId="431F81E3" w14:textId="77777777" w:rsidR="005915AB" w:rsidRDefault="005915AB" w:rsidP="005915AB">
            <w:pPr>
              <w:jc w:val="both"/>
              <w:rPr>
                <w:b/>
                <w:bCs/>
                <w:sz w:val="22"/>
                <w:szCs w:val="22"/>
                <w:lang w:val="bg-BG"/>
              </w:rPr>
            </w:pPr>
          </w:p>
          <w:p w14:paraId="569B26B5" w14:textId="68092D66" w:rsidR="005915AB" w:rsidRPr="00A815B9" w:rsidRDefault="005915AB" w:rsidP="005915AB">
            <w:pPr>
              <w:jc w:val="both"/>
              <w:rPr>
                <w:b/>
                <w:sz w:val="22"/>
                <w:szCs w:val="22"/>
                <w:lang w:val="bg-BG"/>
              </w:rPr>
            </w:pPr>
            <w:r w:rsidRPr="00A815B9">
              <w:rPr>
                <w:b/>
                <w:bCs/>
                <w:sz w:val="22"/>
                <w:szCs w:val="22"/>
                <w:lang w:val="bg-BG"/>
              </w:rPr>
              <w:t>И</w:t>
            </w:r>
          </w:p>
          <w:p w14:paraId="56D2C435" w14:textId="77777777" w:rsidR="005915AB" w:rsidRDefault="005915AB" w:rsidP="005915AB">
            <w:pPr>
              <w:jc w:val="both"/>
              <w:rPr>
                <w:bCs/>
                <w:i/>
                <w:sz w:val="22"/>
                <w:szCs w:val="22"/>
                <w:lang w:val="bg-BG"/>
              </w:rPr>
            </w:pPr>
          </w:p>
          <w:p w14:paraId="44CBDECA" w14:textId="72B701FD" w:rsidR="005915AB" w:rsidRPr="00071FAE" w:rsidRDefault="005915AB" w:rsidP="005915AB">
            <w:pPr>
              <w:jc w:val="both"/>
              <w:rPr>
                <w:bCs/>
                <w:i/>
                <w:sz w:val="22"/>
                <w:szCs w:val="22"/>
                <w:lang w:val="bg-BG"/>
              </w:rPr>
            </w:pPr>
            <w:r>
              <w:rPr>
                <w:bCs/>
                <w:sz w:val="22"/>
                <w:szCs w:val="22"/>
                <w:lang w:val="bg-BG"/>
              </w:rPr>
              <w:t xml:space="preserve">3) </w:t>
            </w:r>
            <w:r w:rsidRPr="00A815B9">
              <w:rPr>
                <w:bCs/>
                <w:sz w:val="22"/>
                <w:szCs w:val="22"/>
                <w:lang w:val="bg-BG"/>
              </w:rPr>
              <w:t>е участвал като бенефициент/партньор в изпълнението на сключени договор/и, финансирани по линия на ЕС</w:t>
            </w:r>
            <w:r w:rsidR="00064CFF">
              <w:rPr>
                <w:bCs/>
                <w:sz w:val="22"/>
                <w:szCs w:val="22"/>
                <w:lang w:val="bg-BG"/>
              </w:rPr>
              <w:t xml:space="preserve"> и по национални програми</w:t>
            </w:r>
            <w:r w:rsidRPr="00A815B9">
              <w:rPr>
                <w:bCs/>
                <w:sz w:val="22"/>
                <w:szCs w:val="22"/>
                <w:lang w:val="bg-BG"/>
              </w:rPr>
              <w:t>, свързани с продуктова иновация (стока или услуга) или иновация в бизнес процесите, насочена към производство на стоки и предоставяне на услуги на стойност &gt; 60 % от заявената БФП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68CAE79" w14:textId="77777777" w:rsidR="005915AB" w:rsidRPr="00071FAE" w:rsidRDefault="005915AB" w:rsidP="005915AB">
            <w:pPr>
              <w:jc w:val="center"/>
              <w:rPr>
                <w:sz w:val="22"/>
                <w:szCs w:val="22"/>
                <w:lang w:val="bg-BG"/>
              </w:rPr>
            </w:pPr>
          </w:p>
          <w:p w14:paraId="64187990" w14:textId="77777777" w:rsidR="005915AB" w:rsidRPr="00071FAE" w:rsidRDefault="005915AB" w:rsidP="005915AB">
            <w:pPr>
              <w:jc w:val="center"/>
              <w:rPr>
                <w:sz w:val="22"/>
                <w:szCs w:val="22"/>
                <w:lang w:val="bg-BG"/>
              </w:rPr>
            </w:pPr>
          </w:p>
          <w:p w14:paraId="7E001570" w14:textId="77777777" w:rsidR="005915AB" w:rsidRPr="00071FAE" w:rsidRDefault="005915AB" w:rsidP="005915AB">
            <w:pPr>
              <w:jc w:val="center"/>
              <w:rPr>
                <w:sz w:val="22"/>
                <w:szCs w:val="22"/>
                <w:lang w:val="bg-BG"/>
              </w:rPr>
            </w:pPr>
          </w:p>
          <w:p w14:paraId="68218068" w14:textId="77777777" w:rsidR="005915AB" w:rsidRPr="00071FAE" w:rsidRDefault="005915AB" w:rsidP="005915AB">
            <w:pPr>
              <w:jc w:val="center"/>
              <w:rPr>
                <w:sz w:val="22"/>
                <w:szCs w:val="22"/>
                <w:lang w:val="bg-BG"/>
              </w:rPr>
            </w:pPr>
          </w:p>
          <w:p w14:paraId="5C2C976D" w14:textId="77777777" w:rsidR="005915AB" w:rsidRPr="00071FAE" w:rsidRDefault="005915AB" w:rsidP="005915AB">
            <w:pPr>
              <w:jc w:val="center"/>
              <w:rPr>
                <w:sz w:val="22"/>
                <w:szCs w:val="22"/>
                <w:lang w:val="bg-BG"/>
              </w:rPr>
            </w:pPr>
          </w:p>
          <w:p w14:paraId="426EC338" w14:textId="77777777" w:rsidR="005915AB" w:rsidRPr="00071FAE" w:rsidRDefault="005915AB" w:rsidP="005915AB">
            <w:pPr>
              <w:jc w:val="center"/>
              <w:rPr>
                <w:sz w:val="22"/>
                <w:szCs w:val="22"/>
                <w:lang w:val="bg-BG"/>
              </w:rPr>
            </w:pPr>
          </w:p>
          <w:p w14:paraId="19C011B9" w14:textId="77777777" w:rsidR="005915AB" w:rsidRPr="00071FAE" w:rsidRDefault="005915AB" w:rsidP="005915AB">
            <w:pPr>
              <w:jc w:val="center"/>
              <w:rPr>
                <w:sz w:val="22"/>
                <w:szCs w:val="22"/>
                <w:lang w:val="bg-BG"/>
              </w:rPr>
            </w:pPr>
          </w:p>
          <w:p w14:paraId="5C2EC7EB" w14:textId="5DA966B6" w:rsidR="005915AB" w:rsidRPr="00071FAE" w:rsidRDefault="005915AB" w:rsidP="005915AB">
            <w:pPr>
              <w:rPr>
                <w:sz w:val="22"/>
                <w:szCs w:val="22"/>
                <w:lang w:val="bg-BG"/>
              </w:rPr>
            </w:pPr>
            <w:r w:rsidRPr="00071FAE">
              <w:rPr>
                <w:sz w:val="22"/>
                <w:szCs w:val="22"/>
                <w:lang w:val="bg-BG"/>
              </w:rPr>
              <w:t xml:space="preserve">        </w:t>
            </w:r>
            <w:r>
              <w:rPr>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91D9551" w14:textId="4C6DDD6F" w:rsidR="005915AB" w:rsidRPr="00071FAE" w:rsidRDefault="005915AB" w:rsidP="005915AB">
            <w:pPr>
              <w:jc w:val="both"/>
              <w:rPr>
                <w:i/>
                <w:sz w:val="22"/>
                <w:szCs w:val="22"/>
                <w:lang w:val="bg-BG"/>
              </w:rPr>
            </w:pPr>
            <w:r w:rsidRPr="00071FAE">
              <w:rPr>
                <w:i/>
                <w:sz w:val="22"/>
                <w:szCs w:val="22"/>
                <w:lang w:val="bg-BG"/>
              </w:rPr>
              <w:t>Документи, доказващи наличието на права по индустриална собственост, по отношение на които кандидатът е първоначален заявител – издаден патент за изобретение или издадено свидетелство за регистрация на полезен модел, придружен от:</w:t>
            </w:r>
          </w:p>
          <w:p w14:paraId="1EF5F4C2" w14:textId="77777777" w:rsidR="005915AB" w:rsidRPr="00071FAE" w:rsidRDefault="005915AB" w:rsidP="005915AB">
            <w:pPr>
              <w:jc w:val="both"/>
              <w:rPr>
                <w:i/>
                <w:sz w:val="22"/>
                <w:szCs w:val="22"/>
                <w:lang w:val="bg-BG"/>
              </w:rPr>
            </w:pPr>
            <w:r w:rsidRPr="00071FAE">
              <w:rPr>
                <w:i/>
                <w:sz w:val="22"/>
                <w:szCs w:val="22"/>
                <w:lang w:val="bg-BG"/>
              </w:rPr>
              <w:t>•</w:t>
            </w:r>
            <w:r w:rsidRPr="00071FAE">
              <w:rPr>
                <w:i/>
                <w:sz w:val="22"/>
                <w:szCs w:val="22"/>
                <w:lang w:val="bg-BG"/>
              </w:rPr>
              <w:tab/>
              <w:t xml:space="preserve">Проучване за правен статус, издадено от Патентно ведомство на Република България, от което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 от Международно признати кодове за означаване на библиографски данни – ИНИД кодове на патенти). Проучване за правен статус, издадено от Патентно ведомство на Република България или извлечение от Информационен регистър на Патентно ведомство на Република България, от което са видни валидността на документа, както и изобретателят (съгласно код (72) от Международно признати кодове за означаване на библиографски данни – ИНИД кодове на патенти). </w:t>
            </w:r>
          </w:p>
          <w:p w14:paraId="5CBB7005" w14:textId="77777777" w:rsidR="005915AB" w:rsidRPr="00071FAE" w:rsidRDefault="005915AB" w:rsidP="005915AB">
            <w:pPr>
              <w:jc w:val="both"/>
              <w:rPr>
                <w:i/>
                <w:sz w:val="22"/>
                <w:szCs w:val="22"/>
                <w:lang w:val="bg-BG"/>
              </w:rPr>
            </w:pPr>
            <w:r w:rsidRPr="00071FAE">
              <w:rPr>
                <w:i/>
                <w:sz w:val="22"/>
                <w:szCs w:val="22"/>
                <w:lang w:val="bg-BG"/>
              </w:rPr>
              <w:t>или</w:t>
            </w:r>
          </w:p>
          <w:p w14:paraId="1DC55CD7" w14:textId="77777777" w:rsidR="005915AB" w:rsidRPr="00071FAE" w:rsidRDefault="005915AB" w:rsidP="005915AB">
            <w:pPr>
              <w:jc w:val="both"/>
              <w:rPr>
                <w:i/>
                <w:sz w:val="22"/>
                <w:szCs w:val="22"/>
                <w:lang w:val="bg-BG"/>
              </w:rPr>
            </w:pPr>
            <w:r w:rsidRPr="00071FAE">
              <w:rPr>
                <w:i/>
                <w:sz w:val="22"/>
                <w:szCs w:val="22"/>
                <w:lang w:val="bg-BG"/>
              </w:rPr>
              <w:t>•</w:t>
            </w:r>
            <w:r w:rsidRPr="00071FAE">
              <w:rPr>
                <w:i/>
                <w:sz w:val="22"/>
                <w:szCs w:val="22"/>
                <w:lang w:val="bg-BG"/>
              </w:rPr>
              <w:tab/>
              <w:t xml:space="preserve">Аналогичен документ, издаден от еквивалента организация в съответната държава, задължително придружен от превод на български език, от който да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 от Международно признати кодове за означаване на библиографски данни – ИНИД кодове на патенти). Аналогичен документ, издаден от еквивалента организация в съответната държава или извлечение от аналогичен регистър на еквивалента организация в съответната държава, от който са видни валидността на документа, както и изобретателят (съгласно код </w:t>
            </w:r>
            <w:r w:rsidRPr="00071FAE">
              <w:rPr>
                <w:i/>
                <w:sz w:val="22"/>
                <w:szCs w:val="22"/>
                <w:lang w:val="bg-BG"/>
              </w:rPr>
              <w:lastRenderedPageBreak/>
              <w:t>(72) от Международно признати кодове за означаване на библиографски данни – ИНИД кодове на патенти).</w:t>
            </w:r>
          </w:p>
          <w:p w14:paraId="37876299" w14:textId="387EE6D0" w:rsidR="005915AB" w:rsidRPr="00071FAE" w:rsidRDefault="005915AB" w:rsidP="005915AB">
            <w:pPr>
              <w:jc w:val="both"/>
              <w:rPr>
                <w:i/>
                <w:sz w:val="22"/>
                <w:szCs w:val="22"/>
                <w:lang w:val="bg-BG"/>
              </w:rPr>
            </w:pPr>
            <w:r w:rsidRPr="00071FAE">
              <w:rPr>
                <w:i/>
                <w:sz w:val="22"/>
                <w:szCs w:val="22"/>
                <w:lang w:val="bg-BG"/>
              </w:rPr>
              <w:t>Формуляр за кандидатстване раздел „Допълнителна информация необходима за оценка на проектното предложение“, поле „Права по интелектуална собственост“</w:t>
            </w:r>
          </w:p>
          <w:p w14:paraId="69FEC963" w14:textId="6DC297F1" w:rsidR="005915AB" w:rsidRDefault="005915AB" w:rsidP="005915AB">
            <w:pPr>
              <w:jc w:val="both"/>
              <w:rPr>
                <w:i/>
                <w:sz w:val="22"/>
                <w:szCs w:val="22"/>
                <w:lang w:val="bg-BG"/>
              </w:rPr>
            </w:pPr>
          </w:p>
          <w:p w14:paraId="5D4BE1C0" w14:textId="05874BD1" w:rsidR="005915AB" w:rsidRDefault="005915AB" w:rsidP="005915AB">
            <w:pPr>
              <w:jc w:val="both"/>
              <w:rPr>
                <w:i/>
                <w:sz w:val="22"/>
                <w:szCs w:val="22"/>
                <w:lang w:val="bg-BG"/>
              </w:rPr>
            </w:pPr>
            <w:r w:rsidRPr="00071FAE">
              <w:rPr>
                <w:i/>
                <w:sz w:val="22"/>
                <w:szCs w:val="22"/>
                <w:lang w:val="bg-BG"/>
              </w:rPr>
              <w:t>Справка за иновационна дейност на предприятието през периода 2020-2022</w:t>
            </w:r>
          </w:p>
          <w:p w14:paraId="32744228" w14:textId="77777777" w:rsidR="005915AB" w:rsidRPr="00071FAE" w:rsidRDefault="005915AB" w:rsidP="005915AB">
            <w:pPr>
              <w:jc w:val="both"/>
              <w:rPr>
                <w:i/>
                <w:sz w:val="22"/>
                <w:szCs w:val="22"/>
                <w:lang w:val="bg-BG"/>
              </w:rPr>
            </w:pPr>
          </w:p>
          <w:p w14:paraId="1BE57EB2" w14:textId="77777777" w:rsidR="005915AB" w:rsidRDefault="005915AB" w:rsidP="005915AB">
            <w:pPr>
              <w:rPr>
                <w:i/>
                <w:sz w:val="22"/>
                <w:szCs w:val="22"/>
                <w:lang w:val="bg-BG"/>
              </w:rPr>
            </w:pPr>
            <w:r w:rsidRPr="008F5E55">
              <w:rPr>
                <w:i/>
                <w:sz w:val="22"/>
                <w:szCs w:val="22"/>
                <w:lang w:val="bg-BG"/>
              </w:rPr>
              <w:t>ИСУН</w:t>
            </w:r>
            <w:r>
              <w:rPr>
                <w:i/>
                <w:sz w:val="22"/>
                <w:szCs w:val="22"/>
                <w:lang w:val="bg-BG"/>
              </w:rPr>
              <w:t xml:space="preserve"> 2007-2013</w:t>
            </w:r>
          </w:p>
          <w:p w14:paraId="4E3A381F" w14:textId="582AFAB9" w:rsidR="005915AB" w:rsidRDefault="005915AB" w:rsidP="005915AB">
            <w:pPr>
              <w:rPr>
                <w:i/>
                <w:sz w:val="22"/>
                <w:szCs w:val="22"/>
                <w:lang w:val="bg-BG"/>
              </w:rPr>
            </w:pPr>
            <w:r>
              <w:rPr>
                <w:i/>
                <w:sz w:val="22"/>
                <w:szCs w:val="22"/>
                <w:lang w:val="bg-BG"/>
              </w:rPr>
              <w:t>ИСУН 2014-2020</w:t>
            </w:r>
          </w:p>
          <w:p w14:paraId="03E17516" w14:textId="01E29722" w:rsidR="005915AB" w:rsidRPr="00EA393C" w:rsidRDefault="005915AB" w:rsidP="005915AB">
            <w:pPr>
              <w:jc w:val="both"/>
              <w:rPr>
                <w:sz w:val="22"/>
                <w:szCs w:val="22"/>
                <w:lang w:val="bg-BG"/>
              </w:rPr>
            </w:pPr>
            <w:r w:rsidRPr="00EA393C">
              <w:rPr>
                <w:sz w:val="22"/>
                <w:szCs w:val="22"/>
                <w:lang w:val="bg-BG"/>
              </w:rPr>
              <w:t>Копие от сключен/и договор/и, финансиран/и по линия на ЕС, свързан/и с продуктова иновация (стока или услуга) или иновация в бизнес процесите, насочена към производство на стоки и предоставяне на услуги.</w:t>
            </w:r>
          </w:p>
          <w:p w14:paraId="468649A7" w14:textId="77777777" w:rsidR="005915AB" w:rsidRPr="008F5E55" w:rsidRDefault="005915AB" w:rsidP="005915AB">
            <w:pPr>
              <w:jc w:val="both"/>
              <w:rPr>
                <w:i/>
                <w:sz w:val="22"/>
                <w:szCs w:val="22"/>
                <w:lang w:val="bg-BG"/>
              </w:rPr>
            </w:pPr>
            <w:r w:rsidRPr="008F5E55">
              <w:rPr>
                <w:i/>
                <w:sz w:val="22"/>
                <w:szCs w:val="22"/>
                <w:lang w:val="bg-BG"/>
              </w:rPr>
              <w:t>Формуляр за кандидатстване раздел „Допълнителна информация необходима за оценка на проектното предложение“, поле „Опит в изпълнението на сключени договор/и, финансирани по линия на ЕС“</w:t>
            </w:r>
          </w:p>
          <w:p w14:paraId="176B470D" w14:textId="0766BB4D" w:rsidR="005915AB" w:rsidRPr="00064CFF" w:rsidRDefault="00064CFF" w:rsidP="005915AB">
            <w:pPr>
              <w:rPr>
                <w:i/>
                <w:sz w:val="22"/>
                <w:szCs w:val="22"/>
                <w:lang w:val="bg-BG"/>
              </w:rPr>
            </w:pPr>
            <w:r w:rsidRPr="00064CFF">
              <w:rPr>
                <w:i/>
                <w:sz w:val="22"/>
                <w:szCs w:val="22"/>
                <w:lang w:val="bg-BG"/>
              </w:rPr>
              <w:t>Публични регистри</w:t>
            </w:r>
          </w:p>
          <w:p w14:paraId="09B868BA" w14:textId="7EAB9475" w:rsidR="005915AB" w:rsidRPr="00071FAE" w:rsidRDefault="005915AB" w:rsidP="005915AB">
            <w:pPr>
              <w:rPr>
                <w:b/>
                <w:sz w:val="22"/>
                <w:szCs w:val="22"/>
                <w:lang w:val="bg-BG"/>
              </w:rPr>
            </w:pPr>
          </w:p>
        </w:tc>
      </w:tr>
      <w:tr w:rsidR="005915AB" w:rsidRPr="00071FAE" w14:paraId="7BAC3031"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2F7A25" w14:textId="796405BE" w:rsidR="005915AB" w:rsidRPr="008F5E55" w:rsidRDefault="005915AB" w:rsidP="005915AB">
            <w:pPr>
              <w:jc w:val="both"/>
              <w:rPr>
                <w:b/>
                <w:sz w:val="22"/>
                <w:szCs w:val="22"/>
                <w:lang w:val="bg-BG"/>
              </w:rPr>
            </w:pPr>
            <w:r w:rsidRPr="00071FAE">
              <w:rPr>
                <w:sz w:val="22"/>
                <w:szCs w:val="22"/>
                <w:lang w:val="bg-BG"/>
              </w:rPr>
              <w:lastRenderedPageBreak/>
              <w:t>Изпълнени с</w:t>
            </w:r>
            <w:r>
              <w:rPr>
                <w:sz w:val="22"/>
                <w:szCs w:val="22"/>
                <w:lang w:val="bg-BG"/>
              </w:rPr>
              <w:t xml:space="preserve">а 2 от гореописаните изисквания, като едното от тях задължително е </w:t>
            </w:r>
            <w:r>
              <w:rPr>
                <w:b/>
                <w:sz w:val="22"/>
                <w:szCs w:val="22"/>
                <w:lang w:val="bg-BG"/>
              </w:rPr>
              <w:t>посоченото по т. 1</w:t>
            </w:r>
            <w:r w:rsidRPr="008F5E55">
              <w:rPr>
                <w:b/>
                <w:bCs/>
                <w:sz w:val="22"/>
                <w:szCs w:val="22"/>
                <w:lang w:val="bg-BG"/>
              </w:rPr>
              <w:t>.</w:t>
            </w:r>
          </w:p>
          <w:p w14:paraId="7649F3B2" w14:textId="77777777" w:rsidR="005915AB" w:rsidRPr="00071FAE" w:rsidRDefault="005915AB" w:rsidP="005915AB">
            <w:pPr>
              <w:jc w:val="both"/>
              <w:rPr>
                <w:b/>
                <w:sz w:val="22"/>
                <w:szCs w:val="22"/>
                <w:lang w:val="en-US"/>
              </w:rPr>
            </w:pP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E16DDD7" w14:textId="0D3D46A2" w:rsidR="005915AB" w:rsidRPr="00071FAE" w:rsidRDefault="005915AB" w:rsidP="005915AB">
            <w:pPr>
              <w:jc w:val="center"/>
              <w:rPr>
                <w:sz w:val="22"/>
                <w:szCs w:val="22"/>
                <w:lang w:val="bg-BG"/>
              </w:rPr>
            </w:pPr>
            <w:r>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1D7E881" w14:textId="53C5DDCE" w:rsidR="005915AB" w:rsidRPr="00071FAE" w:rsidRDefault="005915AB" w:rsidP="005915AB">
            <w:pPr>
              <w:jc w:val="both"/>
              <w:rPr>
                <w:i/>
                <w:sz w:val="22"/>
                <w:szCs w:val="22"/>
                <w:lang w:val="bg-BG"/>
              </w:rPr>
            </w:pPr>
          </w:p>
          <w:p w14:paraId="1E49436B" w14:textId="64B4339E" w:rsidR="005915AB" w:rsidRPr="00071FAE" w:rsidRDefault="005915AB" w:rsidP="005915AB">
            <w:pPr>
              <w:rPr>
                <w:b/>
                <w:sz w:val="22"/>
                <w:szCs w:val="22"/>
                <w:lang w:val="bg-BG"/>
              </w:rPr>
            </w:pPr>
          </w:p>
        </w:tc>
      </w:tr>
      <w:tr w:rsidR="005915AB" w:rsidRPr="00071FAE" w14:paraId="169ACB68"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27716B7" w14:textId="77777777" w:rsidR="005915AB" w:rsidRPr="00071FAE" w:rsidRDefault="005915AB" w:rsidP="005915AB">
            <w:pPr>
              <w:jc w:val="both"/>
              <w:rPr>
                <w:sz w:val="22"/>
                <w:szCs w:val="22"/>
                <w:lang w:val="bg-BG"/>
              </w:rPr>
            </w:pPr>
            <w:r w:rsidRPr="00071FAE">
              <w:rPr>
                <w:sz w:val="22"/>
                <w:szCs w:val="22"/>
                <w:lang w:val="bg-BG"/>
              </w:rPr>
              <w:t>Изпълнено е 1 от гореописаните изисквания.</w:t>
            </w:r>
          </w:p>
          <w:p w14:paraId="27E5FFA8" w14:textId="77777777" w:rsidR="005915AB" w:rsidRPr="00071FAE" w:rsidRDefault="005915AB" w:rsidP="005915AB">
            <w:pPr>
              <w:jc w:val="both"/>
              <w:rPr>
                <w:b/>
                <w:sz w:val="22"/>
                <w:szCs w:val="22"/>
                <w:lang w:val="en-US"/>
              </w:rPr>
            </w:pP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D8D8D79" w14:textId="02CB6B07" w:rsidR="005915AB" w:rsidRPr="00192BA0" w:rsidRDefault="005915AB" w:rsidP="005915AB">
            <w:pPr>
              <w:jc w:val="center"/>
              <w:rPr>
                <w:sz w:val="22"/>
                <w:szCs w:val="22"/>
                <w:lang w:val="bg-BG"/>
              </w:rPr>
            </w:pPr>
            <w:r>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A7932B2" w14:textId="449E7C0F" w:rsidR="005915AB" w:rsidRPr="00071FAE" w:rsidRDefault="005915AB" w:rsidP="005915AB">
            <w:pPr>
              <w:rPr>
                <w:b/>
                <w:sz w:val="22"/>
                <w:szCs w:val="22"/>
                <w:lang w:val="bg-BG"/>
              </w:rPr>
            </w:pPr>
          </w:p>
        </w:tc>
      </w:tr>
      <w:tr w:rsidR="005915AB" w:rsidRPr="00071FAE" w14:paraId="6A556038"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93A8021" w14:textId="78B9A8F8" w:rsidR="005915AB" w:rsidRPr="00071FAE" w:rsidRDefault="005915AB" w:rsidP="005915AB">
            <w:pPr>
              <w:jc w:val="both"/>
              <w:rPr>
                <w:b/>
                <w:sz w:val="22"/>
                <w:szCs w:val="22"/>
                <w:lang w:val="en-US"/>
              </w:rPr>
            </w:pPr>
            <w:r w:rsidRPr="00071FAE">
              <w:rPr>
                <w:sz w:val="22"/>
                <w:szCs w:val="22"/>
                <w:lang w:val="bg-BG"/>
              </w:rPr>
              <w:t xml:space="preserve">Проектът </w:t>
            </w:r>
            <w:r w:rsidRPr="00071FAE">
              <w:rPr>
                <w:b/>
                <w:sz w:val="22"/>
                <w:szCs w:val="22"/>
                <w:lang w:val="bg-BG"/>
              </w:rPr>
              <w:t>НЕ</w:t>
            </w:r>
            <w:r w:rsidRPr="00071FAE">
              <w:rPr>
                <w:sz w:val="22"/>
                <w:szCs w:val="22"/>
                <w:lang w:val="bg-BG"/>
              </w:rPr>
              <w:t xml:space="preserve"> отговаря на нито едно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4523499" w14:textId="05943CA4" w:rsidR="005915AB" w:rsidRPr="00071FAE" w:rsidRDefault="005915AB" w:rsidP="005915AB">
            <w:pPr>
              <w:jc w:val="center"/>
              <w:rPr>
                <w:b/>
                <w:sz w:val="22"/>
                <w:szCs w:val="22"/>
                <w:lang w:val="en-US"/>
              </w:rPr>
            </w:pPr>
            <w:r w:rsidRPr="00071FAE">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0B8BDC8" w14:textId="77777777" w:rsidR="005915AB" w:rsidRPr="00071FAE" w:rsidRDefault="005915AB" w:rsidP="005915AB">
            <w:pPr>
              <w:rPr>
                <w:b/>
                <w:sz w:val="22"/>
                <w:szCs w:val="22"/>
                <w:lang w:val="bg-BG"/>
              </w:rPr>
            </w:pPr>
          </w:p>
        </w:tc>
      </w:tr>
      <w:tr w:rsidR="005915AB" w:rsidRPr="00071FAE" w14:paraId="401DB9D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861E5" w14:textId="77777777" w:rsidR="005915AB" w:rsidRPr="00071FAE" w:rsidRDefault="005915AB" w:rsidP="005915AB">
            <w:pPr>
              <w:jc w:val="both"/>
              <w:rPr>
                <w:b/>
                <w:sz w:val="22"/>
                <w:szCs w:val="22"/>
                <w:lang w:val="bg-BG"/>
              </w:rPr>
            </w:pPr>
            <w:r w:rsidRPr="00071FAE">
              <w:rPr>
                <w:b/>
                <w:sz w:val="22"/>
                <w:szCs w:val="22"/>
                <w:lang w:val="en-US"/>
              </w:rPr>
              <w:t>III</w:t>
            </w:r>
            <w:r w:rsidRPr="00071FAE">
              <w:rPr>
                <w:b/>
                <w:sz w:val="22"/>
                <w:szCs w:val="22"/>
                <w:lang w:val="bg-BG"/>
              </w:rPr>
              <w:t>.</w:t>
            </w:r>
            <w:r w:rsidRPr="00071FAE" w:rsidDel="001948BC">
              <w:rPr>
                <w:b/>
                <w:sz w:val="22"/>
                <w:szCs w:val="22"/>
                <w:lang w:val="bg-BG"/>
              </w:rPr>
              <w:t xml:space="preserve"> </w:t>
            </w:r>
            <w:r w:rsidRPr="00071FAE">
              <w:rPr>
                <w:b/>
                <w:sz w:val="22"/>
                <w:szCs w:val="22"/>
                <w:lang w:val="bg-BG"/>
              </w:rPr>
              <w:t xml:space="preserve">Приоритизиране на проекти </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06915" w14:textId="50D5AB88" w:rsidR="005915AB" w:rsidRPr="00071FAE" w:rsidRDefault="005915AB" w:rsidP="005915AB">
            <w:pPr>
              <w:jc w:val="center"/>
              <w:rPr>
                <w:b/>
                <w:sz w:val="22"/>
                <w:szCs w:val="22"/>
                <w:lang w:val="en-US"/>
              </w:rPr>
            </w:pPr>
            <w:r w:rsidRPr="00071FAE">
              <w:rPr>
                <w:b/>
                <w:sz w:val="22"/>
                <w:szCs w:val="22"/>
                <w:lang w:val="en-US"/>
              </w:rPr>
              <w:t>1</w:t>
            </w:r>
            <w:r>
              <w:rPr>
                <w:b/>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EC163C" w14:textId="77777777" w:rsidR="005915AB" w:rsidRPr="00071FAE" w:rsidRDefault="005915AB" w:rsidP="005915AB">
            <w:pPr>
              <w:rPr>
                <w:b/>
                <w:sz w:val="22"/>
                <w:szCs w:val="22"/>
                <w:lang w:val="bg-BG"/>
              </w:rPr>
            </w:pPr>
          </w:p>
        </w:tc>
      </w:tr>
      <w:tr w:rsidR="005915AB" w:rsidRPr="00071FAE" w14:paraId="2C6C2FF3"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F6F2FDE" w14:textId="17A2BBB2" w:rsidR="005915AB" w:rsidRPr="00071FAE" w:rsidRDefault="005915AB" w:rsidP="005915AB">
            <w:pPr>
              <w:jc w:val="both"/>
              <w:rPr>
                <w:b/>
                <w:i/>
                <w:sz w:val="22"/>
                <w:szCs w:val="22"/>
                <w:lang w:val="bg-BG"/>
              </w:rPr>
            </w:pPr>
            <w:r w:rsidRPr="00071FAE">
              <w:rPr>
                <w:b/>
                <w:sz w:val="22"/>
                <w:szCs w:val="22"/>
                <w:lang w:val="bg-BG"/>
              </w:rPr>
              <w:t>1. Регионализация съгласно ИСИС 2021-2027</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8C2B6A" w14:textId="59074E64" w:rsidR="005915AB" w:rsidRPr="00071FAE" w:rsidRDefault="005915AB" w:rsidP="005915AB">
            <w:pPr>
              <w:jc w:val="center"/>
              <w:rPr>
                <w:b/>
                <w:sz w:val="22"/>
                <w:szCs w:val="22"/>
                <w:lang w:val="en-US"/>
              </w:rPr>
            </w:pPr>
            <w:r w:rsidRPr="00071FAE">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20BD4AE" w14:textId="45EF08DB" w:rsidR="005915AB" w:rsidRPr="00071FAE" w:rsidRDefault="005915AB" w:rsidP="005915AB">
            <w:pPr>
              <w:jc w:val="both"/>
              <w:rPr>
                <w:i/>
                <w:sz w:val="22"/>
                <w:szCs w:val="22"/>
                <w:lang w:val="bg-BG"/>
              </w:rPr>
            </w:pPr>
            <w:r w:rsidRPr="00071FAE">
              <w:rPr>
                <w:i/>
                <w:sz w:val="22"/>
                <w:szCs w:val="22"/>
                <w:lang w:val="bg-BG"/>
              </w:rPr>
              <w:t xml:space="preserve">Формуляр за кандидатстване: раздел „Основни данни“, ред „Местонахождение (място на изпълнение на проекта)“; раздел 5 „Бюджет“; раздел „Допълнителна информация необходима за оценка на проектното предложение, </w:t>
            </w:r>
            <w:r w:rsidRPr="003C314C">
              <w:rPr>
                <w:i/>
                <w:sz w:val="22"/>
                <w:szCs w:val="22"/>
                <w:lang w:val="bg-BG"/>
              </w:rPr>
              <w:t>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w:t>
            </w:r>
            <w:r>
              <w:rPr>
                <w:i/>
                <w:sz w:val="22"/>
                <w:szCs w:val="22"/>
                <w:lang w:val="bg-BG"/>
              </w:rPr>
              <w:t xml:space="preserve">; </w:t>
            </w:r>
            <w:r w:rsidRPr="00755095">
              <w:rPr>
                <w:i/>
                <w:sz w:val="22"/>
                <w:szCs w:val="22"/>
                <w:lang w:val="bg-BG"/>
              </w:rPr>
              <w:t>поле „Обосновка за приложимостта на иновацията в рамките на идентифицирания код на проекта от кандидата и партньора (ако е приложимо)“</w:t>
            </w:r>
            <w:r>
              <w:t xml:space="preserve"> </w:t>
            </w:r>
            <w:r w:rsidRPr="00755095">
              <w:rPr>
                <w:i/>
                <w:sz w:val="22"/>
                <w:szCs w:val="22"/>
                <w:lang w:val="bg-BG"/>
              </w:rPr>
              <w:t xml:space="preserve">от Формуляра за </w:t>
            </w:r>
            <w:r w:rsidRPr="00755095">
              <w:rPr>
                <w:i/>
                <w:sz w:val="22"/>
                <w:szCs w:val="22"/>
                <w:lang w:val="bg-BG"/>
              </w:rPr>
              <w:lastRenderedPageBreak/>
              <w:t>кандидатстване</w:t>
            </w:r>
            <w:r>
              <w:rPr>
                <w:i/>
                <w:sz w:val="22"/>
                <w:szCs w:val="22"/>
                <w:lang w:val="bg-BG"/>
              </w:rPr>
              <w:t xml:space="preserve">, </w:t>
            </w:r>
            <w:r w:rsidRPr="00887ECB">
              <w:rPr>
                <w:i/>
                <w:sz w:val="22"/>
                <w:szCs w:val="22"/>
                <w:lang w:val="bg-BG"/>
              </w:rPr>
              <w:t>поле „Сравнителен анализ“/ Сравнителен анализ (Приложение 6)</w:t>
            </w:r>
          </w:p>
          <w:p w14:paraId="09459EA8" w14:textId="77777777" w:rsidR="005915AB" w:rsidRDefault="005915AB" w:rsidP="005915AB">
            <w:pPr>
              <w:jc w:val="both"/>
              <w:rPr>
                <w:i/>
                <w:sz w:val="22"/>
                <w:szCs w:val="22"/>
                <w:lang w:val="bg-BG"/>
              </w:rPr>
            </w:pPr>
          </w:p>
          <w:p w14:paraId="576A848E" w14:textId="150991B7" w:rsidR="005915AB" w:rsidRPr="00071FAE" w:rsidRDefault="005915AB" w:rsidP="005915AB">
            <w:pPr>
              <w:jc w:val="both"/>
              <w:rPr>
                <w:i/>
                <w:sz w:val="22"/>
                <w:szCs w:val="22"/>
                <w:lang w:val="bg-BG"/>
              </w:rPr>
            </w:pPr>
            <w:r>
              <w:rPr>
                <w:i/>
                <w:sz w:val="22"/>
                <w:szCs w:val="22"/>
                <w:lang w:val="bg-BG"/>
              </w:rPr>
              <w:t>Т</w:t>
            </w:r>
            <w:r w:rsidRPr="003D5CD9">
              <w:rPr>
                <w:i/>
                <w:sz w:val="22"/>
                <w:szCs w:val="22"/>
                <w:lang w:val="bg-BG"/>
              </w:rPr>
              <w:t>аблицата „Интелигентна специализация на България по райони“ (Приложение 27)</w:t>
            </w:r>
          </w:p>
        </w:tc>
      </w:tr>
      <w:tr w:rsidR="005915AB" w:rsidRPr="00071FAE" w14:paraId="27BA7850"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D785A7D" w14:textId="7A2D1E6B" w:rsidR="005915AB" w:rsidRPr="00071FAE" w:rsidRDefault="005915AB" w:rsidP="005915AB">
            <w:pPr>
              <w:jc w:val="both"/>
              <w:rPr>
                <w:sz w:val="22"/>
                <w:szCs w:val="22"/>
                <w:lang w:val="bg-BG"/>
              </w:rPr>
            </w:pPr>
            <w:r w:rsidRPr="00071FAE">
              <w:rPr>
                <w:sz w:val="22"/>
                <w:szCs w:val="22"/>
                <w:lang w:val="bg-BG"/>
              </w:rPr>
              <w:lastRenderedPageBreak/>
              <w:t xml:space="preserve">Проектът попада в </w:t>
            </w:r>
            <w:r>
              <w:rPr>
                <w:sz w:val="22"/>
                <w:szCs w:val="22"/>
                <w:lang w:val="bg-BG"/>
              </w:rPr>
              <w:t xml:space="preserve">една от </w:t>
            </w:r>
            <w:r w:rsidRPr="00071FAE">
              <w:rPr>
                <w:sz w:val="22"/>
                <w:szCs w:val="22"/>
                <w:lang w:val="bg-BG"/>
              </w:rPr>
              <w:t xml:space="preserve">приоритетните тематични области на ИСИС за съответния район </w:t>
            </w:r>
            <w:r>
              <w:rPr>
                <w:rStyle w:val="FootnoteReference"/>
                <w:b/>
              </w:rPr>
              <w:footnoteReference w:id="14"/>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D3445C1" w14:textId="4CBB8137" w:rsidR="005915AB" w:rsidRPr="00071FAE" w:rsidRDefault="005915AB" w:rsidP="005915AB">
            <w:pPr>
              <w:jc w:val="center"/>
              <w:rPr>
                <w:sz w:val="22"/>
                <w:szCs w:val="22"/>
                <w:lang w:val="bg-BG"/>
              </w:rPr>
            </w:pPr>
            <w:r w:rsidRPr="00071FAE">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964B681" w14:textId="77777777" w:rsidR="005915AB" w:rsidRPr="00071FAE" w:rsidRDefault="005915AB" w:rsidP="005915AB">
            <w:pPr>
              <w:jc w:val="both"/>
              <w:rPr>
                <w:sz w:val="22"/>
                <w:szCs w:val="22"/>
                <w:lang w:val="bg-BG"/>
              </w:rPr>
            </w:pPr>
          </w:p>
        </w:tc>
      </w:tr>
      <w:tr w:rsidR="005915AB" w:rsidRPr="00071FAE" w14:paraId="69BF4A9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37A65BDF" w14:textId="77777777" w:rsidR="005915AB" w:rsidRPr="00071FAE" w:rsidRDefault="005915AB" w:rsidP="005915AB">
            <w:pPr>
              <w:jc w:val="both"/>
              <w:rPr>
                <w:sz w:val="22"/>
                <w:szCs w:val="22"/>
                <w:lang w:val="bg-BG"/>
              </w:rPr>
            </w:pPr>
            <w:r w:rsidRPr="00071FAE">
              <w:rPr>
                <w:sz w:val="22"/>
                <w:szCs w:val="22"/>
                <w:lang w:val="bg-BG"/>
              </w:rPr>
              <w:t xml:space="preserve">Проектът </w:t>
            </w:r>
            <w:r w:rsidRPr="00071FAE">
              <w:rPr>
                <w:b/>
                <w:sz w:val="22"/>
                <w:szCs w:val="22"/>
                <w:lang w:val="bg-BG"/>
              </w:rPr>
              <w:t xml:space="preserve">НЕ </w:t>
            </w:r>
            <w:r w:rsidRPr="00071FAE">
              <w:rPr>
                <w:sz w:val="22"/>
                <w:szCs w:val="22"/>
                <w:lang w:val="bg-BG"/>
              </w:rPr>
              <w:t>попада в приоритетните тематични области на ИСИС за съответния район</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1F4671" w14:textId="77777777" w:rsidR="005915AB" w:rsidRPr="00071FAE" w:rsidRDefault="005915AB" w:rsidP="005915AB">
            <w:pPr>
              <w:jc w:val="center"/>
              <w:rPr>
                <w:sz w:val="22"/>
                <w:szCs w:val="22"/>
                <w:lang w:val="bg-BG"/>
              </w:rPr>
            </w:pPr>
            <w:r w:rsidRPr="00071FAE">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3EDE1B04" w14:textId="77777777" w:rsidR="005915AB" w:rsidRPr="00071FAE" w:rsidRDefault="005915AB" w:rsidP="005915AB">
            <w:pPr>
              <w:jc w:val="both"/>
              <w:rPr>
                <w:sz w:val="22"/>
                <w:szCs w:val="22"/>
                <w:lang w:val="bg-BG"/>
              </w:rPr>
            </w:pPr>
          </w:p>
        </w:tc>
      </w:tr>
      <w:tr w:rsidR="005915AB" w:rsidRPr="00071FAE" w14:paraId="6503296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1B2544" w14:textId="31D71963" w:rsidR="005915AB" w:rsidRPr="00071FAE" w:rsidRDefault="005915AB" w:rsidP="005915AB">
            <w:pPr>
              <w:jc w:val="both"/>
              <w:rPr>
                <w:b/>
                <w:sz w:val="22"/>
                <w:szCs w:val="22"/>
                <w:lang w:val="en-US"/>
              </w:rPr>
            </w:pPr>
            <w:r w:rsidRPr="00071FAE">
              <w:rPr>
                <w:b/>
                <w:sz w:val="22"/>
                <w:szCs w:val="22"/>
                <w:lang w:val="bg-BG"/>
              </w:rPr>
              <w:t>2. Приоритизация съгласно Националната стратегия за малките и средните предприятия 2021-2027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F719B02" w14:textId="1D87AC43" w:rsidR="005915AB" w:rsidRPr="00071FAE" w:rsidRDefault="005915AB" w:rsidP="005915AB">
            <w:pPr>
              <w:jc w:val="center"/>
              <w:rPr>
                <w:b/>
                <w:sz w:val="22"/>
                <w:szCs w:val="22"/>
                <w:lang w:val="bg-BG"/>
              </w:rPr>
            </w:pPr>
            <w:r>
              <w:rPr>
                <w:b/>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AF71C3D" w14:textId="5C224CA0" w:rsidR="005915AB" w:rsidRPr="00071FAE" w:rsidRDefault="005915AB" w:rsidP="005915AB">
            <w:pPr>
              <w:jc w:val="both"/>
              <w:rPr>
                <w:i/>
                <w:sz w:val="22"/>
                <w:szCs w:val="22"/>
                <w:lang w:val="bg-BG"/>
              </w:rPr>
            </w:pPr>
            <w:r w:rsidRPr="00071FAE">
              <w:rPr>
                <w:i/>
                <w:sz w:val="22"/>
                <w:szCs w:val="22"/>
                <w:lang w:val="bg-BG"/>
              </w:rPr>
              <w:t xml:space="preserve">Формуляр за кандидатстване раздел Основни данни/„Кратко описание на проектното предложение“, раздел Данни за кандидата”,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 </w:t>
            </w:r>
            <w:r w:rsidRPr="003C314C">
              <w:rPr>
                <w:i/>
                <w:sz w:val="22"/>
                <w:szCs w:val="22"/>
                <w:lang w:val="bg-BG"/>
              </w:rPr>
              <w:t>поле „Вид на иновацията и съответствие с приоритетна подобласт на определените в Иновационната стратегия за интелигентна специализация тематични области“</w:t>
            </w:r>
            <w:r>
              <w:rPr>
                <w:i/>
                <w:sz w:val="22"/>
                <w:szCs w:val="22"/>
                <w:lang w:val="bg-BG"/>
              </w:rPr>
              <w:t xml:space="preserve">; </w:t>
            </w:r>
            <w:r w:rsidRPr="003C314C">
              <w:rPr>
                <w:i/>
                <w:sz w:val="22"/>
                <w:szCs w:val="22"/>
                <w:lang w:val="bg-BG"/>
              </w:rPr>
              <w:t xml:space="preserve"> </w:t>
            </w:r>
            <w:r w:rsidRPr="00755095">
              <w:rPr>
                <w:i/>
                <w:sz w:val="22"/>
                <w:szCs w:val="22"/>
                <w:lang w:val="bg-BG"/>
              </w:rPr>
              <w:t xml:space="preserve">поле „Обосновка за приложимостта на иновацията в рамките на идентифицирания код на проекта от кандидата и партньора (ако е приложимо)“ </w:t>
            </w:r>
            <w:r w:rsidRPr="003C314C">
              <w:rPr>
                <w:i/>
                <w:sz w:val="22"/>
                <w:szCs w:val="22"/>
                <w:lang w:val="bg-BG"/>
              </w:rPr>
              <w:t>от Формуляра за кандидатстване</w:t>
            </w:r>
            <w:r>
              <w:rPr>
                <w:i/>
                <w:sz w:val="22"/>
                <w:szCs w:val="22"/>
                <w:lang w:val="bg-BG"/>
              </w:rPr>
              <w:t>,</w:t>
            </w:r>
            <w:r>
              <w:t xml:space="preserve"> </w:t>
            </w:r>
            <w:r w:rsidRPr="00887ECB">
              <w:rPr>
                <w:i/>
                <w:sz w:val="22"/>
                <w:szCs w:val="22"/>
                <w:lang w:val="bg-BG"/>
              </w:rPr>
              <w:t>поле „Сравнителен анализ“/ Сравнителен анализ (Приложение 6)</w:t>
            </w:r>
            <w:r>
              <w:rPr>
                <w:i/>
                <w:sz w:val="22"/>
                <w:szCs w:val="22"/>
                <w:lang w:val="bg-BG"/>
              </w:rPr>
              <w:t xml:space="preserve"> </w:t>
            </w:r>
          </w:p>
        </w:tc>
      </w:tr>
      <w:tr w:rsidR="005915AB" w:rsidRPr="00071FAE" w14:paraId="68C8DDBE"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C1D9D74" w14:textId="4C3FB8E8" w:rsidR="005915AB" w:rsidRPr="00071FAE" w:rsidRDefault="005915AB" w:rsidP="005915AB">
            <w:pPr>
              <w:jc w:val="both"/>
              <w:rPr>
                <w:sz w:val="22"/>
                <w:szCs w:val="22"/>
                <w:lang w:val="bg-BG"/>
              </w:rPr>
            </w:pPr>
            <w:r w:rsidRPr="00071FAE">
              <w:rPr>
                <w:sz w:val="22"/>
                <w:szCs w:val="22"/>
                <w:lang w:val="bg-BG"/>
              </w:rPr>
              <w:t>Изпълнението на проекта води до разработване на иновация, попадаща в определените национални приоритетни сектори съгласно Националната стратегия за малките и средни предприятия 2021-2027 г., както следва.</w:t>
            </w:r>
          </w:p>
          <w:p w14:paraId="172E6E58" w14:textId="77777777" w:rsidR="005915AB" w:rsidRPr="00071FAE" w:rsidRDefault="005915AB" w:rsidP="005915AB">
            <w:pPr>
              <w:jc w:val="both"/>
              <w:rPr>
                <w:sz w:val="22"/>
                <w:szCs w:val="22"/>
                <w:lang w:val="bg-BG"/>
              </w:rPr>
            </w:pPr>
            <w:r w:rsidRPr="00071FAE">
              <w:rPr>
                <w:sz w:val="22"/>
                <w:szCs w:val="22"/>
                <w:lang w:val="bg-BG"/>
              </w:rPr>
              <w:t>Национални приоритетни  икономически дейности:</w:t>
            </w:r>
          </w:p>
          <w:p w14:paraId="6B4BDB8A" w14:textId="16621D70" w:rsidR="005915AB" w:rsidRPr="00071FAE" w:rsidRDefault="005915AB" w:rsidP="005915AB">
            <w:pPr>
              <w:jc w:val="both"/>
              <w:rPr>
                <w:sz w:val="22"/>
                <w:szCs w:val="22"/>
                <w:lang w:val="bg-BG"/>
              </w:rPr>
            </w:pPr>
            <w:r w:rsidRPr="00071FAE">
              <w:rPr>
                <w:sz w:val="22"/>
                <w:szCs w:val="22"/>
                <w:lang w:val="bg-BG"/>
              </w:rPr>
              <w:t>Код по КИД Икономическа дейност</w:t>
            </w:r>
          </w:p>
          <w:p w14:paraId="58323877" w14:textId="77777777" w:rsidR="005915AB" w:rsidRPr="00071FAE" w:rsidRDefault="005915AB" w:rsidP="005915AB">
            <w:pPr>
              <w:jc w:val="both"/>
              <w:rPr>
                <w:b/>
                <w:sz w:val="22"/>
                <w:szCs w:val="22"/>
                <w:lang w:val="bg-BG"/>
              </w:rPr>
            </w:pPr>
            <w:r w:rsidRPr="00071FAE">
              <w:rPr>
                <w:b/>
                <w:sz w:val="22"/>
                <w:szCs w:val="22"/>
                <w:lang w:val="bg-BG"/>
              </w:rPr>
              <w:t>Високотехнологични производства:</w:t>
            </w:r>
          </w:p>
          <w:p w14:paraId="19AD0679" w14:textId="77777777" w:rsidR="005915AB" w:rsidRPr="00071FAE" w:rsidRDefault="005915AB" w:rsidP="005915AB">
            <w:pPr>
              <w:jc w:val="both"/>
              <w:rPr>
                <w:sz w:val="22"/>
                <w:szCs w:val="22"/>
                <w:lang w:val="bg-BG"/>
              </w:rPr>
            </w:pPr>
            <w:r w:rsidRPr="00071FAE">
              <w:rPr>
                <w:sz w:val="22"/>
                <w:szCs w:val="22"/>
                <w:lang w:val="bg-BG"/>
              </w:rPr>
              <w:t>C21</w:t>
            </w:r>
            <w:r w:rsidRPr="00071FAE">
              <w:rPr>
                <w:sz w:val="22"/>
                <w:szCs w:val="22"/>
                <w:lang w:val="bg-BG"/>
              </w:rPr>
              <w:tab/>
              <w:t>Производство на лекарствени вещества и продукти</w:t>
            </w:r>
          </w:p>
          <w:p w14:paraId="1DDE103F" w14:textId="77777777" w:rsidR="005915AB" w:rsidRPr="00071FAE" w:rsidRDefault="005915AB" w:rsidP="005915AB">
            <w:pPr>
              <w:jc w:val="both"/>
              <w:rPr>
                <w:sz w:val="22"/>
                <w:szCs w:val="22"/>
                <w:lang w:val="bg-BG"/>
              </w:rPr>
            </w:pPr>
            <w:r w:rsidRPr="00071FAE">
              <w:rPr>
                <w:sz w:val="22"/>
                <w:szCs w:val="22"/>
                <w:lang w:val="bg-BG"/>
              </w:rPr>
              <w:t>C26</w:t>
            </w:r>
            <w:r w:rsidRPr="00071FAE">
              <w:rPr>
                <w:sz w:val="22"/>
                <w:szCs w:val="22"/>
                <w:lang w:val="bg-BG"/>
              </w:rPr>
              <w:tab/>
              <w:t>Производство на компютърна и комуникационна техника, електронни и оптични продукти</w:t>
            </w:r>
          </w:p>
          <w:p w14:paraId="6B2214E1" w14:textId="77777777" w:rsidR="005915AB" w:rsidRPr="00071FAE" w:rsidRDefault="005915AB" w:rsidP="005915AB">
            <w:pPr>
              <w:jc w:val="both"/>
              <w:rPr>
                <w:b/>
                <w:sz w:val="22"/>
                <w:szCs w:val="22"/>
                <w:lang w:val="bg-BG"/>
              </w:rPr>
            </w:pPr>
            <w:r w:rsidRPr="00071FAE">
              <w:rPr>
                <w:b/>
                <w:sz w:val="22"/>
                <w:szCs w:val="22"/>
                <w:lang w:val="bg-BG"/>
              </w:rPr>
              <w:t>Средно към високотехнологични производства:</w:t>
            </w:r>
          </w:p>
          <w:p w14:paraId="1587ED55" w14:textId="77777777" w:rsidR="005915AB" w:rsidRPr="00071FAE" w:rsidRDefault="005915AB" w:rsidP="005915AB">
            <w:pPr>
              <w:jc w:val="both"/>
              <w:rPr>
                <w:sz w:val="22"/>
                <w:szCs w:val="22"/>
                <w:lang w:val="bg-BG"/>
              </w:rPr>
            </w:pPr>
            <w:r w:rsidRPr="00071FAE">
              <w:rPr>
                <w:sz w:val="22"/>
                <w:szCs w:val="22"/>
                <w:lang w:val="bg-BG"/>
              </w:rPr>
              <w:t>C20</w:t>
            </w:r>
            <w:r w:rsidRPr="00071FAE">
              <w:rPr>
                <w:sz w:val="22"/>
                <w:szCs w:val="22"/>
                <w:lang w:val="bg-BG"/>
              </w:rPr>
              <w:tab/>
              <w:t>Производство на химични продукти</w:t>
            </w:r>
          </w:p>
          <w:p w14:paraId="1AA89772" w14:textId="77777777" w:rsidR="005915AB" w:rsidRPr="00071FAE" w:rsidRDefault="005915AB" w:rsidP="005915AB">
            <w:pPr>
              <w:jc w:val="both"/>
              <w:rPr>
                <w:sz w:val="22"/>
                <w:szCs w:val="22"/>
                <w:lang w:val="bg-BG"/>
              </w:rPr>
            </w:pPr>
            <w:r w:rsidRPr="00071FAE">
              <w:rPr>
                <w:sz w:val="22"/>
                <w:szCs w:val="22"/>
                <w:lang w:val="bg-BG"/>
              </w:rPr>
              <w:t>C27</w:t>
            </w:r>
            <w:r w:rsidRPr="00071FAE">
              <w:rPr>
                <w:sz w:val="22"/>
                <w:szCs w:val="22"/>
                <w:lang w:val="bg-BG"/>
              </w:rPr>
              <w:tab/>
              <w:t>Производство на електрически произведения</w:t>
            </w:r>
          </w:p>
          <w:p w14:paraId="50C6A16B" w14:textId="77777777" w:rsidR="005915AB" w:rsidRPr="00071FAE" w:rsidRDefault="005915AB" w:rsidP="005915AB">
            <w:pPr>
              <w:jc w:val="both"/>
              <w:rPr>
                <w:sz w:val="22"/>
                <w:szCs w:val="22"/>
                <w:lang w:val="bg-BG"/>
              </w:rPr>
            </w:pPr>
            <w:r w:rsidRPr="00071FAE">
              <w:rPr>
                <w:sz w:val="22"/>
                <w:szCs w:val="22"/>
                <w:lang w:val="bg-BG"/>
              </w:rPr>
              <w:lastRenderedPageBreak/>
              <w:t>C28</w:t>
            </w:r>
            <w:r w:rsidRPr="00071FAE">
              <w:rPr>
                <w:sz w:val="22"/>
                <w:szCs w:val="22"/>
                <w:lang w:val="bg-BG"/>
              </w:rPr>
              <w:tab/>
              <w:t>Производство на машини и оборудване, с общо и специално предназначение</w:t>
            </w:r>
          </w:p>
          <w:p w14:paraId="6F2B57C4" w14:textId="77777777" w:rsidR="005915AB" w:rsidRPr="00071FAE" w:rsidRDefault="005915AB" w:rsidP="005915AB">
            <w:pPr>
              <w:jc w:val="both"/>
              <w:rPr>
                <w:sz w:val="22"/>
                <w:szCs w:val="22"/>
                <w:lang w:val="bg-BG"/>
              </w:rPr>
            </w:pPr>
            <w:r w:rsidRPr="00071FAE">
              <w:rPr>
                <w:sz w:val="22"/>
                <w:szCs w:val="22"/>
                <w:lang w:val="bg-BG"/>
              </w:rPr>
              <w:t>C29</w:t>
            </w:r>
            <w:r w:rsidRPr="00071FAE">
              <w:rPr>
                <w:sz w:val="22"/>
                <w:szCs w:val="22"/>
                <w:lang w:val="bg-BG"/>
              </w:rPr>
              <w:tab/>
              <w:t>Производство на автомобили, ремаркета и полуремаркета</w:t>
            </w:r>
          </w:p>
          <w:p w14:paraId="6CD2E87F" w14:textId="77777777" w:rsidR="005915AB" w:rsidRPr="00071FAE" w:rsidRDefault="005915AB" w:rsidP="005915AB">
            <w:pPr>
              <w:jc w:val="both"/>
              <w:rPr>
                <w:sz w:val="22"/>
                <w:szCs w:val="22"/>
                <w:lang w:val="bg-BG"/>
              </w:rPr>
            </w:pPr>
            <w:r w:rsidRPr="00071FAE">
              <w:rPr>
                <w:sz w:val="22"/>
                <w:szCs w:val="22"/>
                <w:lang w:val="bg-BG"/>
              </w:rPr>
              <w:t>C30</w:t>
            </w:r>
            <w:r w:rsidRPr="00071FAE">
              <w:rPr>
                <w:sz w:val="22"/>
                <w:szCs w:val="22"/>
                <w:lang w:val="bg-BG"/>
              </w:rPr>
              <w:tab/>
              <w:t>Производство на превозни средства, без автомобили</w:t>
            </w:r>
          </w:p>
          <w:p w14:paraId="722E385C" w14:textId="77777777" w:rsidR="005915AB" w:rsidRPr="00071FAE" w:rsidRDefault="005915AB" w:rsidP="005915AB">
            <w:pPr>
              <w:jc w:val="both"/>
              <w:rPr>
                <w:b/>
                <w:sz w:val="22"/>
                <w:szCs w:val="22"/>
                <w:lang w:val="bg-BG"/>
              </w:rPr>
            </w:pPr>
            <w:r w:rsidRPr="00071FAE">
              <w:rPr>
                <w:b/>
                <w:sz w:val="22"/>
                <w:szCs w:val="22"/>
                <w:lang w:val="bg-BG"/>
              </w:rPr>
              <w:t>Други производства:</w:t>
            </w:r>
          </w:p>
          <w:p w14:paraId="723514BC" w14:textId="77777777" w:rsidR="005915AB" w:rsidRPr="00071FAE" w:rsidRDefault="005915AB" w:rsidP="005915AB">
            <w:pPr>
              <w:jc w:val="both"/>
              <w:rPr>
                <w:sz w:val="22"/>
                <w:szCs w:val="22"/>
                <w:lang w:val="bg-BG"/>
              </w:rPr>
            </w:pPr>
            <w:r w:rsidRPr="00071FAE">
              <w:rPr>
                <w:sz w:val="22"/>
                <w:szCs w:val="22"/>
                <w:lang w:val="bg-BG"/>
              </w:rPr>
              <w:t>Е38</w:t>
            </w:r>
            <w:r w:rsidRPr="00071FAE">
              <w:rPr>
                <w:sz w:val="22"/>
                <w:szCs w:val="22"/>
                <w:lang w:val="bg-BG"/>
              </w:rPr>
              <w:tab/>
              <w:t>Събиране и обезвреждане на отпадъци; рециклиране на материали</w:t>
            </w:r>
          </w:p>
          <w:p w14:paraId="79695F1D" w14:textId="77777777" w:rsidR="005915AB" w:rsidRPr="00071FAE" w:rsidRDefault="005915AB" w:rsidP="005915AB">
            <w:pPr>
              <w:jc w:val="both"/>
              <w:rPr>
                <w:sz w:val="22"/>
                <w:szCs w:val="22"/>
                <w:lang w:val="bg-BG"/>
              </w:rPr>
            </w:pPr>
            <w:r w:rsidRPr="00071FAE">
              <w:rPr>
                <w:sz w:val="22"/>
                <w:szCs w:val="22"/>
                <w:lang w:val="bg-BG"/>
              </w:rPr>
              <w:t>Е39</w:t>
            </w:r>
            <w:r w:rsidRPr="00071FAE">
              <w:rPr>
                <w:sz w:val="22"/>
                <w:szCs w:val="22"/>
                <w:lang w:val="bg-BG"/>
              </w:rPr>
              <w:tab/>
              <w:t>Възстановяване и други услуги по управление на отпадъци</w:t>
            </w:r>
          </w:p>
          <w:p w14:paraId="5A72CE40" w14:textId="77777777" w:rsidR="005915AB" w:rsidRPr="00071FAE" w:rsidRDefault="005915AB" w:rsidP="005915AB">
            <w:pPr>
              <w:jc w:val="both"/>
              <w:rPr>
                <w:b/>
                <w:sz w:val="22"/>
                <w:szCs w:val="22"/>
                <w:lang w:val="bg-BG"/>
              </w:rPr>
            </w:pPr>
            <w:r w:rsidRPr="00071FAE">
              <w:rPr>
                <w:b/>
                <w:sz w:val="22"/>
                <w:szCs w:val="22"/>
                <w:lang w:val="bg-BG"/>
              </w:rPr>
              <w:t xml:space="preserve">Високотехнологични услуги с интензивно използване на знания: </w:t>
            </w:r>
          </w:p>
          <w:p w14:paraId="015F4AB1" w14:textId="77777777" w:rsidR="005915AB" w:rsidRPr="00071FAE" w:rsidRDefault="005915AB" w:rsidP="005915AB">
            <w:pPr>
              <w:jc w:val="both"/>
              <w:rPr>
                <w:sz w:val="22"/>
                <w:szCs w:val="22"/>
                <w:lang w:val="bg-BG"/>
              </w:rPr>
            </w:pPr>
            <w:r w:rsidRPr="00071FAE">
              <w:rPr>
                <w:sz w:val="22"/>
                <w:szCs w:val="22"/>
                <w:lang w:val="bg-BG"/>
              </w:rPr>
              <w:t>J59</w:t>
            </w:r>
            <w:r w:rsidRPr="00071FAE">
              <w:rPr>
                <w:sz w:val="22"/>
                <w:szCs w:val="22"/>
                <w:lang w:val="bg-BG"/>
              </w:rPr>
              <w:tab/>
              <w:t>Производство на филми и телевизионни предавания, звукозаписване и издаване на музика</w:t>
            </w:r>
          </w:p>
          <w:p w14:paraId="3FC108D2" w14:textId="77777777" w:rsidR="005915AB" w:rsidRPr="00071FAE" w:rsidRDefault="005915AB" w:rsidP="005915AB">
            <w:pPr>
              <w:jc w:val="both"/>
              <w:rPr>
                <w:sz w:val="22"/>
                <w:szCs w:val="22"/>
                <w:lang w:val="bg-BG"/>
              </w:rPr>
            </w:pPr>
            <w:r w:rsidRPr="00071FAE">
              <w:rPr>
                <w:sz w:val="22"/>
                <w:szCs w:val="22"/>
                <w:lang w:val="bg-BG"/>
              </w:rPr>
              <w:t>J60</w:t>
            </w:r>
            <w:r w:rsidRPr="00071FAE">
              <w:rPr>
                <w:sz w:val="22"/>
                <w:szCs w:val="22"/>
                <w:lang w:val="bg-BG"/>
              </w:rPr>
              <w:tab/>
              <w:t>Радио- и телевизионна дейност</w:t>
            </w:r>
          </w:p>
          <w:p w14:paraId="6B7C33AF" w14:textId="77777777" w:rsidR="005915AB" w:rsidRPr="00071FAE" w:rsidRDefault="005915AB" w:rsidP="005915AB">
            <w:pPr>
              <w:jc w:val="both"/>
              <w:rPr>
                <w:sz w:val="22"/>
                <w:szCs w:val="22"/>
                <w:lang w:val="bg-BG"/>
              </w:rPr>
            </w:pPr>
            <w:r w:rsidRPr="00071FAE">
              <w:rPr>
                <w:sz w:val="22"/>
                <w:szCs w:val="22"/>
                <w:lang w:val="bg-BG"/>
              </w:rPr>
              <w:t>J61</w:t>
            </w:r>
            <w:r w:rsidRPr="00071FAE">
              <w:rPr>
                <w:sz w:val="22"/>
                <w:szCs w:val="22"/>
                <w:lang w:val="bg-BG"/>
              </w:rPr>
              <w:tab/>
              <w:t>Далекосъобщения</w:t>
            </w:r>
          </w:p>
          <w:p w14:paraId="16D7AC40" w14:textId="77777777" w:rsidR="005915AB" w:rsidRPr="00071FAE" w:rsidRDefault="005915AB" w:rsidP="005915AB">
            <w:pPr>
              <w:jc w:val="both"/>
              <w:rPr>
                <w:sz w:val="22"/>
                <w:szCs w:val="22"/>
                <w:lang w:val="bg-BG"/>
              </w:rPr>
            </w:pPr>
            <w:r w:rsidRPr="00071FAE">
              <w:rPr>
                <w:sz w:val="22"/>
                <w:szCs w:val="22"/>
                <w:lang w:val="bg-BG"/>
              </w:rPr>
              <w:t>J62</w:t>
            </w:r>
            <w:r w:rsidRPr="00071FAE">
              <w:rPr>
                <w:sz w:val="22"/>
                <w:szCs w:val="22"/>
                <w:lang w:val="bg-BG"/>
              </w:rPr>
              <w:tab/>
              <w:t>Дейности в областта на информационните технологии</w:t>
            </w:r>
          </w:p>
          <w:p w14:paraId="6AF7C779" w14:textId="77777777" w:rsidR="005915AB" w:rsidRPr="00071FAE" w:rsidRDefault="005915AB" w:rsidP="005915AB">
            <w:pPr>
              <w:jc w:val="both"/>
              <w:rPr>
                <w:sz w:val="22"/>
                <w:szCs w:val="22"/>
                <w:lang w:val="bg-BG"/>
              </w:rPr>
            </w:pPr>
            <w:r w:rsidRPr="00071FAE">
              <w:rPr>
                <w:sz w:val="22"/>
                <w:szCs w:val="22"/>
                <w:lang w:val="bg-BG"/>
              </w:rPr>
              <w:t>J63</w:t>
            </w:r>
            <w:r w:rsidRPr="00071FAE">
              <w:rPr>
                <w:sz w:val="22"/>
                <w:szCs w:val="22"/>
                <w:lang w:val="bg-BG"/>
              </w:rPr>
              <w:tab/>
              <w:t>Информационни услуги</w:t>
            </w:r>
          </w:p>
          <w:p w14:paraId="3EAC5DF3" w14:textId="77777777" w:rsidR="005915AB" w:rsidRPr="00071FAE" w:rsidRDefault="005915AB" w:rsidP="005915AB">
            <w:pPr>
              <w:jc w:val="both"/>
              <w:rPr>
                <w:sz w:val="22"/>
                <w:szCs w:val="22"/>
                <w:lang w:val="bg-BG"/>
              </w:rPr>
            </w:pPr>
            <w:r w:rsidRPr="00071FAE">
              <w:rPr>
                <w:sz w:val="22"/>
                <w:szCs w:val="22"/>
                <w:lang w:val="bg-BG"/>
              </w:rPr>
              <w:t>M71</w:t>
            </w:r>
            <w:r w:rsidRPr="00071FAE">
              <w:rPr>
                <w:sz w:val="22"/>
                <w:szCs w:val="22"/>
                <w:lang w:val="bg-BG"/>
              </w:rPr>
              <w:tab/>
              <w:t>Архитектурни и инженерни дейности; технически изпитвания и анализи</w:t>
            </w:r>
          </w:p>
          <w:p w14:paraId="759D09D1" w14:textId="77777777" w:rsidR="005915AB" w:rsidRPr="00071FAE" w:rsidRDefault="005915AB" w:rsidP="005915AB">
            <w:pPr>
              <w:jc w:val="both"/>
              <w:rPr>
                <w:sz w:val="22"/>
                <w:szCs w:val="22"/>
                <w:lang w:val="bg-BG"/>
              </w:rPr>
            </w:pPr>
            <w:r w:rsidRPr="00071FAE">
              <w:rPr>
                <w:sz w:val="22"/>
                <w:szCs w:val="22"/>
                <w:lang w:val="bg-BG"/>
              </w:rPr>
              <w:t>M72</w:t>
            </w:r>
            <w:r w:rsidRPr="00071FAE">
              <w:rPr>
                <w:sz w:val="22"/>
                <w:szCs w:val="22"/>
                <w:lang w:val="bg-BG"/>
              </w:rPr>
              <w:tab/>
              <w:t>Научно-изследователска и развойна дейност</w:t>
            </w:r>
          </w:p>
          <w:p w14:paraId="455814B5" w14:textId="433C5A21" w:rsidR="005915AB" w:rsidRPr="00071FAE"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F1F37BF" w14:textId="2AE28219" w:rsidR="005915AB" w:rsidRPr="00071FAE" w:rsidRDefault="005915AB" w:rsidP="005915AB">
            <w:pPr>
              <w:jc w:val="center"/>
              <w:rPr>
                <w:b/>
                <w:sz w:val="22"/>
                <w:szCs w:val="22"/>
                <w:lang w:val="bg-BG"/>
              </w:rPr>
            </w:pPr>
            <w:r>
              <w:rPr>
                <w:b/>
                <w:sz w:val="22"/>
                <w:szCs w:val="22"/>
                <w:lang w:val="bg-BG"/>
              </w:rPr>
              <w:lastRenderedPageBreak/>
              <w:t>6</w:t>
            </w:r>
          </w:p>
        </w:tc>
        <w:tc>
          <w:tcPr>
            <w:tcW w:w="2347" w:type="pct"/>
            <w:tcBorders>
              <w:top w:val="single" w:sz="4" w:space="0" w:color="auto"/>
              <w:left w:val="single" w:sz="4" w:space="0" w:color="auto"/>
              <w:bottom w:val="single" w:sz="4" w:space="0" w:color="auto"/>
              <w:right w:val="single" w:sz="4" w:space="0" w:color="auto"/>
            </w:tcBorders>
          </w:tcPr>
          <w:p w14:paraId="4BAA8BFA" w14:textId="77777777" w:rsidR="005915AB" w:rsidRPr="00071FAE" w:rsidRDefault="005915AB" w:rsidP="005915AB">
            <w:pPr>
              <w:jc w:val="both"/>
              <w:rPr>
                <w:i/>
                <w:sz w:val="22"/>
                <w:szCs w:val="22"/>
                <w:lang w:val="bg-BG"/>
              </w:rPr>
            </w:pPr>
          </w:p>
        </w:tc>
      </w:tr>
      <w:tr w:rsidR="005915AB" w:rsidRPr="00071FAE" w14:paraId="218CB5F9"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57F0D12" w14:textId="4EA5C91B" w:rsidR="005915AB" w:rsidRPr="00071FAE" w:rsidRDefault="005915AB" w:rsidP="005915AB">
            <w:pPr>
              <w:jc w:val="both"/>
              <w:rPr>
                <w:sz w:val="22"/>
                <w:szCs w:val="22"/>
                <w:lang w:val="bg-BG"/>
              </w:rPr>
            </w:pPr>
            <w:r w:rsidRPr="00071FAE">
              <w:rPr>
                <w:sz w:val="22"/>
                <w:szCs w:val="22"/>
                <w:lang w:val="bg-BG"/>
              </w:rPr>
              <w:t xml:space="preserve">Изпълнението на проекта </w:t>
            </w:r>
            <w:r w:rsidRPr="00071FAE">
              <w:rPr>
                <w:b/>
                <w:sz w:val="22"/>
                <w:szCs w:val="22"/>
                <w:lang w:val="bg-BG"/>
              </w:rPr>
              <w:t xml:space="preserve">НЕ </w:t>
            </w:r>
            <w:r w:rsidRPr="00071FAE">
              <w:rPr>
                <w:sz w:val="22"/>
                <w:szCs w:val="22"/>
                <w:lang w:val="bg-BG"/>
              </w:rPr>
              <w:t xml:space="preserve">води до разработване на иновация, попадаща в определените национални приоритетни сектори съгласно Националната стратегия за малките и средни предприятия 2021-2027 г., посочени по-готе.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6251220" w14:textId="77777777" w:rsidR="005915AB" w:rsidRPr="00071FAE" w:rsidRDefault="005915AB" w:rsidP="005915AB">
            <w:pPr>
              <w:jc w:val="center"/>
              <w:rPr>
                <w:sz w:val="22"/>
                <w:szCs w:val="22"/>
                <w:lang w:val="bg-BG"/>
              </w:rPr>
            </w:pPr>
            <w:r w:rsidRPr="00071FAE">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735445F" w14:textId="77777777" w:rsidR="005915AB" w:rsidRPr="00071FAE" w:rsidRDefault="005915AB" w:rsidP="005915AB">
            <w:pPr>
              <w:jc w:val="both"/>
              <w:rPr>
                <w:i/>
                <w:sz w:val="22"/>
                <w:szCs w:val="22"/>
                <w:lang w:val="bg-BG"/>
              </w:rPr>
            </w:pPr>
          </w:p>
        </w:tc>
      </w:tr>
      <w:tr w:rsidR="005915AB" w:rsidRPr="00071FAE" w14:paraId="51222DA6"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A8BD0B" w14:textId="77777777" w:rsidR="005915AB" w:rsidRPr="00071FAE" w:rsidRDefault="005915AB" w:rsidP="005915AB">
            <w:pPr>
              <w:jc w:val="both"/>
              <w:rPr>
                <w:b/>
                <w:sz w:val="22"/>
                <w:szCs w:val="22"/>
                <w:lang w:val="bg-BG"/>
              </w:rPr>
            </w:pPr>
            <w:r w:rsidRPr="00071FAE">
              <w:rPr>
                <w:b/>
                <w:sz w:val="22"/>
                <w:szCs w:val="22"/>
                <w:lang w:val="en-US"/>
              </w:rPr>
              <w:t>I</w:t>
            </w:r>
            <w:r w:rsidRPr="00071FAE">
              <w:rPr>
                <w:b/>
                <w:sz w:val="22"/>
                <w:szCs w:val="22"/>
                <w:lang w:val="bg-BG"/>
              </w:rPr>
              <w:t>V. Коректност на бюджета</w:t>
            </w:r>
          </w:p>
          <w:p w14:paraId="400B3C35" w14:textId="6A479EEC" w:rsidR="005915AB" w:rsidRPr="00071FAE" w:rsidRDefault="005915AB" w:rsidP="005915AB">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1A6E8" w14:textId="4920EA59" w:rsidR="005915AB" w:rsidRPr="00071FAE" w:rsidRDefault="005915AB" w:rsidP="005915AB">
            <w:pPr>
              <w:jc w:val="center"/>
              <w:rPr>
                <w:b/>
                <w:sz w:val="22"/>
                <w:szCs w:val="22"/>
                <w:lang w:val="en-US"/>
              </w:rPr>
            </w:pPr>
            <w:r>
              <w:rPr>
                <w:b/>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5915AB" w:rsidRPr="00071FAE" w:rsidRDefault="005915AB" w:rsidP="005915AB">
            <w:pPr>
              <w:jc w:val="both"/>
              <w:rPr>
                <w:b/>
                <w:sz w:val="22"/>
                <w:szCs w:val="22"/>
                <w:lang w:val="bg-BG"/>
              </w:rPr>
            </w:pPr>
          </w:p>
        </w:tc>
      </w:tr>
      <w:tr w:rsidR="005915AB" w:rsidRPr="00071FAE" w14:paraId="1E8071DD"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273E09DB" w14:textId="21BD1AE9" w:rsidR="005915AB" w:rsidRPr="00071FAE" w:rsidRDefault="005915AB" w:rsidP="005915AB">
            <w:pPr>
              <w:jc w:val="both"/>
              <w:rPr>
                <w:b/>
                <w:sz w:val="22"/>
                <w:szCs w:val="22"/>
                <w:lang w:val="bg-BG"/>
              </w:rPr>
            </w:pPr>
            <w:r w:rsidRPr="00071FAE">
              <w:rPr>
                <w:b/>
                <w:sz w:val="22"/>
                <w:szCs w:val="22"/>
                <w:lang w:val="bg-BG"/>
              </w:rPr>
              <w:t>1. Коректност на бюджета</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20CD427" w14:textId="0ECB347F" w:rsidR="005915AB" w:rsidRPr="00071FAE" w:rsidRDefault="005915AB" w:rsidP="005915AB">
            <w:pPr>
              <w:jc w:val="center"/>
              <w:rPr>
                <w:b/>
                <w:sz w:val="22"/>
                <w:szCs w:val="22"/>
                <w:lang w:val="en-US"/>
              </w:rPr>
            </w:pPr>
            <w:r>
              <w:rPr>
                <w:b/>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11339B7C" w14:textId="38EBF8D7" w:rsidR="005915AB" w:rsidRPr="00071FAE" w:rsidRDefault="005915AB" w:rsidP="005915AB">
            <w:pPr>
              <w:jc w:val="both"/>
              <w:rPr>
                <w:i/>
                <w:sz w:val="22"/>
                <w:szCs w:val="22"/>
                <w:lang w:val="bg-BG"/>
              </w:rPr>
            </w:pPr>
            <w:r w:rsidRPr="00071FAE">
              <w:rPr>
                <w:i/>
                <w:sz w:val="22"/>
                <w:szCs w:val="22"/>
                <w:lang w:val="bg-BG"/>
              </w:rPr>
              <w:t>Формуляр за кандидатстване – раздел „Основни данни“, раздел „Бюджет“, раздел „План за изпълнение/Дейности по проекта“.</w:t>
            </w:r>
          </w:p>
          <w:p w14:paraId="5CED8126" w14:textId="17A81B67" w:rsidR="005915AB" w:rsidRPr="00071FAE" w:rsidRDefault="005915AB" w:rsidP="005915AB">
            <w:pPr>
              <w:jc w:val="both"/>
              <w:rPr>
                <w:i/>
                <w:sz w:val="22"/>
                <w:szCs w:val="22"/>
                <w:lang w:val="bg-BG"/>
              </w:rPr>
            </w:pPr>
          </w:p>
        </w:tc>
      </w:tr>
      <w:tr w:rsidR="005915AB" w:rsidRPr="00071FAE" w14:paraId="06173568"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09CE3B5" w14:textId="2F7A4E04" w:rsidR="005915AB" w:rsidRPr="00071FAE" w:rsidRDefault="005915AB" w:rsidP="005915AB">
            <w:pPr>
              <w:jc w:val="both"/>
              <w:rPr>
                <w:b/>
                <w:sz w:val="22"/>
                <w:szCs w:val="22"/>
                <w:lang w:val="bg-BG"/>
              </w:rPr>
            </w:pPr>
            <w:r w:rsidRPr="00071FAE">
              <w:rPr>
                <w:sz w:val="22"/>
                <w:szCs w:val="22"/>
                <w:lang w:val="bg-BG"/>
              </w:rPr>
              <w:t xml:space="preserve">Всички разходи са ефективни, обосновани и допустими от гледна точка на постигане на основната цел на проекта </w:t>
            </w:r>
            <w:r w:rsidRPr="00071FAE">
              <w:rPr>
                <w:b/>
                <w:sz w:val="22"/>
                <w:szCs w:val="22"/>
                <w:lang w:val="bg-BG"/>
              </w:rPr>
              <w:t>И</w:t>
            </w:r>
          </w:p>
          <w:p w14:paraId="020FC9BF" w14:textId="77777777" w:rsidR="005915AB" w:rsidRPr="00071FAE" w:rsidRDefault="005915AB" w:rsidP="005915AB">
            <w:pPr>
              <w:jc w:val="both"/>
              <w:rPr>
                <w:sz w:val="22"/>
                <w:szCs w:val="22"/>
                <w:lang w:val="bg-BG"/>
              </w:rPr>
            </w:pPr>
          </w:p>
          <w:p w14:paraId="5DD867FA" w14:textId="1373C020" w:rsidR="005915AB" w:rsidRPr="00071FAE" w:rsidRDefault="005915AB" w:rsidP="005915AB">
            <w:pPr>
              <w:jc w:val="both"/>
              <w:rPr>
                <w:b/>
                <w:sz w:val="22"/>
                <w:szCs w:val="22"/>
                <w:lang w:val="bg-BG"/>
              </w:rPr>
            </w:pPr>
            <w:r w:rsidRPr="00071FAE">
              <w:rPr>
                <w:sz w:val="22"/>
                <w:szCs w:val="22"/>
                <w:lang w:val="bg-BG"/>
              </w:rPr>
              <w:t xml:space="preserve">Всички разходи, включени в бюджета на проектното предложение съответстват изцяло на дейностите, предвидени за изпълнение </w:t>
            </w:r>
            <w:r w:rsidRPr="00071FAE">
              <w:rPr>
                <w:b/>
                <w:sz w:val="22"/>
                <w:szCs w:val="22"/>
                <w:lang w:val="bg-BG"/>
              </w:rPr>
              <w:t>И</w:t>
            </w:r>
          </w:p>
          <w:p w14:paraId="5A9E4492" w14:textId="77777777" w:rsidR="005915AB" w:rsidRPr="00071FAE" w:rsidRDefault="005915AB" w:rsidP="005915AB">
            <w:pPr>
              <w:jc w:val="both"/>
              <w:rPr>
                <w:sz w:val="22"/>
                <w:szCs w:val="22"/>
                <w:lang w:val="bg-BG"/>
              </w:rPr>
            </w:pPr>
          </w:p>
          <w:p w14:paraId="3FAB9ACB" w14:textId="19B68037" w:rsidR="005915AB" w:rsidRPr="00071FAE" w:rsidRDefault="005915AB" w:rsidP="005915AB">
            <w:pPr>
              <w:jc w:val="both"/>
              <w:rPr>
                <w:b/>
                <w:sz w:val="22"/>
                <w:szCs w:val="22"/>
                <w:lang w:val="bg-BG"/>
              </w:rPr>
            </w:pPr>
            <w:r w:rsidRPr="00071FAE">
              <w:rPr>
                <w:sz w:val="22"/>
                <w:szCs w:val="22"/>
                <w:lang w:val="bg-BG"/>
              </w:rPr>
              <w:t xml:space="preserve">Всички разходи са в съответствие с праговете, заложени в Условията за кандидатстване и представените оферти (където е приложимо) </w:t>
            </w:r>
            <w:r w:rsidRPr="00071FAE">
              <w:rPr>
                <w:b/>
                <w:sz w:val="22"/>
                <w:szCs w:val="22"/>
                <w:lang w:val="bg-BG"/>
              </w:rPr>
              <w:t>И</w:t>
            </w:r>
          </w:p>
          <w:p w14:paraId="6D42E997" w14:textId="77777777" w:rsidR="005915AB" w:rsidRPr="00071FAE" w:rsidRDefault="005915AB" w:rsidP="005915AB">
            <w:pPr>
              <w:jc w:val="both"/>
              <w:rPr>
                <w:sz w:val="22"/>
                <w:szCs w:val="22"/>
                <w:lang w:val="bg-BG"/>
              </w:rPr>
            </w:pPr>
          </w:p>
          <w:p w14:paraId="355E2740" w14:textId="3876DAC4" w:rsidR="005915AB" w:rsidRPr="00071FAE" w:rsidRDefault="005915AB" w:rsidP="005915AB">
            <w:pPr>
              <w:jc w:val="both"/>
              <w:rPr>
                <w:sz w:val="22"/>
                <w:szCs w:val="22"/>
                <w:lang w:val="bg-BG"/>
              </w:rPr>
            </w:pPr>
            <w:r w:rsidRPr="00071FAE">
              <w:rPr>
                <w:sz w:val="22"/>
                <w:szCs w:val="22"/>
                <w:lang w:val="bg-BG"/>
              </w:rPr>
              <w:t>Всички бюджетни пера са коректно обособени и попълнени и в бюджета не са извършвани корекции</w:t>
            </w:r>
            <w:r w:rsidRPr="00071FAE">
              <w:rPr>
                <w:rStyle w:val="FootnoteReference"/>
                <w:sz w:val="22"/>
                <w:szCs w:val="22"/>
                <w:lang w:val="bg-BG"/>
              </w:rPr>
              <w:footnoteReference w:id="15"/>
            </w:r>
            <w:r w:rsidRPr="00071FAE">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814A35B" w14:textId="24A9AFA6" w:rsidR="005915AB" w:rsidRPr="00071FAE" w:rsidRDefault="005915AB" w:rsidP="005915AB">
            <w:pPr>
              <w:jc w:val="center"/>
              <w:rPr>
                <w:sz w:val="22"/>
                <w:szCs w:val="22"/>
                <w:lang w:val="en-US"/>
              </w:rPr>
            </w:pPr>
            <w:r>
              <w:rPr>
                <w:sz w:val="22"/>
                <w:szCs w:val="22"/>
                <w:lang w:val="bg-BG"/>
              </w:rPr>
              <w:lastRenderedPageBreak/>
              <w:t>4</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5915AB" w:rsidRPr="00071FAE" w:rsidRDefault="005915AB" w:rsidP="005915AB">
            <w:pPr>
              <w:rPr>
                <w:i/>
                <w:sz w:val="22"/>
                <w:szCs w:val="22"/>
                <w:lang w:val="bg-BG"/>
              </w:rPr>
            </w:pPr>
          </w:p>
        </w:tc>
      </w:tr>
      <w:tr w:rsidR="005915AB" w:rsidRPr="00071FAE" w14:paraId="3EBAC4AA"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760DA9F0" w14:textId="77777777" w:rsidR="005915AB" w:rsidRPr="00071FAE" w:rsidRDefault="005915AB" w:rsidP="005915AB">
            <w:pPr>
              <w:jc w:val="both"/>
              <w:rPr>
                <w:sz w:val="22"/>
                <w:szCs w:val="22"/>
                <w:lang w:val="bg-BG"/>
              </w:rPr>
            </w:pPr>
            <w:r w:rsidRPr="00071FAE">
              <w:rPr>
                <w:sz w:val="22"/>
                <w:szCs w:val="22"/>
                <w:lang w:val="bg-BG"/>
              </w:rPr>
              <w:t>Изпълнени са 3 от гореописаните изисквания.</w:t>
            </w:r>
          </w:p>
          <w:p w14:paraId="03A2DCBE" w14:textId="2018E4C9" w:rsidR="005915AB" w:rsidRPr="00071FAE" w:rsidRDefault="005915AB" w:rsidP="005915AB">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9FB2970" w14:textId="77777777" w:rsidR="005915AB" w:rsidRPr="00071FAE" w:rsidRDefault="005915AB" w:rsidP="005915AB">
            <w:pPr>
              <w:jc w:val="center"/>
              <w:rPr>
                <w:sz w:val="22"/>
                <w:szCs w:val="22"/>
                <w:lang w:val="en-US"/>
              </w:rPr>
            </w:pPr>
            <w:r w:rsidRPr="00071FAE">
              <w:rPr>
                <w:sz w:val="22"/>
                <w:szCs w:val="22"/>
                <w:lang w:val="en-US"/>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5915AB" w:rsidRPr="00071FAE" w:rsidRDefault="005915AB" w:rsidP="005915AB">
            <w:pPr>
              <w:rPr>
                <w:i/>
                <w:sz w:val="22"/>
                <w:szCs w:val="22"/>
                <w:lang w:val="bg-BG"/>
              </w:rPr>
            </w:pPr>
          </w:p>
        </w:tc>
      </w:tr>
      <w:tr w:rsidR="005915AB" w:rsidRPr="00071FAE" w14:paraId="28240B3C"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1569F43" w14:textId="77777777" w:rsidR="005915AB" w:rsidRPr="00071FAE" w:rsidRDefault="005915AB" w:rsidP="005915AB">
            <w:pPr>
              <w:jc w:val="both"/>
              <w:rPr>
                <w:sz w:val="22"/>
                <w:szCs w:val="22"/>
                <w:lang w:val="bg-BG"/>
              </w:rPr>
            </w:pPr>
            <w:r w:rsidRPr="00071FAE">
              <w:rPr>
                <w:sz w:val="22"/>
                <w:szCs w:val="22"/>
                <w:lang w:val="bg-BG"/>
              </w:rPr>
              <w:t>Изпълнени са 2 от гореописаните изисквания.</w:t>
            </w:r>
          </w:p>
          <w:p w14:paraId="6216B45C" w14:textId="1E370F67" w:rsidR="005915AB" w:rsidRPr="00071FAE" w:rsidRDefault="005915AB" w:rsidP="005915AB">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C120FA8" w14:textId="77777777" w:rsidR="005915AB" w:rsidRPr="00071FAE" w:rsidRDefault="005915AB" w:rsidP="005915AB">
            <w:pPr>
              <w:jc w:val="center"/>
              <w:rPr>
                <w:sz w:val="22"/>
                <w:szCs w:val="22"/>
                <w:lang w:val="bg-BG"/>
              </w:rPr>
            </w:pPr>
            <w:r w:rsidRPr="00071FAE">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5915AB" w:rsidRPr="00071FAE" w:rsidRDefault="005915AB" w:rsidP="005915AB">
            <w:pPr>
              <w:rPr>
                <w:i/>
                <w:sz w:val="22"/>
                <w:szCs w:val="22"/>
                <w:lang w:val="bg-BG"/>
              </w:rPr>
            </w:pPr>
          </w:p>
        </w:tc>
      </w:tr>
      <w:tr w:rsidR="005915AB" w:rsidRPr="00071FAE" w14:paraId="15AB8F4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6F94407" w14:textId="77777777" w:rsidR="005915AB" w:rsidRPr="00071FAE" w:rsidRDefault="005915AB" w:rsidP="005915AB">
            <w:pPr>
              <w:jc w:val="both"/>
              <w:rPr>
                <w:sz w:val="22"/>
                <w:szCs w:val="22"/>
                <w:lang w:val="bg-BG"/>
              </w:rPr>
            </w:pPr>
            <w:r w:rsidRPr="00071FAE">
              <w:rPr>
                <w:sz w:val="22"/>
                <w:szCs w:val="22"/>
                <w:lang w:val="bg-BG"/>
              </w:rPr>
              <w:t>Изпълнено е 1 от гореописаните изисквания.</w:t>
            </w:r>
          </w:p>
          <w:p w14:paraId="09CFCEB2" w14:textId="306AA99A" w:rsidR="005915AB" w:rsidRPr="00071FAE" w:rsidRDefault="005915AB" w:rsidP="005915AB">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394A99" w14:textId="77777777" w:rsidR="005915AB" w:rsidRPr="00071FAE" w:rsidRDefault="005915AB" w:rsidP="005915AB">
            <w:pPr>
              <w:jc w:val="center"/>
              <w:rPr>
                <w:sz w:val="22"/>
                <w:szCs w:val="22"/>
                <w:lang w:val="bg-BG"/>
              </w:rPr>
            </w:pPr>
            <w:r w:rsidRPr="00071FAE">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5915AB" w:rsidRPr="00071FAE" w:rsidRDefault="005915AB" w:rsidP="005915AB">
            <w:pPr>
              <w:rPr>
                <w:i/>
                <w:sz w:val="22"/>
                <w:szCs w:val="22"/>
                <w:lang w:val="bg-BG"/>
              </w:rPr>
            </w:pPr>
          </w:p>
        </w:tc>
      </w:tr>
      <w:tr w:rsidR="005915AB" w:rsidRPr="00071FAE" w14:paraId="3C0E2284"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5FD7A9D3" w14:textId="2FD94CBF" w:rsidR="005915AB" w:rsidRPr="00071FAE" w:rsidRDefault="005915AB" w:rsidP="005915AB">
            <w:pPr>
              <w:jc w:val="both"/>
              <w:rPr>
                <w:sz w:val="22"/>
                <w:szCs w:val="22"/>
                <w:lang w:val="bg-BG"/>
              </w:rPr>
            </w:pPr>
            <w:r w:rsidRPr="002C6E68">
              <w:rPr>
                <w:sz w:val="22"/>
                <w:szCs w:val="22"/>
                <w:lang w:val="bg-BG"/>
              </w:rPr>
              <w:t>Критерият не е изпълнен, или Оценителната комисия е премахнала служебно всички разходи на кандидата и/или партньора (ако е приложимо) от бюджета на проекта, или Оценителната комисия е премахнала служебно всички разходи по Елемент А от бюджета на проекта, или след извършените корекции от Оценителната комисия общият размер на безвъзмездното финансиране е по-нисък от 50 000 лева или ако след извършени корекция разходите за партньора паднат под 30% от допустимите разходи проекта</w:t>
            </w:r>
            <w:r w:rsidRPr="00071FAE">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5915AB" w:rsidRPr="00071FAE" w:rsidRDefault="005915AB" w:rsidP="005915AB">
            <w:pPr>
              <w:jc w:val="center"/>
              <w:rPr>
                <w:sz w:val="22"/>
                <w:szCs w:val="22"/>
                <w:lang w:val="bg-BG"/>
              </w:rPr>
            </w:pPr>
            <w:r w:rsidRPr="00071FAE">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5915AB" w:rsidRPr="00071FAE" w:rsidRDefault="005915AB" w:rsidP="005915AB">
            <w:pPr>
              <w:rPr>
                <w:i/>
                <w:sz w:val="22"/>
                <w:szCs w:val="22"/>
                <w:lang w:val="bg-BG"/>
              </w:rPr>
            </w:pPr>
          </w:p>
        </w:tc>
      </w:tr>
      <w:tr w:rsidR="005915AB" w:rsidRPr="00071FAE" w14:paraId="0E5FE534" w14:textId="77777777" w:rsidTr="00F16EC0">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BA3A6C" w14:textId="3E620D0F" w:rsidR="005915AB" w:rsidRPr="00071FAE" w:rsidRDefault="005915AB" w:rsidP="005915AB">
            <w:pPr>
              <w:rPr>
                <w:i/>
                <w:sz w:val="22"/>
                <w:szCs w:val="22"/>
                <w:lang w:val="bg-BG"/>
              </w:rPr>
            </w:pPr>
            <w:r w:rsidRPr="00071FAE">
              <w:rPr>
                <w:b/>
                <w:bCs/>
                <w:sz w:val="22"/>
                <w:szCs w:val="22"/>
                <w:lang w:val="bg-BG"/>
              </w:rPr>
              <w:t>В случай че проектното предложение получи „0” точки по критерий „</w:t>
            </w:r>
            <w:r w:rsidRPr="004C2D56">
              <w:rPr>
                <w:b/>
                <w:bCs/>
                <w:sz w:val="22"/>
                <w:szCs w:val="22"/>
                <w:lang w:val="bg-BG"/>
              </w:rPr>
              <w:t>Коректност на бюджета</w:t>
            </w:r>
            <w:r w:rsidRPr="004C2D56" w:rsidDel="004C2D56">
              <w:rPr>
                <w:b/>
                <w:bCs/>
                <w:sz w:val="22"/>
                <w:szCs w:val="22"/>
                <w:lang w:val="bg-BG"/>
              </w:rPr>
              <w:t xml:space="preserve"> </w:t>
            </w:r>
            <w:r w:rsidRPr="00071FAE">
              <w:rPr>
                <w:b/>
                <w:bCs/>
                <w:sz w:val="22"/>
                <w:szCs w:val="22"/>
                <w:lang w:val="bg-BG"/>
              </w:rPr>
              <w:t>”, то се отхвърля!</w:t>
            </w:r>
          </w:p>
        </w:tc>
      </w:tr>
      <w:tr w:rsidR="005915AB" w:rsidRPr="00071FAE" w14:paraId="7758DCF2"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5915AB" w:rsidRPr="00071FAE" w:rsidRDefault="005915AB" w:rsidP="005915AB">
            <w:pPr>
              <w:jc w:val="both"/>
              <w:rPr>
                <w:sz w:val="22"/>
                <w:szCs w:val="22"/>
                <w:lang w:val="bg-BG"/>
              </w:rPr>
            </w:pPr>
            <w:r w:rsidRPr="00071FAE">
              <w:rPr>
                <w:b/>
                <w:i/>
                <w:sz w:val="22"/>
                <w:szCs w:val="22"/>
                <w:lang w:val="bg-BG"/>
              </w:rPr>
              <w:t>Максимален брой точки</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493EE167" w14:textId="1F328464" w:rsidR="005915AB" w:rsidRPr="00071FAE" w:rsidRDefault="005915AB" w:rsidP="005915AB">
            <w:pPr>
              <w:jc w:val="center"/>
              <w:rPr>
                <w:sz w:val="22"/>
                <w:szCs w:val="22"/>
                <w:lang w:val="bg-BG"/>
              </w:rPr>
            </w:pPr>
            <w:r>
              <w:rPr>
                <w:b/>
                <w:sz w:val="22"/>
                <w:szCs w:val="22"/>
                <w:lang w:val="bg-BG"/>
              </w:rPr>
              <w:t>10</w:t>
            </w:r>
            <w:r w:rsidRPr="00071FAE">
              <w:rPr>
                <w:b/>
                <w:sz w:val="22"/>
                <w:szCs w:val="22"/>
                <w:lang w:val="bg-BG"/>
              </w:rPr>
              <w:t>0 т.</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5915AB" w:rsidRPr="00071FAE" w:rsidRDefault="005915AB" w:rsidP="005915AB">
            <w:pPr>
              <w:rPr>
                <w:i/>
                <w:sz w:val="22"/>
                <w:szCs w:val="22"/>
                <w:lang w:val="bg-BG"/>
              </w:rPr>
            </w:pPr>
          </w:p>
        </w:tc>
      </w:tr>
    </w:tbl>
    <w:p w14:paraId="2E33570D" w14:textId="77777777" w:rsidR="00151129" w:rsidRPr="00071FAE" w:rsidRDefault="00151129" w:rsidP="00176D84">
      <w:pPr>
        <w:ind w:right="253"/>
        <w:jc w:val="both"/>
        <w:rPr>
          <w:sz w:val="22"/>
          <w:szCs w:val="22"/>
          <w:lang w:val="bg-BG"/>
        </w:rPr>
      </w:pPr>
    </w:p>
    <w:p w14:paraId="029F5CA0" w14:textId="77777777" w:rsidR="00926670" w:rsidRPr="00071FAE" w:rsidRDefault="00926670" w:rsidP="00176D84">
      <w:pPr>
        <w:ind w:right="253"/>
        <w:jc w:val="both"/>
        <w:rPr>
          <w:sz w:val="22"/>
          <w:szCs w:val="22"/>
          <w:lang w:val="bg-BG"/>
        </w:rPr>
      </w:pPr>
    </w:p>
    <w:p w14:paraId="36B123DE" w14:textId="77777777" w:rsidR="00EA4BEF" w:rsidRPr="00071FAE"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071FAE"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071FAE" w:rsidRDefault="00EA4BEF" w:rsidP="00F13871">
            <w:pPr>
              <w:spacing w:before="120" w:after="120"/>
              <w:rPr>
                <w:b/>
                <w:sz w:val="22"/>
                <w:szCs w:val="22"/>
                <w:u w:val="single"/>
                <w:lang w:val="bg-BG"/>
              </w:rPr>
            </w:pPr>
            <w:r w:rsidRPr="00071FAE">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4D8C6DE0" w:rsidR="00EA4BEF" w:rsidRPr="00071FAE" w:rsidRDefault="00EA4BEF" w:rsidP="00F13871">
            <w:pPr>
              <w:spacing w:before="120" w:after="120"/>
              <w:rPr>
                <w:b/>
                <w:i/>
                <w:sz w:val="22"/>
                <w:szCs w:val="22"/>
                <w:u w:val="single"/>
                <w:lang w:val="bg-BG"/>
              </w:rPr>
            </w:pPr>
            <w:r w:rsidRPr="00071FAE">
              <w:rPr>
                <w:b/>
                <w:bCs/>
                <w:sz w:val="22"/>
                <w:szCs w:val="22"/>
                <w:lang w:val="bg-BG"/>
              </w:rPr>
              <w:t>Финансови ограничения и ограничения, произтичащи от Условията за кандидатстване</w:t>
            </w:r>
            <w:r w:rsidR="00F16EC0" w:rsidRPr="00071FAE">
              <w:rPr>
                <w:b/>
                <w:bCs/>
                <w:sz w:val="22"/>
                <w:szCs w:val="22"/>
                <w:lang w:val="bg-BG"/>
              </w:rPr>
              <w:t xml:space="preserve"> и интензитет на помощта</w:t>
            </w:r>
            <w:r w:rsidRPr="00071FAE">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071FAE" w:rsidRDefault="00EA4BEF" w:rsidP="00F13871">
            <w:pPr>
              <w:spacing w:before="120" w:after="120"/>
              <w:rPr>
                <w:b/>
                <w:sz w:val="22"/>
                <w:szCs w:val="22"/>
                <w:lang w:val="bg-BG"/>
              </w:rPr>
            </w:pPr>
            <w:r w:rsidRPr="00071FAE">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071FAE" w:rsidRDefault="00EA4BEF" w:rsidP="00F13871">
            <w:pPr>
              <w:spacing w:before="120" w:after="120"/>
              <w:rPr>
                <w:b/>
                <w:sz w:val="22"/>
                <w:szCs w:val="22"/>
                <w:lang w:val="bg-BG"/>
              </w:rPr>
            </w:pPr>
            <w:r w:rsidRPr="00071FAE">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071FAE" w:rsidRDefault="00EA4BEF" w:rsidP="00F13871">
            <w:pPr>
              <w:spacing w:before="120" w:after="120"/>
              <w:rPr>
                <w:b/>
                <w:sz w:val="22"/>
                <w:szCs w:val="22"/>
                <w:lang w:val="bg-BG"/>
              </w:rPr>
            </w:pPr>
            <w:r w:rsidRPr="00071FAE">
              <w:rPr>
                <w:b/>
                <w:sz w:val="22"/>
                <w:szCs w:val="22"/>
                <w:lang w:val="bg-BG"/>
              </w:rPr>
              <w:t>Н/П</w:t>
            </w:r>
          </w:p>
        </w:tc>
      </w:tr>
      <w:tr w:rsidR="00EA4BEF" w:rsidRPr="00071FAE" w14:paraId="5D49FED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EA4BEF" w:rsidRPr="00071FAE"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12937FE" w14:textId="0EBCCA88" w:rsidR="00EA4BEF" w:rsidRPr="00071FAE" w:rsidRDefault="00EA4BEF" w:rsidP="00F13871">
            <w:pPr>
              <w:spacing w:before="60" w:after="60"/>
              <w:jc w:val="both"/>
              <w:rPr>
                <w:sz w:val="22"/>
                <w:szCs w:val="22"/>
                <w:lang w:val="bg-BG"/>
              </w:rPr>
            </w:pPr>
            <w:r w:rsidRPr="00071FAE">
              <w:rPr>
                <w:sz w:val="22"/>
                <w:szCs w:val="22"/>
                <w:lang w:val="bg-BG"/>
              </w:rPr>
              <w:t xml:space="preserve">Общият размер </w:t>
            </w:r>
            <w:r w:rsidR="004D5EFE">
              <w:rPr>
                <w:sz w:val="22"/>
                <w:szCs w:val="22"/>
                <w:lang w:val="bg-BG"/>
              </w:rPr>
              <w:t xml:space="preserve">на </w:t>
            </w:r>
            <w:r w:rsidR="00520C7A" w:rsidRPr="00071FAE">
              <w:rPr>
                <w:sz w:val="22"/>
                <w:szCs w:val="22"/>
                <w:lang w:val="bg-BG"/>
              </w:rPr>
              <w:t xml:space="preserve">заявената безвъзмездна помощ </w:t>
            </w:r>
            <w:r w:rsidR="001F5582" w:rsidRPr="001F5582">
              <w:rPr>
                <w:sz w:val="22"/>
                <w:szCs w:val="22"/>
                <w:lang w:val="bg-BG"/>
              </w:rPr>
              <w:t xml:space="preserve">на индивидуално проектно предложение </w:t>
            </w:r>
            <w:r w:rsidR="00520C7A" w:rsidRPr="00071FAE">
              <w:rPr>
                <w:sz w:val="22"/>
                <w:szCs w:val="22"/>
                <w:lang w:val="bg-BG"/>
              </w:rPr>
              <w:t>е по-нисък или равен</w:t>
            </w:r>
            <w:r w:rsidRPr="00071FAE">
              <w:rPr>
                <w:sz w:val="22"/>
                <w:szCs w:val="22"/>
                <w:lang w:val="bg-BG"/>
              </w:rPr>
              <w:t>:</w:t>
            </w:r>
          </w:p>
          <w:p w14:paraId="55561178" w14:textId="5E7D2C46" w:rsidR="00EA4BEF" w:rsidRPr="0096600A" w:rsidRDefault="00AB33F7" w:rsidP="00F13871">
            <w:pPr>
              <w:pStyle w:val="ListParagraph"/>
              <w:numPr>
                <w:ilvl w:val="0"/>
                <w:numId w:val="11"/>
              </w:numPr>
              <w:spacing w:before="60" w:after="60"/>
              <w:jc w:val="both"/>
              <w:rPr>
                <w:rFonts w:ascii="Times New Roman" w:hAnsi="Times New Roman"/>
              </w:rPr>
            </w:pPr>
            <w:r w:rsidRPr="0096600A">
              <w:rPr>
                <w:rFonts w:ascii="Times New Roman" w:hAnsi="Times New Roman"/>
              </w:rPr>
              <w:t>2</w:t>
            </w:r>
            <w:r w:rsidR="000C3B1B" w:rsidRPr="0096600A">
              <w:rPr>
                <w:rFonts w:ascii="Times New Roman" w:hAnsi="Times New Roman"/>
              </w:rPr>
              <w:t>50</w:t>
            </w:r>
            <w:r w:rsidR="00EA4BEF" w:rsidRPr="0096600A">
              <w:rPr>
                <w:rFonts w:ascii="Times New Roman" w:hAnsi="Times New Roman"/>
              </w:rPr>
              <w:t xml:space="preserve"> 000 лева, в случай че кандидатът е микро</w:t>
            </w:r>
            <w:r w:rsidR="00945659" w:rsidRPr="0096600A">
              <w:rPr>
                <w:rFonts w:ascii="Times New Roman" w:hAnsi="Times New Roman"/>
              </w:rPr>
              <w:t xml:space="preserve"> </w:t>
            </w:r>
            <w:r w:rsidR="00EA4BEF" w:rsidRPr="0096600A">
              <w:rPr>
                <w:rFonts w:ascii="Times New Roman" w:hAnsi="Times New Roman"/>
              </w:rPr>
              <w:t>предприятие;</w:t>
            </w:r>
          </w:p>
          <w:p w14:paraId="61E90EB8" w14:textId="58E8BC99" w:rsidR="00EA4BEF" w:rsidRPr="0096600A" w:rsidRDefault="00AB33F7" w:rsidP="00F13871">
            <w:pPr>
              <w:pStyle w:val="ListParagraph"/>
              <w:numPr>
                <w:ilvl w:val="0"/>
                <w:numId w:val="11"/>
              </w:numPr>
              <w:spacing w:before="60" w:after="60"/>
              <w:jc w:val="both"/>
              <w:rPr>
                <w:rFonts w:ascii="Times New Roman" w:hAnsi="Times New Roman"/>
              </w:rPr>
            </w:pPr>
            <w:r w:rsidRPr="0096600A">
              <w:rPr>
                <w:rFonts w:ascii="Times New Roman" w:hAnsi="Times New Roman"/>
              </w:rPr>
              <w:t xml:space="preserve">400 </w:t>
            </w:r>
            <w:r w:rsidR="00EA4BEF" w:rsidRPr="0096600A">
              <w:rPr>
                <w:rFonts w:ascii="Times New Roman" w:hAnsi="Times New Roman"/>
              </w:rPr>
              <w:t>000 лева, в случай че кандидатът е малко предприятие;</w:t>
            </w:r>
          </w:p>
          <w:p w14:paraId="44E698C9" w14:textId="529BD1D6" w:rsidR="00EA4BEF" w:rsidRPr="0096600A" w:rsidRDefault="000C3B1B" w:rsidP="00AB33F7">
            <w:pPr>
              <w:pStyle w:val="ListParagraph"/>
              <w:numPr>
                <w:ilvl w:val="0"/>
                <w:numId w:val="11"/>
              </w:numPr>
              <w:spacing w:before="60" w:after="60"/>
              <w:jc w:val="both"/>
              <w:rPr>
                <w:rFonts w:ascii="Times New Roman" w:hAnsi="Times New Roman"/>
              </w:rPr>
            </w:pPr>
            <w:r w:rsidRPr="0096600A">
              <w:rPr>
                <w:rFonts w:ascii="Times New Roman" w:hAnsi="Times New Roman"/>
              </w:rPr>
              <w:lastRenderedPageBreak/>
              <w:t>5</w:t>
            </w:r>
            <w:r w:rsidR="00EA4BEF" w:rsidRPr="0096600A">
              <w:rPr>
                <w:rFonts w:ascii="Times New Roman" w:hAnsi="Times New Roman"/>
              </w:rPr>
              <w:t>0</w:t>
            </w:r>
            <w:r w:rsidR="00AB33F7" w:rsidRPr="0096600A">
              <w:rPr>
                <w:rFonts w:ascii="Times New Roman" w:hAnsi="Times New Roman"/>
              </w:rPr>
              <w:t>0</w:t>
            </w:r>
            <w:r w:rsidR="00EA4BEF" w:rsidRPr="0096600A">
              <w:rPr>
                <w:rFonts w:ascii="Times New Roman" w:hAnsi="Times New Roman"/>
              </w:rPr>
              <w:t xml:space="preserve"> 000 лева, в случай че кандидатът е средно предприятие</w:t>
            </w:r>
            <w:r w:rsidR="00AB33F7" w:rsidRPr="0096600A">
              <w:rPr>
                <w:rFonts w:ascii="Times New Roman" w:hAnsi="Times New Roman"/>
              </w:rPr>
              <w:t>, малко дружество със средна пазарна капитализация  и голямо предприятие</w:t>
            </w:r>
            <w:r w:rsidRPr="0096600A">
              <w:rPr>
                <w:rFonts w:ascii="Times New Roman" w:hAnsi="Times New Roman"/>
              </w:rPr>
              <w:t>;</w:t>
            </w:r>
          </w:p>
          <w:p w14:paraId="5D803F18" w14:textId="2CB238F6" w:rsidR="000C3B1B" w:rsidRPr="00071FAE" w:rsidRDefault="000C3B1B" w:rsidP="00AB33F7">
            <w:pPr>
              <w:spacing w:before="60" w:after="60"/>
              <w:ind w:left="420"/>
              <w:jc w:val="both"/>
              <w:rPr>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016106" w14:textId="77777777" w:rsidR="00EA4BEF" w:rsidRPr="00071FAE" w:rsidRDefault="002470F3" w:rsidP="00F13871">
            <w:pPr>
              <w:spacing w:before="60" w:after="60"/>
              <w:jc w:val="center"/>
              <w:rPr>
                <w:b/>
                <w:sz w:val="22"/>
                <w:szCs w:val="22"/>
                <w:lang w:val="bg-BG"/>
              </w:rPr>
            </w:pPr>
            <w:r w:rsidRPr="00071FAE">
              <w:rPr>
                <w:b/>
                <w:sz w:val="22"/>
                <w:szCs w:val="22"/>
                <w:lang w:val="bg-BG"/>
              </w:rPr>
              <w:lastRenderedPageBreak/>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7BF3ECD5" w14:textId="77777777" w:rsidR="00EA4BEF" w:rsidRPr="00071FAE"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7D1966C" w14:textId="77777777" w:rsidR="00EA4BEF" w:rsidRPr="00071FAE" w:rsidRDefault="002470F3" w:rsidP="00F13871">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1E848E92" w14:textId="77777777" w:rsidR="00EA4BEF" w:rsidRPr="00071FAE"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E5E28A4" w14:textId="77777777" w:rsidR="00EA4BEF" w:rsidRPr="00071FAE" w:rsidRDefault="00EA4BEF" w:rsidP="00F13871">
            <w:pPr>
              <w:spacing w:before="60" w:after="60"/>
              <w:jc w:val="center"/>
              <w:rPr>
                <w:sz w:val="22"/>
                <w:szCs w:val="22"/>
              </w:rPr>
            </w:pPr>
          </w:p>
        </w:tc>
      </w:tr>
      <w:tr w:rsidR="00EA4BEF" w:rsidRPr="00071FAE" w14:paraId="4DDC8C0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AC30B3F" w14:textId="77777777" w:rsidR="00EA4BEF" w:rsidRPr="00071FAE"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7935B1C" w14:textId="489EE414" w:rsidR="00EA4BEF" w:rsidRPr="00071FAE" w:rsidRDefault="00EA4BEF" w:rsidP="00F13871">
            <w:pPr>
              <w:spacing w:before="60" w:after="60"/>
              <w:jc w:val="both"/>
              <w:rPr>
                <w:sz w:val="22"/>
                <w:szCs w:val="22"/>
                <w:lang w:val="bg-BG"/>
              </w:rPr>
            </w:pPr>
            <w:r w:rsidRPr="00071FAE">
              <w:rPr>
                <w:sz w:val="22"/>
                <w:szCs w:val="22"/>
                <w:lang w:val="bg-BG"/>
              </w:rPr>
              <w:t xml:space="preserve">Общият размер на </w:t>
            </w:r>
            <w:r w:rsidR="00484F4C" w:rsidRPr="00071FAE">
              <w:rPr>
                <w:sz w:val="22"/>
                <w:szCs w:val="22"/>
                <w:lang w:val="bg-BG"/>
              </w:rPr>
              <w:t xml:space="preserve">заявената безвъзмездна помощ </w:t>
            </w:r>
            <w:r w:rsidR="00094087" w:rsidRPr="00094087">
              <w:rPr>
                <w:sz w:val="22"/>
                <w:szCs w:val="22"/>
                <w:lang w:val="bg-BG"/>
              </w:rPr>
              <w:t xml:space="preserve">на индивидуално проектно предложение </w:t>
            </w:r>
            <w:r w:rsidRPr="00071FAE">
              <w:rPr>
                <w:sz w:val="22"/>
                <w:szCs w:val="22"/>
                <w:lang w:val="bg-BG"/>
              </w:rPr>
              <w:t>НЕ надвишава, както следва:</w:t>
            </w:r>
          </w:p>
          <w:p w14:paraId="40CDB1C9" w14:textId="77777777" w:rsidR="00484F4C" w:rsidRPr="00071FAE" w:rsidRDefault="00484F4C" w:rsidP="00484F4C">
            <w:pPr>
              <w:jc w:val="both"/>
              <w:rPr>
                <w:sz w:val="22"/>
                <w:szCs w:val="22"/>
              </w:rPr>
            </w:pPr>
            <w:r w:rsidRPr="00071FAE">
              <w:rPr>
                <w:sz w:val="22"/>
                <w:szCs w:val="22"/>
              </w:rPr>
              <w:t xml:space="preserve">- </w:t>
            </w:r>
            <w:r w:rsidRPr="00071FAE">
              <w:rPr>
                <w:b/>
                <w:sz w:val="22"/>
                <w:szCs w:val="22"/>
              </w:rPr>
              <w:t>за микропредприятия: 100%</w:t>
            </w:r>
            <w:r w:rsidRPr="00071FAE">
              <w:rPr>
                <w:sz w:val="22"/>
                <w:szCs w:val="22"/>
              </w:rPr>
              <w:t xml:space="preserve"> от реализираните от кандидата средногодишни нетни приходи от продажби за тригодишния период 2020 г., 2021 г. и 2022 г.</w:t>
            </w:r>
          </w:p>
          <w:p w14:paraId="2E2A487C" w14:textId="77777777" w:rsidR="00484F4C" w:rsidRPr="00071FAE" w:rsidRDefault="00484F4C" w:rsidP="00484F4C">
            <w:pPr>
              <w:jc w:val="both"/>
              <w:rPr>
                <w:sz w:val="22"/>
                <w:szCs w:val="22"/>
              </w:rPr>
            </w:pPr>
            <w:r w:rsidRPr="00071FAE">
              <w:rPr>
                <w:sz w:val="22"/>
                <w:szCs w:val="22"/>
              </w:rPr>
              <w:t xml:space="preserve">- </w:t>
            </w:r>
            <w:r w:rsidRPr="00071FAE">
              <w:rPr>
                <w:b/>
                <w:sz w:val="22"/>
                <w:szCs w:val="22"/>
              </w:rPr>
              <w:t>за малки предприятия: 60%</w:t>
            </w:r>
            <w:r w:rsidRPr="00071FAE">
              <w:rPr>
                <w:sz w:val="22"/>
                <w:szCs w:val="22"/>
              </w:rPr>
              <w:t xml:space="preserve"> от реализираните от кандидата средногодишни нетни приходи от продажби за тригодишния период 2020 г., 2021 г. и 2022 г.</w:t>
            </w:r>
          </w:p>
          <w:p w14:paraId="272B7612" w14:textId="58E41588" w:rsidR="00484F4C" w:rsidRPr="00071FAE" w:rsidRDefault="00484F4C" w:rsidP="00484F4C">
            <w:pPr>
              <w:jc w:val="both"/>
              <w:rPr>
                <w:sz w:val="22"/>
                <w:szCs w:val="22"/>
              </w:rPr>
            </w:pPr>
            <w:r w:rsidRPr="00071FAE">
              <w:rPr>
                <w:sz w:val="22"/>
                <w:szCs w:val="22"/>
              </w:rPr>
              <w:t xml:space="preserve">- </w:t>
            </w:r>
            <w:r w:rsidRPr="00071FAE">
              <w:rPr>
                <w:b/>
                <w:sz w:val="22"/>
                <w:szCs w:val="22"/>
              </w:rPr>
              <w:t>за средни предприятия</w:t>
            </w:r>
            <w:r w:rsidR="00C669F1">
              <w:rPr>
                <w:b/>
                <w:sz w:val="22"/>
                <w:szCs w:val="22"/>
                <w:lang w:val="bg-BG"/>
              </w:rPr>
              <w:t xml:space="preserve"> и </w:t>
            </w:r>
            <w:r w:rsidR="00C669F1" w:rsidRPr="00C669F1">
              <w:rPr>
                <w:b/>
                <w:sz w:val="22"/>
                <w:szCs w:val="22"/>
                <w:lang w:val="bg-BG"/>
              </w:rPr>
              <w:t>малки дружества със средна пазарна капитализация</w:t>
            </w:r>
            <w:r w:rsidRPr="00071FAE">
              <w:rPr>
                <w:b/>
                <w:sz w:val="22"/>
                <w:szCs w:val="22"/>
              </w:rPr>
              <w:t>: 25%</w:t>
            </w:r>
            <w:r w:rsidRPr="00071FAE">
              <w:rPr>
                <w:sz w:val="22"/>
                <w:szCs w:val="22"/>
              </w:rPr>
              <w:t xml:space="preserve"> от реализираните от кандидата средногодишни нетни приходи от продажби за тригодишния период 2020 г., 2021 г. и 2022 г.</w:t>
            </w:r>
          </w:p>
          <w:p w14:paraId="495D4CC8" w14:textId="4BF829D1" w:rsidR="00484F4C" w:rsidRPr="00071FAE" w:rsidRDefault="00484F4C" w:rsidP="00484F4C">
            <w:pPr>
              <w:jc w:val="both"/>
              <w:rPr>
                <w:sz w:val="22"/>
                <w:szCs w:val="22"/>
              </w:rPr>
            </w:pPr>
            <w:r w:rsidRPr="00071FAE">
              <w:rPr>
                <w:sz w:val="22"/>
                <w:szCs w:val="22"/>
              </w:rPr>
              <w:t xml:space="preserve">- </w:t>
            </w:r>
            <w:r w:rsidRPr="001F5582">
              <w:rPr>
                <w:b/>
                <w:sz w:val="22"/>
                <w:szCs w:val="22"/>
              </w:rPr>
              <w:t>големи предприятия:</w:t>
            </w:r>
            <w:r w:rsidRPr="00071FAE">
              <w:rPr>
                <w:sz w:val="22"/>
                <w:szCs w:val="22"/>
              </w:rPr>
              <w:t xml:space="preserve"> </w:t>
            </w:r>
            <w:r w:rsidRPr="00071FAE">
              <w:rPr>
                <w:b/>
                <w:sz w:val="22"/>
                <w:szCs w:val="22"/>
              </w:rPr>
              <w:t xml:space="preserve">10 % </w:t>
            </w:r>
            <w:r w:rsidRPr="00071FAE">
              <w:rPr>
                <w:sz w:val="22"/>
                <w:szCs w:val="22"/>
              </w:rPr>
              <w:t>от реализираните от кандидата средногодишни нетни приходи от продажби за тригодишния период 2020 г., 2021 г. и 2022 г.</w:t>
            </w:r>
          </w:p>
          <w:p w14:paraId="3B8CD35C" w14:textId="2B4CA522" w:rsidR="004710F2" w:rsidRPr="00071FAE" w:rsidRDefault="004710F2" w:rsidP="00174811">
            <w:pPr>
              <w:spacing w:before="60"/>
              <w:ind w:left="425"/>
              <w:jc w:val="both"/>
              <w:rPr>
                <w:sz w:val="22"/>
                <w:szCs w:val="22"/>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9547DD" w14:textId="77777777" w:rsidR="00EA4BEF" w:rsidRPr="00071FAE" w:rsidRDefault="002470F3" w:rsidP="00F13871">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0DF2C227" w14:textId="77777777" w:rsidR="00EA4BEF" w:rsidRPr="00071FAE"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0F15FB" w14:textId="77777777" w:rsidR="00EA4BEF" w:rsidRPr="00071FAE" w:rsidRDefault="002470F3" w:rsidP="00F13871">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1ECB006C" w14:textId="77777777" w:rsidR="00EA4BEF" w:rsidRPr="00071FAE"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DBF896" w14:textId="77777777" w:rsidR="00EA4BEF" w:rsidRPr="00071FAE" w:rsidRDefault="00EA4BEF" w:rsidP="00F13871">
            <w:pPr>
              <w:spacing w:before="60" w:after="60"/>
              <w:jc w:val="center"/>
              <w:rPr>
                <w:sz w:val="22"/>
                <w:szCs w:val="22"/>
              </w:rPr>
            </w:pPr>
          </w:p>
        </w:tc>
      </w:tr>
      <w:tr w:rsidR="007A1056" w:rsidRPr="00071FAE" w14:paraId="58615AD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F4B3FF" w14:textId="77777777" w:rsidR="007A1056" w:rsidRPr="00071FAE"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068A619C" w14:textId="2841A98B" w:rsidR="007A1056" w:rsidRPr="00071FAE" w:rsidRDefault="007A1056" w:rsidP="007A1056">
            <w:pPr>
              <w:spacing w:before="60" w:after="60"/>
              <w:jc w:val="both"/>
              <w:rPr>
                <w:sz w:val="22"/>
                <w:szCs w:val="22"/>
                <w:lang w:val="bg-BG"/>
              </w:rPr>
            </w:pPr>
            <w:r w:rsidRPr="00071FAE">
              <w:rPr>
                <w:sz w:val="22"/>
                <w:szCs w:val="22"/>
                <w:lang w:val="bg-BG"/>
              </w:rPr>
              <w:t>Максималният размер на безвъзмездната финансова помощ, за която се кандидатства по Елемент А</w:t>
            </w:r>
            <w:r w:rsidR="00D744BA">
              <w:rPr>
                <w:sz w:val="22"/>
                <w:szCs w:val="22"/>
                <w:lang w:val="bg-BG"/>
              </w:rPr>
              <w:t xml:space="preserve"> от страна на кандидата/партньора</w:t>
            </w:r>
            <w:r w:rsidRPr="00071FAE">
              <w:rPr>
                <w:sz w:val="22"/>
                <w:szCs w:val="22"/>
                <w:lang w:val="bg-BG"/>
              </w:rPr>
              <w:t>, заедно с получената държавна/минимална помощ от други източници, не може да надхвърля максимално допустимия размер на помощта по чл. 4, пар. 1, буква „и“ от Регламент на Комисията (ЕС) № 651/2014.</w:t>
            </w:r>
          </w:p>
          <w:p w14:paraId="66AA141A" w14:textId="44D394B2" w:rsidR="007A1056" w:rsidRPr="00071FAE" w:rsidRDefault="007A1056" w:rsidP="007A1056">
            <w:pPr>
              <w:jc w:val="both"/>
              <w:rPr>
                <w:sz w:val="22"/>
                <w:szCs w:val="22"/>
                <w:lang w:val="bg-BG"/>
              </w:rPr>
            </w:pPr>
            <w:r w:rsidRPr="00071FAE">
              <w:rPr>
                <w:i/>
                <w:sz w:val="22"/>
                <w:szCs w:val="22"/>
                <w:lang w:val="bg-BG"/>
              </w:rPr>
              <w:t>Ограничението е приложимо както за предприят</w:t>
            </w:r>
            <w:r w:rsidR="004D5EFE">
              <w:rPr>
                <w:i/>
                <w:sz w:val="22"/>
                <w:szCs w:val="22"/>
                <w:lang w:val="bg-BG"/>
              </w:rPr>
              <w:t>ието</w:t>
            </w:r>
            <w:r w:rsidRPr="00071FAE">
              <w:rPr>
                <w:i/>
                <w:sz w:val="22"/>
                <w:szCs w:val="22"/>
                <w:lang w:val="bg-BG"/>
              </w:rPr>
              <w:t>-кандидат, така и за партньор</w:t>
            </w:r>
            <w:r w:rsidR="004D5EFE">
              <w:rPr>
                <w:i/>
                <w:sz w:val="22"/>
                <w:szCs w:val="22"/>
                <w:lang w:val="bg-BG"/>
              </w:rPr>
              <w:t>а</w:t>
            </w:r>
            <w:r w:rsidRPr="00071FAE">
              <w:rPr>
                <w:i/>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878A1A"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085B7096" w14:textId="77777777" w:rsidR="007A1056" w:rsidRPr="00071FAE"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FCB74B0"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529DB3B2" w14:textId="77777777" w:rsidR="007A1056" w:rsidRPr="00071FAE"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D3EAC36" w14:textId="77777777" w:rsidR="007A1056" w:rsidRPr="00071FAE" w:rsidRDefault="007A1056" w:rsidP="007A1056">
            <w:pPr>
              <w:spacing w:before="60" w:after="60"/>
              <w:jc w:val="center"/>
              <w:rPr>
                <w:sz w:val="22"/>
                <w:szCs w:val="22"/>
              </w:rPr>
            </w:pPr>
          </w:p>
        </w:tc>
      </w:tr>
      <w:tr w:rsidR="007A1056" w:rsidRPr="00071FAE" w14:paraId="3AF6029E"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9E81340" w14:textId="77777777" w:rsidR="007A1056" w:rsidRPr="00071FAE"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0F1EF26" w14:textId="10AD62B2" w:rsidR="007A1056" w:rsidRDefault="007A1056" w:rsidP="000677DD">
            <w:pPr>
              <w:spacing w:before="60" w:after="60"/>
              <w:jc w:val="both"/>
              <w:rPr>
                <w:bCs/>
                <w:sz w:val="22"/>
                <w:szCs w:val="22"/>
                <w:lang w:val="bg-BG"/>
              </w:rPr>
            </w:pPr>
            <w:r w:rsidRPr="00071FAE">
              <w:rPr>
                <w:bCs/>
                <w:sz w:val="22"/>
                <w:szCs w:val="22"/>
                <w:lang w:val="bg-BG"/>
              </w:rPr>
              <w:t>Максималният размер на помощта</w:t>
            </w:r>
            <w:r w:rsidR="004D5EFE">
              <w:t xml:space="preserve"> </w:t>
            </w:r>
            <w:r w:rsidR="00D441E9">
              <w:rPr>
                <w:bCs/>
                <w:sz w:val="22"/>
                <w:szCs w:val="22"/>
                <w:lang w:val="bg-BG"/>
              </w:rPr>
              <w:t>на кандидата</w:t>
            </w:r>
            <w:r w:rsidRPr="00071FAE">
              <w:rPr>
                <w:bCs/>
                <w:sz w:val="22"/>
                <w:szCs w:val="22"/>
                <w:lang w:val="bg-BG"/>
              </w:rPr>
              <w:t xml:space="preserve"> по режим </w:t>
            </w:r>
            <w:r w:rsidRPr="00071FAE">
              <w:rPr>
                <w:bCs/>
                <w:sz w:val="22"/>
                <w:szCs w:val="22"/>
                <w:lang w:val="en-US"/>
              </w:rPr>
              <w:t>de</w:t>
            </w:r>
            <w:r w:rsidRPr="00071FAE">
              <w:rPr>
                <w:bCs/>
                <w:sz w:val="22"/>
                <w:szCs w:val="22"/>
                <w:lang w:val="bg-BG"/>
              </w:rPr>
              <w:t xml:space="preserve"> </w:t>
            </w:r>
            <w:r w:rsidRPr="00071FAE">
              <w:rPr>
                <w:bCs/>
                <w:sz w:val="22"/>
                <w:szCs w:val="22"/>
                <w:lang w:val="en-US"/>
              </w:rPr>
              <w:t>minimis</w:t>
            </w:r>
            <w:r w:rsidRPr="00071FAE">
              <w:rPr>
                <w:bCs/>
                <w:sz w:val="22"/>
                <w:szCs w:val="22"/>
                <w:lang w:val="bg-BG"/>
              </w:rPr>
              <w:t xml:space="preserve"> за едно и също предприятие, заедно с другите получени от кандидата минимални помощи, не надхвърля левовата равностойност на 200 000 евро за период от три бюджетни години  (две предходни плюс текущата година)</w:t>
            </w:r>
            <w:r w:rsidRPr="00071FAE">
              <w:rPr>
                <w:rFonts w:eastAsia="Calibri"/>
                <w:sz w:val="22"/>
                <w:szCs w:val="22"/>
                <w:lang w:val="bg-BG" w:eastAsia="en-US"/>
              </w:rPr>
              <w:t>.</w:t>
            </w:r>
            <w:r w:rsidRPr="00071FAE">
              <w:rPr>
                <w:bCs/>
                <w:sz w:val="22"/>
                <w:szCs w:val="22"/>
                <w:lang w:val="bg-BG"/>
              </w:rPr>
              <w:t xml:space="preserve">, </w:t>
            </w:r>
            <w:r w:rsidR="000677DD" w:rsidRPr="00071FAE">
              <w:rPr>
                <w:bCs/>
                <w:sz w:val="22"/>
                <w:szCs w:val="22"/>
                <w:lang w:val="bg-BG"/>
              </w:rPr>
              <w:t xml:space="preserve">изчислен в съответствие с т. 9 и т. 16 </w:t>
            </w:r>
            <w:r w:rsidRPr="00071FAE">
              <w:rPr>
                <w:bCs/>
                <w:sz w:val="22"/>
                <w:szCs w:val="22"/>
                <w:lang w:val="bg-BG"/>
              </w:rPr>
              <w:t>от Условията за кандидатстване.</w:t>
            </w:r>
          </w:p>
          <w:p w14:paraId="473749DA" w14:textId="5567C9E0" w:rsidR="004D5EFE" w:rsidRPr="00071FAE" w:rsidRDefault="004D5EFE" w:rsidP="000677DD">
            <w:pPr>
              <w:spacing w:before="60" w:after="60"/>
              <w:jc w:val="both"/>
              <w:rPr>
                <w:sz w:val="22"/>
                <w:szCs w:val="22"/>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26727C" w14:textId="77777777" w:rsidR="007A1056" w:rsidRPr="00071FAE" w:rsidRDefault="007A1056" w:rsidP="007A1056">
            <w:pPr>
              <w:spacing w:before="60" w:after="60"/>
              <w:jc w:val="center"/>
              <w:rPr>
                <w:b/>
                <w:sz w:val="22"/>
                <w:szCs w:val="22"/>
                <w:lang w:val="bg-BG"/>
              </w:rPr>
            </w:pPr>
          </w:p>
          <w:p w14:paraId="1702B0A7"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33656586" w14:textId="77777777" w:rsidR="007A1056" w:rsidRPr="00071FAE"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F181B17" w14:textId="77777777" w:rsidR="007A1056" w:rsidRPr="00071FAE" w:rsidRDefault="007A1056" w:rsidP="007A1056">
            <w:pPr>
              <w:spacing w:before="60" w:after="60"/>
              <w:jc w:val="center"/>
              <w:rPr>
                <w:b/>
                <w:sz w:val="22"/>
                <w:szCs w:val="22"/>
                <w:lang w:val="bg-BG"/>
              </w:rPr>
            </w:pPr>
          </w:p>
          <w:p w14:paraId="2AD3EC97"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32E688ED" w14:textId="77777777" w:rsidR="007A1056" w:rsidRPr="00071FAE"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87FD4F2" w14:textId="77777777" w:rsidR="007A1056" w:rsidRPr="00071FAE" w:rsidRDefault="007A1056" w:rsidP="007A1056">
            <w:pPr>
              <w:spacing w:before="60" w:after="60"/>
              <w:jc w:val="center"/>
              <w:rPr>
                <w:b/>
                <w:sz w:val="22"/>
                <w:szCs w:val="22"/>
                <w:lang w:val="bg-BG"/>
              </w:rPr>
            </w:pPr>
          </w:p>
          <w:p w14:paraId="2BA02D49" w14:textId="55EDB4FB" w:rsidR="007A1056" w:rsidRPr="00071FAE" w:rsidRDefault="007A1056" w:rsidP="00104DB5">
            <w:pPr>
              <w:spacing w:before="60" w:after="60"/>
              <w:rPr>
                <w:sz w:val="22"/>
                <w:szCs w:val="22"/>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tc>
      </w:tr>
      <w:tr w:rsidR="007A1056" w:rsidRPr="00071FAE" w14:paraId="02018C25"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ACF2A9D" w14:textId="77777777" w:rsidR="007A1056" w:rsidRPr="00071FAE"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2B74ECF" w14:textId="77777777" w:rsidR="004D5EFE" w:rsidRPr="004D5EFE" w:rsidRDefault="004D5EFE" w:rsidP="004D5EFE">
            <w:pPr>
              <w:spacing w:before="60" w:after="60"/>
              <w:jc w:val="both"/>
              <w:rPr>
                <w:sz w:val="22"/>
                <w:szCs w:val="22"/>
                <w:lang w:val="bg-BG"/>
              </w:rPr>
            </w:pPr>
            <w:r w:rsidRPr="004D5EFE">
              <w:rPr>
                <w:sz w:val="22"/>
                <w:szCs w:val="22"/>
                <w:lang w:val="bg-BG"/>
              </w:rPr>
              <w:t xml:space="preserve">Интензитетът на безвъзмездната помощ по Елемент А (с приложим режим „Помощи за проекти за научноизследователска и развойна дейност“ съгласно чл. 25 от Регламент (ЕС) № 651/2014) не надвишава максималния праг за съответната категория на кандидата/партньора, в случаите когато </w:t>
            </w:r>
            <w:r w:rsidRPr="001318BC">
              <w:rPr>
                <w:b/>
                <w:sz w:val="22"/>
                <w:szCs w:val="22"/>
                <w:lang w:val="bg-BG"/>
              </w:rPr>
              <w:t>НЕ СА</w:t>
            </w:r>
            <w:r w:rsidRPr="004D5EFE">
              <w:rPr>
                <w:sz w:val="22"/>
                <w:szCs w:val="22"/>
                <w:lang w:val="bg-BG"/>
              </w:rPr>
              <w:t xml:space="preserve"> изпълнени условията, описани в т.10, I., 2) от Условията за кандидатстване, както следва:</w:t>
            </w:r>
          </w:p>
          <w:p w14:paraId="2D57429A" w14:textId="77777777" w:rsidR="004D5EFE" w:rsidRPr="004D5EFE" w:rsidRDefault="004D5EFE" w:rsidP="004D5EFE">
            <w:pPr>
              <w:spacing w:before="60" w:after="60"/>
              <w:jc w:val="both"/>
              <w:rPr>
                <w:sz w:val="22"/>
                <w:szCs w:val="22"/>
                <w:lang w:val="bg-BG"/>
              </w:rPr>
            </w:pPr>
            <w:r w:rsidRPr="004D5EFE">
              <w:rPr>
                <w:sz w:val="22"/>
                <w:szCs w:val="22"/>
                <w:lang w:val="bg-BG"/>
              </w:rPr>
              <w:t xml:space="preserve">- </w:t>
            </w:r>
            <w:r w:rsidRPr="00F10C72">
              <w:rPr>
                <w:b/>
                <w:sz w:val="22"/>
                <w:szCs w:val="22"/>
                <w:lang w:val="bg-BG"/>
              </w:rPr>
              <w:t>микро или малки предприятия</w:t>
            </w:r>
            <w:r w:rsidRPr="004D5EFE">
              <w:rPr>
                <w:sz w:val="22"/>
                <w:szCs w:val="22"/>
                <w:lang w:val="bg-BG"/>
              </w:rPr>
              <w:t>: 45% от общите допустими разходи по Елемент А;</w:t>
            </w:r>
          </w:p>
          <w:p w14:paraId="07A2DAE7" w14:textId="77777777" w:rsidR="004D5EFE" w:rsidRPr="004D5EFE" w:rsidRDefault="004D5EFE" w:rsidP="004D5EFE">
            <w:pPr>
              <w:spacing w:before="60" w:after="60"/>
              <w:jc w:val="both"/>
              <w:rPr>
                <w:sz w:val="22"/>
                <w:szCs w:val="22"/>
                <w:lang w:val="bg-BG"/>
              </w:rPr>
            </w:pPr>
            <w:r w:rsidRPr="004D5EFE">
              <w:rPr>
                <w:sz w:val="22"/>
                <w:szCs w:val="22"/>
                <w:lang w:val="bg-BG"/>
              </w:rPr>
              <w:t xml:space="preserve">- </w:t>
            </w:r>
            <w:r w:rsidRPr="00F10C72">
              <w:rPr>
                <w:b/>
                <w:sz w:val="22"/>
                <w:szCs w:val="22"/>
                <w:lang w:val="bg-BG"/>
              </w:rPr>
              <w:t>средни предприятия</w:t>
            </w:r>
            <w:r w:rsidRPr="004D5EFE">
              <w:rPr>
                <w:sz w:val="22"/>
                <w:szCs w:val="22"/>
                <w:lang w:val="bg-BG"/>
              </w:rPr>
              <w:t>: 35% от общите допустими разходи по Елемент А;</w:t>
            </w:r>
          </w:p>
          <w:p w14:paraId="48A279E3" w14:textId="0014F4CE" w:rsidR="007A1056" w:rsidRPr="00071FAE" w:rsidRDefault="004D5EFE" w:rsidP="00C81A20">
            <w:pPr>
              <w:spacing w:before="60" w:after="60"/>
              <w:jc w:val="both"/>
              <w:rPr>
                <w:sz w:val="22"/>
                <w:szCs w:val="22"/>
                <w:lang w:val="bg-BG"/>
              </w:rPr>
            </w:pPr>
            <w:r w:rsidRPr="004D5EFE">
              <w:rPr>
                <w:sz w:val="22"/>
                <w:szCs w:val="22"/>
                <w:lang w:val="bg-BG"/>
              </w:rPr>
              <w:t xml:space="preserve">- </w:t>
            </w:r>
            <w:r w:rsidRPr="00F10C72">
              <w:rPr>
                <w:b/>
                <w:sz w:val="22"/>
                <w:szCs w:val="22"/>
                <w:lang w:val="bg-BG"/>
              </w:rPr>
              <w:t>малки дружества със средна пазарна капитализация</w:t>
            </w:r>
            <w:r w:rsidR="00C81A20" w:rsidRPr="00F10C72">
              <w:rPr>
                <w:b/>
                <w:sz w:val="22"/>
                <w:szCs w:val="22"/>
                <w:lang w:val="bg-BG"/>
              </w:rPr>
              <w:t xml:space="preserve"> </w:t>
            </w:r>
            <w:r w:rsidRPr="00F10C72">
              <w:rPr>
                <w:b/>
                <w:sz w:val="22"/>
                <w:szCs w:val="22"/>
                <w:lang w:val="bg-BG"/>
              </w:rPr>
              <w:t>или големи предприятия</w:t>
            </w:r>
            <w:r w:rsidRPr="004D5EFE">
              <w:rPr>
                <w:sz w:val="22"/>
                <w:szCs w:val="22"/>
                <w:lang w:val="bg-BG"/>
              </w:rPr>
              <w:t>: 25% от общите допустими разходи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270EEC" w14:textId="77777777" w:rsidR="007A1056" w:rsidRPr="00071FAE" w:rsidRDefault="007A1056" w:rsidP="007A1056">
            <w:pPr>
              <w:spacing w:before="60" w:after="60"/>
              <w:jc w:val="center"/>
              <w:rPr>
                <w:b/>
                <w:sz w:val="22"/>
                <w:szCs w:val="22"/>
                <w:lang w:val="bg-BG"/>
              </w:rPr>
            </w:pPr>
          </w:p>
          <w:p w14:paraId="437429AF"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032A0B11" w14:textId="77777777" w:rsidR="007A1056" w:rsidRPr="00071FAE"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AEC9CB7" w14:textId="77777777" w:rsidR="007A1056" w:rsidRPr="00071FAE" w:rsidRDefault="007A1056" w:rsidP="007A1056">
            <w:pPr>
              <w:spacing w:before="60" w:after="60"/>
              <w:jc w:val="center"/>
              <w:rPr>
                <w:b/>
                <w:sz w:val="22"/>
                <w:szCs w:val="22"/>
                <w:lang w:val="bg-BG"/>
              </w:rPr>
            </w:pPr>
          </w:p>
          <w:p w14:paraId="5244E5BB"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091472A4" w14:textId="77777777" w:rsidR="007A1056" w:rsidRPr="00071FAE"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915E10D" w14:textId="77777777" w:rsidR="007A1056" w:rsidRPr="00071FAE" w:rsidRDefault="007A1056" w:rsidP="007A1056">
            <w:pPr>
              <w:spacing w:before="60" w:after="60"/>
              <w:jc w:val="center"/>
              <w:rPr>
                <w:b/>
                <w:sz w:val="22"/>
                <w:szCs w:val="22"/>
                <w:lang w:val="bg-BG"/>
              </w:rPr>
            </w:pPr>
          </w:p>
          <w:p w14:paraId="1EF21CE7" w14:textId="77777777" w:rsidR="00002405" w:rsidRDefault="00002405" w:rsidP="007A1056">
            <w:pPr>
              <w:spacing w:before="60" w:after="60"/>
              <w:jc w:val="center"/>
              <w:rPr>
                <w:b/>
                <w:sz w:val="22"/>
                <w:szCs w:val="22"/>
                <w:lang w:val="bg-BG"/>
              </w:rPr>
            </w:pPr>
          </w:p>
          <w:p w14:paraId="73F518A9" w14:textId="77777777" w:rsidR="00002405" w:rsidRDefault="00002405" w:rsidP="007A1056">
            <w:pPr>
              <w:spacing w:before="60" w:after="60"/>
              <w:jc w:val="center"/>
              <w:rPr>
                <w:b/>
                <w:sz w:val="22"/>
                <w:szCs w:val="22"/>
                <w:lang w:val="bg-BG"/>
              </w:rPr>
            </w:pPr>
          </w:p>
          <w:p w14:paraId="45950C31" w14:textId="1FA5D51B" w:rsidR="007A1056" w:rsidRPr="00071FAE" w:rsidRDefault="007A1056" w:rsidP="00104DB5">
            <w:pPr>
              <w:spacing w:before="60" w:after="60"/>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tc>
      </w:tr>
      <w:tr w:rsidR="007A1056" w:rsidRPr="00071FAE" w14:paraId="2AF8A42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BBB098" w14:textId="77777777" w:rsidR="007A1056" w:rsidRPr="00071FAE" w:rsidRDefault="007A1056" w:rsidP="007A1056">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30490A4E" w14:textId="77777777" w:rsidR="004D5EFE" w:rsidRPr="004D5EFE" w:rsidRDefault="004D5EFE" w:rsidP="004D5EFE">
            <w:pPr>
              <w:spacing w:before="60" w:after="60"/>
              <w:jc w:val="both"/>
              <w:rPr>
                <w:sz w:val="22"/>
                <w:szCs w:val="22"/>
                <w:lang w:val="bg-BG"/>
              </w:rPr>
            </w:pPr>
            <w:r w:rsidRPr="004D5EFE">
              <w:rPr>
                <w:sz w:val="22"/>
                <w:szCs w:val="22"/>
                <w:lang w:val="bg-BG"/>
              </w:rPr>
              <w:t xml:space="preserve">Интензитетът на безвъзмездната помощ по Елемент А (с приложим режим „Помощи за проекти за научноизследователска и развойна дейност“ съгласно чл. 25 от Регламент (ЕС) № 651/2014) не надвишава максималния праг за съответната категория на </w:t>
            </w:r>
            <w:r w:rsidRPr="004D5EFE">
              <w:rPr>
                <w:sz w:val="22"/>
                <w:szCs w:val="22"/>
                <w:lang w:val="bg-BG"/>
              </w:rPr>
              <w:lastRenderedPageBreak/>
              <w:t xml:space="preserve">кандидата/партньора, в случаите когато </w:t>
            </w:r>
            <w:r w:rsidRPr="00F10C72">
              <w:rPr>
                <w:b/>
                <w:sz w:val="22"/>
                <w:szCs w:val="22"/>
                <w:lang w:val="bg-BG"/>
              </w:rPr>
              <w:t>СА</w:t>
            </w:r>
            <w:r w:rsidRPr="004D5EFE">
              <w:rPr>
                <w:sz w:val="22"/>
                <w:szCs w:val="22"/>
                <w:lang w:val="bg-BG"/>
              </w:rPr>
              <w:t xml:space="preserve"> изпълнени условията, описани в т.10, I., 2) от Условията за кандидатстване, както следва:</w:t>
            </w:r>
          </w:p>
          <w:p w14:paraId="7D1D2714" w14:textId="77777777" w:rsidR="004D5EFE" w:rsidRPr="004D5EFE" w:rsidRDefault="004D5EFE" w:rsidP="004D5EFE">
            <w:pPr>
              <w:spacing w:before="60" w:after="60"/>
              <w:jc w:val="both"/>
              <w:rPr>
                <w:sz w:val="22"/>
                <w:szCs w:val="22"/>
                <w:lang w:val="bg-BG"/>
              </w:rPr>
            </w:pPr>
            <w:r w:rsidRPr="004D5EFE">
              <w:rPr>
                <w:sz w:val="22"/>
                <w:szCs w:val="22"/>
                <w:lang w:val="bg-BG"/>
              </w:rPr>
              <w:t xml:space="preserve">- </w:t>
            </w:r>
            <w:r w:rsidRPr="00640141">
              <w:rPr>
                <w:b/>
                <w:sz w:val="22"/>
                <w:szCs w:val="22"/>
                <w:lang w:val="bg-BG"/>
              </w:rPr>
              <w:t>микро или малки предприятия</w:t>
            </w:r>
            <w:r w:rsidRPr="004D5EFE">
              <w:rPr>
                <w:sz w:val="22"/>
                <w:szCs w:val="22"/>
                <w:lang w:val="bg-BG"/>
              </w:rPr>
              <w:t>: 60% от общите допустими разходи по Елемент А;</w:t>
            </w:r>
          </w:p>
          <w:p w14:paraId="627114D0" w14:textId="77777777" w:rsidR="004D5EFE" w:rsidRPr="004D5EFE" w:rsidRDefault="004D5EFE" w:rsidP="004D5EFE">
            <w:pPr>
              <w:spacing w:before="60" w:after="60"/>
              <w:jc w:val="both"/>
              <w:rPr>
                <w:sz w:val="22"/>
                <w:szCs w:val="22"/>
                <w:lang w:val="bg-BG"/>
              </w:rPr>
            </w:pPr>
            <w:r w:rsidRPr="004D5EFE">
              <w:rPr>
                <w:sz w:val="22"/>
                <w:szCs w:val="22"/>
                <w:lang w:val="bg-BG"/>
              </w:rPr>
              <w:t xml:space="preserve">- </w:t>
            </w:r>
            <w:r w:rsidRPr="00640141">
              <w:rPr>
                <w:b/>
                <w:sz w:val="22"/>
                <w:szCs w:val="22"/>
                <w:lang w:val="bg-BG"/>
              </w:rPr>
              <w:t>средни предприятия</w:t>
            </w:r>
            <w:r w:rsidRPr="004D5EFE">
              <w:rPr>
                <w:sz w:val="22"/>
                <w:szCs w:val="22"/>
                <w:lang w:val="bg-BG"/>
              </w:rPr>
              <w:t>: 50% от общите допустими разходи по Елемент А;</w:t>
            </w:r>
          </w:p>
          <w:p w14:paraId="43BF390F" w14:textId="6AF24E47" w:rsidR="007A1056" w:rsidRPr="00071FAE" w:rsidRDefault="004D5EFE" w:rsidP="004D5EFE">
            <w:pPr>
              <w:spacing w:before="60" w:after="60"/>
              <w:jc w:val="both"/>
            </w:pPr>
            <w:r w:rsidRPr="004D5EFE">
              <w:rPr>
                <w:sz w:val="22"/>
                <w:szCs w:val="22"/>
                <w:lang w:val="bg-BG"/>
              </w:rPr>
              <w:t xml:space="preserve">- </w:t>
            </w:r>
            <w:r w:rsidRPr="00640141">
              <w:rPr>
                <w:b/>
                <w:sz w:val="22"/>
                <w:szCs w:val="22"/>
                <w:lang w:val="bg-BG"/>
              </w:rPr>
              <w:t>малки дружества със средна пазарна капитализация или големи предприятия</w:t>
            </w:r>
            <w:r w:rsidRPr="004D5EFE">
              <w:rPr>
                <w:sz w:val="22"/>
                <w:szCs w:val="22"/>
                <w:lang w:val="bg-BG"/>
              </w:rPr>
              <w:t>: 40% от общите допустими разходи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E7A3921" w14:textId="77777777" w:rsidR="007A1056" w:rsidRPr="00071FAE" w:rsidRDefault="007A1056" w:rsidP="007A1056">
            <w:pPr>
              <w:spacing w:before="60" w:after="60"/>
              <w:jc w:val="center"/>
              <w:rPr>
                <w:b/>
                <w:sz w:val="22"/>
                <w:szCs w:val="22"/>
                <w:lang w:val="bg-BG"/>
              </w:rPr>
            </w:pPr>
          </w:p>
          <w:p w14:paraId="51EE798F"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1F73FE45" w14:textId="77777777" w:rsidR="007A1056" w:rsidRPr="00071FAE"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C3D975C" w14:textId="77777777" w:rsidR="007A1056" w:rsidRPr="00071FAE" w:rsidRDefault="007A1056" w:rsidP="007A1056">
            <w:pPr>
              <w:spacing w:before="60" w:after="60"/>
              <w:jc w:val="center"/>
              <w:rPr>
                <w:b/>
                <w:sz w:val="22"/>
                <w:szCs w:val="22"/>
                <w:lang w:val="bg-BG"/>
              </w:rPr>
            </w:pPr>
          </w:p>
          <w:p w14:paraId="11E4A214" w14:textId="77777777" w:rsidR="007A1056" w:rsidRPr="00071FAE" w:rsidRDefault="007A1056" w:rsidP="007A1056">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p w14:paraId="0A3D1078" w14:textId="77777777" w:rsidR="007A1056" w:rsidRPr="00071FAE"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5119165" w14:textId="77777777" w:rsidR="007A1056" w:rsidRPr="00071FAE" w:rsidRDefault="007A1056" w:rsidP="007A1056">
            <w:pPr>
              <w:spacing w:before="60" w:after="60"/>
              <w:jc w:val="center"/>
              <w:rPr>
                <w:b/>
                <w:sz w:val="22"/>
                <w:szCs w:val="22"/>
                <w:lang w:val="bg-BG"/>
              </w:rPr>
            </w:pPr>
          </w:p>
          <w:p w14:paraId="2E05D6CB" w14:textId="77777777" w:rsidR="00002405" w:rsidRDefault="00002405" w:rsidP="007A1056">
            <w:pPr>
              <w:spacing w:before="60" w:after="60"/>
              <w:jc w:val="center"/>
              <w:rPr>
                <w:b/>
                <w:sz w:val="22"/>
                <w:szCs w:val="22"/>
                <w:lang w:val="bg-BG"/>
              </w:rPr>
            </w:pPr>
          </w:p>
          <w:p w14:paraId="50639B67" w14:textId="77777777" w:rsidR="00002405" w:rsidRDefault="00002405" w:rsidP="007A1056">
            <w:pPr>
              <w:spacing w:before="60" w:after="60"/>
              <w:jc w:val="center"/>
              <w:rPr>
                <w:b/>
                <w:sz w:val="22"/>
                <w:szCs w:val="22"/>
                <w:lang w:val="bg-BG"/>
              </w:rPr>
            </w:pPr>
          </w:p>
          <w:p w14:paraId="5ECA0C20" w14:textId="77777777" w:rsidR="00104DB5" w:rsidRDefault="00104DB5" w:rsidP="007A1056">
            <w:pPr>
              <w:spacing w:before="60" w:after="60"/>
              <w:jc w:val="center"/>
              <w:rPr>
                <w:b/>
                <w:sz w:val="22"/>
                <w:szCs w:val="22"/>
                <w:lang w:val="bg-BG"/>
              </w:rPr>
            </w:pPr>
          </w:p>
          <w:p w14:paraId="12218504" w14:textId="1335F20F" w:rsidR="007A1056" w:rsidRPr="00071FAE" w:rsidRDefault="007A1056" w:rsidP="00104DB5">
            <w:pPr>
              <w:spacing w:before="60" w:after="60"/>
              <w:rPr>
                <w:sz w:val="22"/>
                <w:szCs w:val="22"/>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tc>
      </w:tr>
      <w:tr w:rsidR="007A1056" w:rsidRPr="00071FAE" w14:paraId="281D703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F9C6768" w14:textId="77777777" w:rsidR="007A1056" w:rsidRPr="00071FAE" w:rsidRDefault="007A1056" w:rsidP="007A1056">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E3801F5" w14:textId="67237BEC" w:rsidR="007A1056" w:rsidRPr="00071FAE" w:rsidRDefault="002065E1" w:rsidP="007A1056">
            <w:pPr>
              <w:spacing w:before="60" w:after="60"/>
              <w:jc w:val="both"/>
              <w:rPr>
                <w:sz w:val="22"/>
                <w:szCs w:val="22"/>
                <w:lang w:val="bg-BG"/>
              </w:rPr>
            </w:pPr>
            <w:r w:rsidRPr="002163EF">
              <w:rPr>
                <w:sz w:val="22"/>
                <w:szCs w:val="22"/>
                <w:lang w:val="bg-BG"/>
              </w:rPr>
              <w:t xml:space="preserve">Интензитетът на безвъзмездната помощ по Елемент </w:t>
            </w:r>
            <w:r>
              <w:rPr>
                <w:sz w:val="22"/>
                <w:szCs w:val="22"/>
                <w:lang w:val="bg-BG"/>
              </w:rPr>
              <w:t xml:space="preserve">Б (с </w:t>
            </w:r>
            <w:r w:rsidRPr="00071FAE">
              <w:rPr>
                <w:sz w:val="22"/>
                <w:szCs w:val="22"/>
                <w:lang w:val="bg-BG"/>
              </w:rPr>
              <w:t>приложим режим „de minimis“ съгласно Регламент (ЕС) № 1407/2013</w:t>
            </w:r>
            <w:r>
              <w:rPr>
                <w:sz w:val="22"/>
                <w:szCs w:val="22"/>
                <w:lang w:val="bg-BG"/>
              </w:rPr>
              <w:t>)</w:t>
            </w:r>
            <w:r w:rsidRPr="00071FAE">
              <w:rPr>
                <w:sz w:val="22"/>
                <w:szCs w:val="22"/>
                <w:lang w:val="bg-BG"/>
              </w:rPr>
              <w:t xml:space="preserve">, е по-нисък или равен на 60 % от общите допустими разходи по </w:t>
            </w:r>
            <w:r>
              <w:rPr>
                <w:sz w:val="22"/>
                <w:szCs w:val="22"/>
                <w:lang w:val="bg-BG"/>
              </w:rPr>
              <w:t xml:space="preserve">този елемент.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AFF38A" w14:textId="55E6C27B" w:rsidR="007A1056" w:rsidRPr="00071FAE" w:rsidRDefault="007A1056" w:rsidP="007A1056">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A1EBF4F" w14:textId="10BFDA21" w:rsidR="007A1056" w:rsidRPr="00071FAE" w:rsidRDefault="007A1056" w:rsidP="007A1056">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89E3329" w14:textId="2B1FD79E" w:rsidR="007A1056" w:rsidRPr="00071FAE" w:rsidRDefault="007A1056" w:rsidP="007A1056">
            <w:pPr>
              <w:spacing w:before="60" w:after="60"/>
              <w:jc w:val="center"/>
              <w:rPr>
                <w:b/>
                <w:sz w:val="22"/>
                <w:szCs w:val="22"/>
                <w:lang w:val="bg-BG"/>
              </w:rPr>
            </w:pPr>
            <w:r w:rsidRPr="00071FAE">
              <w:rPr>
                <w:sz w:val="22"/>
                <w:szCs w:val="22"/>
                <w:lang w:val="bg-BG"/>
              </w:rPr>
              <w:fldChar w:fldCharType="begin">
                <w:ffData>
                  <w:name w:val=""/>
                  <w:enabled/>
                  <w:calcOnExit/>
                  <w:checkBox>
                    <w:sizeAuto/>
                    <w:default w:val="0"/>
                  </w:checkBox>
                </w:ffData>
              </w:fldChar>
            </w:r>
            <w:r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r>
      <w:tr w:rsidR="00EA4C37" w:rsidRPr="00071FAE" w14:paraId="0039C45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17DE01B" w14:textId="77777777" w:rsidR="00EA4C37" w:rsidRPr="00071FAE" w:rsidRDefault="00EA4C37" w:rsidP="00F13871">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50B43D9" w14:textId="32EAD6E6" w:rsidR="00EA4C37" w:rsidRPr="00071FAE" w:rsidRDefault="00B936F9" w:rsidP="00B936F9">
            <w:pPr>
              <w:spacing w:before="60" w:after="60"/>
              <w:jc w:val="both"/>
              <w:rPr>
                <w:sz w:val="22"/>
                <w:szCs w:val="22"/>
                <w:lang w:val="bg-BG"/>
              </w:rPr>
            </w:pPr>
            <w:r w:rsidRPr="00071FAE">
              <w:rPr>
                <w:sz w:val="22"/>
                <w:szCs w:val="22"/>
                <w:lang w:val="bg-BG"/>
              </w:rPr>
              <w:t xml:space="preserve">В случай </w:t>
            </w:r>
            <w:r w:rsidR="00505D68">
              <w:rPr>
                <w:sz w:val="22"/>
                <w:szCs w:val="22"/>
                <w:lang w:val="bg-BG"/>
              </w:rPr>
              <w:t>че</w:t>
            </w:r>
            <w:r w:rsidRPr="00071FAE">
              <w:rPr>
                <w:sz w:val="22"/>
                <w:szCs w:val="22"/>
                <w:lang w:val="bg-BG"/>
              </w:rPr>
              <w:t xml:space="preserve"> проект</w:t>
            </w:r>
            <w:r w:rsidR="00505D68">
              <w:rPr>
                <w:sz w:val="22"/>
                <w:szCs w:val="22"/>
                <w:lang w:val="bg-BG"/>
              </w:rPr>
              <w:t>ът</w:t>
            </w:r>
            <w:r w:rsidRPr="00071FAE">
              <w:rPr>
                <w:sz w:val="22"/>
                <w:szCs w:val="22"/>
                <w:lang w:val="bg-BG"/>
              </w:rPr>
              <w:t>, включва партньорство, разходите</w:t>
            </w:r>
            <w:r w:rsidRPr="00071FAE">
              <w:rPr>
                <w:i/>
                <w:sz w:val="22"/>
                <w:szCs w:val="22"/>
              </w:rPr>
              <w:t xml:space="preserve"> </w:t>
            </w:r>
            <w:r w:rsidRPr="00071FAE">
              <w:rPr>
                <w:sz w:val="22"/>
                <w:szCs w:val="22"/>
                <w:lang w:val="bg-BG"/>
              </w:rPr>
              <w:t>за външни услуги</w:t>
            </w:r>
            <w:r w:rsidRPr="00071FAE">
              <w:rPr>
                <w:rStyle w:val="FootnoteReference"/>
                <w:sz w:val="22"/>
                <w:szCs w:val="22"/>
                <w:lang w:val="bg-BG"/>
              </w:rPr>
              <w:footnoteReference w:id="16"/>
            </w:r>
            <w:r w:rsidRPr="00071FAE">
              <w:rPr>
                <w:sz w:val="22"/>
                <w:szCs w:val="22"/>
                <w:lang w:val="bg-BG"/>
              </w:rPr>
              <w:t>, необходими за разработването на иновацията са до 20% от общо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36C614" w14:textId="77777777" w:rsidR="00EA4C37" w:rsidRPr="00071FAE" w:rsidRDefault="002470F3" w:rsidP="00F13871">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A4C37"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C59DCD6" w14:textId="77777777" w:rsidR="00EA4C37" w:rsidRPr="00071FAE" w:rsidRDefault="002470F3" w:rsidP="00F13871">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A4C37"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E79C2F9" w14:textId="77777777" w:rsidR="00EA4C37" w:rsidRPr="00071FAE" w:rsidRDefault="002470F3" w:rsidP="00F13871">
            <w:pPr>
              <w:spacing w:before="60" w:after="60"/>
              <w:jc w:val="center"/>
              <w:rPr>
                <w:sz w:val="22"/>
                <w:szCs w:val="22"/>
                <w:lang w:val="bg-BG"/>
              </w:rPr>
            </w:pPr>
            <w:r w:rsidRPr="00071FAE">
              <w:rPr>
                <w:b/>
                <w:sz w:val="22"/>
                <w:szCs w:val="22"/>
                <w:lang w:val="bg-BG"/>
              </w:rPr>
              <w:fldChar w:fldCharType="begin">
                <w:ffData>
                  <w:name w:val=""/>
                  <w:enabled/>
                  <w:calcOnExit/>
                  <w:checkBox>
                    <w:sizeAuto/>
                    <w:default w:val="0"/>
                  </w:checkBox>
                </w:ffData>
              </w:fldChar>
            </w:r>
            <w:r w:rsidR="00EA4C37"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tc>
      </w:tr>
      <w:tr w:rsidR="00EA4BEF" w:rsidRPr="00071FAE" w14:paraId="12369BAE"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134BD93" w14:textId="77777777" w:rsidR="00EA4BEF" w:rsidRPr="00071FAE" w:rsidRDefault="00EA4BEF" w:rsidP="00F13871">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0F5997BB" w14:textId="5755F76E" w:rsidR="00EA4BEF" w:rsidRPr="00071FAE" w:rsidRDefault="0046258C" w:rsidP="002065E1">
            <w:pPr>
              <w:spacing w:before="60" w:after="60"/>
              <w:jc w:val="both"/>
              <w:rPr>
                <w:sz w:val="22"/>
                <w:szCs w:val="22"/>
                <w:lang w:val="bg-BG"/>
              </w:rPr>
            </w:pPr>
            <w:r w:rsidRPr="00071FAE">
              <w:rPr>
                <w:sz w:val="22"/>
                <w:szCs w:val="22"/>
                <w:lang w:val="bg-BG"/>
              </w:rPr>
              <w:t xml:space="preserve">Разходи за знания и патенти, закупени или лицензирани от външни източници на принципа на сделката между несвързани лица са до </w:t>
            </w:r>
            <w:r w:rsidR="0048430A">
              <w:rPr>
                <w:sz w:val="22"/>
                <w:szCs w:val="22"/>
                <w:lang w:val="bg-BG"/>
              </w:rPr>
              <w:t>2</w:t>
            </w:r>
            <w:r w:rsidR="002065E1">
              <w:rPr>
                <w:sz w:val="22"/>
                <w:szCs w:val="22"/>
                <w:lang w:val="bg-BG"/>
              </w:rPr>
              <w:t>0</w:t>
            </w:r>
            <w:r w:rsidRPr="00071FAE">
              <w:rPr>
                <w:sz w:val="22"/>
                <w:szCs w:val="22"/>
                <w:lang w:val="bg-BG"/>
              </w:rPr>
              <w:t>% от общо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B1EA6FD" w14:textId="77777777" w:rsidR="00EA4BEF" w:rsidRPr="00071FAE" w:rsidRDefault="002470F3" w:rsidP="00F13871">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A4BEF"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1F931BE" w14:textId="77777777" w:rsidR="00EA4BEF" w:rsidRPr="00071FAE" w:rsidRDefault="002470F3" w:rsidP="00F13871">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A4BEF"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FF62D5A" w14:textId="77777777" w:rsidR="00EA4BEF" w:rsidRPr="00071FAE" w:rsidRDefault="002470F3" w:rsidP="00F13871">
            <w:pPr>
              <w:spacing w:before="60" w:after="60"/>
              <w:jc w:val="center"/>
              <w:rPr>
                <w:sz w:val="22"/>
                <w:szCs w:val="22"/>
                <w:lang w:val="bg-BG"/>
              </w:rPr>
            </w:pPr>
            <w:r w:rsidRPr="00071FAE">
              <w:rPr>
                <w:b/>
                <w:sz w:val="22"/>
                <w:szCs w:val="22"/>
                <w:lang w:val="bg-BG"/>
              </w:rPr>
              <w:fldChar w:fldCharType="begin">
                <w:ffData>
                  <w:name w:val=""/>
                  <w:enabled/>
                  <w:calcOnExit/>
                  <w:checkBox>
                    <w:sizeAuto/>
                    <w:default w:val="0"/>
                  </w:checkBox>
                </w:ffData>
              </w:fldChar>
            </w:r>
            <w:r w:rsidR="00EA4BEF"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tc>
      </w:tr>
      <w:tr w:rsidR="00E836A2" w:rsidRPr="00071FAE" w14:paraId="45C1FD95"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3FF2EB6" w14:textId="77777777" w:rsidR="00E836A2" w:rsidRPr="00071FAE" w:rsidRDefault="00E836A2" w:rsidP="00E836A2">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FAFE769" w14:textId="76A781A1" w:rsidR="00E836A2" w:rsidRPr="00071FAE" w:rsidRDefault="0046258C" w:rsidP="0046258C">
            <w:pPr>
              <w:spacing w:before="60" w:after="60"/>
              <w:jc w:val="both"/>
              <w:rPr>
                <w:sz w:val="22"/>
                <w:szCs w:val="22"/>
                <w:lang w:val="bg-BG"/>
              </w:rPr>
            </w:pPr>
            <w:r w:rsidRPr="00071FAE">
              <w:rPr>
                <w:sz w:val="22"/>
                <w:szCs w:val="22"/>
              </w:rPr>
              <w:t xml:space="preserve"> </w:t>
            </w:r>
            <w:r w:rsidRPr="00071FAE">
              <w:rPr>
                <w:sz w:val="22"/>
                <w:szCs w:val="22"/>
                <w:lang w:val="bg-BG"/>
              </w:rPr>
              <w:t>Разходи</w:t>
            </w:r>
            <w:r w:rsidR="002065E1">
              <w:rPr>
                <w:sz w:val="22"/>
                <w:szCs w:val="22"/>
                <w:lang w:val="bg-BG"/>
              </w:rPr>
              <w:t>те</w:t>
            </w:r>
            <w:r w:rsidRPr="00071FAE">
              <w:rPr>
                <w:sz w:val="22"/>
                <w:szCs w:val="22"/>
                <w:lang w:val="bg-BG"/>
              </w:rPr>
              <w:t xml:space="preserve"> за защита на индустриална собственост на национално и международно равнище и ползване на необходимата за това експертна помощ са общо до 20 000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A4DAB8C" w14:textId="77777777" w:rsidR="00E836A2" w:rsidRPr="00071FAE" w:rsidRDefault="002470F3" w:rsidP="00E836A2">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836A2"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0BACBD6" w14:textId="77777777" w:rsidR="00E836A2" w:rsidRPr="00071FAE" w:rsidRDefault="002470F3" w:rsidP="00E836A2">
            <w:pPr>
              <w:spacing w:before="60" w:after="60"/>
              <w:jc w:val="center"/>
              <w:rPr>
                <w:sz w:val="22"/>
                <w:szCs w:val="22"/>
                <w:lang w:val="bg-BG"/>
              </w:rPr>
            </w:pPr>
            <w:r w:rsidRPr="00071FAE">
              <w:rPr>
                <w:sz w:val="22"/>
                <w:szCs w:val="22"/>
                <w:lang w:val="bg-BG"/>
              </w:rPr>
              <w:fldChar w:fldCharType="begin">
                <w:ffData>
                  <w:name w:val=""/>
                  <w:enabled/>
                  <w:calcOnExit/>
                  <w:checkBox>
                    <w:sizeAuto/>
                    <w:default w:val="0"/>
                  </w:checkBox>
                </w:ffData>
              </w:fldChar>
            </w:r>
            <w:r w:rsidR="00E836A2" w:rsidRPr="00071FAE">
              <w:rPr>
                <w:sz w:val="22"/>
                <w:szCs w:val="22"/>
                <w:lang w:val="bg-BG"/>
              </w:rPr>
              <w:instrText xml:space="preserve"> FORMCHECKBOX </w:instrText>
            </w:r>
            <w:r w:rsidR="00EC717B">
              <w:rPr>
                <w:sz w:val="22"/>
                <w:szCs w:val="22"/>
                <w:lang w:val="bg-BG"/>
              </w:rPr>
            </w:r>
            <w:r w:rsidR="00EC717B">
              <w:rPr>
                <w:sz w:val="22"/>
                <w:szCs w:val="22"/>
                <w:lang w:val="bg-BG"/>
              </w:rPr>
              <w:fldChar w:fldCharType="separate"/>
            </w:r>
            <w:r w:rsidRPr="00071FAE">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92AB081" w14:textId="6CDB9404" w:rsidR="00E836A2" w:rsidRPr="00071FAE" w:rsidRDefault="002470F3" w:rsidP="00E836A2">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00E836A2" w:rsidRPr="00071FAE">
              <w:rPr>
                <w:b/>
                <w:sz w:val="22"/>
                <w:szCs w:val="22"/>
                <w:lang w:val="bg-BG"/>
              </w:rPr>
              <w:instrText xml:space="preserve"> FORMCHECKBOX </w:instrText>
            </w:r>
            <w:r w:rsidR="00EC717B">
              <w:rPr>
                <w:b/>
                <w:sz w:val="22"/>
                <w:szCs w:val="22"/>
                <w:lang w:val="bg-BG"/>
              </w:rPr>
            </w:r>
            <w:r w:rsidR="00EC717B">
              <w:rPr>
                <w:b/>
                <w:sz w:val="22"/>
                <w:szCs w:val="22"/>
                <w:lang w:val="bg-BG"/>
              </w:rPr>
              <w:fldChar w:fldCharType="separate"/>
            </w:r>
            <w:r w:rsidRPr="00071FAE">
              <w:rPr>
                <w:b/>
                <w:sz w:val="22"/>
                <w:szCs w:val="22"/>
                <w:lang w:val="bg-BG"/>
              </w:rPr>
              <w:fldChar w:fldCharType="end"/>
            </w:r>
          </w:p>
        </w:tc>
      </w:tr>
    </w:tbl>
    <w:p w14:paraId="15DE4E91" w14:textId="6F9EA895" w:rsidR="00EA4BEF" w:rsidRPr="00071FAE" w:rsidRDefault="00EA4BEF" w:rsidP="00176D84">
      <w:pPr>
        <w:ind w:right="253"/>
        <w:jc w:val="both"/>
        <w:rPr>
          <w:sz w:val="22"/>
          <w:szCs w:val="22"/>
          <w:lang w:val="bg-BG"/>
        </w:rPr>
      </w:pPr>
    </w:p>
    <w:p w14:paraId="34B646FA" w14:textId="571587C4" w:rsidR="00CD27FC" w:rsidRPr="00071FAE" w:rsidRDefault="00CD27FC" w:rsidP="00176D84">
      <w:pPr>
        <w:ind w:right="253"/>
        <w:jc w:val="both"/>
        <w:rPr>
          <w:sz w:val="22"/>
          <w:szCs w:val="22"/>
          <w:lang w:val="bg-BG"/>
        </w:rPr>
      </w:pPr>
    </w:p>
    <w:p w14:paraId="70064756" w14:textId="3153532E" w:rsidR="00CD27FC" w:rsidRPr="00DB5788" w:rsidRDefault="00CD27FC" w:rsidP="00176D84">
      <w:pPr>
        <w:ind w:right="253"/>
        <w:jc w:val="both"/>
        <w:rPr>
          <w:sz w:val="22"/>
          <w:szCs w:val="22"/>
          <w:lang w:val="bg-BG"/>
        </w:rPr>
      </w:pPr>
      <w:r w:rsidRPr="00DB5788">
        <w:rPr>
          <w:sz w:val="22"/>
          <w:szCs w:val="22"/>
          <w:lang w:val="bg-BG"/>
        </w:rPr>
        <w:t>В случай че след допълнителното му изискване Сравнителният анализ на разработваната иновация на български език (Приложение 6) и/или Сравнителният анализ на разработваната иновация на английски език (Приложение 6.А) не бъде предоставен или не е представен в изискуемия образец, проектното предложение ще бъде отхвърлено.</w:t>
      </w:r>
    </w:p>
    <w:p w14:paraId="0C78DFBB" w14:textId="180229FB" w:rsidR="00372559" w:rsidRPr="00DB5788" w:rsidRDefault="00D766DC" w:rsidP="00F13871">
      <w:pPr>
        <w:spacing w:before="120"/>
        <w:ind w:right="253"/>
        <w:jc w:val="both"/>
        <w:rPr>
          <w:sz w:val="22"/>
          <w:szCs w:val="22"/>
          <w:lang w:val="bg-BG"/>
        </w:rPr>
      </w:pPr>
      <w:r w:rsidRPr="00DB5788">
        <w:rPr>
          <w:sz w:val="22"/>
          <w:szCs w:val="22"/>
          <w:lang w:val="bg-BG"/>
        </w:rPr>
        <w:t>В случай че след допълнителното им изискване по установ</w:t>
      </w:r>
      <w:r w:rsidR="00C06F17" w:rsidRPr="00DB5788">
        <w:rPr>
          <w:sz w:val="22"/>
          <w:szCs w:val="22"/>
          <w:lang w:val="bg-BG"/>
        </w:rPr>
        <w:t xml:space="preserve">ения ред, </w:t>
      </w:r>
      <w:r w:rsidR="00BE0973" w:rsidRPr="00DB5788">
        <w:rPr>
          <w:sz w:val="22"/>
          <w:szCs w:val="22"/>
          <w:lang w:val="bg-BG"/>
        </w:rPr>
        <w:t xml:space="preserve">документите по т. 1 – </w:t>
      </w:r>
      <w:r w:rsidR="00F13871" w:rsidRPr="00DB5788">
        <w:rPr>
          <w:sz w:val="22"/>
          <w:szCs w:val="22"/>
          <w:lang w:val="bg-BG"/>
        </w:rPr>
        <w:t xml:space="preserve">т. </w:t>
      </w:r>
      <w:r w:rsidR="00DA4606" w:rsidRPr="00DB5788">
        <w:rPr>
          <w:sz w:val="22"/>
          <w:szCs w:val="22"/>
          <w:lang w:val="bg-BG"/>
        </w:rPr>
        <w:t>7</w:t>
      </w:r>
      <w:r w:rsidR="00620143" w:rsidRPr="00DB5788">
        <w:rPr>
          <w:sz w:val="22"/>
          <w:szCs w:val="22"/>
          <w:lang w:val="bg-BG"/>
        </w:rPr>
        <w:t xml:space="preserve"> не бъдат пред</w:t>
      </w:r>
      <w:r w:rsidRPr="00DB5788">
        <w:rPr>
          <w:sz w:val="22"/>
          <w:szCs w:val="22"/>
          <w:lang w:val="bg-BG"/>
        </w:rPr>
        <w:t xml:space="preserve">ставени от кандидата или са представени, </w:t>
      </w:r>
      <w:r w:rsidR="00620143" w:rsidRPr="00DB5788">
        <w:rPr>
          <w:sz w:val="22"/>
          <w:szCs w:val="22"/>
          <w:lang w:val="bg-BG"/>
        </w:rPr>
        <w:t>н</w:t>
      </w:r>
      <w:r w:rsidRPr="00DB5788">
        <w:rPr>
          <w:sz w:val="22"/>
          <w:szCs w:val="22"/>
          <w:lang w:val="bg-BG"/>
        </w:rPr>
        <w:t xml:space="preserve">о не съгласно изискванията, </w:t>
      </w:r>
      <w:r w:rsidR="00CD27FC" w:rsidRPr="00DB5788">
        <w:rPr>
          <w:sz w:val="22"/>
          <w:szCs w:val="22"/>
          <w:lang w:val="bg-BG"/>
        </w:rPr>
        <w:t xml:space="preserve">проектното </w:t>
      </w:r>
      <w:r w:rsidRPr="00DB5788">
        <w:rPr>
          <w:sz w:val="22"/>
          <w:szCs w:val="22"/>
          <w:lang w:val="bg-BG"/>
        </w:rPr>
        <w:t>предложение</w:t>
      </w:r>
      <w:r w:rsidR="00CD27FC" w:rsidRPr="00DB5788">
        <w:rPr>
          <w:sz w:val="22"/>
          <w:szCs w:val="22"/>
          <w:lang w:val="bg-BG"/>
        </w:rPr>
        <w:t xml:space="preserve"> </w:t>
      </w:r>
      <w:r w:rsidRPr="00DB5788">
        <w:rPr>
          <w:sz w:val="22"/>
          <w:szCs w:val="22"/>
          <w:lang w:val="bg-BG"/>
        </w:rPr>
        <w:t>се отхвърля.</w:t>
      </w:r>
      <w:r w:rsidR="00F13871" w:rsidRPr="00DB5788">
        <w:rPr>
          <w:sz w:val="22"/>
          <w:szCs w:val="22"/>
          <w:lang w:val="bg-BG"/>
        </w:rPr>
        <w:t xml:space="preserve"> </w:t>
      </w:r>
    </w:p>
    <w:p w14:paraId="139B4633" w14:textId="77777777" w:rsidR="003864C0" w:rsidRPr="00DB5788" w:rsidRDefault="003864C0" w:rsidP="00F13871">
      <w:pPr>
        <w:spacing w:before="120"/>
        <w:ind w:right="253"/>
        <w:jc w:val="both"/>
        <w:rPr>
          <w:sz w:val="22"/>
          <w:szCs w:val="22"/>
          <w:lang w:val="bg-BG"/>
        </w:rPr>
      </w:pPr>
    </w:p>
    <w:p w14:paraId="142BAE40" w14:textId="7C391217" w:rsidR="00F13871" w:rsidRPr="00DB5788" w:rsidRDefault="00F13871" w:rsidP="00F13871">
      <w:pPr>
        <w:spacing w:before="120"/>
        <w:ind w:right="253"/>
        <w:jc w:val="both"/>
        <w:rPr>
          <w:sz w:val="22"/>
          <w:szCs w:val="22"/>
          <w:lang w:val="bg-BG"/>
        </w:rPr>
      </w:pPr>
      <w:r w:rsidRPr="00DB5788">
        <w:rPr>
          <w:sz w:val="22"/>
          <w:szCs w:val="22"/>
          <w:lang w:val="bg-BG"/>
        </w:rPr>
        <w:t xml:space="preserve">В случай че </w:t>
      </w:r>
      <w:r w:rsidR="003864C0" w:rsidRPr="00DB5788">
        <w:rPr>
          <w:sz w:val="22"/>
          <w:szCs w:val="22"/>
          <w:lang w:val="bg-BG"/>
        </w:rPr>
        <w:t xml:space="preserve">е приложимо и </w:t>
      </w:r>
      <w:r w:rsidRPr="00DB5788">
        <w:rPr>
          <w:sz w:val="22"/>
          <w:szCs w:val="22"/>
          <w:lang w:val="bg-BG"/>
        </w:rPr>
        <w:t>след допълнителното им изискване по установ</w:t>
      </w:r>
      <w:r w:rsidR="009803F6" w:rsidRPr="00DB5788">
        <w:rPr>
          <w:sz w:val="22"/>
          <w:szCs w:val="22"/>
          <w:lang w:val="bg-BG"/>
        </w:rPr>
        <w:t>ения ред</w:t>
      </w:r>
      <w:r w:rsidR="00C06F17" w:rsidRPr="00DB5788">
        <w:rPr>
          <w:sz w:val="22"/>
          <w:szCs w:val="22"/>
          <w:lang w:val="bg-BG"/>
        </w:rPr>
        <w:t>,</w:t>
      </w:r>
      <w:r w:rsidR="009803F6" w:rsidRPr="00DB5788">
        <w:rPr>
          <w:sz w:val="22"/>
          <w:szCs w:val="22"/>
          <w:lang w:val="bg-BG"/>
        </w:rPr>
        <w:t xml:space="preserve"> документите по т. 2</w:t>
      </w:r>
      <w:r w:rsidR="00985A5A" w:rsidRPr="00DB5788">
        <w:rPr>
          <w:sz w:val="22"/>
          <w:szCs w:val="22"/>
          <w:lang w:val="bg-BG"/>
        </w:rPr>
        <w:t>3</w:t>
      </w:r>
      <w:r w:rsidRPr="00DB5788">
        <w:rPr>
          <w:sz w:val="22"/>
          <w:szCs w:val="22"/>
          <w:lang w:val="bg-BG"/>
        </w:rPr>
        <w:t xml:space="preserve"> – </w:t>
      </w:r>
      <w:r w:rsidR="009803F6" w:rsidRPr="00DB5788">
        <w:rPr>
          <w:sz w:val="22"/>
          <w:szCs w:val="22"/>
          <w:lang w:val="bg-BG"/>
        </w:rPr>
        <w:t>т. 2</w:t>
      </w:r>
      <w:r w:rsidR="00985A5A" w:rsidRPr="00DB5788">
        <w:rPr>
          <w:sz w:val="22"/>
          <w:szCs w:val="22"/>
          <w:lang w:val="bg-BG"/>
        </w:rPr>
        <w:t>6</w:t>
      </w:r>
      <w:r w:rsidRPr="00DB5788">
        <w:rPr>
          <w:sz w:val="22"/>
          <w:szCs w:val="22"/>
          <w:lang w:val="bg-BG"/>
        </w:rPr>
        <w:t xml:space="preserve"> не бъдат предоставени от партньора или са представени, но не съгласно изискванията, </w:t>
      </w:r>
      <w:r w:rsidR="00C71FDD" w:rsidRPr="00DB5788">
        <w:rPr>
          <w:sz w:val="22"/>
          <w:szCs w:val="22"/>
          <w:lang w:val="bg-BG"/>
        </w:rPr>
        <w:t xml:space="preserve">проектното </w:t>
      </w:r>
      <w:r w:rsidRPr="00DB5788">
        <w:rPr>
          <w:sz w:val="22"/>
          <w:szCs w:val="22"/>
          <w:lang w:val="bg-BG"/>
        </w:rPr>
        <w:t xml:space="preserve">предложение се отхвърля. </w:t>
      </w:r>
    </w:p>
    <w:p w14:paraId="6AC89242" w14:textId="4E1EE865" w:rsidR="005F4A4F" w:rsidRPr="00DB5788" w:rsidRDefault="005F4A4F" w:rsidP="00F13871">
      <w:pPr>
        <w:spacing w:before="120"/>
        <w:ind w:right="253"/>
        <w:jc w:val="both"/>
        <w:rPr>
          <w:sz w:val="22"/>
          <w:szCs w:val="22"/>
          <w:lang w:val="bg-BG"/>
        </w:rPr>
      </w:pPr>
      <w:r w:rsidRPr="00DB5788">
        <w:rPr>
          <w:sz w:val="22"/>
          <w:szCs w:val="22"/>
          <w:lang w:val="bg-BG"/>
        </w:rPr>
        <w:t xml:space="preserve">При несъответствие с някое от изискванията по т. </w:t>
      </w:r>
      <w:r w:rsidR="00DA4606" w:rsidRPr="00DB5788">
        <w:rPr>
          <w:sz w:val="22"/>
          <w:szCs w:val="22"/>
          <w:lang w:val="bg-BG"/>
        </w:rPr>
        <w:t>8</w:t>
      </w:r>
      <w:r w:rsidR="00BF5CE9" w:rsidRPr="00DB5788">
        <w:rPr>
          <w:sz w:val="22"/>
          <w:szCs w:val="22"/>
          <w:lang w:val="bg-BG"/>
        </w:rPr>
        <w:t xml:space="preserve"> </w:t>
      </w:r>
      <w:r w:rsidR="000874AA" w:rsidRPr="00DB5788">
        <w:rPr>
          <w:sz w:val="22"/>
          <w:szCs w:val="22"/>
          <w:lang w:val="bg-BG"/>
        </w:rPr>
        <w:t>-</w:t>
      </w:r>
      <w:r w:rsidR="000A25CE" w:rsidRPr="00DB5788">
        <w:rPr>
          <w:sz w:val="22"/>
          <w:szCs w:val="22"/>
          <w:lang w:val="bg-BG"/>
        </w:rPr>
        <w:t xml:space="preserve"> </w:t>
      </w:r>
      <w:r w:rsidR="009803F6" w:rsidRPr="00DB5788">
        <w:rPr>
          <w:sz w:val="22"/>
          <w:szCs w:val="22"/>
          <w:lang w:val="bg-BG"/>
        </w:rPr>
        <w:t>т. 2</w:t>
      </w:r>
      <w:r w:rsidR="00985A5A" w:rsidRPr="00DB5788">
        <w:rPr>
          <w:sz w:val="22"/>
          <w:szCs w:val="22"/>
          <w:lang w:val="bg-BG"/>
        </w:rPr>
        <w:t>2</w:t>
      </w:r>
      <w:r w:rsidR="00EA7705" w:rsidRPr="00DB5788">
        <w:rPr>
          <w:sz w:val="22"/>
          <w:szCs w:val="22"/>
          <w:lang w:val="bg-BG"/>
        </w:rPr>
        <w:t>,</w:t>
      </w:r>
      <w:r w:rsidR="009803F6" w:rsidRPr="00DB5788">
        <w:rPr>
          <w:sz w:val="22"/>
          <w:szCs w:val="22"/>
          <w:lang w:val="bg-BG"/>
        </w:rPr>
        <w:t xml:space="preserve"> т. 2</w:t>
      </w:r>
      <w:r w:rsidR="00985A5A" w:rsidRPr="00DB5788">
        <w:rPr>
          <w:sz w:val="22"/>
          <w:szCs w:val="22"/>
          <w:lang w:val="bg-BG"/>
        </w:rPr>
        <w:t>7</w:t>
      </w:r>
      <w:r w:rsidR="00F13871" w:rsidRPr="00DB5788">
        <w:rPr>
          <w:sz w:val="22"/>
          <w:szCs w:val="22"/>
          <w:lang w:val="bg-BG"/>
        </w:rPr>
        <w:t xml:space="preserve"> - </w:t>
      </w:r>
      <w:r w:rsidRPr="00DB5788">
        <w:rPr>
          <w:sz w:val="22"/>
          <w:szCs w:val="22"/>
          <w:lang w:val="bg-BG"/>
        </w:rPr>
        <w:t xml:space="preserve"> </w:t>
      </w:r>
      <w:r w:rsidR="009803F6" w:rsidRPr="00DB5788">
        <w:rPr>
          <w:sz w:val="22"/>
          <w:szCs w:val="22"/>
          <w:lang w:val="bg-BG"/>
        </w:rPr>
        <w:t xml:space="preserve">т. </w:t>
      </w:r>
      <w:r w:rsidR="00DA4606" w:rsidRPr="00DB5788">
        <w:rPr>
          <w:sz w:val="22"/>
          <w:szCs w:val="22"/>
          <w:lang w:val="bg-BG"/>
        </w:rPr>
        <w:t>41</w:t>
      </w:r>
      <w:r w:rsidR="00620143" w:rsidRPr="00DB5788">
        <w:rPr>
          <w:sz w:val="22"/>
          <w:szCs w:val="22"/>
          <w:lang w:val="bg-BG"/>
        </w:rPr>
        <w:t>,</w:t>
      </w:r>
      <w:r w:rsidR="00F13871" w:rsidRPr="00DB5788">
        <w:rPr>
          <w:sz w:val="22"/>
          <w:szCs w:val="22"/>
          <w:lang w:val="bg-BG"/>
        </w:rPr>
        <w:t xml:space="preserve"> </w:t>
      </w:r>
      <w:r w:rsidR="009803F6" w:rsidRPr="00DB5788">
        <w:rPr>
          <w:sz w:val="22"/>
          <w:szCs w:val="22"/>
          <w:lang w:val="bg-BG"/>
        </w:rPr>
        <w:t xml:space="preserve">както и т. </w:t>
      </w:r>
      <w:r w:rsidR="00DA4606" w:rsidRPr="00DB5788">
        <w:rPr>
          <w:sz w:val="22"/>
          <w:szCs w:val="22"/>
          <w:lang w:val="bg-BG"/>
        </w:rPr>
        <w:t>42</w:t>
      </w:r>
      <w:r w:rsidR="009803F6" w:rsidRPr="00DB5788">
        <w:rPr>
          <w:sz w:val="22"/>
          <w:szCs w:val="22"/>
          <w:lang w:val="bg-BG"/>
        </w:rPr>
        <w:t xml:space="preserve"> - т. </w:t>
      </w:r>
      <w:r w:rsidR="0069322E">
        <w:rPr>
          <w:sz w:val="22"/>
          <w:szCs w:val="22"/>
          <w:lang w:val="bg-BG"/>
        </w:rPr>
        <w:t>59</w:t>
      </w:r>
      <w:r w:rsidR="000874AA" w:rsidRPr="00DB5788">
        <w:rPr>
          <w:sz w:val="22"/>
          <w:szCs w:val="22"/>
          <w:lang w:val="bg-BG"/>
        </w:rPr>
        <w:t xml:space="preserve">, </w:t>
      </w:r>
      <w:r w:rsidR="003864C0" w:rsidRPr="00DB5788">
        <w:rPr>
          <w:sz w:val="22"/>
          <w:szCs w:val="22"/>
          <w:lang w:val="bg-BG"/>
        </w:rPr>
        <w:t xml:space="preserve">проектното </w:t>
      </w:r>
      <w:r w:rsidRPr="00DB5788">
        <w:rPr>
          <w:sz w:val="22"/>
          <w:szCs w:val="22"/>
          <w:lang w:val="bg-BG"/>
        </w:rPr>
        <w:t>предложение</w:t>
      </w:r>
      <w:r w:rsidR="003864C0" w:rsidRPr="00DB5788">
        <w:rPr>
          <w:sz w:val="22"/>
          <w:szCs w:val="22"/>
          <w:lang w:val="bg-BG"/>
        </w:rPr>
        <w:t xml:space="preserve"> </w:t>
      </w:r>
      <w:r w:rsidRPr="00DB5788">
        <w:rPr>
          <w:sz w:val="22"/>
          <w:szCs w:val="22"/>
          <w:lang w:val="bg-BG"/>
        </w:rPr>
        <w:t>се отхвърля.</w:t>
      </w:r>
    </w:p>
    <w:p w14:paraId="2B9FD2FB" w14:textId="77777777" w:rsidR="00AB4A3B" w:rsidRPr="0096600A" w:rsidRDefault="00CE1F79" w:rsidP="00F13871">
      <w:pPr>
        <w:spacing w:before="120"/>
        <w:jc w:val="both"/>
        <w:rPr>
          <w:bCs/>
          <w:sz w:val="22"/>
          <w:szCs w:val="22"/>
          <w:lang w:val="bg-BG"/>
        </w:rPr>
      </w:pPr>
      <w:r w:rsidRPr="00DB5788">
        <w:rPr>
          <w:bCs/>
          <w:sz w:val="22"/>
          <w:szCs w:val="22"/>
          <w:lang w:val="bg-BG"/>
        </w:rPr>
        <w:t>В случай че по време на оценката се установи надвишаване на интензитета на безвъзмездно финансиране и/или максимално допустимия</w:t>
      </w:r>
      <w:r w:rsidRPr="0096600A">
        <w:rPr>
          <w:bCs/>
          <w:sz w:val="22"/>
          <w:szCs w:val="22"/>
          <w:lang w:val="bg-BG"/>
        </w:rPr>
        <w:t xml:space="preserve"> размер на безвъзмездното финансиране, и/или друг вид огра</w:t>
      </w:r>
      <w:r w:rsidR="00434D0B" w:rsidRPr="0096600A">
        <w:rPr>
          <w:bCs/>
          <w:sz w:val="22"/>
          <w:szCs w:val="22"/>
          <w:lang w:val="bg-BG"/>
        </w:rPr>
        <w:t>ничение, определено в</w:t>
      </w:r>
      <w:r w:rsidRPr="0096600A">
        <w:rPr>
          <w:bCs/>
          <w:sz w:val="22"/>
          <w:szCs w:val="22"/>
          <w:lang w:val="bg-BG"/>
        </w:rPr>
        <w:t xml:space="preserve"> Условия</w:t>
      </w:r>
      <w:r w:rsidR="00434D0B" w:rsidRPr="0096600A">
        <w:rPr>
          <w:bCs/>
          <w:sz w:val="22"/>
          <w:szCs w:val="22"/>
          <w:lang w:val="bg-BG"/>
        </w:rPr>
        <w:t>та</w:t>
      </w:r>
      <w:r w:rsidRPr="0096600A">
        <w:rPr>
          <w:bCs/>
          <w:sz w:val="22"/>
          <w:szCs w:val="22"/>
          <w:lang w:val="bg-BG"/>
        </w:rPr>
        <w:t xml:space="preserve"> за кандидатстване, Оценителната комисия служебно го намалява до максимално допустимия интензитет/размер.</w:t>
      </w:r>
    </w:p>
    <w:p w14:paraId="65B85EAE" w14:textId="47231D62" w:rsidR="00F13871" w:rsidRPr="00104459" w:rsidRDefault="00F13871" w:rsidP="00F13871">
      <w:pPr>
        <w:pStyle w:val="ListParagraph"/>
        <w:spacing w:before="120" w:after="0" w:line="240" w:lineRule="auto"/>
        <w:ind w:left="0"/>
        <w:contextualSpacing w:val="0"/>
        <w:jc w:val="both"/>
        <w:rPr>
          <w:rFonts w:ascii="Times New Roman" w:eastAsia="Times New Roman" w:hAnsi="Times New Roman"/>
          <w:bCs/>
          <w:lang w:eastAsia="pl-PL"/>
        </w:rPr>
      </w:pPr>
      <w:r w:rsidRPr="0096600A">
        <w:rPr>
          <w:rFonts w:ascii="Times New Roman" w:eastAsia="Times New Roman" w:hAnsi="Times New Roman"/>
          <w:bCs/>
          <w:lang w:eastAsia="pl-PL"/>
        </w:rPr>
        <w:lastRenderedPageBreak/>
        <w:t xml:space="preserve">В случай че по време на оценката се установи наличие на недопустими разходи Оценителната комисия служебно премахва/коригира съответните разходи от бюджета на </w:t>
      </w:r>
      <w:r w:rsidR="00A0304F" w:rsidRPr="0096600A">
        <w:rPr>
          <w:rFonts w:ascii="Times New Roman" w:eastAsia="Times New Roman" w:hAnsi="Times New Roman"/>
          <w:bCs/>
          <w:lang w:eastAsia="pl-PL"/>
        </w:rPr>
        <w:t xml:space="preserve">проектното </w:t>
      </w:r>
      <w:r w:rsidRPr="0096600A">
        <w:rPr>
          <w:rFonts w:ascii="Times New Roman" w:eastAsia="Times New Roman" w:hAnsi="Times New Roman"/>
          <w:bCs/>
          <w:lang w:eastAsia="pl-PL"/>
        </w:rPr>
        <w:t>предложение.</w:t>
      </w:r>
      <w:r w:rsidRPr="00104459">
        <w:rPr>
          <w:rFonts w:ascii="Times New Roman" w:eastAsia="Times New Roman" w:hAnsi="Times New Roman"/>
          <w:bCs/>
          <w:lang w:eastAsia="pl-PL"/>
        </w:rPr>
        <w:t xml:space="preserve"> </w:t>
      </w:r>
    </w:p>
    <w:p w14:paraId="41558743" w14:textId="12C64595" w:rsidR="003864C0" w:rsidRPr="00104459" w:rsidRDefault="003864C0" w:rsidP="00F13871">
      <w:pPr>
        <w:pStyle w:val="ListParagraph"/>
        <w:spacing w:before="120" w:after="0" w:line="240" w:lineRule="auto"/>
        <w:ind w:left="0"/>
        <w:contextualSpacing w:val="0"/>
        <w:jc w:val="both"/>
        <w:rPr>
          <w:rFonts w:ascii="Times New Roman" w:eastAsia="Times New Roman" w:hAnsi="Times New Roman"/>
          <w:bCs/>
          <w:lang w:eastAsia="pl-PL"/>
        </w:rPr>
      </w:pPr>
      <w:r w:rsidRPr="00104459">
        <w:rPr>
          <w:rFonts w:ascii="Times New Roman" w:eastAsia="Times New Roman" w:hAnsi="Times New Roman"/>
          <w:bCs/>
          <w:lang w:eastAsia="pl-PL"/>
        </w:rPr>
        <w:t xml:space="preserve">Корекции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w:t>
      </w:r>
      <w:r w:rsidR="00982016" w:rsidRPr="00982016">
        <w:rPr>
          <w:rFonts w:ascii="Times New Roman" w:eastAsia="Times New Roman" w:hAnsi="Times New Roman"/>
          <w:bCs/>
          <w:lang w:eastAsia="pl-PL"/>
        </w:rPr>
        <w:t xml:space="preserve">не може да бъде по-кратък от </w:t>
      </w:r>
      <w:r w:rsidRPr="00104459">
        <w:rPr>
          <w:rFonts w:ascii="Times New Roman" w:eastAsia="Times New Roman" w:hAnsi="Times New Roman"/>
          <w:bCs/>
          <w:lang w:eastAsia="pl-PL"/>
        </w:rPr>
        <w:t xml:space="preserve"> 3 (три)</w:t>
      </w:r>
      <w:r w:rsidR="00982016">
        <w:rPr>
          <w:rFonts w:ascii="Times New Roman" w:eastAsia="Times New Roman" w:hAnsi="Times New Roman"/>
          <w:bCs/>
          <w:lang w:eastAsia="pl-PL"/>
        </w:rPr>
        <w:t xml:space="preserve"> работни</w:t>
      </w:r>
      <w:r w:rsidRPr="00104459">
        <w:rPr>
          <w:rFonts w:ascii="Times New Roman" w:eastAsia="Times New Roman" w:hAnsi="Times New Roman"/>
          <w:bCs/>
          <w:lang w:eastAsia="pl-PL"/>
        </w:rPr>
        <w:t xml:space="preserve"> дни. 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w:t>
      </w:r>
      <w:r w:rsidR="00E52C15" w:rsidRPr="00104459">
        <w:rPr>
          <w:rFonts w:ascii="Times New Roman" w:eastAsia="Times New Roman" w:hAnsi="Times New Roman"/>
          <w:bCs/>
          <w:lang w:eastAsia="pl-PL"/>
        </w:rPr>
        <w:t xml:space="preserve"> чл. 29, ал. 1, т. 1 и 2 ЗУСЕФСУ</w:t>
      </w:r>
      <w:r w:rsidRPr="00104459">
        <w:rPr>
          <w:rFonts w:ascii="Times New Roman" w:eastAsia="Times New Roman" w:hAnsi="Times New Roman"/>
          <w:bCs/>
          <w:lang w:eastAsia="pl-PL"/>
        </w:rPr>
        <w:t>.</w:t>
      </w:r>
    </w:p>
    <w:p w14:paraId="3F7032AC" w14:textId="228D69AF" w:rsidR="001D6C4D" w:rsidRPr="00104459" w:rsidRDefault="00434D0B" w:rsidP="00F13871">
      <w:pPr>
        <w:spacing w:before="120"/>
        <w:jc w:val="both"/>
        <w:rPr>
          <w:bCs/>
          <w:sz w:val="22"/>
          <w:szCs w:val="22"/>
          <w:lang w:val="bg-BG"/>
        </w:rPr>
      </w:pPr>
      <w:r w:rsidRPr="00104459">
        <w:rPr>
          <w:bCs/>
          <w:sz w:val="22"/>
          <w:szCs w:val="22"/>
          <w:lang w:val="bg-BG"/>
        </w:rPr>
        <w:t>В случай че</w:t>
      </w:r>
      <w:r w:rsidR="001D6C4D" w:rsidRPr="00104459">
        <w:rPr>
          <w:bCs/>
          <w:sz w:val="22"/>
          <w:szCs w:val="22"/>
          <w:lang w:val="bg-BG"/>
        </w:rPr>
        <w:t xml:space="preserve"> Оценителната комисия премахне всички разходи от </w:t>
      </w:r>
      <w:r w:rsidR="001D6C4D" w:rsidRPr="003C27B7">
        <w:rPr>
          <w:bCs/>
          <w:sz w:val="22"/>
          <w:szCs w:val="22"/>
          <w:lang w:val="bg-BG"/>
        </w:rPr>
        <w:t>бюджета</w:t>
      </w:r>
      <w:r w:rsidR="002712E4" w:rsidRPr="003C27B7">
        <w:rPr>
          <w:sz w:val="22"/>
          <w:szCs w:val="22"/>
          <w:lang w:val="bg-BG"/>
        </w:rPr>
        <w:t xml:space="preserve"> </w:t>
      </w:r>
      <w:r w:rsidR="00982016" w:rsidRPr="003C27B7">
        <w:rPr>
          <w:sz w:val="22"/>
          <w:szCs w:val="22"/>
          <w:lang w:val="bg-BG"/>
        </w:rPr>
        <w:t>или всички разходи по Елемент</w:t>
      </w:r>
      <w:r w:rsidR="00982016" w:rsidRPr="00982016">
        <w:rPr>
          <w:sz w:val="22"/>
          <w:szCs w:val="22"/>
        </w:rPr>
        <w:t xml:space="preserve"> А </w:t>
      </w:r>
      <w:r w:rsidR="002712E4" w:rsidRPr="00104459">
        <w:rPr>
          <w:bCs/>
          <w:sz w:val="22"/>
          <w:szCs w:val="22"/>
          <w:lang w:val="bg-BG"/>
        </w:rPr>
        <w:t xml:space="preserve">или </w:t>
      </w:r>
      <w:r w:rsidRPr="00104459">
        <w:rPr>
          <w:bCs/>
          <w:sz w:val="22"/>
          <w:szCs w:val="22"/>
          <w:lang w:val="bg-BG"/>
        </w:rPr>
        <w:t>в случай, че след извършване на корекциите на</w:t>
      </w:r>
      <w:r w:rsidR="002712E4" w:rsidRPr="00104459">
        <w:rPr>
          <w:bCs/>
          <w:sz w:val="22"/>
          <w:szCs w:val="22"/>
          <w:lang w:val="bg-BG"/>
        </w:rPr>
        <w:t xml:space="preserve"> бюджета, общият размер на безвъзмездното ф</w:t>
      </w:r>
      <w:r w:rsidR="00F13871" w:rsidRPr="00104459">
        <w:rPr>
          <w:bCs/>
          <w:sz w:val="22"/>
          <w:szCs w:val="22"/>
          <w:lang w:val="bg-BG"/>
        </w:rPr>
        <w:t xml:space="preserve">инансиране е по-нисък от </w:t>
      </w:r>
      <w:r w:rsidR="003864C0" w:rsidRPr="00104459">
        <w:rPr>
          <w:bCs/>
          <w:sz w:val="22"/>
          <w:szCs w:val="22"/>
          <w:lang w:val="bg-BG"/>
        </w:rPr>
        <w:t>5</w:t>
      </w:r>
      <w:r w:rsidR="00F13871" w:rsidRPr="00104459">
        <w:rPr>
          <w:bCs/>
          <w:sz w:val="22"/>
          <w:szCs w:val="22"/>
          <w:lang w:val="bg-BG"/>
        </w:rPr>
        <w:t>0</w:t>
      </w:r>
      <w:r w:rsidR="002712E4" w:rsidRPr="00104459">
        <w:rPr>
          <w:bCs/>
          <w:sz w:val="22"/>
          <w:szCs w:val="22"/>
          <w:lang w:val="bg-BG"/>
        </w:rPr>
        <w:t xml:space="preserve"> 000 лева</w:t>
      </w:r>
      <w:r w:rsidR="001D6C4D" w:rsidRPr="00104459">
        <w:rPr>
          <w:bCs/>
          <w:sz w:val="22"/>
          <w:szCs w:val="22"/>
          <w:lang w:val="bg-BG"/>
        </w:rPr>
        <w:t xml:space="preserve">, </w:t>
      </w:r>
      <w:r w:rsidR="003864C0" w:rsidRPr="00104459">
        <w:rPr>
          <w:bCs/>
          <w:sz w:val="22"/>
          <w:szCs w:val="22"/>
          <w:lang w:val="bg-BG"/>
        </w:rPr>
        <w:t xml:space="preserve">проектното </w:t>
      </w:r>
      <w:r w:rsidR="001D6C4D" w:rsidRPr="00104459">
        <w:rPr>
          <w:bCs/>
          <w:sz w:val="22"/>
          <w:szCs w:val="22"/>
          <w:lang w:val="bg-BG"/>
        </w:rPr>
        <w:t xml:space="preserve">предложение се отхвърля. </w:t>
      </w:r>
    </w:p>
    <w:p w14:paraId="4E54B618" w14:textId="645EEDB9" w:rsidR="002130F2" w:rsidRPr="00104459" w:rsidRDefault="002130F2" w:rsidP="00F13871">
      <w:pPr>
        <w:spacing w:before="120"/>
        <w:jc w:val="both"/>
        <w:rPr>
          <w:bCs/>
          <w:sz w:val="22"/>
          <w:szCs w:val="22"/>
          <w:lang w:val="bg-BG"/>
        </w:rPr>
      </w:pPr>
      <w:r w:rsidRPr="00104459">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закръглението ще се извършва до четвъртия знак след десетичната запетая. По отношение на определяне</w:t>
      </w:r>
      <w:r w:rsidR="008E23A3" w:rsidRPr="00104459">
        <w:rPr>
          <w:bCs/>
          <w:sz w:val="22"/>
          <w:szCs w:val="22"/>
          <w:lang w:val="bg-BG"/>
        </w:rPr>
        <w:t>то</w:t>
      </w:r>
      <w:r w:rsidRPr="00104459">
        <w:rPr>
          <w:bCs/>
          <w:sz w:val="22"/>
          <w:szCs w:val="22"/>
          <w:lang w:val="bg-BG"/>
        </w:rPr>
        <w:t xml:space="preserve">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22DA86BF" w14:textId="77777777" w:rsidR="00F13871" w:rsidRPr="00104459" w:rsidRDefault="00F13871" w:rsidP="00F13871">
      <w:pPr>
        <w:spacing w:before="120"/>
        <w:jc w:val="both"/>
        <w:rPr>
          <w:bCs/>
          <w:sz w:val="22"/>
          <w:szCs w:val="22"/>
          <w:lang w:val="bg-BG"/>
        </w:rPr>
      </w:pPr>
      <w:r w:rsidRPr="00104459">
        <w:rPr>
          <w:bCs/>
          <w:sz w:val="22"/>
          <w:szCs w:val="22"/>
          <w:lang w:val="bg-BG"/>
        </w:rPr>
        <w:t xml:space="preserve">В случай на нееднозначна информация във Формуляра за кандидатстване по отношение на избрания приложим режим на държавна/минимална помощ от кандидата може да бъде изискана допълнителна пояснителна информация </w:t>
      </w:r>
      <w:r w:rsidR="008E23A3" w:rsidRPr="00104459">
        <w:rPr>
          <w:bCs/>
          <w:sz w:val="22"/>
          <w:szCs w:val="22"/>
          <w:lang w:val="bg-BG"/>
        </w:rPr>
        <w:t>и/</w:t>
      </w:r>
      <w:r w:rsidRPr="00104459">
        <w:rPr>
          <w:bCs/>
          <w:sz w:val="22"/>
          <w:szCs w:val="22"/>
          <w:lang w:val="bg-BG"/>
        </w:rPr>
        <w:t>или документи.</w:t>
      </w:r>
    </w:p>
    <w:p w14:paraId="34700090" w14:textId="3A353990" w:rsidR="00A62962" w:rsidRPr="0007745B" w:rsidRDefault="00A62962" w:rsidP="0010107A">
      <w:pPr>
        <w:spacing w:before="240"/>
        <w:jc w:val="both"/>
        <w:rPr>
          <w:bCs/>
          <w:sz w:val="22"/>
          <w:szCs w:val="22"/>
          <w:lang w:val="bg-BG"/>
        </w:rPr>
      </w:pPr>
      <w:r w:rsidRPr="00104459">
        <w:rPr>
          <w:b/>
          <w:bCs/>
          <w:sz w:val="22"/>
          <w:szCs w:val="22"/>
          <w:lang w:val="bg-BG"/>
        </w:rPr>
        <w:t>ВАЖНО</w:t>
      </w:r>
      <w:r w:rsidRPr="00104459">
        <w:rPr>
          <w:bCs/>
          <w:sz w:val="22"/>
          <w:szCs w:val="22"/>
          <w:lang w:val="bg-BG"/>
        </w:rPr>
        <w:t xml:space="preserve">: Единствено </w:t>
      </w:r>
      <w:r w:rsidR="00A0304F" w:rsidRPr="0007745B">
        <w:rPr>
          <w:bCs/>
          <w:sz w:val="22"/>
          <w:szCs w:val="22"/>
          <w:lang w:val="bg-BG"/>
        </w:rPr>
        <w:t xml:space="preserve">проектни </w:t>
      </w:r>
      <w:r w:rsidRPr="0007745B">
        <w:rPr>
          <w:bCs/>
          <w:sz w:val="22"/>
          <w:szCs w:val="22"/>
          <w:lang w:val="bg-BG"/>
        </w:rPr>
        <w:t xml:space="preserve">предложения, получили </w:t>
      </w:r>
      <w:r w:rsidRPr="0007745B">
        <w:rPr>
          <w:b/>
          <w:bCs/>
          <w:sz w:val="22"/>
          <w:szCs w:val="22"/>
          <w:lang w:val="bg-BG"/>
        </w:rPr>
        <w:t xml:space="preserve">минимум </w:t>
      </w:r>
      <w:r w:rsidR="00E52C15" w:rsidRPr="0007745B">
        <w:rPr>
          <w:b/>
          <w:bCs/>
          <w:sz w:val="22"/>
          <w:szCs w:val="22"/>
          <w:lang w:val="bg-BG"/>
        </w:rPr>
        <w:t>60</w:t>
      </w:r>
      <w:r w:rsidRPr="0007745B">
        <w:rPr>
          <w:b/>
          <w:bCs/>
          <w:sz w:val="22"/>
          <w:szCs w:val="22"/>
          <w:lang w:val="bg-BG"/>
        </w:rPr>
        <w:t xml:space="preserve"> точки</w:t>
      </w:r>
      <w:r w:rsidR="00D3766A" w:rsidRPr="0007745B">
        <w:rPr>
          <w:bCs/>
          <w:sz w:val="22"/>
          <w:szCs w:val="22"/>
          <w:lang w:val="bg-BG"/>
        </w:rPr>
        <w:t xml:space="preserve"> при</w:t>
      </w:r>
      <w:r w:rsidRPr="0007745B">
        <w:rPr>
          <w:bCs/>
          <w:sz w:val="22"/>
          <w:szCs w:val="22"/>
          <w:lang w:val="bg-BG"/>
        </w:rPr>
        <w:t xml:space="preserve"> оценка</w:t>
      </w:r>
      <w:r w:rsidR="00D3766A" w:rsidRPr="0007745B">
        <w:rPr>
          <w:bCs/>
          <w:sz w:val="22"/>
          <w:szCs w:val="22"/>
          <w:lang w:val="bg-BG"/>
        </w:rPr>
        <w:t>та</w:t>
      </w:r>
      <w:r w:rsidRPr="0007745B">
        <w:rPr>
          <w:bCs/>
          <w:sz w:val="22"/>
          <w:szCs w:val="22"/>
          <w:lang w:val="bg-BG"/>
        </w:rPr>
        <w:t xml:space="preserve"> се класират в низходящ ред съобразно получената оценка</w:t>
      </w:r>
      <w:r w:rsidR="009F52BA" w:rsidRPr="0007745B">
        <w:rPr>
          <w:bCs/>
          <w:sz w:val="22"/>
          <w:szCs w:val="22"/>
          <w:lang w:val="en-US"/>
        </w:rPr>
        <w:t xml:space="preserve">, </w:t>
      </w:r>
      <w:r w:rsidR="009F52BA" w:rsidRPr="0007745B">
        <w:rPr>
          <w:bCs/>
          <w:sz w:val="22"/>
          <w:szCs w:val="22"/>
          <w:lang w:val="bg-BG"/>
        </w:rPr>
        <w:t xml:space="preserve">като се изготвят списъци за класиране в зависимост от </w:t>
      </w:r>
      <w:r w:rsidR="008709BD" w:rsidRPr="0007745B">
        <w:rPr>
          <w:bCs/>
          <w:sz w:val="22"/>
          <w:szCs w:val="22"/>
          <w:lang w:val="bg-BG"/>
        </w:rPr>
        <w:t xml:space="preserve">региона, приоритета от ПКИП и категорията на предприятието. </w:t>
      </w:r>
      <w:r w:rsidR="00B90A39" w:rsidRPr="0007745B">
        <w:rPr>
          <w:bCs/>
          <w:sz w:val="22"/>
          <w:szCs w:val="22"/>
          <w:lang w:val="bg-BG"/>
        </w:rPr>
        <w:t>.</w:t>
      </w:r>
      <w:r w:rsidR="00DA4606" w:rsidRPr="0007745B">
        <w:rPr>
          <w:bCs/>
          <w:sz w:val="22"/>
          <w:szCs w:val="22"/>
          <w:lang w:val="bg-BG"/>
        </w:rPr>
        <w:t xml:space="preserve"> </w:t>
      </w:r>
      <w:r w:rsidRPr="0007745B">
        <w:rPr>
          <w:bCs/>
          <w:sz w:val="22"/>
          <w:szCs w:val="22"/>
          <w:lang w:val="bg-BG"/>
        </w:rPr>
        <w:t xml:space="preserve">За финансиране се предлагат всички или част от </w:t>
      </w:r>
      <w:r w:rsidR="00E52C15" w:rsidRPr="0007745B">
        <w:rPr>
          <w:bCs/>
          <w:sz w:val="22"/>
          <w:szCs w:val="22"/>
          <w:lang w:val="bg-BG"/>
        </w:rPr>
        <w:t xml:space="preserve">проектните </w:t>
      </w:r>
      <w:r w:rsidRPr="0007745B">
        <w:rPr>
          <w:bCs/>
          <w:sz w:val="22"/>
          <w:szCs w:val="22"/>
          <w:lang w:val="bg-BG"/>
        </w:rPr>
        <w:t>предложения</w:t>
      </w:r>
      <w:r w:rsidR="00E52C15" w:rsidRPr="0007745B">
        <w:rPr>
          <w:bCs/>
          <w:sz w:val="22"/>
          <w:szCs w:val="22"/>
          <w:lang w:val="bg-BG"/>
        </w:rPr>
        <w:t xml:space="preserve"> </w:t>
      </w:r>
      <w:r w:rsidRPr="0007745B">
        <w:rPr>
          <w:bCs/>
          <w:sz w:val="22"/>
          <w:szCs w:val="22"/>
          <w:lang w:val="bg-BG"/>
        </w:rPr>
        <w:t xml:space="preserve">по реда на класирането им до изчерпване на бюджета на процедурата, посочен в т. 7 от Условията за кандидатстване. </w:t>
      </w:r>
    </w:p>
    <w:p w14:paraId="42F93159" w14:textId="6BAA5029" w:rsidR="00E52C15" w:rsidRPr="00104459" w:rsidRDefault="00E52C15" w:rsidP="00E52C15">
      <w:pPr>
        <w:spacing w:before="240"/>
        <w:jc w:val="both"/>
        <w:rPr>
          <w:bCs/>
          <w:sz w:val="22"/>
          <w:szCs w:val="22"/>
          <w:lang w:val="bg-BG"/>
        </w:rPr>
      </w:pPr>
      <w:r w:rsidRPr="0007745B">
        <w:rPr>
          <w:b/>
          <w:bCs/>
          <w:sz w:val="22"/>
          <w:szCs w:val="22"/>
          <w:lang w:val="bg-BG"/>
        </w:rPr>
        <w:t xml:space="preserve">ВАЖНО: </w:t>
      </w:r>
      <w:r w:rsidRPr="0007745B">
        <w:rPr>
          <w:bCs/>
          <w:sz w:val="22"/>
          <w:szCs w:val="22"/>
          <w:lang w:val="bg-BG"/>
        </w:rPr>
        <w:t xml:space="preserve">Оценката по </w:t>
      </w:r>
      <w:r w:rsidR="00982016" w:rsidRPr="0007745B">
        <w:rPr>
          <w:bCs/>
          <w:sz w:val="22"/>
          <w:szCs w:val="22"/>
          <w:lang w:val="bg-BG"/>
        </w:rPr>
        <w:t xml:space="preserve">част от </w:t>
      </w:r>
      <w:r w:rsidRPr="0007745B">
        <w:rPr>
          <w:bCs/>
          <w:sz w:val="22"/>
          <w:szCs w:val="22"/>
          <w:lang w:val="bg-BG"/>
        </w:rPr>
        <w:t>критерии</w:t>
      </w:r>
      <w:r w:rsidR="00DA4606" w:rsidRPr="0007745B">
        <w:rPr>
          <w:bCs/>
          <w:sz w:val="22"/>
          <w:szCs w:val="22"/>
          <w:lang w:val="bg-BG"/>
        </w:rPr>
        <w:t>, касаещи разработваната по</w:t>
      </w:r>
      <w:r w:rsidR="00DA4606">
        <w:rPr>
          <w:bCs/>
          <w:sz w:val="22"/>
          <w:szCs w:val="22"/>
          <w:lang w:val="bg-BG"/>
        </w:rPr>
        <w:t xml:space="preserve"> проекта иновация,</w:t>
      </w:r>
      <w:r w:rsidRPr="00071FAE">
        <w:rPr>
          <w:bCs/>
          <w:sz w:val="22"/>
          <w:szCs w:val="22"/>
          <w:lang w:val="bg-BG"/>
        </w:rPr>
        <w:t xml:space="preserve"> </w:t>
      </w:r>
      <w:r w:rsidR="00E12A5A">
        <w:rPr>
          <w:bCs/>
          <w:sz w:val="22"/>
          <w:szCs w:val="22"/>
          <w:lang w:val="bg-BG"/>
        </w:rPr>
        <w:t xml:space="preserve"> </w:t>
      </w:r>
      <w:r w:rsidRPr="00071FAE">
        <w:rPr>
          <w:bCs/>
          <w:sz w:val="22"/>
          <w:szCs w:val="22"/>
          <w:lang w:val="bg-BG"/>
        </w:rPr>
        <w:t xml:space="preserve">ще бъде извършвана въз основа на становище от  външни експерти (вкл. международни). </w:t>
      </w:r>
    </w:p>
    <w:p w14:paraId="6CE6FDC5" w14:textId="1455B54B" w:rsidR="00E52C15" w:rsidRPr="00104459" w:rsidRDefault="00E52C15" w:rsidP="00E52C15">
      <w:pPr>
        <w:spacing w:before="240"/>
        <w:jc w:val="both"/>
        <w:rPr>
          <w:bCs/>
          <w:sz w:val="22"/>
          <w:szCs w:val="22"/>
          <w:lang w:val="bg-BG"/>
        </w:rPr>
      </w:pPr>
      <w:r w:rsidRPr="00104459">
        <w:rPr>
          <w:bCs/>
          <w:sz w:val="22"/>
          <w:szCs w:val="22"/>
          <w:lang w:val="bg-BG"/>
        </w:rPr>
        <w:t>В случай че проектното предложение получи „0“ точки по показател I.1 „Новост на разработваната иновация“</w:t>
      </w:r>
      <w:r w:rsidR="005915AB">
        <w:rPr>
          <w:bCs/>
          <w:sz w:val="22"/>
          <w:szCs w:val="22"/>
          <w:lang w:val="bg-BG"/>
        </w:rPr>
        <w:t xml:space="preserve">, </w:t>
      </w:r>
      <w:r w:rsidR="00982016" w:rsidRPr="00982016">
        <w:rPr>
          <w:bCs/>
          <w:sz w:val="22"/>
          <w:szCs w:val="22"/>
          <w:lang w:val="bg-BG"/>
        </w:rPr>
        <w:t>показател „Технологичен потенциал и осъществимост на разработваната иновация, в рамките на дейността на кандидата“</w:t>
      </w:r>
      <w:r w:rsidR="005915AB">
        <w:rPr>
          <w:bCs/>
          <w:sz w:val="22"/>
          <w:szCs w:val="22"/>
          <w:lang w:val="bg-BG"/>
        </w:rPr>
        <w:t xml:space="preserve"> и показател „</w:t>
      </w:r>
      <w:r w:rsidR="005915AB" w:rsidRPr="005915AB">
        <w:rPr>
          <w:bCs/>
          <w:sz w:val="22"/>
          <w:szCs w:val="22"/>
          <w:lang w:val="bg-BG"/>
        </w:rPr>
        <w:t>Приложимост и жизнеспособност на разработваната иновация</w:t>
      </w:r>
      <w:r w:rsidR="005915AB">
        <w:rPr>
          <w:bCs/>
          <w:sz w:val="22"/>
          <w:szCs w:val="22"/>
          <w:lang w:val="bg-BG"/>
        </w:rPr>
        <w:t>“</w:t>
      </w:r>
      <w:r w:rsidRPr="00104459">
        <w:rPr>
          <w:bCs/>
          <w:sz w:val="22"/>
          <w:szCs w:val="22"/>
          <w:lang w:val="bg-BG"/>
        </w:rPr>
        <w:t>, проектното предложение се отхвърля.</w:t>
      </w:r>
    </w:p>
    <w:p w14:paraId="74A2519E" w14:textId="783CAC76" w:rsidR="00E52C15" w:rsidRPr="00104459" w:rsidRDefault="00E52C15" w:rsidP="00E52C15">
      <w:pPr>
        <w:spacing w:before="240"/>
        <w:jc w:val="both"/>
        <w:rPr>
          <w:bCs/>
          <w:sz w:val="22"/>
          <w:szCs w:val="22"/>
          <w:lang w:val="bg-BG"/>
        </w:rPr>
      </w:pPr>
      <w:r w:rsidRPr="00104459">
        <w:rPr>
          <w:bCs/>
          <w:sz w:val="22"/>
          <w:szCs w:val="22"/>
          <w:lang w:val="bg-BG"/>
        </w:rPr>
        <w:t>В случай че проектното предложение получи „0“ точки по показател IV.1 „Коректност на бюджета“, проектното предложение се отхвърля.</w:t>
      </w:r>
    </w:p>
    <w:p w14:paraId="06244B41" w14:textId="3A609F0A" w:rsidR="00E52C15" w:rsidRPr="00A51974" w:rsidRDefault="00E52C15" w:rsidP="0010107A">
      <w:pPr>
        <w:spacing w:before="240"/>
        <w:jc w:val="both"/>
        <w:rPr>
          <w:bCs/>
          <w:sz w:val="22"/>
          <w:szCs w:val="22"/>
          <w:lang w:val="bg-BG"/>
        </w:rPr>
      </w:pPr>
      <w:r w:rsidRPr="00104459">
        <w:rPr>
          <w:bCs/>
          <w:sz w:val="22"/>
          <w:szCs w:val="22"/>
          <w:lang w:val="bg-BG"/>
        </w:rPr>
        <w:t>В случай че по време на финансовата оценка се установи надвишаване интензитета на безвъзмездната финансова помощ и/или максималният размер на безвъзмездната финансова помощ и/или максималният размер за извършване на дадена дейност, определен в Условията за кандидатстване, Оценителната комисия служебно го намалява до максимално допустимия интензитет и/или размер.</w:t>
      </w:r>
    </w:p>
    <w:p w14:paraId="3727D26C" w14:textId="19FE09A3" w:rsidR="00E52C15" w:rsidRDefault="00E52C15" w:rsidP="00F13871">
      <w:pPr>
        <w:spacing w:before="120"/>
        <w:jc w:val="both"/>
        <w:rPr>
          <w:b/>
          <w:bCs/>
          <w:sz w:val="22"/>
          <w:szCs w:val="22"/>
          <w:lang w:val="bg-BG"/>
        </w:rPr>
      </w:pPr>
    </w:p>
    <w:p w14:paraId="5EA5BED7" w14:textId="58FF1A19" w:rsidR="0084563D" w:rsidRPr="001015CE" w:rsidRDefault="0084563D" w:rsidP="001015CE">
      <w:pPr>
        <w:spacing w:before="120"/>
        <w:jc w:val="both"/>
        <w:rPr>
          <w:sz w:val="22"/>
          <w:szCs w:val="22"/>
          <w:lang w:val="bg-BG"/>
        </w:rPr>
      </w:pPr>
    </w:p>
    <w:sectPr w:rsidR="0084563D" w:rsidRPr="001015CE"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15B4E" w14:textId="77777777" w:rsidR="00EC717B" w:rsidRDefault="00EC717B">
      <w:r>
        <w:separator/>
      </w:r>
    </w:p>
  </w:endnote>
  <w:endnote w:type="continuationSeparator" w:id="0">
    <w:p w14:paraId="4DD535C3" w14:textId="77777777" w:rsidR="00EC717B" w:rsidRDefault="00EC717B">
      <w:r>
        <w:continuationSeparator/>
      </w:r>
    </w:p>
  </w:endnote>
  <w:endnote w:type="continuationNotice" w:id="1">
    <w:p w14:paraId="46CB7595" w14:textId="77777777" w:rsidR="00EC717B" w:rsidRDefault="00EC7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D42C14" w:rsidRDefault="00D42C1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D42C14" w:rsidRDefault="00D42C14"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0E7211A0" w:rsidR="00D42C14" w:rsidRDefault="00D42C1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4CFF">
      <w:rPr>
        <w:rStyle w:val="PageNumber"/>
        <w:noProof/>
      </w:rPr>
      <w:t>1</w:t>
    </w:r>
    <w:r>
      <w:rPr>
        <w:rStyle w:val="PageNumber"/>
      </w:rPr>
      <w:fldChar w:fldCharType="end"/>
    </w:r>
  </w:p>
  <w:p w14:paraId="037ACC20" w14:textId="77777777" w:rsidR="00D42C14" w:rsidRDefault="00D42C14"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D42C14" w:rsidRDefault="00D42C14"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D42C14" w:rsidRDefault="00D42C14"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245A11C7" w:rsidR="00D42C14" w:rsidRDefault="00D42C14"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4CFF">
      <w:rPr>
        <w:rStyle w:val="PageNumber"/>
        <w:noProof/>
      </w:rPr>
      <w:t>21</w:t>
    </w:r>
    <w:r>
      <w:rPr>
        <w:rStyle w:val="PageNumber"/>
      </w:rPr>
      <w:fldChar w:fldCharType="end"/>
    </w:r>
  </w:p>
  <w:p w14:paraId="2560D1BE" w14:textId="77777777" w:rsidR="00D42C14" w:rsidRDefault="00D42C14"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ED308" w14:textId="77777777" w:rsidR="00EC717B" w:rsidRDefault="00EC717B">
      <w:r>
        <w:separator/>
      </w:r>
    </w:p>
  </w:footnote>
  <w:footnote w:type="continuationSeparator" w:id="0">
    <w:p w14:paraId="0684868C" w14:textId="77777777" w:rsidR="00EC717B" w:rsidRDefault="00EC717B">
      <w:r>
        <w:continuationSeparator/>
      </w:r>
    </w:p>
  </w:footnote>
  <w:footnote w:type="continuationNotice" w:id="1">
    <w:p w14:paraId="6541DF9E" w14:textId="77777777" w:rsidR="00EC717B" w:rsidRDefault="00EC717B"/>
  </w:footnote>
  <w:footnote w:id="2">
    <w:p w14:paraId="2BFFBC4C" w14:textId="77777777" w:rsidR="00D42C14" w:rsidRPr="00473CD0" w:rsidRDefault="00D42C14"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0CE76AE2" w14:textId="77777777" w:rsidR="00D42C14" w:rsidRPr="007800AB" w:rsidRDefault="00D42C14">
      <w:pPr>
        <w:pStyle w:val="FootnoteText"/>
        <w:rPr>
          <w:lang w:val="en-US"/>
        </w:rPr>
      </w:pPr>
    </w:p>
  </w:footnote>
  <w:footnote w:id="3">
    <w:p w14:paraId="691CB2AA" w14:textId="1B440FE8" w:rsidR="00434A12" w:rsidRPr="00434A12" w:rsidRDefault="00434A12">
      <w:pPr>
        <w:pStyle w:val="FootnoteText"/>
        <w:rPr>
          <w:lang w:val="bg-BG"/>
        </w:rPr>
      </w:pPr>
      <w:r>
        <w:rPr>
          <w:rStyle w:val="FootnoteReference"/>
        </w:rPr>
        <w:footnoteRef/>
      </w:r>
      <w:r>
        <w:t xml:space="preserve"> </w:t>
      </w:r>
      <w:r w:rsidRPr="00434A12">
        <w:t>Приложение 4.2 към Декларация за държавна/минимална помощ се попълва от кандидатите САМО, ако са заявени разходи по Елемент Б.</w:t>
      </w:r>
    </w:p>
  </w:footnote>
  <w:footnote w:id="4">
    <w:p w14:paraId="6AEB69F4" w14:textId="3AE1F9F7" w:rsidR="00D42C14" w:rsidRDefault="00D42C14" w:rsidP="00B301AE">
      <w:pPr>
        <w:pStyle w:val="FootnoteText"/>
      </w:pPr>
      <w:r w:rsidRPr="00B301AE">
        <w:rPr>
          <w:rStyle w:val="FootnoteReference"/>
        </w:rPr>
        <w:footnoteRef/>
      </w:r>
      <w:r w:rsidRPr="00B301AE">
        <w:t xml:space="preserve"> С цел улеснение на кандидатите и намаляване на административната тежест, при официалното обявяване на процедурата е възможно документът да бъде имплементират от УО в ИСУН. </w:t>
      </w:r>
    </w:p>
  </w:footnote>
  <w:footnote w:id="5">
    <w:p w14:paraId="14D606A5" w14:textId="77777777" w:rsidR="00D42C14" w:rsidRPr="00A57F8C" w:rsidRDefault="00D42C14" w:rsidP="00FD14BC">
      <w:pPr>
        <w:pStyle w:val="FootnoteText"/>
        <w:jc w:val="both"/>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 xml:space="preserve">ще се </w:t>
      </w:r>
      <w:r>
        <w:t>проверява допълнително преди сключване на договор за финансиране с одобрените кандидати</w:t>
      </w:r>
      <w:r>
        <w:rPr>
          <w:lang w:val="bg-BG"/>
        </w:rPr>
        <w:t>.</w:t>
      </w:r>
    </w:p>
  </w:footnote>
  <w:footnote w:id="6">
    <w:p w14:paraId="2E13481A" w14:textId="2E378E21" w:rsidR="00D42C14" w:rsidRPr="00FB38BC" w:rsidRDefault="00D42C14">
      <w:pPr>
        <w:pStyle w:val="FootnoteText"/>
        <w:rPr>
          <w:lang w:val="bg-BG"/>
        </w:rPr>
      </w:pPr>
      <w:r>
        <w:rPr>
          <w:rStyle w:val="FootnoteReference"/>
        </w:rPr>
        <w:footnoteRef/>
      </w:r>
      <w:r>
        <w:t xml:space="preserve"> </w:t>
      </w:r>
      <w:r>
        <w:rPr>
          <w:lang w:val="bg-BG"/>
        </w:rPr>
        <w:t xml:space="preserve">Съгласно определението </w:t>
      </w:r>
      <w:r w:rsidRPr="00071FAE">
        <w:rPr>
          <w:lang w:val="bg-BG"/>
        </w:rPr>
        <w:t>дадено в Приложение 14.</w:t>
      </w:r>
    </w:p>
  </w:footnote>
  <w:footnote w:id="7">
    <w:p w14:paraId="067719DA" w14:textId="0A00D7CE" w:rsidR="00D42C14" w:rsidRPr="006D7022" w:rsidRDefault="00D42C14" w:rsidP="00A74B67">
      <w:pPr>
        <w:pStyle w:val="FootnoteText"/>
        <w:rPr>
          <w:lang w:val="bg-BG"/>
        </w:rPr>
      </w:pPr>
      <w:r>
        <w:rPr>
          <w:rStyle w:val="FootnoteReference"/>
        </w:rPr>
        <w:footnoteRef/>
      </w:r>
      <w:r>
        <w:t xml:space="preserve"> В случай че партньорът</w:t>
      </w:r>
      <w:r w:rsidRPr="006D7022">
        <w:t xml:space="preserve"> е юридическо лице с нестопанска цел, </w:t>
      </w:r>
      <w:r>
        <w:t>се взема предвид само Отчетът за</w:t>
      </w:r>
      <w:r w:rsidRPr="006D7022">
        <w:t xml:space="preserve"> приходи</w:t>
      </w:r>
      <w:r>
        <w:rPr>
          <w:lang w:val="bg-BG"/>
        </w:rPr>
        <w:t>те</w:t>
      </w:r>
      <w:r w:rsidRPr="006D7022">
        <w:t xml:space="preserve"> и разходите от стопанска дейност за 2022 г.</w:t>
      </w:r>
    </w:p>
  </w:footnote>
  <w:footnote w:id="8">
    <w:p w14:paraId="1395E375" w14:textId="441CD328" w:rsidR="00D42C14" w:rsidRPr="00A57F8C" w:rsidRDefault="00D42C14" w:rsidP="00FD14BC">
      <w:pPr>
        <w:pStyle w:val="FootnoteText"/>
        <w:jc w:val="both"/>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 xml:space="preserve">ще се </w:t>
      </w:r>
      <w:r>
        <w:t>проверява допълнително</w:t>
      </w:r>
      <w:r>
        <w:rPr>
          <w:lang w:val="bg-BG"/>
        </w:rPr>
        <w:t xml:space="preserve"> по същество</w:t>
      </w:r>
      <w:r>
        <w:t xml:space="preserve"> преди сключване на договор за финансиране с одобрените кандидати</w:t>
      </w:r>
      <w:r>
        <w:rPr>
          <w:lang w:val="bg-BG"/>
        </w:rPr>
        <w:t>.</w:t>
      </w:r>
    </w:p>
  </w:footnote>
  <w:footnote w:id="9">
    <w:p w14:paraId="563892D7" w14:textId="77777777" w:rsidR="00D42C14" w:rsidRPr="00333152" w:rsidRDefault="00D42C14" w:rsidP="00866233">
      <w:pPr>
        <w:pStyle w:val="FootnoteText"/>
        <w:rPr>
          <w:lang w:val="bg-BG"/>
        </w:rPr>
      </w:pPr>
      <w:r w:rsidRPr="00DB64C7">
        <w:rPr>
          <w:rStyle w:val="FootnoteReference"/>
        </w:rPr>
        <w:footnoteRef/>
      </w:r>
      <w:r w:rsidRPr="00DB64C7">
        <w:t xml:space="preserve"> </w:t>
      </w:r>
      <w:r w:rsidRPr="00DB64C7">
        <w:rPr>
          <w:lang w:val="bg-BG"/>
        </w:rPr>
        <w:t>Оценката по отношение на част от критерии ще бъде извършвана въз основа на становище от външни експерти.</w:t>
      </w:r>
    </w:p>
  </w:footnote>
  <w:footnote w:id="10">
    <w:p w14:paraId="7837F1A5" w14:textId="77777777" w:rsidR="00DE778A" w:rsidRPr="00333152" w:rsidRDefault="00DE778A" w:rsidP="00DE778A">
      <w:pPr>
        <w:pStyle w:val="FootnoteText"/>
        <w:rPr>
          <w:lang w:val="bg-BG"/>
        </w:rPr>
      </w:pPr>
      <w:r w:rsidRPr="00DB64C7">
        <w:rPr>
          <w:rStyle w:val="FootnoteReference"/>
        </w:rPr>
        <w:footnoteRef/>
      </w:r>
      <w:r w:rsidRPr="00DB64C7">
        <w:t xml:space="preserve"> </w:t>
      </w:r>
      <w:r w:rsidRPr="00DB64C7">
        <w:rPr>
          <w:lang w:val="bg-BG"/>
        </w:rPr>
        <w:t>Оценката по отношение на част от критерии ще бъде извършвана въз основа на становище от външни експерти.</w:t>
      </w:r>
    </w:p>
  </w:footnote>
  <w:footnote w:id="11">
    <w:p w14:paraId="2D4A5785" w14:textId="77777777" w:rsidR="00D42C14" w:rsidRPr="001A43F6" w:rsidRDefault="00D42C14">
      <w:pPr>
        <w:pStyle w:val="FootnoteText"/>
        <w:rPr>
          <w:lang w:val="bg-BG"/>
        </w:rPr>
      </w:pPr>
      <w:r>
        <w:rPr>
          <w:rStyle w:val="FootnoteReference"/>
        </w:rPr>
        <w:footnoteRef/>
      </w:r>
      <w:r>
        <w:t xml:space="preserve"> </w:t>
      </w:r>
      <w:r>
        <w:rPr>
          <w:lang w:val="bg-BG"/>
        </w:rPr>
        <w:t>Заложените стъпки за разработване на иновацията са ясно и последователно дефинирани като технологичен процес.</w:t>
      </w:r>
    </w:p>
  </w:footnote>
  <w:footnote w:id="12">
    <w:p w14:paraId="1F7C18A3" w14:textId="77777777" w:rsidR="005915AB" w:rsidRPr="003333C8" w:rsidRDefault="005915AB" w:rsidP="00C37A33">
      <w:pPr>
        <w:pStyle w:val="FootnoteText"/>
        <w:jc w:val="both"/>
        <w:rPr>
          <w:lang w:val="bg-BG"/>
        </w:rPr>
      </w:pPr>
      <w:r>
        <w:rPr>
          <w:rStyle w:val="FootnoteReference"/>
        </w:rPr>
        <w:footnoteRef/>
      </w:r>
      <w:r>
        <w:t xml:space="preserve"> </w:t>
      </w:r>
      <w:r w:rsidRPr="00C102AC">
        <w:t>В случай че ред „Печалба“ (код 14400)  не е попълнен, ще бъдат вз</w:t>
      </w:r>
      <w:r>
        <w:rPr>
          <w:lang w:val="bg-BG"/>
        </w:rPr>
        <w:t>е</w:t>
      </w:r>
      <w:r w:rsidRPr="00C102AC">
        <w:t>мани данните от ред „Загуба“ (код 19200) с отрицателен знак от приходната част на ОПР.</w:t>
      </w:r>
    </w:p>
  </w:footnote>
  <w:footnote w:id="13">
    <w:p w14:paraId="7742D860" w14:textId="4D7D36B0" w:rsidR="005915AB" w:rsidRPr="00D57D93" w:rsidRDefault="005915AB">
      <w:pPr>
        <w:pStyle w:val="FootnoteText"/>
        <w:rPr>
          <w:lang w:val="bg-BG"/>
        </w:rPr>
      </w:pPr>
      <w:r>
        <w:rPr>
          <w:rStyle w:val="FootnoteReference"/>
        </w:rPr>
        <w:footnoteRef/>
      </w:r>
      <w:r>
        <w:t xml:space="preserve"> </w:t>
      </w:r>
      <w:r>
        <w:rPr>
          <w:lang w:val="bg-BG"/>
        </w:rPr>
        <w:t>Изискванията по критерия следва да се изпълнени  към 31.12.2022 г.</w:t>
      </w:r>
    </w:p>
  </w:footnote>
  <w:footnote w:id="14">
    <w:p w14:paraId="4326AC95" w14:textId="75B55C31" w:rsidR="005915AB" w:rsidRDefault="005915AB" w:rsidP="005437D3">
      <w:pPr>
        <w:pStyle w:val="FootnoteText"/>
      </w:pPr>
      <w:r>
        <w:rPr>
          <w:rStyle w:val="FootnoteReference"/>
        </w:rPr>
        <w:footnoteRef/>
      </w:r>
      <w:r>
        <w:t xml:space="preserve"> В случай че разработваната по проекта иновация попада в повече от една област и</w:t>
      </w:r>
      <w:r>
        <w:rPr>
          <w:lang w:val="bg-BG"/>
        </w:rPr>
        <w:t>/или</w:t>
      </w:r>
      <w:r>
        <w:t xml:space="preserve"> подобласт на ИСИС,  з</w:t>
      </w:r>
      <w:r w:rsidRPr="00BC53F1">
        <w:t xml:space="preserve">а целите на настоящата процедура, </w:t>
      </w:r>
      <w:r>
        <w:t xml:space="preserve">следва да се </w:t>
      </w:r>
      <w:r w:rsidRPr="00BC53F1">
        <w:t>избере</w:t>
      </w:r>
      <w:r>
        <w:t xml:space="preserve"> и посочи във Формуляра за кандидатстване и навсякъде, където е приложимо, само една тематична област и подобласт като </w:t>
      </w:r>
      <w:r w:rsidRPr="00BC53F1">
        <w:t>водеща.</w:t>
      </w:r>
    </w:p>
  </w:footnote>
  <w:footnote w:id="15">
    <w:p w14:paraId="42B3699E" w14:textId="14B63CB4" w:rsidR="005915AB" w:rsidRPr="00F452C8" w:rsidRDefault="005915AB">
      <w:pPr>
        <w:pStyle w:val="FootnoteText"/>
        <w:rPr>
          <w:lang w:val="bg-BG"/>
        </w:rPr>
      </w:pPr>
      <w:r>
        <w:rPr>
          <w:rStyle w:val="FootnoteReference"/>
        </w:rPr>
        <w:footnoteRef/>
      </w:r>
      <w:r>
        <w:t xml:space="preserve"> </w:t>
      </w:r>
      <w:r w:rsidRPr="00F452C8">
        <w:t xml:space="preserve">  Не се считат за корекции на бюджета, добавянето на брой и/или мерна единица.</w:t>
      </w:r>
    </w:p>
  </w:footnote>
  <w:footnote w:id="16">
    <w:p w14:paraId="09947B2D" w14:textId="26F972AE" w:rsidR="00D42C14" w:rsidRPr="00B936F9" w:rsidRDefault="00D42C14">
      <w:pPr>
        <w:pStyle w:val="FootnoteText"/>
        <w:rPr>
          <w:lang w:val="bg-BG"/>
        </w:rPr>
      </w:pPr>
      <w:r>
        <w:rPr>
          <w:rStyle w:val="FootnoteReference"/>
        </w:rPr>
        <w:footnoteRef/>
      </w:r>
      <w:r>
        <w:t xml:space="preserve"> </w:t>
      </w:r>
      <w:r>
        <w:rPr>
          <w:lang w:val="bg-BG"/>
        </w:rPr>
        <w:t xml:space="preserve">Разходите за </w:t>
      </w:r>
      <w:r w:rsidRPr="00B936F9">
        <w:rPr>
          <w:lang w:val="bg-BG"/>
        </w:rPr>
        <w:t>външни услуги, необходими за разработването на иновацията</w:t>
      </w:r>
      <w:r>
        <w:rPr>
          <w:lang w:val="bg-BG"/>
        </w:rPr>
        <w:t xml:space="preserve"> са допустими само за кандидатите.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42C14" w:rsidRPr="000B5E6B" w14:paraId="06D577EC" w14:textId="77777777" w:rsidTr="00FE3858">
      <w:trPr>
        <w:trHeight w:val="713"/>
        <w:jc w:val="center"/>
      </w:trPr>
      <w:tc>
        <w:tcPr>
          <w:tcW w:w="3537" w:type="dxa"/>
          <w:hideMark/>
        </w:tcPr>
        <w:p w14:paraId="05BF1AE9" w14:textId="1D2CA24C" w:rsidR="00D42C14" w:rsidRPr="00E9331C" w:rsidRDefault="00D42C14"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13" name="Picture 1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D42C14" w:rsidRPr="00E9331C" w:rsidRDefault="00D42C14" w:rsidP="00FE3858">
          <w:pPr>
            <w:jc w:val="center"/>
            <w:rPr>
              <w:noProof/>
              <w:szCs w:val="20"/>
              <w:lang w:val="bg-BG" w:eastAsia="bg-BG"/>
            </w:rPr>
          </w:pPr>
        </w:p>
        <w:p w14:paraId="0B9F2BFB" w14:textId="77777777" w:rsidR="00D42C14" w:rsidRPr="00E9331C" w:rsidRDefault="00D42C14" w:rsidP="00FE3858">
          <w:pPr>
            <w:jc w:val="center"/>
            <w:rPr>
              <w:noProof/>
              <w:szCs w:val="20"/>
              <w:lang w:val="bg-BG" w:eastAsia="bg-BG"/>
            </w:rPr>
          </w:pPr>
        </w:p>
        <w:p w14:paraId="7466F67A" w14:textId="77777777" w:rsidR="00D42C14" w:rsidRDefault="00D42C14" w:rsidP="00FE3858">
          <w:pPr>
            <w:jc w:val="center"/>
            <w:rPr>
              <w:noProof/>
              <w:szCs w:val="20"/>
              <w:lang w:val="bg-BG" w:eastAsia="bg-BG"/>
            </w:rPr>
          </w:pPr>
        </w:p>
        <w:p w14:paraId="2D0A8C4D" w14:textId="77777777" w:rsidR="00D42C14" w:rsidRDefault="00D42C14" w:rsidP="00FE3858">
          <w:pPr>
            <w:jc w:val="center"/>
            <w:rPr>
              <w:rFonts w:asciiTheme="minorHAnsi" w:hAnsiTheme="minorHAnsi" w:cstheme="minorHAnsi"/>
              <w:noProof/>
              <w:sz w:val="18"/>
              <w:szCs w:val="18"/>
              <w:lang w:val="bg-BG" w:eastAsia="bg-BG"/>
            </w:rPr>
          </w:pPr>
        </w:p>
        <w:p w14:paraId="08B521B2" w14:textId="77777777" w:rsidR="00D42C14" w:rsidRPr="00E9331C" w:rsidRDefault="00D42C14"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D42C14" w:rsidRPr="00E9331C" w:rsidRDefault="00D42C14" w:rsidP="00FE3858">
          <w:pPr>
            <w:jc w:val="center"/>
            <w:rPr>
              <w:szCs w:val="20"/>
              <w:lang w:val="en-US" w:eastAsia="en-US"/>
            </w:rPr>
          </w:pPr>
        </w:p>
        <w:p w14:paraId="7DDDEF23" w14:textId="77777777" w:rsidR="00D42C14" w:rsidRPr="00E9331C" w:rsidRDefault="00D42C14" w:rsidP="00FE3858">
          <w:pPr>
            <w:jc w:val="center"/>
            <w:rPr>
              <w:szCs w:val="20"/>
              <w:lang w:val="en-US" w:eastAsia="en-US"/>
            </w:rPr>
          </w:pPr>
        </w:p>
        <w:p w14:paraId="462C0927" w14:textId="77777777" w:rsidR="00D42C14" w:rsidRPr="00E9331C" w:rsidRDefault="00D42C14" w:rsidP="00FE3858">
          <w:pPr>
            <w:jc w:val="center"/>
            <w:rPr>
              <w:szCs w:val="20"/>
              <w:lang w:val="en-US" w:eastAsia="en-US"/>
            </w:rPr>
          </w:pPr>
        </w:p>
      </w:tc>
      <w:tc>
        <w:tcPr>
          <w:tcW w:w="4113" w:type="dxa"/>
          <w:hideMark/>
        </w:tcPr>
        <w:p w14:paraId="2267E553" w14:textId="77777777" w:rsidR="00D42C14" w:rsidRPr="00E9331C" w:rsidRDefault="00D42C14"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545AF521" w:rsidR="00D42C14" w:rsidRPr="00BB0E44" w:rsidRDefault="00EC717B" w:rsidP="00C6160F">
    <w:pPr>
      <w:pStyle w:val="Header"/>
      <w:tabs>
        <w:tab w:val="clear" w:pos="4536"/>
        <w:tab w:val="clear" w:pos="9072"/>
      </w:tabs>
      <w:rPr>
        <w:rFonts w:ascii="Calibri" w:hAnsi="Calibri" w:cs="Calibri"/>
        <w:sz w:val="16"/>
        <w:szCs w:val="16"/>
        <w:lang w:val="bg-BG"/>
      </w:rPr>
    </w:pPr>
    <w:r>
      <w:rPr>
        <w:noProof/>
      </w:rPr>
      <w:pict w14:anchorId="5EB8DE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29" o:spid="_x0000_s2055" type="#_x0000_t136" style="position:absolute;margin-left:0;margin-top:0;width:479.55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4F054BCE" w:rsidR="00D42C14" w:rsidRPr="001F0D63" w:rsidRDefault="00D42C14" w:rsidP="001D738E">
    <w:pPr>
      <w:pStyle w:val="Header"/>
      <w:tabs>
        <w:tab w:val="clear" w:pos="4536"/>
        <w:tab w:val="center" w:pos="6379"/>
      </w:tabs>
    </w:pPr>
    <w:r w:rsidRPr="00677D4C">
      <w:rPr>
        <w:i/>
        <w:noProof/>
        <w:lang w:val="bg-BG" w:eastAsia="bg-BG"/>
      </w:rPr>
      <w:drawing>
        <wp:inline distT="0" distB="0" distL="0" distR="0" wp14:anchorId="37DB79B1" wp14:editId="0682054D">
          <wp:extent cx="2009775" cy="46609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EC717B">
      <w:rPr>
        <w:noProof/>
      </w:rPr>
      <w:pict w14:anchorId="78223B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0" o:spid="_x0000_s2051" type="#_x0000_t136" style="position:absolute;margin-left:0;margin-top:0;width:479.55pt;height:159.85pt;rotation:315;z-index:-25165004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Pr>
        <w:i/>
        <w:noProof/>
        <w:lang w:val="en-US" w:eastAsia="bg-BG"/>
      </w:rPr>
      <w:t xml:space="preserve">                                        </w:t>
    </w:r>
    <w:r w:rsidRPr="001D738E">
      <w:rPr>
        <w:i/>
        <w:noProof/>
        <w:lang w:val="bg-BG" w:eastAsia="bg-BG"/>
      </w:rPr>
      <w:drawing>
        <wp:inline distT="0" distB="0" distL="0" distR="0" wp14:anchorId="546328E7" wp14:editId="7692B543">
          <wp:extent cx="2191590" cy="526211"/>
          <wp:effectExtent l="0" t="0" r="0" b="7620"/>
          <wp:docPr id="16" name="Picture 16"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77777777" w:rsidR="00D42C14" w:rsidRDefault="00EC717B">
    <w:pPr>
      <w:pStyle w:val="Header"/>
    </w:pPr>
    <w:r>
      <w:rPr>
        <w:noProof/>
      </w:rPr>
      <w:pict w14:anchorId="575771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28" o:spid="_x0000_s2049" type="#_x0000_t136" style="position:absolute;margin-left:0;margin-top:0;width:479.55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77777777" w:rsidR="00D42C14" w:rsidRDefault="00EC717B">
    <w:pPr>
      <w:pStyle w:val="Header"/>
    </w:pPr>
    <w:r>
      <w:rPr>
        <w:noProof/>
      </w:rPr>
      <w:pict w14:anchorId="50A713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2" o:spid="_x0000_s2053" type="#_x0000_t136" style="position:absolute;margin-left:0;margin-top:0;width:479.55pt;height:159.85pt;rotation:315;z-index:-2516459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77777777" w:rsidR="00D42C14" w:rsidRPr="00BE2130" w:rsidRDefault="00EC717B" w:rsidP="00433A3F">
    <w:pPr>
      <w:pStyle w:val="Header"/>
      <w:tabs>
        <w:tab w:val="clear" w:pos="9072"/>
        <w:tab w:val="right" w:pos="12240"/>
      </w:tabs>
      <w:rPr>
        <w:rFonts w:ascii="Calibri" w:hAnsi="Calibri" w:cs="Calibri"/>
        <w:sz w:val="16"/>
        <w:szCs w:val="16"/>
        <w:lang w:val="en-US"/>
      </w:rPr>
    </w:pPr>
    <w:r>
      <w:rPr>
        <w:noProof/>
      </w:rPr>
      <w:pict w14:anchorId="34B62C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3" o:spid="_x0000_s2054" type="#_x0000_t136" style="position:absolute;margin-left:0;margin-top:0;width:479.55pt;height:159.85pt;rotation:315;z-index:-25164390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77777777" w:rsidR="00D42C14" w:rsidRDefault="00EC717B">
    <w:pPr>
      <w:pStyle w:val="Header"/>
    </w:pPr>
    <w:r>
      <w:rPr>
        <w:noProof/>
      </w:rPr>
      <w:pict w14:anchorId="4BCA5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1" o:spid="_x0000_s2052" type="#_x0000_t136" style="position:absolute;margin-left:0;margin-top:0;width:479.55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7"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9"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3"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6"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DB77E51"/>
    <w:multiLevelType w:val="hybridMultilevel"/>
    <w:tmpl w:val="34307AA8"/>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9"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19"/>
  </w:num>
  <w:num w:numId="3">
    <w:abstractNumId w:val="14"/>
  </w:num>
  <w:num w:numId="4">
    <w:abstractNumId w:val="26"/>
  </w:num>
  <w:num w:numId="5">
    <w:abstractNumId w:val="17"/>
  </w:num>
  <w:num w:numId="6">
    <w:abstractNumId w:val="7"/>
  </w:num>
  <w:num w:numId="7">
    <w:abstractNumId w:val="28"/>
  </w:num>
  <w:num w:numId="8">
    <w:abstractNumId w:val="8"/>
  </w:num>
  <w:num w:numId="9">
    <w:abstractNumId w:val="22"/>
  </w:num>
  <w:num w:numId="10">
    <w:abstractNumId w:val="5"/>
  </w:num>
  <w:num w:numId="11">
    <w:abstractNumId w:val="23"/>
  </w:num>
  <w:num w:numId="12">
    <w:abstractNumId w:val="13"/>
  </w:num>
  <w:num w:numId="13">
    <w:abstractNumId w:val="24"/>
  </w:num>
  <w:num w:numId="14">
    <w:abstractNumId w:val="4"/>
  </w:num>
  <w:num w:numId="15">
    <w:abstractNumId w:val="18"/>
  </w:num>
  <w:num w:numId="16">
    <w:abstractNumId w:val="0"/>
  </w:num>
  <w:num w:numId="17">
    <w:abstractNumId w:val="3"/>
  </w:num>
  <w:num w:numId="18">
    <w:abstractNumId w:val="30"/>
  </w:num>
  <w:num w:numId="19">
    <w:abstractNumId w:val="29"/>
  </w:num>
  <w:num w:numId="20">
    <w:abstractNumId w:val="2"/>
  </w:num>
  <w:num w:numId="21">
    <w:abstractNumId w:val="21"/>
  </w:num>
  <w:num w:numId="22">
    <w:abstractNumId w:val="1"/>
  </w:num>
  <w:num w:numId="23">
    <w:abstractNumId w:val="9"/>
  </w:num>
  <w:num w:numId="24">
    <w:abstractNumId w:val="27"/>
  </w:num>
  <w:num w:numId="25">
    <w:abstractNumId w:val="15"/>
  </w:num>
  <w:num w:numId="26">
    <w:abstractNumId w:val="6"/>
  </w:num>
  <w:num w:numId="27">
    <w:abstractNumId w:val="16"/>
  </w:num>
  <w:num w:numId="28">
    <w:abstractNumId w:val="25"/>
  </w:num>
  <w:num w:numId="29">
    <w:abstractNumId w:val="11"/>
  </w:num>
  <w:num w:numId="30">
    <w:abstractNumId w:val="20"/>
  </w:num>
  <w:num w:numId="31">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6"/>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3FC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4033"/>
    <w:rsid w:val="00074125"/>
    <w:rsid w:val="00074170"/>
    <w:rsid w:val="00074315"/>
    <w:rsid w:val="00074A27"/>
    <w:rsid w:val="00074F50"/>
    <w:rsid w:val="00075567"/>
    <w:rsid w:val="000756AE"/>
    <w:rsid w:val="000758D1"/>
    <w:rsid w:val="00075A14"/>
    <w:rsid w:val="00075A29"/>
    <w:rsid w:val="00075A4E"/>
    <w:rsid w:val="00075B01"/>
    <w:rsid w:val="00075D8F"/>
    <w:rsid w:val="0007600C"/>
    <w:rsid w:val="000766AC"/>
    <w:rsid w:val="00077173"/>
    <w:rsid w:val="0007745B"/>
    <w:rsid w:val="00077A0C"/>
    <w:rsid w:val="000800ED"/>
    <w:rsid w:val="00080618"/>
    <w:rsid w:val="00080877"/>
    <w:rsid w:val="00080A4E"/>
    <w:rsid w:val="00080C27"/>
    <w:rsid w:val="0008102B"/>
    <w:rsid w:val="000817D3"/>
    <w:rsid w:val="000818FF"/>
    <w:rsid w:val="00081A94"/>
    <w:rsid w:val="00081D59"/>
    <w:rsid w:val="00081F8F"/>
    <w:rsid w:val="00082439"/>
    <w:rsid w:val="00082D5F"/>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8D"/>
    <w:rsid w:val="000C546C"/>
    <w:rsid w:val="000C548B"/>
    <w:rsid w:val="000C54AE"/>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C2A"/>
    <w:rsid w:val="000E3C8E"/>
    <w:rsid w:val="000E3CBD"/>
    <w:rsid w:val="000E3DBD"/>
    <w:rsid w:val="000E3DE9"/>
    <w:rsid w:val="000E3FE0"/>
    <w:rsid w:val="000E432C"/>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35D"/>
    <w:rsid w:val="0010136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2F3"/>
    <w:rsid w:val="0015065B"/>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2EC1"/>
    <w:rsid w:val="00183082"/>
    <w:rsid w:val="0018328A"/>
    <w:rsid w:val="001833E9"/>
    <w:rsid w:val="0018372A"/>
    <w:rsid w:val="00183957"/>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40D0"/>
    <w:rsid w:val="001942D1"/>
    <w:rsid w:val="001946CE"/>
    <w:rsid w:val="001949B9"/>
    <w:rsid w:val="00194E2D"/>
    <w:rsid w:val="00195121"/>
    <w:rsid w:val="00195166"/>
    <w:rsid w:val="0019518D"/>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0C6"/>
    <w:rsid w:val="001B16A9"/>
    <w:rsid w:val="001B19E8"/>
    <w:rsid w:val="001B1C4A"/>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45D"/>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201"/>
    <w:rsid w:val="001C0ADA"/>
    <w:rsid w:val="001C0ADF"/>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5157"/>
    <w:rsid w:val="001C54F6"/>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9C2"/>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35B"/>
    <w:rsid w:val="00241701"/>
    <w:rsid w:val="00241843"/>
    <w:rsid w:val="0024190A"/>
    <w:rsid w:val="00241B89"/>
    <w:rsid w:val="002423EA"/>
    <w:rsid w:val="0024283F"/>
    <w:rsid w:val="00243A16"/>
    <w:rsid w:val="002442B1"/>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78EF"/>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3FBA"/>
    <w:rsid w:val="0026421A"/>
    <w:rsid w:val="0026446D"/>
    <w:rsid w:val="00264BE9"/>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FB"/>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2FE7"/>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A25"/>
    <w:rsid w:val="002B137C"/>
    <w:rsid w:val="002B1478"/>
    <w:rsid w:val="002B1502"/>
    <w:rsid w:val="002B17E1"/>
    <w:rsid w:val="002B18FA"/>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272"/>
    <w:rsid w:val="002C24D6"/>
    <w:rsid w:val="002C2927"/>
    <w:rsid w:val="002C2B27"/>
    <w:rsid w:val="002C2C03"/>
    <w:rsid w:val="002C2D93"/>
    <w:rsid w:val="002C3503"/>
    <w:rsid w:val="002C3797"/>
    <w:rsid w:val="002C3DD3"/>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281"/>
    <w:rsid w:val="002D2774"/>
    <w:rsid w:val="002D2C56"/>
    <w:rsid w:val="002D3470"/>
    <w:rsid w:val="002D34B0"/>
    <w:rsid w:val="002D3741"/>
    <w:rsid w:val="002D3A7E"/>
    <w:rsid w:val="002D3B50"/>
    <w:rsid w:val="002D3B6E"/>
    <w:rsid w:val="002D3C99"/>
    <w:rsid w:val="002D3DD8"/>
    <w:rsid w:val="002D4215"/>
    <w:rsid w:val="002D43BD"/>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8C4"/>
    <w:rsid w:val="002E390A"/>
    <w:rsid w:val="002E3CD1"/>
    <w:rsid w:val="002E4B3D"/>
    <w:rsid w:val="002E4C5A"/>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A35"/>
    <w:rsid w:val="002F1E26"/>
    <w:rsid w:val="002F20CE"/>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38C"/>
    <w:rsid w:val="0032270A"/>
    <w:rsid w:val="0032292C"/>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A70"/>
    <w:rsid w:val="00334C4E"/>
    <w:rsid w:val="00335410"/>
    <w:rsid w:val="00335769"/>
    <w:rsid w:val="00335A0D"/>
    <w:rsid w:val="0033613B"/>
    <w:rsid w:val="00336955"/>
    <w:rsid w:val="00336A09"/>
    <w:rsid w:val="00336BF0"/>
    <w:rsid w:val="00336E55"/>
    <w:rsid w:val="00336F18"/>
    <w:rsid w:val="00337332"/>
    <w:rsid w:val="00337411"/>
    <w:rsid w:val="00337526"/>
    <w:rsid w:val="0033758C"/>
    <w:rsid w:val="00337D56"/>
    <w:rsid w:val="00337EFE"/>
    <w:rsid w:val="003405CA"/>
    <w:rsid w:val="003406E7"/>
    <w:rsid w:val="003407E3"/>
    <w:rsid w:val="00340907"/>
    <w:rsid w:val="00340920"/>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BC"/>
    <w:rsid w:val="003A5FDE"/>
    <w:rsid w:val="003A626F"/>
    <w:rsid w:val="003A65FA"/>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950"/>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BE9"/>
    <w:rsid w:val="003C314C"/>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CA3"/>
    <w:rsid w:val="003D1FDA"/>
    <w:rsid w:val="003D21B2"/>
    <w:rsid w:val="003D2411"/>
    <w:rsid w:val="003D2494"/>
    <w:rsid w:val="003D24CD"/>
    <w:rsid w:val="003D26A5"/>
    <w:rsid w:val="003D2766"/>
    <w:rsid w:val="003D2E31"/>
    <w:rsid w:val="003D33E5"/>
    <w:rsid w:val="003D35C7"/>
    <w:rsid w:val="003D45D5"/>
    <w:rsid w:val="003D45F0"/>
    <w:rsid w:val="003D4627"/>
    <w:rsid w:val="003D47BA"/>
    <w:rsid w:val="003D4826"/>
    <w:rsid w:val="003D5043"/>
    <w:rsid w:val="003D5235"/>
    <w:rsid w:val="003D5674"/>
    <w:rsid w:val="003D56FF"/>
    <w:rsid w:val="003D571E"/>
    <w:rsid w:val="003D580C"/>
    <w:rsid w:val="003D5827"/>
    <w:rsid w:val="003D58E5"/>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517D"/>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21C"/>
    <w:rsid w:val="004143A8"/>
    <w:rsid w:val="00414455"/>
    <w:rsid w:val="0041461B"/>
    <w:rsid w:val="00414875"/>
    <w:rsid w:val="00414E65"/>
    <w:rsid w:val="00414EEB"/>
    <w:rsid w:val="00415170"/>
    <w:rsid w:val="00415277"/>
    <w:rsid w:val="00415599"/>
    <w:rsid w:val="00415604"/>
    <w:rsid w:val="00415980"/>
    <w:rsid w:val="00415A28"/>
    <w:rsid w:val="00415ABB"/>
    <w:rsid w:val="004164E9"/>
    <w:rsid w:val="00416532"/>
    <w:rsid w:val="00416858"/>
    <w:rsid w:val="00416925"/>
    <w:rsid w:val="00416B3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27F"/>
    <w:rsid w:val="004226CD"/>
    <w:rsid w:val="00422CD6"/>
    <w:rsid w:val="00422DAB"/>
    <w:rsid w:val="00422F03"/>
    <w:rsid w:val="00423140"/>
    <w:rsid w:val="004231C1"/>
    <w:rsid w:val="00423232"/>
    <w:rsid w:val="00423297"/>
    <w:rsid w:val="004232B9"/>
    <w:rsid w:val="00423308"/>
    <w:rsid w:val="0042377D"/>
    <w:rsid w:val="00423898"/>
    <w:rsid w:val="00423C2C"/>
    <w:rsid w:val="00423D19"/>
    <w:rsid w:val="00423F91"/>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3A62"/>
    <w:rsid w:val="0044420F"/>
    <w:rsid w:val="00444557"/>
    <w:rsid w:val="00444A16"/>
    <w:rsid w:val="00445031"/>
    <w:rsid w:val="004450CB"/>
    <w:rsid w:val="00445139"/>
    <w:rsid w:val="0044528B"/>
    <w:rsid w:val="004456A2"/>
    <w:rsid w:val="004459BF"/>
    <w:rsid w:val="004459FC"/>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50A"/>
    <w:rsid w:val="00486600"/>
    <w:rsid w:val="00486961"/>
    <w:rsid w:val="004869CE"/>
    <w:rsid w:val="00486A76"/>
    <w:rsid w:val="00486C0D"/>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79E"/>
    <w:rsid w:val="004A2949"/>
    <w:rsid w:val="004A2E7A"/>
    <w:rsid w:val="004A3014"/>
    <w:rsid w:val="004A3636"/>
    <w:rsid w:val="004A37F8"/>
    <w:rsid w:val="004A3869"/>
    <w:rsid w:val="004A38B9"/>
    <w:rsid w:val="004A3985"/>
    <w:rsid w:val="004A3E3C"/>
    <w:rsid w:val="004A3F41"/>
    <w:rsid w:val="004A47E1"/>
    <w:rsid w:val="004A4AB1"/>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D56"/>
    <w:rsid w:val="004C2E44"/>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0C7E"/>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4782"/>
    <w:rsid w:val="004F4E02"/>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2DD"/>
    <w:rsid w:val="00535E6A"/>
    <w:rsid w:val="00536323"/>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408E"/>
    <w:rsid w:val="005444E5"/>
    <w:rsid w:val="00544824"/>
    <w:rsid w:val="00544855"/>
    <w:rsid w:val="00544AA0"/>
    <w:rsid w:val="00544D36"/>
    <w:rsid w:val="00544E0E"/>
    <w:rsid w:val="00545A47"/>
    <w:rsid w:val="00545B98"/>
    <w:rsid w:val="00545E5E"/>
    <w:rsid w:val="0054612F"/>
    <w:rsid w:val="005461DE"/>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558"/>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1C"/>
    <w:rsid w:val="005F32DF"/>
    <w:rsid w:val="005F3351"/>
    <w:rsid w:val="005F3859"/>
    <w:rsid w:val="005F3B44"/>
    <w:rsid w:val="005F3C27"/>
    <w:rsid w:val="005F3D54"/>
    <w:rsid w:val="005F4107"/>
    <w:rsid w:val="005F449B"/>
    <w:rsid w:val="005F45D2"/>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90E"/>
    <w:rsid w:val="00600B0E"/>
    <w:rsid w:val="00600B86"/>
    <w:rsid w:val="00600D21"/>
    <w:rsid w:val="00600DF9"/>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8F"/>
    <w:rsid w:val="00620143"/>
    <w:rsid w:val="006205FB"/>
    <w:rsid w:val="0062085F"/>
    <w:rsid w:val="006208F1"/>
    <w:rsid w:val="0062090C"/>
    <w:rsid w:val="00620ACE"/>
    <w:rsid w:val="00620B66"/>
    <w:rsid w:val="00621009"/>
    <w:rsid w:val="006212A0"/>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663"/>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40BA"/>
    <w:rsid w:val="0063410A"/>
    <w:rsid w:val="00634196"/>
    <w:rsid w:val="006343B4"/>
    <w:rsid w:val="0063476D"/>
    <w:rsid w:val="006347B9"/>
    <w:rsid w:val="00634A82"/>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BF"/>
    <w:rsid w:val="006470F6"/>
    <w:rsid w:val="0064718A"/>
    <w:rsid w:val="006477A1"/>
    <w:rsid w:val="00647A29"/>
    <w:rsid w:val="00647A82"/>
    <w:rsid w:val="00647ECF"/>
    <w:rsid w:val="0065007C"/>
    <w:rsid w:val="006501E5"/>
    <w:rsid w:val="006502B2"/>
    <w:rsid w:val="006506D2"/>
    <w:rsid w:val="00650DEA"/>
    <w:rsid w:val="00650E6F"/>
    <w:rsid w:val="00651022"/>
    <w:rsid w:val="00651258"/>
    <w:rsid w:val="0065150F"/>
    <w:rsid w:val="006517EB"/>
    <w:rsid w:val="0065184B"/>
    <w:rsid w:val="00651CFD"/>
    <w:rsid w:val="006520E8"/>
    <w:rsid w:val="006528DF"/>
    <w:rsid w:val="00652CFA"/>
    <w:rsid w:val="006530A2"/>
    <w:rsid w:val="006533F5"/>
    <w:rsid w:val="00653456"/>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D39"/>
    <w:rsid w:val="00673DB8"/>
    <w:rsid w:val="00673E20"/>
    <w:rsid w:val="00673E5C"/>
    <w:rsid w:val="006745E6"/>
    <w:rsid w:val="0067472F"/>
    <w:rsid w:val="00674855"/>
    <w:rsid w:val="0067490C"/>
    <w:rsid w:val="00674D21"/>
    <w:rsid w:val="00674EF6"/>
    <w:rsid w:val="006752A1"/>
    <w:rsid w:val="00675302"/>
    <w:rsid w:val="00675D2F"/>
    <w:rsid w:val="00676387"/>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4A8"/>
    <w:rsid w:val="00682549"/>
    <w:rsid w:val="00682B91"/>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3053"/>
    <w:rsid w:val="006A3796"/>
    <w:rsid w:val="006A3DF7"/>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B0890"/>
    <w:rsid w:val="006B129A"/>
    <w:rsid w:val="006B14A8"/>
    <w:rsid w:val="006B1609"/>
    <w:rsid w:val="006B17DD"/>
    <w:rsid w:val="006B192D"/>
    <w:rsid w:val="006B1A19"/>
    <w:rsid w:val="006B1C55"/>
    <w:rsid w:val="006B1DC1"/>
    <w:rsid w:val="006B2387"/>
    <w:rsid w:val="006B27F7"/>
    <w:rsid w:val="006B287F"/>
    <w:rsid w:val="006B2B29"/>
    <w:rsid w:val="006B2CAE"/>
    <w:rsid w:val="006B2D7F"/>
    <w:rsid w:val="006B3303"/>
    <w:rsid w:val="006B348E"/>
    <w:rsid w:val="006B34AF"/>
    <w:rsid w:val="006B35A7"/>
    <w:rsid w:val="006B3B17"/>
    <w:rsid w:val="006B3C49"/>
    <w:rsid w:val="006B3CDD"/>
    <w:rsid w:val="006B3D2B"/>
    <w:rsid w:val="006B44DD"/>
    <w:rsid w:val="006B47CC"/>
    <w:rsid w:val="006B47DD"/>
    <w:rsid w:val="006B4A71"/>
    <w:rsid w:val="006B4D71"/>
    <w:rsid w:val="006B4D7C"/>
    <w:rsid w:val="006B5005"/>
    <w:rsid w:val="006B5212"/>
    <w:rsid w:val="006B5600"/>
    <w:rsid w:val="006B5933"/>
    <w:rsid w:val="006B5BD9"/>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C7EA4"/>
    <w:rsid w:val="006D013F"/>
    <w:rsid w:val="006D07B7"/>
    <w:rsid w:val="006D09B6"/>
    <w:rsid w:val="006D09C5"/>
    <w:rsid w:val="006D0BE8"/>
    <w:rsid w:val="006D100D"/>
    <w:rsid w:val="006D10E6"/>
    <w:rsid w:val="006D1429"/>
    <w:rsid w:val="006D14BB"/>
    <w:rsid w:val="006D1674"/>
    <w:rsid w:val="006D17E4"/>
    <w:rsid w:val="006D1813"/>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1BC"/>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6F7686"/>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47BA"/>
    <w:rsid w:val="00705171"/>
    <w:rsid w:val="00705343"/>
    <w:rsid w:val="0070591C"/>
    <w:rsid w:val="00705A52"/>
    <w:rsid w:val="00706043"/>
    <w:rsid w:val="007061A9"/>
    <w:rsid w:val="0070626A"/>
    <w:rsid w:val="00706285"/>
    <w:rsid w:val="0070659B"/>
    <w:rsid w:val="007066F7"/>
    <w:rsid w:val="00706F71"/>
    <w:rsid w:val="00707362"/>
    <w:rsid w:val="007079C1"/>
    <w:rsid w:val="00710AB2"/>
    <w:rsid w:val="00710B7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7F7"/>
    <w:rsid w:val="0073095B"/>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43"/>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3A7"/>
    <w:rsid w:val="00745C2F"/>
    <w:rsid w:val="00745D2A"/>
    <w:rsid w:val="00745D2D"/>
    <w:rsid w:val="00745D8D"/>
    <w:rsid w:val="00745F6A"/>
    <w:rsid w:val="00746033"/>
    <w:rsid w:val="007461E2"/>
    <w:rsid w:val="00746460"/>
    <w:rsid w:val="00746508"/>
    <w:rsid w:val="0074663E"/>
    <w:rsid w:val="00746672"/>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095"/>
    <w:rsid w:val="0075570E"/>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28D0"/>
    <w:rsid w:val="0076294F"/>
    <w:rsid w:val="00762C3C"/>
    <w:rsid w:val="0076302D"/>
    <w:rsid w:val="00763057"/>
    <w:rsid w:val="0076349F"/>
    <w:rsid w:val="007635CE"/>
    <w:rsid w:val="00763995"/>
    <w:rsid w:val="00763A3A"/>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11C3"/>
    <w:rsid w:val="00861217"/>
    <w:rsid w:val="008613BE"/>
    <w:rsid w:val="008618AA"/>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B3F"/>
    <w:rsid w:val="00884223"/>
    <w:rsid w:val="00884513"/>
    <w:rsid w:val="008845F9"/>
    <w:rsid w:val="00884BE9"/>
    <w:rsid w:val="00884C78"/>
    <w:rsid w:val="008850F4"/>
    <w:rsid w:val="00885EFE"/>
    <w:rsid w:val="00886207"/>
    <w:rsid w:val="0088630F"/>
    <w:rsid w:val="0088631D"/>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0EA"/>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9AB"/>
    <w:rsid w:val="008D1B45"/>
    <w:rsid w:val="008D1C12"/>
    <w:rsid w:val="008D1DAA"/>
    <w:rsid w:val="008D1E8C"/>
    <w:rsid w:val="008D1F65"/>
    <w:rsid w:val="008D1F9F"/>
    <w:rsid w:val="008D2493"/>
    <w:rsid w:val="008D268A"/>
    <w:rsid w:val="008D2690"/>
    <w:rsid w:val="008D2941"/>
    <w:rsid w:val="008D2AAF"/>
    <w:rsid w:val="008D2DCA"/>
    <w:rsid w:val="008D2FC2"/>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3A3"/>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2C7"/>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2249"/>
    <w:rsid w:val="00902343"/>
    <w:rsid w:val="0090246D"/>
    <w:rsid w:val="00902A0D"/>
    <w:rsid w:val="00903C21"/>
    <w:rsid w:val="00903C8F"/>
    <w:rsid w:val="00903F70"/>
    <w:rsid w:val="00903FB0"/>
    <w:rsid w:val="00904171"/>
    <w:rsid w:val="009041B8"/>
    <w:rsid w:val="009047C7"/>
    <w:rsid w:val="00904D52"/>
    <w:rsid w:val="00905199"/>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891"/>
    <w:rsid w:val="009149EA"/>
    <w:rsid w:val="00914B88"/>
    <w:rsid w:val="00914C5A"/>
    <w:rsid w:val="009150CB"/>
    <w:rsid w:val="0091513D"/>
    <w:rsid w:val="00915318"/>
    <w:rsid w:val="00916046"/>
    <w:rsid w:val="00916394"/>
    <w:rsid w:val="009163BE"/>
    <w:rsid w:val="0091649C"/>
    <w:rsid w:val="00916A88"/>
    <w:rsid w:val="00916B44"/>
    <w:rsid w:val="0091710D"/>
    <w:rsid w:val="00917334"/>
    <w:rsid w:val="0091756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A6A"/>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CE"/>
    <w:rsid w:val="00952AA6"/>
    <w:rsid w:val="00952E58"/>
    <w:rsid w:val="00953284"/>
    <w:rsid w:val="00953421"/>
    <w:rsid w:val="0095344F"/>
    <w:rsid w:val="00953590"/>
    <w:rsid w:val="0095370F"/>
    <w:rsid w:val="00953E85"/>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35E0"/>
    <w:rsid w:val="00973684"/>
    <w:rsid w:val="00973EC2"/>
    <w:rsid w:val="00973FFC"/>
    <w:rsid w:val="00974466"/>
    <w:rsid w:val="00974585"/>
    <w:rsid w:val="00974802"/>
    <w:rsid w:val="00974CBC"/>
    <w:rsid w:val="00974FC7"/>
    <w:rsid w:val="00974FD0"/>
    <w:rsid w:val="009755A0"/>
    <w:rsid w:val="0097582D"/>
    <w:rsid w:val="00975ED0"/>
    <w:rsid w:val="00976620"/>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32E"/>
    <w:rsid w:val="009D658B"/>
    <w:rsid w:val="009D6A49"/>
    <w:rsid w:val="009D6DF2"/>
    <w:rsid w:val="009D6FFA"/>
    <w:rsid w:val="009D75EA"/>
    <w:rsid w:val="009D7AF6"/>
    <w:rsid w:val="009E05B9"/>
    <w:rsid w:val="009E0775"/>
    <w:rsid w:val="009E07D8"/>
    <w:rsid w:val="009E08C9"/>
    <w:rsid w:val="009E0A7E"/>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82"/>
    <w:rsid w:val="009E34B7"/>
    <w:rsid w:val="009E3543"/>
    <w:rsid w:val="009E35CC"/>
    <w:rsid w:val="009E3D0F"/>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490"/>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439"/>
    <w:rsid w:val="00A166B5"/>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AB"/>
    <w:rsid w:val="00A274B8"/>
    <w:rsid w:val="00A27558"/>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B13"/>
    <w:rsid w:val="00A40BA2"/>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8EE"/>
    <w:rsid w:val="00A45025"/>
    <w:rsid w:val="00A45124"/>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B31"/>
    <w:rsid w:val="00A52E18"/>
    <w:rsid w:val="00A52F3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3C64"/>
    <w:rsid w:val="00A744DD"/>
    <w:rsid w:val="00A74A84"/>
    <w:rsid w:val="00A74B67"/>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22A3"/>
    <w:rsid w:val="00AB240F"/>
    <w:rsid w:val="00AB2807"/>
    <w:rsid w:val="00AB2B64"/>
    <w:rsid w:val="00AB30C2"/>
    <w:rsid w:val="00AB3133"/>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6302"/>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CC"/>
    <w:rsid w:val="00AD29AE"/>
    <w:rsid w:val="00AD2C8D"/>
    <w:rsid w:val="00AD2DB1"/>
    <w:rsid w:val="00AD2DFD"/>
    <w:rsid w:val="00AD36F3"/>
    <w:rsid w:val="00AD3788"/>
    <w:rsid w:val="00AD402F"/>
    <w:rsid w:val="00AD41D9"/>
    <w:rsid w:val="00AD4BB6"/>
    <w:rsid w:val="00AD4CAE"/>
    <w:rsid w:val="00AD4E04"/>
    <w:rsid w:val="00AD5555"/>
    <w:rsid w:val="00AD55C4"/>
    <w:rsid w:val="00AD5DF2"/>
    <w:rsid w:val="00AD602A"/>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B2F"/>
    <w:rsid w:val="00B24522"/>
    <w:rsid w:val="00B24706"/>
    <w:rsid w:val="00B2475C"/>
    <w:rsid w:val="00B24840"/>
    <w:rsid w:val="00B24849"/>
    <w:rsid w:val="00B250B6"/>
    <w:rsid w:val="00B259AD"/>
    <w:rsid w:val="00B25BEB"/>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E4A"/>
    <w:rsid w:val="00B34E9A"/>
    <w:rsid w:val="00B34ED7"/>
    <w:rsid w:val="00B35217"/>
    <w:rsid w:val="00B3521E"/>
    <w:rsid w:val="00B3549D"/>
    <w:rsid w:val="00B356D2"/>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627"/>
    <w:rsid w:val="00B37A2D"/>
    <w:rsid w:val="00B40155"/>
    <w:rsid w:val="00B4084D"/>
    <w:rsid w:val="00B40E5E"/>
    <w:rsid w:val="00B4110F"/>
    <w:rsid w:val="00B412A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DCF"/>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79"/>
    <w:rsid w:val="00B673A4"/>
    <w:rsid w:val="00B67693"/>
    <w:rsid w:val="00B677B5"/>
    <w:rsid w:val="00B678EB"/>
    <w:rsid w:val="00B67C4A"/>
    <w:rsid w:val="00B700A2"/>
    <w:rsid w:val="00B704DF"/>
    <w:rsid w:val="00B7067E"/>
    <w:rsid w:val="00B709AB"/>
    <w:rsid w:val="00B70CA6"/>
    <w:rsid w:val="00B70DE4"/>
    <w:rsid w:val="00B70E15"/>
    <w:rsid w:val="00B70E52"/>
    <w:rsid w:val="00B70F53"/>
    <w:rsid w:val="00B7101E"/>
    <w:rsid w:val="00B71385"/>
    <w:rsid w:val="00B71466"/>
    <w:rsid w:val="00B716D3"/>
    <w:rsid w:val="00B71A72"/>
    <w:rsid w:val="00B71AB1"/>
    <w:rsid w:val="00B71D3A"/>
    <w:rsid w:val="00B71EF4"/>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685"/>
    <w:rsid w:val="00BF2741"/>
    <w:rsid w:val="00BF27FC"/>
    <w:rsid w:val="00BF29FC"/>
    <w:rsid w:val="00BF2C9C"/>
    <w:rsid w:val="00BF2F97"/>
    <w:rsid w:val="00BF390B"/>
    <w:rsid w:val="00BF3910"/>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F17"/>
    <w:rsid w:val="00C073FE"/>
    <w:rsid w:val="00C07519"/>
    <w:rsid w:val="00C075FD"/>
    <w:rsid w:val="00C07653"/>
    <w:rsid w:val="00C0787C"/>
    <w:rsid w:val="00C0798D"/>
    <w:rsid w:val="00C07B86"/>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971"/>
    <w:rsid w:val="00C35BB9"/>
    <w:rsid w:val="00C35DDF"/>
    <w:rsid w:val="00C35EB8"/>
    <w:rsid w:val="00C36231"/>
    <w:rsid w:val="00C36AF0"/>
    <w:rsid w:val="00C36B49"/>
    <w:rsid w:val="00C36CD5"/>
    <w:rsid w:val="00C36E4B"/>
    <w:rsid w:val="00C373CA"/>
    <w:rsid w:val="00C3767C"/>
    <w:rsid w:val="00C37A33"/>
    <w:rsid w:val="00C37D2F"/>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251"/>
    <w:rsid w:val="00C504BD"/>
    <w:rsid w:val="00C5070E"/>
    <w:rsid w:val="00C50CA0"/>
    <w:rsid w:val="00C50FC8"/>
    <w:rsid w:val="00C5103B"/>
    <w:rsid w:val="00C5106B"/>
    <w:rsid w:val="00C51160"/>
    <w:rsid w:val="00C516D6"/>
    <w:rsid w:val="00C51A3C"/>
    <w:rsid w:val="00C51E6E"/>
    <w:rsid w:val="00C51E93"/>
    <w:rsid w:val="00C51E97"/>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125C"/>
    <w:rsid w:val="00C716F6"/>
    <w:rsid w:val="00C71910"/>
    <w:rsid w:val="00C71FDD"/>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8C3"/>
    <w:rsid w:val="00CA45D6"/>
    <w:rsid w:val="00CA47DB"/>
    <w:rsid w:val="00CA48C2"/>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900"/>
    <w:rsid w:val="00CD1A47"/>
    <w:rsid w:val="00CD1CC6"/>
    <w:rsid w:val="00CD1D39"/>
    <w:rsid w:val="00CD1D63"/>
    <w:rsid w:val="00CD22E3"/>
    <w:rsid w:val="00CD23A5"/>
    <w:rsid w:val="00CD27F7"/>
    <w:rsid w:val="00CD27FC"/>
    <w:rsid w:val="00CD29E5"/>
    <w:rsid w:val="00CD2A55"/>
    <w:rsid w:val="00CD3295"/>
    <w:rsid w:val="00CD34ED"/>
    <w:rsid w:val="00CD3540"/>
    <w:rsid w:val="00CD36DE"/>
    <w:rsid w:val="00CD3885"/>
    <w:rsid w:val="00CD39EE"/>
    <w:rsid w:val="00CD3C97"/>
    <w:rsid w:val="00CD46FC"/>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68B"/>
    <w:rsid w:val="00CD7B80"/>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F"/>
    <w:rsid w:val="00CE6FF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4CD"/>
    <w:rsid w:val="00CF57A2"/>
    <w:rsid w:val="00CF5928"/>
    <w:rsid w:val="00CF5966"/>
    <w:rsid w:val="00CF6073"/>
    <w:rsid w:val="00CF6920"/>
    <w:rsid w:val="00CF6D4A"/>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55D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1B4B"/>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D0306"/>
    <w:rsid w:val="00DD0CE4"/>
    <w:rsid w:val="00DD131F"/>
    <w:rsid w:val="00DD14A9"/>
    <w:rsid w:val="00DD14B5"/>
    <w:rsid w:val="00DD1D9D"/>
    <w:rsid w:val="00DD22D7"/>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8A7"/>
    <w:rsid w:val="00DF39DB"/>
    <w:rsid w:val="00DF3BA5"/>
    <w:rsid w:val="00DF3BD7"/>
    <w:rsid w:val="00DF3DA6"/>
    <w:rsid w:val="00DF44BA"/>
    <w:rsid w:val="00DF451B"/>
    <w:rsid w:val="00DF45AC"/>
    <w:rsid w:val="00DF475D"/>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D44"/>
    <w:rsid w:val="00E0522C"/>
    <w:rsid w:val="00E05432"/>
    <w:rsid w:val="00E05742"/>
    <w:rsid w:val="00E0576E"/>
    <w:rsid w:val="00E05DB3"/>
    <w:rsid w:val="00E0602E"/>
    <w:rsid w:val="00E06518"/>
    <w:rsid w:val="00E06DBA"/>
    <w:rsid w:val="00E06F10"/>
    <w:rsid w:val="00E074A5"/>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934"/>
    <w:rsid w:val="00E16A59"/>
    <w:rsid w:val="00E16CA2"/>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6A2"/>
    <w:rsid w:val="00E838F3"/>
    <w:rsid w:val="00E83F69"/>
    <w:rsid w:val="00E84076"/>
    <w:rsid w:val="00E841A4"/>
    <w:rsid w:val="00E84F8E"/>
    <w:rsid w:val="00E852E2"/>
    <w:rsid w:val="00E85482"/>
    <w:rsid w:val="00E8557B"/>
    <w:rsid w:val="00E855EC"/>
    <w:rsid w:val="00E85840"/>
    <w:rsid w:val="00E85986"/>
    <w:rsid w:val="00E85AA1"/>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93C"/>
    <w:rsid w:val="00EA3B77"/>
    <w:rsid w:val="00EA3E6B"/>
    <w:rsid w:val="00EA414C"/>
    <w:rsid w:val="00EA4195"/>
    <w:rsid w:val="00EA41E6"/>
    <w:rsid w:val="00EA4593"/>
    <w:rsid w:val="00EA48D4"/>
    <w:rsid w:val="00EA48E1"/>
    <w:rsid w:val="00EA4A93"/>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5D4A"/>
    <w:rsid w:val="00EB6037"/>
    <w:rsid w:val="00EB6237"/>
    <w:rsid w:val="00EB6530"/>
    <w:rsid w:val="00EB6934"/>
    <w:rsid w:val="00EB6AFB"/>
    <w:rsid w:val="00EB70BC"/>
    <w:rsid w:val="00EB7CB7"/>
    <w:rsid w:val="00EB7F85"/>
    <w:rsid w:val="00EC025F"/>
    <w:rsid w:val="00EC03B1"/>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38F"/>
    <w:rsid w:val="00ED3502"/>
    <w:rsid w:val="00ED3566"/>
    <w:rsid w:val="00ED37D2"/>
    <w:rsid w:val="00ED387F"/>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50A"/>
    <w:rsid w:val="00EF0592"/>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4A2"/>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3D04"/>
    <w:rsid w:val="00F43F7E"/>
    <w:rsid w:val="00F4410A"/>
    <w:rsid w:val="00F44582"/>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E5"/>
    <w:rsid w:val="00F524AA"/>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5670"/>
    <w:rsid w:val="00FD5885"/>
    <w:rsid w:val="00FD5B6E"/>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4AB"/>
    <w:rsid w:val="00FE5A77"/>
    <w:rsid w:val="00FE5AE3"/>
    <w:rsid w:val="00FE66DA"/>
    <w:rsid w:val="00FE6A06"/>
    <w:rsid w:val="00FE7508"/>
    <w:rsid w:val="00FE7887"/>
    <w:rsid w:val="00FE7931"/>
    <w:rsid w:val="00FE7A83"/>
    <w:rsid w:val="00FE7DB1"/>
    <w:rsid w:val="00FF0353"/>
    <w:rsid w:val="00FF0448"/>
    <w:rsid w:val="00FF04E2"/>
    <w:rsid w:val="00FF0771"/>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3EF"/>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ig.government.bg/wp-content/uploads/2022/12/isis-2021-2027.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D671A-9908-43A7-8ACA-F98EE8B75FEC}">
  <ds:schemaRefs>
    <ds:schemaRef ds:uri="http://schemas.openxmlformats.org/officeDocument/2006/bibliography"/>
  </ds:schemaRefs>
</ds:datastoreItem>
</file>

<file path=customXml/itemProps2.xml><?xml version="1.0" encoding="utf-8"?>
<ds:datastoreItem xmlns:ds="http://schemas.openxmlformats.org/officeDocument/2006/customXml" ds:itemID="{D021E73E-101B-4074-9EC0-3A490E10D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4065</TotalTime>
  <Pages>53</Pages>
  <Words>15266</Words>
  <Characters>87019</Characters>
  <Application>Microsoft Office Word</Application>
  <DocSecurity>0</DocSecurity>
  <Lines>725</Lines>
  <Paragraphs>204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102081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71</cp:revision>
  <cp:lastPrinted>2023-05-12T09:56:00Z</cp:lastPrinted>
  <dcterms:created xsi:type="dcterms:W3CDTF">2023-05-10T15:03:00Z</dcterms:created>
  <dcterms:modified xsi:type="dcterms:W3CDTF">2023-05-16T13:49:00Z</dcterms:modified>
</cp:coreProperties>
</file>