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77777777" w:rsidR="0052672D" w:rsidRPr="00FB4851" w:rsidRDefault="00FB4851" w:rsidP="0052672D">
      <w:pPr>
        <w:jc w:val="right"/>
        <w:rPr>
          <w:rFonts w:cstheme="minorHAnsi"/>
          <w:b/>
          <w:i/>
          <w:sz w:val="24"/>
          <w:szCs w:val="24"/>
          <w:lang w:val="en-US"/>
        </w:rPr>
      </w:pPr>
      <w:bookmarkStart w:id="0" w:name="_GoBack"/>
      <w:bookmarkEnd w:id="0"/>
      <w:r>
        <w:rPr>
          <w:rFonts w:cstheme="minorHAnsi"/>
          <w:b/>
          <w:i/>
          <w:sz w:val="24"/>
          <w:szCs w:val="24"/>
        </w:rPr>
        <w:t>Приложение 3.</w:t>
      </w:r>
      <w:r>
        <w:rPr>
          <w:rFonts w:cstheme="minorHAnsi"/>
          <w:b/>
          <w:i/>
          <w:sz w:val="24"/>
          <w:szCs w:val="24"/>
          <w:lang w:val="en-US"/>
        </w:rPr>
        <w:t>A</w:t>
      </w:r>
    </w:p>
    <w:p w14:paraId="01926439" w14:textId="77777777" w:rsidR="0052672D" w:rsidRDefault="0052672D" w:rsidP="0052672D">
      <w:pPr>
        <w:jc w:val="center"/>
        <w:rPr>
          <w:rFonts w:ascii="Times New Roman" w:hAnsi="Times New Roman" w:cs="Times New Roman"/>
          <w:b/>
          <w:sz w:val="24"/>
          <w:szCs w:val="24"/>
        </w:rPr>
      </w:pPr>
    </w:p>
    <w:p w14:paraId="681B8152" w14:textId="77777777" w:rsidR="008D2918" w:rsidRPr="004A38B3" w:rsidRDefault="004674D0" w:rsidP="00347BD6">
      <w:pPr>
        <w:ind w:right="-142"/>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347BD6" w:rsidRPr="00347BD6">
        <w:rPr>
          <w:rFonts w:cstheme="minorHAnsi"/>
          <w:b/>
          <w:sz w:val="24"/>
          <w:szCs w:val="24"/>
        </w:rPr>
        <w:t>„регионална инв</w:t>
      </w:r>
      <w:r w:rsidR="00347BD6">
        <w:rPr>
          <w:rFonts w:cstheme="minorHAnsi"/>
          <w:b/>
          <w:sz w:val="24"/>
          <w:szCs w:val="24"/>
        </w:rPr>
        <w:t>естиционна помощ</w:t>
      </w:r>
      <w:r w:rsidR="00347BD6">
        <w:rPr>
          <w:rFonts w:cstheme="minorHAnsi"/>
          <w:b/>
          <w:sz w:val="24"/>
          <w:szCs w:val="24"/>
          <w:lang w:val="en-US"/>
        </w:rPr>
        <w:t>”</w:t>
      </w:r>
      <w:r w:rsidR="00347BD6" w:rsidRPr="00347BD6">
        <w:rPr>
          <w:rFonts w:cstheme="minorHAnsi"/>
          <w:b/>
          <w:sz w:val="24"/>
          <w:szCs w:val="24"/>
        </w:rPr>
        <w:t xml:space="preserve"> съгласно чл. 13 и чл. 14 от Регламент (ЕС) № 651/2014 </w:t>
      </w:r>
      <w:r w:rsidR="00347BD6">
        <w:rPr>
          <w:rFonts w:cstheme="minorHAnsi"/>
          <w:b/>
          <w:sz w:val="24"/>
          <w:szCs w:val="24"/>
        </w:rPr>
        <w:t xml:space="preserve">и </w:t>
      </w:r>
      <w:r w:rsidR="008B3A38">
        <w:rPr>
          <w:rFonts w:cstheme="minorHAnsi"/>
          <w:b/>
          <w:sz w:val="24"/>
          <w:szCs w:val="24"/>
        </w:rPr>
        <w:t xml:space="preserve">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1407/2013</w:t>
      </w:r>
    </w:p>
    <w:p w14:paraId="023D23DA" w14:textId="77777777" w:rsidR="008D2918" w:rsidRPr="008D2918" w:rsidRDefault="008D2918" w:rsidP="008D2918">
      <w:pPr>
        <w:rPr>
          <w:rFonts w:ascii="Times New Roman" w:hAnsi="Times New Roman" w:cs="Times New Roman"/>
          <w:sz w:val="24"/>
          <w:szCs w:val="24"/>
        </w:rPr>
      </w:pPr>
    </w:p>
    <w:p w14:paraId="7E9500D6" w14:textId="77777777" w:rsidR="00347BD6" w:rsidRPr="00DF25AC" w:rsidRDefault="008D2918" w:rsidP="00347BD6">
      <w:pPr>
        <w:spacing w:before="120" w:after="0" w:line="240" w:lineRule="auto"/>
        <w:jc w:val="both"/>
        <w:rPr>
          <w:rFonts w:eastAsia="Calibri" w:cstheme="minorHAnsi"/>
          <w:bCs/>
          <w:sz w:val="24"/>
          <w:szCs w:val="24"/>
          <w:lang w:val="en-US"/>
        </w:rPr>
      </w:pPr>
      <w:r w:rsidRPr="00DF25AC">
        <w:rPr>
          <w:rFonts w:eastAsia="Calibri" w:cstheme="minorHAnsi"/>
          <w:bCs/>
          <w:sz w:val="24"/>
          <w:szCs w:val="24"/>
        </w:rPr>
        <w:t xml:space="preserve">Помощта по </w:t>
      </w:r>
      <w:r w:rsidR="00347BD6" w:rsidRPr="00DF25AC">
        <w:rPr>
          <w:rFonts w:eastAsia="Calibri" w:cstheme="minorHAnsi"/>
          <w:bCs/>
          <w:sz w:val="24"/>
          <w:szCs w:val="24"/>
        </w:rPr>
        <w:t>процедура</w:t>
      </w:r>
      <w:r w:rsidR="00E70E6D" w:rsidRPr="00DF25AC">
        <w:rPr>
          <w:rFonts w:eastAsia="Calibri" w:cstheme="minorHAnsi"/>
          <w:bCs/>
          <w:sz w:val="24"/>
          <w:szCs w:val="24"/>
        </w:rPr>
        <w:t xml:space="preserve"> </w:t>
      </w:r>
      <w:r w:rsidRPr="00DF25AC">
        <w:rPr>
          <w:rFonts w:eastAsia="Calibri" w:cstheme="minorHAnsi"/>
          <w:bCs/>
          <w:sz w:val="24"/>
          <w:szCs w:val="24"/>
        </w:rPr>
        <w:t>„</w:t>
      </w:r>
      <w:r w:rsidR="00347BD6" w:rsidRPr="00DF25AC">
        <w:rPr>
          <w:rFonts w:eastAsia="Calibri" w:cstheme="minorHAnsi"/>
          <w:bCs/>
          <w:sz w:val="24"/>
          <w:szCs w:val="24"/>
        </w:rPr>
        <w:t>Подкрепа за прехода към кръгова икономика в предприятията</w:t>
      </w:r>
      <w:r w:rsidRPr="00DF25AC">
        <w:rPr>
          <w:rFonts w:eastAsia="Calibri" w:cstheme="minorHAnsi"/>
          <w:bCs/>
          <w:sz w:val="24"/>
          <w:szCs w:val="24"/>
        </w:rPr>
        <w:t>“</w:t>
      </w:r>
      <w:r w:rsidRPr="00DF25AC">
        <w:rPr>
          <w:rFonts w:eastAsia="Calibri" w:cstheme="minorHAnsi"/>
          <w:bCs/>
          <w:sz w:val="24"/>
          <w:szCs w:val="24"/>
          <w:lang w:val="en-US"/>
        </w:rPr>
        <w:t xml:space="preserve"> </w:t>
      </w:r>
      <w:r w:rsidR="00347BD6" w:rsidRPr="00DF25AC">
        <w:rPr>
          <w:rFonts w:eastAsia="Calibri" w:cstheme="minorHAnsi"/>
          <w:bCs/>
          <w:sz w:val="24"/>
          <w:szCs w:val="24"/>
        </w:rPr>
        <w:t>се предоставя при условията на</w:t>
      </w:r>
      <w:r w:rsidR="00347BD6" w:rsidRPr="00DF25AC">
        <w:rPr>
          <w:rFonts w:eastAsia="Calibri" w:cstheme="minorHAnsi"/>
          <w:bCs/>
          <w:sz w:val="24"/>
          <w:szCs w:val="24"/>
          <w:lang w:val="en-US"/>
        </w:rPr>
        <w:t>:</w:t>
      </w:r>
    </w:p>
    <w:p w14:paraId="354E1D1D" w14:textId="77777777"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„Регионална инвестиционна помощ“ съгласно чл. 13 и чл. 14 от Регламент (ЕС) № 651/2014</w:t>
      </w:r>
      <w:r w:rsidRPr="00DF25AC">
        <w:rPr>
          <w:rFonts w:eastAsia="Calibri" w:cstheme="minorHAnsi"/>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10BFA666" w14:textId="77777777" w:rsidR="00347BD6" w:rsidRPr="00DF25AC" w:rsidRDefault="00347BD6" w:rsidP="00347BD6">
      <w:pPr>
        <w:spacing w:before="120" w:after="0" w:line="240" w:lineRule="auto"/>
        <w:jc w:val="both"/>
        <w:rPr>
          <w:rFonts w:eastAsia="Calibri" w:cstheme="minorHAnsi"/>
          <w:b/>
          <w:bCs/>
          <w:sz w:val="24"/>
          <w:szCs w:val="24"/>
        </w:rPr>
      </w:pPr>
      <w:r w:rsidRPr="00DF25AC">
        <w:rPr>
          <w:rFonts w:eastAsia="Calibri" w:cstheme="minorHAnsi"/>
          <w:b/>
          <w:bCs/>
          <w:sz w:val="24"/>
          <w:szCs w:val="24"/>
        </w:rPr>
        <w:t>ИЛИ</w:t>
      </w:r>
    </w:p>
    <w:p w14:paraId="235F47C3" w14:textId="77777777"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„Минимална помощ” (de minimis) съгласно Регламент (ЕС) № 1407/2013</w:t>
      </w:r>
      <w:r w:rsidRPr="00DF25AC">
        <w:rPr>
          <w:rFonts w:eastAsia="Calibri" w:cstheme="minorHAnsi"/>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w:t>
      </w:r>
    </w:p>
    <w:p w14:paraId="1950B9DE" w14:textId="77777777" w:rsidR="00347BD6" w:rsidRPr="00DF25AC" w:rsidRDefault="00347BD6" w:rsidP="004674D0">
      <w:pPr>
        <w:spacing w:after="0" w:line="240" w:lineRule="auto"/>
        <w:jc w:val="both"/>
        <w:rPr>
          <w:rFonts w:eastAsia="Calibri" w:cstheme="minorHAnsi"/>
          <w:bCs/>
          <w:sz w:val="24"/>
          <w:szCs w:val="24"/>
        </w:rPr>
      </w:pPr>
    </w:p>
    <w:p w14:paraId="48F72BB3" w14:textId="77777777" w:rsidR="00735318"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 xml:space="preserve">Кандидатите следва да изберат ЕДИН от посочените по-горе </w:t>
      </w:r>
      <w:r w:rsidR="008B3A38">
        <w:rPr>
          <w:rFonts w:eastAsia="Calibri" w:cstheme="minorHAnsi"/>
          <w:b/>
          <w:sz w:val="24"/>
          <w:szCs w:val="24"/>
        </w:rPr>
        <w:t>два приложими режима</w:t>
      </w:r>
      <w:r w:rsidRPr="00DF25AC">
        <w:rPr>
          <w:rFonts w:eastAsia="Calibri" w:cstheme="minorHAnsi"/>
          <w:sz w:val="24"/>
          <w:szCs w:val="24"/>
        </w:rPr>
        <w:t xml:space="preserve"> на държавна или минимална помощ (de minimis) в зависимост от нуждите си и спецификата на индивидуалните предложения за изпълнение на инвестиции.</w:t>
      </w:r>
      <w:r w:rsidRPr="00DF25AC">
        <w:rPr>
          <w:rFonts w:eastAsia="Calibri" w:cstheme="minorHAnsi"/>
          <w:b/>
          <w:sz w:val="24"/>
          <w:szCs w:val="24"/>
        </w:rPr>
        <w:t xml:space="preserve"> </w:t>
      </w:r>
      <w:r w:rsidR="00735318" w:rsidRPr="00735318">
        <w:rPr>
          <w:rFonts w:eastAsia="Calibri" w:cstheme="minorHAnsi"/>
          <w:b/>
          <w:sz w:val="24"/>
          <w:szCs w:val="24"/>
        </w:rPr>
        <w:t>Избраният режим на помощ („регионална инвестиционна помощ“ или „минимална помощ”) е приложим както за разходите на кандидата, така и за разходите на партньора, заявени в бюджета на предложението, в случай че същото (предложението) се изпълнява в партньорство. Комбинирането на двата горепосочени режима в рамките на едно предложение за изпълнение на инвестиция е недопустимо по процедурата.</w:t>
      </w:r>
    </w:p>
    <w:p w14:paraId="4D5458C1" w14:textId="77777777" w:rsidR="00735318" w:rsidRDefault="00735318" w:rsidP="004674D0">
      <w:pPr>
        <w:spacing w:after="0" w:line="240" w:lineRule="auto"/>
        <w:jc w:val="both"/>
        <w:rPr>
          <w:rFonts w:eastAsia="Calibri" w:cstheme="minorHAnsi"/>
          <w:b/>
          <w:sz w:val="24"/>
          <w:szCs w:val="24"/>
        </w:rPr>
      </w:pPr>
    </w:p>
    <w:p w14:paraId="37DDBF14" w14:textId="77777777" w:rsidR="00C2015B" w:rsidRPr="00DF25AC"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В зависимост от избрания режим на помощ, по</w:t>
      </w:r>
      <w:r w:rsidR="000E51FD" w:rsidRPr="00DF25AC">
        <w:rPr>
          <w:rFonts w:eastAsia="Calibri" w:cstheme="minorHAnsi"/>
          <w:b/>
          <w:sz w:val="24"/>
          <w:szCs w:val="24"/>
        </w:rPr>
        <w:t xml:space="preserve"> </w:t>
      </w:r>
      <w:r w:rsidR="008B3A38">
        <w:rPr>
          <w:rFonts w:eastAsia="Calibri" w:cstheme="minorHAnsi"/>
          <w:b/>
          <w:sz w:val="24"/>
          <w:szCs w:val="24"/>
        </w:rPr>
        <w:t>настоящата процедура</w:t>
      </w:r>
      <w:r w:rsidR="000E51FD" w:rsidRPr="00DF25AC">
        <w:rPr>
          <w:rFonts w:eastAsia="Calibri" w:cstheme="minorHAnsi"/>
          <w:b/>
          <w:sz w:val="24"/>
          <w:szCs w:val="24"/>
        </w:rPr>
        <w:t xml:space="preserve"> са приложими</w:t>
      </w:r>
      <w:r w:rsidR="00C2015B" w:rsidRPr="00DF25AC">
        <w:rPr>
          <w:rFonts w:eastAsia="Calibri" w:cstheme="minorHAnsi"/>
          <w:b/>
          <w:sz w:val="24"/>
          <w:szCs w:val="24"/>
        </w:rPr>
        <w:t xml:space="preserve"> следните изисквания:</w:t>
      </w:r>
    </w:p>
    <w:p w14:paraId="50F8295F" w14:textId="77777777" w:rsidR="00347BD6" w:rsidRPr="00DF25AC" w:rsidRDefault="00347BD6" w:rsidP="004674D0">
      <w:pPr>
        <w:spacing w:after="0" w:line="240" w:lineRule="auto"/>
        <w:jc w:val="both"/>
        <w:rPr>
          <w:rFonts w:eastAsia="Calibri" w:cstheme="minorHAnsi"/>
          <w:b/>
          <w:sz w:val="24"/>
          <w:szCs w:val="24"/>
        </w:rPr>
      </w:pPr>
    </w:p>
    <w:p w14:paraId="5B5809D0" w14:textId="77777777" w:rsidR="00347BD6" w:rsidRPr="00DF25AC" w:rsidRDefault="00347BD6" w:rsidP="004674D0">
      <w:pPr>
        <w:spacing w:after="0" w:line="240" w:lineRule="auto"/>
        <w:jc w:val="both"/>
        <w:rPr>
          <w:rFonts w:eastAsia="Calibri" w:cstheme="minorHAnsi"/>
          <w:sz w:val="24"/>
          <w:szCs w:val="24"/>
        </w:rPr>
      </w:pPr>
      <w:r w:rsidRPr="00DF25AC">
        <w:rPr>
          <w:rFonts w:eastAsia="Calibri" w:cstheme="minorHAnsi"/>
          <w:b/>
          <w:sz w:val="24"/>
          <w:szCs w:val="24"/>
          <w:lang w:val="en-US"/>
        </w:rPr>
        <w:t xml:space="preserve">I. </w:t>
      </w:r>
      <w:r w:rsidRPr="00DF25AC">
        <w:rPr>
          <w:rFonts w:eastAsia="Calibri" w:cstheme="minorHAnsi"/>
          <w:b/>
          <w:sz w:val="24"/>
          <w:szCs w:val="24"/>
        </w:rPr>
        <w:t xml:space="preserve">В случай че </w:t>
      </w:r>
      <w:r w:rsidRPr="00DF25AC">
        <w:rPr>
          <w:rFonts w:eastAsia="Calibri" w:cstheme="minorHAnsi"/>
          <w:b/>
          <w:sz w:val="24"/>
          <w:szCs w:val="24"/>
          <w:lang w:val="en-US"/>
        </w:rPr>
        <w:t xml:space="preserve">e </w:t>
      </w:r>
      <w:r w:rsidRPr="00DF25AC">
        <w:rPr>
          <w:rFonts w:eastAsia="Calibri" w:cstheme="minorHAnsi"/>
          <w:b/>
          <w:sz w:val="24"/>
          <w:szCs w:val="24"/>
        </w:rPr>
        <w:t>избран режим „регионална инвестиционна помощ</w:t>
      </w:r>
      <w:r w:rsidRPr="00DF25AC">
        <w:rPr>
          <w:rFonts w:eastAsia="Calibri" w:cstheme="minorHAnsi"/>
          <w:b/>
          <w:sz w:val="24"/>
          <w:szCs w:val="24"/>
          <w:lang w:val="en-US"/>
        </w:rPr>
        <w:t>”</w:t>
      </w:r>
      <w:r w:rsidRPr="00DF25AC">
        <w:rPr>
          <w:rFonts w:eastAsia="Calibri" w:cstheme="minorHAnsi"/>
          <w:b/>
          <w:sz w:val="24"/>
          <w:szCs w:val="24"/>
        </w:rPr>
        <w:t xml:space="preserve"> съгласно чл. 13 и чл. 14 от Регламент (ЕС) № 651/2014</w:t>
      </w:r>
      <w:r w:rsidR="00735318">
        <w:rPr>
          <w:rFonts w:eastAsia="Calibri" w:cstheme="minorHAnsi"/>
          <w:sz w:val="24"/>
          <w:szCs w:val="24"/>
        </w:rPr>
        <w:t xml:space="preserve">, то е </w:t>
      </w:r>
      <w:r w:rsidR="00FE6B79">
        <w:rPr>
          <w:rFonts w:eastAsia="Calibri" w:cstheme="minorHAnsi"/>
          <w:sz w:val="24"/>
          <w:szCs w:val="24"/>
        </w:rPr>
        <w:t>необходимо да се спазват</w:t>
      </w:r>
      <w:r w:rsidRPr="00DF25AC">
        <w:rPr>
          <w:rFonts w:eastAsia="Calibri" w:cstheme="minorHAnsi"/>
          <w:sz w:val="24"/>
          <w:szCs w:val="24"/>
        </w:rPr>
        <w:t xml:space="preserve"> следните изисквания:</w:t>
      </w:r>
    </w:p>
    <w:p w14:paraId="5B7D4468" w14:textId="77777777" w:rsidR="00347BD6" w:rsidRPr="00DF25AC" w:rsidRDefault="00347BD6" w:rsidP="004674D0">
      <w:pPr>
        <w:spacing w:after="0" w:line="240" w:lineRule="auto"/>
        <w:jc w:val="both"/>
        <w:rPr>
          <w:rFonts w:eastAsia="Calibri" w:cstheme="minorHAnsi"/>
          <w:b/>
          <w:sz w:val="24"/>
          <w:szCs w:val="24"/>
        </w:rPr>
      </w:pPr>
    </w:p>
    <w:p w14:paraId="6FB62D6F" w14:textId="77777777" w:rsidR="00347BD6" w:rsidRPr="00347BD6" w:rsidRDefault="00347BD6" w:rsidP="00347BD6">
      <w:pPr>
        <w:jc w:val="both"/>
        <w:rPr>
          <w:rFonts w:cstheme="minorHAnsi"/>
          <w:b/>
          <w:sz w:val="24"/>
          <w:szCs w:val="24"/>
        </w:rPr>
      </w:pPr>
      <w:r w:rsidRPr="00347BD6">
        <w:rPr>
          <w:rFonts w:cstheme="minorHAnsi"/>
          <w:b/>
          <w:sz w:val="24"/>
          <w:szCs w:val="24"/>
        </w:rPr>
        <w:t>1. Видове първоначални инвестиции:</w:t>
      </w:r>
    </w:p>
    <w:p w14:paraId="3AF9EB7E" w14:textId="77777777" w:rsidR="00347BD6" w:rsidRPr="00347BD6" w:rsidRDefault="00347BD6" w:rsidP="00347BD6">
      <w:pPr>
        <w:jc w:val="both"/>
        <w:rPr>
          <w:rFonts w:cstheme="minorHAnsi"/>
          <w:sz w:val="24"/>
          <w:szCs w:val="24"/>
        </w:rPr>
      </w:pPr>
      <w:r w:rsidRPr="00347BD6">
        <w:rPr>
          <w:rFonts w:cstheme="minorHAnsi"/>
          <w:sz w:val="24"/>
          <w:szCs w:val="24"/>
        </w:rPr>
        <w:t xml:space="preserve">Допустими за подкрепа </w:t>
      </w:r>
      <w:r w:rsidRPr="00A666F6">
        <w:rPr>
          <w:rFonts w:cstheme="minorHAnsi"/>
          <w:sz w:val="24"/>
          <w:szCs w:val="24"/>
        </w:rPr>
        <w:t xml:space="preserve">са само </w:t>
      </w:r>
      <w:r w:rsidR="00A666F6" w:rsidRPr="00A666F6">
        <w:rPr>
          <w:rFonts w:cstheme="minorHAnsi"/>
          <w:sz w:val="24"/>
          <w:szCs w:val="24"/>
        </w:rPr>
        <w:t xml:space="preserve">дейности, предвидени за изпълнение от </w:t>
      </w:r>
      <w:r w:rsidR="00A666F6">
        <w:rPr>
          <w:rFonts w:cstheme="minorHAnsi"/>
          <w:sz w:val="24"/>
          <w:szCs w:val="24"/>
        </w:rPr>
        <w:t xml:space="preserve">страна на </w:t>
      </w:r>
      <w:r w:rsidR="00A666F6" w:rsidRPr="00A666F6">
        <w:rPr>
          <w:rFonts w:cstheme="minorHAnsi"/>
          <w:sz w:val="24"/>
          <w:szCs w:val="24"/>
        </w:rPr>
        <w:t>кандидата/партньора (в случай, че предложението се изпълнява в партньорство),</w:t>
      </w:r>
      <w:r w:rsidRPr="00347BD6">
        <w:rPr>
          <w:rFonts w:cstheme="minorHAnsi"/>
          <w:sz w:val="24"/>
          <w:szCs w:val="24"/>
        </w:rPr>
        <w:t xml:space="preserve"> които имат за свой основен предмет осъществяването на </w:t>
      </w:r>
      <w:r w:rsidR="00735318">
        <w:rPr>
          <w:rFonts w:cstheme="minorHAnsi"/>
          <w:b/>
          <w:sz w:val="24"/>
          <w:szCs w:val="24"/>
        </w:rPr>
        <w:t>ЕДНА</w:t>
      </w:r>
      <w:r w:rsidRPr="00347BD6">
        <w:rPr>
          <w:rFonts w:cstheme="minorHAnsi"/>
          <w:sz w:val="24"/>
          <w:szCs w:val="24"/>
        </w:rPr>
        <w:t xml:space="preserve"> от следните първоначални инвестиции</w:t>
      </w:r>
      <w:r w:rsidRPr="00347BD6">
        <w:rPr>
          <w:rFonts w:cstheme="minorHAnsi"/>
          <w:sz w:val="24"/>
          <w:szCs w:val="24"/>
          <w:vertAlign w:val="superscript"/>
        </w:rPr>
        <w:footnoteReference w:id="1"/>
      </w:r>
      <w:r w:rsidRPr="00347BD6">
        <w:rPr>
          <w:rFonts w:cstheme="minorHAnsi"/>
          <w:sz w:val="24"/>
          <w:szCs w:val="24"/>
        </w:rPr>
        <w:t xml:space="preserve"> в материални и</w:t>
      </w:r>
      <w:r w:rsidRPr="00DF25AC">
        <w:rPr>
          <w:rFonts w:cstheme="minorHAnsi"/>
          <w:sz w:val="24"/>
          <w:szCs w:val="24"/>
        </w:rPr>
        <w:t>/или</w:t>
      </w:r>
      <w:r w:rsidRPr="00347BD6">
        <w:rPr>
          <w:rFonts w:cstheme="minorHAnsi"/>
          <w:sz w:val="24"/>
          <w:szCs w:val="24"/>
        </w:rPr>
        <w:t xml:space="preserve"> </w:t>
      </w:r>
      <w:r w:rsidR="008B3A38">
        <w:rPr>
          <w:rFonts w:cstheme="minorHAnsi"/>
          <w:sz w:val="24"/>
          <w:szCs w:val="24"/>
        </w:rPr>
        <w:t xml:space="preserve">в </w:t>
      </w:r>
      <w:r w:rsidRPr="00347BD6">
        <w:rPr>
          <w:rFonts w:cstheme="minorHAnsi"/>
          <w:sz w:val="24"/>
          <w:szCs w:val="24"/>
        </w:rPr>
        <w:t>нематериални активи:</w:t>
      </w:r>
    </w:p>
    <w:p w14:paraId="20CC1778" w14:textId="77777777" w:rsidR="00347BD6" w:rsidRPr="00347BD6" w:rsidRDefault="00347BD6" w:rsidP="00347BD6">
      <w:pPr>
        <w:jc w:val="both"/>
        <w:rPr>
          <w:rFonts w:cstheme="minorHAnsi"/>
          <w:sz w:val="24"/>
          <w:szCs w:val="24"/>
        </w:rPr>
      </w:pPr>
      <w:r w:rsidRPr="00347BD6">
        <w:rPr>
          <w:rFonts w:cstheme="minorHAnsi"/>
          <w:sz w:val="24"/>
          <w:szCs w:val="24"/>
        </w:rPr>
        <w:t xml:space="preserve">•  </w:t>
      </w:r>
      <w:r w:rsidRPr="00347BD6">
        <w:rPr>
          <w:rFonts w:cstheme="minorHAnsi"/>
          <w:b/>
          <w:sz w:val="24"/>
          <w:szCs w:val="24"/>
        </w:rPr>
        <w:t>създаване на нов стопански обект:</w:t>
      </w:r>
      <w:r w:rsidRPr="00347BD6">
        <w:rPr>
          <w:rFonts w:cstheme="minorHAnsi"/>
          <w:sz w:val="24"/>
          <w:szCs w:val="24"/>
        </w:rPr>
        <w:t xml:space="preserve"> </w:t>
      </w:r>
    </w:p>
    <w:p w14:paraId="50AD1023" w14:textId="77777777" w:rsidR="00347BD6" w:rsidRPr="00347BD6" w:rsidRDefault="00347BD6" w:rsidP="00347BD6">
      <w:pPr>
        <w:jc w:val="both"/>
        <w:rPr>
          <w:rFonts w:cstheme="minorHAnsi"/>
          <w:sz w:val="24"/>
          <w:szCs w:val="24"/>
        </w:rPr>
      </w:pPr>
      <w:r w:rsidRPr="00347BD6">
        <w:rPr>
          <w:rFonts w:cstheme="minorHAnsi"/>
          <w:sz w:val="24"/>
          <w:szCs w:val="24"/>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w:t>
      </w:r>
      <w:r w:rsidRPr="00347BD6">
        <w:rPr>
          <w:rFonts w:cstheme="minorHAnsi"/>
          <w:sz w:val="24"/>
          <w:szCs w:val="24"/>
        </w:rPr>
        <w:lastRenderedPageBreak/>
        <w:t>характеристика за определянето на инвестицията като нов стопански обект, а не разширяване на капацитета на съществуващ стопански обект</w:t>
      </w:r>
      <w:r w:rsidRPr="00347BD6">
        <w:rPr>
          <w:rFonts w:cstheme="minorHAnsi"/>
          <w:sz w:val="24"/>
          <w:szCs w:val="24"/>
          <w:lang w:val="en-US"/>
        </w:rPr>
        <w:t>,</w:t>
      </w:r>
      <w:r w:rsidRPr="00347BD6">
        <w:rPr>
          <w:rFonts w:cstheme="minorHAnsi"/>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77777777" w:rsidR="00347BD6" w:rsidRPr="00347BD6" w:rsidRDefault="00347BD6" w:rsidP="00347BD6">
      <w:pPr>
        <w:jc w:val="both"/>
        <w:rPr>
          <w:rFonts w:cstheme="minorHAnsi"/>
          <w:sz w:val="24"/>
          <w:szCs w:val="24"/>
        </w:rPr>
      </w:pPr>
      <w:r w:rsidRPr="00347BD6">
        <w:rPr>
          <w:rFonts w:cstheme="minorHAnsi"/>
          <w:sz w:val="24"/>
          <w:szCs w:val="24"/>
        </w:rPr>
        <w:t xml:space="preserve">•  </w:t>
      </w:r>
      <w:r w:rsidRPr="00347BD6">
        <w:rPr>
          <w:rFonts w:cstheme="minorHAnsi"/>
          <w:b/>
          <w:sz w:val="24"/>
          <w:szCs w:val="24"/>
        </w:rPr>
        <w:t>разширяване на капацитета на съществуващ стопански обект</w:t>
      </w:r>
      <w:r w:rsidRPr="00347BD6">
        <w:rPr>
          <w:rFonts w:cstheme="minorHAnsi"/>
          <w:sz w:val="24"/>
          <w:szCs w:val="24"/>
        </w:rPr>
        <w:t>:</w:t>
      </w:r>
    </w:p>
    <w:p w14:paraId="2FD64027" w14:textId="77777777" w:rsidR="00347BD6" w:rsidRPr="00347BD6" w:rsidRDefault="00347BD6" w:rsidP="00347BD6">
      <w:pPr>
        <w:jc w:val="both"/>
        <w:rPr>
          <w:rFonts w:cstheme="minorHAnsi"/>
          <w:sz w:val="24"/>
          <w:szCs w:val="24"/>
        </w:rPr>
      </w:pPr>
      <w:r w:rsidRPr="00347BD6">
        <w:rPr>
          <w:rFonts w:cstheme="minorHAnsi"/>
          <w:sz w:val="24"/>
          <w:szCs w:val="24"/>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4967DE60" w14:textId="77777777" w:rsidR="00347BD6" w:rsidRPr="00347BD6" w:rsidRDefault="00347BD6" w:rsidP="00347BD6">
      <w:pPr>
        <w:jc w:val="both"/>
        <w:rPr>
          <w:rFonts w:cstheme="minorHAnsi"/>
          <w:b/>
          <w:sz w:val="24"/>
          <w:szCs w:val="24"/>
        </w:rPr>
      </w:pPr>
      <w:r w:rsidRPr="00347BD6">
        <w:rPr>
          <w:rFonts w:cstheme="minorHAnsi"/>
          <w:sz w:val="24"/>
          <w:szCs w:val="24"/>
        </w:rPr>
        <w:t xml:space="preserve">•  </w:t>
      </w:r>
      <w:r w:rsidR="00036828" w:rsidRPr="00DF25AC">
        <w:rPr>
          <w:rFonts w:cstheme="minorHAnsi"/>
          <w:b/>
          <w:sz w:val="24"/>
          <w:szCs w:val="24"/>
        </w:rPr>
        <w:t>диверсификация</w:t>
      </w:r>
      <w:r w:rsidRPr="00347BD6">
        <w:rPr>
          <w:rFonts w:cstheme="minorHAnsi"/>
          <w:b/>
          <w:sz w:val="24"/>
          <w:szCs w:val="24"/>
        </w:rPr>
        <w:t xml:space="preserve"> на продукцията на стопански обект с продукти, които не са били произвеждани до момента в стопанския обект:</w:t>
      </w:r>
    </w:p>
    <w:p w14:paraId="30CAEA48" w14:textId="77777777" w:rsidR="00347BD6" w:rsidRPr="00347BD6" w:rsidRDefault="00036828" w:rsidP="00347BD6">
      <w:pPr>
        <w:jc w:val="both"/>
        <w:rPr>
          <w:rFonts w:cstheme="minorHAnsi"/>
          <w:sz w:val="24"/>
          <w:szCs w:val="24"/>
        </w:rPr>
      </w:pPr>
      <w:r w:rsidRPr="00DF25AC">
        <w:rPr>
          <w:rFonts w:cstheme="minorHAnsi"/>
          <w:sz w:val="24"/>
          <w:szCs w:val="24"/>
        </w:rPr>
        <w:t>Диверсификация</w:t>
      </w:r>
      <w:r w:rsidR="00347BD6" w:rsidRPr="00347BD6">
        <w:rPr>
          <w:rFonts w:cstheme="minorHAnsi"/>
          <w:sz w:val="24"/>
          <w:szCs w:val="24"/>
        </w:rPr>
        <w:t xml:space="preserve"> на продукцията на стопански обект с продукти, които не са били произвеждани до момента в стопанския обект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r w:rsidRPr="00DF25AC">
        <w:rPr>
          <w:rFonts w:cstheme="minorHAnsi"/>
          <w:sz w:val="24"/>
          <w:szCs w:val="24"/>
        </w:rPr>
        <w:t>необхващащи</w:t>
      </w:r>
      <w:r w:rsidR="00347BD6" w:rsidRPr="00347BD6">
        <w:rPr>
          <w:rFonts w:cstheme="minorHAnsi"/>
          <w:sz w:val="24"/>
          <w:szCs w:val="24"/>
        </w:rPr>
        <w:t xml:space="preserve"> незначително осъвременяване на продуктите.</w:t>
      </w:r>
    </w:p>
    <w:p w14:paraId="738AAB16" w14:textId="77777777" w:rsidR="00347BD6" w:rsidRPr="00347BD6" w:rsidRDefault="00347BD6" w:rsidP="00347BD6">
      <w:pPr>
        <w:jc w:val="both"/>
        <w:rPr>
          <w:rFonts w:cstheme="minorHAnsi"/>
          <w:sz w:val="24"/>
          <w:szCs w:val="24"/>
        </w:rPr>
      </w:pPr>
      <w:r w:rsidRPr="00347BD6">
        <w:rPr>
          <w:rFonts w:cstheme="minorHAnsi"/>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w:t>
      </w:r>
      <w:r w:rsidR="004621B0">
        <w:rPr>
          <w:rFonts w:cstheme="minorHAnsi"/>
          <w:sz w:val="24"/>
          <w:szCs w:val="24"/>
        </w:rPr>
        <w:t xml:space="preserve">за кандидата/партньора </w:t>
      </w:r>
      <w:r w:rsidRPr="00347BD6">
        <w:rPr>
          <w:rFonts w:cstheme="minorHAnsi"/>
          <w:sz w:val="24"/>
          <w:szCs w:val="24"/>
        </w:rPr>
        <w:t xml:space="preserve">да надхвърлят минималния праг уреден по чл. 14, пар. 7 от Регламент (ЕС) № 651/2014, който </w:t>
      </w:r>
      <w:r w:rsidR="00036828" w:rsidRPr="00347BD6">
        <w:rPr>
          <w:rFonts w:cstheme="minorHAnsi"/>
          <w:sz w:val="24"/>
          <w:szCs w:val="24"/>
        </w:rPr>
        <w:t xml:space="preserve">е пояснен </w:t>
      </w:r>
      <w:r w:rsidRPr="00347BD6">
        <w:rPr>
          <w:rFonts w:cstheme="minorHAnsi"/>
          <w:sz w:val="24"/>
          <w:szCs w:val="24"/>
        </w:rPr>
        <w:t>по-подробно по-долу в т. 2.</w:t>
      </w:r>
    </w:p>
    <w:p w14:paraId="29D27084" w14:textId="77777777" w:rsidR="00347BD6" w:rsidRPr="00347BD6" w:rsidRDefault="00347BD6" w:rsidP="00347BD6">
      <w:pPr>
        <w:jc w:val="both"/>
        <w:rPr>
          <w:rFonts w:cstheme="minorHAnsi"/>
          <w:sz w:val="24"/>
          <w:szCs w:val="24"/>
        </w:rPr>
      </w:pPr>
      <w:r w:rsidRPr="00347BD6">
        <w:rPr>
          <w:rFonts w:cstheme="minorHAnsi"/>
          <w:b/>
          <w:sz w:val="24"/>
          <w:szCs w:val="24"/>
        </w:rPr>
        <w:t>• основна промяна в целия производствен процес на съществуващ стопански обект:</w:t>
      </w:r>
    </w:p>
    <w:p w14:paraId="093345CF" w14:textId="77777777" w:rsidR="00347BD6" w:rsidRPr="00347BD6" w:rsidRDefault="00347BD6" w:rsidP="00347BD6">
      <w:pPr>
        <w:jc w:val="both"/>
        <w:rPr>
          <w:rFonts w:cstheme="minorHAnsi"/>
          <w:sz w:val="24"/>
          <w:szCs w:val="24"/>
        </w:rPr>
      </w:pPr>
      <w:r w:rsidRPr="00347BD6">
        <w:rPr>
          <w:rFonts w:cstheme="minorHAnsi"/>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w:t>
      </w:r>
      <w:r w:rsidR="00036828" w:rsidRPr="00DF25AC">
        <w:rPr>
          <w:rFonts w:cstheme="minorHAnsi"/>
          <w:sz w:val="24"/>
          <w:szCs w:val="24"/>
        </w:rPr>
        <w:t xml:space="preserve"> вид първоначална инвестиция. За</w:t>
      </w:r>
      <w:r w:rsidRPr="00347BD6">
        <w:rPr>
          <w:rFonts w:cstheme="minorHAnsi"/>
          <w:sz w:val="24"/>
          <w:szCs w:val="24"/>
        </w:rPr>
        <w:t xml:space="preserve"> да е налице основна (фундаментална) промяна следва да се модернизира цялостния производствен процес.</w:t>
      </w:r>
    </w:p>
    <w:p w14:paraId="0F09BF1D" w14:textId="77777777" w:rsidR="00347BD6" w:rsidRDefault="00347BD6" w:rsidP="00347BD6">
      <w:pPr>
        <w:jc w:val="both"/>
        <w:rPr>
          <w:rFonts w:cstheme="minorHAnsi"/>
          <w:sz w:val="24"/>
          <w:szCs w:val="24"/>
        </w:rPr>
      </w:pPr>
      <w:r w:rsidRPr="00347BD6">
        <w:rPr>
          <w:rFonts w:cstheme="minorHAnsi"/>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03F575C2" w14:textId="77777777" w:rsidR="00480428" w:rsidRPr="00347BD6" w:rsidRDefault="00480428" w:rsidP="00347BD6">
      <w:pPr>
        <w:jc w:val="both"/>
        <w:rPr>
          <w:rFonts w:cstheme="minorHAnsi"/>
          <w:sz w:val="24"/>
          <w:szCs w:val="24"/>
        </w:rPr>
      </w:pPr>
      <w:r w:rsidRPr="00480428">
        <w:rPr>
          <w:rFonts w:cstheme="minorHAnsi"/>
          <w:sz w:val="24"/>
          <w:szCs w:val="24"/>
        </w:rPr>
        <w:t xml:space="preserve">Съгласно чл. 14, пар. 7 от Регламент (ЕС) № 651/2014 за помощи, предоставяни на </w:t>
      </w:r>
      <w:r w:rsidR="004621B0">
        <w:rPr>
          <w:rFonts w:cstheme="minorHAnsi"/>
          <w:sz w:val="24"/>
          <w:szCs w:val="24"/>
        </w:rPr>
        <w:t xml:space="preserve">кандидати/партньори - </w:t>
      </w:r>
      <w:r w:rsidRPr="000D1E98">
        <w:rPr>
          <w:rFonts w:cstheme="minorHAnsi"/>
          <w:b/>
          <w:sz w:val="24"/>
          <w:szCs w:val="24"/>
        </w:rPr>
        <w:t>големи предприятия за основна промяна в производствения процес на съществуващ стопански обект</w:t>
      </w:r>
      <w:r w:rsidRPr="00480428">
        <w:rPr>
          <w:rFonts w:cstheme="minorHAnsi"/>
          <w:sz w:val="24"/>
          <w:szCs w:val="24"/>
        </w:rPr>
        <w:t xml:space="preserve">, допустимите разходи </w:t>
      </w:r>
      <w:r w:rsidR="004621B0">
        <w:rPr>
          <w:rFonts w:cstheme="minorHAnsi"/>
          <w:sz w:val="24"/>
          <w:szCs w:val="24"/>
        </w:rPr>
        <w:t xml:space="preserve">за кандидата/партньора </w:t>
      </w:r>
      <w:r w:rsidRPr="00480428">
        <w:rPr>
          <w:rFonts w:cstheme="minorHAnsi"/>
          <w:sz w:val="24"/>
          <w:szCs w:val="24"/>
        </w:rPr>
        <w:t>трябва да надхвърлят амортизацията на активите, свързани с дейността, която предстои да бъде модернизирана, през предходните три финансови години.</w:t>
      </w:r>
      <w:r>
        <w:rPr>
          <w:rFonts w:cstheme="minorHAnsi"/>
          <w:sz w:val="24"/>
          <w:szCs w:val="24"/>
        </w:rPr>
        <w:t xml:space="preserve"> Посоченото </w:t>
      </w:r>
      <w:r w:rsidRPr="00480428">
        <w:rPr>
          <w:rFonts w:cstheme="minorHAnsi"/>
          <w:sz w:val="24"/>
          <w:szCs w:val="24"/>
        </w:rPr>
        <w:t>е пояснен</w:t>
      </w:r>
      <w:r>
        <w:rPr>
          <w:rFonts w:cstheme="minorHAnsi"/>
          <w:sz w:val="24"/>
          <w:szCs w:val="24"/>
        </w:rPr>
        <w:t>о</w:t>
      </w:r>
      <w:r w:rsidRPr="00480428">
        <w:rPr>
          <w:rFonts w:cstheme="minorHAnsi"/>
          <w:sz w:val="24"/>
          <w:szCs w:val="24"/>
        </w:rPr>
        <w:t xml:space="preserve"> по-подробно по-долу в т. 2.</w:t>
      </w:r>
    </w:p>
    <w:p w14:paraId="7AB34C1E" w14:textId="77777777" w:rsidR="00480428" w:rsidRPr="00480428" w:rsidRDefault="00480428" w:rsidP="00480428">
      <w:pPr>
        <w:spacing w:after="0"/>
        <w:jc w:val="both"/>
        <w:rPr>
          <w:rFonts w:ascii="Calibri" w:eastAsia="Calibri" w:hAnsi="Calibri" w:cs="Calibri"/>
          <w:sz w:val="24"/>
          <w:szCs w:val="24"/>
        </w:rPr>
      </w:pPr>
      <w:r w:rsidRPr="00480428">
        <w:rPr>
          <w:rFonts w:ascii="Calibri" w:eastAsia="Calibri" w:hAnsi="Calibri" w:cs="Calibri"/>
          <w:b/>
          <w:sz w:val="24"/>
          <w:szCs w:val="24"/>
        </w:rPr>
        <w:t>ВАЖНО</w:t>
      </w:r>
      <w:r w:rsidRPr="00480428">
        <w:rPr>
          <w:rFonts w:ascii="Calibri" w:eastAsia="Calibri" w:hAnsi="Calibri" w:cs="Calibri"/>
          <w:sz w:val="24"/>
          <w:szCs w:val="24"/>
        </w:rPr>
        <w:t xml:space="preserve">: Посочените </w:t>
      </w:r>
      <w:r w:rsidRPr="00480428">
        <w:rPr>
          <w:rFonts w:ascii="Calibri" w:eastAsia="Calibri" w:hAnsi="Calibri" w:cs="Calibri"/>
          <w:b/>
          <w:sz w:val="24"/>
          <w:szCs w:val="24"/>
        </w:rPr>
        <w:t>4 (четири) категории първоначална инвестиция</w:t>
      </w:r>
      <w:r w:rsidRPr="00480428">
        <w:rPr>
          <w:rFonts w:ascii="Calibri" w:eastAsia="Calibri" w:hAnsi="Calibri" w:cs="Calibri"/>
          <w:sz w:val="24"/>
          <w:szCs w:val="24"/>
        </w:rPr>
        <w:t xml:space="preserve"> са приложими за:</w:t>
      </w:r>
    </w:p>
    <w:p w14:paraId="4B7C2763" w14:textId="77777777" w:rsidR="00480428" w:rsidRPr="00480428" w:rsidRDefault="00480428" w:rsidP="00480428">
      <w:pPr>
        <w:spacing w:after="0"/>
        <w:jc w:val="both"/>
        <w:rPr>
          <w:rFonts w:ascii="Calibri" w:eastAsia="Calibri" w:hAnsi="Calibri" w:cs="Calibri"/>
          <w:sz w:val="24"/>
          <w:szCs w:val="24"/>
        </w:rPr>
      </w:pPr>
      <w:r w:rsidRPr="00480428">
        <w:rPr>
          <w:rFonts w:ascii="Calibri" w:eastAsia="Calibri" w:hAnsi="Calibri" w:cs="Calibri"/>
          <w:sz w:val="24"/>
          <w:szCs w:val="24"/>
        </w:rPr>
        <w:t xml:space="preserve">- Предложения за изпълнение на инвестиции, подадени от кандидати/партньори - </w:t>
      </w:r>
      <w:r w:rsidRPr="00480428">
        <w:rPr>
          <w:rFonts w:ascii="Calibri" w:eastAsia="Calibri" w:hAnsi="Calibri" w:cs="Calibri"/>
          <w:b/>
          <w:i/>
          <w:sz w:val="24"/>
          <w:szCs w:val="24"/>
          <w:u w:val="single"/>
        </w:rPr>
        <w:t>микро</w:t>
      </w:r>
      <w:r w:rsidRPr="00480428">
        <w:rPr>
          <w:rFonts w:ascii="Calibri" w:eastAsia="Calibri" w:hAnsi="Calibri" w:cs="Calibri"/>
          <w:b/>
          <w:i/>
          <w:sz w:val="24"/>
          <w:szCs w:val="24"/>
        </w:rPr>
        <w:t xml:space="preserve">, </w:t>
      </w:r>
      <w:r w:rsidRPr="00480428">
        <w:rPr>
          <w:rFonts w:ascii="Calibri" w:eastAsia="Calibri" w:hAnsi="Calibri" w:cs="Calibri"/>
          <w:b/>
          <w:i/>
          <w:sz w:val="24"/>
          <w:szCs w:val="24"/>
          <w:u w:val="single"/>
        </w:rPr>
        <w:t>малки</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средни</w:t>
      </w:r>
      <w:r w:rsidRPr="00480428">
        <w:rPr>
          <w:rFonts w:ascii="Calibri" w:eastAsia="Calibri" w:hAnsi="Calibri" w:cs="Calibri"/>
          <w:b/>
          <w:sz w:val="24"/>
          <w:szCs w:val="24"/>
        </w:rPr>
        <w:t xml:space="preserve"> или </w:t>
      </w:r>
      <w:r w:rsidRPr="00480428">
        <w:rPr>
          <w:rFonts w:ascii="Calibri" w:eastAsia="Calibri" w:hAnsi="Calibri" w:cs="Calibri"/>
          <w:b/>
          <w:i/>
          <w:sz w:val="24"/>
          <w:szCs w:val="24"/>
          <w:u w:val="single"/>
        </w:rPr>
        <w:t>големи</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предприятия</w:t>
      </w:r>
      <w:r w:rsidRPr="00480428">
        <w:rPr>
          <w:rFonts w:ascii="Calibri" w:eastAsia="Calibri" w:hAnsi="Calibri" w:cs="Calibri"/>
          <w:b/>
          <w:sz w:val="24"/>
          <w:szCs w:val="24"/>
        </w:rPr>
        <w:t xml:space="preserve">, </w:t>
      </w:r>
      <w:r w:rsidRPr="00480428">
        <w:rPr>
          <w:rFonts w:ascii="Calibri" w:eastAsia="Calibri" w:hAnsi="Calibri" w:cs="Calibri"/>
          <w:sz w:val="24"/>
          <w:szCs w:val="24"/>
        </w:rPr>
        <w:t>с място на изпълнение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извън ЮЗР (NUTS-2)</w:t>
      </w:r>
      <w:r w:rsidRPr="00480428">
        <w:rPr>
          <w:rFonts w:ascii="Calibri" w:eastAsia="Calibri" w:hAnsi="Calibri" w:cs="Calibri"/>
          <w:sz w:val="24"/>
          <w:szCs w:val="24"/>
        </w:rPr>
        <w:t xml:space="preserve">, както и </w:t>
      </w:r>
    </w:p>
    <w:p w14:paraId="74FFF0FB" w14:textId="77777777" w:rsidR="00480428" w:rsidRPr="00480428" w:rsidRDefault="00480428" w:rsidP="00A666F6">
      <w:pPr>
        <w:spacing w:after="120"/>
        <w:jc w:val="both"/>
        <w:rPr>
          <w:rFonts w:ascii="Calibri" w:eastAsia="Calibri" w:hAnsi="Calibri" w:cs="Calibri"/>
          <w:sz w:val="24"/>
          <w:szCs w:val="24"/>
        </w:rPr>
      </w:pPr>
      <w:r w:rsidRPr="00480428">
        <w:rPr>
          <w:rFonts w:ascii="Calibri" w:eastAsia="Calibri" w:hAnsi="Calibri" w:cs="Calibri"/>
          <w:sz w:val="24"/>
          <w:szCs w:val="24"/>
        </w:rPr>
        <w:lastRenderedPageBreak/>
        <w:t xml:space="preserve">- </w:t>
      </w:r>
      <w:r w:rsidRPr="00480428">
        <w:rPr>
          <w:rFonts w:ascii="Calibri" w:eastAsia="Calibri" w:hAnsi="Calibri" w:cs="Calibri"/>
          <w:b/>
          <w:sz w:val="24"/>
          <w:szCs w:val="24"/>
        </w:rPr>
        <w:t xml:space="preserve">Предложения за изпълнение на инвестиции, </w:t>
      </w:r>
      <w:r w:rsidRPr="00480428">
        <w:rPr>
          <w:rFonts w:ascii="Calibri" w:eastAsia="Calibri" w:hAnsi="Calibri" w:cs="Calibri"/>
          <w:sz w:val="24"/>
          <w:szCs w:val="24"/>
        </w:rPr>
        <w:t>подадени от кандидати/партньори -</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микро</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малки</w:t>
      </w:r>
      <w:r w:rsidRPr="00480428">
        <w:rPr>
          <w:rFonts w:ascii="Calibri" w:eastAsia="Calibri" w:hAnsi="Calibri" w:cs="Calibri"/>
          <w:b/>
          <w:sz w:val="24"/>
          <w:szCs w:val="24"/>
        </w:rPr>
        <w:t xml:space="preserve"> или </w:t>
      </w:r>
      <w:r w:rsidRPr="00480428">
        <w:rPr>
          <w:rFonts w:ascii="Calibri" w:eastAsia="Calibri" w:hAnsi="Calibri" w:cs="Calibri"/>
          <w:b/>
          <w:i/>
          <w:sz w:val="24"/>
          <w:szCs w:val="24"/>
          <w:u w:val="single"/>
        </w:rPr>
        <w:t>средни предприятия</w:t>
      </w:r>
      <w:r w:rsidRPr="00480428">
        <w:rPr>
          <w:rFonts w:ascii="Calibri" w:eastAsia="Calibri" w:hAnsi="Calibri" w:cs="Calibri"/>
          <w:sz w:val="24"/>
          <w:szCs w:val="24"/>
        </w:rPr>
        <w:t xml:space="preserve">, с място на изпълнение </w:t>
      </w:r>
      <w:r w:rsidRPr="00480428">
        <w:rPr>
          <w:rFonts w:ascii="Calibri" w:eastAsia="Calibri" w:hAnsi="Calibri" w:cs="Calibri"/>
          <w:b/>
          <w:i/>
          <w:sz w:val="24"/>
          <w:szCs w:val="24"/>
          <w:u w:val="single"/>
        </w:rPr>
        <w:t>в ЮЗР (NUTS-2)</w:t>
      </w:r>
      <w:r w:rsidRPr="00480428">
        <w:rPr>
          <w:rFonts w:ascii="Calibri" w:eastAsia="Calibri" w:hAnsi="Calibri" w:cs="Calibri"/>
          <w:sz w:val="24"/>
          <w:szCs w:val="24"/>
        </w:rPr>
        <w:t>.</w:t>
      </w:r>
    </w:p>
    <w:p w14:paraId="19CCBC3B" w14:textId="0DCCEE18" w:rsidR="00A666F6" w:rsidRDefault="00480428" w:rsidP="00A666F6">
      <w:pPr>
        <w:spacing w:after="0"/>
        <w:jc w:val="both"/>
        <w:rPr>
          <w:rFonts w:ascii="Calibri" w:eastAsia="Calibri" w:hAnsi="Calibri" w:cs="Calibri"/>
          <w:b/>
          <w:sz w:val="24"/>
          <w:szCs w:val="24"/>
        </w:rPr>
      </w:pPr>
      <w:r w:rsidRPr="00480428">
        <w:rPr>
          <w:rFonts w:ascii="Calibri" w:eastAsia="Calibri" w:hAnsi="Calibri" w:cs="Calibri"/>
          <w:b/>
          <w:sz w:val="24"/>
          <w:szCs w:val="24"/>
        </w:rPr>
        <w:t xml:space="preserve">ВАЖНО: </w:t>
      </w:r>
      <w:r w:rsidRPr="00480428">
        <w:rPr>
          <w:rFonts w:ascii="Calibri" w:eastAsia="Calibri" w:hAnsi="Calibri" w:cs="Calibri"/>
          <w:sz w:val="24"/>
          <w:szCs w:val="24"/>
        </w:rPr>
        <w:t>В случай че кандидат/партньор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голямо предприятие</w:t>
      </w:r>
      <w:r w:rsidRPr="00480428">
        <w:rPr>
          <w:rFonts w:ascii="Calibri" w:eastAsia="Calibri" w:hAnsi="Calibri" w:cs="Calibri"/>
          <w:b/>
          <w:sz w:val="24"/>
          <w:szCs w:val="24"/>
        </w:rPr>
        <w:t xml:space="preserve"> </w:t>
      </w:r>
      <w:r w:rsidRPr="00480428">
        <w:rPr>
          <w:rFonts w:ascii="Calibri" w:eastAsia="Calibri" w:hAnsi="Calibri" w:cs="Calibri"/>
          <w:b/>
          <w:sz w:val="24"/>
          <w:szCs w:val="24"/>
          <w:u w:val="single"/>
        </w:rPr>
        <w:t>И</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в рамките на </w:t>
      </w:r>
      <w:r w:rsidR="000D1E98" w:rsidRPr="000D1E98">
        <w:rPr>
          <w:rFonts w:ascii="Calibri" w:eastAsia="Calibri" w:hAnsi="Calibri" w:cs="Calibri"/>
          <w:sz w:val="24"/>
          <w:szCs w:val="24"/>
        </w:rPr>
        <w:t xml:space="preserve">предложението </w:t>
      </w:r>
      <w:r w:rsidR="000D1E98">
        <w:rPr>
          <w:rFonts w:ascii="Calibri" w:eastAsia="Calibri" w:hAnsi="Calibri" w:cs="Calibri"/>
          <w:b/>
          <w:sz w:val="24"/>
          <w:szCs w:val="24"/>
        </w:rPr>
        <w:t xml:space="preserve"> </w:t>
      </w:r>
      <w:r w:rsidR="000D1E98">
        <w:rPr>
          <w:rFonts w:ascii="Calibri" w:eastAsia="Calibri" w:hAnsi="Calibri" w:cs="Calibri"/>
          <w:sz w:val="24"/>
          <w:szCs w:val="24"/>
        </w:rPr>
        <w:t>място</w:t>
      </w:r>
      <w:r w:rsidR="00A666F6">
        <w:rPr>
          <w:rFonts w:ascii="Calibri" w:eastAsia="Calibri" w:hAnsi="Calibri" w:cs="Calibri"/>
          <w:sz w:val="24"/>
          <w:szCs w:val="24"/>
        </w:rPr>
        <w:t>то</w:t>
      </w:r>
      <w:r w:rsidR="000D1E98">
        <w:rPr>
          <w:rFonts w:ascii="Calibri" w:eastAsia="Calibri" w:hAnsi="Calibri" w:cs="Calibri"/>
          <w:sz w:val="24"/>
          <w:szCs w:val="24"/>
        </w:rPr>
        <w:t xml:space="preserve"> на изпълнение на инвестицията</w:t>
      </w:r>
      <w:r w:rsidR="00A666F6">
        <w:rPr>
          <w:rFonts w:ascii="Calibri" w:eastAsia="Calibri" w:hAnsi="Calibri" w:cs="Calibri"/>
          <w:sz w:val="24"/>
          <w:szCs w:val="24"/>
        </w:rPr>
        <w:t>, предвидена от кандидата/партньора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в ЮЗР (NUTS-2)</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то е </w:t>
      </w:r>
      <w:r w:rsidRPr="00987C90">
        <w:rPr>
          <w:rFonts w:ascii="Calibri" w:eastAsia="Calibri" w:hAnsi="Calibri" w:cs="Calibri"/>
          <w:sz w:val="24"/>
          <w:szCs w:val="24"/>
        </w:rPr>
        <w:t>допустим</w:t>
      </w:r>
      <w:r w:rsidR="00A666F6" w:rsidRPr="00987C90">
        <w:rPr>
          <w:rFonts w:ascii="Calibri" w:eastAsia="Calibri" w:hAnsi="Calibri" w:cs="Calibri"/>
          <w:sz w:val="24"/>
          <w:szCs w:val="24"/>
        </w:rPr>
        <w:t>о голямото предприятие да изпълнява</w:t>
      </w:r>
      <w:r w:rsidRPr="00987C90">
        <w:rPr>
          <w:rFonts w:ascii="Calibri" w:eastAsia="Calibri" w:hAnsi="Calibri" w:cs="Calibri"/>
          <w:sz w:val="24"/>
          <w:szCs w:val="24"/>
        </w:rPr>
        <w:t xml:space="preserve"> </w:t>
      </w:r>
      <w:r w:rsidR="000D1E98" w:rsidRPr="00987C90">
        <w:rPr>
          <w:rFonts w:ascii="Calibri" w:eastAsia="Calibri" w:hAnsi="Calibri" w:cs="Calibri"/>
          <w:sz w:val="24"/>
          <w:szCs w:val="24"/>
        </w:rPr>
        <w:t xml:space="preserve">единствено </w:t>
      </w:r>
      <w:r w:rsidR="00A666F6" w:rsidRPr="00987C90">
        <w:rPr>
          <w:rFonts w:ascii="Calibri" w:eastAsia="Calibri" w:hAnsi="Calibri" w:cs="Calibri"/>
          <w:sz w:val="24"/>
          <w:szCs w:val="24"/>
        </w:rPr>
        <w:t>дейности</w:t>
      </w:r>
      <w:r w:rsidRPr="00987C90">
        <w:rPr>
          <w:rFonts w:ascii="Calibri" w:eastAsia="Calibri" w:hAnsi="Calibri" w:cs="Calibri"/>
          <w:sz w:val="24"/>
          <w:szCs w:val="24"/>
        </w:rPr>
        <w:t>,</w:t>
      </w:r>
      <w:r w:rsidRPr="00480428">
        <w:rPr>
          <w:rFonts w:ascii="Calibri" w:eastAsia="Calibri" w:hAnsi="Calibri" w:cs="Calibri"/>
          <w:sz w:val="24"/>
          <w:szCs w:val="24"/>
        </w:rPr>
        <w:t xml:space="preserve"> които имат за свой основен предмет осъществяването на първоначална инвестиция </w:t>
      </w:r>
      <w:r w:rsidR="00A625AE" w:rsidRPr="00A625AE">
        <w:rPr>
          <w:rFonts w:ascii="Calibri" w:eastAsia="Calibri" w:hAnsi="Calibri" w:cs="Calibri"/>
          <w:sz w:val="24"/>
          <w:szCs w:val="24"/>
        </w:rPr>
        <w:t>в полза на нова стопанска дейност</w:t>
      </w:r>
      <w:r w:rsidR="00A625AE">
        <w:rPr>
          <w:rStyle w:val="FootnoteReference"/>
          <w:rFonts w:ascii="Calibri" w:eastAsia="Calibri" w:hAnsi="Calibri" w:cs="Calibri"/>
          <w:sz w:val="24"/>
          <w:szCs w:val="24"/>
        </w:rPr>
        <w:footnoteReference w:id="2"/>
      </w:r>
      <w:r w:rsidR="00A625AE">
        <w:rPr>
          <w:rFonts w:ascii="Calibri" w:eastAsia="Calibri" w:hAnsi="Calibri" w:cs="Calibri"/>
          <w:sz w:val="24"/>
          <w:szCs w:val="24"/>
          <w:lang w:val="en-US"/>
        </w:rPr>
        <w:t xml:space="preserve"> </w:t>
      </w:r>
      <w:r w:rsidRPr="00480428">
        <w:rPr>
          <w:rFonts w:ascii="Calibri" w:eastAsia="Calibri" w:hAnsi="Calibri" w:cs="Calibri"/>
          <w:sz w:val="24"/>
          <w:szCs w:val="24"/>
        </w:rPr>
        <w:t>в материални и/или нематериални активи</w:t>
      </w:r>
      <w:r w:rsidRPr="00480428">
        <w:rPr>
          <w:rFonts w:ascii="Calibri" w:eastAsia="Calibri" w:hAnsi="Calibri" w:cs="Calibri"/>
          <w:b/>
          <w:sz w:val="24"/>
          <w:szCs w:val="24"/>
        </w:rPr>
        <w:t xml:space="preserve"> </w:t>
      </w:r>
      <w:r w:rsidR="000D1E98">
        <w:rPr>
          <w:rFonts w:ascii="Calibri" w:eastAsia="Calibri" w:hAnsi="Calibri" w:cs="Calibri"/>
          <w:b/>
          <w:i/>
          <w:sz w:val="24"/>
          <w:szCs w:val="24"/>
          <w:u w:val="single"/>
        </w:rPr>
        <w:t>САМО</w:t>
      </w:r>
      <w:r w:rsidRPr="00480428">
        <w:rPr>
          <w:rFonts w:ascii="Calibri" w:eastAsia="Calibri" w:hAnsi="Calibri" w:cs="Calibri"/>
          <w:b/>
          <w:i/>
          <w:sz w:val="24"/>
          <w:szCs w:val="24"/>
          <w:u w:val="single"/>
        </w:rPr>
        <w:t xml:space="preserve"> за</w:t>
      </w:r>
      <w:r w:rsidRPr="00480428">
        <w:rPr>
          <w:rFonts w:ascii="Calibri" w:eastAsia="Calibri" w:hAnsi="Calibri" w:cs="Calibri"/>
          <w:i/>
          <w:sz w:val="24"/>
          <w:szCs w:val="24"/>
          <w:u w:val="single"/>
        </w:rPr>
        <w:t xml:space="preserve"> </w:t>
      </w:r>
      <w:r w:rsidRPr="00480428">
        <w:rPr>
          <w:rFonts w:ascii="Calibri" w:eastAsia="Calibri" w:hAnsi="Calibri" w:cs="Calibri"/>
          <w:b/>
          <w:i/>
          <w:sz w:val="24"/>
          <w:szCs w:val="24"/>
          <w:u w:val="single"/>
        </w:rPr>
        <w:t>създаване на нов стопански обект</w:t>
      </w:r>
      <w:r w:rsidRPr="00480428">
        <w:rPr>
          <w:rFonts w:ascii="Calibri" w:eastAsia="Calibri" w:hAnsi="Calibri" w:cs="Calibri"/>
          <w:b/>
          <w:sz w:val="24"/>
          <w:szCs w:val="24"/>
        </w:rPr>
        <w:t>.</w:t>
      </w:r>
    </w:p>
    <w:p w14:paraId="5E5DDE67" w14:textId="77777777" w:rsidR="00A666F6" w:rsidRDefault="00A666F6" w:rsidP="00A666F6">
      <w:pPr>
        <w:spacing w:after="0"/>
        <w:jc w:val="both"/>
        <w:rPr>
          <w:rFonts w:ascii="Calibri" w:eastAsia="Calibri" w:hAnsi="Calibri" w:cs="Calibri"/>
          <w:b/>
          <w:sz w:val="24"/>
          <w:szCs w:val="24"/>
        </w:rPr>
      </w:pPr>
    </w:p>
    <w:p w14:paraId="5229ED62" w14:textId="24531168" w:rsidR="00987C90" w:rsidRPr="00987C90" w:rsidRDefault="00036828" w:rsidP="00A666F6">
      <w:pPr>
        <w:spacing w:after="0"/>
        <w:jc w:val="both"/>
        <w:rPr>
          <w:rFonts w:cstheme="minorHAnsi"/>
          <w:sz w:val="24"/>
          <w:szCs w:val="24"/>
        </w:rPr>
      </w:pPr>
      <w:r w:rsidRPr="00987C90">
        <w:rPr>
          <w:rFonts w:cstheme="minorHAnsi"/>
          <w:sz w:val="24"/>
          <w:szCs w:val="24"/>
        </w:rPr>
        <w:t>В случай че е избран режим „регионална инвестиционна помощ</w:t>
      </w:r>
      <w:r w:rsidRPr="00987C90">
        <w:rPr>
          <w:rFonts w:cstheme="minorHAnsi"/>
          <w:sz w:val="24"/>
          <w:szCs w:val="24"/>
          <w:lang w:val="en-US"/>
        </w:rPr>
        <w:t xml:space="preserve">”, </w:t>
      </w:r>
      <w:r w:rsidR="00987C90" w:rsidRPr="00987C90">
        <w:rPr>
          <w:rFonts w:cstheme="minorHAnsi"/>
          <w:sz w:val="24"/>
          <w:szCs w:val="24"/>
        </w:rPr>
        <w:t>кандидатът/партньорът</w:t>
      </w:r>
      <w:r w:rsidR="00987C90" w:rsidRPr="00987C90">
        <w:rPr>
          <w:sz w:val="24"/>
          <w:szCs w:val="24"/>
        </w:rPr>
        <w:t xml:space="preserve"> </w:t>
      </w:r>
      <w:r w:rsidR="00987C90" w:rsidRPr="00987C90">
        <w:rPr>
          <w:rFonts w:cstheme="minorHAnsi"/>
          <w:sz w:val="24"/>
          <w:szCs w:val="24"/>
        </w:rPr>
        <w:t xml:space="preserve">могат да изпълняват своите дейности в различни категории първоначални инвестиции по смисъла на по чл. 14 от Регламент (ЕС) № 651/2014. </w:t>
      </w:r>
      <w:r w:rsidR="00987C90" w:rsidRPr="00987C90">
        <w:rPr>
          <w:rFonts w:cs="Calibri"/>
          <w:sz w:val="24"/>
          <w:szCs w:val="24"/>
        </w:rPr>
        <w:t xml:space="preserve">В случай че предвидените за изпълнение дейности от страна на кандидата/партньора в рамките на предложение, което ще се изпълнява при условията на режим „регионална инвестиционна помощ”, </w:t>
      </w:r>
      <w:r w:rsidR="00987C90" w:rsidRPr="00987C90">
        <w:rPr>
          <w:rFonts w:cs="Calibri"/>
          <w:b/>
          <w:sz w:val="24"/>
          <w:szCs w:val="24"/>
        </w:rPr>
        <w:t>попадат едновременно в повече от една от гореизброените допустими категории първоначални инвестиции, то кандидатът/партньорът следва задължително да определ</w:t>
      </w:r>
      <w:r w:rsidR="004621B0">
        <w:rPr>
          <w:rFonts w:cs="Calibri"/>
          <w:b/>
          <w:sz w:val="24"/>
          <w:szCs w:val="24"/>
        </w:rPr>
        <w:t>и/</w:t>
      </w:r>
      <w:r w:rsidR="00987C90" w:rsidRPr="00987C90">
        <w:rPr>
          <w:rFonts w:cs="Calibri"/>
          <w:b/>
          <w:sz w:val="24"/>
          <w:szCs w:val="24"/>
        </w:rPr>
        <w:t>ят ЕДНА ОТ ТЯХ КАТО ВОДЕЩА</w:t>
      </w:r>
      <w:r w:rsidR="00987C90" w:rsidRPr="00987C90">
        <w:rPr>
          <w:rFonts w:cs="Calibri"/>
          <w:sz w:val="24"/>
          <w:szCs w:val="24"/>
        </w:rPr>
        <w:t xml:space="preserve"> и да представ</w:t>
      </w:r>
      <w:r w:rsidR="004621B0">
        <w:rPr>
          <w:rFonts w:cs="Calibri"/>
          <w:sz w:val="24"/>
          <w:szCs w:val="24"/>
        </w:rPr>
        <w:t>и/</w:t>
      </w:r>
      <w:r w:rsidR="00987C90" w:rsidRPr="00987C90">
        <w:rPr>
          <w:rFonts w:cs="Calibri"/>
          <w:sz w:val="24"/>
          <w:szCs w:val="24"/>
        </w:rPr>
        <w:t xml:space="preserve">ят информация за съответната категория първоначална инвестиция </w:t>
      </w:r>
      <w:r w:rsidR="00F42F61">
        <w:rPr>
          <w:rFonts w:cs="Calibri"/>
          <w:sz w:val="24"/>
          <w:szCs w:val="24"/>
        </w:rPr>
        <w:t xml:space="preserve">на кандидата/партньора </w:t>
      </w:r>
      <w:r w:rsidR="00987C90" w:rsidRPr="00987C90">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w:t>
      </w:r>
      <w:r w:rsidR="00987C90" w:rsidRPr="00987C90">
        <w:rPr>
          <w:sz w:val="24"/>
          <w:szCs w:val="24"/>
        </w:rPr>
        <w:t>Изискването за избор на една водеща категория първоначална инвестиция е прилож</w:t>
      </w:r>
      <w:r w:rsidR="00E66803">
        <w:rPr>
          <w:sz w:val="24"/>
          <w:szCs w:val="24"/>
        </w:rPr>
        <w:t>и</w:t>
      </w:r>
      <w:r w:rsidR="00987C90" w:rsidRPr="00987C90">
        <w:rPr>
          <w:sz w:val="24"/>
          <w:szCs w:val="24"/>
        </w:rPr>
        <w:t>м</w:t>
      </w:r>
      <w:r w:rsidR="00F42F61">
        <w:rPr>
          <w:sz w:val="24"/>
          <w:szCs w:val="24"/>
        </w:rPr>
        <w:t>о</w:t>
      </w:r>
      <w:r w:rsidR="00987C90" w:rsidRPr="00987C90">
        <w:rPr>
          <w:sz w:val="24"/>
          <w:szCs w:val="24"/>
        </w:rPr>
        <w:t xml:space="preserve"> и в случаите, когато предложението се изпълнява самостоятелно, без участието на партньор.</w:t>
      </w:r>
    </w:p>
    <w:p w14:paraId="2D84ABE2" w14:textId="77777777" w:rsidR="00480428" w:rsidRPr="008B3A38" w:rsidRDefault="00480428" w:rsidP="00347BD6">
      <w:pPr>
        <w:spacing w:before="120" w:after="0" w:line="240" w:lineRule="auto"/>
        <w:jc w:val="both"/>
        <w:rPr>
          <w:rFonts w:eastAsia="Calibri" w:cstheme="minorHAnsi"/>
          <w:sz w:val="24"/>
          <w:szCs w:val="24"/>
        </w:rPr>
      </w:pPr>
    </w:p>
    <w:p w14:paraId="55C2CA6D" w14:textId="77777777" w:rsidR="00DF25AC" w:rsidRPr="00DF25AC" w:rsidRDefault="00DF25AC" w:rsidP="00DF25AC">
      <w:pPr>
        <w:jc w:val="both"/>
        <w:rPr>
          <w:rFonts w:cstheme="minorHAnsi"/>
          <w:b/>
          <w:sz w:val="24"/>
          <w:szCs w:val="24"/>
        </w:rPr>
      </w:pPr>
      <w:r w:rsidRPr="00DF25AC">
        <w:rPr>
          <w:rFonts w:cstheme="minorHAnsi"/>
          <w:b/>
          <w:sz w:val="24"/>
          <w:szCs w:val="24"/>
        </w:rPr>
        <w:t xml:space="preserve">2. Ограничения </w:t>
      </w:r>
      <w:r w:rsidR="00D879AF">
        <w:rPr>
          <w:rFonts w:cstheme="minorHAnsi"/>
          <w:b/>
          <w:sz w:val="24"/>
          <w:szCs w:val="24"/>
        </w:rPr>
        <w:t>за</w:t>
      </w:r>
      <w:r w:rsidRPr="00DF25AC">
        <w:rPr>
          <w:rFonts w:cstheme="minorHAnsi"/>
          <w:b/>
          <w:sz w:val="24"/>
          <w:szCs w:val="24"/>
        </w:rPr>
        <w:t xml:space="preserve"> размера на помощта: </w:t>
      </w:r>
    </w:p>
    <w:p w14:paraId="2CDCA2D2" w14:textId="77777777" w:rsidR="00DF25AC" w:rsidRPr="00DF25AC" w:rsidRDefault="00DF25AC" w:rsidP="00DF25AC">
      <w:pPr>
        <w:jc w:val="both"/>
        <w:rPr>
          <w:rFonts w:cstheme="minorHAnsi"/>
          <w:sz w:val="24"/>
          <w:szCs w:val="24"/>
        </w:rPr>
      </w:pPr>
      <w:r w:rsidRPr="00DF25AC">
        <w:rPr>
          <w:rFonts w:cstheme="minorHAnsi"/>
          <w:bCs/>
          <w:sz w:val="24"/>
          <w:szCs w:val="24"/>
        </w:rPr>
        <w:t>В допълне</w:t>
      </w:r>
      <w:r w:rsidR="00D879AF">
        <w:rPr>
          <w:rFonts w:cstheme="minorHAnsi"/>
          <w:bCs/>
          <w:sz w:val="24"/>
          <w:szCs w:val="24"/>
        </w:rPr>
        <w:t>ние към минималния и максимален</w:t>
      </w:r>
      <w:r w:rsidRPr="00DF25AC">
        <w:rPr>
          <w:rFonts w:cstheme="minorHAnsi"/>
          <w:bCs/>
          <w:sz w:val="24"/>
          <w:szCs w:val="24"/>
        </w:rPr>
        <w:t xml:space="preserve"> размер на помощта, посочени в т. 9 от Условията за ка</w:t>
      </w:r>
      <w:r w:rsidR="009454EC">
        <w:rPr>
          <w:rFonts w:cstheme="minorHAnsi"/>
          <w:bCs/>
          <w:sz w:val="24"/>
          <w:szCs w:val="24"/>
        </w:rPr>
        <w:t>ндидатстване, кандидатите трябва</w:t>
      </w:r>
      <w:r w:rsidRPr="00DF25AC">
        <w:rPr>
          <w:rFonts w:cstheme="minorHAnsi"/>
          <w:bCs/>
          <w:sz w:val="24"/>
          <w:szCs w:val="24"/>
        </w:rPr>
        <w:t xml:space="preserve"> да имат предвид и следните огра</w:t>
      </w:r>
      <w:r w:rsidR="00D879AF">
        <w:rPr>
          <w:rFonts w:cstheme="minorHAnsi"/>
          <w:bCs/>
          <w:sz w:val="24"/>
          <w:szCs w:val="24"/>
        </w:rPr>
        <w:t>ничения, произтичащи от заявения (избрания)</w:t>
      </w:r>
      <w:r w:rsidRPr="00DF25AC">
        <w:rPr>
          <w:rFonts w:cstheme="minorHAnsi"/>
          <w:bCs/>
          <w:sz w:val="24"/>
          <w:szCs w:val="24"/>
        </w:rPr>
        <w:t xml:space="preserve"> режим „</w:t>
      </w:r>
      <w:r w:rsidR="00D879AF">
        <w:rPr>
          <w:rFonts w:cstheme="minorHAnsi"/>
          <w:bCs/>
          <w:sz w:val="24"/>
          <w:szCs w:val="24"/>
        </w:rPr>
        <w:t>регионална инвестиционна помощ</w:t>
      </w:r>
      <w:r w:rsidR="00D879AF">
        <w:rPr>
          <w:rFonts w:cstheme="minorHAnsi"/>
          <w:bCs/>
          <w:sz w:val="24"/>
          <w:szCs w:val="24"/>
          <w:lang w:val="en-US"/>
        </w:rPr>
        <w:t>”</w:t>
      </w:r>
      <w:r w:rsidRPr="00DF25AC">
        <w:rPr>
          <w:rFonts w:cstheme="minorHAnsi"/>
          <w:sz w:val="24"/>
          <w:szCs w:val="24"/>
        </w:rPr>
        <w:t>:</w:t>
      </w:r>
    </w:p>
    <w:p w14:paraId="275F295C" w14:textId="77777777" w:rsidR="00DF25AC" w:rsidRPr="00DF25AC" w:rsidRDefault="00DF25AC" w:rsidP="00DF25AC">
      <w:pPr>
        <w:jc w:val="both"/>
        <w:rPr>
          <w:rFonts w:cstheme="minorHAnsi"/>
          <w:b/>
          <w:sz w:val="24"/>
          <w:szCs w:val="24"/>
        </w:rPr>
      </w:pPr>
      <w:r w:rsidRPr="00DF25AC">
        <w:rPr>
          <w:rFonts w:cstheme="minorHAnsi"/>
          <w:b/>
          <w:sz w:val="24"/>
          <w:szCs w:val="24"/>
        </w:rPr>
        <w:t>2.1. Минимален размер на помощта:</w:t>
      </w:r>
    </w:p>
    <w:p w14:paraId="08C26473" w14:textId="77777777" w:rsidR="00DF25AC" w:rsidRPr="00DF25AC" w:rsidRDefault="006A1583" w:rsidP="00DF25AC">
      <w:pPr>
        <w:jc w:val="both"/>
        <w:rPr>
          <w:rFonts w:cstheme="minorHAnsi"/>
          <w:sz w:val="24"/>
          <w:szCs w:val="24"/>
        </w:rPr>
      </w:pPr>
      <w:r w:rsidRPr="006A1583">
        <w:rPr>
          <w:rFonts w:cstheme="minorHAnsi"/>
          <w:b/>
          <w:sz w:val="24"/>
          <w:szCs w:val="24"/>
        </w:rPr>
        <w:t>2.1.1</w:t>
      </w:r>
      <w:r>
        <w:rPr>
          <w:rFonts w:cstheme="minorHAnsi"/>
          <w:sz w:val="24"/>
          <w:szCs w:val="24"/>
        </w:rPr>
        <w:t xml:space="preserve">. </w:t>
      </w:r>
      <w:r w:rsidR="00C047DB">
        <w:rPr>
          <w:rFonts w:cstheme="minorHAnsi"/>
          <w:sz w:val="24"/>
          <w:szCs w:val="24"/>
        </w:rPr>
        <w:t xml:space="preserve">В случай, че дейностите, изпълнявани от кандидата/партньора се отнасят към категория на инвестицията - </w:t>
      </w:r>
      <w:r w:rsidR="00D879AF" w:rsidRPr="00281AFC">
        <w:rPr>
          <w:rFonts w:cstheme="minorHAnsi"/>
          <w:b/>
          <w:sz w:val="24"/>
          <w:szCs w:val="24"/>
        </w:rPr>
        <w:t>диверсификация</w:t>
      </w:r>
      <w:r w:rsidR="00DF25AC" w:rsidRPr="00281AFC">
        <w:rPr>
          <w:rFonts w:cstheme="minorHAnsi"/>
          <w:b/>
          <w:sz w:val="24"/>
          <w:szCs w:val="24"/>
        </w:rPr>
        <w:t xml:space="preserve"> на продукцията на стопански</w:t>
      </w:r>
      <w:r w:rsidR="009454EC" w:rsidRPr="00281AFC">
        <w:rPr>
          <w:rFonts w:cstheme="minorHAnsi"/>
          <w:b/>
          <w:sz w:val="24"/>
          <w:szCs w:val="24"/>
        </w:rPr>
        <w:t>я</w:t>
      </w:r>
      <w:r w:rsidR="00DF25AC" w:rsidRPr="00281AFC">
        <w:rPr>
          <w:rFonts w:cstheme="minorHAnsi"/>
          <w:b/>
          <w:sz w:val="24"/>
          <w:szCs w:val="24"/>
        </w:rPr>
        <w:t xml:space="preserve"> обект с продукти, които не са били произвеждани до момента в стопанския обект</w:t>
      </w:r>
      <w:r w:rsidR="00DF25AC" w:rsidRPr="00DF25AC">
        <w:rPr>
          <w:rFonts w:cstheme="minorHAnsi"/>
          <w:sz w:val="24"/>
          <w:szCs w:val="24"/>
        </w:rPr>
        <w:t xml:space="preserve">: </w:t>
      </w:r>
    </w:p>
    <w:p w14:paraId="249441D5" w14:textId="77777777" w:rsidR="00DF25AC" w:rsidRPr="00DF25AC" w:rsidRDefault="00DF25AC" w:rsidP="00DF25AC">
      <w:pPr>
        <w:jc w:val="both"/>
        <w:rPr>
          <w:rFonts w:cstheme="minorHAnsi"/>
          <w:sz w:val="24"/>
          <w:szCs w:val="24"/>
          <w:u w:val="single"/>
          <w:lang w:val="en-US"/>
        </w:rPr>
      </w:pPr>
      <w:r w:rsidRPr="00DF25AC">
        <w:rPr>
          <w:rFonts w:cstheme="minorHAnsi"/>
          <w:sz w:val="24"/>
          <w:szCs w:val="24"/>
          <w:u w:val="single"/>
        </w:rPr>
        <w:t>Общият размер на допустим</w:t>
      </w:r>
      <w:r w:rsidR="00D879AF">
        <w:rPr>
          <w:rFonts w:cstheme="minorHAnsi"/>
          <w:sz w:val="24"/>
          <w:szCs w:val="24"/>
          <w:u w:val="single"/>
        </w:rPr>
        <w:t xml:space="preserve">ите разходи </w:t>
      </w:r>
      <w:r w:rsidR="00C047DB">
        <w:rPr>
          <w:rFonts w:cstheme="minorHAnsi"/>
          <w:sz w:val="24"/>
          <w:szCs w:val="24"/>
          <w:u w:val="single"/>
        </w:rPr>
        <w:t xml:space="preserve">за кандидата/партньора </w:t>
      </w:r>
      <w:r w:rsidR="00D879AF">
        <w:rPr>
          <w:rFonts w:cstheme="minorHAnsi"/>
          <w:sz w:val="24"/>
          <w:szCs w:val="24"/>
          <w:u w:val="single"/>
        </w:rPr>
        <w:t>трябва да надхвърля</w:t>
      </w:r>
      <w:r w:rsidRPr="00DF25AC">
        <w:rPr>
          <w:rFonts w:cstheme="minorHAnsi"/>
          <w:sz w:val="24"/>
          <w:szCs w:val="24"/>
          <w:u w:val="single"/>
        </w:rPr>
        <w:t xml:space="preserve"> с поне 200% счетоводната стойност на активите</w:t>
      </w:r>
      <w:r w:rsidRPr="00DF25AC">
        <w:rPr>
          <w:rFonts w:cstheme="minorHAnsi"/>
          <w:sz w:val="24"/>
          <w:szCs w:val="24"/>
        </w:rPr>
        <w:t xml:space="preserve">, </w:t>
      </w:r>
      <w:r w:rsidRPr="00DF25AC">
        <w:rPr>
          <w:rFonts w:cstheme="minorHAnsi"/>
          <w:sz w:val="24"/>
          <w:szCs w:val="24"/>
          <w:u w:val="single"/>
        </w:rPr>
        <w:t xml:space="preserve">които се използват повторно, както са осчетоводени през финансовата година преди започването на работата по предложението за изпълнение на инвестицията. </w:t>
      </w:r>
    </w:p>
    <w:p w14:paraId="66AE48BE" w14:textId="77777777" w:rsidR="00DF25AC" w:rsidRPr="00DF25AC" w:rsidRDefault="00DF25AC" w:rsidP="00DF25AC">
      <w:pPr>
        <w:jc w:val="both"/>
        <w:rPr>
          <w:rFonts w:cstheme="minorHAnsi"/>
          <w:sz w:val="24"/>
          <w:szCs w:val="24"/>
        </w:rPr>
      </w:pPr>
      <w:r w:rsidRPr="00DF25AC">
        <w:rPr>
          <w:rFonts w:cstheme="minorHAnsi"/>
          <w:sz w:val="24"/>
          <w:szCs w:val="24"/>
        </w:rPr>
        <w:t xml:space="preserve">За целите на определяне на минималния размер на допустимите разходи: </w:t>
      </w:r>
    </w:p>
    <w:p w14:paraId="47297BFC" w14:textId="77777777" w:rsidR="00DF25AC" w:rsidRPr="00DF25AC" w:rsidRDefault="00DF25AC" w:rsidP="00DF25AC">
      <w:pPr>
        <w:jc w:val="both"/>
        <w:rPr>
          <w:rFonts w:cstheme="minorHAnsi"/>
          <w:sz w:val="24"/>
          <w:szCs w:val="24"/>
        </w:rPr>
      </w:pPr>
      <w:r w:rsidRPr="00DF25AC">
        <w:rPr>
          <w:rFonts w:cstheme="minorHAnsi"/>
          <w:sz w:val="24"/>
          <w:szCs w:val="24"/>
        </w:rPr>
        <w:t>- Счетоводната стойност на активите, които се използват повторно е стойността, на която активът е заведен в баланса на кандидата</w:t>
      </w:r>
      <w:r w:rsidR="00281AFC">
        <w:rPr>
          <w:rFonts w:cstheme="minorHAnsi"/>
          <w:sz w:val="24"/>
          <w:szCs w:val="24"/>
        </w:rPr>
        <w:t>/партньора</w:t>
      </w:r>
      <w:r w:rsidRPr="00DF25AC">
        <w:rPr>
          <w:rFonts w:cstheme="minorHAnsi"/>
          <w:sz w:val="24"/>
          <w:szCs w:val="24"/>
        </w:rPr>
        <w:t xml:space="preserve"> и представлява остатъчната стойност на актива, така както е вписан в счетоводните регистр</w:t>
      </w:r>
      <w:r w:rsidR="00281AFC">
        <w:rPr>
          <w:rFonts w:cstheme="minorHAnsi"/>
          <w:sz w:val="24"/>
          <w:szCs w:val="24"/>
        </w:rPr>
        <w:t>и на кандидата/партньора</w:t>
      </w:r>
      <w:r w:rsidRPr="00DF25AC">
        <w:rPr>
          <w:rFonts w:cstheme="minorHAnsi"/>
          <w:sz w:val="24"/>
          <w:szCs w:val="24"/>
        </w:rPr>
        <w:t xml:space="preserve"> към 31 декември на годината преди започването на работата по първоначалната инвестиция. </w:t>
      </w:r>
    </w:p>
    <w:p w14:paraId="1D866005" w14:textId="77777777" w:rsidR="00DF25AC" w:rsidRPr="00DF25AC" w:rsidRDefault="00DF25AC" w:rsidP="00DF25AC">
      <w:pPr>
        <w:jc w:val="both"/>
        <w:rPr>
          <w:rFonts w:cstheme="minorHAnsi"/>
          <w:sz w:val="24"/>
          <w:szCs w:val="24"/>
        </w:rPr>
      </w:pPr>
      <w:r w:rsidRPr="00DF25AC">
        <w:rPr>
          <w:rFonts w:cstheme="minorHAnsi"/>
          <w:sz w:val="24"/>
          <w:szCs w:val="24"/>
        </w:rPr>
        <w:lastRenderedPageBreak/>
        <w:t xml:space="preserve">- Стойността на допустимите разходи </w:t>
      </w:r>
      <w:r w:rsidR="004621B0">
        <w:rPr>
          <w:rFonts w:cstheme="minorHAnsi"/>
          <w:sz w:val="24"/>
          <w:szCs w:val="24"/>
        </w:rPr>
        <w:t xml:space="preserve">на кандидата/партньора </w:t>
      </w:r>
      <w:r w:rsidRPr="00DF25AC">
        <w:rPr>
          <w:rFonts w:cstheme="minorHAnsi"/>
          <w:sz w:val="24"/>
          <w:szCs w:val="24"/>
        </w:rPr>
        <w:t xml:space="preserve">трябва да бъде по-висока от счетоводната стойност на активите </w:t>
      </w:r>
      <w:r w:rsidRPr="00DF25AC">
        <w:rPr>
          <w:rFonts w:cstheme="minorHAnsi"/>
          <w:b/>
          <w:sz w:val="24"/>
          <w:szCs w:val="24"/>
        </w:rPr>
        <w:t>умножена по три</w:t>
      </w:r>
      <w:r w:rsidRPr="00DF25AC">
        <w:rPr>
          <w:rFonts w:cstheme="minorHAnsi"/>
          <w:sz w:val="24"/>
          <w:szCs w:val="24"/>
        </w:rPr>
        <w:t>.</w:t>
      </w:r>
    </w:p>
    <w:p w14:paraId="471E61C1" w14:textId="77777777" w:rsidR="00DF25AC" w:rsidRPr="00DF25AC" w:rsidRDefault="00DF25AC" w:rsidP="00DF25AC">
      <w:pPr>
        <w:jc w:val="both"/>
        <w:rPr>
          <w:rFonts w:cstheme="minorHAnsi"/>
          <w:sz w:val="24"/>
          <w:szCs w:val="24"/>
        </w:rPr>
      </w:pPr>
      <w:r w:rsidRPr="00DF25AC">
        <w:rPr>
          <w:rFonts w:cstheme="minorHAnsi"/>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7398FCF5" w14:textId="77777777" w:rsidR="00DF25AC" w:rsidRPr="00DF25AC" w:rsidRDefault="00DF25AC" w:rsidP="00DF25AC">
      <w:pPr>
        <w:jc w:val="both"/>
        <w:rPr>
          <w:rFonts w:cstheme="minorHAnsi"/>
          <w:sz w:val="24"/>
          <w:szCs w:val="24"/>
        </w:rPr>
      </w:pPr>
      <w:r w:rsidRPr="00DF25AC">
        <w:rPr>
          <w:rFonts w:cstheme="minorHAnsi"/>
          <w:sz w:val="24"/>
          <w:szCs w:val="24"/>
        </w:rPr>
        <w:t>- Под повторно използване се имат предвид случаите, когато използваните активи за производство</w:t>
      </w:r>
      <w:r w:rsidR="00D879AF">
        <w:rPr>
          <w:rFonts w:cstheme="minorHAnsi"/>
          <w:sz w:val="24"/>
          <w:szCs w:val="24"/>
        </w:rPr>
        <w:t>то на съществуващ продукт</w:t>
      </w:r>
      <w:r w:rsidRPr="00DF25AC">
        <w:rPr>
          <w:rFonts w:cstheme="minorHAnsi"/>
          <w:sz w:val="24"/>
          <w:szCs w:val="24"/>
        </w:rPr>
        <w:t>, ще бъдат използвани изцяло или ча</w:t>
      </w:r>
      <w:r w:rsidR="00D879AF">
        <w:rPr>
          <w:rFonts w:cstheme="minorHAnsi"/>
          <w:sz w:val="24"/>
          <w:szCs w:val="24"/>
        </w:rPr>
        <w:t>стично и за новия продукт</w:t>
      </w:r>
      <w:r w:rsidRPr="00DF25AC">
        <w:rPr>
          <w:rFonts w:cstheme="minorHAnsi"/>
          <w:sz w:val="24"/>
          <w:szCs w:val="24"/>
        </w:rPr>
        <w:t>, който предстои да бъде произвеждан.</w:t>
      </w:r>
    </w:p>
    <w:p w14:paraId="4F2D26A8" w14:textId="77777777" w:rsidR="00943B84" w:rsidRPr="00943B84" w:rsidRDefault="00DF25AC" w:rsidP="00DF25AC">
      <w:pPr>
        <w:jc w:val="both"/>
        <w:rPr>
          <w:rFonts w:cstheme="minorHAnsi"/>
          <w:sz w:val="24"/>
          <w:szCs w:val="24"/>
        </w:rPr>
      </w:pPr>
      <w:r w:rsidRPr="00DF25AC">
        <w:rPr>
          <w:rFonts w:cstheme="minorHAnsi"/>
          <w:b/>
          <w:sz w:val="24"/>
          <w:szCs w:val="24"/>
        </w:rPr>
        <w:t xml:space="preserve">ВАЖНО: </w:t>
      </w:r>
      <w:r w:rsidRPr="00DF25AC">
        <w:rPr>
          <w:rFonts w:cstheme="minorHAnsi"/>
          <w:sz w:val="24"/>
          <w:szCs w:val="24"/>
        </w:rPr>
        <w:t>На етап кандидатс</w:t>
      </w:r>
      <w:r w:rsidR="009454EC">
        <w:rPr>
          <w:rFonts w:cstheme="minorHAnsi"/>
          <w:sz w:val="24"/>
          <w:szCs w:val="24"/>
        </w:rPr>
        <w:t>тване посоченото изискване ще бъде</w:t>
      </w:r>
      <w:r w:rsidRPr="00DF25AC">
        <w:rPr>
          <w:rFonts w:cstheme="minorHAnsi"/>
          <w:sz w:val="24"/>
          <w:szCs w:val="24"/>
        </w:rPr>
        <w:t xml:space="preserve"> проверява</w:t>
      </w:r>
      <w:r w:rsidR="009454EC">
        <w:rPr>
          <w:rFonts w:cstheme="minorHAnsi"/>
          <w:sz w:val="24"/>
          <w:szCs w:val="24"/>
        </w:rPr>
        <w:t>но</w:t>
      </w:r>
      <w:r w:rsidRPr="00DF25AC">
        <w:rPr>
          <w:rFonts w:cstheme="minorHAnsi"/>
          <w:sz w:val="24"/>
          <w:szCs w:val="24"/>
        </w:rPr>
        <w:t xml:space="preserve"> на декларативен принцип чрез </w:t>
      </w:r>
      <w:r w:rsidR="00281AFC">
        <w:rPr>
          <w:rFonts w:cstheme="minorHAnsi"/>
          <w:sz w:val="24"/>
          <w:szCs w:val="24"/>
        </w:rPr>
        <w:t>„</w:t>
      </w:r>
      <w:r w:rsidRPr="00DF25AC">
        <w:rPr>
          <w:rFonts w:cstheme="minorHAnsi"/>
          <w:sz w:val="24"/>
          <w:szCs w:val="24"/>
        </w:rPr>
        <w:t>Справката относно активите, които ще бъдат използвани при производството на нов продукт</w:t>
      </w:r>
      <w:r w:rsidR="00281AFC">
        <w:rPr>
          <w:rFonts w:cstheme="minorHAnsi"/>
          <w:sz w:val="24"/>
          <w:szCs w:val="24"/>
        </w:rPr>
        <w:t>“</w:t>
      </w:r>
      <w:r w:rsidRPr="00DF25AC">
        <w:rPr>
          <w:rFonts w:cstheme="minorHAnsi"/>
          <w:sz w:val="24"/>
          <w:szCs w:val="24"/>
        </w:rPr>
        <w:t xml:space="preserve"> (Приложение </w:t>
      </w:r>
      <w:r w:rsidR="00281AFC">
        <w:rPr>
          <w:rFonts w:cstheme="minorHAnsi"/>
          <w:sz w:val="24"/>
          <w:szCs w:val="24"/>
        </w:rPr>
        <w:t>3.3 към Декларацията за държавна/минимална помощ</w:t>
      </w:r>
      <w:r w:rsidRPr="00DF25AC">
        <w:rPr>
          <w:rFonts w:cstheme="minorHAnsi"/>
          <w:sz w:val="24"/>
          <w:szCs w:val="24"/>
        </w:rPr>
        <w:t xml:space="preserve"> или декларирана</w:t>
      </w:r>
      <w:r w:rsidR="009454EC">
        <w:rPr>
          <w:rFonts w:cstheme="minorHAnsi"/>
          <w:sz w:val="24"/>
          <w:szCs w:val="24"/>
        </w:rPr>
        <w:t>та</w:t>
      </w:r>
      <w:r w:rsidRPr="00DF25AC">
        <w:rPr>
          <w:rFonts w:cstheme="minorHAnsi"/>
          <w:sz w:val="24"/>
          <w:szCs w:val="24"/>
        </w:rPr>
        <w:t xml:space="preserve"> р</w:t>
      </w:r>
      <w:r w:rsidR="009454EC">
        <w:rPr>
          <w:rFonts w:cstheme="minorHAnsi"/>
          <w:sz w:val="24"/>
          <w:szCs w:val="24"/>
        </w:rPr>
        <w:t>елевантна информация в раздел „Е-декларации“ от</w:t>
      </w:r>
      <w:r w:rsidRPr="00DF25AC">
        <w:rPr>
          <w:rFonts w:cstheme="minorHAnsi"/>
          <w:sz w:val="24"/>
          <w:szCs w:val="24"/>
        </w:rPr>
        <w:t xml:space="preserve"> Формуляра за кандидатстване). </w:t>
      </w:r>
      <w:r w:rsidR="00943B84" w:rsidRPr="00943B84">
        <w:rPr>
          <w:rFonts w:cstheme="minorHAnsi"/>
          <w:sz w:val="24"/>
          <w:szCs w:val="24"/>
        </w:rPr>
        <w:t>Преди сключване на договор за финансиране СНД ще извършва документална проверка по същество на декларираните обстоятелства от страна на кандидата/партньора (в случай, че предложението се изпълнява в партньорство).</w:t>
      </w:r>
    </w:p>
    <w:p w14:paraId="1230EB5A" w14:textId="77777777" w:rsidR="006A1583" w:rsidRDefault="006A1583" w:rsidP="00DF25AC">
      <w:pPr>
        <w:jc w:val="both"/>
        <w:rPr>
          <w:rFonts w:cstheme="minorHAnsi"/>
          <w:sz w:val="24"/>
          <w:szCs w:val="24"/>
        </w:rPr>
      </w:pPr>
      <w:r w:rsidRPr="006A1583">
        <w:rPr>
          <w:rFonts w:cstheme="minorHAnsi"/>
          <w:b/>
          <w:sz w:val="24"/>
          <w:szCs w:val="24"/>
        </w:rPr>
        <w:t>2.1.2.</w:t>
      </w:r>
      <w:r>
        <w:rPr>
          <w:rFonts w:cstheme="minorHAnsi"/>
          <w:sz w:val="24"/>
          <w:szCs w:val="24"/>
        </w:rPr>
        <w:t xml:space="preserve"> </w:t>
      </w:r>
      <w:r w:rsidR="00C047DB">
        <w:rPr>
          <w:rFonts w:cstheme="minorHAnsi"/>
          <w:sz w:val="24"/>
          <w:szCs w:val="24"/>
        </w:rPr>
        <w:t>В случай, че дейностите, изпълнявани от кандидата/партньора се отнасят към категория на инвестицията -</w:t>
      </w:r>
      <w:r>
        <w:rPr>
          <w:rFonts w:cstheme="minorHAnsi"/>
          <w:sz w:val="24"/>
          <w:szCs w:val="24"/>
        </w:rPr>
        <w:t xml:space="preserve"> </w:t>
      </w:r>
      <w:r w:rsidRPr="006A1583">
        <w:rPr>
          <w:rFonts w:cstheme="minorHAnsi"/>
          <w:b/>
          <w:sz w:val="24"/>
          <w:szCs w:val="24"/>
        </w:rPr>
        <w:t>основна промяна в целия производствен процес на съществуващ стопански обект</w:t>
      </w:r>
      <w:r>
        <w:rPr>
          <w:rFonts w:cstheme="minorHAnsi"/>
          <w:sz w:val="24"/>
          <w:szCs w:val="24"/>
        </w:rPr>
        <w:t xml:space="preserve"> </w:t>
      </w:r>
      <w:r w:rsidR="00943B84">
        <w:rPr>
          <w:rFonts w:cstheme="minorHAnsi"/>
          <w:sz w:val="24"/>
          <w:szCs w:val="24"/>
        </w:rPr>
        <w:t>И</w:t>
      </w:r>
      <w:r>
        <w:rPr>
          <w:rFonts w:cstheme="minorHAnsi"/>
          <w:sz w:val="24"/>
          <w:szCs w:val="24"/>
        </w:rPr>
        <w:t xml:space="preserve"> в случай, че кандидатът/партньорът е </w:t>
      </w:r>
      <w:r w:rsidRPr="006A1583">
        <w:rPr>
          <w:rFonts w:cstheme="minorHAnsi"/>
          <w:b/>
          <w:sz w:val="24"/>
          <w:szCs w:val="24"/>
        </w:rPr>
        <w:t>голямо предприятие</w:t>
      </w:r>
      <w:r>
        <w:rPr>
          <w:rFonts w:cstheme="minorHAnsi"/>
          <w:sz w:val="24"/>
          <w:szCs w:val="24"/>
        </w:rPr>
        <w:t>:</w:t>
      </w:r>
    </w:p>
    <w:p w14:paraId="79C199E2" w14:textId="77777777" w:rsidR="006A1583" w:rsidRPr="006A1583" w:rsidRDefault="006A1583" w:rsidP="006A1583">
      <w:pPr>
        <w:jc w:val="both"/>
        <w:rPr>
          <w:rFonts w:cstheme="minorHAnsi"/>
          <w:sz w:val="24"/>
          <w:szCs w:val="24"/>
        </w:rPr>
      </w:pPr>
      <w:r w:rsidRPr="006A1583">
        <w:rPr>
          <w:rFonts w:cstheme="minorHAnsi"/>
          <w:sz w:val="24"/>
          <w:szCs w:val="24"/>
        </w:rPr>
        <w:t xml:space="preserve">Допустимите разходи </w:t>
      </w:r>
      <w:r w:rsidR="00C047DB">
        <w:rPr>
          <w:rFonts w:cstheme="minorHAnsi"/>
          <w:sz w:val="24"/>
          <w:szCs w:val="24"/>
        </w:rPr>
        <w:t xml:space="preserve">за кандидата/партньора </w:t>
      </w:r>
      <w:r w:rsidRPr="006A1583">
        <w:rPr>
          <w:rFonts w:cstheme="minorHAnsi"/>
          <w:sz w:val="24"/>
          <w:szCs w:val="24"/>
        </w:rPr>
        <w:t xml:space="preserve">трябва да надхвърлят амортизацията на активите, свързани с дейността, която предстои да бъде модернизирана за предходните </w:t>
      </w:r>
      <w:r>
        <w:rPr>
          <w:rFonts w:cstheme="minorHAnsi"/>
          <w:sz w:val="24"/>
          <w:szCs w:val="24"/>
        </w:rPr>
        <w:t>3 (</w:t>
      </w:r>
      <w:r w:rsidRPr="006A1583">
        <w:rPr>
          <w:rFonts w:cstheme="minorHAnsi"/>
          <w:sz w:val="24"/>
          <w:szCs w:val="24"/>
        </w:rPr>
        <w:t>три</w:t>
      </w:r>
      <w:r>
        <w:rPr>
          <w:rFonts w:cstheme="minorHAnsi"/>
          <w:sz w:val="24"/>
          <w:szCs w:val="24"/>
        </w:rPr>
        <w:t>)</w:t>
      </w:r>
      <w:r w:rsidRPr="006A1583">
        <w:rPr>
          <w:rFonts w:cstheme="minorHAnsi"/>
          <w:sz w:val="24"/>
          <w:szCs w:val="24"/>
        </w:rPr>
        <w:t xml:space="preserve"> отчетни периода (години).</w:t>
      </w:r>
    </w:p>
    <w:p w14:paraId="13396A2A" w14:textId="77777777" w:rsidR="006A1583" w:rsidRPr="006A1583" w:rsidRDefault="006A1583" w:rsidP="006A1583">
      <w:pPr>
        <w:jc w:val="both"/>
        <w:rPr>
          <w:rFonts w:cstheme="minorHAnsi"/>
          <w:sz w:val="24"/>
          <w:szCs w:val="24"/>
        </w:rPr>
      </w:pPr>
      <w:r w:rsidRPr="006A1583">
        <w:rPr>
          <w:rFonts w:cstheme="minorHAnsi"/>
          <w:sz w:val="24"/>
          <w:szCs w:val="24"/>
        </w:rPr>
        <w:t>За целите на определяне на минималния размер на допустимите разходи:</w:t>
      </w:r>
    </w:p>
    <w:p w14:paraId="1CAA98DD" w14:textId="77777777" w:rsidR="006A1583" w:rsidRPr="006A1583" w:rsidRDefault="00BE0391" w:rsidP="006A1583">
      <w:pPr>
        <w:jc w:val="both"/>
        <w:rPr>
          <w:rFonts w:cstheme="minorHAnsi"/>
          <w:sz w:val="24"/>
          <w:szCs w:val="24"/>
        </w:rPr>
      </w:pPr>
      <w:r>
        <w:rPr>
          <w:rFonts w:cstheme="minorHAnsi"/>
          <w:sz w:val="24"/>
          <w:szCs w:val="24"/>
        </w:rPr>
        <w:t>- Под активи се имат</w:t>
      </w:r>
      <w:r w:rsidR="006A1583" w:rsidRPr="006A1583">
        <w:rPr>
          <w:rFonts w:cstheme="minorHAnsi"/>
          <w:sz w:val="24"/>
          <w:szCs w:val="24"/>
        </w:rPr>
        <w:t xml:space="preserve"> предвид дълготрайни материални и нематер</w:t>
      </w:r>
      <w:r w:rsidR="006A1583">
        <w:rPr>
          <w:rFonts w:cstheme="minorHAnsi"/>
          <w:sz w:val="24"/>
          <w:szCs w:val="24"/>
        </w:rPr>
        <w:t>иални активи</w:t>
      </w:r>
      <w:r w:rsidR="00C047DB">
        <w:rPr>
          <w:rFonts w:cstheme="minorHAnsi"/>
          <w:sz w:val="24"/>
          <w:szCs w:val="24"/>
        </w:rPr>
        <w:t xml:space="preserve"> на кандидата/партньора</w:t>
      </w:r>
      <w:r w:rsidR="006A1583" w:rsidRPr="006A1583">
        <w:rPr>
          <w:rFonts w:cstheme="minorHAnsi"/>
          <w:sz w:val="24"/>
          <w:szCs w:val="24"/>
        </w:rPr>
        <w:t xml:space="preserve">. </w:t>
      </w:r>
    </w:p>
    <w:p w14:paraId="57B71453" w14:textId="77777777" w:rsidR="006A1583" w:rsidRPr="006A1583" w:rsidRDefault="006A1583" w:rsidP="006A1583">
      <w:pPr>
        <w:jc w:val="both"/>
        <w:rPr>
          <w:rFonts w:cstheme="minorHAnsi"/>
          <w:sz w:val="24"/>
          <w:szCs w:val="24"/>
        </w:rPr>
      </w:pPr>
      <w:r w:rsidRPr="006A1583">
        <w:rPr>
          <w:rFonts w:cstheme="minorHAnsi"/>
          <w:sz w:val="24"/>
          <w:szCs w:val="24"/>
        </w:rPr>
        <w:t>- Амортизацията на активите се изчислява като сумата на разходите за амортизацията на активите за предходните три отчетни периода преди започв</w:t>
      </w:r>
      <w:r>
        <w:rPr>
          <w:rFonts w:cstheme="minorHAnsi"/>
          <w:sz w:val="24"/>
          <w:szCs w:val="24"/>
        </w:rPr>
        <w:t>ане на работата по инвестицията</w:t>
      </w:r>
      <w:r w:rsidR="00FA663F">
        <w:rPr>
          <w:rStyle w:val="FootnoteReference"/>
          <w:rFonts w:cstheme="minorHAnsi"/>
          <w:sz w:val="24"/>
          <w:szCs w:val="24"/>
        </w:rPr>
        <w:footnoteReference w:id="3"/>
      </w:r>
      <w:r w:rsidR="00C047DB">
        <w:rPr>
          <w:rFonts w:cstheme="minorHAnsi"/>
          <w:sz w:val="24"/>
          <w:szCs w:val="24"/>
        </w:rPr>
        <w:t xml:space="preserve"> от страна на кандидата/партньора</w:t>
      </w:r>
      <w:r w:rsidRPr="006A1583">
        <w:rPr>
          <w:rFonts w:cstheme="minorHAnsi"/>
          <w:sz w:val="24"/>
          <w:szCs w:val="24"/>
        </w:rPr>
        <w:t xml:space="preserve">. </w:t>
      </w:r>
    </w:p>
    <w:p w14:paraId="25939D47" w14:textId="77777777" w:rsidR="006A1583" w:rsidRPr="006A1583" w:rsidRDefault="006A1583" w:rsidP="006A1583">
      <w:pPr>
        <w:jc w:val="both"/>
        <w:rPr>
          <w:rFonts w:cstheme="minorHAnsi"/>
          <w:sz w:val="24"/>
          <w:szCs w:val="24"/>
        </w:rPr>
      </w:pPr>
      <w:r w:rsidRPr="006A1583">
        <w:rPr>
          <w:rFonts w:cstheme="minorHAnsi"/>
          <w:sz w:val="24"/>
          <w:szCs w:val="24"/>
        </w:rPr>
        <w:t xml:space="preserve">-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w:t>
      </w:r>
    </w:p>
    <w:p w14:paraId="2B058090" w14:textId="77777777" w:rsidR="006A1583" w:rsidRDefault="006A1583" w:rsidP="006A1583">
      <w:pPr>
        <w:jc w:val="both"/>
        <w:rPr>
          <w:rFonts w:cstheme="minorHAnsi"/>
          <w:sz w:val="24"/>
          <w:szCs w:val="24"/>
        </w:rPr>
      </w:pPr>
      <w:r w:rsidRPr="006A1583">
        <w:rPr>
          <w:rFonts w:cstheme="minorHAnsi"/>
          <w:sz w:val="24"/>
          <w:szCs w:val="24"/>
        </w:rPr>
        <w:t>Частта от актива се определя като част от площта на недвижимия имот или съответно</w:t>
      </w:r>
      <w:r w:rsidR="00BE0391">
        <w:rPr>
          <w:rFonts w:cstheme="minorHAnsi"/>
          <w:sz w:val="24"/>
          <w:szCs w:val="24"/>
        </w:rPr>
        <w:t xml:space="preserve"> като</w:t>
      </w:r>
      <w:r w:rsidRPr="006A1583">
        <w:rPr>
          <w:rFonts w:cstheme="minorHAnsi"/>
          <w:sz w:val="24"/>
          <w:szCs w:val="24"/>
        </w:rPr>
        <w:t xml:space="preserve"> част от капацитета на съответните съоръжения, машини и оборудване.</w:t>
      </w:r>
    </w:p>
    <w:p w14:paraId="0D21F101" w14:textId="77777777" w:rsidR="00943B84" w:rsidRPr="00943B84" w:rsidRDefault="00BE0391" w:rsidP="00943B84">
      <w:pPr>
        <w:jc w:val="both"/>
        <w:rPr>
          <w:rFonts w:cstheme="minorHAnsi"/>
          <w:sz w:val="24"/>
          <w:szCs w:val="24"/>
        </w:rPr>
      </w:pPr>
      <w:r w:rsidRPr="00BE0391">
        <w:rPr>
          <w:rFonts w:cstheme="minorHAnsi"/>
          <w:b/>
          <w:sz w:val="24"/>
          <w:szCs w:val="24"/>
        </w:rPr>
        <w:t>ВАЖНО:</w:t>
      </w:r>
      <w:r w:rsidRPr="00BE0391">
        <w:rPr>
          <w:rFonts w:cstheme="minorHAnsi"/>
          <w:sz w:val="24"/>
          <w:szCs w:val="24"/>
        </w:rPr>
        <w:t xml:space="preserve"> На етап кандидатстване посоченото изискване ще бъде проверявано </w:t>
      </w:r>
      <w:r>
        <w:rPr>
          <w:rFonts w:cstheme="minorHAnsi"/>
          <w:sz w:val="24"/>
          <w:szCs w:val="24"/>
        </w:rPr>
        <w:t xml:space="preserve">за кандидатите/партньорите – големи предприятия </w:t>
      </w:r>
      <w:r w:rsidRPr="00BE0391">
        <w:rPr>
          <w:rFonts w:cstheme="minorHAnsi"/>
          <w:sz w:val="24"/>
          <w:szCs w:val="24"/>
        </w:rPr>
        <w:t>на декла</w:t>
      </w:r>
      <w:r w:rsidR="005D4B6A">
        <w:rPr>
          <w:rFonts w:cstheme="minorHAnsi"/>
          <w:sz w:val="24"/>
          <w:szCs w:val="24"/>
        </w:rPr>
        <w:t>ративен принцип чрез „Справката</w:t>
      </w:r>
      <w:r>
        <w:rPr>
          <w:rFonts w:cstheme="minorHAnsi"/>
          <w:sz w:val="24"/>
          <w:szCs w:val="24"/>
        </w:rPr>
        <w:t xml:space="preserve"> относно активите, свързани с дейността, която ще се модернизира“ (Приложение 3.4</w:t>
      </w:r>
      <w:r w:rsidRPr="00BE0391">
        <w:rPr>
          <w:rFonts w:cstheme="minorHAnsi"/>
          <w:sz w:val="24"/>
          <w:szCs w:val="24"/>
        </w:rPr>
        <w:t xml:space="preserve"> към Декларацията за държавна/минимална помощ или декларираната релевантна информация в раздел „Е-декларации“ от Формуляра за кандидатстване). </w:t>
      </w:r>
      <w:r w:rsidR="00943B84" w:rsidRPr="00943B84">
        <w:rPr>
          <w:rFonts w:cstheme="minorHAnsi"/>
          <w:sz w:val="24"/>
          <w:szCs w:val="24"/>
        </w:rPr>
        <w:t xml:space="preserve">Преди сключване на договор за </w:t>
      </w:r>
      <w:r w:rsidR="00943B84" w:rsidRPr="00943B84">
        <w:rPr>
          <w:rFonts w:cstheme="minorHAnsi"/>
          <w:sz w:val="24"/>
          <w:szCs w:val="24"/>
        </w:rPr>
        <w:lastRenderedPageBreak/>
        <w:t>финансиране СНД ще извършва документална проверка по същество на декларираните обстоятелства от страна на кандидата/партньора</w:t>
      </w:r>
      <w:r w:rsidR="00943B84">
        <w:rPr>
          <w:rFonts w:cstheme="minorHAnsi"/>
          <w:sz w:val="24"/>
          <w:szCs w:val="24"/>
        </w:rPr>
        <w:t xml:space="preserve"> – голямо предприятие</w:t>
      </w:r>
      <w:r w:rsidR="00943B84" w:rsidRPr="00943B84">
        <w:rPr>
          <w:rFonts w:cstheme="minorHAnsi"/>
          <w:sz w:val="24"/>
          <w:szCs w:val="24"/>
        </w:rPr>
        <w:t xml:space="preserve"> (в случай, че предложението се изпълнява в партньорство).</w:t>
      </w:r>
    </w:p>
    <w:p w14:paraId="6A275AEC" w14:textId="77777777" w:rsidR="00DF25AC" w:rsidRPr="00DF25AC" w:rsidRDefault="00DF25AC" w:rsidP="00DF25AC">
      <w:pPr>
        <w:jc w:val="both"/>
        <w:rPr>
          <w:rFonts w:cstheme="minorHAnsi"/>
          <w:b/>
          <w:sz w:val="24"/>
          <w:szCs w:val="24"/>
        </w:rPr>
      </w:pPr>
      <w:r w:rsidRPr="00DF25AC">
        <w:rPr>
          <w:rFonts w:cstheme="minorHAnsi"/>
          <w:b/>
          <w:sz w:val="24"/>
          <w:szCs w:val="24"/>
        </w:rPr>
        <w:t>2.2. Максимален размер на помощта:</w:t>
      </w:r>
    </w:p>
    <w:p w14:paraId="02D80C58" w14:textId="77777777" w:rsidR="00DF25AC" w:rsidRPr="00DF25AC" w:rsidRDefault="00DF25AC" w:rsidP="00DF25AC">
      <w:pPr>
        <w:jc w:val="both"/>
        <w:rPr>
          <w:rFonts w:cstheme="minorHAnsi"/>
          <w:sz w:val="24"/>
          <w:szCs w:val="24"/>
        </w:rPr>
      </w:pPr>
      <w:r w:rsidRPr="00DF25AC">
        <w:rPr>
          <w:rFonts w:cstheme="minorHAnsi"/>
          <w:sz w:val="24"/>
          <w:szCs w:val="24"/>
        </w:rPr>
        <w:t>Безвъзмездното финансира</w:t>
      </w:r>
      <w:r w:rsidR="00D879AF">
        <w:rPr>
          <w:rFonts w:cstheme="minorHAnsi"/>
          <w:sz w:val="24"/>
          <w:szCs w:val="24"/>
        </w:rPr>
        <w:t>не, за което се кандидатства при избран</w:t>
      </w:r>
      <w:r w:rsidRPr="00DF25AC">
        <w:rPr>
          <w:rFonts w:cstheme="minorHAnsi"/>
          <w:sz w:val="24"/>
          <w:szCs w:val="24"/>
        </w:rPr>
        <w:t xml:space="preserve"> режим </w:t>
      </w:r>
      <w:r w:rsidR="00D879AF">
        <w:rPr>
          <w:rFonts w:cstheme="minorHAnsi"/>
          <w:sz w:val="24"/>
          <w:szCs w:val="24"/>
        </w:rPr>
        <w:t>„регионална инвестиционна помощ</w:t>
      </w:r>
      <w:r w:rsidR="00D879AF">
        <w:rPr>
          <w:rFonts w:cstheme="minorHAnsi"/>
          <w:sz w:val="24"/>
          <w:szCs w:val="24"/>
          <w:lang w:val="en-US"/>
        </w:rPr>
        <w:t>”</w:t>
      </w:r>
      <w:r w:rsidRPr="00DF25AC">
        <w:rPr>
          <w:rFonts w:cstheme="minorHAnsi"/>
          <w:sz w:val="24"/>
          <w:szCs w:val="24"/>
        </w:rPr>
        <w:t>, заедно с получената държавна/минимална помощ от други източници, не може да надхвърля:</w:t>
      </w:r>
    </w:p>
    <w:p w14:paraId="355E4211" w14:textId="77777777" w:rsidR="00DF25AC" w:rsidRPr="00DF25AC" w:rsidRDefault="00DF25AC" w:rsidP="00DF25AC">
      <w:pPr>
        <w:jc w:val="both"/>
        <w:rPr>
          <w:rFonts w:cstheme="minorHAnsi"/>
          <w:bCs/>
          <w:sz w:val="24"/>
          <w:szCs w:val="24"/>
        </w:rPr>
      </w:pPr>
      <w:r w:rsidRPr="00DF25AC">
        <w:rPr>
          <w:rFonts w:cstheme="minorHAnsi"/>
          <w:b/>
          <w:sz w:val="24"/>
          <w:szCs w:val="24"/>
        </w:rPr>
        <w:t>А)</w:t>
      </w:r>
      <w:r w:rsidRPr="00DF25AC">
        <w:rPr>
          <w:rFonts w:cstheme="minorHAnsi"/>
          <w:sz w:val="24"/>
          <w:szCs w:val="24"/>
        </w:rPr>
        <w:t xml:space="preserve"> Максимално допустимия размер на помощта по чл. 4, пар. 1, буква „а“ от Регламент на Комисията (ЕС) № 651/2014</w:t>
      </w:r>
      <w:r w:rsidRPr="00DF25AC">
        <w:rPr>
          <w:rFonts w:cstheme="minorHAnsi"/>
          <w:sz w:val="24"/>
          <w:szCs w:val="24"/>
          <w:lang w:val="en-US"/>
        </w:rPr>
        <w:t xml:space="preserve"> </w:t>
      </w:r>
      <w:r w:rsidRPr="00DF25AC">
        <w:rPr>
          <w:rFonts w:cstheme="minorHAnsi"/>
          <w:sz w:val="24"/>
          <w:szCs w:val="24"/>
        </w:rPr>
        <w:t>(при максимално допустим интензитет по процедурата от 50%), в размер на</w:t>
      </w:r>
      <w:r w:rsidRPr="00DF25AC">
        <w:rPr>
          <w:rFonts w:cstheme="minorHAnsi"/>
          <w:bCs/>
          <w:sz w:val="24"/>
          <w:szCs w:val="24"/>
        </w:rPr>
        <w:t xml:space="preserve"> левовата равностойност на 37 500 000 евро.</w:t>
      </w:r>
    </w:p>
    <w:p w14:paraId="7C19658F" w14:textId="77777777" w:rsidR="00DF25AC" w:rsidRPr="00DF25AC" w:rsidRDefault="00DF25AC" w:rsidP="00DF25AC">
      <w:pPr>
        <w:jc w:val="both"/>
        <w:rPr>
          <w:rFonts w:cstheme="minorHAnsi"/>
          <w:bCs/>
          <w:sz w:val="24"/>
          <w:szCs w:val="24"/>
        </w:rPr>
      </w:pPr>
      <w:r w:rsidRPr="00DF25AC">
        <w:rPr>
          <w:rFonts w:cstheme="minorHAnsi"/>
          <w:sz w:val="24"/>
          <w:szCs w:val="24"/>
        </w:rPr>
        <w:t xml:space="preserve">Проверката за съответствие с </w:t>
      </w:r>
      <w:r w:rsidR="00EA3E6C">
        <w:rPr>
          <w:rFonts w:cstheme="minorHAnsi"/>
          <w:sz w:val="24"/>
          <w:szCs w:val="24"/>
        </w:rPr>
        <w:t>посочения максимално допустим</w:t>
      </w:r>
      <w:r w:rsidRPr="00DF25AC">
        <w:rPr>
          <w:rFonts w:cstheme="minorHAnsi"/>
          <w:sz w:val="24"/>
          <w:szCs w:val="24"/>
        </w:rPr>
        <w:t xml:space="preserve"> размер на помощта се извършва при</w:t>
      </w:r>
      <w:r w:rsidR="00EA3E6C">
        <w:rPr>
          <w:rFonts w:cstheme="minorHAnsi"/>
          <w:sz w:val="24"/>
          <w:szCs w:val="24"/>
        </w:rPr>
        <w:t xml:space="preserve"> отчитане на</w:t>
      </w:r>
      <w:r w:rsidRPr="00DF25AC">
        <w:rPr>
          <w:rFonts w:cstheme="minorHAnsi"/>
          <w:sz w:val="24"/>
          <w:szCs w:val="24"/>
        </w:rPr>
        <w:t xml:space="preserve"> общия размер на </w:t>
      </w:r>
      <w:r w:rsidRPr="00DF25AC">
        <w:rPr>
          <w:rFonts w:cstheme="minorHAnsi"/>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Pr>
          <w:rFonts w:cstheme="minorHAnsi"/>
          <w:bCs/>
          <w:sz w:val="24"/>
          <w:szCs w:val="24"/>
        </w:rPr>
        <w:t xml:space="preserve">на кандидата/партньора </w:t>
      </w:r>
      <w:r w:rsidRPr="00DF25AC">
        <w:rPr>
          <w:rFonts w:cstheme="minorHAnsi"/>
          <w:bCs/>
          <w:sz w:val="24"/>
          <w:szCs w:val="24"/>
        </w:rPr>
        <w:t>по предложението за изпълнение на инвестиция.</w:t>
      </w:r>
    </w:p>
    <w:p w14:paraId="755A188E" w14:textId="7DF8D971" w:rsidR="00DF25AC" w:rsidRPr="00DF25AC" w:rsidRDefault="00DF25AC" w:rsidP="00DF25AC">
      <w:pPr>
        <w:jc w:val="both"/>
        <w:rPr>
          <w:rFonts w:cstheme="minorHAnsi"/>
          <w:sz w:val="24"/>
          <w:szCs w:val="24"/>
        </w:rPr>
      </w:pPr>
      <w:r w:rsidRPr="00DF25AC">
        <w:rPr>
          <w:rFonts w:cstheme="minorHAnsi"/>
          <w:b/>
          <w:sz w:val="24"/>
          <w:szCs w:val="24"/>
        </w:rPr>
        <w:t>Б)</w:t>
      </w:r>
      <w:r w:rsidRPr="00DF25AC">
        <w:rPr>
          <w:rFonts w:cstheme="minorHAnsi"/>
          <w:sz w:val="24"/>
          <w:szCs w:val="24"/>
        </w:rPr>
        <w:t xml:space="preserve"> </w:t>
      </w:r>
      <w:r w:rsidRPr="00DF25AC">
        <w:rPr>
          <w:rFonts w:cstheme="minorHAnsi"/>
          <w:b/>
          <w:sz w:val="24"/>
          <w:szCs w:val="24"/>
        </w:rPr>
        <w:t xml:space="preserve">Коригираният размер на помощта </w:t>
      </w:r>
      <w:r w:rsidR="00EA3E6C">
        <w:rPr>
          <w:rFonts w:cstheme="minorHAnsi"/>
          <w:sz w:val="24"/>
          <w:szCs w:val="24"/>
        </w:rPr>
        <w:t>(изчислен съгласно указанията по</w:t>
      </w:r>
      <w:r w:rsidRPr="00DF25AC">
        <w:rPr>
          <w:rFonts w:cstheme="minorHAnsi"/>
          <w:sz w:val="24"/>
          <w:szCs w:val="24"/>
        </w:rPr>
        <w:t xml:space="preserve"> чл. 2, пар. 20 от Регламент на Комисията (ЕС) № 651/2014</w:t>
      </w:r>
      <w:r w:rsidR="00843971">
        <w:rPr>
          <w:rFonts w:cstheme="minorHAnsi"/>
          <w:sz w:val="24"/>
          <w:szCs w:val="24"/>
          <w:lang w:val="en-US"/>
        </w:rPr>
        <w:t>)</w:t>
      </w:r>
      <w:r w:rsidRPr="00DF25AC">
        <w:rPr>
          <w:rFonts w:cstheme="minorHAnsi"/>
          <w:sz w:val="24"/>
          <w:szCs w:val="24"/>
        </w:rPr>
        <w:t>, когато стойността на допустимите разходи на инвестиционен проект или на „единен инвестиционен проект“</w:t>
      </w:r>
      <w:r w:rsidRPr="00DF25AC">
        <w:rPr>
          <w:rFonts w:cstheme="minorHAnsi"/>
          <w:sz w:val="24"/>
          <w:szCs w:val="24"/>
          <w:vertAlign w:val="superscript"/>
        </w:rPr>
        <w:footnoteReference w:id="4"/>
      </w:r>
      <w:r w:rsidRPr="00DF25AC">
        <w:rPr>
          <w:rFonts w:cstheme="minorHAnsi"/>
          <w:sz w:val="24"/>
          <w:szCs w:val="24"/>
        </w:rPr>
        <w:t xml:space="preserve"> по чл. 14, пар. 13 от Регламент (ЕС) № 651/2014, е над левовата равностойност на 50 000 000 евро.</w:t>
      </w:r>
      <w:r w:rsidR="00D224EF">
        <w:rPr>
          <w:rFonts w:cstheme="minorHAnsi"/>
          <w:sz w:val="24"/>
          <w:szCs w:val="24"/>
        </w:rPr>
        <w:t xml:space="preserve"> </w:t>
      </w:r>
      <w:r w:rsidR="00D224EF" w:rsidRPr="00D224EF">
        <w:rPr>
          <w:rFonts w:cstheme="minorHAnsi"/>
          <w:sz w:val="24"/>
          <w:szCs w:val="24"/>
        </w:rPr>
        <w:t>Максимално допустимият размер на регионалната помощ ще се изчислява съгласно единния инвестиционен проект на кандидата</w:t>
      </w:r>
      <w:r w:rsidR="00B13C2B">
        <w:rPr>
          <w:rFonts w:cstheme="minorHAnsi"/>
          <w:sz w:val="24"/>
          <w:szCs w:val="24"/>
        </w:rPr>
        <w:t>/партньора</w:t>
      </w:r>
      <w:r w:rsidR="00D224EF" w:rsidRPr="00D224EF">
        <w:rPr>
          <w:rFonts w:cstheme="minorHAnsi"/>
          <w:sz w:val="24"/>
          <w:szCs w:val="24"/>
        </w:rPr>
        <w:t>, формиран при условията на чл. 14, пар. 13 от Регламент (ЕС) № 651/2014.</w:t>
      </w:r>
    </w:p>
    <w:p w14:paraId="1C6CF84C" w14:textId="77777777" w:rsidR="00DF25AC" w:rsidRPr="00DF25AC" w:rsidRDefault="00DF25AC" w:rsidP="00DF25AC">
      <w:pPr>
        <w:jc w:val="both"/>
        <w:rPr>
          <w:rFonts w:cstheme="minorHAnsi"/>
          <w:sz w:val="24"/>
          <w:szCs w:val="24"/>
        </w:rPr>
      </w:pPr>
      <w:r w:rsidRPr="00DF25AC">
        <w:rPr>
          <w:rFonts w:cstheme="minorHAnsi"/>
          <w:sz w:val="24"/>
          <w:szCs w:val="24"/>
        </w:rPr>
        <w:t xml:space="preserve">Всеки </w:t>
      </w:r>
      <w:r w:rsidR="007C00CD">
        <w:rPr>
          <w:rFonts w:cstheme="minorHAnsi"/>
          <w:sz w:val="24"/>
          <w:szCs w:val="24"/>
        </w:rPr>
        <w:t>договор за финансиране с краен</w:t>
      </w:r>
      <w:r w:rsidRPr="00DF25AC">
        <w:rPr>
          <w:rFonts w:cstheme="minorHAnsi"/>
          <w:sz w:val="24"/>
          <w:szCs w:val="24"/>
        </w:rPr>
        <w:t xml:space="preserve"> получател по настоящата процедура представлява индивидуална помощ по смисъла на чл. 2, пар. 14, ii) от Регламент на Комисията (ЕС) № 651/2014.</w:t>
      </w:r>
    </w:p>
    <w:p w14:paraId="1B7E4711" w14:textId="77777777" w:rsidR="00DF25AC" w:rsidRPr="00DF25AC" w:rsidRDefault="00DF25AC" w:rsidP="00DF25AC">
      <w:pPr>
        <w:jc w:val="both"/>
        <w:rPr>
          <w:rFonts w:cstheme="minorHAnsi"/>
          <w:b/>
          <w:sz w:val="24"/>
          <w:szCs w:val="24"/>
        </w:rPr>
      </w:pPr>
      <w:r w:rsidRPr="00DF25AC">
        <w:rPr>
          <w:rFonts w:cstheme="minorHAnsi"/>
          <w:b/>
          <w:sz w:val="24"/>
          <w:szCs w:val="24"/>
        </w:rPr>
        <w:t>3. Недопустими кандидати</w:t>
      </w:r>
      <w:r w:rsidR="00984BB6">
        <w:rPr>
          <w:rFonts w:cstheme="minorHAnsi"/>
          <w:b/>
          <w:sz w:val="24"/>
          <w:szCs w:val="24"/>
        </w:rPr>
        <w:t>/</w:t>
      </w:r>
      <w:r w:rsidR="00293932">
        <w:rPr>
          <w:rFonts w:cstheme="minorHAnsi"/>
          <w:b/>
          <w:sz w:val="24"/>
          <w:szCs w:val="24"/>
        </w:rPr>
        <w:t>партньори (</w:t>
      </w:r>
      <w:r w:rsidR="00293932" w:rsidRPr="00293932">
        <w:rPr>
          <w:rFonts w:cstheme="minorHAnsi"/>
          <w:b/>
          <w:sz w:val="24"/>
          <w:szCs w:val="24"/>
        </w:rPr>
        <w:t>в случай че предложени</w:t>
      </w:r>
      <w:r w:rsidR="00293932">
        <w:rPr>
          <w:rFonts w:cstheme="minorHAnsi"/>
          <w:b/>
          <w:sz w:val="24"/>
          <w:szCs w:val="24"/>
        </w:rPr>
        <w:t xml:space="preserve">ето се изпълнява в партньорство) </w:t>
      </w:r>
      <w:r w:rsidRPr="00DF25AC">
        <w:rPr>
          <w:rFonts w:cstheme="minorHAnsi"/>
          <w:b/>
          <w:sz w:val="24"/>
          <w:szCs w:val="24"/>
        </w:rPr>
        <w:t>при избран режим „регионална инвестиционна помощ“:</w:t>
      </w:r>
    </w:p>
    <w:p w14:paraId="56790747" w14:textId="77777777" w:rsidR="00DF25AC" w:rsidRPr="00DF25AC" w:rsidRDefault="00DF25AC" w:rsidP="00DF25AC">
      <w:pPr>
        <w:jc w:val="both"/>
        <w:rPr>
          <w:rFonts w:cstheme="minorHAnsi"/>
          <w:sz w:val="24"/>
          <w:szCs w:val="24"/>
        </w:rPr>
      </w:pPr>
      <w:r w:rsidRPr="00DF25AC">
        <w:rPr>
          <w:rFonts w:cstheme="minorHAnsi"/>
          <w:b/>
          <w:sz w:val="24"/>
          <w:szCs w:val="24"/>
        </w:rPr>
        <w:t>Кандидатите</w:t>
      </w:r>
      <w:r w:rsidR="00176576">
        <w:rPr>
          <w:rFonts w:cstheme="minorHAnsi"/>
          <w:b/>
          <w:sz w:val="24"/>
          <w:szCs w:val="24"/>
        </w:rPr>
        <w:t>/партньорите</w:t>
      </w:r>
      <w:r w:rsidRPr="00DF25AC">
        <w:rPr>
          <w:rFonts w:cstheme="minorHAnsi"/>
          <w:b/>
          <w:sz w:val="24"/>
          <w:szCs w:val="24"/>
        </w:rPr>
        <w:t xml:space="preserve"> не могат да участват </w:t>
      </w:r>
      <w:r w:rsidRPr="00DF25AC">
        <w:rPr>
          <w:rFonts w:cstheme="minorHAnsi"/>
          <w:sz w:val="24"/>
          <w:szCs w:val="24"/>
        </w:rPr>
        <w:t xml:space="preserve">в процедурата и да получат безвъзмездно финансиране, в случай че попадат в </w:t>
      </w:r>
      <w:r w:rsidRPr="00DF25AC">
        <w:rPr>
          <w:rFonts w:cstheme="minorHAnsi"/>
          <w:b/>
          <w:sz w:val="24"/>
          <w:szCs w:val="24"/>
        </w:rPr>
        <w:t>забранителните режими</w:t>
      </w:r>
      <w:r w:rsidRPr="00DF25AC">
        <w:rPr>
          <w:rFonts w:cstheme="minorHAnsi"/>
          <w:sz w:val="24"/>
          <w:szCs w:val="24"/>
        </w:rPr>
        <w:t xml:space="preserve"> съгласно чл. 1, пар. 3 на </w:t>
      </w:r>
      <w:r w:rsidRPr="00DF25AC">
        <w:rPr>
          <w:rFonts w:cstheme="minorHAnsi"/>
          <w:bCs/>
          <w:sz w:val="24"/>
          <w:szCs w:val="24"/>
        </w:rPr>
        <w:t xml:space="preserve">Регламент на Комисията (ЕС) № 651/2014 </w:t>
      </w:r>
      <w:r w:rsidRPr="00DF25AC">
        <w:rPr>
          <w:rFonts w:cstheme="minorHAnsi"/>
          <w:sz w:val="24"/>
          <w:szCs w:val="24"/>
        </w:rPr>
        <w:t>и по-конкретно, ако:</w:t>
      </w:r>
    </w:p>
    <w:p w14:paraId="7C192028" w14:textId="77777777" w:rsidR="00DF25AC" w:rsidRPr="00DF25AC" w:rsidRDefault="00DF25AC" w:rsidP="00DF25AC">
      <w:pPr>
        <w:jc w:val="both"/>
        <w:rPr>
          <w:rFonts w:cstheme="minorHAnsi"/>
          <w:b/>
          <w:sz w:val="24"/>
          <w:szCs w:val="24"/>
        </w:rPr>
      </w:pPr>
      <w:r w:rsidRPr="00DF25AC">
        <w:rPr>
          <w:rFonts w:cstheme="minorHAnsi"/>
          <w:b/>
          <w:sz w:val="24"/>
          <w:szCs w:val="24"/>
        </w:rPr>
        <w:t>А)</w:t>
      </w:r>
      <w:r w:rsidRPr="00DF25AC">
        <w:rPr>
          <w:rFonts w:cstheme="minorHAnsi"/>
          <w:sz w:val="24"/>
          <w:szCs w:val="24"/>
        </w:rPr>
        <w:t xml:space="preserve"> </w:t>
      </w:r>
      <w:r w:rsidRPr="00DF25AC">
        <w:rPr>
          <w:rFonts w:cstheme="minorHAnsi"/>
          <w:b/>
          <w:sz w:val="24"/>
          <w:szCs w:val="24"/>
        </w:rPr>
        <w:t>Икономическата дейност</w:t>
      </w:r>
      <w:r w:rsidRPr="00DF25AC">
        <w:rPr>
          <w:rFonts w:cstheme="minorHAnsi"/>
          <w:sz w:val="24"/>
          <w:szCs w:val="24"/>
        </w:rPr>
        <w:t>,</w:t>
      </w:r>
      <w:r w:rsidRPr="00DF25AC">
        <w:rPr>
          <w:rFonts w:cstheme="minorHAnsi"/>
          <w:b/>
          <w:sz w:val="24"/>
          <w:szCs w:val="24"/>
        </w:rPr>
        <w:t xml:space="preserve"> за която кандидатстват се отнася до</w:t>
      </w:r>
      <w:r w:rsidRPr="00DF25AC">
        <w:rPr>
          <w:rFonts w:cstheme="minorHAnsi"/>
          <w:b/>
          <w:sz w:val="24"/>
          <w:szCs w:val="24"/>
          <w:vertAlign w:val="superscript"/>
        </w:rPr>
        <w:footnoteReference w:id="5"/>
      </w:r>
      <w:r w:rsidRPr="00DF25AC">
        <w:rPr>
          <w:rFonts w:cstheme="minorHAnsi"/>
          <w:b/>
          <w:sz w:val="24"/>
          <w:szCs w:val="24"/>
        </w:rPr>
        <w:t>:</w:t>
      </w:r>
    </w:p>
    <w:p w14:paraId="6AF397EA" w14:textId="77777777" w:rsidR="00DF25AC" w:rsidRPr="00DF25AC" w:rsidRDefault="00DF25AC" w:rsidP="00DF25AC">
      <w:pPr>
        <w:jc w:val="both"/>
        <w:rPr>
          <w:rFonts w:cstheme="minorHAnsi"/>
          <w:sz w:val="24"/>
          <w:szCs w:val="24"/>
        </w:rPr>
      </w:pPr>
      <w:r w:rsidRPr="00DF25AC">
        <w:rPr>
          <w:rFonts w:cstheme="minorHAnsi"/>
          <w:sz w:val="24"/>
          <w:szCs w:val="24"/>
        </w:rPr>
        <w:t>• сектора на рибарството и аквакултурите, уредени с Регламент (ЕС) № 1379/2013 (недопустими са предприятия</w:t>
      </w:r>
      <w:r w:rsidR="00176576">
        <w:rPr>
          <w:rFonts w:cstheme="minorHAnsi"/>
          <w:sz w:val="24"/>
          <w:szCs w:val="24"/>
        </w:rPr>
        <w:t xml:space="preserve"> – кандидати/партньори</w:t>
      </w:r>
      <w:r w:rsidRPr="00DF25AC">
        <w:rPr>
          <w:rFonts w:cstheme="minorHAnsi"/>
          <w:sz w:val="24"/>
          <w:szCs w:val="24"/>
        </w:rPr>
        <w:t>,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1E17CFBD" w14:textId="77777777" w:rsidR="00DF25AC" w:rsidRPr="00DF25AC" w:rsidRDefault="00DF25AC" w:rsidP="00DF25AC">
      <w:pPr>
        <w:jc w:val="both"/>
        <w:rPr>
          <w:rFonts w:cstheme="minorHAnsi"/>
          <w:sz w:val="24"/>
          <w:szCs w:val="24"/>
        </w:rPr>
      </w:pPr>
      <w:r w:rsidRPr="00DF25AC">
        <w:rPr>
          <w:rFonts w:cstheme="minorHAnsi"/>
          <w:sz w:val="24"/>
          <w:szCs w:val="24"/>
        </w:rPr>
        <w:t>• сектора на първично</w:t>
      </w:r>
      <w:r w:rsidR="00C81E58">
        <w:rPr>
          <w:rFonts w:cstheme="minorHAnsi"/>
          <w:sz w:val="24"/>
          <w:szCs w:val="24"/>
        </w:rPr>
        <w:t>то</w:t>
      </w:r>
      <w:r w:rsidRPr="00DF25AC">
        <w:rPr>
          <w:rFonts w:cstheme="minorHAnsi"/>
          <w:sz w:val="24"/>
          <w:szCs w:val="24"/>
        </w:rPr>
        <w:t xml:space="preserve"> производство на селскостопански продукти;</w:t>
      </w:r>
    </w:p>
    <w:p w14:paraId="12895683" w14:textId="77777777" w:rsidR="00DF25AC" w:rsidRPr="00DF25AC" w:rsidRDefault="00DF25AC" w:rsidP="00DF25AC">
      <w:pPr>
        <w:jc w:val="both"/>
        <w:rPr>
          <w:rFonts w:cstheme="minorHAnsi"/>
          <w:sz w:val="24"/>
          <w:szCs w:val="24"/>
        </w:rPr>
      </w:pPr>
      <w:r w:rsidRPr="00DF25AC">
        <w:rPr>
          <w:rFonts w:cstheme="minorHAnsi"/>
          <w:sz w:val="24"/>
          <w:szCs w:val="24"/>
        </w:rPr>
        <w:t>• сектора на преработка и продажба на селскостопански продукти, в следните случаи:</w:t>
      </w:r>
    </w:p>
    <w:p w14:paraId="39C892B1" w14:textId="77777777" w:rsidR="00DF25AC" w:rsidRPr="00DF25AC" w:rsidRDefault="00DF25AC" w:rsidP="00DF25AC">
      <w:pPr>
        <w:jc w:val="both"/>
        <w:rPr>
          <w:rFonts w:cstheme="minorHAnsi"/>
          <w:sz w:val="24"/>
          <w:szCs w:val="24"/>
        </w:rPr>
      </w:pPr>
      <w:r w:rsidRPr="00DF25AC">
        <w:rPr>
          <w:rFonts w:cstheme="minorHAnsi"/>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77777777" w:rsidR="00DF25AC" w:rsidRPr="00DF25AC" w:rsidRDefault="00DF25AC" w:rsidP="00DF25AC">
      <w:pPr>
        <w:jc w:val="both"/>
        <w:rPr>
          <w:rFonts w:cstheme="minorHAnsi"/>
          <w:sz w:val="24"/>
          <w:szCs w:val="24"/>
        </w:rPr>
      </w:pPr>
      <w:r w:rsidRPr="00DF25AC">
        <w:rPr>
          <w:rFonts w:cstheme="minorHAnsi"/>
          <w:sz w:val="24"/>
          <w:szCs w:val="24"/>
        </w:rPr>
        <w:t>- когато помощта е обвързана със задължението да бъде прехвърлена частично или изцяло на първичните производи</w:t>
      </w:r>
      <w:r w:rsidRPr="00DF25AC">
        <w:rPr>
          <w:rFonts w:cstheme="minorHAnsi"/>
          <w:sz w:val="24"/>
          <w:szCs w:val="24"/>
        </w:rPr>
        <w:softHyphen/>
        <w:t>тели;</w:t>
      </w:r>
    </w:p>
    <w:p w14:paraId="303280C5" w14:textId="77777777" w:rsidR="00DF25AC" w:rsidRPr="00DF25AC" w:rsidRDefault="00DF25AC" w:rsidP="00DF25AC">
      <w:pPr>
        <w:jc w:val="both"/>
        <w:rPr>
          <w:rFonts w:cstheme="minorHAnsi"/>
          <w:sz w:val="24"/>
          <w:szCs w:val="24"/>
        </w:rPr>
      </w:pPr>
      <w:r w:rsidRPr="00DF25AC">
        <w:rPr>
          <w:rFonts w:cstheme="minorHAnsi"/>
          <w:sz w:val="24"/>
          <w:szCs w:val="24"/>
        </w:rPr>
        <w:t>• сектор стоманодобив;</w:t>
      </w:r>
    </w:p>
    <w:p w14:paraId="1C82D1EC" w14:textId="77777777" w:rsidR="00DF25AC" w:rsidRPr="00DF25AC" w:rsidRDefault="00DF25AC" w:rsidP="00DF25AC">
      <w:pPr>
        <w:jc w:val="both"/>
        <w:rPr>
          <w:rFonts w:cstheme="minorHAnsi"/>
          <w:sz w:val="24"/>
          <w:szCs w:val="24"/>
        </w:rPr>
      </w:pPr>
      <w:r w:rsidRPr="00DF25AC">
        <w:rPr>
          <w:rFonts w:cstheme="minorHAnsi"/>
          <w:sz w:val="24"/>
          <w:szCs w:val="24"/>
        </w:rPr>
        <w:t>• сектор въгледобив;</w:t>
      </w:r>
    </w:p>
    <w:p w14:paraId="61BC01BB" w14:textId="77777777" w:rsidR="00DF25AC" w:rsidRPr="00DF25AC" w:rsidRDefault="00DF25AC" w:rsidP="00DF25AC">
      <w:pPr>
        <w:jc w:val="both"/>
        <w:rPr>
          <w:rFonts w:cstheme="minorHAnsi"/>
          <w:sz w:val="24"/>
          <w:szCs w:val="24"/>
        </w:rPr>
      </w:pPr>
      <w:r w:rsidRPr="00DF25AC">
        <w:rPr>
          <w:rFonts w:cstheme="minorHAnsi"/>
          <w:sz w:val="24"/>
          <w:szCs w:val="24"/>
        </w:rPr>
        <w:t>• сектор корабостроене;</w:t>
      </w:r>
    </w:p>
    <w:p w14:paraId="049B4937" w14:textId="77777777" w:rsidR="00DF25AC" w:rsidRPr="00DF25AC" w:rsidRDefault="00DF25AC" w:rsidP="00DF25AC">
      <w:pPr>
        <w:jc w:val="both"/>
        <w:rPr>
          <w:rFonts w:cstheme="minorHAnsi"/>
          <w:sz w:val="24"/>
          <w:szCs w:val="24"/>
        </w:rPr>
      </w:pPr>
      <w:r w:rsidRPr="00DF25AC">
        <w:rPr>
          <w:rFonts w:cstheme="minorHAnsi"/>
          <w:sz w:val="24"/>
          <w:szCs w:val="24"/>
        </w:rPr>
        <w:t>• сектора за производство на синтетични влакна;</w:t>
      </w:r>
    </w:p>
    <w:p w14:paraId="54547422" w14:textId="77777777" w:rsidR="00DF25AC" w:rsidRPr="00DF25AC" w:rsidRDefault="00DF25AC" w:rsidP="00DF25AC">
      <w:pPr>
        <w:jc w:val="both"/>
        <w:rPr>
          <w:rFonts w:cstheme="minorHAnsi"/>
          <w:sz w:val="24"/>
          <w:szCs w:val="24"/>
        </w:rPr>
      </w:pPr>
      <w:r w:rsidRPr="00DF25AC">
        <w:rPr>
          <w:rFonts w:cstheme="minorHAnsi"/>
          <w:sz w:val="24"/>
          <w:szCs w:val="24"/>
        </w:rPr>
        <w:t>• сектор транспорт, както и свързаната с него инфраструктура</w:t>
      </w:r>
      <w:r w:rsidRPr="00DF25AC">
        <w:rPr>
          <w:rFonts w:cstheme="minorHAnsi"/>
          <w:sz w:val="24"/>
          <w:szCs w:val="24"/>
          <w:vertAlign w:val="superscript"/>
        </w:rPr>
        <w:footnoteReference w:id="6"/>
      </w:r>
      <w:r w:rsidRPr="00DF25AC">
        <w:rPr>
          <w:rFonts w:cstheme="minorHAnsi"/>
          <w:sz w:val="24"/>
          <w:szCs w:val="24"/>
        </w:rPr>
        <w:t>;</w:t>
      </w:r>
    </w:p>
    <w:p w14:paraId="46F81C2F" w14:textId="77777777" w:rsidR="00DF25AC" w:rsidRPr="00DF25AC" w:rsidRDefault="00DF25AC" w:rsidP="00DF25AC">
      <w:pPr>
        <w:jc w:val="both"/>
        <w:rPr>
          <w:rFonts w:cstheme="minorHAnsi"/>
          <w:sz w:val="24"/>
          <w:szCs w:val="24"/>
        </w:rPr>
      </w:pPr>
      <w:r w:rsidRPr="00DF25AC">
        <w:rPr>
          <w:rFonts w:cstheme="minorHAnsi"/>
          <w:sz w:val="24"/>
          <w:szCs w:val="24"/>
        </w:rPr>
        <w:t>• производство и дистрибуция на електроенергия и енергийните инфраструктури</w:t>
      </w:r>
      <w:r w:rsidRPr="00DF25AC">
        <w:rPr>
          <w:rFonts w:cstheme="minorHAnsi"/>
          <w:sz w:val="24"/>
          <w:szCs w:val="24"/>
          <w:vertAlign w:val="superscript"/>
        </w:rPr>
        <w:footnoteReference w:id="7"/>
      </w:r>
      <w:r w:rsidRPr="00DF25AC">
        <w:rPr>
          <w:rFonts w:cstheme="minorHAnsi"/>
          <w:sz w:val="24"/>
          <w:szCs w:val="24"/>
        </w:rPr>
        <w:t>.</w:t>
      </w:r>
    </w:p>
    <w:p w14:paraId="375E1D21" w14:textId="77777777" w:rsidR="00DF25AC" w:rsidRPr="00DF25AC" w:rsidRDefault="00DF25AC" w:rsidP="00DF25AC">
      <w:pPr>
        <w:jc w:val="both"/>
        <w:rPr>
          <w:rFonts w:cstheme="minorHAnsi"/>
          <w:sz w:val="24"/>
          <w:szCs w:val="24"/>
        </w:rPr>
      </w:pPr>
      <w:r w:rsidRPr="00DF25AC">
        <w:rPr>
          <w:rFonts w:cstheme="minorHAnsi"/>
          <w:b/>
          <w:sz w:val="24"/>
          <w:szCs w:val="24"/>
        </w:rPr>
        <w:t xml:space="preserve">А1) </w:t>
      </w:r>
      <w:r w:rsidRPr="00DF25AC">
        <w:rPr>
          <w:rFonts w:cstheme="minorHAnsi"/>
          <w:sz w:val="24"/>
          <w:szCs w:val="24"/>
        </w:rPr>
        <w:t>Предложениет</w:t>
      </w:r>
      <w:r w:rsidR="00D64930">
        <w:rPr>
          <w:rFonts w:cstheme="minorHAnsi"/>
          <w:sz w:val="24"/>
          <w:szCs w:val="24"/>
        </w:rPr>
        <w:t>о за изпълнение на инвестиция</w:t>
      </w:r>
      <w:r w:rsidRPr="00DF25AC">
        <w:rPr>
          <w:rFonts w:cstheme="minorHAnsi"/>
          <w:sz w:val="24"/>
          <w:szCs w:val="24"/>
        </w:rPr>
        <w:t xml:space="preserve"> 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DF25AC" w:rsidRDefault="00DF25AC" w:rsidP="00DF25AC">
      <w:pPr>
        <w:jc w:val="both"/>
        <w:rPr>
          <w:rFonts w:cstheme="minorHAnsi"/>
          <w:b/>
          <w:sz w:val="24"/>
          <w:szCs w:val="24"/>
        </w:rPr>
      </w:pPr>
      <w:r w:rsidRPr="00DF25AC">
        <w:rPr>
          <w:rFonts w:cstheme="minorHAnsi"/>
          <w:b/>
          <w:sz w:val="24"/>
          <w:szCs w:val="24"/>
        </w:rPr>
        <w:t>Б) Са предприятия, които:</w:t>
      </w:r>
    </w:p>
    <w:p w14:paraId="289802C8" w14:textId="77777777" w:rsidR="00DF25AC" w:rsidRPr="00DF25AC" w:rsidRDefault="00DF25AC" w:rsidP="00DF25AC">
      <w:pPr>
        <w:jc w:val="both"/>
        <w:rPr>
          <w:rFonts w:cstheme="minorHAnsi"/>
          <w:sz w:val="24"/>
          <w:szCs w:val="24"/>
        </w:rPr>
      </w:pPr>
      <w:r w:rsidRPr="00DF25AC">
        <w:rPr>
          <w:rFonts w:cstheme="minorHAnsi"/>
          <w:b/>
          <w:sz w:val="24"/>
          <w:szCs w:val="24"/>
        </w:rPr>
        <w:t xml:space="preserve">Б1) </w:t>
      </w:r>
      <w:r w:rsidRPr="00DF25AC">
        <w:rPr>
          <w:rFonts w:cstheme="minorHAnsi"/>
          <w:sz w:val="24"/>
          <w:szCs w:val="24"/>
        </w:rPr>
        <w:t>Са извършили преместване</w:t>
      </w:r>
      <w:r w:rsidRPr="00DF25AC">
        <w:rPr>
          <w:rFonts w:cstheme="minorHAnsi"/>
          <w:sz w:val="24"/>
          <w:szCs w:val="24"/>
          <w:vertAlign w:val="superscript"/>
        </w:rPr>
        <w:footnoteReference w:id="8"/>
      </w:r>
      <w:r w:rsidRPr="00DF25AC">
        <w:rPr>
          <w:rFonts w:cstheme="minorHAnsi"/>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w:t>
      </w:r>
      <w:r w:rsidR="00176576">
        <w:rPr>
          <w:rFonts w:cstheme="minorHAnsi"/>
          <w:sz w:val="24"/>
          <w:szCs w:val="24"/>
        </w:rPr>
        <w:t>/партньорите</w:t>
      </w:r>
      <w:r w:rsidRPr="00DF25AC">
        <w:rPr>
          <w:rFonts w:cstheme="minorHAnsi"/>
          <w:sz w:val="24"/>
          <w:szCs w:val="24"/>
        </w:rPr>
        <w:t xml:space="preserve">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Pr>
          <w:rFonts w:cstheme="minorHAnsi"/>
          <w:sz w:val="24"/>
          <w:szCs w:val="24"/>
        </w:rPr>
        <w:t>та</w:t>
      </w:r>
      <w:r w:rsidR="00176576">
        <w:rPr>
          <w:rFonts w:cstheme="minorHAnsi"/>
          <w:sz w:val="24"/>
          <w:szCs w:val="24"/>
        </w:rPr>
        <w:t xml:space="preserve"> за държавна/минимална помощ</w:t>
      </w:r>
      <w:r w:rsidRPr="00DF25AC">
        <w:rPr>
          <w:rFonts w:cstheme="minorHAnsi"/>
          <w:sz w:val="24"/>
          <w:szCs w:val="24"/>
        </w:rPr>
        <w:t xml:space="preserve"> – Приложение </w:t>
      </w:r>
      <w:r w:rsidRPr="00DF25AC">
        <w:rPr>
          <w:rFonts w:cstheme="minorHAnsi"/>
          <w:sz w:val="24"/>
          <w:szCs w:val="24"/>
          <w:lang w:val="en-US"/>
        </w:rPr>
        <w:t>3</w:t>
      </w:r>
      <w:r w:rsidRPr="00DF25AC">
        <w:rPr>
          <w:rFonts w:cstheme="minorHAnsi"/>
          <w:sz w:val="24"/>
          <w:szCs w:val="24"/>
        </w:rPr>
        <w:t xml:space="preserve"> към Условията за кандидатстване и Договор</w:t>
      </w:r>
      <w:r w:rsidR="00615DBC">
        <w:rPr>
          <w:rFonts w:cstheme="minorHAnsi"/>
          <w:sz w:val="24"/>
          <w:szCs w:val="24"/>
        </w:rPr>
        <w:t>а</w:t>
      </w:r>
      <w:r w:rsidRPr="00DF25AC">
        <w:rPr>
          <w:rFonts w:cstheme="minorHAnsi"/>
          <w:sz w:val="24"/>
          <w:szCs w:val="24"/>
        </w:rPr>
        <w:t xml:space="preserve"> за финансиране с крайния получател</w:t>
      </w:r>
      <w:r w:rsidRPr="00DF25AC" w:rsidDel="00395568">
        <w:rPr>
          <w:rFonts w:cstheme="minorHAnsi"/>
          <w:sz w:val="24"/>
          <w:szCs w:val="24"/>
        </w:rPr>
        <w:t xml:space="preserve"> </w:t>
      </w:r>
      <w:r w:rsidRPr="00DF25AC">
        <w:rPr>
          <w:rFonts w:cstheme="minorHAnsi"/>
          <w:sz w:val="24"/>
          <w:szCs w:val="24"/>
        </w:rPr>
        <w:t xml:space="preserve">– Приложение </w:t>
      </w:r>
      <w:r w:rsidRPr="00DF25AC">
        <w:rPr>
          <w:rFonts w:cstheme="minorHAnsi"/>
          <w:sz w:val="24"/>
          <w:szCs w:val="24"/>
          <w:lang w:val="en-US"/>
        </w:rPr>
        <w:t>15</w:t>
      </w:r>
      <w:r w:rsidRPr="00DF25AC">
        <w:rPr>
          <w:rFonts w:cstheme="minorHAnsi"/>
          <w:sz w:val="24"/>
          <w:szCs w:val="24"/>
        </w:rPr>
        <w:t xml:space="preserve"> към Условията за изпълнение).</w:t>
      </w:r>
    </w:p>
    <w:p w14:paraId="6AAF7138" w14:textId="77777777" w:rsidR="00DF25AC" w:rsidRPr="00DF25AC" w:rsidRDefault="00DF25AC" w:rsidP="00DF25AC">
      <w:pPr>
        <w:jc w:val="both"/>
        <w:rPr>
          <w:rFonts w:cstheme="minorHAnsi"/>
          <w:sz w:val="24"/>
          <w:szCs w:val="24"/>
        </w:rPr>
      </w:pPr>
      <w:r w:rsidRPr="00DF25AC">
        <w:rPr>
          <w:rFonts w:cstheme="minorHAnsi"/>
          <w:b/>
          <w:sz w:val="24"/>
          <w:szCs w:val="24"/>
        </w:rPr>
        <w:t>Важно:</w:t>
      </w:r>
      <w:r w:rsidR="00615DBC">
        <w:rPr>
          <w:rFonts w:cstheme="minorHAnsi"/>
          <w:sz w:val="24"/>
          <w:szCs w:val="24"/>
        </w:rPr>
        <w:t xml:space="preserve"> Във връзка с посоченото</w:t>
      </w:r>
      <w:r w:rsidRPr="00DF25AC">
        <w:rPr>
          <w:rFonts w:cstheme="minorHAnsi"/>
          <w:sz w:val="24"/>
          <w:szCs w:val="24"/>
        </w:rPr>
        <w:t xml:space="preserve"> изискване</w:t>
      </w:r>
      <w:r w:rsidR="00615DBC">
        <w:rPr>
          <w:rFonts w:cstheme="minorHAnsi"/>
          <w:sz w:val="24"/>
          <w:szCs w:val="24"/>
        </w:rPr>
        <w:t>,</w:t>
      </w:r>
      <w:r w:rsidRPr="00DF25AC">
        <w:rPr>
          <w:rFonts w:cstheme="minorHAnsi"/>
          <w:sz w:val="24"/>
          <w:szCs w:val="24"/>
        </w:rPr>
        <w:t xml:space="preserve"> кандидатът</w:t>
      </w:r>
      <w:r w:rsidR="00176576">
        <w:rPr>
          <w:rFonts w:cstheme="minorHAnsi"/>
          <w:sz w:val="24"/>
          <w:szCs w:val="24"/>
        </w:rPr>
        <w:t>/партньорът</w:t>
      </w:r>
      <w:r w:rsidRPr="00DF25AC">
        <w:rPr>
          <w:rFonts w:cstheme="minorHAnsi"/>
          <w:sz w:val="24"/>
          <w:szCs w:val="24"/>
        </w:rPr>
        <w:t xml:space="preserve"> се разглежда на ниво група, която представлява една стопанска единица с общ източник на контрол, а не отделно юридическо лице.</w:t>
      </w:r>
    </w:p>
    <w:p w14:paraId="679764E2" w14:textId="77777777" w:rsidR="00DF25AC" w:rsidRPr="00DF25AC" w:rsidRDefault="00DF25AC" w:rsidP="00DF25AC">
      <w:pPr>
        <w:jc w:val="both"/>
        <w:rPr>
          <w:rFonts w:cstheme="minorHAnsi"/>
          <w:sz w:val="24"/>
          <w:szCs w:val="24"/>
        </w:rPr>
      </w:pPr>
      <w:r w:rsidRPr="00DF25AC">
        <w:rPr>
          <w:rFonts w:cstheme="minorHAnsi"/>
          <w:sz w:val="24"/>
          <w:szCs w:val="24"/>
        </w:rPr>
        <w:t>При установяване на обстоятелството по подточка Б1</w:t>
      </w:r>
      <w:r w:rsidR="00615DBC">
        <w:rPr>
          <w:rFonts w:cstheme="minorHAnsi"/>
          <w:sz w:val="24"/>
          <w:szCs w:val="24"/>
        </w:rPr>
        <w:t>)</w:t>
      </w:r>
      <w:r w:rsidRPr="00DF25AC">
        <w:rPr>
          <w:rFonts w:cstheme="minorHAnsi"/>
          <w:sz w:val="24"/>
          <w:szCs w:val="24"/>
        </w:rPr>
        <w:t xml:space="preserve"> по време на изпълнение</w:t>
      </w:r>
      <w:r w:rsidR="00615DBC">
        <w:rPr>
          <w:rFonts w:cstheme="minorHAnsi"/>
          <w:sz w:val="24"/>
          <w:szCs w:val="24"/>
        </w:rPr>
        <w:t>то</w:t>
      </w:r>
      <w:r w:rsidRPr="00DF25AC">
        <w:rPr>
          <w:rFonts w:cstheme="minorHAnsi"/>
          <w:sz w:val="24"/>
          <w:szCs w:val="24"/>
        </w:rPr>
        <w:t xml:space="preserve"> на договора за финансиране</w:t>
      </w:r>
      <w:r w:rsidR="00615DBC">
        <w:rPr>
          <w:rFonts w:cstheme="minorHAnsi"/>
          <w:sz w:val="24"/>
          <w:szCs w:val="24"/>
        </w:rPr>
        <w:t>, сключен по процедурата</w:t>
      </w:r>
      <w:r w:rsidRPr="00DF25AC">
        <w:rPr>
          <w:rFonts w:cstheme="minorHAnsi"/>
          <w:sz w:val="24"/>
          <w:szCs w:val="24"/>
        </w:rPr>
        <w:t xml:space="preserve"> или в рамките на две години от изпълнението му, полученото безвъзмездно финансиране подлежи</w:t>
      </w:r>
      <w:r w:rsidR="00615DBC">
        <w:rPr>
          <w:rFonts w:cstheme="minorHAnsi"/>
          <w:sz w:val="24"/>
          <w:szCs w:val="24"/>
        </w:rPr>
        <w:t xml:space="preserve"> на възстановяване, включително</w:t>
      </w:r>
      <w:r w:rsidRPr="00DF25AC">
        <w:rPr>
          <w:rFonts w:cstheme="minorHAnsi"/>
          <w:sz w:val="24"/>
          <w:szCs w:val="24"/>
        </w:rPr>
        <w:t xml:space="preserve"> начислената законна лихва. </w:t>
      </w:r>
      <w:r w:rsidRPr="00BD17D7">
        <w:rPr>
          <w:rFonts w:cstheme="minorHAnsi"/>
          <w:sz w:val="24"/>
          <w:szCs w:val="24"/>
        </w:rPr>
        <w:t xml:space="preserve">Съответствието с посоченото изискване </w:t>
      </w:r>
      <w:r w:rsidR="00615DBC" w:rsidRPr="00BD17D7">
        <w:rPr>
          <w:rFonts w:cstheme="minorHAnsi"/>
          <w:sz w:val="24"/>
          <w:szCs w:val="24"/>
        </w:rPr>
        <w:t xml:space="preserve">ще </w:t>
      </w:r>
      <w:r w:rsidRPr="00BD17D7">
        <w:rPr>
          <w:rFonts w:cstheme="minorHAnsi"/>
          <w:sz w:val="24"/>
          <w:szCs w:val="24"/>
        </w:rPr>
        <w:t>се проверява и по реда на т. 24.2 от Условия</w:t>
      </w:r>
      <w:r w:rsidR="00582674" w:rsidRPr="00BD17D7">
        <w:rPr>
          <w:rFonts w:cstheme="minorHAnsi"/>
          <w:sz w:val="24"/>
          <w:szCs w:val="24"/>
        </w:rPr>
        <w:t>та</w:t>
      </w:r>
      <w:r w:rsidRPr="00BD17D7">
        <w:rPr>
          <w:rFonts w:cstheme="minorHAnsi"/>
          <w:sz w:val="24"/>
          <w:szCs w:val="24"/>
        </w:rPr>
        <w:t xml:space="preserve"> за кандидатстване.</w:t>
      </w:r>
    </w:p>
    <w:p w14:paraId="36060F63" w14:textId="77777777" w:rsidR="00DF25AC" w:rsidRPr="00DF25AC" w:rsidRDefault="00DF25AC" w:rsidP="00DF25AC">
      <w:pPr>
        <w:jc w:val="both"/>
        <w:rPr>
          <w:rFonts w:cstheme="minorHAnsi"/>
          <w:b/>
          <w:sz w:val="24"/>
          <w:szCs w:val="24"/>
        </w:rPr>
      </w:pPr>
      <w:r w:rsidRPr="00DF25AC">
        <w:rPr>
          <w:rFonts w:cstheme="minorHAnsi"/>
          <w:b/>
          <w:sz w:val="24"/>
          <w:szCs w:val="24"/>
        </w:rPr>
        <w:t>Б2) Са предприятия, които:</w:t>
      </w:r>
    </w:p>
    <w:p w14:paraId="21892847" w14:textId="77777777" w:rsidR="00DF25AC" w:rsidRPr="00DF25AC" w:rsidRDefault="00DF25AC" w:rsidP="00DF25AC">
      <w:pPr>
        <w:jc w:val="both"/>
        <w:rPr>
          <w:rFonts w:cstheme="minorHAnsi"/>
          <w:sz w:val="24"/>
          <w:szCs w:val="24"/>
        </w:rPr>
      </w:pPr>
      <w:r w:rsidRPr="00DF25AC">
        <w:rPr>
          <w:rFonts w:cstheme="minorHAnsi"/>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DF25AC">
        <w:rPr>
          <w:rFonts w:cstheme="minorHAnsi"/>
          <w:sz w:val="24"/>
          <w:szCs w:val="24"/>
          <w:vertAlign w:val="superscript"/>
        </w:rPr>
        <w:footnoteReference w:id="9"/>
      </w:r>
      <w:r w:rsidRPr="00DF25AC">
        <w:rPr>
          <w:rFonts w:cstheme="minorHAnsi"/>
          <w:sz w:val="24"/>
          <w:szCs w:val="24"/>
        </w:rPr>
        <w:t>;</w:t>
      </w:r>
    </w:p>
    <w:p w14:paraId="25DAE112" w14:textId="77777777" w:rsidR="00DF25AC" w:rsidRPr="00DF25AC" w:rsidRDefault="00DF25AC" w:rsidP="00DF25AC">
      <w:pPr>
        <w:jc w:val="both"/>
        <w:rPr>
          <w:rFonts w:cstheme="minorHAnsi"/>
          <w:sz w:val="24"/>
          <w:szCs w:val="24"/>
        </w:rPr>
      </w:pPr>
      <w:r w:rsidRPr="00DF25AC">
        <w:rPr>
          <w:rFonts w:cstheme="minorHAnsi"/>
          <w:sz w:val="24"/>
          <w:szCs w:val="24"/>
        </w:rPr>
        <w:t>• са „предприятия в затруднено положение“, по отношение на които е изпълнено поне едно от следните обстоятелства</w:t>
      </w:r>
      <w:r w:rsidRPr="00DF25AC">
        <w:rPr>
          <w:rFonts w:cstheme="minorHAnsi"/>
          <w:sz w:val="24"/>
          <w:szCs w:val="24"/>
          <w:vertAlign w:val="superscript"/>
        </w:rPr>
        <w:footnoteReference w:id="10"/>
      </w:r>
      <w:r w:rsidRPr="00DF25AC">
        <w:rPr>
          <w:rFonts w:cstheme="minorHAnsi"/>
          <w:sz w:val="24"/>
          <w:szCs w:val="24"/>
        </w:rPr>
        <w:t>:</w:t>
      </w:r>
    </w:p>
    <w:p w14:paraId="58F928A2" w14:textId="77777777" w:rsidR="00DF25AC" w:rsidRPr="00DF25AC" w:rsidRDefault="00DF25AC" w:rsidP="00DF25AC">
      <w:pPr>
        <w:jc w:val="both"/>
        <w:rPr>
          <w:rFonts w:cstheme="minorHAnsi"/>
          <w:sz w:val="24"/>
          <w:szCs w:val="24"/>
        </w:rPr>
      </w:pPr>
      <w:r w:rsidRPr="00DF25AC">
        <w:rPr>
          <w:rFonts w:cstheme="minorHAnsi"/>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6998B86C" w14:textId="77777777" w:rsidR="00DF25AC" w:rsidRPr="00DF25AC" w:rsidRDefault="00DF25AC" w:rsidP="00DF25AC">
      <w:pPr>
        <w:jc w:val="both"/>
        <w:rPr>
          <w:rFonts w:cstheme="minorHAnsi"/>
          <w:sz w:val="24"/>
          <w:szCs w:val="24"/>
        </w:rPr>
      </w:pPr>
      <w:r w:rsidRPr="00DF25AC">
        <w:rPr>
          <w:rFonts w:cstheme="minorHAnsi"/>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DF25AC" w:rsidRDefault="00DF25AC" w:rsidP="00DF25AC">
      <w:pPr>
        <w:jc w:val="both"/>
        <w:rPr>
          <w:rFonts w:cstheme="minorHAnsi"/>
          <w:sz w:val="24"/>
          <w:szCs w:val="24"/>
        </w:rPr>
      </w:pPr>
      <w:r w:rsidRPr="00DF25AC">
        <w:rPr>
          <w:rFonts w:cstheme="minorHAnsi"/>
          <w:sz w:val="24"/>
          <w:szCs w:val="24"/>
        </w:rPr>
        <w:t xml:space="preserve">Едно предприятие ще бъде считано за </w:t>
      </w:r>
      <w:r w:rsidR="00615DBC">
        <w:rPr>
          <w:rFonts w:cstheme="minorHAnsi"/>
          <w:sz w:val="24"/>
          <w:szCs w:val="24"/>
        </w:rPr>
        <w:t>„</w:t>
      </w:r>
      <w:r w:rsidRPr="00DF25AC">
        <w:rPr>
          <w:rFonts w:cstheme="minorHAnsi"/>
          <w:sz w:val="24"/>
          <w:szCs w:val="24"/>
        </w:rPr>
        <w:t xml:space="preserve">предприятие в затруднено положение“, когато сумата на т. </w:t>
      </w:r>
      <w:r w:rsidRPr="00DF25AC">
        <w:rPr>
          <w:rFonts w:cstheme="minorHAnsi"/>
          <w:sz w:val="24"/>
          <w:szCs w:val="24"/>
          <w:lang w:val="en-US"/>
        </w:rPr>
        <w:t>III</w:t>
      </w:r>
      <w:r w:rsidRPr="00DF25AC">
        <w:rPr>
          <w:rFonts w:cstheme="minorHAnsi"/>
          <w:sz w:val="24"/>
          <w:szCs w:val="24"/>
        </w:rPr>
        <w:t xml:space="preserve"> „Резерв от последващи оценки“, т. </w:t>
      </w:r>
      <w:r w:rsidRPr="00DF25AC">
        <w:rPr>
          <w:rFonts w:cstheme="minorHAnsi"/>
          <w:sz w:val="24"/>
          <w:szCs w:val="24"/>
          <w:lang w:val="en-US"/>
        </w:rPr>
        <w:t>IV</w:t>
      </w:r>
      <w:r w:rsidRPr="00DF25AC">
        <w:rPr>
          <w:rFonts w:cstheme="minorHAnsi"/>
          <w:sz w:val="24"/>
          <w:szCs w:val="24"/>
        </w:rPr>
        <w:t xml:space="preserve"> „Резерви“, т. </w:t>
      </w:r>
      <w:r w:rsidRPr="00DF25AC">
        <w:rPr>
          <w:rFonts w:cstheme="minorHAnsi"/>
          <w:sz w:val="24"/>
          <w:szCs w:val="24"/>
          <w:lang w:val="en-US"/>
        </w:rPr>
        <w:t>V</w:t>
      </w:r>
      <w:r w:rsidRPr="00DF25AC">
        <w:rPr>
          <w:rFonts w:cstheme="minorHAnsi"/>
          <w:sz w:val="24"/>
          <w:szCs w:val="24"/>
        </w:rPr>
        <w:t xml:space="preserve"> „Натрупана печалба (загуба) от минали години“ и т. </w:t>
      </w:r>
      <w:r w:rsidRPr="00DF25AC">
        <w:rPr>
          <w:rFonts w:cstheme="minorHAnsi"/>
          <w:sz w:val="24"/>
          <w:szCs w:val="24"/>
          <w:lang w:val="en-US"/>
        </w:rPr>
        <w:t>VI</w:t>
      </w:r>
      <w:r w:rsidRPr="00DF25AC">
        <w:rPr>
          <w:rFonts w:cstheme="minorHAnsi"/>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DF25AC">
        <w:rPr>
          <w:rFonts w:cstheme="minorHAnsi"/>
          <w:b/>
          <w:sz w:val="24"/>
          <w:szCs w:val="24"/>
        </w:rPr>
        <w:t>е отрицателна стойност</w:t>
      </w:r>
      <w:r w:rsidRPr="00DF25AC">
        <w:rPr>
          <w:rFonts w:cstheme="minorHAnsi"/>
          <w:sz w:val="24"/>
          <w:szCs w:val="24"/>
        </w:rPr>
        <w:t xml:space="preserve">, която надвишава 50% от сумата на т. </w:t>
      </w:r>
      <w:r w:rsidRPr="00DF25AC">
        <w:rPr>
          <w:rFonts w:cstheme="minorHAnsi"/>
          <w:sz w:val="24"/>
          <w:szCs w:val="24"/>
          <w:lang w:val="en-US"/>
        </w:rPr>
        <w:t>I</w:t>
      </w:r>
      <w:r w:rsidRPr="00DF25AC">
        <w:rPr>
          <w:rFonts w:cstheme="minorHAnsi"/>
          <w:sz w:val="24"/>
          <w:szCs w:val="24"/>
        </w:rPr>
        <w:t xml:space="preserve"> „Записан капитал“ и т. </w:t>
      </w:r>
      <w:r w:rsidRPr="00DF25AC">
        <w:rPr>
          <w:rFonts w:cstheme="minorHAnsi"/>
          <w:sz w:val="24"/>
          <w:szCs w:val="24"/>
          <w:lang w:val="en-US"/>
        </w:rPr>
        <w:t>II</w:t>
      </w:r>
      <w:r w:rsidRPr="00DF25AC">
        <w:rPr>
          <w:rFonts w:cstheme="minorHAnsi"/>
          <w:sz w:val="24"/>
          <w:szCs w:val="24"/>
        </w:rPr>
        <w:t xml:space="preserve"> „Премии от емисии“ от раздел А „Собствен капитал“ на пасивите, описани в Счетоводния баланс</w:t>
      </w:r>
      <w:r w:rsidRPr="00DF25AC">
        <w:rPr>
          <w:rFonts w:cstheme="minorHAnsi"/>
          <w:sz w:val="24"/>
          <w:szCs w:val="24"/>
          <w:vertAlign w:val="superscript"/>
        </w:rPr>
        <w:footnoteReference w:id="11"/>
      </w:r>
      <w:r w:rsidRPr="00DF25AC">
        <w:rPr>
          <w:rFonts w:cstheme="minorHAnsi"/>
          <w:sz w:val="24"/>
          <w:szCs w:val="24"/>
        </w:rPr>
        <w:t>.</w:t>
      </w:r>
    </w:p>
    <w:p w14:paraId="3A0D89E3" w14:textId="77777777" w:rsidR="00DF25AC" w:rsidRPr="00DF25AC" w:rsidRDefault="00DF25AC" w:rsidP="00DF25AC">
      <w:pPr>
        <w:jc w:val="both"/>
        <w:rPr>
          <w:rFonts w:cstheme="minorHAnsi"/>
          <w:sz w:val="24"/>
          <w:szCs w:val="24"/>
        </w:rPr>
      </w:pPr>
      <w:r w:rsidRPr="00DF25AC">
        <w:rPr>
          <w:rFonts w:cstheme="minorHAnsi"/>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46F99A4" w14:textId="77777777" w:rsidR="00DF25AC" w:rsidRPr="00DF25AC" w:rsidRDefault="00DF25AC" w:rsidP="00DF25AC">
      <w:pPr>
        <w:jc w:val="both"/>
        <w:rPr>
          <w:rFonts w:cstheme="minorHAnsi"/>
          <w:sz w:val="24"/>
          <w:szCs w:val="24"/>
        </w:rPr>
      </w:pPr>
      <w:r w:rsidRPr="00DF25AC">
        <w:rPr>
          <w:rFonts w:cstheme="minorHAnsi"/>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Default="00DF25AC" w:rsidP="00DF25AC">
      <w:pPr>
        <w:jc w:val="both"/>
        <w:rPr>
          <w:rFonts w:cstheme="minorHAnsi"/>
          <w:sz w:val="24"/>
          <w:szCs w:val="24"/>
        </w:rPr>
      </w:pPr>
      <w:r w:rsidRPr="00DF25AC">
        <w:rPr>
          <w:rFonts w:cstheme="minorHAnsi"/>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38C2FF39" w14:textId="77777777" w:rsidR="00E650E8" w:rsidRPr="00E650E8" w:rsidRDefault="00E650E8" w:rsidP="00E650E8">
      <w:pPr>
        <w:jc w:val="both"/>
        <w:rPr>
          <w:rFonts w:cstheme="minorHAnsi"/>
          <w:sz w:val="24"/>
          <w:szCs w:val="24"/>
        </w:rPr>
      </w:pPr>
      <w:r>
        <w:rPr>
          <w:rFonts w:cstheme="minorHAnsi"/>
          <w:sz w:val="24"/>
          <w:szCs w:val="24"/>
        </w:rPr>
        <w:t>5. К</w:t>
      </w:r>
      <w:r w:rsidRPr="00E650E8">
        <w:rPr>
          <w:rFonts w:cstheme="minorHAnsi"/>
          <w:sz w:val="24"/>
          <w:szCs w:val="24"/>
        </w:rPr>
        <w:t>огато предприятието не е МСП и през последните две години:</w:t>
      </w:r>
    </w:p>
    <w:p w14:paraId="2BC5F1F8" w14:textId="77777777" w:rsidR="00E650E8" w:rsidRPr="00E650E8" w:rsidRDefault="00E650E8" w:rsidP="00E650E8">
      <w:pPr>
        <w:spacing w:after="0"/>
        <w:jc w:val="both"/>
        <w:rPr>
          <w:rFonts w:cstheme="minorHAnsi"/>
          <w:sz w:val="24"/>
          <w:szCs w:val="24"/>
        </w:rPr>
      </w:pPr>
      <w:r w:rsidRPr="00E650E8">
        <w:rPr>
          <w:rFonts w:cstheme="minorHAnsi"/>
          <w:sz w:val="24"/>
          <w:szCs w:val="24"/>
        </w:rPr>
        <w:t xml:space="preserve">- съотношението задължения/собствен капитал на предприятието е било по-голямо от 7,5; </w:t>
      </w:r>
    </w:p>
    <w:p w14:paraId="63E07CC6" w14:textId="77777777" w:rsidR="00E650E8" w:rsidRPr="00E650E8" w:rsidRDefault="00E650E8" w:rsidP="00E650E8">
      <w:pPr>
        <w:spacing w:after="0"/>
        <w:jc w:val="both"/>
        <w:rPr>
          <w:rFonts w:cstheme="minorHAnsi"/>
          <w:sz w:val="24"/>
          <w:szCs w:val="24"/>
        </w:rPr>
      </w:pPr>
      <w:r w:rsidRPr="00E650E8">
        <w:rPr>
          <w:rFonts w:cstheme="minorHAnsi"/>
          <w:sz w:val="24"/>
          <w:szCs w:val="24"/>
        </w:rPr>
        <w:t>и</w:t>
      </w:r>
    </w:p>
    <w:p w14:paraId="361FB549" w14:textId="77777777" w:rsidR="00383689" w:rsidRPr="00DF25AC" w:rsidRDefault="00E650E8" w:rsidP="00E650E8">
      <w:pPr>
        <w:spacing w:after="0"/>
        <w:jc w:val="both"/>
        <w:rPr>
          <w:rFonts w:cstheme="minorHAnsi"/>
          <w:sz w:val="24"/>
          <w:szCs w:val="24"/>
        </w:rPr>
      </w:pPr>
      <w:r w:rsidRPr="00E650E8">
        <w:rPr>
          <w:rFonts w:cstheme="minorHAnsi"/>
          <w:sz w:val="24"/>
          <w:szCs w:val="24"/>
        </w:rPr>
        <w:t>- съотношението за лихвено покритие на предприятието, изчислено на основата на EBITDA, е било под 1,0.</w:t>
      </w:r>
    </w:p>
    <w:p w14:paraId="797A86EF" w14:textId="77777777" w:rsidR="00DF25AC" w:rsidRPr="00DF25AC" w:rsidRDefault="00DF25AC" w:rsidP="00E650E8">
      <w:pPr>
        <w:spacing w:before="120"/>
        <w:jc w:val="both"/>
        <w:rPr>
          <w:rFonts w:cstheme="minorHAnsi"/>
          <w:sz w:val="24"/>
          <w:szCs w:val="24"/>
        </w:rPr>
      </w:pPr>
      <w:r w:rsidRPr="00DF25AC">
        <w:rPr>
          <w:rFonts w:cstheme="minorHAnsi"/>
          <w:sz w:val="24"/>
          <w:szCs w:val="24"/>
        </w:rPr>
        <w:t>Изискванията по т. Б) се прилагат и на равнище група – както за предприятието-кандидат</w:t>
      </w:r>
      <w:r w:rsidR="00C14A4A">
        <w:rPr>
          <w:rFonts w:cstheme="minorHAnsi"/>
          <w:sz w:val="24"/>
          <w:szCs w:val="24"/>
        </w:rPr>
        <w:t>/партньор</w:t>
      </w:r>
      <w:r w:rsidRPr="00DF25AC">
        <w:rPr>
          <w:rFonts w:cstheme="minorHAnsi"/>
          <w:sz w:val="24"/>
          <w:szCs w:val="24"/>
        </w:rPr>
        <w:t>, така и за предприятията, с които кандидатът</w:t>
      </w:r>
      <w:r w:rsidR="00C14A4A">
        <w:rPr>
          <w:rFonts w:cstheme="minorHAnsi"/>
          <w:sz w:val="24"/>
          <w:szCs w:val="24"/>
        </w:rPr>
        <w:t>/партньорът</w:t>
      </w:r>
      <w:r w:rsidRPr="00DF25AC">
        <w:rPr>
          <w:rFonts w:cstheme="minorHAnsi"/>
          <w:sz w:val="24"/>
          <w:szCs w:val="24"/>
        </w:rPr>
        <w:t xml:space="preserve">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пар. 18 от Регламент (ЕС) № 651/2014) на кандидата</w:t>
      </w:r>
      <w:r w:rsidR="00C14A4A">
        <w:rPr>
          <w:rFonts w:cstheme="minorHAnsi"/>
          <w:sz w:val="24"/>
          <w:szCs w:val="24"/>
        </w:rPr>
        <w:t>/партньора</w:t>
      </w:r>
      <w:r w:rsidRPr="00DF25AC">
        <w:rPr>
          <w:rFonts w:cstheme="minorHAnsi"/>
          <w:sz w:val="24"/>
          <w:szCs w:val="24"/>
        </w:rPr>
        <w:t xml:space="preserve"> и лицата, с които същите са свързани, формирайки г</w:t>
      </w:r>
      <w:r w:rsidR="00E650E8">
        <w:rPr>
          <w:rFonts w:cstheme="minorHAnsi"/>
          <w:sz w:val="24"/>
          <w:szCs w:val="24"/>
        </w:rPr>
        <w:t>рупа, въз основа на подадената Д</w:t>
      </w:r>
      <w:r w:rsidRPr="00DF25AC">
        <w:rPr>
          <w:rFonts w:cstheme="minorHAnsi"/>
          <w:sz w:val="24"/>
          <w:szCs w:val="24"/>
        </w:rPr>
        <w:t xml:space="preserve">екларация </w:t>
      </w:r>
      <w:r w:rsidR="00E650E8">
        <w:rPr>
          <w:rFonts w:cstheme="minorHAnsi"/>
          <w:sz w:val="24"/>
          <w:szCs w:val="24"/>
        </w:rPr>
        <w:t xml:space="preserve">за държавна/минимална помощ </w:t>
      </w:r>
      <w:r w:rsidRPr="00DF25AC">
        <w:rPr>
          <w:rFonts w:cstheme="minorHAnsi"/>
          <w:sz w:val="24"/>
          <w:szCs w:val="24"/>
        </w:rPr>
        <w:t>и чрез извършване на служебна проверка на наличната информация в публичните регистри (вкл. ТР и регистър</w:t>
      </w:r>
      <w:r w:rsidR="00C14A4A">
        <w:rPr>
          <w:rFonts w:cstheme="minorHAnsi"/>
          <w:sz w:val="24"/>
          <w:szCs w:val="24"/>
        </w:rPr>
        <w:t>а</w:t>
      </w:r>
      <w:r w:rsidRPr="00DF25AC">
        <w:rPr>
          <w:rFonts w:cstheme="minorHAnsi"/>
          <w:sz w:val="24"/>
          <w:szCs w:val="24"/>
        </w:rPr>
        <w:t xml:space="preserve"> на ЮЛНЦ). Проверката и определянето на „група“ ще се извършва по отношение на предприятие майка и всички нег</w:t>
      </w:r>
      <w:r w:rsidR="00E650E8">
        <w:rPr>
          <w:rFonts w:cstheme="minorHAnsi"/>
          <w:sz w:val="24"/>
          <w:szCs w:val="24"/>
        </w:rPr>
        <w:t>ови дъщерни предприятия, като: „предприятие майка</w:t>
      </w:r>
      <w:r w:rsidR="00E650E8">
        <w:rPr>
          <w:rFonts w:cstheme="minorHAnsi"/>
          <w:sz w:val="24"/>
          <w:szCs w:val="24"/>
          <w:lang w:val="en-US"/>
        </w:rPr>
        <w:t>”</w:t>
      </w:r>
      <w:r w:rsidRPr="00DF25AC">
        <w:rPr>
          <w:rFonts w:cstheme="minorHAnsi"/>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w:t>
      </w:r>
      <w:r w:rsidR="003F1C57">
        <w:rPr>
          <w:rFonts w:cstheme="minorHAnsi"/>
          <w:sz w:val="24"/>
          <w:szCs w:val="24"/>
        </w:rPr>
        <w:t>/партньор</w:t>
      </w:r>
      <w:r w:rsidRPr="00DF25AC">
        <w:rPr>
          <w:rFonts w:cstheme="minorHAnsi"/>
          <w:sz w:val="24"/>
          <w:szCs w:val="24"/>
        </w:rPr>
        <w:t>),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Pr>
          <w:rFonts w:cstheme="minorHAnsi"/>
          <w:sz w:val="24"/>
          <w:szCs w:val="24"/>
        </w:rPr>
        <w:t>а</w:t>
      </w:r>
      <w:r w:rsidRPr="00DF25AC">
        <w:rPr>
          <w:rFonts w:cstheme="minorHAnsi"/>
          <w:sz w:val="24"/>
          <w:szCs w:val="24"/>
        </w:rPr>
        <w:t xml:space="preserve"> на ЮЛНЦ), отчитайки възможността общия</w:t>
      </w:r>
      <w:r w:rsidR="00E650E8">
        <w:rPr>
          <w:rFonts w:cstheme="minorHAnsi"/>
          <w:sz w:val="24"/>
          <w:szCs w:val="24"/>
        </w:rPr>
        <w:t>т</w:t>
      </w:r>
      <w:r w:rsidRPr="00DF25AC">
        <w:rPr>
          <w:rFonts w:cstheme="minorHAnsi"/>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DF25AC" w:rsidRDefault="00DF25AC" w:rsidP="00DF25AC">
      <w:pPr>
        <w:jc w:val="both"/>
        <w:rPr>
          <w:rFonts w:cstheme="minorHAnsi"/>
          <w:b/>
          <w:sz w:val="24"/>
          <w:szCs w:val="24"/>
        </w:rPr>
      </w:pPr>
      <w:r w:rsidRPr="00DF25AC">
        <w:rPr>
          <w:rFonts w:cstheme="minorHAnsi"/>
          <w:b/>
          <w:sz w:val="24"/>
          <w:szCs w:val="24"/>
        </w:rPr>
        <w:t>В) Финансирането представлява:</w:t>
      </w:r>
    </w:p>
    <w:p w14:paraId="0B587CA3" w14:textId="77777777" w:rsidR="00DF25AC" w:rsidRPr="00DF25AC" w:rsidRDefault="00DF25AC" w:rsidP="00DF25AC">
      <w:pPr>
        <w:jc w:val="both"/>
        <w:rPr>
          <w:rFonts w:cstheme="minorHAnsi"/>
          <w:sz w:val="24"/>
          <w:szCs w:val="24"/>
        </w:rPr>
      </w:pPr>
      <w:r w:rsidRPr="00DF25AC">
        <w:rPr>
          <w:rFonts w:cstheme="minorHAnsi"/>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DF25AC">
        <w:rPr>
          <w:rFonts w:cstheme="minorHAnsi"/>
          <w:sz w:val="24"/>
          <w:szCs w:val="24"/>
          <w:vertAlign w:val="superscript"/>
        </w:rPr>
        <w:footnoteReference w:id="12"/>
      </w:r>
      <w:r w:rsidRPr="00DF25AC">
        <w:rPr>
          <w:rFonts w:cstheme="minorHAnsi"/>
          <w:sz w:val="24"/>
          <w:szCs w:val="24"/>
        </w:rPr>
        <w:t>;</w:t>
      </w:r>
    </w:p>
    <w:p w14:paraId="5CB23861" w14:textId="77777777" w:rsidR="00DF25AC" w:rsidRPr="00DF25AC" w:rsidRDefault="00DF25AC" w:rsidP="00DF25AC">
      <w:pPr>
        <w:jc w:val="both"/>
        <w:rPr>
          <w:rFonts w:cstheme="minorHAnsi"/>
          <w:sz w:val="24"/>
          <w:szCs w:val="24"/>
        </w:rPr>
      </w:pPr>
      <w:r w:rsidRPr="00DF25AC">
        <w:rPr>
          <w:rFonts w:cstheme="minorHAnsi"/>
          <w:sz w:val="24"/>
          <w:szCs w:val="24"/>
        </w:rPr>
        <w:t>• помощ, поставена в зависимост от използване на местни (национално произведени стоки и услуги) за сметка на вносни стоки</w:t>
      </w:r>
      <w:r w:rsidRPr="00DF25AC">
        <w:rPr>
          <w:rFonts w:cstheme="minorHAnsi"/>
          <w:sz w:val="24"/>
          <w:szCs w:val="24"/>
          <w:vertAlign w:val="superscript"/>
        </w:rPr>
        <w:footnoteReference w:id="13"/>
      </w:r>
      <w:r w:rsidRPr="00DF25AC">
        <w:rPr>
          <w:rFonts w:cstheme="minorHAnsi"/>
          <w:sz w:val="24"/>
          <w:szCs w:val="24"/>
        </w:rPr>
        <w:t>.</w:t>
      </w:r>
    </w:p>
    <w:p w14:paraId="3C29BFCC" w14:textId="77777777" w:rsidR="00347BD6" w:rsidRPr="00DF25AC" w:rsidRDefault="001F7B0B" w:rsidP="001F7B0B">
      <w:pPr>
        <w:spacing w:before="240" w:after="0" w:line="240" w:lineRule="auto"/>
        <w:jc w:val="both"/>
        <w:rPr>
          <w:rFonts w:eastAsia="Calibri" w:cstheme="minorHAnsi"/>
          <w:b/>
          <w:sz w:val="24"/>
          <w:szCs w:val="24"/>
        </w:rPr>
      </w:pPr>
      <w:r>
        <w:rPr>
          <w:rFonts w:eastAsia="Calibri" w:cstheme="minorHAnsi"/>
          <w:b/>
          <w:sz w:val="24"/>
          <w:szCs w:val="24"/>
        </w:rPr>
        <w:t>II. В случай че е избран</w:t>
      </w:r>
      <w:r w:rsidRPr="001F7B0B">
        <w:rPr>
          <w:rFonts w:eastAsia="Calibri" w:cstheme="minorHAnsi"/>
          <w:b/>
          <w:sz w:val="24"/>
          <w:szCs w:val="24"/>
        </w:rPr>
        <w:t xml:space="preserve"> режим „минимална помощ“ (de minimis) съгласно Регламент (ЕС) № 1407/2013, </w:t>
      </w:r>
      <w:r w:rsidR="00B95A5E">
        <w:rPr>
          <w:rFonts w:eastAsia="Calibri" w:cstheme="minorHAnsi"/>
          <w:b/>
          <w:sz w:val="24"/>
          <w:szCs w:val="24"/>
        </w:rPr>
        <w:t xml:space="preserve">то </w:t>
      </w:r>
      <w:r w:rsidR="003F1C57">
        <w:rPr>
          <w:rFonts w:eastAsia="Calibri" w:cstheme="minorHAnsi"/>
          <w:b/>
          <w:sz w:val="24"/>
          <w:szCs w:val="24"/>
        </w:rPr>
        <w:t>е необходимо да се спазват</w:t>
      </w:r>
      <w:r w:rsidRPr="001F7B0B">
        <w:rPr>
          <w:rFonts w:eastAsia="Calibri" w:cstheme="minorHAnsi"/>
          <w:b/>
          <w:sz w:val="24"/>
          <w:szCs w:val="24"/>
        </w:rPr>
        <w:t xml:space="preserve"> следните изисквания:</w:t>
      </w:r>
    </w:p>
    <w:p w14:paraId="28AFD7CB" w14:textId="77777777"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14:paraId="7CF642AF" w14:textId="77777777"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w:t>
      </w:r>
      <w:r w:rsidR="003F1C57">
        <w:rPr>
          <w:rFonts w:ascii="Calibri" w:eastAsia="Calibri" w:hAnsi="Calibri" w:cs="Times New Roman"/>
          <w:sz w:val="24"/>
          <w:szCs w:val="24"/>
        </w:rPr>
        <w:t>/партньорите</w:t>
      </w:r>
      <w:r>
        <w:rPr>
          <w:rFonts w:ascii="Calibri" w:eastAsia="Calibri" w:hAnsi="Calibri" w:cs="Times New Roman"/>
          <w:sz w:val="24"/>
          <w:szCs w:val="24"/>
        </w:rPr>
        <w:t xml:space="preserve">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и</w:t>
      </w:r>
      <w:r w:rsidR="008267F5">
        <w:rPr>
          <w:rFonts w:ascii="Calibri" w:eastAsia="Calibri" w:hAnsi="Calibri" w:cs="Times New Roman"/>
          <w:sz w:val="24"/>
          <w:szCs w:val="24"/>
        </w:rPr>
        <w:t>чения, в случай на избран</w:t>
      </w:r>
      <w:r>
        <w:rPr>
          <w:rFonts w:ascii="Calibri" w:eastAsia="Calibri" w:hAnsi="Calibri" w:cs="Times New Roman"/>
          <w:sz w:val="24"/>
          <w:szCs w:val="24"/>
        </w:rPr>
        <w:t xml:space="preserve"> </w:t>
      </w:r>
      <w:r w:rsidRPr="00C2015B">
        <w:rPr>
          <w:rFonts w:ascii="Calibri" w:eastAsia="Calibri" w:hAnsi="Calibri" w:cs="Times New Roman"/>
          <w:sz w:val="24"/>
          <w:szCs w:val="24"/>
        </w:rPr>
        <w:t>режим „минимална помощ“ (de minimis):</w:t>
      </w:r>
    </w:p>
    <w:p w14:paraId="0E693FC5" w14:textId="77777777"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lastRenderedPageBreak/>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w:t>
      </w:r>
      <w:r w:rsidR="003F1C57">
        <w:rPr>
          <w:rFonts w:ascii="Calibri" w:eastAsia="Calibri" w:hAnsi="Calibri" w:cs="Times New Roman"/>
          <w:sz w:val="24"/>
          <w:szCs w:val="24"/>
        </w:rPr>
        <w:t>/партньора</w:t>
      </w:r>
      <w:r w:rsidRPr="008D2918">
        <w:rPr>
          <w:rFonts w:ascii="Calibri" w:eastAsia="Calibri" w:hAnsi="Calibri" w:cs="Times New Roman"/>
          <w:sz w:val="24"/>
          <w:szCs w:val="24"/>
        </w:rPr>
        <w:t xml:space="preserve"> </w:t>
      </w:r>
      <w:r w:rsidR="001F734D">
        <w:rPr>
          <w:rFonts w:ascii="Calibri" w:eastAsia="Calibri" w:hAnsi="Calibri" w:cs="Times New Roman"/>
          <w:b/>
          <w:sz w:val="24"/>
          <w:szCs w:val="24"/>
        </w:rPr>
        <w:t>не трябва</w:t>
      </w:r>
      <w:r w:rsidRPr="00C2015B">
        <w:rPr>
          <w:rFonts w:ascii="Calibri" w:eastAsia="Calibri" w:hAnsi="Calibri" w:cs="Times New Roman"/>
          <w:b/>
          <w:sz w:val="24"/>
          <w:szCs w:val="24"/>
        </w:rPr>
        <w:t xml:space="preserve"> да надхвърля левовата равностойност на 200 000 евро (391 166 лева) и съответно левовата равностойност на 100 000 евро (195 583 лева)</w:t>
      </w:r>
      <w:r w:rsidRPr="008D2918">
        <w:rPr>
          <w:rFonts w:ascii="Calibri" w:eastAsia="Calibri" w:hAnsi="Calibri" w:cs="Times New Roman"/>
          <w:sz w:val="24"/>
          <w:szCs w:val="24"/>
        </w:rPr>
        <w:t>, в сл</w:t>
      </w:r>
      <w:r w:rsidR="00B85953">
        <w:rPr>
          <w:rFonts w:ascii="Calibri" w:eastAsia="Calibri" w:hAnsi="Calibri" w:cs="Times New Roman"/>
          <w:sz w:val="24"/>
          <w:szCs w:val="24"/>
        </w:rPr>
        <w:t>учай на едно и също предприятие</w:t>
      </w:r>
      <w:r w:rsidRPr="008D2918">
        <w:rPr>
          <w:rFonts w:ascii="Calibri" w:eastAsia="Calibri" w:hAnsi="Calibri" w:cs="Times New Roman"/>
          <w:sz w:val="24"/>
          <w:szCs w:val="24"/>
        </w:rPr>
        <w:t>, което осъществява автомобилни товарни превози за чужда сметка за период от три бюджетни години (две предходни плюс текущата бюджетна година).</w:t>
      </w:r>
    </w:p>
    <w:p w14:paraId="76C01658"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w:t>
      </w:r>
    </w:p>
    <w:p w14:paraId="4DAC40F8"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с които предприятието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xml:space="preserve"> образува „едно и също предприятие“ по смисъла на чл. 2, пар. 2 на Регламент (ЕС) № 1407/2013;</w:t>
      </w:r>
    </w:p>
    <w:p w14:paraId="64455025"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съгласно чл. 3, пар. 8 на Регламент (ЕС) № 1407/2013;</w:t>
      </w:r>
    </w:p>
    <w:p w14:paraId="5220846A" w14:textId="77777777"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възползвали от помощ „de minimis“, получена преди разделяне или отделяне, съгласно чл. 3, пар. 9 от Регламент (ЕС) № 1407/2013.</w:t>
      </w:r>
    </w:p>
    <w:p w14:paraId="4484C2B4"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14:paraId="342E5852"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w:t>
      </w:r>
      <w:r w:rsidR="003F1C57">
        <w:rPr>
          <w:rFonts w:ascii="Calibri" w:eastAsia="Calibri" w:hAnsi="Calibri" w:cs="Times New Roman"/>
          <w:bCs/>
          <w:sz w:val="24"/>
          <w:szCs w:val="24"/>
        </w:rPr>
        <w:t>ошенията, посочени в  букви а) -</w:t>
      </w:r>
      <w:r w:rsidRPr="0015205A">
        <w:rPr>
          <w:rFonts w:ascii="Calibri" w:eastAsia="Calibri" w:hAnsi="Calibri"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Ако не е възможно по този начин да се определи кое предприятие е получило помощта, то тя се разпределя пропорционално на базата на </w:t>
      </w:r>
      <w:r w:rsidRPr="00D05994">
        <w:rPr>
          <w:rFonts w:ascii="Calibri" w:eastAsia="Calibri" w:hAnsi="Calibri" w:cs="Times New Roman"/>
          <w:bCs/>
          <w:sz w:val="24"/>
          <w:szCs w:val="24"/>
        </w:rPr>
        <w:lastRenderedPageBreak/>
        <w:t>счетоводната стойност на собствения капитал на новите предприятия към действителната дата на разделянето/отделянето.</w:t>
      </w:r>
    </w:p>
    <w:p w14:paraId="67C5682D" w14:textId="77777777"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w:t>
      </w:r>
      <w:r w:rsidRPr="001F734D">
        <w:rPr>
          <w:rFonts w:ascii="Calibri" w:eastAsia="Calibri" w:hAnsi="Calibri" w:cs="Times New Roman"/>
          <w:bCs/>
          <w:sz w:val="24"/>
          <w:szCs w:val="24"/>
        </w:rPr>
        <w:t xml:space="preserve">прагове </w:t>
      </w:r>
      <w:r w:rsidR="00D05994" w:rsidRPr="001F734D">
        <w:rPr>
          <w:rFonts w:ascii="Calibri" w:eastAsia="Calibri" w:hAnsi="Calibri" w:cs="Times New Roman"/>
          <w:bCs/>
          <w:sz w:val="24"/>
          <w:szCs w:val="24"/>
        </w:rPr>
        <w:t>за помощта „</w:t>
      </w:r>
      <w:r w:rsidR="00D05994" w:rsidRPr="001F734D">
        <w:rPr>
          <w:rFonts w:ascii="Calibri" w:eastAsia="Calibri" w:hAnsi="Calibri" w:cs="Times New Roman"/>
          <w:bCs/>
          <w:sz w:val="24"/>
          <w:szCs w:val="24"/>
          <w:lang w:val="en-US"/>
        </w:rPr>
        <w:t>de minimis”</w:t>
      </w:r>
      <w:r w:rsidR="00D05994" w:rsidRPr="001F734D">
        <w:rPr>
          <w:rFonts w:ascii="Calibri" w:eastAsia="Calibri" w:hAnsi="Calibri" w:cs="Times New Roman"/>
          <w:bCs/>
          <w:sz w:val="24"/>
          <w:szCs w:val="24"/>
        </w:rPr>
        <w:t xml:space="preserve"> по настоящата процедура</w:t>
      </w:r>
      <w:r w:rsidR="00D05994" w:rsidRPr="001F734D">
        <w:rPr>
          <w:rFonts w:ascii="Calibri" w:eastAsia="Calibri" w:hAnsi="Calibri" w:cs="Times New Roman"/>
          <w:bCs/>
          <w:sz w:val="24"/>
          <w:szCs w:val="24"/>
          <w:lang w:val="en-US"/>
        </w:rPr>
        <w:t xml:space="preserve"> </w:t>
      </w:r>
      <w:r w:rsidRPr="001F734D">
        <w:rPr>
          <w:rFonts w:ascii="Calibri" w:eastAsia="Calibri" w:hAnsi="Calibri" w:cs="Times New Roman"/>
          <w:sz w:val="24"/>
          <w:szCs w:val="24"/>
        </w:rPr>
        <w:t xml:space="preserve">ще бъде проверявано </w:t>
      </w:r>
      <w:r w:rsidRPr="001F734D">
        <w:rPr>
          <w:rFonts w:ascii="Calibri" w:eastAsia="Calibri" w:hAnsi="Calibri" w:cs="Times New Roman"/>
          <w:bCs/>
          <w:sz w:val="24"/>
          <w:szCs w:val="24"/>
        </w:rPr>
        <w:t>чрез</w:t>
      </w:r>
      <w:r w:rsidRPr="001F734D">
        <w:rPr>
          <w:rFonts w:ascii="Calibri" w:eastAsia="Calibri" w:hAnsi="Calibri" w:cs="Times New Roman"/>
          <w:bCs/>
          <w:sz w:val="24"/>
          <w:szCs w:val="24"/>
          <w:lang w:val="en-US"/>
        </w:rPr>
        <w:t xml:space="preserve"> </w:t>
      </w:r>
      <w:r w:rsidRPr="001F734D">
        <w:rPr>
          <w:rFonts w:ascii="Calibri" w:eastAsia="Calibri" w:hAnsi="Calibri" w:cs="Times New Roman"/>
          <w:bCs/>
          <w:sz w:val="24"/>
          <w:szCs w:val="24"/>
        </w:rPr>
        <w:t>Декларация</w:t>
      </w:r>
      <w:r w:rsidR="001F734D" w:rsidRPr="001F734D">
        <w:rPr>
          <w:rFonts w:ascii="Calibri" w:eastAsia="Calibri" w:hAnsi="Calibri" w:cs="Times New Roman"/>
          <w:bCs/>
          <w:sz w:val="24"/>
          <w:szCs w:val="24"/>
        </w:rPr>
        <w:t>та</w:t>
      </w:r>
      <w:r w:rsidRPr="008D2918">
        <w:rPr>
          <w:rFonts w:ascii="Calibri" w:eastAsia="Calibri" w:hAnsi="Calibri" w:cs="Times New Roman"/>
          <w:bCs/>
          <w:sz w:val="24"/>
          <w:szCs w:val="24"/>
        </w:rPr>
        <w:t xml:space="preserve"> за </w:t>
      </w:r>
      <w:r w:rsidR="001F734D">
        <w:rPr>
          <w:rFonts w:ascii="Calibri" w:eastAsia="Calibri" w:hAnsi="Calibri" w:cs="Times New Roman"/>
          <w:bCs/>
          <w:sz w:val="24"/>
          <w:szCs w:val="24"/>
        </w:rPr>
        <w:t>държавна/</w:t>
      </w:r>
      <w:r w:rsidRPr="008D2918">
        <w:rPr>
          <w:rFonts w:ascii="Calibri" w:eastAsia="Calibri" w:hAnsi="Calibri" w:cs="Times New Roman"/>
          <w:bCs/>
          <w:sz w:val="24"/>
          <w:szCs w:val="24"/>
        </w:rPr>
        <w:t>минимална помощ</w:t>
      </w:r>
      <w:r w:rsidR="001F734D">
        <w:rPr>
          <w:rFonts w:ascii="Calibri" w:eastAsia="Calibri" w:hAnsi="Calibri" w:cs="Times New Roman"/>
          <w:bCs/>
          <w:sz w:val="24"/>
          <w:szCs w:val="24"/>
        </w:rPr>
        <w:t xml:space="preserve"> (Приложение 3)</w:t>
      </w:r>
      <w:r w:rsidRPr="008D2918">
        <w:rPr>
          <w:rFonts w:ascii="Calibri" w:eastAsia="Calibri" w:hAnsi="Calibri" w:cs="Times New Roman"/>
          <w:bCs/>
          <w:sz w:val="24"/>
          <w:szCs w:val="24"/>
        </w:rPr>
        <w:t xml:space="preserve"> и </w:t>
      </w:r>
      <w:r w:rsidR="001F734D">
        <w:rPr>
          <w:rFonts w:ascii="Calibri" w:eastAsia="Calibri" w:hAnsi="Calibri" w:cs="Times New Roman"/>
          <w:bCs/>
          <w:sz w:val="24"/>
          <w:szCs w:val="24"/>
        </w:rPr>
        <w:t>Приложение 3.2 към нея „</w:t>
      </w:r>
      <w:r w:rsidRPr="008D2918">
        <w:rPr>
          <w:rFonts w:ascii="Calibri" w:eastAsia="Calibri" w:hAnsi="Calibri" w:cs="Times New Roman"/>
          <w:bCs/>
          <w:sz w:val="24"/>
          <w:szCs w:val="24"/>
        </w:rPr>
        <w:t>Данни за получена минимална помощ</w:t>
      </w:r>
      <w:r w:rsidR="001F734D">
        <w:rPr>
          <w:rFonts w:ascii="Calibri" w:eastAsia="Calibri" w:hAnsi="Calibri" w:cs="Times New Roman"/>
          <w:bCs/>
          <w:sz w:val="24"/>
          <w:szCs w:val="24"/>
          <w:lang w:val="en-US"/>
        </w:rPr>
        <w:t>”</w:t>
      </w:r>
      <w:r w:rsidRPr="008D2918">
        <w:rPr>
          <w:rFonts w:ascii="Calibri" w:eastAsia="Calibri" w:hAnsi="Calibri" w:cs="Times New Roman"/>
          <w:sz w:val="24"/>
          <w:szCs w:val="24"/>
          <w:lang w:val="en-US"/>
        </w:rPr>
        <w:t xml:space="preserve">, </w:t>
      </w:r>
      <w:r w:rsidRPr="008D2918">
        <w:rPr>
          <w:rFonts w:ascii="Calibri" w:eastAsia="Calibri" w:hAnsi="Calibri" w:cs="Times New Roman"/>
          <w:sz w:val="24"/>
          <w:szCs w:val="24"/>
        </w:rPr>
        <w:t>като кандидатите</w:t>
      </w:r>
      <w:r w:rsidR="003F1C57">
        <w:rPr>
          <w:rFonts w:ascii="Calibri" w:eastAsia="Calibri" w:hAnsi="Calibri" w:cs="Times New Roman"/>
          <w:sz w:val="24"/>
          <w:szCs w:val="24"/>
        </w:rPr>
        <w:t>/партньорите</w:t>
      </w:r>
      <w:r w:rsidRPr="008D2918">
        <w:rPr>
          <w:rFonts w:ascii="Calibri" w:eastAsia="Calibri" w:hAnsi="Calibri" w:cs="Times New Roman"/>
          <w:sz w:val="24"/>
          <w:szCs w:val="24"/>
        </w:rPr>
        <w:t xml:space="preserve">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C87E73">
        <w:rPr>
          <w:rFonts w:ascii="Calibri" w:eastAsia="Calibri" w:hAnsi="Calibri" w:cs="Times New Roman"/>
          <w:bCs/>
          <w:sz w:val="24"/>
          <w:szCs w:val="24"/>
        </w:rPr>
        <w:t>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Pr>
          <w:rFonts w:ascii="Calibri" w:eastAsia="Calibri" w:hAnsi="Calibri" w:cs="Times New Roman"/>
          <w:bCs/>
          <w:sz w:val="24"/>
          <w:szCs w:val="24"/>
        </w:rPr>
        <w:t xml:space="preserve">, </w:t>
      </w:r>
      <w:r w:rsidR="002654FA">
        <w:rPr>
          <w:rFonts w:ascii="Calibri" w:eastAsia="Calibri" w:hAnsi="Calibri" w:cs="Times New Roman"/>
          <w:bCs/>
          <w:sz w:val="24"/>
          <w:szCs w:val="24"/>
        </w:rPr>
        <w:t>като редуцира</w:t>
      </w:r>
      <w:r w:rsidR="00886DD7" w:rsidRPr="00886DD7">
        <w:rPr>
          <w:rFonts w:ascii="Calibri" w:eastAsia="Calibri" w:hAnsi="Calibri" w:cs="Times New Roman"/>
          <w:bCs/>
          <w:sz w:val="24"/>
          <w:szCs w:val="24"/>
        </w:rPr>
        <w:t xml:space="preserve"> процента на безвъзмездната финансова помощ за смет</w:t>
      </w:r>
      <w:r w:rsidR="00886DD7">
        <w:rPr>
          <w:rFonts w:ascii="Calibri" w:eastAsia="Calibri" w:hAnsi="Calibri" w:cs="Times New Roman"/>
          <w:bCs/>
          <w:sz w:val="24"/>
          <w:szCs w:val="24"/>
        </w:rPr>
        <w:t>ка на собственото съфинансиране от страна на кандидата</w:t>
      </w:r>
      <w:r w:rsidR="003F1C57">
        <w:rPr>
          <w:rFonts w:ascii="Calibri" w:eastAsia="Calibri" w:hAnsi="Calibri" w:cs="Times New Roman"/>
          <w:bCs/>
          <w:sz w:val="24"/>
          <w:szCs w:val="24"/>
        </w:rPr>
        <w:t>/партньора</w:t>
      </w:r>
      <w:r w:rsidR="004C1852" w:rsidRPr="00C87E73">
        <w:rPr>
          <w:rFonts w:ascii="Calibri" w:eastAsia="Calibri" w:hAnsi="Calibri" w:cs="Times New Roman"/>
          <w:bCs/>
          <w:sz w:val="24"/>
          <w:szCs w:val="24"/>
        </w:rPr>
        <w:t>.</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w:t>
      </w:r>
      <w:r w:rsidR="00E876A2">
        <w:rPr>
          <w:rFonts w:ascii="Calibri" w:eastAsia="Calibri" w:hAnsi="Calibri" w:cs="Times New Roman"/>
          <w:bCs/>
          <w:sz w:val="24"/>
          <w:szCs w:val="24"/>
        </w:rPr>
        <w:t>ринципите по чл. 16, ал. 5 от</w:t>
      </w:r>
      <w:r w:rsidR="004C1852" w:rsidRPr="004C1852">
        <w:rPr>
          <w:rFonts w:ascii="Calibri" w:eastAsia="Calibri" w:hAnsi="Calibri" w:cs="Times New Roman"/>
          <w:bCs/>
          <w:sz w:val="24"/>
          <w:szCs w:val="24"/>
        </w:rPr>
        <w:t xml:space="preserve"> ПМС № 114/2022 г.</w:t>
      </w:r>
    </w:p>
    <w:p w14:paraId="1B3A8547" w14:textId="77777777"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2F17C318" w14:textId="77777777" w:rsidR="008D2918" w:rsidRPr="008D2918" w:rsidRDefault="008D2918" w:rsidP="008D2918">
      <w:pPr>
        <w:spacing w:after="0" w:line="240" w:lineRule="auto"/>
        <w:contextualSpacing/>
        <w:jc w:val="both"/>
        <w:rPr>
          <w:rFonts w:ascii="Calibri" w:eastAsia="Calibri" w:hAnsi="Calibri" w:cs="Times New Roman"/>
          <w:sz w:val="24"/>
          <w:szCs w:val="24"/>
        </w:rPr>
      </w:pPr>
    </w:p>
    <w:p w14:paraId="3DA44271" w14:textId="77777777"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r w:rsidR="00984BB6">
        <w:rPr>
          <w:rFonts w:ascii="Calibri" w:eastAsia="Calibri" w:hAnsi="Calibri" w:cs="Times New Roman"/>
          <w:b/>
          <w:sz w:val="24"/>
          <w:szCs w:val="24"/>
        </w:rPr>
        <w:t>/</w:t>
      </w:r>
      <w:r w:rsidR="00C934D8">
        <w:rPr>
          <w:rFonts w:ascii="Calibri" w:eastAsia="Calibri" w:hAnsi="Calibri" w:cs="Times New Roman"/>
          <w:b/>
          <w:sz w:val="24"/>
          <w:szCs w:val="24"/>
        </w:rPr>
        <w:t xml:space="preserve">партньори, </w:t>
      </w:r>
      <w:r w:rsidR="003F1C57">
        <w:rPr>
          <w:rFonts w:ascii="Calibri" w:eastAsia="Calibri" w:hAnsi="Calibri" w:cs="Times New Roman"/>
          <w:b/>
          <w:sz w:val="24"/>
          <w:szCs w:val="24"/>
        </w:rPr>
        <w:t>в случай че предложението се изпълнява в партньорство</w:t>
      </w:r>
      <w:r w:rsidRPr="00307495">
        <w:rPr>
          <w:rFonts w:ascii="Calibri" w:eastAsia="Calibri" w:hAnsi="Calibri" w:cs="Times New Roman"/>
          <w:b/>
          <w:sz w:val="24"/>
          <w:szCs w:val="24"/>
        </w:rPr>
        <w:t>:</w:t>
      </w:r>
    </w:p>
    <w:p w14:paraId="6195B0E8" w14:textId="77777777" w:rsidR="00EF7BBD" w:rsidRPr="00EF7BBD" w:rsidRDefault="00C2015B" w:rsidP="00EF7BBD">
      <w:pPr>
        <w:spacing w:before="120"/>
        <w:jc w:val="both"/>
        <w:rPr>
          <w:rFonts w:cstheme="minorHAnsi"/>
          <w:bCs/>
          <w:sz w:val="24"/>
          <w:szCs w:val="24"/>
        </w:rPr>
      </w:pPr>
      <w:r w:rsidRPr="00EF7BBD">
        <w:rPr>
          <w:rFonts w:cstheme="minorHAnsi"/>
          <w:b/>
          <w:sz w:val="24"/>
          <w:szCs w:val="24"/>
        </w:rPr>
        <w:t>Кандидатите</w:t>
      </w:r>
      <w:r w:rsidR="003F1C57">
        <w:rPr>
          <w:rFonts w:cstheme="minorHAnsi"/>
          <w:b/>
          <w:sz w:val="24"/>
          <w:szCs w:val="24"/>
        </w:rPr>
        <w:t>/партньорите</w:t>
      </w:r>
      <w:r w:rsidRPr="00EF7BBD">
        <w:rPr>
          <w:rFonts w:cstheme="minorHAnsi"/>
          <w:b/>
          <w:sz w:val="24"/>
          <w:szCs w:val="24"/>
        </w:rPr>
        <w:t xml:space="preserve">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1407/2013 </w:t>
      </w:r>
      <w:r w:rsidR="00EF7BBD" w:rsidRPr="00EF7BBD">
        <w:rPr>
          <w:rFonts w:cstheme="minorHAnsi"/>
          <w:bCs/>
          <w:sz w:val="24"/>
          <w:szCs w:val="24"/>
        </w:rPr>
        <w:t>и по-конкретно, ако:</w:t>
      </w:r>
    </w:p>
    <w:p w14:paraId="46B0958A" w14:textId="77777777" w:rsidR="00EF7BBD" w:rsidRPr="00996EEB" w:rsidRDefault="003F1C57" w:rsidP="00EF7BBD">
      <w:pPr>
        <w:jc w:val="both"/>
        <w:rPr>
          <w:rFonts w:cstheme="minorHAnsi"/>
          <w:b/>
          <w:bCs/>
          <w:sz w:val="24"/>
          <w:szCs w:val="24"/>
        </w:rPr>
      </w:pPr>
      <w:r w:rsidRPr="00856651">
        <w:rPr>
          <w:rFonts w:cstheme="minorHAnsi"/>
          <w:b/>
          <w:bCs/>
          <w:sz w:val="24"/>
          <w:szCs w:val="24"/>
        </w:rPr>
        <w:t>А) И</w:t>
      </w:r>
      <w:r w:rsidR="00EF7BBD" w:rsidRPr="00856651">
        <w:rPr>
          <w:rFonts w:cstheme="minorHAnsi"/>
          <w:b/>
          <w:bCs/>
          <w:sz w:val="24"/>
          <w:szCs w:val="24"/>
        </w:rPr>
        <w:t>кономическа</w:t>
      </w:r>
      <w:r w:rsidRPr="00856651">
        <w:rPr>
          <w:rFonts w:cstheme="minorHAnsi"/>
          <w:b/>
          <w:bCs/>
          <w:sz w:val="24"/>
          <w:szCs w:val="24"/>
        </w:rPr>
        <w:t>та</w:t>
      </w:r>
      <w:r w:rsidR="00EF7BBD" w:rsidRPr="00856651">
        <w:rPr>
          <w:rFonts w:cstheme="minorHAnsi"/>
          <w:b/>
          <w:bCs/>
          <w:sz w:val="24"/>
          <w:szCs w:val="24"/>
        </w:rPr>
        <w:t xml:space="preserve"> дейност</w:t>
      </w:r>
      <w:r w:rsidR="009C7AD0" w:rsidRPr="00856651">
        <w:rPr>
          <w:rFonts w:cstheme="minorHAnsi"/>
          <w:b/>
          <w:bCs/>
          <w:sz w:val="24"/>
          <w:szCs w:val="24"/>
        </w:rPr>
        <w:t>, за която кандидатстват</w:t>
      </w:r>
      <w:r w:rsidR="00EF7BBD" w:rsidRPr="00856651">
        <w:rPr>
          <w:rFonts w:cstheme="minorHAnsi"/>
          <w:b/>
          <w:bCs/>
          <w:sz w:val="24"/>
          <w:szCs w:val="24"/>
        </w:rPr>
        <w:t xml:space="preserve"> се отнася до:</w:t>
      </w:r>
    </w:p>
    <w:p w14:paraId="7F65A020" w14:textId="77777777" w:rsidR="00EF7BBD" w:rsidRPr="00EF7BBD" w:rsidRDefault="00EF7BBD" w:rsidP="00EF7BBD">
      <w:pPr>
        <w:jc w:val="both"/>
        <w:rPr>
          <w:rFonts w:cstheme="minorHAnsi"/>
          <w:bCs/>
          <w:sz w:val="24"/>
          <w:szCs w:val="24"/>
        </w:rPr>
      </w:pPr>
      <w:r w:rsidRPr="00EF7BBD">
        <w:rPr>
          <w:rFonts w:cstheme="minorHAnsi"/>
          <w:bCs/>
          <w:sz w:val="24"/>
          <w:szCs w:val="24"/>
        </w:rPr>
        <w:t xml:space="preserve">• сектора на рибарството и аквакултурите, уредени с Регламент  (ЕС) № 1379/2013 (недопустими са предприятия, </w:t>
      </w:r>
      <w:r w:rsidR="003F1C57">
        <w:rPr>
          <w:rFonts w:cstheme="minorHAnsi"/>
          <w:bCs/>
          <w:sz w:val="24"/>
          <w:szCs w:val="24"/>
        </w:rPr>
        <w:t>които са завили подкрепа за</w:t>
      </w:r>
      <w:r w:rsidRPr="00EF7BBD">
        <w:rPr>
          <w:rFonts w:cstheme="minorHAnsi"/>
          <w:bCs/>
          <w:sz w:val="24"/>
          <w:szCs w:val="24"/>
        </w:rPr>
        <w:t xml:space="preserve"> икономич</w:t>
      </w:r>
      <w:r w:rsidR="00545C13">
        <w:rPr>
          <w:rFonts w:cstheme="minorHAnsi"/>
          <w:bCs/>
          <w:sz w:val="24"/>
          <w:szCs w:val="24"/>
        </w:rPr>
        <w:t>еска дейност</w:t>
      </w:r>
      <w:r w:rsidR="003F1C57">
        <w:rPr>
          <w:rFonts w:cstheme="minorHAnsi"/>
          <w:bCs/>
          <w:sz w:val="24"/>
          <w:szCs w:val="24"/>
        </w:rPr>
        <w:t>, която</w:t>
      </w:r>
      <w:r w:rsidR="00545C13">
        <w:rPr>
          <w:rFonts w:cstheme="minorHAnsi"/>
          <w:bCs/>
          <w:sz w:val="24"/>
          <w:szCs w:val="24"/>
        </w:rPr>
        <w:t xml:space="preserve"> </w:t>
      </w:r>
      <w:r w:rsidRPr="00EF7BBD">
        <w:rPr>
          <w:rFonts w:cstheme="minorHAnsi"/>
          <w:bCs/>
          <w:sz w:val="24"/>
          <w:szCs w:val="24"/>
        </w:rPr>
        <w:t>попада в код на икономическа дейност 03 „Рибно стопанство“, 10.2. „Преработка и консервиране на риба и други водни животни, без готови ястия”</w:t>
      </w:r>
      <w:r w:rsidR="003F1C57">
        <w:rPr>
          <w:rFonts w:cstheme="minorHAnsi"/>
          <w:bCs/>
          <w:sz w:val="24"/>
          <w:szCs w:val="24"/>
        </w:rPr>
        <w:t xml:space="preserve"> </w:t>
      </w:r>
      <w:r w:rsidR="003F1C57" w:rsidRPr="003F1C57">
        <w:rPr>
          <w:rFonts w:cstheme="minorHAnsi"/>
          <w:bCs/>
          <w:sz w:val="24"/>
          <w:szCs w:val="24"/>
        </w:rPr>
        <w:t>съгласно КИД-2008</w:t>
      </w:r>
      <w:r w:rsidRPr="00EF7BBD">
        <w:rPr>
          <w:rFonts w:cstheme="minorHAnsi"/>
          <w:bCs/>
          <w:sz w:val="24"/>
          <w:szCs w:val="24"/>
        </w:rPr>
        <w:t>);</w:t>
      </w:r>
    </w:p>
    <w:p w14:paraId="78BCF963" w14:textId="77777777" w:rsidR="00EF7BBD" w:rsidRPr="00EF7BBD" w:rsidRDefault="00EF7BBD" w:rsidP="00EF7BBD">
      <w:pPr>
        <w:jc w:val="both"/>
        <w:rPr>
          <w:rFonts w:cstheme="minorHAnsi"/>
          <w:bCs/>
          <w:sz w:val="24"/>
          <w:szCs w:val="24"/>
        </w:rPr>
      </w:pPr>
      <w:r w:rsidRPr="00EF7BBD">
        <w:rPr>
          <w:rFonts w:cstheme="minorHAnsi"/>
          <w:bCs/>
          <w:sz w:val="24"/>
          <w:szCs w:val="24"/>
        </w:rPr>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14:paraId="04B83E49" w14:textId="77777777"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14:paraId="2B3A189D" w14:textId="77777777"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EF7BBD" w:rsidRDefault="00667B6D" w:rsidP="00EF7BBD">
      <w:pPr>
        <w:jc w:val="both"/>
        <w:rPr>
          <w:rFonts w:cstheme="minorHAnsi"/>
          <w:bCs/>
          <w:sz w:val="24"/>
          <w:szCs w:val="24"/>
        </w:rPr>
      </w:pPr>
      <w:r>
        <w:rPr>
          <w:rFonts w:cstheme="minorHAnsi"/>
          <w:bCs/>
          <w:sz w:val="24"/>
          <w:szCs w:val="24"/>
        </w:rPr>
        <w:t>- когато помощта е обвързана</w:t>
      </w:r>
      <w:r w:rsidR="00EF7BBD" w:rsidRPr="00EF7BBD">
        <w:rPr>
          <w:rFonts w:cstheme="minorHAnsi"/>
          <w:bCs/>
          <w:sz w:val="24"/>
          <w:szCs w:val="24"/>
        </w:rPr>
        <w:t xml:space="preserve"> със задължението да бъде прехвърлена частично или</w:t>
      </w:r>
      <w:r w:rsidR="000F4C4A">
        <w:rPr>
          <w:rFonts w:cstheme="minorHAnsi"/>
          <w:bCs/>
          <w:sz w:val="24"/>
          <w:szCs w:val="24"/>
        </w:rPr>
        <w:t xml:space="preserve"> изцяло на първичните производи</w:t>
      </w:r>
      <w:r w:rsidR="00EF7BBD" w:rsidRPr="00EF7BBD">
        <w:rPr>
          <w:rFonts w:cstheme="minorHAnsi"/>
          <w:bCs/>
          <w:sz w:val="24"/>
          <w:szCs w:val="24"/>
        </w:rPr>
        <w:t>тели.</w:t>
      </w:r>
    </w:p>
    <w:p w14:paraId="17F1D275" w14:textId="77777777"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14:paraId="3323969D" w14:textId="77777777" w:rsidR="00EF7BBD" w:rsidRPr="00EF7BBD" w:rsidRDefault="00EF7BBD" w:rsidP="00EF7BBD">
      <w:pPr>
        <w:jc w:val="both"/>
        <w:rPr>
          <w:rFonts w:cstheme="minorHAnsi"/>
          <w:bCs/>
          <w:sz w:val="24"/>
          <w:szCs w:val="24"/>
        </w:rPr>
      </w:pPr>
      <w:r w:rsidRPr="00EF7BBD">
        <w:rPr>
          <w:rFonts w:cstheme="minorHAnsi"/>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77777777" w:rsidR="00EF7BBD" w:rsidRPr="00EF7BBD" w:rsidRDefault="00EF7BBD" w:rsidP="00EF7BBD">
      <w:pPr>
        <w:jc w:val="both"/>
        <w:rPr>
          <w:rFonts w:cstheme="minorHAnsi"/>
          <w:bCs/>
          <w:sz w:val="24"/>
          <w:szCs w:val="24"/>
        </w:rPr>
      </w:pPr>
      <w:r w:rsidRPr="00EF7BBD">
        <w:rPr>
          <w:rFonts w:cstheme="minorHAnsi"/>
          <w:bCs/>
          <w:sz w:val="24"/>
          <w:szCs w:val="24"/>
        </w:rPr>
        <w:lastRenderedPageBreak/>
        <w:t>• помощ, поставена в зависимост от преференциално използване на национални продукти спрямо вносни такива;</w:t>
      </w:r>
    </w:p>
    <w:p w14:paraId="34F7E1AD" w14:textId="77777777" w:rsidR="00C2015B" w:rsidRPr="00EF7BBD" w:rsidRDefault="00EF7BBD" w:rsidP="00EF7BBD">
      <w:pPr>
        <w:jc w:val="both"/>
        <w:rPr>
          <w:rFonts w:cstheme="minorHAnsi"/>
          <w:sz w:val="24"/>
          <w:szCs w:val="24"/>
        </w:rPr>
      </w:pPr>
      <w:r w:rsidRPr="00EF7BBD">
        <w:rPr>
          <w:rFonts w:cstheme="minorHAnsi"/>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24997E98" w14:textId="77777777" w:rsidR="00856651" w:rsidRDefault="00CD41F0" w:rsidP="00D44574">
      <w:pPr>
        <w:spacing w:before="360"/>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sidR="00D44574" w:rsidRPr="00D44574">
        <w:rPr>
          <w:rFonts w:cstheme="minorHAnsi"/>
          <w:sz w:val="24"/>
          <w:szCs w:val="24"/>
        </w:rPr>
        <w:t xml:space="preserve">В случай че след подаване на предложението за изпълнение на инвестиция настъпи промяна по отношение на получената </w:t>
      </w:r>
      <w:r w:rsidR="00D44574">
        <w:rPr>
          <w:rFonts w:cstheme="minorHAnsi"/>
          <w:sz w:val="24"/>
          <w:szCs w:val="24"/>
        </w:rPr>
        <w:t>държавна/</w:t>
      </w:r>
      <w:r w:rsidR="00D44574" w:rsidRPr="00D44574">
        <w:rPr>
          <w:rFonts w:cstheme="minorHAnsi"/>
          <w:sz w:val="24"/>
          <w:szCs w:val="24"/>
        </w:rPr>
        <w:t>минимална помощ</w:t>
      </w:r>
      <w:r w:rsidR="00856651">
        <w:rPr>
          <w:rFonts w:cstheme="minorHAnsi"/>
          <w:sz w:val="24"/>
          <w:szCs w:val="24"/>
        </w:rPr>
        <w:t xml:space="preserve"> от кандидата/партньора</w:t>
      </w:r>
      <w:r w:rsidR="00D44574" w:rsidRPr="00D44574">
        <w:rPr>
          <w:rFonts w:cstheme="minorHAnsi"/>
          <w:sz w:val="24"/>
          <w:szCs w:val="24"/>
        </w:rPr>
        <w:t xml:space="preserve">, </w:t>
      </w:r>
      <w:r w:rsidR="00856651" w:rsidRPr="00856651">
        <w:rPr>
          <w:rFonts w:cstheme="minorHAnsi"/>
          <w:sz w:val="24"/>
          <w:szCs w:val="24"/>
        </w:rPr>
        <w:t>кандидатът следва да уведоми писмено СНД и да представи нова Декларация за държавна/минимална помощ (Приложение 3) от кандидата и/или съответно от партньора, с попълнени актуални данни в нея, в срок от 5 (пет) работни дни чрез модул „Комуникация с УО“ в ИСМ-ИСУН 2020, раздел НПВУ.</w:t>
      </w:r>
    </w:p>
    <w:p w14:paraId="2F9A5168" w14:textId="77777777" w:rsidR="002654FA" w:rsidRDefault="002654FA" w:rsidP="002654FA">
      <w:pPr>
        <w:spacing w:before="120"/>
        <w:jc w:val="both"/>
        <w:rPr>
          <w:rFonts w:cstheme="minorHAnsi"/>
          <w:sz w:val="24"/>
          <w:szCs w:val="24"/>
        </w:rPr>
      </w:pPr>
      <w:r w:rsidRPr="002654FA">
        <w:rPr>
          <w:rFonts w:cstheme="minorHAnsi"/>
          <w:sz w:val="24"/>
          <w:szCs w:val="24"/>
        </w:rPr>
        <w:t>Преди сключване на договорите за финансиране, СНД ще извършва документална проверка на данните, декларирани от одобрените кандидати</w:t>
      </w:r>
      <w:r w:rsidR="00856651">
        <w:rPr>
          <w:rFonts w:cstheme="minorHAnsi"/>
          <w:sz w:val="24"/>
          <w:szCs w:val="24"/>
        </w:rPr>
        <w:t>/партньори</w:t>
      </w:r>
      <w:r w:rsidRPr="002654FA">
        <w:rPr>
          <w:rFonts w:cstheme="minorHAnsi"/>
          <w:sz w:val="24"/>
          <w:szCs w:val="24"/>
        </w:rPr>
        <w:t xml:space="preserve"> в Декларация</w:t>
      </w:r>
      <w:r>
        <w:rPr>
          <w:rFonts w:cstheme="minorHAnsi"/>
          <w:sz w:val="24"/>
          <w:szCs w:val="24"/>
        </w:rPr>
        <w:t>та</w:t>
      </w:r>
      <w:r w:rsidRPr="002654FA">
        <w:rPr>
          <w:rFonts w:cstheme="minorHAnsi"/>
          <w:sz w:val="24"/>
          <w:szCs w:val="24"/>
        </w:rPr>
        <w:t xml:space="preserve"> за </w:t>
      </w:r>
      <w:r w:rsidR="00E87C98">
        <w:rPr>
          <w:rFonts w:cstheme="minorHAnsi"/>
          <w:sz w:val="24"/>
          <w:szCs w:val="24"/>
        </w:rPr>
        <w:t>държавна/минимална</w:t>
      </w:r>
      <w:r w:rsidRPr="002654FA">
        <w:rPr>
          <w:rFonts w:cstheme="minorHAnsi"/>
          <w:sz w:val="24"/>
          <w:szCs w:val="24"/>
        </w:rPr>
        <w:t xml:space="preserve"> помощ</w:t>
      </w:r>
      <w:r>
        <w:rPr>
          <w:rFonts w:cstheme="minorHAnsi"/>
          <w:sz w:val="24"/>
          <w:szCs w:val="24"/>
        </w:rPr>
        <w:t xml:space="preserve">. </w:t>
      </w:r>
      <w:r w:rsidRPr="002654FA">
        <w:rPr>
          <w:rFonts w:cstheme="minorHAnsi"/>
          <w:sz w:val="24"/>
          <w:szCs w:val="24"/>
        </w:rPr>
        <w:t>Ръководителят на СНД ще издава мотивирано решение, с което отказва предоставянето на безвъзмездно финансиране за предложения за изпълнение на инвестиции, при които държавната помощ</w:t>
      </w:r>
      <w:r>
        <w:rPr>
          <w:rFonts w:cstheme="minorHAnsi"/>
          <w:sz w:val="24"/>
          <w:szCs w:val="24"/>
        </w:rPr>
        <w:t xml:space="preserve"> е недопустима или се надхвърля</w:t>
      </w:r>
      <w:r w:rsidRPr="002654FA">
        <w:rPr>
          <w:rFonts w:cstheme="minorHAnsi"/>
          <w:sz w:val="24"/>
          <w:szCs w:val="24"/>
        </w:rPr>
        <w:t xml:space="preserve"> прага н</w:t>
      </w:r>
      <w:r>
        <w:rPr>
          <w:rFonts w:cstheme="minorHAnsi"/>
          <w:sz w:val="24"/>
          <w:szCs w:val="24"/>
        </w:rPr>
        <w:t>а допустимата държавна помощ или</w:t>
      </w:r>
      <w:r w:rsidRPr="002654FA">
        <w:rPr>
          <w:rFonts w:cstheme="minorHAnsi"/>
          <w:sz w:val="24"/>
          <w:szCs w:val="24"/>
        </w:rPr>
        <w:t xml:space="preserve"> прага на допустимата минимална помощ съгласно Регламент на Комисията (ЕС) № 1407/2013.</w:t>
      </w:r>
    </w:p>
    <w:p w14:paraId="4E31C17F" w14:textId="77777777" w:rsidR="002654FA" w:rsidRPr="002654FA" w:rsidRDefault="002654FA" w:rsidP="002654FA">
      <w:pPr>
        <w:spacing w:before="120"/>
        <w:jc w:val="both"/>
        <w:rPr>
          <w:rFonts w:cstheme="minorHAnsi"/>
          <w:sz w:val="24"/>
          <w:szCs w:val="24"/>
        </w:rPr>
      </w:pPr>
      <w:r w:rsidRPr="002654FA">
        <w:rPr>
          <w:rFonts w:cstheme="minorHAnsi"/>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65D9003F" w14:textId="77777777" w:rsidR="002654FA" w:rsidRDefault="002654FA" w:rsidP="002654FA">
      <w:pPr>
        <w:spacing w:before="120"/>
        <w:jc w:val="both"/>
        <w:rPr>
          <w:rFonts w:cstheme="minorHAnsi"/>
          <w:sz w:val="24"/>
          <w:szCs w:val="24"/>
        </w:rPr>
      </w:pPr>
      <w:r w:rsidRPr="002654FA">
        <w:rPr>
          <w:rFonts w:cstheme="minorHAnsi"/>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50EB6C4B" w14:textId="77777777" w:rsidR="002654FA" w:rsidRDefault="002654FA" w:rsidP="002654FA">
      <w:pPr>
        <w:spacing w:before="120"/>
        <w:jc w:val="both"/>
        <w:rPr>
          <w:rFonts w:cstheme="minorHAnsi"/>
          <w:sz w:val="24"/>
          <w:szCs w:val="24"/>
        </w:rPr>
      </w:pPr>
      <w:r w:rsidRPr="002654FA">
        <w:rPr>
          <w:rFonts w:cstheme="minorHAnsi"/>
          <w:sz w:val="24"/>
          <w:szCs w:val="24"/>
        </w:rPr>
        <w:t>Допълнително, кандидатите</w:t>
      </w:r>
      <w:r w:rsidR="00856651">
        <w:rPr>
          <w:rFonts w:cstheme="minorHAnsi"/>
          <w:sz w:val="24"/>
          <w:szCs w:val="24"/>
        </w:rPr>
        <w:t>/партньорите</w:t>
      </w:r>
      <w:r w:rsidRPr="002654FA">
        <w:rPr>
          <w:rFonts w:cstheme="minorHAnsi"/>
          <w:sz w:val="24"/>
          <w:szCs w:val="24"/>
        </w:rPr>
        <w:t xml:space="preserve"> нямат право да подават предлож</w:t>
      </w:r>
      <w:r>
        <w:rPr>
          <w:rFonts w:cstheme="minorHAnsi"/>
          <w:sz w:val="24"/>
          <w:szCs w:val="24"/>
        </w:rPr>
        <w:t>ения за изпълнение на инвестиции</w:t>
      </w:r>
      <w:r w:rsidRPr="002654FA">
        <w:rPr>
          <w:rFonts w:cstheme="minorHAnsi"/>
          <w:sz w:val="24"/>
          <w:szCs w:val="24"/>
        </w:rPr>
        <w:t xml:space="preserve">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72A6594D" w14:textId="77777777" w:rsidR="00CD41F0" w:rsidRPr="00CD41F0" w:rsidRDefault="00CD41F0" w:rsidP="00CD41F0">
      <w:pPr>
        <w:jc w:val="both"/>
        <w:rPr>
          <w:rFonts w:cstheme="minorHAnsi"/>
          <w:sz w:val="24"/>
          <w:szCs w:val="24"/>
        </w:rPr>
      </w:pPr>
      <w:r w:rsidRPr="002654FA">
        <w:rPr>
          <w:rFonts w:cstheme="minorHAnsi"/>
          <w:sz w:val="24"/>
          <w:szCs w:val="24"/>
        </w:rPr>
        <w:t xml:space="preserve">По настоящата процедура не са допустими разходи, отнасящи се до икономическа дейност, различна от допустимата основна </w:t>
      </w:r>
      <w:r w:rsidR="00856651">
        <w:rPr>
          <w:rFonts w:cstheme="minorHAnsi"/>
          <w:sz w:val="24"/>
          <w:szCs w:val="24"/>
        </w:rPr>
        <w:t xml:space="preserve">или допълнителна </w:t>
      </w:r>
      <w:r w:rsidRPr="002654FA">
        <w:rPr>
          <w:rFonts w:cstheme="minorHAnsi"/>
          <w:sz w:val="24"/>
          <w:szCs w:val="24"/>
        </w:rPr>
        <w:t>икономическа дейност на предприятието-кандидат</w:t>
      </w:r>
      <w:r w:rsidR="00856651">
        <w:rPr>
          <w:rFonts w:cstheme="minorHAnsi"/>
          <w:sz w:val="24"/>
          <w:szCs w:val="24"/>
        </w:rPr>
        <w:t xml:space="preserve">/партньор, която следва да попада в сектор </w:t>
      </w:r>
      <w:r w:rsidR="00856651" w:rsidRPr="00856651">
        <w:rPr>
          <w:rFonts w:cstheme="minorHAnsi"/>
          <w:sz w:val="24"/>
          <w:szCs w:val="24"/>
        </w:rPr>
        <w:t>С „Преработваща промишленост” съгласно Класификаци</w:t>
      </w:r>
      <w:r w:rsidR="00856651">
        <w:rPr>
          <w:rFonts w:cstheme="minorHAnsi"/>
          <w:sz w:val="24"/>
          <w:szCs w:val="24"/>
        </w:rPr>
        <w:t>ята на икономическите дейности (</w:t>
      </w:r>
      <w:r w:rsidR="00856651" w:rsidRPr="00856651">
        <w:rPr>
          <w:rFonts w:cstheme="minorHAnsi"/>
          <w:sz w:val="24"/>
          <w:szCs w:val="24"/>
        </w:rPr>
        <w:t>КИД</w:t>
      </w:r>
      <w:r w:rsidR="00856651">
        <w:rPr>
          <w:rFonts w:cstheme="minorHAnsi"/>
          <w:sz w:val="24"/>
          <w:szCs w:val="24"/>
        </w:rPr>
        <w:t>-</w:t>
      </w:r>
      <w:r w:rsidR="00856651" w:rsidRPr="00856651">
        <w:rPr>
          <w:rFonts w:cstheme="minorHAnsi"/>
          <w:sz w:val="24"/>
          <w:szCs w:val="24"/>
        </w:rPr>
        <w:t>2008</w:t>
      </w:r>
      <w:r w:rsidR="00856651">
        <w:rPr>
          <w:rFonts w:cstheme="minorHAnsi"/>
          <w:sz w:val="24"/>
          <w:szCs w:val="24"/>
        </w:rPr>
        <w:t>)</w:t>
      </w:r>
      <w:r w:rsidRPr="002654FA">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w:t>
      </w:r>
      <w:r w:rsidR="00B3129E">
        <w:rPr>
          <w:rFonts w:cstheme="minorHAnsi"/>
          <w:sz w:val="24"/>
          <w:szCs w:val="24"/>
        </w:rPr>
        <w:t>/партньорите</w:t>
      </w:r>
      <w:r w:rsidR="008F5FAB" w:rsidRPr="008F5FAB">
        <w:rPr>
          <w:rFonts w:cstheme="minorHAnsi"/>
          <w:sz w:val="24"/>
          <w:szCs w:val="24"/>
        </w:rPr>
        <w:t xml:space="preserve"> не могат да получат безвъзмездно финансиране за дейност, в </w:t>
      </w:r>
      <w:r w:rsidR="008F5FAB" w:rsidRPr="008F5FAB">
        <w:rPr>
          <w:rFonts w:cstheme="minorHAnsi"/>
          <w:sz w:val="24"/>
          <w:szCs w:val="24"/>
        </w:rPr>
        <w:lastRenderedPageBreak/>
        <w:t>случай че същата се отнася до недопустимите сектори</w:t>
      </w:r>
      <w:r w:rsidR="00C87E73">
        <w:rPr>
          <w:rFonts w:cstheme="minorHAnsi"/>
          <w:sz w:val="24"/>
          <w:szCs w:val="24"/>
        </w:rPr>
        <w:t>,</w:t>
      </w:r>
      <w:r w:rsidR="008F5FAB" w:rsidRPr="008F5FAB">
        <w:rPr>
          <w:rFonts w:cstheme="minorHAnsi"/>
          <w:sz w:val="24"/>
          <w:szCs w:val="24"/>
        </w:rPr>
        <w:t xml:space="preserve"> попадащи в забранителните </w:t>
      </w:r>
      <w:r w:rsidR="00A9600D">
        <w:rPr>
          <w:rFonts w:cstheme="minorHAnsi"/>
          <w:sz w:val="24"/>
          <w:szCs w:val="24"/>
        </w:rPr>
        <w:t>режими съгласно</w:t>
      </w:r>
      <w:r w:rsidR="00A9600D" w:rsidRPr="00A9600D">
        <w:rPr>
          <w:rFonts w:cstheme="minorHAnsi"/>
          <w:sz w:val="24"/>
          <w:szCs w:val="24"/>
        </w:rPr>
        <w:t xml:space="preserve"> чл. 1, пар. 3 на Регламент на Комисията (ЕС) № 651/2014</w:t>
      </w:r>
      <w:r w:rsidR="00A9600D">
        <w:rPr>
          <w:rFonts w:cstheme="minorHAnsi"/>
          <w:sz w:val="24"/>
          <w:szCs w:val="24"/>
        </w:rPr>
        <w:t xml:space="preserve"> и </w:t>
      </w:r>
      <w:r w:rsidR="008F5FAB" w:rsidRPr="008F5FAB">
        <w:rPr>
          <w:rFonts w:cstheme="minorHAnsi"/>
          <w:sz w:val="24"/>
          <w:szCs w:val="24"/>
        </w:rPr>
        <w:t>чл. 1, т.</w:t>
      </w:r>
      <w:r w:rsidR="008F5FAB">
        <w:rPr>
          <w:rFonts w:cstheme="minorHAnsi"/>
          <w:sz w:val="24"/>
          <w:szCs w:val="24"/>
        </w:rPr>
        <w:t xml:space="preserve"> </w:t>
      </w:r>
      <w:r w:rsidR="008F5FAB" w:rsidRPr="008F5FAB">
        <w:rPr>
          <w:rFonts w:cstheme="minorHAnsi"/>
          <w:sz w:val="24"/>
          <w:szCs w:val="24"/>
        </w:rPr>
        <w:t>1 от Реглам</w:t>
      </w:r>
      <w:r w:rsidR="00A9600D">
        <w:rPr>
          <w:rFonts w:cstheme="minorHAnsi"/>
          <w:sz w:val="24"/>
          <w:szCs w:val="24"/>
        </w:rPr>
        <w:t xml:space="preserve">ент (ЕС) № 1407/2013, посочени </w:t>
      </w:r>
      <w:r w:rsidR="008F5FAB">
        <w:rPr>
          <w:rFonts w:cstheme="minorHAnsi"/>
          <w:sz w:val="24"/>
          <w:szCs w:val="24"/>
        </w:rPr>
        <w:t>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Когато кандидатът</w:t>
      </w:r>
      <w:r w:rsidR="00B3129E">
        <w:rPr>
          <w:rFonts w:cstheme="minorHAnsi"/>
          <w:sz w:val="24"/>
          <w:szCs w:val="24"/>
        </w:rPr>
        <w:t>/партньорът</w:t>
      </w:r>
      <w:r w:rsidRPr="00CD41F0">
        <w:rPr>
          <w:rFonts w:cstheme="minorHAnsi"/>
          <w:sz w:val="24"/>
          <w:szCs w:val="24"/>
        </w:rPr>
        <w:t xml:space="preserve">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w:t>
      </w:r>
      <w:r w:rsidR="00B3129E">
        <w:rPr>
          <w:rFonts w:cstheme="minorHAnsi"/>
          <w:sz w:val="24"/>
          <w:szCs w:val="24"/>
        </w:rPr>
        <w:t>, както и партньорът</w:t>
      </w:r>
      <w:r w:rsidRPr="00CD41F0">
        <w:rPr>
          <w:rFonts w:cstheme="minorHAnsi"/>
          <w:sz w:val="24"/>
          <w:szCs w:val="24"/>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72BCD9ED" w14:textId="77777777" w:rsidR="00C2015B" w:rsidRDefault="00CD41F0" w:rsidP="00CD41F0">
      <w:pPr>
        <w:jc w:val="both"/>
        <w:rPr>
          <w:rFonts w:cstheme="minorHAnsi"/>
          <w:sz w:val="24"/>
          <w:szCs w:val="24"/>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2015C25" w14:textId="77777777" w:rsidR="00D44574" w:rsidRPr="004A38B3" w:rsidRDefault="00D44574" w:rsidP="00CD41F0">
      <w:pPr>
        <w:jc w:val="both"/>
        <w:rPr>
          <w:rFonts w:cstheme="minorHAnsi"/>
          <w:sz w:val="24"/>
          <w:szCs w:val="24"/>
          <w:lang w:val="en-US"/>
        </w:rPr>
      </w:pPr>
    </w:p>
    <w:p w14:paraId="1938EBCF" w14:textId="77777777" w:rsidR="005142BE" w:rsidRPr="00EF7BBD" w:rsidRDefault="005142BE" w:rsidP="008D2918">
      <w:pPr>
        <w:tabs>
          <w:tab w:val="left" w:pos="1080"/>
        </w:tabs>
        <w:rPr>
          <w:rFonts w:cstheme="minorHAnsi"/>
          <w:sz w:val="24"/>
          <w:szCs w:val="24"/>
        </w:rPr>
      </w:pPr>
    </w:p>
    <w:sectPr w:rsidR="005142BE" w:rsidRPr="00EF7BBD" w:rsidSect="00480428">
      <w:headerReference w:type="even" r:id="rId7"/>
      <w:headerReference w:type="default" r:id="rId8"/>
      <w:footerReference w:type="even" r:id="rId9"/>
      <w:footerReference w:type="default" r:id="rId10"/>
      <w:headerReference w:type="first" r:id="rId11"/>
      <w:footerReference w:type="first" r:id="rId12"/>
      <w:pgSz w:w="11906" w:h="16838"/>
      <w:pgMar w:top="567" w:right="849"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0188B" w14:textId="77777777" w:rsidR="009D161C" w:rsidRDefault="009D161C" w:rsidP="00C2015B">
      <w:pPr>
        <w:spacing w:after="0" w:line="240" w:lineRule="auto"/>
      </w:pPr>
      <w:r>
        <w:separator/>
      </w:r>
    </w:p>
  </w:endnote>
  <w:endnote w:type="continuationSeparator" w:id="0">
    <w:p w14:paraId="2FDE2FDA" w14:textId="77777777" w:rsidR="009D161C" w:rsidRDefault="009D161C"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2CAFE" w14:textId="77777777" w:rsidR="008C53F8" w:rsidRDefault="008C5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32D6BDA5" w:rsidR="00EF7BBD" w:rsidRDefault="000C2FA0">
        <w:pPr>
          <w:pStyle w:val="Footer"/>
          <w:jc w:val="right"/>
        </w:pPr>
        <w:r>
          <w:fldChar w:fldCharType="begin"/>
        </w:r>
        <w:r w:rsidR="00EF7BBD">
          <w:instrText xml:space="preserve"> PAGE   \* MERGEFORMAT </w:instrText>
        </w:r>
        <w:r>
          <w:fldChar w:fldCharType="separate"/>
        </w:r>
        <w:r w:rsidR="00F30ADB">
          <w:rPr>
            <w:noProof/>
          </w:rPr>
          <w:t>1</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1307" w14:textId="77777777" w:rsidR="008C53F8" w:rsidRDefault="008C5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C152F" w14:textId="77777777" w:rsidR="009D161C" w:rsidRDefault="009D161C" w:rsidP="00C2015B">
      <w:pPr>
        <w:spacing w:after="0" w:line="240" w:lineRule="auto"/>
      </w:pPr>
      <w:r>
        <w:separator/>
      </w:r>
    </w:p>
  </w:footnote>
  <w:footnote w:type="continuationSeparator" w:id="0">
    <w:p w14:paraId="37C916C5" w14:textId="77777777" w:rsidR="009D161C" w:rsidRDefault="009D161C" w:rsidP="00C2015B">
      <w:pPr>
        <w:spacing w:after="0" w:line="240" w:lineRule="auto"/>
      </w:pPr>
      <w:r>
        <w:continuationSeparator/>
      </w:r>
    </w:p>
  </w:footnote>
  <w:footnote w:id="1">
    <w:p w14:paraId="28658AA0" w14:textId="77777777" w:rsidR="00347BD6" w:rsidRPr="008B3A38" w:rsidRDefault="00347BD6" w:rsidP="00347BD6">
      <w:pPr>
        <w:pStyle w:val="FootnoteText"/>
        <w:rPr>
          <w:rFonts w:asciiTheme="minorHAnsi" w:hAnsiTheme="minorHAnsi" w:cstheme="minorHAnsi"/>
        </w:rPr>
      </w:pPr>
      <w:r w:rsidRPr="003D36D4">
        <w:rPr>
          <w:rStyle w:val="FootnoteReference"/>
          <w:rFonts w:ascii="Times New Roman" w:hAnsi="Times New Roman"/>
        </w:rPr>
        <w:footnoteRef/>
      </w:r>
      <w:r>
        <w:rPr>
          <w:rFonts w:ascii="Times New Roman" w:hAnsi="Times New Roman"/>
        </w:rPr>
        <w:t xml:space="preserve"> </w:t>
      </w:r>
      <w:r w:rsidRPr="008B3A38">
        <w:rPr>
          <w:rFonts w:asciiTheme="minorHAnsi" w:hAnsiTheme="minorHAnsi" w:cstheme="minorHAnsi"/>
        </w:rPr>
        <w:t>Съгласно определението, представено в Приложение 10.</w:t>
      </w:r>
    </w:p>
  </w:footnote>
  <w:footnote w:id="2">
    <w:p w14:paraId="09D6C93E" w14:textId="45583FE5" w:rsidR="00A625AE" w:rsidRPr="00E66803" w:rsidRDefault="00A625AE">
      <w:pPr>
        <w:pStyle w:val="FootnoteText"/>
        <w:rPr>
          <w:rFonts w:asciiTheme="minorHAnsi" w:hAnsiTheme="minorHAnsi" w:cstheme="minorHAnsi"/>
          <w:lang w:val="en-US"/>
        </w:rPr>
      </w:pPr>
      <w:r>
        <w:rPr>
          <w:rStyle w:val="FootnoteReference"/>
        </w:rPr>
        <w:footnoteRef/>
      </w:r>
      <w:r>
        <w:t xml:space="preserve"> </w:t>
      </w:r>
      <w:r w:rsidRPr="00E66803">
        <w:rPr>
          <w:rFonts w:asciiTheme="minorHAnsi" w:hAnsiTheme="minorHAnsi" w:cstheme="minorHAnsi"/>
        </w:rPr>
        <w:t xml:space="preserve">Съгласно чл. </w:t>
      </w:r>
      <w:r w:rsidR="00FD6805" w:rsidRPr="00E66803">
        <w:rPr>
          <w:rFonts w:asciiTheme="minorHAnsi" w:hAnsiTheme="minorHAnsi" w:cstheme="minorHAnsi"/>
        </w:rPr>
        <w:t>2</w:t>
      </w:r>
      <w:r w:rsidRPr="00E66803">
        <w:rPr>
          <w:rFonts w:asciiTheme="minorHAnsi" w:hAnsiTheme="minorHAnsi" w:cstheme="minorHAnsi"/>
        </w:rPr>
        <w:t xml:space="preserve">, пар. </w:t>
      </w:r>
      <w:r w:rsidRPr="00E66803">
        <w:rPr>
          <w:rFonts w:asciiTheme="minorHAnsi" w:hAnsiTheme="minorHAnsi" w:cstheme="minorHAnsi"/>
          <w:lang w:val="en-US"/>
        </w:rPr>
        <w:t>51</w:t>
      </w:r>
      <w:r w:rsidRPr="00E66803">
        <w:rPr>
          <w:rFonts w:asciiTheme="minorHAnsi" w:hAnsiTheme="minorHAnsi" w:cstheme="minorHAnsi"/>
        </w:rPr>
        <w:t xml:space="preserve"> от Регламент на Комисията (ЕС) № 651/2014</w:t>
      </w:r>
      <w:r w:rsidR="00E66803">
        <w:rPr>
          <w:rFonts w:asciiTheme="minorHAnsi" w:hAnsiTheme="minorHAnsi" w:cstheme="minorHAnsi"/>
        </w:rPr>
        <w:t xml:space="preserve"> г.</w:t>
      </w:r>
    </w:p>
  </w:footnote>
  <w:footnote w:id="3">
    <w:p w14:paraId="5A83DEA9" w14:textId="77777777" w:rsidR="00FA663F" w:rsidRPr="00FA663F" w:rsidRDefault="00FA663F">
      <w:pPr>
        <w:pStyle w:val="FootnoteText"/>
        <w:rPr>
          <w:rFonts w:asciiTheme="minorHAnsi" w:hAnsiTheme="minorHAnsi" w:cstheme="minorHAnsi"/>
        </w:rPr>
      </w:pPr>
      <w:r>
        <w:rPr>
          <w:rStyle w:val="FootnoteReference"/>
        </w:rPr>
        <w:footnoteRef/>
      </w:r>
      <w:r>
        <w:t xml:space="preserve"> </w:t>
      </w:r>
      <w:r w:rsidRPr="00FA663F">
        <w:rPr>
          <w:rFonts w:asciiTheme="minorHAnsi" w:hAnsiTheme="minorHAnsi" w:cstheme="minorHAnsi"/>
        </w:rPr>
        <w:t>Съгласно определението за „дата на започване на работата по предложението за изпълнение на инвестиция“, представено в Приложение 10 към Условията за кандидатстване.</w:t>
      </w:r>
    </w:p>
  </w:footnote>
  <w:footnote w:id="4">
    <w:p w14:paraId="1001DEA0" w14:textId="77777777" w:rsidR="00DF25AC" w:rsidRPr="00EA3E6C" w:rsidRDefault="00DF25AC" w:rsidP="00DF25AC">
      <w:pPr>
        <w:pStyle w:val="FootnoteText"/>
        <w:jc w:val="both"/>
        <w:rPr>
          <w:rFonts w:asciiTheme="minorHAnsi" w:hAnsiTheme="minorHAnsi" w:cstheme="minorHAnsi"/>
        </w:rPr>
      </w:pPr>
      <w:r w:rsidRPr="00042EE0">
        <w:rPr>
          <w:rStyle w:val="FootnoteReference"/>
          <w:rFonts w:ascii="Times New Roman" w:hAnsi="Times New Roman"/>
        </w:rPr>
        <w:footnoteRef/>
      </w:r>
      <w:r w:rsidR="00026A4C">
        <w:rPr>
          <w:rFonts w:ascii="Times New Roman" w:hAnsi="Times New Roman"/>
        </w:rPr>
        <w:t xml:space="preserve"> </w:t>
      </w:r>
      <w:r w:rsidR="00026A4C" w:rsidRPr="00EA3E6C">
        <w:rPr>
          <w:rFonts w:asciiTheme="minorHAnsi" w:hAnsiTheme="minorHAnsi" w:cstheme="minorHAnsi"/>
        </w:rPr>
        <w:t>Съгласно определението, представено в Приложение 10</w:t>
      </w:r>
      <w:r w:rsidRPr="00EA3E6C">
        <w:rPr>
          <w:rFonts w:asciiTheme="minorHAnsi" w:hAnsiTheme="minorHAnsi" w:cstheme="minorHAnsi"/>
        </w:rPr>
        <w:t>.</w:t>
      </w:r>
    </w:p>
  </w:footnote>
  <w:footnote w:id="5">
    <w:p w14:paraId="32C662D0" w14:textId="77777777" w:rsidR="00DF25AC" w:rsidRPr="00EA3E6C" w:rsidRDefault="00DF25AC" w:rsidP="00DF25AC">
      <w:pPr>
        <w:pStyle w:val="FootnoteText"/>
        <w:jc w:val="both"/>
        <w:rPr>
          <w:rFonts w:asciiTheme="minorHAnsi" w:hAnsiTheme="minorHAnsi" w:cstheme="minorHAnsi"/>
          <w:lang w:val="en-US"/>
        </w:rPr>
      </w:pPr>
      <w:r w:rsidRPr="00EA3E6C">
        <w:rPr>
          <w:rStyle w:val="FootnoteReference"/>
          <w:rFonts w:asciiTheme="minorHAnsi" w:hAnsiTheme="minorHAnsi" w:cstheme="minorHAnsi"/>
        </w:rPr>
        <w:footnoteRef/>
      </w:r>
      <w:r w:rsidR="00843971" w:rsidRPr="00EA3E6C">
        <w:rPr>
          <w:rFonts w:asciiTheme="minorHAnsi" w:hAnsiTheme="minorHAnsi" w:cstheme="minorHAnsi"/>
        </w:rPr>
        <w:t xml:space="preserve"> Съгласно дефинициите по</w:t>
      </w:r>
      <w:r w:rsidRPr="00EA3E6C">
        <w:rPr>
          <w:rFonts w:asciiTheme="minorHAnsi" w:hAnsiTheme="minorHAnsi" w:cstheme="minorHAnsi"/>
        </w:rPr>
        <w:t xml:space="preserve"> чл. 2, пар. 8, 9, 10, 11, 43, 44, 45 от Регламент на Комисията (ЕС) № 651/2014, т. 12 от Рамката за държавната помощ за корабостроенето и Приложение</w:t>
      </w:r>
      <w:r w:rsidR="00843971" w:rsidRPr="00EA3E6C">
        <w:rPr>
          <w:rFonts w:asciiTheme="minorHAnsi" w:hAnsiTheme="minorHAnsi" w:cstheme="minorHAnsi"/>
          <w:lang w:val="en-US"/>
        </w:rPr>
        <w:t xml:space="preserve"> 10</w:t>
      </w:r>
      <w:r w:rsidR="00843971" w:rsidRPr="00EA3E6C">
        <w:rPr>
          <w:rFonts w:asciiTheme="minorHAnsi" w:hAnsiTheme="minorHAnsi" w:cstheme="minorHAnsi"/>
        </w:rPr>
        <w:t xml:space="preserve"> към</w:t>
      </w:r>
      <w:r w:rsidRPr="00EA3E6C">
        <w:rPr>
          <w:rFonts w:asciiTheme="minorHAnsi" w:hAnsiTheme="minorHAnsi" w:cstheme="minorHAnsi"/>
        </w:rPr>
        <w:t xml:space="preserve"> Условия</w:t>
      </w:r>
      <w:r w:rsidR="00843971" w:rsidRPr="00EA3E6C">
        <w:rPr>
          <w:rFonts w:asciiTheme="minorHAnsi" w:hAnsiTheme="minorHAnsi" w:cstheme="minorHAnsi"/>
        </w:rPr>
        <w:t>та</w:t>
      </w:r>
      <w:r w:rsidRPr="00EA3E6C">
        <w:rPr>
          <w:rFonts w:asciiTheme="minorHAnsi" w:hAnsiTheme="minorHAnsi" w:cstheme="minorHAnsi"/>
        </w:rPr>
        <w:t xml:space="preserve"> за кандидатстване</w:t>
      </w:r>
      <w:r w:rsidRPr="00EA3E6C">
        <w:rPr>
          <w:rFonts w:asciiTheme="minorHAnsi" w:hAnsiTheme="minorHAnsi" w:cstheme="minorHAnsi"/>
          <w:lang w:val="en-US"/>
        </w:rPr>
        <w:t>.</w:t>
      </w:r>
    </w:p>
  </w:footnote>
  <w:footnote w:id="6">
    <w:p w14:paraId="7FC9925C" w14:textId="77777777" w:rsidR="00DF25AC" w:rsidRPr="000B0109" w:rsidRDefault="00DF25AC" w:rsidP="00DF25AC">
      <w:pPr>
        <w:pStyle w:val="FootnoteText"/>
        <w:rPr>
          <w:rFonts w:asciiTheme="minorHAnsi" w:hAnsiTheme="minorHAnsi" w:cstheme="minorHAnsi"/>
          <w:lang w:val="en-US"/>
        </w:rPr>
      </w:pPr>
      <w:r w:rsidRPr="003D36D4">
        <w:rPr>
          <w:rStyle w:val="FootnoteReference"/>
          <w:rFonts w:ascii="Times New Roman" w:hAnsi="Times New Roman"/>
        </w:rPr>
        <w:footnoteRef/>
      </w:r>
      <w:r w:rsidR="00843971">
        <w:rPr>
          <w:rFonts w:ascii="Times New Roman" w:hAnsi="Times New Roman"/>
        </w:rPr>
        <w:t xml:space="preserve"> </w:t>
      </w:r>
      <w:r w:rsidR="00843971" w:rsidRPr="000B0109">
        <w:rPr>
          <w:rFonts w:asciiTheme="minorHAnsi" w:hAnsiTheme="minorHAnsi" w:cstheme="minorHAnsi"/>
        </w:rPr>
        <w:t>Съгласно определението, представено</w:t>
      </w:r>
      <w:r w:rsidRPr="000B0109">
        <w:rPr>
          <w:rFonts w:asciiTheme="minorHAnsi" w:hAnsiTheme="minorHAnsi" w:cstheme="minorHAnsi"/>
        </w:rPr>
        <w:t xml:space="preserve"> в </w:t>
      </w:r>
      <w:r w:rsidR="00843971" w:rsidRPr="000B0109">
        <w:rPr>
          <w:rFonts w:asciiTheme="minorHAnsi" w:hAnsiTheme="minorHAnsi" w:cstheme="minorHAnsi"/>
        </w:rPr>
        <w:t>Приложение 10</w:t>
      </w:r>
      <w:r w:rsidRPr="000B0109">
        <w:rPr>
          <w:rFonts w:asciiTheme="minorHAnsi" w:hAnsiTheme="minorHAnsi" w:cstheme="minorHAnsi"/>
          <w:lang w:val="en-US"/>
        </w:rPr>
        <w:t>.</w:t>
      </w:r>
    </w:p>
  </w:footnote>
  <w:footnote w:id="7">
    <w:p w14:paraId="7300DA97" w14:textId="77777777" w:rsidR="00DF25AC" w:rsidRPr="000B0109" w:rsidRDefault="00DF25AC" w:rsidP="00DF25AC">
      <w:pPr>
        <w:pStyle w:val="FootnoteText"/>
        <w:rPr>
          <w:rFonts w:asciiTheme="minorHAnsi" w:hAnsiTheme="minorHAnsi" w:cstheme="minorHAnsi"/>
          <w:lang w:val="en-US"/>
        </w:rPr>
      </w:pPr>
      <w:r w:rsidRPr="000B0109">
        <w:rPr>
          <w:rStyle w:val="FootnoteReference"/>
          <w:rFonts w:asciiTheme="minorHAnsi" w:hAnsiTheme="minorHAnsi" w:cstheme="minorHAnsi"/>
        </w:rPr>
        <w:footnoteRef/>
      </w:r>
      <w:r w:rsidR="00843971" w:rsidRPr="000B0109">
        <w:rPr>
          <w:rFonts w:asciiTheme="minorHAnsi" w:hAnsiTheme="minorHAnsi" w:cstheme="minorHAnsi"/>
        </w:rPr>
        <w:t xml:space="preserve"> Съгласно определението, представено</w:t>
      </w:r>
      <w:r w:rsidRPr="000B0109">
        <w:rPr>
          <w:rFonts w:asciiTheme="minorHAnsi" w:hAnsiTheme="minorHAnsi" w:cstheme="minorHAnsi"/>
        </w:rPr>
        <w:t xml:space="preserve"> в </w:t>
      </w:r>
      <w:r w:rsidR="00843971" w:rsidRPr="000B0109">
        <w:rPr>
          <w:rFonts w:asciiTheme="minorHAnsi" w:hAnsiTheme="minorHAnsi" w:cstheme="minorHAnsi"/>
        </w:rPr>
        <w:t>Приложение 10</w:t>
      </w:r>
      <w:r w:rsidRPr="000B0109">
        <w:rPr>
          <w:rFonts w:asciiTheme="minorHAnsi" w:hAnsiTheme="minorHAnsi" w:cstheme="minorHAnsi"/>
          <w:lang w:val="en-US"/>
        </w:rPr>
        <w:t>.</w:t>
      </w:r>
    </w:p>
  </w:footnote>
  <w:footnote w:id="8">
    <w:p w14:paraId="02CEC6C6" w14:textId="77777777" w:rsidR="00DF25AC" w:rsidRPr="000B0109" w:rsidRDefault="00DF25AC" w:rsidP="00DF25AC">
      <w:pPr>
        <w:pStyle w:val="FootnoteText"/>
        <w:rPr>
          <w:rFonts w:asciiTheme="minorHAnsi" w:hAnsiTheme="minorHAnsi" w:cstheme="minorHAnsi"/>
          <w:lang w:val="en-US"/>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Съгласно определението, представено</w:t>
      </w:r>
      <w:r w:rsidRPr="000B0109">
        <w:rPr>
          <w:rFonts w:asciiTheme="minorHAnsi" w:hAnsiTheme="minorHAnsi" w:cstheme="minorHAnsi"/>
        </w:rPr>
        <w:t xml:space="preserve"> в </w:t>
      </w:r>
      <w:r w:rsidR="00582674" w:rsidRPr="000B0109">
        <w:rPr>
          <w:rFonts w:asciiTheme="minorHAnsi" w:hAnsiTheme="minorHAnsi" w:cstheme="minorHAnsi"/>
        </w:rPr>
        <w:t>Приложение 10</w:t>
      </w:r>
      <w:r w:rsidRPr="000B0109">
        <w:rPr>
          <w:rFonts w:asciiTheme="minorHAnsi" w:hAnsiTheme="minorHAnsi" w:cstheme="minorHAnsi"/>
          <w:lang w:val="en-US"/>
        </w:rPr>
        <w:t>.</w:t>
      </w:r>
    </w:p>
  </w:footnote>
  <w:footnote w:id="9">
    <w:p w14:paraId="51AC4D68" w14:textId="77777777"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Съгласно чл. 1, пар. 4, буква</w:t>
      </w:r>
      <w:r w:rsidRPr="000B0109">
        <w:rPr>
          <w:rFonts w:asciiTheme="minorHAnsi" w:hAnsiTheme="minorHAnsi" w:cstheme="minorHAnsi"/>
        </w:rPr>
        <w:t xml:space="preserve"> </w:t>
      </w:r>
      <w:r w:rsidR="00582674" w:rsidRPr="000B0109">
        <w:rPr>
          <w:rFonts w:asciiTheme="minorHAnsi" w:hAnsiTheme="minorHAnsi" w:cstheme="minorHAnsi"/>
        </w:rPr>
        <w:t>„</w:t>
      </w:r>
      <w:r w:rsidRPr="000B0109">
        <w:rPr>
          <w:rFonts w:asciiTheme="minorHAnsi" w:hAnsiTheme="minorHAnsi" w:cstheme="minorHAnsi"/>
        </w:rPr>
        <w:t>а)</w:t>
      </w:r>
      <w:r w:rsidR="00582674" w:rsidRPr="000B0109">
        <w:rPr>
          <w:rFonts w:asciiTheme="minorHAnsi" w:hAnsiTheme="minorHAnsi" w:cstheme="minorHAnsi"/>
          <w:lang w:val="en-US"/>
        </w:rPr>
        <w:t>”</w:t>
      </w:r>
      <w:r w:rsidRPr="000B0109">
        <w:rPr>
          <w:rFonts w:asciiTheme="minorHAnsi" w:hAnsiTheme="minorHAnsi" w:cstheme="minorHAnsi"/>
        </w:rPr>
        <w:t xml:space="preserve"> от Регламент на Комисията (ЕС) № 651/2014</w:t>
      </w:r>
      <w:r w:rsidR="00582674" w:rsidRPr="000B0109">
        <w:rPr>
          <w:rFonts w:asciiTheme="minorHAnsi" w:hAnsiTheme="minorHAnsi" w:cstheme="minorHAnsi"/>
          <w:lang w:val="en-US"/>
        </w:rPr>
        <w:t xml:space="preserve"> </w:t>
      </w:r>
      <w:r w:rsidRPr="000B0109">
        <w:rPr>
          <w:rFonts w:asciiTheme="minorHAnsi" w:hAnsiTheme="minorHAnsi" w:cstheme="minorHAnsi"/>
        </w:rPr>
        <w:t>г.</w:t>
      </w:r>
    </w:p>
  </w:footnote>
  <w:footnote w:id="10">
    <w:p w14:paraId="5A226074" w14:textId="77777777"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Pr="000B0109">
        <w:rPr>
          <w:rFonts w:asciiTheme="minorHAnsi" w:hAnsiTheme="minorHAnsi" w:cstheme="minorHAnsi"/>
        </w:rPr>
        <w:t xml:space="preserve"> Проверка по отношение на обстоятелството дали кандидатите</w:t>
      </w:r>
      <w:r w:rsidR="00373790">
        <w:rPr>
          <w:rFonts w:asciiTheme="minorHAnsi" w:hAnsiTheme="minorHAnsi" w:cstheme="minorHAnsi"/>
        </w:rPr>
        <w:t>/партньорите</w:t>
      </w:r>
      <w:r w:rsidRPr="000B0109">
        <w:rPr>
          <w:rFonts w:asciiTheme="minorHAnsi" w:hAnsiTheme="minorHAnsi" w:cstheme="minorHAnsi"/>
        </w:rPr>
        <w:t xml:space="preserve"> (и на ниво група) попадат в определението за затруднено положение по чл. 2, пар. 18 от Регламент (ЕС) № 651/2014 ще бъде извършвана спрямо всички кандидати</w:t>
      </w:r>
      <w:r w:rsidR="00373790">
        <w:rPr>
          <w:rFonts w:asciiTheme="minorHAnsi" w:hAnsiTheme="minorHAnsi" w:cstheme="minorHAnsi"/>
        </w:rPr>
        <w:t>/партньори</w:t>
      </w:r>
      <w:r w:rsidRPr="000B0109">
        <w:rPr>
          <w:rFonts w:asciiTheme="minorHAnsi" w:hAnsiTheme="minorHAnsi" w:cstheme="minorHAnsi"/>
        </w:rPr>
        <w:t xml:space="preserve"> съгласно </w:t>
      </w:r>
      <w:r w:rsidR="00373790">
        <w:rPr>
          <w:rFonts w:asciiTheme="minorHAnsi" w:hAnsiTheme="minorHAnsi" w:cstheme="minorHAnsi"/>
        </w:rPr>
        <w:t>данни от Декларацията за държавна/минимална помощ</w:t>
      </w:r>
      <w:r w:rsidRPr="000B0109">
        <w:rPr>
          <w:rFonts w:asciiTheme="minorHAnsi" w:hAnsiTheme="minorHAnsi" w:cstheme="minorHAnsi"/>
        </w:rPr>
        <w:t>, налична</w:t>
      </w:r>
      <w:r w:rsidR="004447C4">
        <w:rPr>
          <w:rFonts w:asciiTheme="minorHAnsi" w:hAnsiTheme="minorHAnsi" w:cstheme="minorHAnsi"/>
        </w:rPr>
        <w:t>та</w:t>
      </w:r>
      <w:r w:rsidRPr="000B0109">
        <w:rPr>
          <w:rFonts w:asciiTheme="minorHAnsi" w:hAnsiTheme="minorHAnsi" w:cstheme="minorHAnsi"/>
        </w:rPr>
        <w:t xml:space="preserve"> информация в публичните регистри (вкл. ТР</w:t>
      </w:r>
      <w:r w:rsidRPr="000B0109">
        <w:rPr>
          <w:rFonts w:asciiTheme="minorHAnsi" w:hAnsiTheme="minorHAnsi" w:cstheme="minorHAnsi"/>
          <w:sz w:val="22"/>
          <w:szCs w:val="22"/>
        </w:rPr>
        <w:t xml:space="preserve"> </w:t>
      </w:r>
      <w:r w:rsidRPr="000B0109">
        <w:rPr>
          <w:rFonts w:asciiTheme="minorHAnsi" w:hAnsiTheme="minorHAnsi" w:cstheme="minorHAnsi"/>
        </w:rPr>
        <w:t>и регистър</w:t>
      </w:r>
      <w:r w:rsidR="00373790">
        <w:rPr>
          <w:rFonts w:asciiTheme="minorHAnsi" w:hAnsiTheme="minorHAnsi" w:cstheme="minorHAnsi"/>
        </w:rPr>
        <w:t>а</w:t>
      </w:r>
      <w:r w:rsidRPr="000B0109">
        <w:rPr>
          <w:rFonts w:asciiTheme="minorHAnsi" w:hAnsiTheme="minorHAnsi" w:cstheme="minorHAnsi"/>
        </w:rPr>
        <w:t xml:space="preserve"> на ЮЛНЦ) и Годишен отчет за дейността за последните три приключени финансови  години (2019, 2020 и 2021 г.)</w:t>
      </w:r>
    </w:p>
  </w:footnote>
  <w:footnote w:id="11">
    <w:p w14:paraId="73DB3288" w14:textId="77777777" w:rsidR="00DF25AC" w:rsidRPr="00615DBC" w:rsidRDefault="00DF25AC" w:rsidP="00DF25AC">
      <w:pPr>
        <w:pStyle w:val="FootnoteText"/>
        <w:jc w:val="both"/>
        <w:rPr>
          <w:rFonts w:asciiTheme="minorHAnsi" w:hAnsiTheme="minorHAnsi" w:cstheme="minorHAnsi"/>
        </w:rPr>
      </w:pPr>
      <w:r w:rsidRPr="003D36D4">
        <w:rPr>
          <w:rStyle w:val="FootnoteReference"/>
          <w:rFonts w:ascii="Times New Roman" w:hAnsi="Times New Roman"/>
        </w:rPr>
        <w:footnoteRef/>
      </w:r>
      <w:r w:rsidR="00615DBC">
        <w:rPr>
          <w:rFonts w:ascii="Times New Roman" w:hAnsi="Times New Roman"/>
        </w:rPr>
        <w:t xml:space="preserve"> </w:t>
      </w:r>
      <w:r w:rsidR="00615DBC" w:rsidRPr="00615DBC">
        <w:rPr>
          <w:rFonts w:asciiTheme="minorHAnsi" w:hAnsiTheme="minorHAnsi" w:cstheme="minorHAnsi"/>
        </w:rPr>
        <w:t>Съгласно данните от Счетоводния баланс</w:t>
      </w:r>
      <w:r w:rsidRPr="00615DBC">
        <w:rPr>
          <w:rFonts w:asciiTheme="minorHAnsi" w:hAnsiTheme="minorHAnsi" w:cstheme="minorHAnsi"/>
        </w:rPr>
        <w:t xml:space="preserve"> на предприятието-кандидат</w:t>
      </w:r>
      <w:r w:rsidR="00373790">
        <w:rPr>
          <w:rFonts w:asciiTheme="minorHAnsi" w:hAnsiTheme="minorHAnsi" w:cstheme="minorHAnsi"/>
        </w:rPr>
        <w:t>/партньор</w:t>
      </w:r>
      <w:r w:rsidRPr="00615DBC">
        <w:rPr>
          <w:rFonts w:asciiTheme="minorHAnsi" w:hAnsiTheme="minorHAnsi" w:cstheme="minorHAnsi"/>
        </w:rPr>
        <w:t>, част от Годишния отчет за дейността</w:t>
      </w:r>
      <w:r w:rsidR="00615DBC" w:rsidRPr="00615DBC">
        <w:rPr>
          <w:rFonts w:asciiTheme="minorHAnsi" w:hAnsiTheme="minorHAnsi" w:cstheme="minorHAnsi"/>
        </w:rPr>
        <w:t xml:space="preserve"> за последната приключена финансова година, подаден към НСИ</w:t>
      </w:r>
      <w:r w:rsidRPr="00615DBC">
        <w:rPr>
          <w:rFonts w:asciiTheme="minorHAnsi" w:hAnsiTheme="minorHAnsi" w:cstheme="minorHAnsi"/>
        </w:rPr>
        <w:t>.</w:t>
      </w:r>
    </w:p>
  </w:footnote>
  <w:footnote w:id="12">
    <w:p w14:paraId="3B2E76EE" w14:textId="77777777"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Съгласно чл. 1, пар. 2, буква</w:t>
      </w:r>
      <w:r w:rsidRPr="008267F5">
        <w:rPr>
          <w:rFonts w:asciiTheme="minorHAnsi" w:hAnsiTheme="minorHAnsi" w:cstheme="minorHAnsi"/>
        </w:rPr>
        <w:t xml:space="preserve"> </w:t>
      </w:r>
      <w:r w:rsidR="00E650E8" w:rsidRPr="008267F5">
        <w:rPr>
          <w:rFonts w:asciiTheme="minorHAnsi" w:hAnsiTheme="minorHAnsi" w:cstheme="minorHAnsi"/>
        </w:rPr>
        <w:t>„</w:t>
      </w:r>
      <w:r w:rsidRPr="008267F5">
        <w:rPr>
          <w:rFonts w:asciiTheme="minorHAnsi" w:hAnsiTheme="minorHAnsi" w:cstheme="minorHAnsi"/>
        </w:rPr>
        <w:t>в)</w:t>
      </w:r>
      <w:r w:rsidR="00E650E8" w:rsidRPr="008267F5">
        <w:rPr>
          <w:rFonts w:asciiTheme="minorHAnsi" w:hAnsiTheme="minorHAnsi" w:cstheme="minorHAnsi"/>
          <w:lang w:val="en-US"/>
        </w:rPr>
        <w:t>”</w:t>
      </w:r>
      <w:r w:rsidRPr="008267F5">
        <w:rPr>
          <w:rFonts w:asciiTheme="minorHAnsi" w:hAnsiTheme="minorHAnsi" w:cstheme="minorHAnsi"/>
        </w:rPr>
        <w:t xml:space="preserve"> от Регламент на Комисията (ЕС) № 651/2014</w:t>
      </w:r>
      <w:r w:rsidR="00E650E8" w:rsidRPr="008267F5">
        <w:rPr>
          <w:rFonts w:asciiTheme="minorHAnsi" w:hAnsiTheme="minorHAnsi" w:cstheme="minorHAnsi"/>
          <w:lang w:val="en-US"/>
        </w:rPr>
        <w:t xml:space="preserve"> </w:t>
      </w:r>
      <w:r w:rsidRPr="008267F5">
        <w:rPr>
          <w:rFonts w:asciiTheme="minorHAnsi" w:hAnsiTheme="minorHAnsi" w:cstheme="minorHAnsi"/>
        </w:rPr>
        <w:t>г.</w:t>
      </w:r>
    </w:p>
  </w:footnote>
  <w:footnote w:id="13">
    <w:p w14:paraId="0095551E" w14:textId="77777777"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Съгласно чл. 1, пар. 2, буква „</w:t>
      </w:r>
      <w:r w:rsidRPr="008267F5">
        <w:rPr>
          <w:rFonts w:asciiTheme="minorHAnsi" w:hAnsiTheme="minorHAnsi" w:cstheme="minorHAnsi"/>
        </w:rPr>
        <w:t>г)</w:t>
      </w:r>
      <w:r w:rsidR="00E650E8" w:rsidRPr="008267F5">
        <w:rPr>
          <w:rFonts w:asciiTheme="minorHAnsi" w:hAnsiTheme="minorHAnsi" w:cstheme="minorHAnsi"/>
          <w:lang w:val="en-US"/>
        </w:rPr>
        <w:t>”</w:t>
      </w:r>
      <w:r w:rsidRPr="008267F5">
        <w:rPr>
          <w:rFonts w:asciiTheme="minorHAnsi" w:hAnsiTheme="minorHAnsi" w:cstheme="minorHAnsi"/>
        </w:rPr>
        <w:t xml:space="preserve"> от Регламент на Комисията (ЕС) № 651/2014</w:t>
      </w:r>
      <w:r w:rsidR="00E650E8" w:rsidRPr="008267F5">
        <w:rPr>
          <w:rFonts w:asciiTheme="minorHAnsi" w:hAnsiTheme="minorHAnsi" w:cstheme="minorHAnsi"/>
          <w:lang w:val="en-US"/>
        </w:rPr>
        <w:t xml:space="preserve"> </w:t>
      </w:r>
      <w:r w:rsidRPr="008267F5">
        <w:rPr>
          <w:rFonts w:asciiTheme="minorHAnsi" w:hAnsiTheme="minorHAnsi" w:cstheme="minorHAnsi"/>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477B" w14:textId="4A1C3FEE" w:rsidR="008C53F8" w:rsidRDefault="00F30ADB">
    <w:pPr>
      <w:pStyle w:val="Header"/>
    </w:pPr>
    <w:r>
      <w:rPr>
        <w:noProof/>
      </w:rPr>
      <w:pict w14:anchorId="500425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3" o:spid="_x0000_s2050" type="#_x0000_t136" style="position:absolute;margin-left:0;margin-top:0;width:453.05pt;height:226.5pt;rotation:315;z-index:-251655168;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09040" w14:textId="0D497EAF" w:rsidR="008C53F8" w:rsidRDefault="00F30ADB">
    <w:pPr>
      <w:pStyle w:val="Header"/>
    </w:pPr>
    <w:r>
      <w:rPr>
        <w:noProof/>
      </w:rPr>
      <w:pict w14:anchorId="5D8689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4" o:spid="_x0000_s2051" type="#_x0000_t136" style="position:absolute;margin-left:0;margin-top:0;width:453.05pt;height:226.5pt;rotation:315;z-index:-251653120;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9A05" w14:textId="25E7B2F4" w:rsidR="008C53F8" w:rsidRDefault="00F30ADB">
    <w:pPr>
      <w:pStyle w:val="Header"/>
    </w:pPr>
    <w:r>
      <w:rPr>
        <w:noProof/>
      </w:rPr>
      <w:pict w14:anchorId="7831B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2" o:spid="_x0000_s2049" type="#_x0000_t136" style="position:absolute;margin-left:0;margin-top:0;width:453.05pt;height:226.5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672D"/>
    <w:rsid w:val="00026A4C"/>
    <w:rsid w:val="00036828"/>
    <w:rsid w:val="00042A53"/>
    <w:rsid w:val="00055BAF"/>
    <w:rsid w:val="00071C8D"/>
    <w:rsid w:val="0007738C"/>
    <w:rsid w:val="00080A63"/>
    <w:rsid w:val="00080B85"/>
    <w:rsid w:val="00082F7D"/>
    <w:rsid w:val="00096B22"/>
    <w:rsid w:val="000A4D38"/>
    <w:rsid w:val="000B0109"/>
    <w:rsid w:val="000B785D"/>
    <w:rsid w:val="000C2FA0"/>
    <w:rsid w:val="000C31D0"/>
    <w:rsid w:val="000D1E98"/>
    <w:rsid w:val="000E51FD"/>
    <w:rsid w:val="000F0FFC"/>
    <w:rsid w:val="000F4C4A"/>
    <w:rsid w:val="000F5A30"/>
    <w:rsid w:val="00117FA7"/>
    <w:rsid w:val="0015071E"/>
    <w:rsid w:val="0015205A"/>
    <w:rsid w:val="00176576"/>
    <w:rsid w:val="00180590"/>
    <w:rsid w:val="00191984"/>
    <w:rsid w:val="001957CE"/>
    <w:rsid w:val="001B2CC4"/>
    <w:rsid w:val="001E17DF"/>
    <w:rsid w:val="001F734D"/>
    <w:rsid w:val="001F7B0B"/>
    <w:rsid w:val="00212769"/>
    <w:rsid w:val="0025393E"/>
    <w:rsid w:val="002654FA"/>
    <w:rsid w:val="00277891"/>
    <w:rsid w:val="00281AFC"/>
    <w:rsid w:val="00293479"/>
    <w:rsid w:val="00293932"/>
    <w:rsid w:val="002B7A94"/>
    <w:rsid w:val="002D27DB"/>
    <w:rsid w:val="002E48A3"/>
    <w:rsid w:val="002F6731"/>
    <w:rsid w:val="0030134F"/>
    <w:rsid w:val="00301575"/>
    <w:rsid w:val="00307495"/>
    <w:rsid w:val="003220E7"/>
    <w:rsid w:val="0034004D"/>
    <w:rsid w:val="0034130A"/>
    <w:rsid w:val="00347BD6"/>
    <w:rsid w:val="0035729A"/>
    <w:rsid w:val="00361236"/>
    <w:rsid w:val="00373790"/>
    <w:rsid w:val="00383689"/>
    <w:rsid w:val="00386B31"/>
    <w:rsid w:val="003C7966"/>
    <w:rsid w:val="003F1C57"/>
    <w:rsid w:val="00423F8C"/>
    <w:rsid w:val="00433340"/>
    <w:rsid w:val="004442CB"/>
    <w:rsid w:val="004447C4"/>
    <w:rsid w:val="00445C1B"/>
    <w:rsid w:val="004621B0"/>
    <w:rsid w:val="004674D0"/>
    <w:rsid w:val="00480428"/>
    <w:rsid w:val="004944D8"/>
    <w:rsid w:val="00494F3B"/>
    <w:rsid w:val="004A38B3"/>
    <w:rsid w:val="004A7438"/>
    <w:rsid w:val="004B53DF"/>
    <w:rsid w:val="004C1852"/>
    <w:rsid w:val="004C6632"/>
    <w:rsid w:val="00505E3C"/>
    <w:rsid w:val="005142BE"/>
    <w:rsid w:val="0052672D"/>
    <w:rsid w:val="00526C9D"/>
    <w:rsid w:val="00527F55"/>
    <w:rsid w:val="00537EC5"/>
    <w:rsid w:val="00545C13"/>
    <w:rsid w:val="00560AA4"/>
    <w:rsid w:val="005737C6"/>
    <w:rsid w:val="00575069"/>
    <w:rsid w:val="00582674"/>
    <w:rsid w:val="005D4B6A"/>
    <w:rsid w:val="005D72C8"/>
    <w:rsid w:val="006117FC"/>
    <w:rsid w:val="00615DBC"/>
    <w:rsid w:val="0062720E"/>
    <w:rsid w:val="00630293"/>
    <w:rsid w:val="00665976"/>
    <w:rsid w:val="00667B6D"/>
    <w:rsid w:val="00673B34"/>
    <w:rsid w:val="0067606A"/>
    <w:rsid w:val="006A14EF"/>
    <w:rsid w:val="006A1583"/>
    <w:rsid w:val="006A7C1C"/>
    <w:rsid w:val="006D7C95"/>
    <w:rsid w:val="0071145B"/>
    <w:rsid w:val="00717479"/>
    <w:rsid w:val="00735318"/>
    <w:rsid w:val="0076529B"/>
    <w:rsid w:val="00795AF8"/>
    <w:rsid w:val="007A3549"/>
    <w:rsid w:val="007A6D43"/>
    <w:rsid w:val="007B50D5"/>
    <w:rsid w:val="007C00CD"/>
    <w:rsid w:val="007E182E"/>
    <w:rsid w:val="007F239C"/>
    <w:rsid w:val="008267F5"/>
    <w:rsid w:val="0083079A"/>
    <w:rsid w:val="008319FE"/>
    <w:rsid w:val="00843971"/>
    <w:rsid w:val="008454B2"/>
    <w:rsid w:val="00856651"/>
    <w:rsid w:val="0087071C"/>
    <w:rsid w:val="00886DD7"/>
    <w:rsid w:val="00897EB7"/>
    <w:rsid w:val="008A6E8D"/>
    <w:rsid w:val="008A7664"/>
    <w:rsid w:val="008B3A38"/>
    <w:rsid w:val="008C53F8"/>
    <w:rsid w:val="008D2918"/>
    <w:rsid w:val="008F5FAB"/>
    <w:rsid w:val="00924456"/>
    <w:rsid w:val="00943B84"/>
    <w:rsid w:val="009454EC"/>
    <w:rsid w:val="00973BDB"/>
    <w:rsid w:val="00984BB6"/>
    <w:rsid w:val="00987C90"/>
    <w:rsid w:val="00996EEB"/>
    <w:rsid w:val="009C7AA3"/>
    <w:rsid w:val="009C7AD0"/>
    <w:rsid w:val="009D161C"/>
    <w:rsid w:val="009D1B02"/>
    <w:rsid w:val="00A0613E"/>
    <w:rsid w:val="00A477F4"/>
    <w:rsid w:val="00A625AE"/>
    <w:rsid w:val="00A666F6"/>
    <w:rsid w:val="00A82751"/>
    <w:rsid w:val="00A9600D"/>
    <w:rsid w:val="00AF22B2"/>
    <w:rsid w:val="00B13C2B"/>
    <w:rsid w:val="00B3129E"/>
    <w:rsid w:val="00B53D5D"/>
    <w:rsid w:val="00B851B8"/>
    <w:rsid w:val="00B85953"/>
    <w:rsid w:val="00B95A5E"/>
    <w:rsid w:val="00BD17D7"/>
    <w:rsid w:val="00BE0391"/>
    <w:rsid w:val="00C025D2"/>
    <w:rsid w:val="00C047DB"/>
    <w:rsid w:val="00C14A4A"/>
    <w:rsid w:val="00C2015B"/>
    <w:rsid w:val="00C33A13"/>
    <w:rsid w:val="00C51502"/>
    <w:rsid w:val="00C54BA0"/>
    <w:rsid w:val="00C81E58"/>
    <w:rsid w:val="00C87E73"/>
    <w:rsid w:val="00C934D8"/>
    <w:rsid w:val="00CC2432"/>
    <w:rsid w:val="00CC6B16"/>
    <w:rsid w:val="00CD41F0"/>
    <w:rsid w:val="00CD50E6"/>
    <w:rsid w:val="00D05994"/>
    <w:rsid w:val="00D14113"/>
    <w:rsid w:val="00D1451F"/>
    <w:rsid w:val="00D224EF"/>
    <w:rsid w:val="00D32617"/>
    <w:rsid w:val="00D330CC"/>
    <w:rsid w:val="00D44574"/>
    <w:rsid w:val="00D64930"/>
    <w:rsid w:val="00D70197"/>
    <w:rsid w:val="00D861D8"/>
    <w:rsid w:val="00D879AF"/>
    <w:rsid w:val="00D95C10"/>
    <w:rsid w:val="00DC0800"/>
    <w:rsid w:val="00DF25AC"/>
    <w:rsid w:val="00DF2BA8"/>
    <w:rsid w:val="00E15E35"/>
    <w:rsid w:val="00E27F10"/>
    <w:rsid w:val="00E42F1D"/>
    <w:rsid w:val="00E467DF"/>
    <w:rsid w:val="00E64772"/>
    <w:rsid w:val="00E650E8"/>
    <w:rsid w:val="00E66803"/>
    <w:rsid w:val="00E70E6D"/>
    <w:rsid w:val="00E8414A"/>
    <w:rsid w:val="00E876A2"/>
    <w:rsid w:val="00E87C98"/>
    <w:rsid w:val="00EA3E6C"/>
    <w:rsid w:val="00EB3ED0"/>
    <w:rsid w:val="00EF7BBD"/>
    <w:rsid w:val="00F217B6"/>
    <w:rsid w:val="00F30ADB"/>
    <w:rsid w:val="00F42F61"/>
    <w:rsid w:val="00F5133E"/>
    <w:rsid w:val="00F624F7"/>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3EA26-8C6D-41F4-BA2E-FA6C9D98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4614</Words>
  <Characters>26303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2023-01-19T12:25:00Z</cp:lastPrinted>
  <dcterms:created xsi:type="dcterms:W3CDTF">2023-01-18T11:58:00Z</dcterms:created>
  <dcterms:modified xsi:type="dcterms:W3CDTF">2023-02-01T08:33:00Z</dcterms:modified>
</cp:coreProperties>
</file>