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8655A" w:rsidRPr="007F707A" w:rsidRDefault="0018655A" w:rsidP="006E1EE6">
      <w:pPr>
        <w:spacing w:after="60"/>
        <w:jc w:val="center"/>
        <w:rPr>
          <w:rFonts w:ascii="Calibri" w:eastAsia="Times New Roman" w:hAnsi="Calibri" w:cs="Calibri"/>
          <w:b/>
          <w:snapToGrid w:val="0"/>
          <w:sz w:val="24"/>
          <w:szCs w:val="24"/>
          <w:lang w:val="en-US"/>
        </w:rPr>
      </w:pPr>
      <w:bookmarkStart w:id="0" w:name="_GoBack"/>
      <w:bookmarkEnd w:id="0"/>
    </w:p>
    <w:p w:rsidR="006E1EE6" w:rsidRPr="0018655A" w:rsidRDefault="006E1EE6" w:rsidP="006E1EE6">
      <w:pPr>
        <w:spacing w:after="60"/>
        <w:jc w:val="center"/>
        <w:rPr>
          <w:rFonts w:ascii="Calibri" w:eastAsia="Calibri" w:hAnsi="Calibri" w:cs="Calibri"/>
          <w:b/>
          <w:sz w:val="24"/>
          <w:szCs w:val="24"/>
          <w:lang w:val="en-US"/>
        </w:rPr>
      </w:pPr>
      <w:r w:rsidRPr="0018655A">
        <w:rPr>
          <w:rFonts w:ascii="Calibri" w:eastAsia="Times New Roman" w:hAnsi="Calibri" w:cs="Calibri"/>
          <w:b/>
          <w:snapToGrid w:val="0"/>
          <w:sz w:val="24"/>
          <w:szCs w:val="24"/>
        </w:rPr>
        <w:t xml:space="preserve">МИНИСТЕРСТВО НА </w:t>
      </w:r>
      <w:r w:rsidR="004F1D27" w:rsidRPr="0018655A">
        <w:rPr>
          <w:rFonts w:ascii="Calibri" w:eastAsia="Times New Roman" w:hAnsi="Calibri" w:cs="Calibri"/>
          <w:b/>
          <w:snapToGrid w:val="0"/>
          <w:sz w:val="24"/>
          <w:szCs w:val="24"/>
        </w:rPr>
        <w:t>ИНОВАЦИИТЕ И РАСТЕЖА</w:t>
      </w:r>
    </w:p>
    <w:p w:rsidR="006E1EE6" w:rsidRPr="0018655A" w:rsidRDefault="006E1EE6" w:rsidP="006E1EE6">
      <w:pPr>
        <w:spacing w:after="120" w:line="240" w:lineRule="auto"/>
        <w:jc w:val="center"/>
        <w:rPr>
          <w:rFonts w:ascii="Calibri" w:eastAsia="Calibri" w:hAnsi="Calibri" w:cs="Times New Roman"/>
          <w:b/>
          <w:sz w:val="28"/>
          <w:szCs w:val="28"/>
        </w:rPr>
      </w:pPr>
    </w:p>
    <w:p w:rsidR="00595770" w:rsidRPr="0018655A" w:rsidRDefault="00595770" w:rsidP="00595770">
      <w:pPr>
        <w:spacing w:after="120" w:line="240" w:lineRule="auto"/>
        <w:jc w:val="center"/>
        <w:rPr>
          <w:b/>
          <w:sz w:val="28"/>
          <w:szCs w:val="28"/>
        </w:rPr>
      </w:pPr>
    </w:p>
    <w:p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Национален план за възстановяване и устойчивост</w:t>
      </w:r>
    </w:p>
    <w:p w:rsidR="00595770" w:rsidRPr="0018655A" w:rsidRDefault="00595770" w:rsidP="00595770">
      <w:pPr>
        <w:spacing w:after="60" w:line="360" w:lineRule="auto"/>
        <w:jc w:val="center"/>
        <w:rPr>
          <w:rFonts w:eastAsia="Times New Roman" w:cs="Calibri"/>
          <w:b/>
          <w:snapToGrid w:val="0"/>
          <w:sz w:val="28"/>
          <w:szCs w:val="28"/>
        </w:rPr>
      </w:pPr>
    </w:p>
    <w:p w:rsidR="00595770" w:rsidRPr="0018655A" w:rsidRDefault="00595770" w:rsidP="00595770">
      <w:pPr>
        <w:spacing w:after="60" w:line="360" w:lineRule="auto"/>
        <w:jc w:val="center"/>
        <w:rPr>
          <w:rFonts w:eastAsia="Times New Roman" w:cs="Calibri"/>
          <w:b/>
          <w:snapToGrid w:val="0"/>
          <w:sz w:val="28"/>
          <w:szCs w:val="28"/>
        </w:rPr>
      </w:pPr>
      <w:r w:rsidRPr="0018655A">
        <w:rPr>
          <w:rFonts w:eastAsia="Times New Roman" w:cs="Calibri"/>
          <w:b/>
          <w:snapToGrid w:val="0"/>
          <w:sz w:val="28"/>
          <w:szCs w:val="28"/>
        </w:rPr>
        <w:t>Компонент „Интелигентна индустрия“</w:t>
      </w:r>
    </w:p>
    <w:p w:rsidR="00595770" w:rsidRPr="0018655A" w:rsidRDefault="00595770" w:rsidP="00595770">
      <w:pPr>
        <w:spacing w:after="60" w:line="360" w:lineRule="auto"/>
        <w:jc w:val="center"/>
        <w:rPr>
          <w:rFonts w:eastAsia="Times New Roman" w:cs="Calibri"/>
          <w:b/>
          <w:snapToGrid w:val="0"/>
          <w:sz w:val="28"/>
          <w:szCs w:val="28"/>
        </w:rPr>
      </w:pPr>
    </w:p>
    <w:p w:rsidR="00595770" w:rsidRPr="007B36AD" w:rsidRDefault="00595770" w:rsidP="00595770">
      <w:pPr>
        <w:spacing w:after="120" w:line="240" w:lineRule="auto"/>
        <w:jc w:val="center"/>
        <w:rPr>
          <w:b/>
          <w:sz w:val="28"/>
          <w:szCs w:val="28"/>
          <w:lang w:val="en-US"/>
        </w:rPr>
      </w:pPr>
      <w:r w:rsidRPr="0018655A">
        <w:rPr>
          <w:rFonts w:eastAsia="Times New Roman" w:cs="Calibri"/>
          <w:b/>
          <w:snapToGrid w:val="0"/>
          <w:sz w:val="28"/>
          <w:szCs w:val="28"/>
        </w:rPr>
        <w:t>Програма за икономическа трансформация</w:t>
      </w:r>
    </w:p>
    <w:p w:rsidR="00595770" w:rsidRPr="0018655A" w:rsidRDefault="00595770" w:rsidP="006E1EE6">
      <w:pPr>
        <w:spacing w:after="120" w:line="240" w:lineRule="auto"/>
        <w:jc w:val="center"/>
        <w:rPr>
          <w:rFonts w:ascii="Calibri" w:eastAsia="Calibri" w:hAnsi="Calibri" w:cs="Times New Roman"/>
          <w:b/>
          <w:sz w:val="28"/>
          <w:szCs w:val="28"/>
        </w:rPr>
      </w:pPr>
    </w:p>
    <w:p w:rsidR="006E1EE6" w:rsidRPr="0018655A" w:rsidRDefault="006E1EE6" w:rsidP="006E1EE6">
      <w:pPr>
        <w:spacing w:after="0" w:line="240" w:lineRule="auto"/>
        <w:jc w:val="center"/>
        <w:rPr>
          <w:rFonts w:ascii="Calibri" w:eastAsia="Calibri" w:hAnsi="Calibri" w:cs="Times New Roman"/>
          <w:b/>
          <w:sz w:val="28"/>
          <w:szCs w:val="28"/>
        </w:rPr>
      </w:pPr>
    </w:p>
    <w:p w:rsidR="006E1EE6" w:rsidRPr="0018655A" w:rsidRDefault="006E1EE6" w:rsidP="006E1EE6">
      <w:pPr>
        <w:spacing w:after="0" w:line="240" w:lineRule="auto"/>
        <w:jc w:val="center"/>
        <w:rPr>
          <w:rFonts w:ascii="Calibri" w:eastAsia="Calibri" w:hAnsi="Calibri" w:cs="Times New Roman"/>
          <w:b/>
          <w:sz w:val="28"/>
          <w:szCs w:val="28"/>
          <w:lang w:val="en-US"/>
        </w:rPr>
      </w:pPr>
      <w:r w:rsidRPr="0018655A">
        <w:rPr>
          <w:rFonts w:ascii="Calibri" w:eastAsia="Calibri" w:hAnsi="Calibri" w:cs="Times New Roman"/>
          <w:b/>
          <w:sz w:val="28"/>
          <w:szCs w:val="28"/>
        </w:rPr>
        <w:t xml:space="preserve">УСЛОВИЯ ЗА </w:t>
      </w:r>
      <w:r w:rsidR="003B6ECC" w:rsidRPr="0018655A">
        <w:rPr>
          <w:rFonts w:ascii="Calibri" w:eastAsia="Calibri" w:hAnsi="Calibri" w:cs="Times New Roman"/>
          <w:b/>
          <w:sz w:val="28"/>
          <w:szCs w:val="28"/>
        </w:rPr>
        <w:t>ИЗПЪЛНЕНИЕ</w:t>
      </w:r>
    </w:p>
    <w:p w:rsidR="006E1EE6" w:rsidRPr="0018655A" w:rsidRDefault="003B6ECC" w:rsidP="006E1EE6">
      <w:pPr>
        <w:spacing w:after="0"/>
        <w:jc w:val="center"/>
        <w:rPr>
          <w:rFonts w:ascii="Calibri" w:eastAsia="Calibri" w:hAnsi="Calibri" w:cs="Times New Roman"/>
          <w:b/>
          <w:sz w:val="28"/>
          <w:szCs w:val="28"/>
        </w:rPr>
      </w:pPr>
      <w:r w:rsidRPr="0018655A">
        <w:rPr>
          <w:rFonts w:ascii="Calibri" w:eastAsia="Calibri" w:hAnsi="Calibri" w:cs="Times New Roman"/>
          <w:b/>
          <w:sz w:val="28"/>
          <w:szCs w:val="28"/>
        </w:rPr>
        <w:t xml:space="preserve">на </w:t>
      </w:r>
      <w:r w:rsidR="00300B10">
        <w:rPr>
          <w:rFonts w:ascii="Calibri" w:eastAsia="Calibri" w:hAnsi="Calibri" w:cs="Times New Roman"/>
          <w:b/>
          <w:sz w:val="28"/>
          <w:szCs w:val="28"/>
        </w:rPr>
        <w:t>инвестиции</w:t>
      </w:r>
      <w:r w:rsidR="006E1EE6" w:rsidRPr="0018655A">
        <w:rPr>
          <w:rFonts w:ascii="Calibri" w:eastAsia="Calibri" w:hAnsi="Calibri" w:cs="Times New Roman"/>
          <w:b/>
          <w:sz w:val="28"/>
          <w:szCs w:val="28"/>
        </w:rPr>
        <w:t xml:space="preserve"> по</w:t>
      </w:r>
      <w:r w:rsidR="006E1EE6" w:rsidRPr="0018655A" w:rsidDel="00352D2A">
        <w:rPr>
          <w:rFonts w:ascii="Calibri" w:eastAsia="Calibri" w:hAnsi="Calibri" w:cs="Times New Roman"/>
          <w:b/>
          <w:sz w:val="28"/>
          <w:szCs w:val="28"/>
        </w:rPr>
        <w:t xml:space="preserve"> </w:t>
      </w:r>
    </w:p>
    <w:p w:rsidR="00F25EBD" w:rsidRPr="0018655A" w:rsidRDefault="00F25EBD" w:rsidP="00F25EBD">
      <w:pPr>
        <w:spacing w:after="240"/>
        <w:jc w:val="center"/>
        <w:rPr>
          <w:b/>
          <w:sz w:val="28"/>
          <w:szCs w:val="28"/>
        </w:rPr>
      </w:pPr>
      <w:r w:rsidRPr="0018655A">
        <w:rPr>
          <w:b/>
          <w:sz w:val="28"/>
          <w:szCs w:val="28"/>
        </w:rPr>
        <w:t xml:space="preserve">процедура за изпълнение на инвестиции от крайни получатели </w:t>
      </w:r>
    </w:p>
    <w:p w:rsidR="00F25EBD" w:rsidRPr="00F02EF6" w:rsidRDefault="00F25EBD" w:rsidP="00F25EBD">
      <w:pPr>
        <w:spacing w:after="240"/>
        <w:jc w:val="center"/>
        <w:rPr>
          <w:b/>
          <w:sz w:val="28"/>
          <w:szCs w:val="28"/>
          <w:lang w:val="en-US"/>
        </w:rPr>
      </w:pPr>
      <w:r w:rsidRPr="0018655A">
        <w:rPr>
          <w:b/>
          <w:sz w:val="28"/>
          <w:szCs w:val="28"/>
        </w:rPr>
        <w:t>„</w:t>
      </w:r>
      <w:r w:rsidR="00A92DED" w:rsidRPr="00A92DED">
        <w:rPr>
          <w:b/>
          <w:sz w:val="28"/>
          <w:szCs w:val="28"/>
        </w:rPr>
        <w:t>Подкрепа за прехода към кръгова икономика в предприятията</w:t>
      </w:r>
      <w:r w:rsidR="00F02EF6">
        <w:rPr>
          <w:b/>
          <w:sz w:val="28"/>
          <w:szCs w:val="28"/>
          <w:lang w:val="en-US"/>
        </w:rPr>
        <w:t>”</w:t>
      </w:r>
    </w:p>
    <w:p w:rsidR="00F25EBD" w:rsidRPr="0018655A" w:rsidRDefault="00F25EBD" w:rsidP="00F25EBD">
      <w:pPr>
        <w:spacing w:after="240"/>
        <w:jc w:val="center"/>
        <w:rPr>
          <w:b/>
          <w:sz w:val="28"/>
          <w:szCs w:val="28"/>
        </w:rPr>
      </w:pPr>
    </w:p>
    <w:p w:rsidR="0052710A" w:rsidRPr="0018655A" w:rsidRDefault="0052710A" w:rsidP="00711191">
      <w:pPr>
        <w:jc w:val="center"/>
        <w:rPr>
          <w:b/>
          <w:sz w:val="28"/>
          <w:szCs w:val="28"/>
        </w:rPr>
      </w:pPr>
      <w:r w:rsidRPr="0018655A">
        <w:rPr>
          <w:b/>
          <w:sz w:val="28"/>
          <w:szCs w:val="28"/>
        </w:rPr>
        <w:br w:type="page"/>
      </w:r>
    </w:p>
    <w:p w:rsidR="007D7102" w:rsidRPr="0018655A" w:rsidRDefault="007D7102" w:rsidP="006A2DB8">
      <w:pPr>
        <w:spacing w:after="240"/>
        <w:jc w:val="center"/>
        <w:rPr>
          <w:b/>
          <w:sz w:val="28"/>
          <w:szCs w:val="28"/>
        </w:rPr>
      </w:pPr>
    </w:p>
    <w:sdt>
      <w:sdtPr>
        <w:rPr>
          <w:rFonts w:asciiTheme="minorHAnsi" w:eastAsiaTheme="minorHAnsi" w:hAnsiTheme="minorHAnsi" w:cstheme="minorBidi"/>
          <w:b w:val="0"/>
          <w:bCs w:val="0"/>
          <w:color w:val="auto"/>
          <w:sz w:val="22"/>
          <w:szCs w:val="22"/>
          <w:lang w:eastAsia="en-US"/>
        </w:rPr>
        <w:id w:val="-1067806302"/>
        <w:docPartObj>
          <w:docPartGallery w:val="Table of Contents"/>
          <w:docPartUnique/>
        </w:docPartObj>
      </w:sdtPr>
      <w:sdtEndPr/>
      <w:sdtContent>
        <w:p w:rsidR="005C1072" w:rsidRPr="0018655A" w:rsidRDefault="005C1072" w:rsidP="00B057AE">
          <w:pPr>
            <w:pStyle w:val="TOCHeading"/>
          </w:pPr>
          <w:r w:rsidRPr="0018655A">
            <w:t>Съдържание</w:t>
          </w:r>
        </w:p>
        <w:p w:rsidR="0052710A" w:rsidRPr="0018655A" w:rsidRDefault="0052710A" w:rsidP="0052710A">
          <w:pPr>
            <w:rPr>
              <w:lang w:eastAsia="bg-BG"/>
            </w:rPr>
          </w:pPr>
        </w:p>
        <w:p w:rsidR="00C21315" w:rsidRPr="0018655A" w:rsidRDefault="00C554A9" w:rsidP="00AA4B26">
          <w:pPr>
            <w:pStyle w:val="TOC2"/>
            <w:rPr>
              <w:rFonts w:asciiTheme="minorHAnsi" w:eastAsiaTheme="minorEastAsia" w:hAnsiTheme="minorHAnsi" w:cstheme="minorBidi"/>
              <w:lang w:eastAsia="bg-BG"/>
            </w:rPr>
          </w:pPr>
          <w:r w:rsidRPr="0018655A">
            <w:fldChar w:fldCharType="begin"/>
          </w:r>
          <w:r w:rsidR="005C1072" w:rsidRPr="0018655A">
            <w:instrText xml:space="preserve"> TOC \o "1-3" \h \z \u </w:instrText>
          </w:r>
          <w:r w:rsidRPr="0018655A">
            <w:fldChar w:fldCharType="separate"/>
          </w:r>
          <w:hyperlink w:anchor="_Toc106368297" w:history="1">
            <w:r w:rsidR="00C21315" w:rsidRPr="0018655A">
              <w:rPr>
                <w:rStyle w:val="Hyperlink"/>
              </w:rPr>
              <w:t>1. Техническо изпълнение на проектите</w:t>
            </w:r>
            <w:r w:rsidR="00C21315" w:rsidRPr="0018655A">
              <w:rPr>
                <w:webHidden/>
              </w:rPr>
              <w:tab/>
            </w:r>
            <w:r w:rsidRPr="0018655A">
              <w:rPr>
                <w:webHidden/>
              </w:rPr>
              <w:fldChar w:fldCharType="begin"/>
            </w:r>
            <w:r w:rsidR="00C21315" w:rsidRPr="0018655A">
              <w:rPr>
                <w:webHidden/>
              </w:rPr>
              <w:instrText xml:space="preserve"> PAGEREF _Toc106368297 \h </w:instrText>
            </w:r>
            <w:r w:rsidRPr="0018655A">
              <w:rPr>
                <w:webHidden/>
              </w:rPr>
            </w:r>
            <w:r w:rsidRPr="0018655A">
              <w:rPr>
                <w:webHidden/>
              </w:rPr>
              <w:fldChar w:fldCharType="separate"/>
            </w:r>
            <w:r w:rsidR="00DC0896">
              <w:rPr>
                <w:webHidden/>
              </w:rPr>
              <w:t>3</w:t>
            </w:r>
            <w:r w:rsidRPr="0018655A">
              <w:rPr>
                <w:webHidden/>
              </w:rPr>
              <w:fldChar w:fldCharType="end"/>
            </w:r>
          </w:hyperlink>
        </w:p>
        <w:p w:rsidR="00C21315" w:rsidRPr="0018655A" w:rsidRDefault="00816911" w:rsidP="00AA4B26">
          <w:pPr>
            <w:pStyle w:val="TOC2"/>
            <w:rPr>
              <w:rStyle w:val="Hyperlink"/>
            </w:rPr>
          </w:pPr>
          <w:hyperlink w:anchor="_Toc106368298" w:history="1">
            <w:r w:rsidR="00C21315" w:rsidRPr="0018655A">
              <w:rPr>
                <w:rStyle w:val="Hyperlink"/>
              </w:rPr>
              <w:t>2. Финансово изпълнение на проектите и плащане</w:t>
            </w:r>
            <w:r w:rsidR="00C21315" w:rsidRPr="0018655A">
              <w:rPr>
                <w:rStyle w:val="Hyperlink"/>
                <w:webHidden/>
              </w:rPr>
              <w:tab/>
            </w:r>
            <w:r w:rsidR="00C554A9" w:rsidRPr="0018655A">
              <w:rPr>
                <w:rStyle w:val="Hyperlink"/>
                <w:webHidden/>
              </w:rPr>
              <w:fldChar w:fldCharType="begin"/>
            </w:r>
            <w:r w:rsidR="00C21315" w:rsidRPr="0018655A">
              <w:rPr>
                <w:rStyle w:val="Hyperlink"/>
                <w:webHidden/>
              </w:rPr>
              <w:instrText xml:space="preserve"> PAGEREF _Toc106368298 \h </w:instrText>
            </w:r>
            <w:r w:rsidR="00C554A9" w:rsidRPr="0018655A">
              <w:rPr>
                <w:rStyle w:val="Hyperlink"/>
                <w:webHidden/>
              </w:rPr>
            </w:r>
            <w:r w:rsidR="00C554A9" w:rsidRPr="0018655A">
              <w:rPr>
                <w:rStyle w:val="Hyperlink"/>
                <w:webHidden/>
              </w:rPr>
              <w:fldChar w:fldCharType="separate"/>
            </w:r>
            <w:r w:rsidR="00DC0896">
              <w:rPr>
                <w:rStyle w:val="Hyperlink"/>
                <w:webHidden/>
              </w:rPr>
              <w:t>10</w:t>
            </w:r>
            <w:r w:rsidR="00C554A9" w:rsidRPr="0018655A">
              <w:rPr>
                <w:rStyle w:val="Hyperlink"/>
                <w:webHidden/>
              </w:rPr>
              <w:fldChar w:fldCharType="end"/>
            </w:r>
          </w:hyperlink>
        </w:p>
        <w:p w:rsidR="00C21315" w:rsidRPr="0018655A" w:rsidRDefault="00816911" w:rsidP="00AA4B26">
          <w:pPr>
            <w:pStyle w:val="TOC2"/>
            <w:rPr>
              <w:rFonts w:asciiTheme="minorHAnsi" w:eastAsiaTheme="minorEastAsia" w:hAnsiTheme="minorHAnsi" w:cstheme="minorBidi"/>
              <w:lang w:eastAsia="bg-BG"/>
            </w:rPr>
          </w:pPr>
          <w:hyperlink w:anchor="_Toc106368299" w:history="1">
            <w:r w:rsidR="00C21315" w:rsidRPr="0018655A">
              <w:rPr>
                <w:rStyle w:val="Hyperlink"/>
              </w:rPr>
              <w:t>3. Приложения към Условията за изпълнение:</w:t>
            </w:r>
            <w:r w:rsidR="00C21315" w:rsidRPr="0018655A">
              <w:rPr>
                <w:webHidden/>
              </w:rPr>
              <w:tab/>
            </w:r>
            <w:r w:rsidR="00C554A9" w:rsidRPr="0018655A">
              <w:rPr>
                <w:webHidden/>
              </w:rPr>
              <w:fldChar w:fldCharType="begin"/>
            </w:r>
            <w:r w:rsidR="00C21315" w:rsidRPr="0018655A">
              <w:rPr>
                <w:webHidden/>
              </w:rPr>
              <w:instrText xml:space="preserve"> PAGEREF _Toc106368299 \h </w:instrText>
            </w:r>
            <w:r w:rsidR="00C554A9" w:rsidRPr="0018655A">
              <w:rPr>
                <w:webHidden/>
              </w:rPr>
            </w:r>
            <w:r w:rsidR="00C554A9" w:rsidRPr="0018655A">
              <w:rPr>
                <w:webHidden/>
              </w:rPr>
              <w:fldChar w:fldCharType="separate"/>
            </w:r>
            <w:r w:rsidR="00DC0896">
              <w:rPr>
                <w:webHidden/>
              </w:rPr>
              <w:t>14</w:t>
            </w:r>
            <w:r w:rsidR="00C554A9" w:rsidRPr="0018655A">
              <w:rPr>
                <w:webHidden/>
              </w:rPr>
              <w:fldChar w:fldCharType="end"/>
            </w:r>
          </w:hyperlink>
        </w:p>
        <w:p w:rsidR="005C1072" w:rsidRPr="0018655A" w:rsidRDefault="00C554A9">
          <w:r w:rsidRPr="0018655A">
            <w:rPr>
              <w:b/>
              <w:bCs/>
            </w:rPr>
            <w:fldChar w:fldCharType="end"/>
          </w:r>
        </w:p>
      </w:sdtContent>
    </w:sdt>
    <w:p w:rsidR="0052710A" w:rsidRPr="0018655A" w:rsidRDefault="0052710A">
      <w:pPr>
        <w:rPr>
          <w:rFonts w:asciiTheme="majorHAnsi" w:eastAsiaTheme="majorEastAsia" w:hAnsiTheme="majorHAnsi" w:cstheme="majorBidi"/>
          <w:b/>
          <w:bCs/>
          <w:color w:val="5B9BD5" w:themeColor="accent1"/>
          <w:sz w:val="26"/>
          <w:szCs w:val="26"/>
          <w:lang w:val="en-US"/>
        </w:rPr>
      </w:pPr>
      <w:r w:rsidRPr="0018655A">
        <w:rPr>
          <w:lang w:val="en-US"/>
        </w:rPr>
        <w:br w:type="page"/>
      </w:r>
    </w:p>
    <w:p w:rsidR="00DF7F7A" w:rsidRPr="0018655A" w:rsidRDefault="002325A3" w:rsidP="00F9528F">
      <w:pPr>
        <w:pStyle w:val="Heading2"/>
        <w:spacing w:before="120" w:after="120"/>
      </w:pPr>
      <w:bookmarkStart w:id="1" w:name="_Toc106368297"/>
      <w:r w:rsidRPr="0018655A">
        <w:lastRenderedPageBreak/>
        <w:t xml:space="preserve">1. </w:t>
      </w:r>
      <w:r w:rsidR="009B3C97" w:rsidRPr="0018655A">
        <w:rPr>
          <w:sz w:val="24"/>
          <w:szCs w:val="24"/>
        </w:rPr>
        <w:t>Техническо</w:t>
      </w:r>
      <w:r w:rsidR="00DF7F7A" w:rsidRPr="0018655A">
        <w:rPr>
          <w:sz w:val="24"/>
          <w:szCs w:val="24"/>
        </w:rPr>
        <w:t xml:space="preserve"> изпълнение на проектите</w:t>
      </w:r>
      <w:bookmarkEnd w:id="1"/>
    </w:p>
    <w:p w:rsidR="002D01BB" w:rsidRDefault="00992E5B"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4338E">
        <w:rPr>
          <w:b/>
          <w:sz w:val="24"/>
          <w:szCs w:val="24"/>
        </w:rPr>
        <w:t xml:space="preserve">1.1. </w:t>
      </w:r>
      <w:r w:rsidR="00310322" w:rsidRPr="002D01BB">
        <w:rPr>
          <w:b/>
          <w:sz w:val="24"/>
          <w:szCs w:val="24"/>
        </w:rPr>
        <w:t>Общи правила и изисквания</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Правата и задълженията, които възникват за крайните получатели</w:t>
      </w:r>
      <w:r w:rsidR="00982934">
        <w:rPr>
          <w:sz w:val="24"/>
          <w:szCs w:val="24"/>
        </w:rPr>
        <w:t xml:space="preserve"> и партньорите</w:t>
      </w:r>
      <w:r w:rsidR="00982934">
        <w:rPr>
          <w:rStyle w:val="FootnoteReference"/>
          <w:sz w:val="24"/>
          <w:szCs w:val="24"/>
        </w:rPr>
        <w:footnoteReference w:id="1"/>
      </w:r>
      <w:r w:rsidRPr="002D01BB">
        <w:rPr>
          <w:sz w:val="24"/>
          <w:szCs w:val="24"/>
        </w:rPr>
        <w:t>, са о</w:t>
      </w:r>
      <w:r w:rsidR="00982934">
        <w:rPr>
          <w:sz w:val="24"/>
          <w:szCs w:val="24"/>
        </w:rPr>
        <w:t>писани в приложения образец на Д</w:t>
      </w:r>
      <w:r w:rsidRPr="002D01BB">
        <w:rPr>
          <w:sz w:val="24"/>
          <w:szCs w:val="24"/>
        </w:rPr>
        <w:t>оговор за финансиране (Приложение 15) и Общите условия към него (Приложение 16). В пр</w:t>
      </w:r>
      <w:r w:rsidR="002A6399">
        <w:rPr>
          <w:sz w:val="24"/>
          <w:szCs w:val="24"/>
        </w:rPr>
        <w:t>оцеса на изпълнение на инвестициите</w:t>
      </w:r>
      <w:r w:rsidRPr="002D01BB">
        <w:rPr>
          <w:sz w:val="24"/>
          <w:szCs w:val="24"/>
        </w:rPr>
        <w:t>, крайните получатели</w:t>
      </w:r>
      <w:r w:rsidR="005C3A35">
        <w:rPr>
          <w:sz w:val="24"/>
          <w:szCs w:val="24"/>
        </w:rPr>
        <w:t>/</w:t>
      </w:r>
      <w:r w:rsidR="00982934">
        <w:rPr>
          <w:sz w:val="24"/>
          <w:szCs w:val="24"/>
        </w:rPr>
        <w:t>партньорите</w:t>
      </w:r>
      <w:r w:rsidRPr="002D01BB">
        <w:rPr>
          <w:sz w:val="24"/>
          <w:szCs w:val="24"/>
        </w:rPr>
        <w:t xml:space="preserve"> следва да се придържат към изискванията и указанията, публикувани от СНД.</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Ако крайният получател </w:t>
      </w:r>
      <w:r w:rsidR="00281A3F">
        <w:rPr>
          <w:sz w:val="24"/>
          <w:szCs w:val="24"/>
          <w:lang w:val="en-US"/>
        </w:rPr>
        <w:t>(</w:t>
      </w:r>
      <w:r w:rsidR="00281A3F">
        <w:rPr>
          <w:sz w:val="24"/>
          <w:szCs w:val="24"/>
        </w:rPr>
        <w:t>КП)</w:t>
      </w:r>
      <w:r w:rsidR="00B3668A">
        <w:rPr>
          <w:sz w:val="24"/>
          <w:szCs w:val="24"/>
        </w:rPr>
        <w:t>/партньорът</w:t>
      </w:r>
      <w:r w:rsidR="00281A3F">
        <w:rPr>
          <w:sz w:val="24"/>
          <w:szCs w:val="24"/>
        </w:rPr>
        <w:t xml:space="preserve"> </w:t>
      </w:r>
      <w:r w:rsidRPr="002D01BB">
        <w:rPr>
          <w:sz w:val="24"/>
          <w:szCs w:val="24"/>
        </w:rPr>
        <w:t>не може да изпълни изцяло или частично дейностите, заложени в договора за финансиране, плащанията могат да не се извършат (цялостно или частично) в зависимост от невъзможността за изпълнение на задълженията от страна на крайния получател</w:t>
      </w:r>
      <w:r w:rsidR="00B3668A">
        <w:rPr>
          <w:sz w:val="24"/>
          <w:szCs w:val="24"/>
        </w:rPr>
        <w:t>/партньора</w:t>
      </w:r>
      <w:r w:rsidRPr="002D01BB">
        <w:rPr>
          <w:sz w:val="24"/>
          <w:szCs w:val="24"/>
        </w:rPr>
        <w:t xml:space="preserve">. </w:t>
      </w:r>
      <w:r w:rsidRPr="00DD2898">
        <w:rPr>
          <w:sz w:val="24"/>
          <w:szCs w:val="24"/>
        </w:rPr>
        <w:t>В тази връзка е възможно и изискване за възстановяване в случаите на вече разплатени средства.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Изменение на договор за финансиране се извършва, при изрично съгласие и разрешение (в някои предвидени случаи и чрез подписване на допълнително споразумение) от страна на СНД по реда и изискванията на чл. 8 от Общи</w:t>
      </w:r>
      <w:r>
        <w:rPr>
          <w:sz w:val="24"/>
          <w:szCs w:val="24"/>
        </w:rPr>
        <w:t>те</w:t>
      </w:r>
      <w:r w:rsidRPr="002D01BB">
        <w:rPr>
          <w:sz w:val="24"/>
          <w:szCs w:val="24"/>
        </w:rPr>
        <w:t xml:space="preserve"> условия към договорите за финансиране. Изменението на договор за финансиране не може да нарушава конкурентните условия, съществуващи към момента на сключването му и равното третиране на крайните получатели</w:t>
      </w:r>
      <w:r w:rsidR="005C3A35">
        <w:rPr>
          <w:sz w:val="24"/>
          <w:szCs w:val="24"/>
        </w:rPr>
        <w:t>/партньорите</w:t>
      </w:r>
      <w:r w:rsidRPr="002D01BB">
        <w:rPr>
          <w:sz w:val="24"/>
          <w:szCs w:val="24"/>
        </w:rPr>
        <w:t>.</w:t>
      </w:r>
      <w:r w:rsidR="00DC3711">
        <w:rPr>
          <w:sz w:val="24"/>
          <w:szCs w:val="24"/>
        </w:rPr>
        <w:t xml:space="preserve"> В случай че в изпълнението на инвестицията участва предприятие-партньор</w:t>
      </w:r>
      <w:r w:rsidR="000C4EC3">
        <w:rPr>
          <w:sz w:val="24"/>
          <w:szCs w:val="24"/>
        </w:rPr>
        <w:t>,</w:t>
      </w:r>
      <w:r w:rsidR="00DC3711">
        <w:rPr>
          <w:sz w:val="24"/>
          <w:szCs w:val="24"/>
        </w:rPr>
        <w:t xml:space="preserve"> искания за изменения на сключения договор</w:t>
      </w:r>
      <w:r w:rsidR="00DC3711" w:rsidRPr="00DC3711">
        <w:rPr>
          <w:sz w:val="24"/>
          <w:szCs w:val="24"/>
        </w:rPr>
        <w:t xml:space="preserve"> за финансиране </w:t>
      </w:r>
      <w:r w:rsidR="00DC3711">
        <w:rPr>
          <w:sz w:val="24"/>
          <w:szCs w:val="24"/>
        </w:rPr>
        <w:t>могат да бъдат инициирани от страна на крайния получател само с изричното</w:t>
      </w:r>
      <w:r w:rsidR="00DC3711" w:rsidRPr="00DC3711">
        <w:rPr>
          <w:sz w:val="24"/>
          <w:szCs w:val="24"/>
        </w:rPr>
        <w:t xml:space="preserve"> съгласие </w:t>
      </w:r>
      <w:r w:rsidR="00DC3711">
        <w:rPr>
          <w:sz w:val="24"/>
          <w:szCs w:val="24"/>
        </w:rPr>
        <w:t xml:space="preserve">на партньора, </w:t>
      </w:r>
      <w:r w:rsidR="00DC3711" w:rsidRPr="00DC3711">
        <w:rPr>
          <w:sz w:val="24"/>
          <w:szCs w:val="24"/>
        </w:rPr>
        <w:t>преди представянето им на Структурата за наблюдение и докладване.</w:t>
      </w:r>
    </w:p>
    <w:p w:rsidR="00310322" w:rsidRDefault="005C3A35"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При спазване</w:t>
      </w:r>
      <w:r w:rsidR="00310322" w:rsidRPr="002D01BB">
        <w:rPr>
          <w:sz w:val="24"/>
          <w:szCs w:val="24"/>
        </w:rPr>
        <w:t xml:space="preserve"> на разпоредбите на Регламент (ЕС) 2021/241 на Европейския парламент и на Съвета от 12 февруари 2021 година за създаване на Механизъм за възстановяване и устойчивост, СНД ще извършва проверки за удостоверяване на административните, финансовите, техническите и физическите аспекти от изпълнението на проектите. Проверките могат да бъдат както административни – проверка на документи, предоставени във връзка с постигане на етапи и цели или с изплащане на допустими разходи, а също и проверки на място за изпълнение на дейностите и постигане на резултатите, заложени по проекта. </w:t>
      </w:r>
      <w:r>
        <w:rPr>
          <w:sz w:val="24"/>
          <w:szCs w:val="24"/>
        </w:rPr>
        <w:t>Административни</w:t>
      </w:r>
      <w:r w:rsidR="00310322" w:rsidRPr="002D01BB">
        <w:rPr>
          <w:sz w:val="24"/>
          <w:szCs w:val="24"/>
        </w:rPr>
        <w:t xml:space="preserve"> (документални) проверки от страна на СНД </w:t>
      </w:r>
      <w:r>
        <w:rPr>
          <w:sz w:val="24"/>
          <w:szCs w:val="24"/>
        </w:rPr>
        <w:t>се осъществяват</w:t>
      </w:r>
      <w:r w:rsidR="00310322" w:rsidRPr="002D01BB">
        <w:rPr>
          <w:sz w:val="24"/>
          <w:szCs w:val="24"/>
        </w:rPr>
        <w:t xml:space="preserve"> по отношение на всички проекти. При съобразяване със спецификата на инвестицията, проверките на място ще се извършват на базата на оценка на риска, забавяне или неизпълнение на постигането на резултатите, които подлежат на отчитане пред Европейската комисия, и/или при други обстоятелства и индикации за проблеми, които могат да компрометират изпълнението на инвестицията. Крайният </w:t>
      </w:r>
      <w:r w:rsidR="000C4EC3">
        <w:rPr>
          <w:sz w:val="24"/>
          <w:szCs w:val="24"/>
        </w:rPr>
        <w:t>получател, както и партньорът (в  случай</w:t>
      </w:r>
      <w:r w:rsidR="00F626D9">
        <w:rPr>
          <w:sz w:val="24"/>
          <w:szCs w:val="24"/>
        </w:rPr>
        <w:t>,</w:t>
      </w:r>
      <w:r w:rsidR="000C4EC3">
        <w:rPr>
          <w:sz w:val="24"/>
          <w:szCs w:val="24"/>
        </w:rPr>
        <w:t xml:space="preserve"> че инвестицията се осъществява в партньорство) </w:t>
      </w:r>
      <w:r w:rsidR="00310322" w:rsidRPr="002D01BB">
        <w:rPr>
          <w:sz w:val="24"/>
          <w:szCs w:val="24"/>
        </w:rPr>
        <w:t>е</w:t>
      </w:r>
      <w:r w:rsidR="000C4EC3">
        <w:rPr>
          <w:sz w:val="24"/>
          <w:szCs w:val="24"/>
        </w:rPr>
        <w:t>/са</w:t>
      </w:r>
      <w:r w:rsidR="00310322" w:rsidRPr="002D01BB">
        <w:rPr>
          <w:sz w:val="24"/>
          <w:szCs w:val="24"/>
        </w:rPr>
        <w:t xml:space="preserve"> задължен</w:t>
      </w:r>
      <w:r w:rsidR="000C4EC3">
        <w:rPr>
          <w:sz w:val="24"/>
          <w:szCs w:val="24"/>
        </w:rPr>
        <w:t>/и</w:t>
      </w:r>
      <w:r w:rsidR="00310322" w:rsidRPr="002D01BB">
        <w:rPr>
          <w:sz w:val="24"/>
          <w:szCs w:val="24"/>
        </w:rPr>
        <w:t xml:space="preserve"> да осигури</w:t>
      </w:r>
      <w:r w:rsidR="000C4EC3">
        <w:rPr>
          <w:sz w:val="24"/>
          <w:szCs w:val="24"/>
        </w:rPr>
        <w:t>/ят</w:t>
      </w:r>
      <w:r w:rsidR="00310322" w:rsidRPr="002D01BB">
        <w:rPr>
          <w:sz w:val="24"/>
          <w:szCs w:val="24"/>
        </w:rPr>
        <w:t xml:space="preserve"> директен достъп (както по време на изпълнението на </w:t>
      </w:r>
      <w:r w:rsidR="00310322" w:rsidRPr="002D01BB">
        <w:rPr>
          <w:sz w:val="24"/>
          <w:szCs w:val="24"/>
        </w:rPr>
        <w:lastRenderedPageBreak/>
        <w:t>проекта, така и след неговото приключване) на представители на СНД и/или други одитиращи институци</w:t>
      </w:r>
      <w:r w:rsidR="00F626D9">
        <w:rPr>
          <w:sz w:val="24"/>
          <w:szCs w:val="24"/>
        </w:rPr>
        <w:t>и с цел извършването на проверки</w:t>
      </w:r>
      <w:r w:rsidR="00310322" w:rsidRPr="002D01BB">
        <w:rPr>
          <w:sz w:val="24"/>
          <w:szCs w:val="24"/>
        </w:rPr>
        <w:t xml:space="preserve"> на място на резулт</w:t>
      </w:r>
      <w:r w:rsidR="000C4EC3">
        <w:rPr>
          <w:sz w:val="24"/>
          <w:szCs w:val="24"/>
        </w:rPr>
        <w:t>атите от изпълнението на инвестицията</w:t>
      </w:r>
      <w:r w:rsidR="00310322" w:rsidRPr="002D01BB">
        <w:rPr>
          <w:sz w:val="24"/>
          <w:szCs w:val="24"/>
        </w:rPr>
        <w:t xml:space="preserve">. </w:t>
      </w:r>
    </w:p>
    <w:p w:rsidR="00691D8D" w:rsidRDefault="00691D8D"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691D8D">
        <w:rPr>
          <w:sz w:val="24"/>
          <w:szCs w:val="24"/>
        </w:rPr>
        <w:t>В случай че крайният получател</w:t>
      </w:r>
      <w:r>
        <w:rPr>
          <w:sz w:val="24"/>
          <w:szCs w:val="24"/>
        </w:rPr>
        <w:t>/партньорът</w:t>
      </w:r>
      <w:r w:rsidRPr="00691D8D">
        <w:rPr>
          <w:sz w:val="24"/>
          <w:szCs w:val="24"/>
        </w:rPr>
        <w:t xml:space="preserve"> е предвидил разходи за </w:t>
      </w:r>
      <w:r>
        <w:rPr>
          <w:sz w:val="24"/>
          <w:szCs w:val="24"/>
        </w:rPr>
        <w:t>придобиване</w:t>
      </w:r>
      <w:r w:rsidRPr="00691D8D">
        <w:rPr>
          <w:sz w:val="24"/>
          <w:szCs w:val="24"/>
        </w:rPr>
        <w:t xml:space="preserve"> на </w:t>
      </w:r>
      <w:r>
        <w:rPr>
          <w:sz w:val="24"/>
          <w:szCs w:val="24"/>
        </w:rPr>
        <w:t xml:space="preserve">специализиран </w:t>
      </w:r>
      <w:r w:rsidRPr="00691D8D">
        <w:rPr>
          <w:sz w:val="24"/>
          <w:szCs w:val="24"/>
        </w:rPr>
        <w:t>софтуер</w:t>
      </w:r>
      <w:r>
        <w:rPr>
          <w:sz w:val="24"/>
          <w:szCs w:val="24"/>
        </w:rPr>
        <w:t xml:space="preserve"> за производствения процес (представляващ дълготраен нематериален актив)</w:t>
      </w:r>
      <w:r w:rsidRPr="00691D8D">
        <w:rPr>
          <w:sz w:val="24"/>
          <w:szCs w:val="24"/>
        </w:rPr>
        <w:t>, които надхвърлят 100 000 лева</w:t>
      </w:r>
      <w:r w:rsidR="00FB6479">
        <w:rPr>
          <w:sz w:val="24"/>
          <w:szCs w:val="24"/>
        </w:rPr>
        <w:t xml:space="preserve"> без ДДС</w:t>
      </w:r>
      <w:r w:rsidRPr="00691D8D">
        <w:rPr>
          <w:sz w:val="24"/>
          <w:szCs w:val="24"/>
        </w:rPr>
        <w:t xml:space="preserve">, </w:t>
      </w:r>
      <w:r w:rsidR="00FB6479">
        <w:rPr>
          <w:sz w:val="24"/>
          <w:szCs w:val="24"/>
        </w:rPr>
        <w:t xml:space="preserve">то </w:t>
      </w:r>
      <w:r w:rsidRPr="00691D8D">
        <w:rPr>
          <w:sz w:val="24"/>
          <w:szCs w:val="24"/>
        </w:rPr>
        <w:t>при о</w:t>
      </w:r>
      <w:r w:rsidR="00F626D9">
        <w:rPr>
          <w:sz w:val="24"/>
          <w:szCs w:val="24"/>
        </w:rPr>
        <w:t>тчитането на разхода в подаден ф</w:t>
      </w:r>
      <w:r w:rsidRPr="00691D8D">
        <w:rPr>
          <w:sz w:val="24"/>
          <w:szCs w:val="24"/>
        </w:rPr>
        <w:t>инансово-технически отчет</w:t>
      </w:r>
      <w:r w:rsidR="00F626D9">
        <w:rPr>
          <w:sz w:val="24"/>
          <w:szCs w:val="24"/>
        </w:rPr>
        <w:t xml:space="preserve"> (ФТО)</w:t>
      </w:r>
      <w:r w:rsidRPr="00691D8D">
        <w:rPr>
          <w:sz w:val="24"/>
          <w:szCs w:val="24"/>
        </w:rPr>
        <w:t xml:space="preserve">, СНД задължително ще извършва проверка на място, при която изпълнението </w:t>
      </w:r>
      <w:r w:rsidR="00FB6479">
        <w:rPr>
          <w:sz w:val="24"/>
          <w:szCs w:val="24"/>
        </w:rPr>
        <w:t xml:space="preserve">ще </w:t>
      </w:r>
      <w:r w:rsidRPr="00691D8D">
        <w:rPr>
          <w:sz w:val="24"/>
          <w:szCs w:val="24"/>
        </w:rPr>
        <w:t xml:space="preserve">се удостоверява посредством експертно заключение от вещо лице/лице, притежаващо необходимата техническа експертиза. Дълготрайният нематериален актив следва да отговаря на принципите за добро финансово управление (икономичност, ефикасност и ефективност), както и </w:t>
      </w:r>
      <w:r w:rsidR="00FB6479">
        <w:rPr>
          <w:sz w:val="24"/>
          <w:szCs w:val="24"/>
        </w:rPr>
        <w:t xml:space="preserve">да </w:t>
      </w:r>
      <w:r w:rsidRPr="00691D8D">
        <w:rPr>
          <w:sz w:val="24"/>
          <w:szCs w:val="24"/>
        </w:rPr>
        <w:t>притежава съответните технически и</w:t>
      </w:r>
      <w:r w:rsidR="00FB6479">
        <w:rPr>
          <w:sz w:val="24"/>
          <w:szCs w:val="24"/>
        </w:rPr>
        <w:t xml:space="preserve">/или функционални характеристики </w:t>
      </w:r>
      <w:r w:rsidRPr="00691D8D">
        <w:rPr>
          <w:sz w:val="24"/>
          <w:szCs w:val="24"/>
        </w:rPr>
        <w:t>съгласно одобреното предложение за изпълнение на инвестиция. Необходимостта от ДНА и упот</w:t>
      </w:r>
      <w:r w:rsidR="00FB6479">
        <w:rPr>
          <w:sz w:val="24"/>
          <w:szCs w:val="24"/>
        </w:rPr>
        <w:t>ребата на актива от крайния получател/партньора</w:t>
      </w:r>
      <w:r w:rsidRPr="00691D8D">
        <w:rPr>
          <w:sz w:val="24"/>
          <w:szCs w:val="24"/>
        </w:rPr>
        <w:t xml:space="preserve"> </w:t>
      </w:r>
      <w:r w:rsidR="00F626D9">
        <w:rPr>
          <w:sz w:val="24"/>
          <w:szCs w:val="24"/>
        </w:rPr>
        <w:t xml:space="preserve">за целите на изпълнението на инвестицията </w:t>
      </w:r>
      <w:r w:rsidRPr="00691D8D">
        <w:rPr>
          <w:sz w:val="24"/>
          <w:szCs w:val="24"/>
        </w:rPr>
        <w:t>също следва да бъде потвърдена.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w:t>
      </w:r>
      <w:r w:rsidR="00F626D9">
        <w:rPr>
          <w:sz w:val="24"/>
          <w:szCs w:val="24"/>
        </w:rPr>
        <w:t>постигнатия физически</w:t>
      </w:r>
      <w:r w:rsidRPr="002D01BB">
        <w:rPr>
          <w:sz w:val="24"/>
          <w:szCs w:val="24"/>
        </w:rPr>
        <w:t xml:space="preserve"> напредък.</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Крайният получател</w:t>
      </w:r>
      <w:r w:rsidR="0086294B">
        <w:rPr>
          <w:sz w:val="24"/>
          <w:szCs w:val="24"/>
        </w:rPr>
        <w:t>/партньорът</w:t>
      </w:r>
      <w:r w:rsidRPr="002D01BB">
        <w:rPr>
          <w:sz w:val="24"/>
          <w:szCs w:val="24"/>
        </w:rPr>
        <w:t xml:space="preserve"> е длъжен да допуска СНД, упълномощените от него лица, да проверяват, посредством проучване на документацията му или проверки на място (включително и внезапни), изпълнението на пр</w:t>
      </w:r>
      <w:r w:rsidR="000B13F0">
        <w:rPr>
          <w:sz w:val="24"/>
          <w:szCs w:val="24"/>
        </w:rPr>
        <w:t>оекта, и да проведат пълен одит</w:t>
      </w:r>
      <w:r w:rsidRPr="002D01BB">
        <w:rPr>
          <w:sz w:val="24"/>
          <w:szCs w:val="24"/>
        </w:rPr>
        <w:t xml:space="preserve"> при необходимост, въз основа на разходооправдателните документи, приложени към счетоводните отчети, счетоводната документация и други документи, свързани с финансирането на проекта и постигането на етапите и целите.</w:t>
      </w:r>
    </w:p>
    <w:p w:rsidR="00310322" w:rsidRPr="00AF068A"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Всеки краен получател е задължен да докладва и отчита изпълнението на проекта и напредъка по постигане на резултатите в ИСМ-ИСУН 2020, раздел НПВУ в структурирана форма и чрез прилагане на относими документи </w:t>
      </w:r>
      <w:r w:rsidR="00D8129A">
        <w:rPr>
          <w:sz w:val="24"/>
          <w:szCs w:val="24"/>
        </w:rPr>
        <w:t>с финансово-технически отчети.</w:t>
      </w:r>
      <w:r w:rsidR="00AF068A">
        <w:rPr>
          <w:sz w:val="24"/>
          <w:szCs w:val="24"/>
          <w:lang w:val="en-US"/>
        </w:rPr>
        <w:t xml:space="preserve"> </w:t>
      </w:r>
      <w:r w:rsidR="00AF068A">
        <w:rPr>
          <w:sz w:val="24"/>
          <w:szCs w:val="24"/>
        </w:rPr>
        <w:t xml:space="preserve">В случай че в изпълнението на инвестицията участва партньор, </w:t>
      </w:r>
      <w:r w:rsidR="00716B73" w:rsidRPr="00716B73">
        <w:rPr>
          <w:sz w:val="24"/>
          <w:szCs w:val="24"/>
        </w:rPr>
        <w:t>изпълнението на инвестицията</w:t>
      </w:r>
      <w:r w:rsidR="00716B73">
        <w:rPr>
          <w:sz w:val="24"/>
          <w:szCs w:val="24"/>
        </w:rPr>
        <w:t xml:space="preserve"> се координира от страна на</w:t>
      </w:r>
      <w:r w:rsidR="00716B73" w:rsidRPr="00716B73">
        <w:rPr>
          <w:sz w:val="24"/>
          <w:szCs w:val="24"/>
        </w:rPr>
        <w:t xml:space="preserve"> </w:t>
      </w:r>
      <w:r w:rsidR="000B13F0">
        <w:rPr>
          <w:sz w:val="24"/>
          <w:szCs w:val="24"/>
        </w:rPr>
        <w:t>крайния получател, като последният</w:t>
      </w:r>
      <w:r w:rsidR="00716B73" w:rsidRPr="00716B73">
        <w:rPr>
          <w:sz w:val="24"/>
          <w:szCs w:val="24"/>
        </w:rPr>
        <w:t xml:space="preserve"> изготвя всички необходими финансово-технически отчети </w:t>
      </w:r>
      <w:r w:rsidR="00716B73">
        <w:rPr>
          <w:sz w:val="24"/>
          <w:szCs w:val="24"/>
        </w:rPr>
        <w:t>и документи, свързани с</w:t>
      </w:r>
      <w:r w:rsidR="00716B73" w:rsidRPr="00716B73">
        <w:rPr>
          <w:sz w:val="24"/>
          <w:szCs w:val="24"/>
        </w:rPr>
        <w:t xml:space="preserve"> отчитане</w:t>
      </w:r>
      <w:r w:rsidR="00716B73">
        <w:rPr>
          <w:sz w:val="24"/>
          <w:szCs w:val="24"/>
        </w:rPr>
        <w:t>то на проекта</w:t>
      </w:r>
      <w:r w:rsidR="00716B73" w:rsidRPr="00716B73">
        <w:rPr>
          <w:sz w:val="24"/>
          <w:szCs w:val="24"/>
        </w:rPr>
        <w:t xml:space="preserve"> пред </w:t>
      </w:r>
      <w:r w:rsidR="00716B73">
        <w:rPr>
          <w:sz w:val="24"/>
          <w:szCs w:val="24"/>
        </w:rPr>
        <w:t>СНД. П</w:t>
      </w:r>
      <w:r w:rsidR="00AF068A" w:rsidRPr="00AF068A">
        <w:rPr>
          <w:sz w:val="24"/>
          <w:szCs w:val="24"/>
        </w:rPr>
        <w:t>артньор</w:t>
      </w:r>
      <w:r w:rsidR="00AF068A">
        <w:rPr>
          <w:sz w:val="24"/>
          <w:szCs w:val="24"/>
        </w:rPr>
        <w:t>ът има право да получи</w:t>
      </w:r>
      <w:r w:rsidR="00AF068A" w:rsidRPr="00AF068A">
        <w:rPr>
          <w:sz w:val="24"/>
          <w:szCs w:val="24"/>
        </w:rPr>
        <w:t xml:space="preserve"> копия от финансово-техническите отчети – междинни и окончателни финансов</w:t>
      </w:r>
      <w:r w:rsidR="00AF068A">
        <w:rPr>
          <w:sz w:val="24"/>
          <w:szCs w:val="24"/>
        </w:rPr>
        <w:t>о-технически отчети, представени от страна на крайния получател</w:t>
      </w:r>
      <w:r w:rsidR="000B13F0">
        <w:rPr>
          <w:sz w:val="24"/>
          <w:szCs w:val="24"/>
        </w:rPr>
        <w:t xml:space="preserve"> пред</w:t>
      </w:r>
      <w:r w:rsidR="00AF068A" w:rsidRPr="00AF068A">
        <w:rPr>
          <w:sz w:val="24"/>
          <w:szCs w:val="24"/>
        </w:rPr>
        <w:t xml:space="preserve"> </w:t>
      </w:r>
      <w:r w:rsidR="00716B73">
        <w:rPr>
          <w:sz w:val="24"/>
          <w:szCs w:val="24"/>
        </w:rPr>
        <w:t>СНД</w:t>
      </w:r>
      <w:r w:rsidR="00AF068A" w:rsidRPr="00AF068A">
        <w:rPr>
          <w:sz w:val="24"/>
          <w:szCs w:val="24"/>
        </w:rPr>
        <w:t xml:space="preserve">.  </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Финансово</w:t>
      </w:r>
      <w:r>
        <w:rPr>
          <w:sz w:val="24"/>
          <w:szCs w:val="24"/>
        </w:rPr>
        <w:t>-</w:t>
      </w:r>
      <w:r w:rsidR="000B13F0">
        <w:rPr>
          <w:sz w:val="24"/>
          <w:szCs w:val="24"/>
        </w:rPr>
        <w:t>технически отчет</w:t>
      </w:r>
      <w:r w:rsidRPr="002D01BB">
        <w:rPr>
          <w:sz w:val="24"/>
          <w:szCs w:val="24"/>
        </w:rPr>
        <w:t xml:space="preserve"> се представя 4 пъти в годината, както следва: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w:t>
      </w:r>
      <w:r w:rsidR="00716B73">
        <w:rPr>
          <w:sz w:val="24"/>
          <w:szCs w:val="24"/>
        </w:rPr>
        <w:t>/партньора</w:t>
      </w:r>
      <w:r w:rsidRPr="002D01BB">
        <w:rPr>
          <w:sz w:val="24"/>
          <w:szCs w:val="24"/>
        </w:rPr>
        <w:t xml:space="preserve"> между 1 януари и 31 март, срокът за представяне е най-късно до 5 април на текущата година;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w:t>
      </w:r>
      <w:r w:rsidR="00716B73">
        <w:rPr>
          <w:sz w:val="24"/>
          <w:szCs w:val="24"/>
        </w:rPr>
        <w:t>/партньора</w:t>
      </w:r>
      <w:r w:rsidRPr="002D01BB">
        <w:rPr>
          <w:sz w:val="24"/>
          <w:szCs w:val="24"/>
        </w:rPr>
        <w:t xml:space="preserve"> между 1 април и 30 юни, срокът за представяне е най-късно до 5 юли на текущата година;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lastRenderedPageBreak/>
        <w:t xml:space="preserve"> - за дейности/разходи, извършени от КП</w:t>
      </w:r>
      <w:r w:rsidR="00716B73">
        <w:rPr>
          <w:sz w:val="24"/>
          <w:szCs w:val="24"/>
        </w:rPr>
        <w:t>/партньора</w:t>
      </w:r>
      <w:r w:rsidRPr="002D01BB">
        <w:rPr>
          <w:sz w:val="24"/>
          <w:szCs w:val="24"/>
        </w:rPr>
        <w:t xml:space="preserve"> между 1 юли и 30 септември, срокът за представяне е най-късно до 5 октомври на текущата година;</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 - за дейности/разходи, извършени от КП</w:t>
      </w:r>
      <w:r w:rsidR="00716B73">
        <w:rPr>
          <w:sz w:val="24"/>
          <w:szCs w:val="24"/>
        </w:rPr>
        <w:t>/партньора</w:t>
      </w:r>
      <w:r w:rsidRPr="002D01BB">
        <w:rPr>
          <w:sz w:val="24"/>
          <w:szCs w:val="24"/>
        </w:rPr>
        <w:t xml:space="preserve"> между 1 октомври и 31 декември на текущата година, срокът за представяне е най-късно до 5 януари на следващата година.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4D57FE">
        <w:rPr>
          <w:b/>
          <w:sz w:val="24"/>
          <w:szCs w:val="24"/>
        </w:rPr>
        <w:t>В</w:t>
      </w:r>
      <w:r w:rsidR="00D67B90">
        <w:rPr>
          <w:b/>
          <w:sz w:val="24"/>
          <w:szCs w:val="24"/>
        </w:rPr>
        <w:t>АЖНО</w:t>
      </w:r>
      <w:r w:rsidRPr="00EA0BFB">
        <w:rPr>
          <w:sz w:val="24"/>
          <w:szCs w:val="24"/>
        </w:rPr>
        <w:t xml:space="preserve">: </w:t>
      </w:r>
      <w:r>
        <w:rPr>
          <w:sz w:val="24"/>
          <w:szCs w:val="24"/>
        </w:rPr>
        <w:t>Отчитане</w:t>
      </w:r>
      <w:r w:rsidR="002D553F">
        <w:rPr>
          <w:sz w:val="24"/>
          <w:szCs w:val="24"/>
        </w:rPr>
        <w:t>то на</w:t>
      </w:r>
      <w:r w:rsidRPr="00EA0BFB">
        <w:rPr>
          <w:sz w:val="24"/>
          <w:szCs w:val="24"/>
        </w:rPr>
        <w:t xml:space="preserve"> изпълнението </w:t>
      </w:r>
      <w:r>
        <w:rPr>
          <w:sz w:val="24"/>
          <w:szCs w:val="24"/>
        </w:rPr>
        <w:t>на</w:t>
      </w:r>
      <w:r w:rsidRPr="00EA0BFB">
        <w:rPr>
          <w:sz w:val="24"/>
          <w:szCs w:val="24"/>
        </w:rPr>
        <w:t xml:space="preserve"> напредъка не следва </w:t>
      </w:r>
      <w:r w:rsidR="00716B73">
        <w:rPr>
          <w:sz w:val="24"/>
          <w:szCs w:val="24"/>
        </w:rPr>
        <w:t xml:space="preserve">задължително </w:t>
      </w:r>
      <w:r w:rsidRPr="00EA0BFB">
        <w:rPr>
          <w:sz w:val="24"/>
          <w:szCs w:val="24"/>
        </w:rPr>
        <w:t xml:space="preserve">да се обвързва с </w:t>
      </w:r>
      <w:r>
        <w:rPr>
          <w:sz w:val="24"/>
          <w:szCs w:val="24"/>
        </w:rPr>
        <w:t>представяне</w:t>
      </w:r>
      <w:r w:rsidRPr="00EA0BFB">
        <w:rPr>
          <w:sz w:val="24"/>
          <w:szCs w:val="24"/>
        </w:rPr>
        <w:t xml:space="preserve"> на разходооправдателни, платежни и счетоводни докумен</w:t>
      </w:r>
      <w:r w:rsidR="00D67B90">
        <w:rPr>
          <w:sz w:val="24"/>
          <w:szCs w:val="24"/>
        </w:rPr>
        <w:t>ти. Същите трябва да се прилагат</w:t>
      </w:r>
      <w:r w:rsidRPr="00EA0BFB">
        <w:rPr>
          <w:sz w:val="24"/>
          <w:szCs w:val="24"/>
        </w:rPr>
        <w:t xml:space="preserve"> </w:t>
      </w:r>
      <w:r>
        <w:rPr>
          <w:sz w:val="24"/>
          <w:szCs w:val="24"/>
        </w:rPr>
        <w:t xml:space="preserve">само при </w:t>
      </w:r>
      <w:r w:rsidRPr="00EA0BFB">
        <w:rPr>
          <w:sz w:val="24"/>
          <w:szCs w:val="24"/>
        </w:rPr>
        <w:t xml:space="preserve">искане за </w:t>
      </w:r>
      <w:r w:rsidR="00716B73">
        <w:rPr>
          <w:sz w:val="24"/>
          <w:szCs w:val="24"/>
        </w:rPr>
        <w:t xml:space="preserve">междинни и/или </w:t>
      </w:r>
      <w:r w:rsidRPr="00EA0BFB">
        <w:rPr>
          <w:sz w:val="24"/>
          <w:szCs w:val="24"/>
        </w:rPr>
        <w:t>окончателно плащане.</w:t>
      </w:r>
      <w:r>
        <w:rPr>
          <w:sz w:val="24"/>
          <w:szCs w:val="24"/>
        </w:rPr>
        <w:t xml:space="preserve"> Във всички останали случаи на докладване</w:t>
      </w:r>
      <w:r w:rsidR="00E86867">
        <w:rPr>
          <w:sz w:val="24"/>
          <w:szCs w:val="24"/>
        </w:rPr>
        <w:t>,</w:t>
      </w:r>
      <w:r>
        <w:rPr>
          <w:sz w:val="24"/>
          <w:szCs w:val="24"/>
        </w:rPr>
        <w:t xml:space="preserve"> се отчита само техническия напредък по инвестицията.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 случай че даден резултат е изпълнен преди изтичане на съответното тримесечие, КП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При окончателно изпълнение на</w:t>
      </w:r>
      <w:r>
        <w:rPr>
          <w:sz w:val="24"/>
          <w:szCs w:val="24"/>
        </w:rPr>
        <w:t xml:space="preserve"> инвестицията</w:t>
      </w:r>
      <w:r w:rsidRPr="002D01BB">
        <w:rPr>
          <w:sz w:val="24"/>
          <w:szCs w:val="24"/>
        </w:rPr>
        <w:t xml:space="preserve"> и постигане на целите, отчет се представя до един месец след крайния срок за изпълнение на </w:t>
      </w:r>
      <w:r>
        <w:rPr>
          <w:sz w:val="24"/>
          <w:szCs w:val="24"/>
        </w:rPr>
        <w:t>инвестицията</w:t>
      </w:r>
      <w:r w:rsidRPr="002D01BB">
        <w:rPr>
          <w:sz w:val="24"/>
          <w:szCs w:val="24"/>
        </w:rPr>
        <w:t>, но не по-късно от горепосочените дати.</w:t>
      </w:r>
    </w:p>
    <w:p w:rsidR="00310322" w:rsidRPr="002D01BB"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ФТО следва да отразяват и съответствието на дейностите с принципите на равнопоставеност на жените и мъжете и осигуряване на равни възможности за всички, да описват основните проблеми, възникнали по време на изпълнението на проекта, както и как тези проблеми са били решени или причините за това да не бъдат преодолени. </w:t>
      </w:r>
    </w:p>
    <w:p w:rsidR="00310322" w:rsidRDefault="00265AC6"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Инвестициите</w:t>
      </w:r>
      <w:r w:rsidR="00310322" w:rsidRPr="002D01BB">
        <w:rPr>
          <w:sz w:val="24"/>
          <w:szCs w:val="24"/>
        </w:rPr>
        <w:t xml:space="preserve"> следва да са в съответствие с принципа „за </w:t>
      </w:r>
      <w:r>
        <w:rPr>
          <w:sz w:val="24"/>
          <w:szCs w:val="24"/>
        </w:rPr>
        <w:t>ненанасяне на значителни вреди“</w:t>
      </w:r>
      <w:r w:rsidR="00310322" w:rsidRPr="002D01BB">
        <w:rPr>
          <w:sz w:val="24"/>
          <w:szCs w:val="24"/>
        </w:rPr>
        <w:t xml:space="preserve"> в съответствие с „Известие на Комисията Технически насоки за прилагането на принципа за „ненанасяне на значителни вреди“ съгласно Регламент за Механизма за възстановяв</w:t>
      </w:r>
      <w:r w:rsidR="00BB256A">
        <w:rPr>
          <w:sz w:val="24"/>
          <w:szCs w:val="24"/>
        </w:rPr>
        <w:t>ане и устойчивост (2021/С58/01)</w:t>
      </w:r>
      <w:r w:rsidR="00310322" w:rsidRPr="002D01BB">
        <w:rPr>
          <w:sz w:val="24"/>
          <w:szCs w:val="24"/>
        </w:rPr>
        <w:t xml:space="preserve">. </w:t>
      </w:r>
      <w:r w:rsidR="00310322" w:rsidRPr="00782968">
        <w:rPr>
          <w:sz w:val="24"/>
          <w:szCs w:val="24"/>
        </w:rPr>
        <w:t>В края на изпълнението на инвестицията крайните получатели следва задължително да представят информ</w:t>
      </w:r>
      <w:r>
        <w:rPr>
          <w:sz w:val="24"/>
          <w:szCs w:val="24"/>
        </w:rPr>
        <w:t>ация в рамките на окончателния</w:t>
      </w:r>
      <w:r w:rsidR="00310322">
        <w:rPr>
          <w:sz w:val="24"/>
          <w:szCs w:val="24"/>
        </w:rPr>
        <w:t xml:space="preserve"> ФТО</w:t>
      </w:r>
      <w:r w:rsidR="00310322" w:rsidRPr="00782968">
        <w:rPr>
          <w:sz w:val="24"/>
          <w:szCs w:val="24"/>
        </w:rPr>
        <w:t xml:space="preserve"> относно осигуреното съответствие на инвестицията с всяка една от шестте екологични цели</w:t>
      </w:r>
      <w:r w:rsidR="00310322">
        <w:rPr>
          <w:sz w:val="24"/>
          <w:szCs w:val="24"/>
        </w:rPr>
        <w:t xml:space="preserve"> </w:t>
      </w:r>
      <w:r w:rsidR="00310322" w:rsidRPr="00E11D7E">
        <w:rPr>
          <w:sz w:val="24"/>
          <w:szCs w:val="24"/>
        </w:rPr>
        <w:t>(посочени в т. 16 от Условията з</w:t>
      </w:r>
      <w:r w:rsidR="00D76ECB">
        <w:rPr>
          <w:sz w:val="24"/>
          <w:szCs w:val="24"/>
        </w:rPr>
        <w:t>а кандидатстване и Приложение 15</w:t>
      </w:r>
      <w:r w:rsidR="00310322" w:rsidRPr="00E11D7E">
        <w:rPr>
          <w:sz w:val="24"/>
          <w:szCs w:val="24"/>
        </w:rPr>
        <w:t xml:space="preserve"> към тях)</w:t>
      </w:r>
      <w:r w:rsidR="00310322" w:rsidRPr="00782968">
        <w:rPr>
          <w:sz w:val="24"/>
          <w:szCs w:val="24"/>
        </w:rPr>
        <w:t>, която да дава увереност за спазване на принципа за „ненанасяне на значителни вреди“</w:t>
      </w:r>
      <w:r w:rsidR="00391224">
        <w:rPr>
          <w:sz w:val="24"/>
          <w:szCs w:val="24"/>
        </w:rPr>
        <w:t>, включително и по отношение на дейностите, изпълнени в рамките на инвестицията от страна на партньора, в случай че същата (инвестицията) се изпълнява в партньорство</w:t>
      </w:r>
      <w:r w:rsidR="00310322" w:rsidRPr="00782968">
        <w:rPr>
          <w:sz w:val="24"/>
          <w:szCs w:val="24"/>
        </w:rPr>
        <w:t>.</w:t>
      </w:r>
      <w:r w:rsidR="00310322">
        <w:rPr>
          <w:sz w:val="24"/>
          <w:szCs w:val="24"/>
        </w:rPr>
        <w:t xml:space="preserve"> </w:t>
      </w:r>
      <w:r w:rsidR="00310322" w:rsidRPr="002D01BB">
        <w:rPr>
          <w:sz w:val="24"/>
          <w:szCs w:val="24"/>
        </w:rPr>
        <w:t>Крайните получатели</w:t>
      </w:r>
      <w:r w:rsidR="00391224">
        <w:rPr>
          <w:sz w:val="24"/>
          <w:szCs w:val="24"/>
        </w:rPr>
        <w:t>/партньорите</w:t>
      </w:r>
      <w:r w:rsidR="00310322" w:rsidRPr="002D01BB">
        <w:rPr>
          <w:sz w:val="24"/>
          <w:szCs w:val="24"/>
        </w:rPr>
        <w:t xml:space="preserve"> следва да имат предвид, че при окончателното изпълнение на </w:t>
      </w:r>
      <w:r w:rsidR="00310322">
        <w:rPr>
          <w:sz w:val="24"/>
          <w:szCs w:val="24"/>
        </w:rPr>
        <w:t>инвестицията</w:t>
      </w:r>
      <w:r w:rsidR="00310322" w:rsidRPr="002D01BB">
        <w:rPr>
          <w:sz w:val="24"/>
          <w:szCs w:val="24"/>
        </w:rPr>
        <w:t xml:space="preserve"> подлежат на контрол, който да удостовери спазването на изискванията за прилагането на горепосочения принцип.</w:t>
      </w:r>
    </w:p>
    <w:p w:rsidR="0049443C" w:rsidRDefault="0049443C"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49443C">
        <w:rPr>
          <w:sz w:val="24"/>
          <w:szCs w:val="24"/>
        </w:rPr>
        <w:t xml:space="preserve">Всяко придобито оборудване (актив), в края на проекта следва да бъде реално доставено на </w:t>
      </w:r>
      <w:r w:rsidR="00D76ECB">
        <w:rPr>
          <w:sz w:val="24"/>
          <w:szCs w:val="24"/>
        </w:rPr>
        <w:t>мястото на изпълнение на инвестицията</w:t>
      </w:r>
      <w:r w:rsidRPr="0049443C">
        <w:rPr>
          <w:sz w:val="24"/>
          <w:szCs w:val="24"/>
        </w:rPr>
        <w:t>, инсталирано, тествано и пуснато в експлоатация, да се използва в производствения процес за</w:t>
      </w:r>
      <w:r>
        <w:rPr>
          <w:sz w:val="24"/>
          <w:szCs w:val="24"/>
        </w:rPr>
        <w:t xml:space="preserve"> целите на проекта. Всички доставени активи</w:t>
      </w:r>
      <w:r w:rsidRPr="0049443C">
        <w:rPr>
          <w:sz w:val="24"/>
          <w:szCs w:val="24"/>
        </w:rPr>
        <w:t xml:space="preserve"> трябва да отговаря</w:t>
      </w:r>
      <w:r>
        <w:rPr>
          <w:sz w:val="24"/>
          <w:szCs w:val="24"/>
        </w:rPr>
        <w:t>т</w:t>
      </w:r>
      <w:r w:rsidRPr="0049443C">
        <w:rPr>
          <w:sz w:val="24"/>
          <w:szCs w:val="24"/>
        </w:rPr>
        <w:t xml:space="preserve"> на техничес</w:t>
      </w:r>
      <w:r>
        <w:rPr>
          <w:sz w:val="24"/>
          <w:szCs w:val="24"/>
        </w:rPr>
        <w:t>ките спецификации, предвидени в договора за финансиране, както и в</w:t>
      </w:r>
      <w:r w:rsidRPr="0049443C">
        <w:rPr>
          <w:sz w:val="24"/>
          <w:szCs w:val="24"/>
        </w:rPr>
        <w:t xml:space="preserve"> договор</w:t>
      </w:r>
      <w:r w:rsidR="00D76ECB">
        <w:rPr>
          <w:sz w:val="24"/>
          <w:szCs w:val="24"/>
        </w:rPr>
        <w:t>а/</w:t>
      </w:r>
      <w:r w:rsidRPr="0049443C">
        <w:rPr>
          <w:sz w:val="24"/>
          <w:szCs w:val="24"/>
        </w:rPr>
        <w:t xml:space="preserve">ите за </w:t>
      </w:r>
      <w:r>
        <w:rPr>
          <w:sz w:val="24"/>
          <w:szCs w:val="24"/>
        </w:rPr>
        <w:t>тяхната доставка</w:t>
      </w:r>
      <w:r w:rsidRPr="0049443C">
        <w:rPr>
          <w:sz w:val="24"/>
          <w:szCs w:val="24"/>
        </w:rPr>
        <w:t>.</w:t>
      </w:r>
    </w:p>
    <w:p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lastRenderedPageBreak/>
        <w:t>Всеки краен получател</w:t>
      </w:r>
      <w:r w:rsidR="00391224">
        <w:rPr>
          <w:sz w:val="24"/>
          <w:szCs w:val="24"/>
        </w:rPr>
        <w:t>/партньор</w:t>
      </w:r>
      <w:r w:rsidRPr="002D01BB">
        <w:rPr>
          <w:sz w:val="24"/>
          <w:szCs w:val="24"/>
        </w:rPr>
        <w:t xml:space="preserve"> трябва да води точна и редовна документация и счетоводни отчети, отразяващи изпълнението на </w:t>
      </w:r>
      <w:r>
        <w:rPr>
          <w:sz w:val="24"/>
          <w:szCs w:val="24"/>
        </w:rPr>
        <w:t>инвестицията</w:t>
      </w:r>
      <w:r w:rsidRPr="002D01BB">
        <w:rPr>
          <w:sz w:val="24"/>
          <w:szCs w:val="24"/>
        </w:rPr>
        <w:t xml:space="preserve">, използвайки подходяща система за документооборот и счетоводно отчитане. </w:t>
      </w:r>
    </w:p>
    <w:p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 xml:space="preserve">Допълнително, във връзка с изпълнението на </w:t>
      </w:r>
      <w:r w:rsidR="00BE30E3">
        <w:rPr>
          <w:sz w:val="24"/>
          <w:szCs w:val="24"/>
        </w:rPr>
        <w:t>инвестициите</w:t>
      </w:r>
      <w:r w:rsidRPr="002D01BB">
        <w:rPr>
          <w:sz w:val="24"/>
          <w:szCs w:val="24"/>
        </w:rPr>
        <w:t xml:space="preserve">, СНД може да изиска от крайните получатели и да бъдат предоставени доклади и/или допълнителна информация относно постигнатия напредък или друго с цел проследяване на изпълнението на </w:t>
      </w:r>
      <w:r>
        <w:rPr>
          <w:sz w:val="24"/>
          <w:szCs w:val="24"/>
        </w:rPr>
        <w:t>дейностите по инвестицията</w:t>
      </w:r>
      <w:r w:rsidRPr="002D01BB">
        <w:rPr>
          <w:sz w:val="24"/>
          <w:szCs w:val="24"/>
        </w:rPr>
        <w:t>.</w:t>
      </w:r>
    </w:p>
    <w:p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Цялата кореспонденция между крайните получатели и СНД се осъществява посредством ИСМ-ИСУН 2020, раздел НПВУ.</w:t>
      </w:r>
    </w:p>
    <w:p w:rsidR="00761D2E" w:rsidRPr="002D01BB"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F641DE">
        <w:rPr>
          <w:sz w:val="24"/>
          <w:szCs w:val="24"/>
        </w:rPr>
        <w:t>За задължителното осигуряване на достъп до ИСМ-ИСУН 2020, раздел НПВУ всеки краен получател, като използва функционалностите на системата трябва да си създаде профил за достъп за целите на изпълнение и отчитане на инвестиции</w:t>
      </w:r>
      <w:r>
        <w:rPr>
          <w:sz w:val="24"/>
          <w:szCs w:val="24"/>
        </w:rPr>
        <w:t>те</w:t>
      </w:r>
      <w:r w:rsidRPr="00F641DE">
        <w:rPr>
          <w:sz w:val="24"/>
          <w:szCs w:val="24"/>
        </w:rPr>
        <w:t>.</w:t>
      </w:r>
      <w:r w:rsidRPr="002D01BB">
        <w:rPr>
          <w:sz w:val="24"/>
          <w:szCs w:val="24"/>
        </w:rPr>
        <w:t xml:space="preserve"> </w:t>
      </w:r>
    </w:p>
    <w:p w:rsidR="00761D2E" w:rsidRPr="002D01BB" w:rsidRDefault="00BB256A"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Съгласно чл. 132 от Ф</w:t>
      </w:r>
      <w:r w:rsidR="00761D2E" w:rsidRPr="002D01BB">
        <w:rPr>
          <w:sz w:val="24"/>
          <w:szCs w:val="24"/>
        </w:rPr>
        <w:t>инансовия регламент 1046/2018, КП</w:t>
      </w:r>
      <w:r w:rsidR="008E7FC4">
        <w:rPr>
          <w:sz w:val="24"/>
          <w:szCs w:val="24"/>
        </w:rPr>
        <w:t>/партньорите</w:t>
      </w:r>
      <w:r w:rsidR="00761D2E" w:rsidRPr="002D01BB">
        <w:rPr>
          <w:sz w:val="24"/>
          <w:szCs w:val="24"/>
        </w:rPr>
        <w:t xml:space="preserve"> отговарят за съхранението на документация</w:t>
      </w:r>
      <w:r w:rsidR="00922A29">
        <w:rPr>
          <w:sz w:val="24"/>
          <w:szCs w:val="24"/>
        </w:rPr>
        <w:t>та</w:t>
      </w:r>
      <w:r w:rsidR="00761D2E" w:rsidRPr="002D01BB">
        <w:rPr>
          <w:sz w:val="24"/>
          <w:szCs w:val="24"/>
        </w:rPr>
        <w:t xml:space="preserve"> и разходооправдателни</w:t>
      </w:r>
      <w:r w:rsidR="00922A29">
        <w:rPr>
          <w:sz w:val="24"/>
          <w:szCs w:val="24"/>
        </w:rPr>
        <w:t>те</w:t>
      </w:r>
      <w:r w:rsidR="00761D2E" w:rsidRPr="002D01BB">
        <w:rPr>
          <w:sz w:val="24"/>
          <w:szCs w:val="24"/>
        </w:rPr>
        <w:t xml:space="preserve"> документи, включително статистически данни и други данни, отнасящи се до финансирането, както и записи и документи в елек</w:t>
      </w:r>
      <w:r w:rsidR="00DD0E46">
        <w:rPr>
          <w:sz w:val="24"/>
          <w:szCs w:val="24"/>
        </w:rPr>
        <w:t>тронен формат, в продължение на пет</w:t>
      </w:r>
      <w:r w:rsidR="00EA3A13" w:rsidRPr="002D01BB">
        <w:rPr>
          <w:sz w:val="24"/>
          <w:szCs w:val="24"/>
        </w:rPr>
        <w:t xml:space="preserve"> </w:t>
      </w:r>
      <w:r w:rsidR="00761D2E" w:rsidRPr="002D01BB">
        <w:rPr>
          <w:sz w:val="24"/>
          <w:szCs w:val="24"/>
        </w:rPr>
        <w:t xml:space="preserve">години след плащането на баланса (окончателно плащане) или, когато няма такова плащане, след трансакцията на последното плащане. </w:t>
      </w:r>
      <w:r w:rsidR="0049443C" w:rsidRPr="0049443C">
        <w:rPr>
          <w:sz w:val="24"/>
          <w:szCs w:val="24"/>
        </w:rPr>
        <w:t xml:space="preserve">Когато финансирането не надхвърля 60 </w:t>
      </w:r>
      <w:r w:rsidR="0049443C">
        <w:rPr>
          <w:sz w:val="24"/>
          <w:szCs w:val="24"/>
        </w:rPr>
        <w:t>000 EUR, този срок е три години.</w:t>
      </w:r>
    </w:p>
    <w:p w:rsidR="00D16293"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Като изключение о</w:t>
      </w:r>
      <w:r w:rsidR="00BB256A">
        <w:rPr>
          <w:sz w:val="24"/>
          <w:szCs w:val="24"/>
        </w:rPr>
        <w:t>т общото правило по чл. 132 от Ф</w:t>
      </w:r>
      <w:r w:rsidRPr="002D01BB">
        <w:rPr>
          <w:sz w:val="24"/>
          <w:szCs w:val="24"/>
        </w:rPr>
        <w:t>инансовия регламент 1046/2018 за съхранение на документация</w:t>
      </w:r>
      <w:r w:rsidR="00922A29">
        <w:rPr>
          <w:sz w:val="24"/>
          <w:szCs w:val="24"/>
        </w:rPr>
        <w:t>та</w:t>
      </w:r>
      <w:r w:rsidRPr="002D01BB">
        <w:rPr>
          <w:sz w:val="24"/>
          <w:szCs w:val="24"/>
        </w:rPr>
        <w:t xml:space="preserve">,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срок, </w:t>
      </w:r>
      <w:r w:rsidR="00A1083E">
        <w:rPr>
          <w:sz w:val="24"/>
          <w:szCs w:val="24"/>
        </w:rPr>
        <w:t>различен от този по чл. 132 на Ф</w:t>
      </w:r>
      <w:r w:rsidRPr="002D01BB">
        <w:rPr>
          <w:sz w:val="24"/>
          <w:szCs w:val="24"/>
        </w:rPr>
        <w:t>инансовия регламент 1046/2018, се прилага след уведомяването на адресата на тези разследвания.</w:t>
      </w:r>
    </w:p>
    <w:p w:rsidR="00761D2E" w:rsidRDefault="00761D2E" w:rsidP="00761D2E">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2D01BB">
        <w:rPr>
          <w:sz w:val="24"/>
          <w:szCs w:val="24"/>
        </w:rPr>
        <w:t>Всеки краен получател</w:t>
      </w:r>
      <w:r w:rsidR="00166FE6">
        <w:rPr>
          <w:sz w:val="24"/>
          <w:szCs w:val="24"/>
        </w:rPr>
        <w:t>/партньор</w:t>
      </w:r>
      <w:r w:rsidRPr="002D01BB">
        <w:rPr>
          <w:sz w:val="24"/>
          <w:szCs w:val="24"/>
        </w:rPr>
        <w:t xml:space="preserve"> може да подаде сигнал за нередност до СНД при идентифицирани обстоятелства, изискващи това.</w:t>
      </w:r>
    </w:p>
    <w:p w:rsidR="00310322" w:rsidRPr="00B4338E" w:rsidRDefault="002D01BB" w:rsidP="00310322">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2D01BB">
        <w:rPr>
          <w:b/>
          <w:sz w:val="24"/>
          <w:szCs w:val="24"/>
        </w:rPr>
        <w:t xml:space="preserve">1.2.  </w:t>
      </w:r>
      <w:r w:rsidR="00310322" w:rsidRPr="00B4338E">
        <w:rPr>
          <w:b/>
          <w:sz w:val="24"/>
          <w:szCs w:val="24"/>
        </w:rPr>
        <w:t>Правила за възлагане на дейности по инвестиции от крайни</w:t>
      </w:r>
      <w:r w:rsidR="00922A29">
        <w:rPr>
          <w:b/>
          <w:sz w:val="24"/>
          <w:szCs w:val="24"/>
        </w:rPr>
        <w:t>те получатели/партньорите</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4338E">
        <w:rPr>
          <w:sz w:val="24"/>
          <w:szCs w:val="24"/>
        </w:rPr>
        <w:t>В процеса на изпълнение на инвестициите крайните получатели</w:t>
      </w:r>
      <w:r w:rsidR="003C7F20">
        <w:rPr>
          <w:sz w:val="24"/>
          <w:szCs w:val="24"/>
        </w:rPr>
        <w:t>/партньорите</w:t>
      </w:r>
      <w:r w:rsidRPr="00B4338E">
        <w:rPr>
          <w:sz w:val="24"/>
          <w:szCs w:val="24"/>
        </w:rPr>
        <w:t xml:space="preserve"> могат да възлагат на изпълнители (подизпълнители) извършването на дейности</w:t>
      </w:r>
      <w:r w:rsidR="00B44FDD">
        <w:rPr>
          <w:sz w:val="24"/>
          <w:szCs w:val="24"/>
        </w:rPr>
        <w:t>те</w:t>
      </w:r>
      <w:r w:rsidRPr="00B4338E">
        <w:rPr>
          <w:sz w:val="24"/>
          <w:szCs w:val="24"/>
        </w:rPr>
        <w:t xml:space="preserve"> по инвестицията. Изпълнителите не са партньори по изпълнението на дейностите по инвестицията и се избират (когато е приложимо) в съответствие с реда, предвиден в приложимата нормативна уредба </w:t>
      </w:r>
      <w:r w:rsidRPr="00B4338E">
        <w:rPr>
          <w:sz w:val="24"/>
          <w:szCs w:val="24"/>
          <w:lang w:val="en-US"/>
        </w:rPr>
        <w:t>(</w:t>
      </w:r>
      <w:r w:rsidRPr="00B4338E">
        <w:rPr>
          <w:sz w:val="24"/>
          <w:szCs w:val="24"/>
        </w:rPr>
        <w:t>ЗОП, ПМС № 80 от 9 май 2022 г.</w:t>
      </w:r>
      <w:r w:rsidRPr="00B4338E">
        <w:rPr>
          <w:sz w:val="24"/>
          <w:szCs w:val="24"/>
          <w:lang w:val="en-US"/>
        </w:rPr>
        <w:t>)</w:t>
      </w:r>
      <w:r w:rsidRPr="00B4338E">
        <w:rPr>
          <w:sz w:val="24"/>
          <w:szCs w:val="24"/>
        </w:rPr>
        <w:t xml:space="preserve">. </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58305B">
        <w:rPr>
          <w:sz w:val="24"/>
          <w:szCs w:val="24"/>
        </w:rPr>
        <w:t>В случаите, когато крайният получател</w:t>
      </w:r>
      <w:r w:rsidR="003C7F20">
        <w:rPr>
          <w:sz w:val="24"/>
          <w:szCs w:val="24"/>
        </w:rPr>
        <w:t>/партньорът</w:t>
      </w:r>
      <w:r w:rsidRPr="0058305B">
        <w:rPr>
          <w:sz w:val="24"/>
          <w:szCs w:val="24"/>
        </w:rPr>
        <w:t xml:space="preserve"> е възложител по смисъла на Закона за обществените поръчки (ЗОП), при избор</w:t>
      </w:r>
      <w:r w:rsidR="003C7F20">
        <w:rPr>
          <w:sz w:val="24"/>
          <w:szCs w:val="24"/>
        </w:rPr>
        <w:t>а</w:t>
      </w:r>
      <w:r w:rsidRPr="0058305B">
        <w:rPr>
          <w:sz w:val="24"/>
          <w:szCs w:val="24"/>
        </w:rPr>
        <w:t xml:space="preserve"> на изпълнител/и</w:t>
      </w:r>
      <w:r>
        <w:rPr>
          <w:sz w:val="24"/>
          <w:szCs w:val="24"/>
        </w:rPr>
        <w:t>,</w:t>
      </w:r>
      <w:r w:rsidRPr="0058305B">
        <w:rPr>
          <w:sz w:val="24"/>
          <w:szCs w:val="24"/>
        </w:rPr>
        <w:t xml:space="preserve"> същият задължително прилага разпоредбите на ЗОП и актовете по прилагането му.</w:t>
      </w:r>
    </w:p>
    <w:p w:rsidR="00310322" w:rsidRDefault="00310322" w:rsidP="00922A29">
      <w:pPr>
        <w:pBdr>
          <w:top w:val="single" w:sz="4" w:space="1" w:color="auto"/>
          <w:left w:val="single" w:sz="4" w:space="1" w:color="auto"/>
          <w:bottom w:val="single" w:sz="4" w:space="1" w:color="auto"/>
          <w:right w:val="single" w:sz="4" w:space="0" w:color="auto"/>
        </w:pBdr>
        <w:spacing w:after="120" w:line="240" w:lineRule="auto"/>
        <w:jc w:val="both"/>
        <w:rPr>
          <w:sz w:val="24"/>
          <w:szCs w:val="24"/>
        </w:rPr>
      </w:pPr>
      <w:r w:rsidRPr="0058305B">
        <w:rPr>
          <w:sz w:val="24"/>
          <w:szCs w:val="24"/>
        </w:rPr>
        <w:lastRenderedPageBreak/>
        <w:t>В случаите, когато крайният получател</w:t>
      </w:r>
      <w:r w:rsidR="006719A0">
        <w:rPr>
          <w:sz w:val="24"/>
          <w:szCs w:val="24"/>
        </w:rPr>
        <w:t>/партньорът</w:t>
      </w:r>
      <w:r w:rsidRPr="0058305B">
        <w:rPr>
          <w:sz w:val="24"/>
          <w:szCs w:val="24"/>
        </w:rPr>
        <w:t xml:space="preserve"> не е възложител по смисъла на ЗОП, при избор</w:t>
      </w:r>
      <w:r>
        <w:rPr>
          <w:sz w:val="24"/>
          <w:szCs w:val="24"/>
        </w:rPr>
        <w:t>а</w:t>
      </w:r>
      <w:r w:rsidRPr="0058305B">
        <w:rPr>
          <w:sz w:val="24"/>
          <w:szCs w:val="24"/>
        </w:rPr>
        <w:t xml:space="preserve"> на изпълнит</w:t>
      </w:r>
      <w:r>
        <w:rPr>
          <w:sz w:val="24"/>
          <w:szCs w:val="24"/>
        </w:rPr>
        <w:t>ел/и се прилагат</w:t>
      </w:r>
      <w:r w:rsidRPr="0058305B">
        <w:rPr>
          <w:sz w:val="24"/>
          <w:szCs w:val="24"/>
        </w:rPr>
        <w:t xml:space="preserve"> разпоредбите на ПМС № 80 от 9 май 2022 г. за определяне на правилата за възлагане на дейности по инвестиции от крайни получатели на средства от Механизма за възстановяване и устойчивост.</w:t>
      </w:r>
    </w:p>
    <w:p w:rsidR="00922A29" w:rsidRDefault="006719A0" w:rsidP="00922A29">
      <w:pPr>
        <w:pBdr>
          <w:top w:val="single" w:sz="4" w:space="1" w:color="auto"/>
          <w:left w:val="single" w:sz="4" w:space="1" w:color="auto"/>
          <w:bottom w:val="single" w:sz="4" w:space="1" w:color="auto"/>
          <w:right w:val="single" w:sz="4" w:space="0" w:color="auto"/>
        </w:pBdr>
        <w:spacing w:after="120" w:line="240" w:lineRule="auto"/>
        <w:jc w:val="both"/>
        <w:rPr>
          <w:sz w:val="24"/>
          <w:szCs w:val="24"/>
        </w:rPr>
      </w:pPr>
      <w:r w:rsidRPr="006719A0">
        <w:rPr>
          <w:b/>
          <w:sz w:val="24"/>
          <w:szCs w:val="24"/>
        </w:rPr>
        <w:t>Когато размерът на безвъзмездно</w:t>
      </w:r>
      <w:r w:rsidR="00922A29">
        <w:rPr>
          <w:b/>
          <w:sz w:val="24"/>
          <w:szCs w:val="24"/>
        </w:rPr>
        <w:t>то</w:t>
      </w:r>
      <w:r w:rsidRPr="006719A0">
        <w:rPr>
          <w:b/>
          <w:sz w:val="24"/>
          <w:szCs w:val="24"/>
        </w:rPr>
        <w:t xml:space="preserve"> финансиране е по-малък или равен на 50 на сто от общата сума на одобрения проект</w:t>
      </w:r>
      <w:r w:rsidRPr="006719A0">
        <w:rPr>
          <w:sz w:val="24"/>
          <w:szCs w:val="24"/>
        </w:rPr>
        <w:t xml:space="preserve"> (съгласно Условията за кандидатстване максималният интензитет на безвъзмездното финансиране по процедурата е 50%), с оглед гарантиране спазването на принципите  за добро стопанско управление, определяне реалистичността на разходите и осигуряване на ефективност, ефикасност и икономичност при разходването на средствата, както и спазване на принципите за публичност и прозрачност, свободна и лоялна конкуренция и равнопоставеност и недопускане на дискриминация при разходването на средствата, при възлагане на дейности по инвестиции от крайни</w:t>
      </w:r>
      <w:r>
        <w:rPr>
          <w:sz w:val="24"/>
          <w:szCs w:val="24"/>
        </w:rPr>
        <w:t>те</w:t>
      </w:r>
      <w:r w:rsidRPr="006719A0">
        <w:rPr>
          <w:sz w:val="24"/>
          <w:szCs w:val="24"/>
        </w:rPr>
        <w:t xml:space="preserve"> получатели</w:t>
      </w:r>
      <w:r>
        <w:rPr>
          <w:sz w:val="24"/>
          <w:szCs w:val="24"/>
        </w:rPr>
        <w:t>/партньорите, СНД</w:t>
      </w:r>
      <w:r w:rsidRPr="006719A0">
        <w:rPr>
          <w:sz w:val="24"/>
          <w:szCs w:val="24"/>
        </w:rPr>
        <w:t xml:space="preserve"> ще изисква следното:</w:t>
      </w:r>
    </w:p>
    <w:p w:rsidR="00922A29" w:rsidRDefault="006719A0" w:rsidP="00922A29">
      <w:pPr>
        <w:pBdr>
          <w:top w:val="single" w:sz="4" w:space="1" w:color="auto"/>
          <w:left w:val="single" w:sz="4" w:space="1" w:color="auto"/>
          <w:bottom w:val="single" w:sz="4" w:space="1" w:color="auto"/>
          <w:right w:val="single" w:sz="4" w:space="0" w:color="auto"/>
        </w:pBdr>
        <w:spacing w:after="120" w:line="240" w:lineRule="auto"/>
        <w:jc w:val="both"/>
        <w:rPr>
          <w:b/>
          <w:sz w:val="24"/>
          <w:szCs w:val="24"/>
        </w:rPr>
      </w:pPr>
      <w:r w:rsidRPr="006719A0">
        <w:rPr>
          <w:sz w:val="24"/>
          <w:szCs w:val="24"/>
        </w:rPr>
        <w:t>- в случаите, когато предвидената стойност за определяне на изпълните</w:t>
      </w:r>
      <w:r w:rsidR="00F80CC6">
        <w:rPr>
          <w:sz w:val="24"/>
          <w:szCs w:val="24"/>
        </w:rPr>
        <w:t>л с предмет „доставки</w:t>
      </w:r>
      <w:r w:rsidRPr="006719A0">
        <w:rPr>
          <w:sz w:val="24"/>
          <w:szCs w:val="24"/>
        </w:rPr>
        <w:t>“, в т.ч. съфинансирането от страна на крайния получател</w:t>
      </w:r>
      <w:r w:rsidR="0048500C">
        <w:rPr>
          <w:sz w:val="24"/>
          <w:szCs w:val="24"/>
        </w:rPr>
        <w:t>/партньора</w:t>
      </w:r>
      <w:r w:rsidRPr="006719A0">
        <w:rPr>
          <w:sz w:val="24"/>
          <w:szCs w:val="24"/>
        </w:rPr>
        <w:t xml:space="preserve"> без </w:t>
      </w:r>
      <w:r w:rsidR="0048500C">
        <w:rPr>
          <w:sz w:val="24"/>
          <w:szCs w:val="24"/>
        </w:rPr>
        <w:t xml:space="preserve">ДДС </w:t>
      </w:r>
      <w:r w:rsidRPr="0048500C">
        <w:rPr>
          <w:b/>
          <w:sz w:val="24"/>
          <w:szCs w:val="24"/>
        </w:rPr>
        <w:t xml:space="preserve">е равна </w:t>
      </w:r>
      <w:r w:rsidR="0048500C" w:rsidRPr="0048500C">
        <w:rPr>
          <w:b/>
          <w:sz w:val="24"/>
          <w:szCs w:val="24"/>
        </w:rPr>
        <w:t xml:space="preserve">на </w:t>
      </w:r>
      <w:r w:rsidRPr="0048500C">
        <w:rPr>
          <w:b/>
          <w:sz w:val="24"/>
          <w:szCs w:val="24"/>
        </w:rPr>
        <w:t xml:space="preserve">или по-висока от </w:t>
      </w:r>
      <w:r w:rsidR="002425D2" w:rsidRPr="002425D2">
        <w:rPr>
          <w:b/>
          <w:sz w:val="24"/>
          <w:szCs w:val="24"/>
        </w:rPr>
        <w:t xml:space="preserve">273 816,20 </w:t>
      </w:r>
      <w:r w:rsidRPr="0048500C">
        <w:rPr>
          <w:b/>
          <w:sz w:val="24"/>
          <w:szCs w:val="24"/>
        </w:rPr>
        <w:t>лв. без ДДС (140 000 евро),</w:t>
      </w:r>
      <w:r w:rsidRPr="006719A0">
        <w:rPr>
          <w:sz w:val="24"/>
          <w:szCs w:val="24"/>
        </w:rPr>
        <w:t xml:space="preserve"> </w:t>
      </w:r>
      <w:r w:rsidRPr="00B51AF0">
        <w:rPr>
          <w:b/>
          <w:sz w:val="24"/>
          <w:szCs w:val="24"/>
        </w:rPr>
        <w:t>крайните получатели</w:t>
      </w:r>
      <w:r w:rsidR="0048500C" w:rsidRPr="00B51AF0">
        <w:rPr>
          <w:b/>
          <w:sz w:val="24"/>
          <w:szCs w:val="24"/>
        </w:rPr>
        <w:t>/партньорите</w:t>
      </w:r>
      <w:r w:rsidRPr="00B51AF0">
        <w:rPr>
          <w:b/>
          <w:sz w:val="24"/>
          <w:szCs w:val="24"/>
        </w:rPr>
        <w:t xml:space="preserve"> прилагат реда за провеждане на процедура на избор чрез публична покана по реда на ПМС </w:t>
      </w:r>
      <w:r w:rsidR="0048500C" w:rsidRPr="00B51AF0">
        <w:rPr>
          <w:b/>
          <w:sz w:val="24"/>
          <w:szCs w:val="24"/>
        </w:rPr>
        <w:t xml:space="preserve">№ </w:t>
      </w:r>
      <w:r w:rsidR="00922A29">
        <w:rPr>
          <w:b/>
          <w:sz w:val="24"/>
          <w:szCs w:val="24"/>
        </w:rPr>
        <w:t xml:space="preserve">80/09.05.2022 г. </w:t>
      </w:r>
    </w:p>
    <w:p w:rsidR="006719A0" w:rsidRPr="00B51AF0" w:rsidRDefault="006719A0" w:rsidP="00922A29">
      <w:pPr>
        <w:pBdr>
          <w:top w:val="single" w:sz="4" w:space="1" w:color="auto"/>
          <w:left w:val="single" w:sz="4" w:space="1" w:color="auto"/>
          <w:bottom w:val="single" w:sz="4" w:space="1" w:color="auto"/>
          <w:right w:val="single" w:sz="4" w:space="0" w:color="auto"/>
        </w:pBdr>
        <w:spacing w:after="120" w:line="240" w:lineRule="auto"/>
        <w:jc w:val="both"/>
        <w:rPr>
          <w:sz w:val="24"/>
          <w:szCs w:val="24"/>
        </w:rPr>
      </w:pPr>
      <w:r w:rsidRPr="006719A0">
        <w:rPr>
          <w:sz w:val="24"/>
          <w:szCs w:val="24"/>
        </w:rPr>
        <w:t>- в случаите, когато предвидената стойност за определяне на изпълн</w:t>
      </w:r>
      <w:r w:rsidR="00F80CC6">
        <w:rPr>
          <w:sz w:val="24"/>
          <w:szCs w:val="24"/>
        </w:rPr>
        <w:t>ител с предмет „доставки</w:t>
      </w:r>
      <w:r w:rsidRPr="006719A0">
        <w:rPr>
          <w:sz w:val="24"/>
          <w:szCs w:val="24"/>
        </w:rPr>
        <w:t>“, в т.ч. съфинансирането от стран</w:t>
      </w:r>
      <w:r w:rsidR="0048500C">
        <w:rPr>
          <w:sz w:val="24"/>
          <w:szCs w:val="24"/>
        </w:rPr>
        <w:t>а на крайния получател/партньора</w:t>
      </w:r>
      <w:r w:rsidRPr="006719A0">
        <w:rPr>
          <w:sz w:val="24"/>
          <w:szCs w:val="24"/>
        </w:rPr>
        <w:t xml:space="preserve"> без </w:t>
      </w:r>
      <w:r w:rsidR="0048500C">
        <w:rPr>
          <w:sz w:val="24"/>
          <w:szCs w:val="24"/>
        </w:rPr>
        <w:t>ДДС</w:t>
      </w:r>
      <w:r w:rsidRPr="006719A0">
        <w:rPr>
          <w:sz w:val="24"/>
          <w:szCs w:val="24"/>
        </w:rPr>
        <w:t xml:space="preserve"> </w:t>
      </w:r>
      <w:r w:rsidRPr="0048500C">
        <w:rPr>
          <w:b/>
          <w:sz w:val="24"/>
          <w:szCs w:val="24"/>
        </w:rPr>
        <w:t xml:space="preserve">е по-ниска от </w:t>
      </w:r>
      <w:r w:rsidR="002425D2" w:rsidRPr="002425D2">
        <w:rPr>
          <w:b/>
          <w:sz w:val="24"/>
          <w:szCs w:val="24"/>
        </w:rPr>
        <w:t xml:space="preserve">273 816,20 </w:t>
      </w:r>
      <w:r w:rsidRPr="0048500C">
        <w:rPr>
          <w:b/>
          <w:sz w:val="24"/>
          <w:szCs w:val="24"/>
        </w:rPr>
        <w:t xml:space="preserve">лв. </w:t>
      </w:r>
      <w:r w:rsidR="0048500C">
        <w:rPr>
          <w:b/>
          <w:sz w:val="24"/>
          <w:szCs w:val="24"/>
        </w:rPr>
        <w:t xml:space="preserve">(140 000 евро) </w:t>
      </w:r>
      <w:r w:rsidRPr="0048500C">
        <w:rPr>
          <w:b/>
          <w:sz w:val="24"/>
          <w:szCs w:val="24"/>
        </w:rPr>
        <w:t xml:space="preserve">към първичните платежни документи </w:t>
      </w:r>
      <w:r w:rsidR="0048500C">
        <w:rPr>
          <w:b/>
          <w:sz w:val="24"/>
          <w:szCs w:val="24"/>
        </w:rPr>
        <w:t xml:space="preserve">следва </w:t>
      </w:r>
      <w:r w:rsidRPr="0048500C">
        <w:rPr>
          <w:b/>
          <w:sz w:val="24"/>
          <w:szCs w:val="24"/>
        </w:rPr>
        <w:t xml:space="preserve">да се приложат поне 2 (две) съпоставими оферти, </w:t>
      </w:r>
      <w:r w:rsidRPr="00B51AF0">
        <w:rPr>
          <w:sz w:val="24"/>
          <w:szCs w:val="24"/>
        </w:rPr>
        <w:t>каталози, разпечатки от официални интернет страници на производители/доставчици или комбинация от посочените, съдържащи цена, характеристика/функционалност/описание, които не противоречат на заложените в договора за финансиране. КП/</w:t>
      </w:r>
      <w:r w:rsidR="00B51AF0">
        <w:rPr>
          <w:sz w:val="24"/>
          <w:szCs w:val="24"/>
        </w:rPr>
        <w:t>партньорите</w:t>
      </w:r>
      <w:r w:rsidRPr="00B51AF0">
        <w:rPr>
          <w:sz w:val="24"/>
          <w:szCs w:val="24"/>
        </w:rPr>
        <w:t xml:space="preserve"> прилагат и обосновка в свободен текст за направения избор </w:t>
      </w:r>
      <w:r w:rsidR="00922A29">
        <w:rPr>
          <w:sz w:val="24"/>
          <w:szCs w:val="24"/>
        </w:rPr>
        <w:t xml:space="preserve">на изпълнител/и </w:t>
      </w:r>
      <w:r w:rsidRPr="00B51AF0">
        <w:rPr>
          <w:sz w:val="24"/>
          <w:szCs w:val="24"/>
        </w:rPr>
        <w:t>на база на събраните оферти, каталози, разпечатки от официални интернет страници.</w:t>
      </w:r>
    </w:p>
    <w:tbl>
      <w:tblPr>
        <w:tblStyle w:val="TableGrid"/>
        <w:tblW w:w="0" w:type="auto"/>
        <w:tblInd w:w="66" w:type="dxa"/>
        <w:tblLook w:val="04A0" w:firstRow="1" w:lastRow="0" w:firstColumn="1" w:lastColumn="0" w:noHBand="0" w:noVBand="1"/>
      </w:tblPr>
      <w:tblGrid>
        <w:gridCol w:w="3099"/>
        <w:gridCol w:w="3165"/>
        <w:gridCol w:w="3134"/>
      </w:tblGrid>
      <w:tr w:rsidR="00F80CC6" w:rsidRPr="0018655A" w:rsidTr="00F80CC6">
        <w:tc>
          <w:tcPr>
            <w:tcW w:w="3099" w:type="dxa"/>
            <w:shd w:val="clear" w:color="auto" w:fill="BFBFBF" w:themeFill="background1" w:themeFillShade="BF"/>
          </w:tcPr>
          <w:p w:rsidR="00F80CC6" w:rsidRPr="00922A29" w:rsidRDefault="00F80CC6" w:rsidP="00F80CC6">
            <w:pPr>
              <w:jc w:val="center"/>
              <w:rPr>
                <w:rFonts w:asciiTheme="minorHAnsi" w:hAnsiTheme="minorHAnsi"/>
                <w:b/>
                <w:sz w:val="24"/>
                <w:szCs w:val="24"/>
              </w:rPr>
            </w:pPr>
            <w:r w:rsidRPr="00922A29">
              <w:rPr>
                <w:rFonts w:asciiTheme="minorHAnsi" w:hAnsiTheme="minorHAnsi"/>
                <w:b/>
                <w:sz w:val="24"/>
                <w:szCs w:val="24"/>
              </w:rPr>
              <w:t>Предмет</w:t>
            </w:r>
            <w:r w:rsidR="00922A29">
              <w:rPr>
                <w:rFonts w:asciiTheme="minorHAnsi" w:hAnsiTheme="minorHAnsi"/>
                <w:b/>
                <w:sz w:val="24"/>
                <w:szCs w:val="24"/>
              </w:rPr>
              <w:t xml:space="preserve"> на процедурата</w:t>
            </w:r>
          </w:p>
        </w:tc>
        <w:tc>
          <w:tcPr>
            <w:tcW w:w="3165" w:type="dxa"/>
            <w:shd w:val="clear" w:color="auto" w:fill="BFBFBF" w:themeFill="background1" w:themeFillShade="BF"/>
          </w:tcPr>
          <w:p w:rsidR="00F80CC6" w:rsidRPr="00922A29" w:rsidRDefault="00F80CC6" w:rsidP="00F80CC6">
            <w:pPr>
              <w:jc w:val="center"/>
              <w:rPr>
                <w:rFonts w:asciiTheme="minorHAnsi" w:hAnsiTheme="minorHAnsi"/>
                <w:b/>
                <w:sz w:val="24"/>
                <w:szCs w:val="24"/>
              </w:rPr>
            </w:pPr>
            <w:r w:rsidRPr="00922A29">
              <w:rPr>
                <w:rFonts w:asciiTheme="minorHAnsi" w:hAnsiTheme="minorHAnsi"/>
                <w:b/>
                <w:sz w:val="24"/>
                <w:szCs w:val="24"/>
              </w:rPr>
              <w:t>Избор с публична покана по реда на ПМС № 80/09.05.2022 г.</w:t>
            </w:r>
          </w:p>
        </w:tc>
        <w:tc>
          <w:tcPr>
            <w:tcW w:w="3134" w:type="dxa"/>
            <w:shd w:val="clear" w:color="auto" w:fill="BFBFBF" w:themeFill="background1" w:themeFillShade="BF"/>
          </w:tcPr>
          <w:p w:rsidR="00F80CC6" w:rsidRPr="00922A29" w:rsidRDefault="00F80CC6" w:rsidP="00F80CC6">
            <w:pPr>
              <w:jc w:val="center"/>
              <w:rPr>
                <w:rFonts w:asciiTheme="minorHAnsi" w:hAnsiTheme="minorHAnsi"/>
                <w:b/>
                <w:sz w:val="24"/>
                <w:szCs w:val="24"/>
              </w:rPr>
            </w:pPr>
            <w:r w:rsidRPr="00922A29">
              <w:rPr>
                <w:rFonts w:asciiTheme="minorHAnsi" w:hAnsiTheme="minorHAnsi"/>
                <w:b/>
                <w:sz w:val="24"/>
                <w:szCs w:val="24"/>
              </w:rPr>
              <w:t>Поне 2 (две) съпоставими оферти, каталози, разпечатки от официални интернет страници или комбинация от посочените</w:t>
            </w:r>
          </w:p>
        </w:tc>
      </w:tr>
      <w:tr w:rsidR="00F80CC6" w:rsidRPr="0018655A" w:rsidTr="00F80CC6">
        <w:tc>
          <w:tcPr>
            <w:tcW w:w="3099" w:type="dxa"/>
          </w:tcPr>
          <w:p w:rsidR="00F80CC6" w:rsidRPr="00922A29" w:rsidRDefault="00F80CC6" w:rsidP="000A0DA6">
            <w:pPr>
              <w:spacing w:after="120"/>
              <w:jc w:val="center"/>
              <w:rPr>
                <w:rFonts w:asciiTheme="minorHAnsi" w:hAnsiTheme="minorHAnsi"/>
                <w:b/>
                <w:sz w:val="24"/>
                <w:szCs w:val="24"/>
              </w:rPr>
            </w:pPr>
            <w:r w:rsidRPr="00922A29">
              <w:rPr>
                <w:rFonts w:asciiTheme="minorHAnsi" w:hAnsiTheme="minorHAnsi"/>
                <w:b/>
                <w:sz w:val="24"/>
                <w:szCs w:val="24"/>
              </w:rPr>
              <w:t>Доставки</w:t>
            </w:r>
          </w:p>
        </w:tc>
        <w:tc>
          <w:tcPr>
            <w:tcW w:w="3165" w:type="dxa"/>
          </w:tcPr>
          <w:p w:rsidR="00F80CC6" w:rsidRPr="00922A29" w:rsidRDefault="00F80CC6" w:rsidP="000A0DA6">
            <w:pPr>
              <w:spacing w:after="120"/>
              <w:jc w:val="center"/>
              <w:rPr>
                <w:rFonts w:asciiTheme="minorHAnsi" w:hAnsiTheme="minorHAnsi"/>
                <w:b/>
                <w:sz w:val="24"/>
                <w:szCs w:val="24"/>
              </w:rPr>
            </w:pPr>
            <w:r w:rsidRPr="00922A29">
              <w:rPr>
                <w:rFonts w:asciiTheme="minorHAnsi" w:hAnsiTheme="minorHAnsi"/>
                <w:b/>
                <w:sz w:val="24"/>
                <w:szCs w:val="24"/>
              </w:rPr>
              <w:t xml:space="preserve">≥ </w:t>
            </w:r>
            <w:r w:rsidR="002425D2" w:rsidRPr="00922A29">
              <w:rPr>
                <w:rFonts w:asciiTheme="minorHAnsi" w:hAnsiTheme="minorHAnsi"/>
                <w:b/>
                <w:sz w:val="24"/>
                <w:szCs w:val="24"/>
              </w:rPr>
              <w:t xml:space="preserve">273 816,20 </w:t>
            </w:r>
            <w:r w:rsidRPr="00922A29">
              <w:rPr>
                <w:rFonts w:asciiTheme="minorHAnsi" w:hAnsiTheme="minorHAnsi"/>
                <w:b/>
                <w:sz w:val="24"/>
                <w:szCs w:val="24"/>
              </w:rPr>
              <w:t>лв.</w:t>
            </w:r>
            <w:r w:rsidR="00922A29">
              <w:rPr>
                <w:rFonts w:asciiTheme="minorHAnsi" w:hAnsiTheme="minorHAnsi"/>
                <w:b/>
                <w:sz w:val="24"/>
                <w:szCs w:val="24"/>
              </w:rPr>
              <w:t xml:space="preserve"> без ДДС</w:t>
            </w:r>
          </w:p>
        </w:tc>
        <w:tc>
          <w:tcPr>
            <w:tcW w:w="3134" w:type="dxa"/>
          </w:tcPr>
          <w:p w:rsidR="00F80CC6" w:rsidRPr="00922A29" w:rsidRDefault="00F80CC6" w:rsidP="000A0DA6">
            <w:pPr>
              <w:spacing w:after="120"/>
              <w:jc w:val="center"/>
              <w:rPr>
                <w:rFonts w:asciiTheme="minorHAnsi" w:hAnsiTheme="minorHAnsi"/>
                <w:b/>
                <w:sz w:val="24"/>
                <w:szCs w:val="24"/>
              </w:rPr>
            </w:pPr>
            <w:r w:rsidRPr="00922A29">
              <w:rPr>
                <w:rFonts w:asciiTheme="minorHAnsi" w:hAnsiTheme="minorHAnsi"/>
                <w:b/>
                <w:sz w:val="24"/>
                <w:szCs w:val="24"/>
              </w:rPr>
              <w:t xml:space="preserve">&lt; </w:t>
            </w:r>
            <w:r w:rsidR="002425D2" w:rsidRPr="00922A29">
              <w:rPr>
                <w:rFonts w:asciiTheme="minorHAnsi" w:hAnsiTheme="minorHAnsi"/>
                <w:b/>
                <w:sz w:val="24"/>
                <w:szCs w:val="24"/>
              </w:rPr>
              <w:t xml:space="preserve">273 816,20 </w:t>
            </w:r>
            <w:r w:rsidRPr="00922A29">
              <w:rPr>
                <w:rFonts w:asciiTheme="minorHAnsi" w:hAnsiTheme="minorHAnsi"/>
                <w:b/>
                <w:sz w:val="24"/>
                <w:szCs w:val="24"/>
              </w:rPr>
              <w:t>лв.</w:t>
            </w:r>
            <w:r w:rsidR="00922A29">
              <w:rPr>
                <w:rFonts w:asciiTheme="minorHAnsi" w:hAnsiTheme="minorHAnsi"/>
                <w:b/>
                <w:sz w:val="24"/>
                <w:szCs w:val="24"/>
              </w:rPr>
              <w:t xml:space="preserve"> без ДДС</w:t>
            </w:r>
          </w:p>
        </w:tc>
      </w:tr>
    </w:tbl>
    <w:p w:rsidR="00BC1B94"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lang w:val="en-US"/>
        </w:rPr>
      </w:pPr>
      <w:r w:rsidRPr="00715346">
        <w:rPr>
          <w:sz w:val="24"/>
          <w:szCs w:val="24"/>
        </w:rPr>
        <w:t xml:space="preserve">Във връзка с изпълнението на договора за финансиране, крайният получател няма право да предявява разходи по сключени договори с лица, с които </w:t>
      </w:r>
      <w:r w:rsidR="002425D2">
        <w:rPr>
          <w:sz w:val="24"/>
          <w:szCs w:val="24"/>
        </w:rPr>
        <w:t xml:space="preserve">той и/или партньора </w:t>
      </w:r>
      <w:r w:rsidR="00E12B50">
        <w:rPr>
          <w:sz w:val="24"/>
          <w:szCs w:val="24"/>
        </w:rPr>
        <w:t xml:space="preserve">(в случай че инвестицията се изпълнява в партньорство) </w:t>
      </w:r>
      <w:r w:rsidRPr="00715346">
        <w:rPr>
          <w:sz w:val="24"/>
          <w:szCs w:val="24"/>
        </w:rPr>
        <w:t>е свързан по смисъла на § 1. от Допълнителните разпоредби на Търговския закон</w:t>
      </w:r>
      <w:r w:rsidR="00E12B50">
        <w:rPr>
          <w:sz w:val="24"/>
          <w:szCs w:val="24"/>
        </w:rPr>
        <w:t>,</w:t>
      </w:r>
      <w:r w:rsidRPr="00715346">
        <w:rPr>
          <w:sz w:val="24"/>
          <w:szCs w:val="24"/>
        </w:rPr>
        <w:t xml:space="preserve"> и/или </w:t>
      </w:r>
      <w:r w:rsidR="00E12B50">
        <w:rPr>
          <w:sz w:val="24"/>
          <w:szCs w:val="24"/>
        </w:rPr>
        <w:t>е/</w:t>
      </w:r>
      <w:r w:rsidRPr="00715346">
        <w:rPr>
          <w:sz w:val="24"/>
          <w:szCs w:val="24"/>
        </w:rPr>
        <w:t>са обект на конфликт на интереси</w:t>
      </w:r>
      <w:r>
        <w:rPr>
          <w:sz w:val="24"/>
          <w:szCs w:val="24"/>
        </w:rPr>
        <w:t>.</w:t>
      </w:r>
      <w:r>
        <w:rPr>
          <w:sz w:val="24"/>
          <w:szCs w:val="24"/>
          <w:lang w:val="en-US"/>
        </w:rPr>
        <w:t xml:space="preserve"> </w:t>
      </w:r>
    </w:p>
    <w:p w:rsidR="00310322" w:rsidRDefault="00310322" w:rsidP="0031032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0B2D93">
        <w:rPr>
          <w:sz w:val="24"/>
          <w:szCs w:val="24"/>
        </w:rPr>
        <w:lastRenderedPageBreak/>
        <w:t>При подготовката на предложенията за изпълнение на инвестиции кандидатите</w:t>
      </w:r>
      <w:r w:rsidR="002425D2">
        <w:rPr>
          <w:sz w:val="24"/>
          <w:szCs w:val="24"/>
        </w:rPr>
        <w:t>/партньорите</w:t>
      </w:r>
      <w:r w:rsidRPr="000B2D93">
        <w:rPr>
          <w:sz w:val="24"/>
          <w:szCs w:val="24"/>
        </w:rPr>
        <w:t xml:space="preserve"> следва да съобразят необходимостта от прилагане на процедури за избор на изпълнител</w:t>
      </w:r>
      <w:r w:rsidR="00E12B50">
        <w:rPr>
          <w:sz w:val="24"/>
          <w:szCs w:val="24"/>
        </w:rPr>
        <w:t>/и</w:t>
      </w:r>
      <w:r w:rsidRPr="000B2D93">
        <w:rPr>
          <w:sz w:val="24"/>
          <w:szCs w:val="24"/>
        </w:rPr>
        <w:t xml:space="preserve">. </w:t>
      </w:r>
    </w:p>
    <w:p w:rsidR="00BC1B94" w:rsidRPr="00BC1B94" w:rsidRDefault="00BC1B94" w:rsidP="00BC1B94">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C1B94">
        <w:rPr>
          <w:sz w:val="24"/>
          <w:szCs w:val="24"/>
        </w:rPr>
        <w:t>С цел извършване на навременни проверки от страна на СНД и избягване на забавяния при проверките на финансово-техническите отчети, крайните получатели трябва да предоставят за проверка на СНД документацията за възлагане непосредствено (не по-късно от 5 работни дни) след осъществения избор и сключването на договор (при наличие на такъв) чрез Информационната система за Механизма (ИСМ) - Информационната система за управление и наблюдение на средствата от ЕС в България 2020 (ИСУН 2020), раздел „Национален план за възстановяване и устойчивост“ (НПВУ).</w:t>
      </w:r>
    </w:p>
    <w:p w:rsidR="00BC1B94" w:rsidRPr="00BC1B94" w:rsidRDefault="00BC1B94" w:rsidP="00BC1B94">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C1B94">
        <w:rPr>
          <w:sz w:val="24"/>
          <w:szCs w:val="24"/>
        </w:rPr>
        <w:t>СНД ще извършва задължителен последващ контрол (в случай че към този момент вече не е бил осъществен контрол) за спазване на правилата за възлагане по реда на ПМС</w:t>
      </w:r>
      <w:r>
        <w:rPr>
          <w:sz w:val="24"/>
          <w:szCs w:val="24"/>
        </w:rPr>
        <w:t xml:space="preserve"> №</w:t>
      </w:r>
      <w:r w:rsidRPr="00BC1B94">
        <w:rPr>
          <w:sz w:val="24"/>
          <w:szCs w:val="24"/>
        </w:rPr>
        <w:t xml:space="preserve"> 80/09.05.2022 г.</w:t>
      </w:r>
    </w:p>
    <w:p w:rsidR="00BC1B94" w:rsidRPr="00BC1B94" w:rsidRDefault="00BC1B94" w:rsidP="00BC1B94">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C1B94">
        <w:rPr>
          <w:sz w:val="24"/>
          <w:szCs w:val="24"/>
        </w:rPr>
        <w:t xml:space="preserve">В процеса на изпълнение на сключените договори за финансиране, СНД ще осъществява предварителен контрол за спазване на правилата за избор на изпълнители по реда на ПМС </w:t>
      </w:r>
      <w:r w:rsidR="00E12B50">
        <w:rPr>
          <w:sz w:val="24"/>
          <w:szCs w:val="24"/>
        </w:rPr>
        <w:t>№</w:t>
      </w:r>
      <w:r>
        <w:rPr>
          <w:sz w:val="24"/>
          <w:szCs w:val="24"/>
        </w:rPr>
        <w:t xml:space="preserve"> </w:t>
      </w:r>
      <w:r w:rsidRPr="00BC1B94">
        <w:rPr>
          <w:sz w:val="24"/>
          <w:szCs w:val="24"/>
        </w:rPr>
        <w:t>80/09.05.2022 г. от страна на крайните получатели</w:t>
      </w:r>
      <w:r w:rsidR="00E12B50">
        <w:rPr>
          <w:sz w:val="24"/>
          <w:szCs w:val="24"/>
        </w:rPr>
        <w:t>/партньорите</w:t>
      </w:r>
      <w:r w:rsidRPr="00BC1B94">
        <w:rPr>
          <w:sz w:val="24"/>
          <w:szCs w:val="24"/>
        </w:rPr>
        <w:t>, единствено в случаите, в които крайният получател изрично е изявил желание за това. Предварителният контрол може да се осъществява и на всеки от етапите на процедурата (условно наречени: документация, протокол и договор).</w:t>
      </w:r>
    </w:p>
    <w:p w:rsidR="00BC1B94" w:rsidRPr="00BC1B94" w:rsidRDefault="00BC1B94" w:rsidP="00BC1B94">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C1B94">
        <w:rPr>
          <w:sz w:val="24"/>
          <w:szCs w:val="24"/>
        </w:rPr>
        <w:t xml:space="preserve">В случай на възлагане по реда на ЗОП, СНД ще извършва във всички случаи, както задължителен предварителен, така и задължителен последващ контрол. Предварителният контрол ще се извършва извън случаите, в които Агенцията по обществените поръчки </w:t>
      </w:r>
      <w:r w:rsidR="00E12B50">
        <w:rPr>
          <w:sz w:val="24"/>
          <w:szCs w:val="24"/>
        </w:rPr>
        <w:t xml:space="preserve">(АОП) </w:t>
      </w:r>
      <w:r w:rsidRPr="00BC1B94">
        <w:rPr>
          <w:sz w:val="24"/>
          <w:szCs w:val="24"/>
        </w:rPr>
        <w:t>е извършила контрол на основание чл. 229, ал. 1, т. 2, букви „г“ и „е“ от ЗОП, а проверките ще бъдат по отношение на ключови елементи от възлагането на обществените поръчки:</w:t>
      </w:r>
    </w:p>
    <w:p w:rsidR="00BC1B94" w:rsidRPr="00BC1B94" w:rsidRDefault="00BC1B94" w:rsidP="00BC1B94">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C1B94">
        <w:rPr>
          <w:sz w:val="24"/>
          <w:szCs w:val="24"/>
        </w:rPr>
        <w:t xml:space="preserve"> - Документация за участие в обществена поръчка с изключение на случаите, в които АОП извършва контрол по реда чл. 229, ал. 1, т. 2 буква „г“ във връзка с чл. 232 от ЗОП, единствено в частта касаеща заложените от възложителя критерии за подбор, критерии за възлагане, както и заложените технически характеристики;</w:t>
      </w:r>
    </w:p>
    <w:p w:rsidR="00BC1B94" w:rsidRPr="00BC1B94" w:rsidRDefault="00BC1B94" w:rsidP="00BC1B94">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C1B94">
        <w:rPr>
          <w:sz w:val="24"/>
          <w:szCs w:val="24"/>
        </w:rPr>
        <w:t xml:space="preserve"> - Изменение на сключен договор с изключение на случаите, в които АОП извършва контрол по реда на чл. чл. 229, ал. 1, т. 2, буква „е“ във връзка с чл. 235 от ЗОП.</w:t>
      </w:r>
    </w:p>
    <w:p w:rsidR="00BC1B94" w:rsidRDefault="00BC1B94" w:rsidP="00BC1B94">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C1B94">
        <w:rPr>
          <w:sz w:val="24"/>
          <w:szCs w:val="24"/>
        </w:rPr>
        <w:t>Последващият контрол на проведен избор на изпълнители по реда на ЗОП ще обхваща всички елементи на обществените поръчки.</w:t>
      </w:r>
    </w:p>
    <w:p w:rsidR="00BC1B94" w:rsidRDefault="00BC1B94" w:rsidP="00BC1B94">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BC1B94">
        <w:rPr>
          <w:sz w:val="24"/>
          <w:szCs w:val="24"/>
        </w:rPr>
        <w:t>В случай че кандидатът</w:t>
      </w:r>
      <w:r>
        <w:rPr>
          <w:sz w:val="24"/>
          <w:szCs w:val="24"/>
        </w:rPr>
        <w:t>/партньорът</w:t>
      </w:r>
      <w:r w:rsidRPr="00BC1B94">
        <w:rPr>
          <w:sz w:val="24"/>
          <w:szCs w:val="24"/>
        </w:rPr>
        <w:t xml:space="preserve"> реши да пристъпи към изпълнение на дейностите по проекта след подаване на предложението за изпълнение на инвестиция и преди сключване на договора за финансиране (при сключване на такъв), документите за провеждане на процедурите за избор на</w:t>
      </w:r>
      <w:r>
        <w:rPr>
          <w:sz w:val="24"/>
          <w:szCs w:val="24"/>
        </w:rPr>
        <w:t xml:space="preserve"> изпълнител (с п</w:t>
      </w:r>
      <w:r w:rsidRPr="00BC1B94">
        <w:rPr>
          <w:sz w:val="24"/>
          <w:szCs w:val="24"/>
        </w:rPr>
        <w:t xml:space="preserve">ублична покана, когато е приложимо) се публикуват в ИСМ-ИСУН 2020, раздел НПВУ при спазване на изискванията на чл. 5 и чл. 9, ал. 2 от ПМС </w:t>
      </w:r>
      <w:r>
        <w:rPr>
          <w:sz w:val="24"/>
          <w:szCs w:val="24"/>
        </w:rPr>
        <w:t xml:space="preserve">№ </w:t>
      </w:r>
      <w:r w:rsidRPr="00BC1B94">
        <w:rPr>
          <w:sz w:val="24"/>
          <w:szCs w:val="24"/>
        </w:rPr>
        <w:t xml:space="preserve">80/09.05.2022 г. При този вид изпълнение на дейности </w:t>
      </w:r>
      <w:r w:rsidRPr="00BC1B94">
        <w:rPr>
          <w:sz w:val="24"/>
          <w:szCs w:val="24"/>
        </w:rPr>
        <w:lastRenderedPageBreak/>
        <w:t>кандидатите</w:t>
      </w:r>
      <w:r>
        <w:rPr>
          <w:sz w:val="24"/>
          <w:szCs w:val="24"/>
        </w:rPr>
        <w:t>/партньорите</w:t>
      </w:r>
      <w:r w:rsidRPr="00BC1B94">
        <w:rPr>
          <w:sz w:val="24"/>
          <w:szCs w:val="24"/>
        </w:rPr>
        <w:t xml:space="preserve"> следва да имат предвид, че ако предложението за изпълнение на инвестиция не бъде одобрено за финансиране, разходите които са направени по отношение на дейностите, за които е приложено предварително изпълнение, няма да бъдат възстановени.</w:t>
      </w:r>
    </w:p>
    <w:p w:rsidR="008934F2" w:rsidRPr="008934F2" w:rsidRDefault="008934F2" w:rsidP="008934F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8934F2">
        <w:rPr>
          <w:sz w:val="24"/>
          <w:szCs w:val="24"/>
        </w:rPr>
        <w:t>При провежд</w:t>
      </w:r>
      <w:r w:rsidR="00E12B50">
        <w:rPr>
          <w:sz w:val="24"/>
          <w:szCs w:val="24"/>
        </w:rPr>
        <w:t>ане на процедурата/ите за избор</w:t>
      </w:r>
      <w:r w:rsidRPr="008934F2">
        <w:rPr>
          <w:sz w:val="24"/>
          <w:szCs w:val="24"/>
        </w:rPr>
        <w:t xml:space="preserve"> на изпълнител/и, крайният получател</w:t>
      </w:r>
      <w:r>
        <w:rPr>
          <w:sz w:val="24"/>
          <w:szCs w:val="24"/>
        </w:rPr>
        <w:t>/партньорът</w:t>
      </w:r>
      <w:r w:rsidRPr="008934F2">
        <w:rPr>
          <w:sz w:val="24"/>
          <w:szCs w:val="24"/>
        </w:rPr>
        <w:t xml:space="preserve"> следва да спазва принципа на свободна и лоялна конкуренция и да прилага подходящи мерки за избягване предотвратяването, ограничаването или нарушаването на конкуренцията.</w:t>
      </w:r>
    </w:p>
    <w:p w:rsidR="008934F2" w:rsidRDefault="008934F2" w:rsidP="008934F2">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8934F2">
        <w:rPr>
          <w:sz w:val="24"/>
          <w:szCs w:val="24"/>
        </w:rPr>
        <w:t>Възможно най-рано и не по-късно от един месец от влизане в сила на договора за финансиране, крайните получатели следва да представят за съгласуване от страна на Структурата за наблюдение и докладване (СНД) план на процедурите за избор на изпълнител</w:t>
      </w:r>
      <w:r w:rsidR="00E12B50">
        <w:rPr>
          <w:sz w:val="24"/>
          <w:szCs w:val="24"/>
        </w:rPr>
        <w:t>/и</w:t>
      </w:r>
      <w:r w:rsidRPr="008934F2">
        <w:rPr>
          <w:sz w:val="24"/>
          <w:szCs w:val="24"/>
        </w:rPr>
        <w:t xml:space="preserve">, които ще се проведат по реда на </w:t>
      </w:r>
      <w:r w:rsidR="006D46AC">
        <w:rPr>
          <w:sz w:val="24"/>
          <w:szCs w:val="24"/>
        </w:rPr>
        <w:t>ЗОП/</w:t>
      </w:r>
      <w:r w:rsidRPr="008934F2">
        <w:rPr>
          <w:sz w:val="24"/>
          <w:szCs w:val="24"/>
        </w:rPr>
        <w:t xml:space="preserve">ПМС </w:t>
      </w:r>
      <w:r>
        <w:rPr>
          <w:sz w:val="24"/>
          <w:szCs w:val="24"/>
        </w:rPr>
        <w:t>№ 80/09.05.</w:t>
      </w:r>
      <w:r w:rsidRPr="008934F2">
        <w:rPr>
          <w:sz w:val="24"/>
          <w:szCs w:val="24"/>
        </w:rPr>
        <w:t>2022 г. Съгласуването на плана от СНД се извършва с оглед на това да бъде постигната по-висока увереност, че при възлагането на дейности, крайните получатели</w:t>
      </w:r>
      <w:r>
        <w:rPr>
          <w:sz w:val="24"/>
          <w:szCs w:val="24"/>
        </w:rPr>
        <w:t>/партньорите</w:t>
      </w:r>
      <w:r w:rsidRPr="008934F2">
        <w:rPr>
          <w:sz w:val="24"/>
          <w:szCs w:val="24"/>
        </w:rPr>
        <w:t xml:space="preserve"> ще приложат правилно реда на възлагане по </w:t>
      </w:r>
      <w:r w:rsidR="006D46AC">
        <w:rPr>
          <w:sz w:val="24"/>
          <w:szCs w:val="24"/>
        </w:rPr>
        <w:t>ЗОП/</w:t>
      </w:r>
      <w:r w:rsidRPr="008934F2">
        <w:rPr>
          <w:sz w:val="24"/>
          <w:szCs w:val="24"/>
        </w:rPr>
        <w:t xml:space="preserve">ПМС </w:t>
      </w:r>
      <w:r>
        <w:rPr>
          <w:sz w:val="24"/>
          <w:szCs w:val="24"/>
        </w:rPr>
        <w:t>№ 80/09.05.</w:t>
      </w:r>
      <w:r w:rsidRPr="008934F2">
        <w:rPr>
          <w:sz w:val="24"/>
          <w:szCs w:val="24"/>
        </w:rPr>
        <w:t>2022 г. Крайните получатели са длъжни да уведомят СНД чрез ИСМ-ИСУН 2020, разд</w:t>
      </w:r>
      <w:r w:rsidR="00E12B50">
        <w:rPr>
          <w:sz w:val="24"/>
          <w:szCs w:val="24"/>
        </w:rPr>
        <w:t>ел НПВУ</w:t>
      </w:r>
      <w:r w:rsidRPr="008934F2">
        <w:rPr>
          <w:sz w:val="24"/>
          <w:szCs w:val="24"/>
        </w:rPr>
        <w:t>, че актуалните планирани процедури за избор на изпълнител</w:t>
      </w:r>
      <w:r w:rsidR="00E12B50" w:rsidRPr="00E12B50">
        <w:rPr>
          <w:sz w:val="24"/>
          <w:szCs w:val="24"/>
        </w:rPr>
        <w:t xml:space="preserve"> </w:t>
      </w:r>
      <w:r w:rsidR="00E12B50" w:rsidRPr="008934F2">
        <w:rPr>
          <w:sz w:val="24"/>
          <w:szCs w:val="24"/>
        </w:rPr>
        <w:t>са въведени</w:t>
      </w:r>
      <w:r w:rsidRPr="008934F2">
        <w:rPr>
          <w:sz w:val="24"/>
          <w:szCs w:val="24"/>
        </w:rPr>
        <w:t>. СНД може да изиска коригиране на планираното, така че да се избегне ситуация на нарушаване на изискванията на нормативната уредба.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b/>
          <w:sz w:val="24"/>
          <w:szCs w:val="24"/>
        </w:rPr>
      </w:pPr>
      <w:r w:rsidRPr="00CE1367">
        <w:rPr>
          <w:b/>
          <w:sz w:val="24"/>
          <w:szCs w:val="24"/>
        </w:rPr>
        <w:t xml:space="preserve">1.3. Изисквания за информация, комуникация и публичност </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Всички крайни получатели</w:t>
      </w:r>
      <w:r w:rsidR="00D2676B">
        <w:rPr>
          <w:sz w:val="24"/>
          <w:szCs w:val="24"/>
        </w:rPr>
        <w:t>/партньори</w:t>
      </w:r>
      <w:r w:rsidRPr="00CE1367">
        <w:rPr>
          <w:sz w:val="24"/>
          <w:szCs w:val="24"/>
        </w:rPr>
        <w:t xml:space="preserve"> трябва да прилагат подходящи мерки за инфор</w:t>
      </w:r>
      <w:r>
        <w:rPr>
          <w:sz w:val="24"/>
          <w:szCs w:val="24"/>
        </w:rPr>
        <w:t>мация, комуникация и публичност</w:t>
      </w:r>
      <w:r w:rsidRPr="00CE1367">
        <w:rPr>
          <w:sz w:val="24"/>
          <w:szCs w:val="24"/>
        </w:rPr>
        <w:t xml:space="preserve">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Предвид това, крайните получатели</w:t>
      </w:r>
      <w:r w:rsidR="00D2676B">
        <w:rPr>
          <w:sz w:val="24"/>
          <w:szCs w:val="24"/>
        </w:rPr>
        <w:t>/партньорите</w:t>
      </w:r>
      <w:r w:rsidRPr="00CE1367">
        <w:rPr>
          <w:sz w:val="24"/>
          <w:szCs w:val="24"/>
        </w:rPr>
        <w:t xml:space="preserve"> са длъжни да посочват произхода и да осигуряват видимост на финансирането от Съюза, включително чрез поставяне на емблемата на Съюза и на подходящо указание за финансирането, например „финансирано от Европейския съюз – NextGenerationEU“, по-специално когато популяризират действията и резултатите от тях, като предоставят последователна, ефективна и пропорционална целева информация на различни видове публика, включително медиите и обществеността.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 тази връзка, подходящи мерки биха могли да бъдат:</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публикуване на кратка информация (непосредствено след нач</w:t>
      </w:r>
      <w:r>
        <w:rPr>
          <w:sz w:val="24"/>
          <w:szCs w:val="24"/>
        </w:rPr>
        <w:t>алото на изпълнението на инвестицията</w:t>
      </w:r>
      <w:r w:rsidRPr="00CE1367">
        <w:rPr>
          <w:sz w:val="24"/>
          <w:szCs w:val="24"/>
        </w:rPr>
        <w:t>) на интернет страницата на крайния получател</w:t>
      </w:r>
      <w:r w:rsidR="00D2676B">
        <w:rPr>
          <w:sz w:val="24"/>
          <w:szCs w:val="24"/>
        </w:rPr>
        <w:t>/партньора</w:t>
      </w:r>
      <w:r w:rsidRPr="00CE1367">
        <w:rPr>
          <w:sz w:val="24"/>
          <w:szCs w:val="24"/>
        </w:rPr>
        <w:t>, когато такава съществува, включително на неговите етапи и цели, като се откроява и финансовата подкрепа от МВУ;</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поставяне (непосредствено след нач</w:t>
      </w:r>
      <w:r>
        <w:rPr>
          <w:sz w:val="24"/>
          <w:szCs w:val="24"/>
        </w:rPr>
        <w:t>алото на изпълнението на инвестицията</w:t>
      </w:r>
      <w:r w:rsidRPr="00CE1367">
        <w:rPr>
          <w:sz w:val="24"/>
          <w:szCs w:val="24"/>
        </w:rPr>
        <w:t xml:space="preserve">) на минимум един плакат с информация за проекта (поне размер А3), в който се споменава </w:t>
      </w:r>
      <w:r w:rsidRPr="00CE1367">
        <w:rPr>
          <w:sz w:val="24"/>
          <w:szCs w:val="24"/>
        </w:rPr>
        <w:lastRenderedPageBreak/>
        <w:t>финансовата подкрепа от МВУ, на видно за обществеността място, като например входа или фасада на сграда, където проектът се изпълнява.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Плакатът следва да съдържа следната текстова и визуална информация:</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 - емблемата на ЕС и упоменаването „Европейски съюз“;</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 - подходящо указание за финансирането, например „финансирано от Европейския съюз – NextGenerationEU“;</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 xml:space="preserve"> - наименованието на инвестицията</w:t>
      </w:r>
      <w:r w:rsidRPr="00CE1367">
        <w:rPr>
          <w:sz w:val="24"/>
          <w:szCs w:val="24"/>
        </w:rPr>
        <w:t>;</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Pr>
          <w:sz w:val="24"/>
          <w:szCs w:val="24"/>
        </w:rPr>
        <w:t xml:space="preserve"> - общата стойност на инвестицията</w:t>
      </w:r>
      <w:r w:rsidR="005749A0">
        <w:rPr>
          <w:sz w:val="24"/>
          <w:szCs w:val="24"/>
        </w:rPr>
        <w:t xml:space="preserve"> </w:t>
      </w:r>
      <w:r w:rsidRPr="00CE1367">
        <w:rPr>
          <w:sz w:val="24"/>
          <w:szCs w:val="24"/>
        </w:rPr>
        <w:t>и размера на предоставеното безвъзмездно финансиране в български лева;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 - начална и край</w:t>
      </w:r>
      <w:r>
        <w:rPr>
          <w:sz w:val="24"/>
          <w:szCs w:val="24"/>
        </w:rPr>
        <w:t>на дата на изпълнение на инвестицията</w:t>
      </w:r>
      <w:r w:rsidR="007E556D">
        <w:rPr>
          <w:sz w:val="24"/>
          <w:szCs w:val="24"/>
        </w:rPr>
        <w:t>;</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упоменаване на финансовия принос във всички обяви и публикации, свързани с изпълнението на проекта.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Емблемата на ЕС следва да е съобразе</w:t>
      </w:r>
      <w:r w:rsidR="0096576B">
        <w:rPr>
          <w:sz w:val="24"/>
          <w:szCs w:val="24"/>
        </w:rPr>
        <w:t>на с графичните стандарти, посочени</w:t>
      </w:r>
      <w:r w:rsidRPr="00CE1367">
        <w:rPr>
          <w:sz w:val="24"/>
          <w:szCs w:val="24"/>
        </w:rPr>
        <w:t xml:space="preserve"> в Приложение II от Регламент за изпълнение (ЕС) № 821/2014 на Комисията.</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 xml:space="preserve">В допълнение следва да се има предвид, че </w:t>
      </w:r>
      <w:r w:rsidR="0096576B">
        <w:rPr>
          <w:sz w:val="24"/>
          <w:szCs w:val="24"/>
        </w:rPr>
        <w:t>в случай на настъпили промени в</w:t>
      </w:r>
      <w:r w:rsidRPr="00CE1367">
        <w:rPr>
          <w:sz w:val="24"/>
          <w:szCs w:val="24"/>
        </w:rPr>
        <w:t xml:space="preserve"> името и/или правно-организационната форма на краен получател</w:t>
      </w:r>
      <w:r w:rsidR="00D2676B">
        <w:rPr>
          <w:sz w:val="24"/>
          <w:szCs w:val="24"/>
        </w:rPr>
        <w:t>/партньор</w:t>
      </w:r>
      <w:r w:rsidRPr="00CE1367">
        <w:rPr>
          <w:sz w:val="24"/>
          <w:szCs w:val="24"/>
        </w:rPr>
        <w:t>, въпросните промени трябва да бъдат съобразени и отразени от крайния получател</w:t>
      </w:r>
      <w:r w:rsidR="00D2676B">
        <w:rPr>
          <w:sz w:val="24"/>
          <w:szCs w:val="24"/>
        </w:rPr>
        <w:t>/партньора</w:t>
      </w:r>
      <w:r w:rsidRPr="00CE1367">
        <w:rPr>
          <w:sz w:val="24"/>
          <w:szCs w:val="24"/>
        </w:rPr>
        <w:t xml:space="preserve"> във всички вече изработени до момента визуализационни материали по проекта. Не се изисква непременно от крайните получатели</w:t>
      </w:r>
      <w:r w:rsidR="0096576B">
        <w:rPr>
          <w:sz w:val="24"/>
          <w:szCs w:val="24"/>
        </w:rPr>
        <w:t>/партньорите</w:t>
      </w:r>
      <w:r w:rsidRPr="00CE1367">
        <w:rPr>
          <w:sz w:val="24"/>
          <w:szCs w:val="24"/>
        </w:rPr>
        <w:t xml:space="preserve"> да извършват задължително корекции върху вече изработени визуализационни материали, поради настъпили промени на собс</w:t>
      </w:r>
      <w:r>
        <w:rPr>
          <w:sz w:val="24"/>
          <w:szCs w:val="24"/>
        </w:rPr>
        <w:t>твеността, наименованието на инвестицията</w:t>
      </w:r>
      <w:r w:rsidR="00417206">
        <w:rPr>
          <w:sz w:val="24"/>
          <w:szCs w:val="24"/>
        </w:rPr>
        <w:t>, срока за изпълнение на инвестицията</w:t>
      </w:r>
      <w:r w:rsidRPr="00CE1367">
        <w:rPr>
          <w:sz w:val="24"/>
          <w:szCs w:val="24"/>
        </w:rPr>
        <w:t xml:space="preserve"> (удължаване и/или предсрочно изпълнение) или разлика между договорените и реално изплатените средства, в случай че е посочена подобна информация в материалите.</w:t>
      </w:r>
    </w:p>
    <w:p w:rsidR="00CE1367" w:rsidRPr="00CE1367" w:rsidRDefault="00CE1367" w:rsidP="00CE1367">
      <w:pPr>
        <w:pBdr>
          <w:top w:val="single" w:sz="4" w:space="1" w:color="auto"/>
          <w:left w:val="single" w:sz="4" w:space="1" w:color="auto"/>
          <w:bottom w:val="single" w:sz="4" w:space="1" w:color="auto"/>
          <w:right w:val="single" w:sz="4" w:space="1" w:color="auto"/>
        </w:pBdr>
        <w:spacing w:after="120" w:line="240" w:lineRule="auto"/>
        <w:jc w:val="both"/>
        <w:rPr>
          <w:sz w:val="24"/>
          <w:szCs w:val="24"/>
        </w:rPr>
      </w:pPr>
      <w:r w:rsidRPr="00CE1367">
        <w:rPr>
          <w:sz w:val="24"/>
          <w:szCs w:val="24"/>
        </w:rPr>
        <w:t>В случаите на закупуване на оборудване е необходимо да се поставят стикери върху всеки актив,</w:t>
      </w:r>
      <w:r w:rsidR="006F15D2">
        <w:rPr>
          <w:sz w:val="24"/>
          <w:szCs w:val="24"/>
        </w:rPr>
        <w:t xml:space="preserve"> придобит в рамките на инвестицията</w:t>
      </w:r>
      <w:r w:rsidRPr="00CE1367">
        <w:rPr>
          <w:sz w:val="24"/>
          <w:szCs w:val="24"/>
        </w:rPr>
        <w:t xml:space="preserve">, включващи информация за финансовия принос чрез МВУ. </w:t>
      </w:r>
    </w:p>
    <w:p w:rsidR="00176F97" w:rsidRPr="006763DD" w:rsidRDefault="00CE1367" w:rsidP="00344501">
      <w:pPr>
        <w:pBdr>
          <w:top w:val="single" w:sz="4" w:space="1" w:color="auto"/>
          <w:left w:val="single" w:sz="4" w:space="1" w:color="auto"/>
          <w:bottom w:val="single" w:sz="4" w:space="1" w:color="auto"/>
          <w:right w:val="single" w:sz="4" w:space="1" w:color="auto"/>
        </w:pBdr>
        <w:spacing w:after="120" w:line="240" w:lineRule="auto"/>
        <w:jc w:val="both"/>
        <w:rPr>
          <w:b/>
          <w:sz w:val="24"/>
          <w:szCs w:val="24"/>
          <w:highlight w:val="yellow"/>
        </w:rPr>
      </w:pPr>
      <w:r w:rsidRPr="00CE1367">
        <w:rPr>
          <w:sz w:val="24"/>
          <w:szCs w:val="24"/>
        </w:rPr>
        <w:t>Неспазването на правилата за информация, комуникация и публичност може да доведе до непризнаване на част или на цялата стойност на извършените разходи</w:t>
      </w:r>
      <w:r w:rsidR="006F15D2">
        <w:rPr>
          <w:sz w:val="24"/>
          <w:szCs w:val="24"/>
        </w:rPr>
        <w:t xml:space="preserve"> по инвестицията</w:t>
      </w:r>
      <w:r w:rsidRPr="00CE1367">
        <w:rPr>
          <w:sz w:val="24"/>
          <w:szCs w:val="24"/>
        </w:rPr>
        <w:t>, като ще бъдат прилагани съответни европейски и национални норми, както и правила, заложени в договора за финансиране.</w:t>
      </w:r>
    </w:p>
    <w:p w:rsidR="00A44503" w:rsidRPr="0018655A" w:rsidRDefault="00A44503" w:rsidP="006C4D1A">
      <w:pPr>
        <w:pStyle w:val="Heading3"/>
        <w:spacing w:before="120" w:after="120"/>
        <w:rPr>
          <w:sz w:val="24"/>
          <w:szCs w:val="24"/>
          <w:lang w:val="en-US"/>
        </w:rPr>
      </w:pPr>
    </w:p>
    <w:p w:rsidR="00A63DFC" w:rsidRPr="003C059D" w:rsidRDefault="009E70F7" w:rsidP="006C4D1A">
      <w:pPr>
        <w:pStyle w:val="Heading3"/>
        <w:spacing w:before="120" w:after="120"/>
        <w:rPr>
          <w:sz w:val="24"/>
          <w:szCs w:val="24"/>
          <w:lang w:val="en-US"/>
        </w:rPr>
      </w:pPr>
      <w:bookmarkStart w:id="2" w:name="_Toc106368298"/>
      <w:r w:rsidRPr="0018655A">
        <w:rPr>
          <w:sz w:val="24"/>
          <w:szCs w:val="24"/>
        </w:rPr>
        <w:t>2</w:t>
      </w:r>
      <w:r w:rsidR="00F9528F" w:rsidRPr="0018655A">
        <w:rPr>
          <w:sz w:val="24"/>
          <w:szCs w:val="24"/>
        </w:rPr>
        <w:t xml:space="preserve">. </w:t>
      </w:r>
      <w:r w:rsidR="009B3C97" w:rsidRPr="0018655A">
        <w:rPr>
          <w:sz w:val="24"/>
          <w:szCs w:val="24"/>
        </w:rPr>
        <w:t>Финансово изпълнение на проектите и плащане</w:t>
      </w:r>
      <w:bookmarkEnd w:id="2"/>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Правила за отчитане на извършени разходи по инвестиции от крайни получатели</w:t>
      </w:r>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w:t>
      </w:r>
      <w:r w:rsidRPr="0018655A">
        <w:rPr>
          <w:sz w:val="24"/>
          <w:szCs w:val="24"/>
        </w:rPr>
        <w:lastRenderedPageBreak/>
        <w:t>предс</w:t>
      </w:r>
      <w:r w:rsidR="003706E6">
        <w:rPr>
          <w:sz w:val="24"/>
          <w:szCs w:val="24"/>
        </w:rPr>
        <w:t xml:space="preserve">тавени за плащане само веднъж, </w:t>
      </w:r>
      <w:r w:rsidRPr="0018655A">
        <w:rPr>
          <w:sz w:val="24"/>
          <w:szCs w:val="24"/>
        </w:rPr>
        <w:t>т.е. разходите, за които е поискан</w:t>
      </w:r>
      <w:r w:rsidR="00154E0F" w:rsidRPr="0018655A">
        <w:rPr>
          <w:sz w:val="24"/>
          <w:szCs w:val="24"/>
        </w:rPr>
        <w:t>о</w:t>
      </w:r>
      <w:r w:rsidRPr="0018655A">
        <w:rPr>
          <w:sz w:val="24"/>
          <w:szCs w:val="24"/>
        </w:rPr>
        <w:t xml:space="preserve"> </w:t>
      </w:r>
      <w:r w:rsidR="00154E0F" w:rsidRPr="0018655A">
        <w:rPr>
          <w:sz w:val="24"/>
          <w:szCs w:val="24"/>
        </w:rPr>
        <w:t>безвъзмездно финансиране</w:t>
      </w:r>
      <w:r w:rsidRPr="0018655A">
        <w:rPr>
          <w:sz w:val="24"/>
          <w:szCs w:val="24"/>
        </w:rPr>
        <w:t>, не могат да бъдат предоставяни за плащане към други източници.</w:t>
      </w:r>
    </w:p>
    <w:p w:rsidR="002E217A" w:rsidRPr="0018655A" w:rsidRDefault="002E217A" w:rsidP="002E217A">
      <w:pPr>
        <w:pBdr>
          <w:top w:val="single" w:sz="4" w:space="1" w:color="auto"/>
          <w:left w:val="single" w:sz="4" w:space="1" w:color="auto"/>
          <w:bottom w:val="single" w:sz="4" w:space="1" w:color="auto"/>
          <w:right w:val="single" w:sz="4" w:space="1" w:color="auto"/>
        </w:pBdr>
        <w:spacing w:after="120" w:line="240" w:lineRule="auto"/>
        <w:jc w:val="both"/>
        <w:rPr>
          <w:rFonts w:ascii="Calibri" w:eastAsia="Calibri" w:hAnsi="Calibri" w:cs="Times New Roman"/>
          <w:sz w:val="24"/>
          <w:szCs w:val="24"/>
        </w:rPr>
      </w:pPr>
      <w:r w:rsidRPr="0018655A">
        <w:rPr>
          <w:rFonts w:ascii="Calibri" w:eastAsia="Calibri" w:hAnsi="Calibri" w:cs="Times New Roman"/>
          <w:sz w:val="24"/>
          <w:szCs w:val="24"/>
        </w:rPr>
        <w:t>Крайният получател</w:t>
      </w:r>
      <w:r w:rsidR="00CF452C">
        <w:rPr>
          <w:rFonts w:ascii="Calibri" w:eastAsia="Calibri" w:hAnsi="Calibri" w:cs="Times New Roman"/>
          <w:sz w:val="24"/>
          <w:szCs w:val="24"/>
        </w:rPr>
        <w:t>/партньорът</w:t>
      </w:r>
      <w:r w:rsidRPr="0018655A">
        <w:rPr>
          <w:rFonts w:ascii="Calibri" w:eastAsia="Calibri" w:hAnsi="Calibri" w:cs="Times New Roman"/>
          <w:sz w:val="24"/>
          <w:szCs w:val="24"/>
        </w:rPr>
        <w:t xml:space="preserve"> е задължен да поддържа отделни счетоводни</w:t>
      </w:r>
      <w:r w:rsidR="003706E6">
        <w:rPr>
          <w:rFonts w:ascii="Calibri" w:eastAsia="Calibri" w:hAnsi="Calibri" w:cs="Times New Roman"/>
          <w:sz w:val="24"/>
          <w:szCs w:val="24"/>
        </w:rPr>
        <w:t xml:space="preserve"> аналитични сметки,  съдържащи номер</w:t>
      </w:r>
      <w:r w:rsidRPr="0018655A">
        <w:rPr>
          <w:rFonts w:ascii="Calibri" w:eastAsia="Calibri" w:hAnsi="Calibri" w:cs="Times New Roman"/>
          <w:sz w:val="24"/>
          <w:szCs w:val="24"/>
        </w:rPr>
        <w:t xml:space="preserve"> на договор</w:t>
      </w:r>
      <w:r w:rsidR="00CF452C">
        <w:rPr>
          <w:rFonts w:ascii="Calibri" w:eastAsia="Calibri" w:hAnsi="Calibri" w:cs="Times New Roman"/>
          <w:sz w:val="24"/>
          <w:szCs w:val="24"/>
        </w:rPr>
        <w:t>а</w:t>
      </w:r>
      <w:r w:rsidRPr="0018655A">
        <w:rPr>
          <w:rFonts w:ascii="Calibri" w:eastAsia="Calibri" w:hAnsi="Calibri" w:cs="Times New Roman"/>
          <w:sz w:val="24"/>
          <w:szCs w:val="24"/>
        </w:rPr>
        <w:t xml:space="preserve"> за </w:t>
      </w:r>
      <w:r w:rsidR="00316ED1" w:rsidRPr="0018655A">
        <w:rPr>
          <w:rFonts w:ascii="Calibri" w:eastAsia="Calibri" w:hAnsi="Calibri" w:cs="Times New Roman"/>
          <w:sz w:val="24"/>
          <w:szCs w:val="24"/>
        </w:rPr>
        <w:t>финансиране</w:t>
      </w:r>
      <w:r w:rsidRPr="0018655A">
        <w:rPr>
          <w:rFonts w:ascii="Calibri" w:eastAsia="Calibri" w:hAnsi="Calibri" w:cs="Times New Roman"/>
          <w:sz w:val="24"/>
          <w:szCs w:val="24"/>
        </w:rPr>
        <w:t xml:space="preserve"> или отделна счетоводна система за отчитане на извършените разходи по </w:t>
      </w:r>
      <w:r w:rsidR="000F6A88">
        <w:rPr>
          <w:rFonts w:ascii="Calibri" w:eastAsia="Calibri" w:hAnsi="Calibri" w:cs="Times New Roman"/>
          <w:sz w:val="24"/>
          <w:szCs w:val="24"/>
        </w:rPr>
        <w:t>инвестицията</w:t>
      </w:r>
      <w:r w:rsidRPr="0018655A">
        <w:rPr>
          <w:rFonts w:ascii="Calibri" w:eastAsia="Calibri" w:hAnsi="Calibri" w:cs="Times New Roman"/>
          <w:sz w:val="24"/>
          <w:szCs w:val="24"/>
        </w:rPr>
        <w:t xml:space="preserve"> и използването на средствата с утвърдени сметки за отчитане на разходи по договора.</w:t>
      </w:r>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При изпълнение</w:t>
      </w:r>
      <w:r w:rsidR="003706E6">
        <w:rPr>
          <w:sz w:val="24"/>
          <w:szCs w:val="24"/>
        </w:rPr>
        <w:t>то</w:t>
      </w:r>
      <w:r w:rsidRPr="0018655A">
        <w:rPr>
          <w:sz w:val="24"/>
          <w:szCs w:val="24"/>
        </w:rPr>
        <w:t xml:space="preserve"> на договори за </w:t>
      </w:r>
      <w:r w:rsidR="00316ED1" w:rsidRPr="0018655A">
        <w:rPr>
          <w:sz w:val="24"/>
          <w:szCs w:val="24"/>
        </w:rPr>
        <w:t>финансиране</w:t>
      </w:r>
      <w:r w:rsidRPr="0018655A">
        <w:rPr>
          <w:sz w:val="24"/>
          <w:szCs w:val="24"/>
        </w:rPr>
        <w:t>, крайните получатели</w:t>
      </w:r>
      <w:r w:rsidR="00CF452C">
        <w:rPr>
          <w:sz w:val="24"/>
          <w:szCs w:val="24"/>
        </w:rPr>
        <w:t>/партньорите</w:t>
      </w:r>
      <w:r w:rsidRPr="0018655A">
        <w:rPr>
          <w:sz w:val="24"/>
          <w:szCs w:val="24"/>
        </w:rPr>
        <w:t xml:space="preserve"> са отговорни</w:t>
      </w:r>
      <w:r w:rsidR="003706E6">
        <w:rPr>
          <w:sz w:val="24"/>
          <w:szCs w:val="24"/>
        </w:rPr>
        <w:t xml:space="preserve"> за администриране на процеса по</w:t>
      </w:r>
      <w:r w:rsidRPr="0018655A">
        <w:rPr>
          <w:sz w:val="24"/>
          <w:szCs w:val="24"/>
        </w:rPr>
        <w:t xml:space="preserve"> определяне на данък върху добавената стойност като допустим разход. Във връзка с понятието „възстановим данък добавена стойност” и определянето му като недопустим разход за съфинансиране от ПИТ, се прилагат правилата на чл</w:t>
      </w:r>
      <w:r w:rsidR="00DB2130">
        <w:rPr>
          <w:sz w:val="24"/>
          <w:szCs w:val="24"/>
        </w:rPr>
        <w:t>. 186, параграф 4, буква в) от Ф</w:t>
      </w:r>
      <w:r w:rsidRPr="0018655A">
        <w:rPr>
          <w:sz w:val="24"/>
          <w:szCs w:val="24"/>
        </w:rPr>
        <w:t>инансови</w:t>
      </w:r>
      <w:r w:rsidR="00DB2130">
        <w:rPr>
          <w:sz w:val="24"/>
          <w:szCs w:val="24"/>
        </w:rPr>
        <w:t>я</w:t>
      </w:r>
      <w:r w:rsidRPr="0018655A">
        <w:rPr>
          <w:sz w:val="24"/>
          <w:szCs w:val="24"/>
        </w:rPr>
        <w:t xml:space="preserve"> регламент 1046/2018. При оформяне на исканията за плащане, за документалната отчетност, както и за всички други свои задължения във връзка с получаване на средства по настоящата процедура, крайните получатели</w:t>
      </w:r>
      <w:r w:rsidR="00AF1FD8">
        <w:rPr>
          <w:sz w:val="24"/>
          <w:szCs w:val="24"/>
        </w:rPr>
        <w:t>/партньорите</w:t>
      </w:r>
      <w:r w:rsidRPr="0018655A">
        <w:rPr>
          <w:sz w:val="24"/>
          <w:szCs w:val="24"/>
        </w:rPr>
        <w:t xml:space="preserve"> са длъжни да следват европейското и национално законодателство към момента на изпълнение на договорите за определянето на ДДС, като „възстановим” и следователно недопустим разход или като „невъзстановим” и следователно допустим разход.  </w:t>
      </w:r>
    </w:p>
    <w:p w:rsidR="002E217A" w:rsidRPr="0018655A" w:rsidRDefault="002E217A" w:rsidP="002E217A">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Максималният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задължително се фиксира в договора за </w:t>
      </w:r>
      <w:r w:rsidR="00316ED1" w:rsidRPr="0018655A">
        <w:rPr>
          <w:sz w:val="24"/>
          <w:szCs w:val="24"/>
        </w:rPr>
        <w:t>финансиране</w:t>
      </w:r>
      <w:r w:rsidRPr="0018655A">
        <w:rPr>
          <w:sz w:val="24"/>
          <w:szCs w:val="24"/>
        </w:rPr>
        <w:t xml:space="preserve">. Фиксираният в договора размер на </w:t>
      </w:r>
      <w:r w:rsidR="00154E0F" w:rsidRPr="0018655A">
        <w:rPr>
          <w:sz w:val="24"/>
          <w:szCs w:val="24"/>
        </w:rPr>
        <w:t>безвъзмездното финансиране</w:t>
      </w:r>
      <w:r w:rsidR="00154E0F" w:rsidRPr="0018655A" w:rsidDel="00154E0F">
        <w:rPr>
          <w:sz w:val="24"/>
          <w:szCs w:val="24"/>
        </w:rPr>
        <w:t xml:space="preserve"> </w:t>
      </w:r>
      <w:r w:rsidRPr="0018655A">
        <w:rPr>
          <w:sz w:val="24"/>
          <w:szCs w:val="24"/>
        </w:rPr>
        <w:t xml:space="preserve">се основава на бюджета, който е предварителна оценка на размера на допустимите разходи, необходими за изпълнението на </w:t>
      </w:r>
      <w:r w:rsidR="00775B07">
        <w:rPr>
          <w:sz w:val="24"/>
          <w:szCs w:val="24"/>
        </w:rPr>
        <w:t>инвестицията</w:t>
      </w:r>
      <w:r w:rsidRPr="0018655A">
        <w:rPr>
          <w:sz w:val="24"/>
          <w:szCs w:val="24"/>
        </w:rPr>
        <w:t>. Фиксираният размер на безвъзмездн</w:t>
      </w:r>
      <w:r w:rsidR="00F9692C" w:rsidRPr="0018655A">
        <w:rPr>
          <w:sz w:val="24"/>
          <w:szCs w:val="24"/>
        </w:rPr>
        <w:t>ото финансиране</w:t>
      </w:r>
      <w:r w:rsidRPr="0018655A">
        <w:rPr>
          <w:sz w:val="24"/>
          <w:szCs w:val="24"/>
        </w:rPr>
        <w:t xml:space="preserve">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w:t>
      </w:r>
      <w:r w:rsidR="00F9692C" w:rsidRPr="0018655A">
        <w:rPr>
          <w:sz w:val="24"/>
          <w:szCs w:val="24"/>
        </w:rPr>
        <w:t>резултати</w:t>
      </w:r>
      <w:r w:rsidRPr="0018655A">
        <w:rPr>
          <w:sz w:val="24"/>
          <w:szCs w:val="24"/>
        </w:rPr>
        <w:t xml:space="preserve"> и от тяхното надлежно удостоверяване и одобряване на действително извършените разходи.</w:t>
      </w:r>
    </w:p>
    <w:p w:rsidR="005357D1" w:rsidRDefault="005300B9" w:rsidP="000214E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5300B9">
        <w:rPr>
          <w:b/>
          <w:sz w:val="24"/>
          <w:szCs w:val="24"/>
        </w:rPr>
        <w:t>ВАЖНО</w:t>
      </w:r>
      <w:r>
        <w:rPr>
          <w:sz w:val="24"/>
          <w:szCs w:val="24"/>
        </w:rPr>
        <w:t xml:space="preserve">: </w:t>
      </w:r>
      <w:r w:rsidR="005357D1" w:rsidRPr="005357D1">
        <w:rPr>
          <w:sz w:val="24"/>
          <w:szCs w:val="24"/>
        </w:rPr>
        <w:t>В случай че краен получател/партньор не успее да постигне заложените ре</w:t>
      </w:r>
      <w:r w:rsidR="004132C8">
        <w:rPr>
          <w:sz w:val="24"/>
          <w:szCs w:val="24"/>
        </w:rPr>
        <w:t>зултати (цялостно или частично),</w:t>
      </w:r>
      <w:r w:rsidR="005357D1" w:rsidRPr="005357D1">
        <w:rPr>
          <w:sz w:val="24"/>
          <w:szCs w:val="24"/>
        </w:rPr>
        <w:t xml:space="preserve"> СНД може да не извърши плащания или да изиска възстановяване на вече разплатени средства. В случай че не бъде доказано изпълнението на инвестицията в съответствие с предвидения/те за въвеждане кръгов/и модел/и съгласно т. 13.1 „Допустими дейности“ /подт. 1) до подт. 4/ от Условията за </w:t>
      </w:r>
      <w:r w:rsidR="006D46AC" w:rsidRPr="005357D1">
        <w:rPr>
          <w:sz w:val="24"/>
          <w:szCs w:val="24"/>
        </w:rPr>
        <w:t>кандидатстване</w:t>
      </w:r>
      <w:r w:rsidR="005357D1" w:rsidRPr="005357D1">
        <w:rPr>
          <w:sz w:val="24"/>
          <w:szCs w:val="24"/>
        </w:rPr>
        <w:t>, отчетените дейности и извършените разходи няма да бъдат признати.</w:t>
      </w:r>
    </w:p>
    <w:p w:rsidR="002E217A" w:rsidRPr="0018655A" w:rsidRDefault="002E217A" w:rsidP="000214E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Недопустими са промени в бюджета на договора, водещи до увеличаване на първоначално договорения процент и размер на </w:t>
      </w:r>
      <w:r w:rsidR="00154E0F" w:rsidRPr="0018655A">
        <w:rPr>
          <w:sz w:val="24"/>
          <w:szCs w:val="24"/>
        </w:rPr>
        <w:t>безвъзмездното финансиране</w:t>
      </w:r>
      <w:r w:rsidRPr="0018655A">
        <w:rPr>
          <w:sz w:val="24"/>
          <w:szCs w:val="24"/>
        </w:rPr>
        <w:t xml:space="preserve"> и/или водещи до превишаване на средствата по бюджетни пера, за които има определен в Условията за кандидатстване максимален размер. </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В процеса на изпълнение на проектите, крайните получатели</w:t>
      </w:r>
      <w:r w:rsidR="005357D1">
        <w:rPr>
          <w:sz w:val="24"/>
          <w:szCs w:val="24"/>
        </w:rPr>
        <w:t>/партньорите</w:t>
      </w:r>
      <w:r w:rsidRPr="0018655A">
        <w:rPr>
          <w:sz w:val="24"/>
          <w:szCs w:val="24"/>
        </w:rPr>
        <w:t xml:space="preserve"> следва да се придържат към изискванията и указанията, публикувани от </w:t>
      </w:r>
      <w:r w:rsidRPr="0018655A">
        <w:rPr>
          <w:rFonts w:ascii="Verdana" w:hAnsi="Verdana"/>
          <w:sz w:val="20"/>
          <w:szCs w:val="20"/>
        </w:rPr>
        <w:t>СНД</w:t>
      </w:r>
      <w:r w:rsidRPr="0018655A">
        <w:rPr>
          <w:sz w:val="24"/>
          <w:szCs w:val="24"/>
        </w:rPr>
        <w:t>.</w:t>
      </w:r>
    </w:p>
    <w:p w:rsidR="00FB565F" w:rsidRDefault="00BB7250"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По настоящата процедура се предвиждат </w:t>
      </w:r>
      <w:r w:rsidR="002C73E1">
        <w:rPr>
          <w:sz w:val="24"/>
          <w:szCs w:val="24"/>
        </w:rPr>
        <w:t>4</w:t>
      </w:r>
      <w:r w:rsidRPr="0018655A">
        <w:rPr>
          <w:sz w:val="24"/>
          <w:szCs w:val="24"/>
        </w:rPr>
        <w:t xml:space="preserve"> </w:t>
      </w:r>
      <w:r w:rsidR="005357D1">
        <w:rPr>
          <w:sz w:val="24"/>
          <w:szCs w:val="24"/>
        </w:rPr>
        <w:t>(</w:t>
      </w:r>
      <w:r w:rsidR="002C73E1">
        <w:rPr>
          <w:sz w:val="24"/>
          <w:szCs w:val="24"/>
        </w:rPr>
        <w:t>четири</w:t>
      </w:r>
      <w:r w:rsidR="00527699">
        <w:rPr>
          <w:sz w:val="24"/>
          <w:szCs w:val="24"/>
        </w:rPr>
        <w:t xml:space="preserve">) </w:t>
      </w:r>
      <w:r w:rsidRPr="0018655A">
        <w:rPr>
          <w:sz w:val="24"/>
          <w:szCs w:val="24"/>
        </w:rPr>
        <w:t>варианта на плащане, както следва:</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lastRenderedPageBreak/>
        <w:t>Вариант 1</w:t>
      </w:r>
      <w:r w:rsidRPr="0018655A">
        <w:rPr>
          <w:sz w:val="24"/>
          <w:szCs w:val="24"/>
        </w:rPr>
        <w:t xml:space="preserve"> (авансово и окончателно плащане)</w:t>
      </w:r>
      <w:r w:rsidRPr="0018655A">
        <w:rPr>
          <w:sz w:val="24"/>
          <w:szCs w:val="24"/>
          <w:lang w:val="en-US"/>
        </w:rPr>
        <w:t>:</w:t>
      </w:r>
      <w:r w:rsidRPr="0018655A">
        <w:rPr>
          <w:sz w:val="24"/>
          <w:szCs w:val="24"/>
        </w:rPr>
        <w:t xml:space="preserve"> </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lang w:val="en-US"/>
        </w:rPr>
      </w:pPr>
      <w:r w:rsidRPr="0018655A">
        <w:rPr>
          <w:sz w:val="24"/>
          <w:szCs w:val="24"/>
        </w:rPr>
        <w:t xml:space="preserve">Крайните получатели по настоящата процедура имат право да получат авансово плащане като представят искане за плащане в </w:t>
      </w:r>
      <w:r w:rsidR="00154E0F" w:rsidRPr="0018655A">
        <w:rPr>
          <w:sz w:val="24"/>
          <w:szCs w:val="24"/>
        </w:rPr>
        <w:t xml:space="preserve">ИСМ-ИСУН 2020, раздел НПВУ </w:t>
      </w:r>
      <w:r w:rsidRPr="0018655A">
        <w:rPr>
          <w:sz w:val="24"/>
          <w:szCs w:val="24"/>
        </w:rPr>
        <w:t xml:space="preserve">по договора за </w:t>
      </w:r>
      <w:r w:rsidR="00F9692C" w:rsidRPr="0018655A">
        <w:rPr>
          <w:sz w:val="24"/>
          <w:szCs w:val="24"/>
        </w:rPr>
        <w:t>финансиране</w:t>
      </w:r>
      <w:r w:rsidRPr="0018655A">
        <w:rPr>
          <w:sz w:val="24"/>
          <w:szCs w:val="24"/>
        </w:rPr>
        <w:t>. Авансовото плащане може да бъде в размер до 40% от общия размер на безвъзмездн</w:t>
      </w:r>
      <w:r w:rsidR="00F9692C" w:rsidRPr="0018655A">
        <w:rPr>
          <w:sz w:val="24"/>
          <w:szCs w:val="24"/>
        </w:rPr>
        <w:t>ото финансиране</w:t>
      </w:r>
      <w:r w:rsidRPr="0018655A">
        <w:rPr>
          <w:sz w:val="24"/>
          <w:szCs w:val="24"/>
        </w:rPr>
        <w:t xml:space="preserve">. Условие за неговото извършване е предоставянето от страна на крайния получател на Банкова гаранция (Приложение </w:t>
      </w:r>
      <w:r w:rsidR="00487838" w:rsidRPr="0018655A">
        <w:rPr>
          <w:sz w:val="24"/>
          <w:szCs w:val="24"/>
        </w:rPr>
        <w:t>19</w:t>
      </w:r>
      <w:r w:rsidRPr="0018655A">
        <w:rPr>
          <w:sz w:val="24"/>
          <w:szCs w:val="24"/>
        </w:rPr>
        <w:t>)</w:t>
      </w:r>
      <w:r w:rsidR="0073111F" w:rsidRPr="0018655A">
        <w:rPr>
          <w:sz w:val="24"/>
          <w:szCs w:val="24"/>
        </w:rPr>
        <w:t>,</w:t>
      </w:r>
      <w:r w:rsidRPr="0018655A">
        <w:rPr>
          <w:sz w:val="24"/>
          <w:szCs w:val="24"/>
        </w:rPr>
        <w:t xml:space="preserve"> покриваща пълния размер на исканата авансова сума, Финансова идентификационна форма </w:t>
      </w:r>
      <w:r w:rsidR="00775B07">
        <w:rPr>
          <w:sz w:val="24"/>
          <w:szCs w:val="24"/>
        </w:rPr>
        <w:t xml:space="preserve">(Приложение 22) </w:t>
      </w:r>
      <w:r w:rsidRPr="0018655A">
        <w:rPr>
          <w:sz w:val="24"/>
          <w:szCs w:val="24"/>
        </w:rPr>
        <w:t xml:space="preserve">и </w:t>
      </w:r>
      <w:r w:rsidR="00775B07">
        <w:rPr>
          <w:sz w:val="24"/>
          <w:szCs w:val="24"/>
        </w:rPr>
        <w:t>Д</w:t>
      </w:r>
      <w:r w:rsidR="009C13F0" w:rsidRPr="0018655A">
        <w:rPr>
          <w:sz w:val="24"/>
          <w:szCs w:val="24"/>
          <w:lang w:val="en-US"/>
        </w:rPr>
        <w:t xml:space="preserve">екларация </w:t>
      </w:r>
      <w:r w:rsidR="005300B9">
        <w:rPr>
          <w:sz w:val="24"/>
          <w:szCs w:val="24"/>
        </w:rPr>
        <w:t xml:space="preserve">за банкова сметка </w:t>
      </w:r>
      <w:r w:rsidR="009C13F0" w:rsidRPr="0018655A">
        <w:rPr>
          <w:sz w:val="24"/>
          <w:szCs w:val="24"/>
        </w:rPr>
        <w:t>с цел удостоверяване на задължението на бенефициента да използва сумата по авансовото плащане ед</w:t>
      </w:r>
      <w:r w:rsidR="005300B9">
        <w:rPr>
          <w:sz w:val="24"/>
          <w:szCs w:val="24"/>
        </w:rPr>
        <w:t>инствено за целите на проекта (</w:t>
      </w:r>
      <w:r w:rsidR="009C13F0" w:rsidRPr="0018655A">
        <w:rPr>
          <w:sz w:val="24"/>
          <w:szCs w:val="24"/>
        </w:rPr>
        <w:t>Приложение 21)</w:t>
      </w:r>
      <w:r w:rsidR="009C13F0" w:rsidRPr="0018655A">
        <w:rPr>
          <w:sz w:val="24"/>
          <w:szCs w:val="24"/>
          <w:lang w:val="en-US"/>
        </w:rPr>
        <w:t>.</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След представяне на посочените документи</w:t>
      </w:r>
      <w:r w:rsidR="000374BB">
        <w:rPr>
          <w:sz w:val="24"/>
          <w:szCs w:val="24"/>
        </w:rPr>
        <w:t>,</w:t>
      </w:r>
      <w:r w:rsidRPr="0018655A">
        <w:rPr>
          <w:sz w:val="24"/>
          <w:szCs w:val="24"/>
        </w:rPr>
        <w:t xml:space="preserve"> СНД превежда размера на авансовото</w:t>
      </w:r>
      <w:r w:rsidR="005300B9">
        <w:rPr>
          <w:sz w:val="24"/>
          <w:szCs w:val="24"/>
        </w:rPr>
        <w:t xml:space="preserve"> плащане по банкова сметка на крайния получател</w:t>
      </w:r>
      <w:r w:rsidRPr="0018655A">
        <w:rPr>
          <w:sz w:val="24"/>
          <w:szCs w:val="24"/>
        </w:rPr>
        <w:t xml:space="preserve">, обособена за целите на </w:t>
      </w:r>
      <w:r w:rsidR="00775B07">
        <w:rPr>
          <w:sz w:val="24"/>
          <w:szCs w:val="24"/>
        </w:rPr>
        <w:t>инвестицията</w:t>
      </w:r>
      <w:r w:rsidRPr="0018655A">
        <w:rPr>
          <w:sz w:val="24"/>
          <w:szCs w:val="24"/>
        </w:rPr>
        <w:t xml:space="preserve">. </w:t>
      </w:r>
    </w:p>
    <w:p w:rsidR="00FB565F" w:rsidRDefault="002E217A" w:rsidP="00FB565F">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 xml:space="preserve">Авансовото плащане се извършва в срок от 10 </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десет</w:t>
      </w:r>
      <w:r w:rsidR="00DD1A28" w:rsidRPr="0018655A">
        <w:rPr>
          <w:rFonts w:ascii="Calibri" w:eastAsia="Calibri" w:hAnsi="Calibri" w:cs="Times New Roman"/>
          <w:sz w:val="24"/>
          <w:szCs w:val="24"/>
        </w:rPr>
        <w:t>)</w:t>
      </w:r>
      <w:r w:rsidRPr="0018655A">
        <w:rPr>
          <w:rFonts w:ascii="Calibri" w:eastAsia="Calibri" w:hAnsi="Calibri" w:cs="Times New Roman"/>
          <w:sz w:val="24"/>
          <w:szCs w:val="24"/>
        </w:rPr>
        <w:t xml:space="preserve"> работни дни от датата на постъпване на искането за плащане в </w:t>
      </w:r>
      <w:r w:rsidR="00154E0F" w:rsidRPr="0018655A">
        <w:rPr>
          <w:sz w:val="24"/>
          <w:szCs w:val="24"/>
        </w:rPr>
        <w:t>ИСМ-ИСУН 2020, раздел НПВУ</w:t>
      </w:r>
      <w:r w:rsidRPr="0018655A">
        <w:rPr>
          <w:rFonts w:ascii="Calibri" w:eastAsia="Calibri" w:hAnsi="Calibri" w:cs="Times New Roman"/>
          <w:sz w:val="24"/>
          <w:szCs w:val="24"/>
        </w:rPr>
        <w:t xml:space="preserve">. </w:t>
      </w:r>
    </w:p>
    <w:p w:rsidR="00761D2E" w:rsidRDefault="00EF0B6B"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rFonts w:ascii="Calibri" w:eastAsia="Calibri" w:hAnsi="Calibri" w:cs="Times New Roman"/>
          <w:sz w:val="24"/>
          <w:szCs w:val="24"/>
        </w:rPr>
        <w:t>Стойността на авансовото плащане се покрива от одобрените разходи, направени от крайния получател</w:t>
      </w:r>
      <w:r w:rsidR="00996308">
        <w:rPr>
          <w:rFonts w:ascii="Calibri" w:eastAsia="Calibri" w:hAnsi="Calibri" w:cs="Times New Roman"/>
          <w:sz w:val="24"/>
          <w:szCs w:val="24"/>
        </w:rPr>
        <w:t>/партньора</w:t>
      </w:r>
      <w:r w:rsidRPr="0018655A">
        <w:rPr>
          <w:rFonts w:ascii="Calibri" w:eastAsia="Calibri" w:hAnsi="Calibri" w:cs="Times New Roman"/>
          <w:sz w:val="24"/>
          <w:szCs w:val="24"/>
        </w:rPr>
        <w:t xml:space="preserve"> за изпълнение на инвестицията и се отчита (доказва) с първични счетоводни и разходооправдателни документ</w:t>
      </w:r>
      <w:r w:rsidR="00FF6006">
        <w:rPr>
          <w:rFonts w:ascii="Calibri" w:eastAsia="Calibri" w:hAnsi="Calibri" w:cs="Times New Roman"/>
          <w:sz w:val="24"/>
          <w:szCs w:val="24"/>
        </w:rPr>
        <w:t>и, които са издадени на крайния</w:t>
      </w:r>
      <w:r w:rsidRPr="0018655A">
        <w:rPr>
          <w:rFonts w:ascii="Calibri" w:eastAsia="Calibri" w:hAnsi="Calibri" w:cs="Times New Roman"/>
          <w:sz w:val="24"/>
          <w:szCs w:val="24"/>
        </w:rPr>
        <w:t xml:space="preserve"> получател</w:t>
      </w:r>
      <w:r w:rsidR="00996308">
        <w:rPr>
          <w:rFonts w:ascii="Calibri" w:eastAsia="Calibri" w:hAnsi="Calibri" w:cs="Times New Roman"/>
          <w:sz w:val="24"/>
          <w:szCs w:val="24"/>
        </w:rPr>
        <w:t>/партньора</w:t>
      </w:r>
      <w:r w:rsidR="00AF4EF3" w:rsidRPr="0018655A">
        <w:rPr>
          <w:rFonts w:ascii="Calibri" w:eastAsia="Calibri" w:hAnsi="Calibri" w:cs="Times New Roman"/>
          <w:sz w:val="24"/>
          <w:szCs w:val="24"/>
        </w:rPr>
        <w:t>.</w:t>
      </w:r>
    </w:p>
    <w:p w:rsidR="00761D2E" w:rsidRDefault="002E217A"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sz w:val="24"/>
          <w:szCs w:val="24"/>
        </w:rPr>
        <w:t>Окончателно плащане се извършва след одобрение</w:t>
      </w:r>
      <w:r w:rsidR="00985C7B" w:rsidRPr="0018655A">
        <w:rPr>
          <w:sz w:val="24"/>
          <w:szCs w:val="24"/>
          <w:lang w:val="en-US"/>
        </w:rPr>
        <w:t xml:space="preserve"> на представен</w:t>
      </w:r>
      <w:r w:rsidR="00985C7B" w:rsidRPr="0018655A">
        <w:rPr>
          <w:sz w:val="24"/>
          <w:szCs w:val="24"/>
        </w:rPr>
        <w:t xml:space="preserve"> </w:t>
      </w:r>
      <w:r w:rsidR="00253350" w:rsidRPr="0018655A">
        <w:rPr>
          <w:sz w:val="24"/>
          <w:szCs w:val="24"/>
        </w:rPr>
        <w:t>пакет отчетни документи</w:t>
      </w:r>
      <w:r w:rsidR="00985C7B" w:rsidRPr="0018655A">
        <w:rPr>
          <w:sz w:val="24"/>
          <w:szCs w:val="24"/>
        </w:rPr>
        <w:t xml:space="preserve"> в </w:t>
      </w:r>
      <w:r w:rsidR="00154E0F" w:rsidRPr="0018655A">
        <w:rPr>
          <w:sz w:val="24"/>
          <w:szCs w:val="24"/>
        </w:rPr>
        <w:t>ИСМ-ИСУН 2020, раздел НПВУ</w:t>
      </w:r>
      <w:r w:rsidR="00985C7B" w:rsidRPr="0018655A">
        <w:rPr>
          <w:sz w:val="24"/>
          <w:szCs w:val="24"/>
        </w:rPr>
        <w:t xml:space="preserve">, съдържащ </w:t>
      </w:r>
      <w:r w:rsidR="00775B07" w:rsidRPr="00775B07">
        <w:rPr>
          <w:sz w:val="24"/>
          <w:szCs w:val="24"/>
        </w:rPr>
        <w:t xml:space="preserve">окончателен финансово-технически </w:t>
      </w:r>
      <w:r w:rsidR="00775B07">
        <w:rPr>
          <w:sz w:val="24"/>
          <w:szCs w:val="24"/>
        </w:rPr>
        <w:t>отчет</w:t>
      </w:r>
      <w:r w:rsidR="00985C7B" w:rsidRPr="0018655A">
        <w:rPr>
          <w:sz w:val="24"/>
          <w:szCs w:val="24"/>
          <w:lang w:val="en-US"/>
        </w:rPr>
        <w:t xml:space="preserve"> </w:t>
      </w:r>
      <w:r w:rsidR="00985C7B" w:rsidRPr="0018655A">
        <w:rPr>
          <w:sz w:val="24"/>
          <w:szCs w:val="24"/>
        </w:rPr>
        <w:t>и искане за окончателно плащане</w:t>
      </w:r>
      <w:r w:rsidRPr="0018655A">
        <w:rPr>
          <w:sz w:val="24"/>
          <w:szCs w:val="24"/>
        </w:rPr>
        <w:t xml:space="preserve">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окончателното изпълнение на заложените етап</w:t>
      </w:r>
      <w:r w:rsidR="00985C7B" w:rsidRPr="0018655A">
        <w:rPr>
          <w:sz w:val="24"/>
          <w:szCs w:val="24"/>
        </w:rPr>
        <w:t>и</w:t>
      </w:r>
      <w:r w:rsidRPr="0018655A">
        <w:rPr>
          <w:sz w:val="24"/>
          <w:szCs w:val="24"/>
        </w:rPr>
        <w:t>/цел</w:t>
      </w:r>
      <w:r w:rsidR="00985C7B" w:rsidRPr="0018655A">
        <w:rPr>
          <w:sz w:val="24"/>
          <w:szCs w:val="24"/>
        </w:rPr>
        <w:t>и</w:t>
      </w:r>
      <w:r w:rsidRPr="0018655A">
        <w:rPr>
          <w:sz w:val="24"/>
          <w:szCs w:val="24"/>
        </w:rPr>
        <w:t xml:space="preserve">. СНД одобрява дейностите и разходите въз </w:t>
      </w:r>
      <w:r w:rsidRPr="0018655A">
        <w:rPr>
          <w:sz w:val="24"/>
          <w:szCs w:val="24"/>
          <w:lang w:val="en-US"/>
        </w:rPr>
        <w:t xml:space="preserve"> </w:t>
      </w:r>
      <w:r w:rsidRPr="0018655A">
        <w:rPr>
          <w:sz w:val="24"/>
          <w:szCs w:val="24"/>
        </w:rPr>
        <w:t xml:space="preserve">основа на проверка на документите, представени към искането за плащане и на проверки на място и изплаща на </w:t>
      </w:r>
      <w:r w:rsidR="00BA5111" w:rsidRPr="0018655A">
        <w:rPr>
          <w:sz w:val="24"/>
          <w:szCs w:val="24"/>
        </w:rPr>
        <w:t>крайния получател</w:t>
      </w:r>
      <w:r w:rsidRPr="0018655A">
        <w:rPr>
          <w:sz w:val="24"/>
          <w:szCs w:val="24"/>
        </w:rPr>
        <w:t xml:space="preserve"> тази част от одобрените разходи, съответстваща на процента на </w:t>
      </w:r>
      <w:r w:rsidR="00154E0F" w:rsidRPr="0018655A">
        <w:rPr>
          <w:sz w:val="24"/>
          <w:szCs w:val="24"/>
        </w:rPr>
        <w:t>безвъзмездното финансиране</w:t>
      </w:r>
      <w:r w:rsidRPr="0018655A">
        <w:rPr>
          <w:sz w:val="24"/>
          <w:szCs w:val="24"/>
        </w:rPr>
        <w:t>, посочен в договора.</w:t>
      </w:r>
    </w:p>
    <w:p w:rsidR="00761D2E" w:rsidRDefault="00985C7B" w:rsidP="00761D2E">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trike/>
          <w:sz w:val="24"/>
          <w:szCs w:val="24"/>
        </w:rPr>
      </w:pPr>
      <w:r w:rsidRPr="0018655A">
        <w:rPr>
          <w:sz w:val="24"/>
          <w:szCs w:val="24"/>
        </w:rPr>
        <w:t xml:space="preserve">Към искането за окончателно плащане задължително се прилага и </w:t>
      </w:r>
      <w:r w:rsidR="009C13F0" w:rsidRPr="0018655A">
        <w:rPr>
          <w:sz w:val="24"/>
          <w:szCs w:val="24"/>
        </w:rPr>
        <w:t xml:space="preserve">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0086335B">
        <w:rPr>
          <w:rFonts w:ascii="Calibri" w:eastAsia="Calibri" w:hAnsi="Calibri" w:cs="Times New Roman"/>
          <w:sz w:val="24"/>
          <w:szCs w:val="24"/>
        </w:rPr>
        <w:t>Ф</w:t>
      </w:r>
      <w:r w:rsidR="009C13F0" w:rsidRPr="0018655A">
        <w:rPr>
          <w:rFonts w:ascii="Calibri" w:eastAsia="Calibri" w:hAnsi="Calibri" w:cs="Times New Roman"/>
          <w:sz w:val="24"/>
          <w:szCs w:val="24"/>
        </w:rPr>
        <w:t>инансовия регламент 1046/2018 (Приложение 20).</w:t>
      </w:r>
    </w:p>
    <w:p w:rsidR="008A0734" w:rsidRDefault="002E217A" w:rsidP="008A0734">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Размерът на окончателното плащане се изчислява след приключване на проекта, одобряване на </w:t>
      </w:r>
      <w:r w:rsidR="00775B07" w:rsidRPr="00775B07">
        <w:rPr>
          <w:sz w:val="24"/>
          <w:szCs w:val="24"/>
        </w:rPr>
        <w:t>окончат</w:t>
      </w:r>
      <w:r w:rsidR="00775B07">
        <w:rPr>
          <w:sz w:val="24"/>
          <w:szCs w:val="24"/>
        </w:rPr>
        <w:t>елния финансово-технически отчет</w:t>
      </w:r>
      <w:r w:rsidRPr="0018655A">
        <w:rPr>
          <w:sz w:val="24"/>
          <w:szCs w:val="24"/>
        </w:rPr>
        <w:t xml:space="preserve">, като се приспадне сумата по отпуснатото авансово плащане и </w:t>
      </w:r>
      <w:r w:rsidR="005B30D6" w:rsidRPr="005B30D6">
        <w:rPr>
          <w:sz w:val="24"/>
          <w:szCs w:val="24"/>
        </w:rPr>
        <w:t xml:space="preserve">в случай че е приложимо </w:t>
      </w:r>
      <w:r w:rsidR="005B30D6">
        <w:rPr>
          <w:sz w:val="24"/>
          <w:szCs w:val="24"/>
        </w:rPr>
        <w:t xml:space="preserve">- </w:t>
      </w:r>
      <w:r w:rsidRPr="0018655A">
        <w:rPr>
          <w:sz w:val="24"/>
          <w:szCs w:val="24"/>
        </w:rPr>
        <w:t>натрупаната лихва във връзка с него.</w:t>
      </w:r>
    </w:p>
    <w:p w:rsidR="008A0734" w:rsidRDefault="008A0734" w:rsidP="008A0734">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b/>
          <w:sz w:val="24"/>
          <w:szCs w:val="24"/>
        </w:rPr>
        <w:t xml:space="preserve">Вариант 2 </w:t>
      </w:r>
      <w:r w:rsidRPr="0018655A">
        <w:rPr>
          <w:sz w:val="24"/>
          <w:szCs w:val="24"/>
        </w:rPr>
        <w:t xml:space="preserve">(авансово, междинно и окончателно плащане):  </w:t>
      </w:r>
    </w:p>
    <w:p w:rsidR="005300B9" w:rsidRDefault="008A0734" w:rsidP="005300B9">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Авансовото плащане може да бъде в размер до 40% от общия размер на безвъзмездното финансиране. </w:t>
      </w:r>
      <w:r w:rsidR="005300B9" w:rsidRPr="0018655A">
        <w:rPr>
          <w:sz w:val="24"/>
          <w:szCs w:val="24"/>
        </w:rPr>
        <w:t xml:space="preserve">Условие за неговото извършване е предоставянето от страна на крайния </w:t>
      </w:r>
      <w:r w:rsidR="005300B9" w:rsidRPr="0018655A">
        <w:rPr>
          <w:sz w:val="24"/>
          <w:szCs w:val="24"/>
        </w:rPr>
        <w:lastRenderedPageBreak/>
        <w:t xml:space="preserve">получател на Банкова гаранция (Приложение 19), покриваща пълния размер на исканата авансова сума, Финансова идентификационна форма </w:t>
      </w:r>
      <w:r w:rsidR="005300B9">
        <w:rPr>
          <w:sz w:val="24"/>
          <w:szCs w:val="24"/>
        </w:rPr>
        <w:t xml:space="preserve">(Приложение 22) </w:t>
      </w:r>
      <w:r w:rsidR="005300B9" w:rsidRPr="0018655A">
        <w:rPr>
          <w:sz w:val="24"/>
          <w:szCs w:val="24"/>
        </w:rPr>
        <w:t xml:space="preserve">и </w:t>
      </w:r>
      <w:r w:rsidR="005300B9">
        <w:rPr>
          <w:sz w:val="24"/>
          <w:szCs w:val="24"/>
        </w:rPr>
        <w:t>Д</w:t>
      </w:r>
      <w:r w:rsidR="005300B9" w:rsidRPr="0018655A">
        <w:rPr>
          <w:sz w:val="24"/>
          <w:szCs w:val="24"/>
          <w:lang w:val="en-US"/>
        </w:rPr>
        <w:t xml:space="preserve">екларация </w:t>
      </w:r>
      <w:r w:rsidR="005300B9">
        <w:rPr>
          <w:sz w:val="24"/>
          <w:szCs w:val="24"/>
        </w:rPr>
        <w:t xml:space="preserve">за банкова сметка </w:t>
      </w:r>
      <w:r w:rsidR="005300B9" w:rsidRPr="0018655A">
        <w:rPr>
          <w:sz w:val="24"/>
          <w:szCs w:val="24"/>
        </w:rPr>
        <w:t>с цел удостоверяване на задължението на бенефициента да използва сумата по авансовото плащане ед</w:t>
      </w:r>
      <w:r w:rsidR="005300B9">
        <w:rPr>
          <w:sz w:val="24"/>
          <w:szCs w:val="24"/>
        </w:rPr>
        <w:t>инствено за целите на проекта (</w:t>
      </w:r>
      <w:r w:rsidR="005300B9" w:rsidRPr="0018655A">
        <w:rPr>
          <w:sz w:val="24"/>
          <w:szCs w:val="24"/>
        </w:rPr>
        <w:t>Приложение 21)</w:t>
      </w:r>
      <w:r w:rsidR="005300B9" w:rsidRPr="0018655A">
        <w:rPr>
          <w:sz w:val="24"/>
          <w:szCs w:val="24"/>
          <w:lang w:val="en-US"/>
        </w:rPr>
        <w:t>.</w:t>
      </w:r>
    </w:p>
    <w:p w:rsidR="005300B9" w:rsidRDefault="005300B9" w:rsidP="005300B9">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 xml:space="preserve">Авансовото плащане се извършва в срок от 10 (десет) работни дни от датата на постъпване на искането за плащане в </w:t>
      </w:r>
      <w:r w:rsidRPr="0018655A">
        <w:rPr>
          <w:sz w:val="24"/>
          <w:szCs w:val="24"/>
        </w:rPr>
        <w:t>ИСМ-ИСУН 2020, раздел НПВУ</w:t>
      </w:r>
      <w:r w:rsidRPr="0018655A">
        <w:rPr>
          <w:rFonts w:ascii="Calibri" w:eastAsia="Calibri" w:hAnsi="Calibri" w:cs="Times New Roman"/>
          <w:sz w:val="24"/>
          <w:szCs w:val="24"/>
        </w:rPr>
        <w:t xml:space="preserve">. </w:t>
      </w:r>
    </w:p>
    <w:p w:rsidR="008F675B" w:rsidRDefault="008A0734" w:rsidP="008F675B">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За междинно и окончателно плащане </w:t>
      </w:r>
      <w:r w:rsidR="005C322E">
        <w:rPr>
          <w:sz w:val="24"/>
          <w:szCs w:val="24"/>
        </w:rPr>
        <w:t>следва да са реализирани</w:t>
      </w:r>
      <w:r w:rsidRPr="0018655A">
        <w:rPr>
          <w:sz w:val="24"/>
          <w:szCs w:val="24"/>
        </w:rPr>
        <w:t xml:space="preserve"> разходи по изпълнение на проекта за определен период. Междинни и окончателни плащания се извършват след проверка с цел потвърждаване допустимостта на извършените разходи</w:t>
      </w:r>
      <w:r w:rsidR="005C322E">
        <w:rPr>
          <w:sz w:val="24"/>
          <w:szCs w:val="24"/>
        </w:rPr>
        <w:t xml:space="preserve"> от крайния получател/партньора</w:t>
      </w:r>
      <w:r w:rsidRPr="0018655A">
        <w:rPr>
          <w:sz w:val="24"/>
          <w:szCs w:val="24"/>
        </w:rPr>
        <w:t xml:space="preserve">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към искането за плащане и на проверки на място и изплаща на крайния получател тази част от одобрените разходи, съответстваща на процента на безв</w:t>
      </w:r>
      <w:r w:rsidR="005300B9">
        <w:rPr>
          <w:sz w:val="24"/>
          <w:szCs w:val="24"/>
        </w:rPr>
        <w:t>ъзмездното финансиране, посочен</w:t>
      </w:r>
      <w:r w:rsidRPr="0018655A">
        <w:rPr>
          <w:sz w:val="24"/>
          <w:szCs w:val="24"/>
        </w:rPr>
        <w:t xml:space="preserve"> в договора за финансиране.</w:t>
      </w:r>
    </w:p>
    <w:p w:rsidR="008F675B" w:rsidRDefault="008A0734" w:rsidP="008F675B">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 xml:space="preserve">Междинни и окончателни плащания се извършват в срок от 60 (шестдесет) календарни дни от датата на постъпване на искането за плащане в </w:t>
      </w:r>
      <w:r w:rsidRPr="0018655A">
        <w:rPr>
          <w:sz w:val="24"/>
          <w:szCs w:val="24"/>
        </w:rPr>
        <w:t>ИСМ-ИСУН 2020, раздел НПВУ</w:t>
      </w:r>
      <w:r w:rsidRPr="0018655A">
        <w:rPr>
          <w:rFonts w:ascii="Calibri" w:eastAsia="Calibri" w:hAnsi="Calibri" w:cs="Times New Roman"/>
          <w:sz w:val="24"/>
          <w:szCs w:val="24"/>
        </w:rPr>
        <w:t>.</w:t>
      </w:r>
    </w:p>
    <w:p w:rsidR="008A0734" w:rsidRPr="0018655A" w:rsidRDefault="008A0734" w:rsidP="008F675B">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18655A">
        <w:rPr>
          <w:rFonts w:ascii="Calibri" w:eastAsia="Calibri" w:hAnsi="Calibri" w:cs="Times New Roman"/>
          <w:sz w:val="24"/>
          <w:szCs w:val="24"/>
        </w:rPr>
        <w:t>финансовия регламент 1046/2018 (Приложение 20).</w:t>
      </w:r>
    </w:p>
    <w:p w:rsidR="005300B9" w:rsidRDefault="005300B9" w:rsidP="005300B9">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8655A">
        <w:rPr>
          <w:sz w:val="24"/>
          <w:szCs w:val="24"/>
        </w:rPr>
        <w:t xml:space="preserve">Размерът на окончателното плащане се изчислява след приключване на проекта, одобряване на </w:t>
      </w:r>
      <w:r w:rsidRPr="00775B07">
        <w:rPr>
          <w:sz w:val="24"/>
          <w:szCs w:val="24"/>
        </w:rPr>
        <w:t>окончат</w:t>
      </w:r>
      <w:r>
        <w:rPr>
          <w:sz w:val="24"/>
          <w:szCs w:val="24"/>
        </w:rPr>
        <w:t>елния финансово-технически отчет</w:t>
      </w:r>
      <w:r w:rsidRPr="0018655A">
        <w:rPr>
          <w:sz w:val="24"/>
          <w:szCs w:val="24"/>
        </w:rPr>
        <w:t xml:space="preserve">, като се приспадне сумата по отпуснатото авансово плащане </w:t>
      </w:r>
      <w:r>
        <w:rPr>
          <w:sz w:val="24"/>
          <w:szCs w:val="24"/>
        </w:rPr>
        <w:t xml:space="preserve">и междинни плащания </w:t>
      </w:r>
      <w:r w:rsidRPr="0018655A">
        <w:rPr>
          <w:sz w:val="24"/>
          <w:szCs w:val="24"/>
        </w:rPr>
        <w:t xml:space="preserve">и </w:t>
      </w:r>
      <w:r w:rsidRPr="005B30D6">
        <w:rPr>
          <w:sz w:val="24"/>
          <w:szCs w:val="24"/>
        </w:rPr>
        <w:t xml:space="preserve">в случай че е приложимо </w:t>
      </w:r>
      <w:r>
        <w:rPr>
          <w:sz w:val="24"/>
          <w:szCs w:val="24"/>
        </w:rPr>
        <w:t xml:space="preserve">- </w:t>
      </w:r>
      <w:r w:rsidRPr="0018655A">
        <w:rPr>
          <w:sz w:val="24"/>
          <w:szCs w:val="24"/>
        </w:rPr>
        <w:t>нат</w:t>
      </w:r>
      <w:r>
        <w:rPr>
          <w:sz w:val="24"/>
          <w:szCs w:val="24"/>
        </w:rPr>
        <w:t>рупаната лихва във връзка с тях</w:t>
      </w:r>
      <w:r w:rsidRPr="0018655A">
        <w:rPr>
          <w:sz w:val="24"/>
          <w:szCs w:val="24"/>
        </w:rPr>
        <w:t>.</w:t>
      </w:r>
    </w:p>
    <w:p w:rsidR="005300B9" w:rsidRDefault="008D46EE" w:rsidP="005300B9">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8D46EE">
        <w:rPr>
          <w:rFonts w:ascii="Calibri" w:eastAsia="Calibri" w:hAnsi="Calibri" w:cs="Times New Roman"/>
          <w:b/>
          <w:sz w:val="24"/>
          <w:szCs w:val="24"/>
        </w:rPr>
        <w:t xml:space="preserve">Вариант </w:t>
      </w:r>
      <w:r w:rsidR="009B04B7">
        <w:rPr>
          <w:rFonts w:ascii="Calibri" w:eastAsia="Calibri" w:hAnsi="Calibri" w:cs="Times New Roman"/>
          <w:b/>
          <w:sz w:val="24"/>
          <w:szCs w:val="24"/>
        </w:rPr>
        <w:t>3</w:t>
      </w:r>
      <w:r w:rsidRPr="008D46EE">
        <w:rPr>
          <w:rFonts w:ascii="Calibri" w:eastAsia="Calibri" w:hAnsi="Calibri" w:cs="Times New Roman"/>
          <w:b/>
          <w:sz w:val="24"/>
          <w:szCs w:val="24"/>
        </w:rPr>
        <w:t xml:space="preserve"> </w:t>
      </w:r>
      <w:r w:rsidR="00916092">
        <w:rPr>
          <w:rFonts w:ascii="Calibri" w:eastAsia="Calibri" w:hAnsi="Calibri" w:cs="Times New Roman"/>
          <w:sz w:val="24"/>
          <w:szCs w:val="24"/>
        </w:rPr>
        <w:t>(междинно и</w:t>
      </w:r>
      <w:r w:rsidRPr="000D509E">
        <w:rPr>
          <w:rFonts w:ascii="Calibri" w:eastAsia="Calibri" w:hAnsi="Calibri" w:cs="Times New Roman"/>
          <w:sz w:val="24"/>
          <w:szCs w:val="24"/>
        </w:rPr>
        <w:t xml:space="preserve"> окончателно плащане):</w:t>
      </w:r>
    </w:p>
    <w:p w:rsidR="005300B9" w:rsidRDefault="00916092" w:rsidP="005300B9">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В този случай крайният получател</w:t>
      </w:r>
      <w:r w:rsidR="005300B9">
        <w:rPr>
          <w:rFonts w:ascii="Calibri" w:eastAsia="Calibri" w:hAnsi="Calibri" w:cs="Times New Roman"/>
          <w:sz w:val="24"/>
          <w:szCs w:val="24"/>
        </w:rPr>
        <w:t>/партньорът</w:t>
      </w:r>
      <w:r w:rsidRPr="0018655A">
        <w:rPr>
          <w:rFonts w:ascii="Calibri" w:eastAsia="Calibri" w:hAnsi="Calibri" w:cs="Times New Roman"/>
          <w:sz w:val="24"/>
          <w:szCs w:val="24"/>
        </w:rPr>
        <w:t xml:space="preserve"> първоначално заплаща</w:t>
      </w:r>
      <w:r w:rsidR="005300B9">
        <w:rPr>
          <w:rFonts w:ascii="Calibri" w:eastAsia="Calibri" w:hAnsi="Calibri" w:cs="Times New Roman"/>
          <w:sz w:val="24"/>
          <w:szCs w:val="24"/>
        </w:rPr>
        <w:t>/т</w:t>
      </w:r>
      <w:r w:rsidRPr="0018655A">
        <w:rPr>
          <w:rFonts w:ascii="Calibri" w:eastAsia="Calibri" w:hAnsi="Calibri" w:cs="Times New Roman"/>
          <w:sz w:val="24"/>
          <w:szCs w:val="24"/>
        </w:rPr>
        <w:t xml:space="preserve"> всички разходи по изпълнение на проекта за определен период. Междинни и окончателни плащания се извършват след проверка с цел потвърждаване допустимостта на извършените разходи и при наличие на финансова и техническа информация за изпълнението на инвестицията. За да получи исканата сума, крайният получател трябва да представи доказателствени документи, които удостоверяват изпълнението на отчитаните дейности/действия и изразходването на средствата. СНД одобрява дейностите и разходите въз основа на проверка на документите, представени </w:t>
      </w:r>
      <w:r w:rsidR="0056515C">
        <w:rPr>
          <w:rFonts w:ascii="Calibri" w:eastAsia="Calibri" w:hAnsi="Calibri" w:cs="Times New Roman"/>
          <w:sz w:val="24"/>
          <w:szCs w:val="24"/>
        </w:rPr>
        <w:t xml:space="preserve">от кандидата/партньора </w:t>
      </w:r>
      <w:r w:rsidRPr="0018655A">
        <w:rPr>
          <w:rFonts w:ascii="Calibri" w:eastAsia="Calibri" w:hAnsi="Calibri" w:cs="Times New Roman"/>
          <w:sz w:val="24"/>
          <w:szCs w:val="24"/>
        </w:rPr>
        <w:t xml:space="preserve">към искането за плащане и на проверки на място и изплаща на крайния получател тази част от одобрените разходи, съответстваща на процента на </w:t>
      </w:r>
      <w:r w:rsidRPr="0018655A">
        <w:rPr>
          <w:sz w:val="24"/>
          <w:szCs w:val="24"/>
        </w:rPr>
        <w:t xml:space="preserve"> безвъзмездното финансиране</w:t>
      </w:r>
      <w:r w:rsidRPr="0018655A">
        <w:rPr>
          <w:rFonts w:ascii="Calibri" w:eastAsia="Calibri" w:hAnsi="Calibri" w:cs="Times New Roman"/>
          <w:sz w:val="24"/>
          <w:szCs w:val="24"/>
        </w:rPr>
        <w:t>, посочен в договора за финансиране.</w:t>
      </w:r>
    </w:p>
    <w:p w:rsidR="00B979E3" w:rsidRDefault="00916092" w:rsidP="00B979E3">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lastRenderedPageBreak/>
        <w:t xml:space="preserve">Междинни и окончателни плащания се извършват в срок от 60 (шестдесет) календарни дни от датата на постъпване на искането за плащане в </w:t>
      </w:r>
      <w:r w:rsidRPr="0018655A">
        <w:rPr>
          <w:sz w:val="24"/>
          <w:szCs w:val="24"/>
        </w:rPr>
        <w:t>ИСМ-ИСУН 2020, раздел НПВУ</w:t>
      </w:r>
      <w:r w:rsidRPr="0018655A">
        <w:rPr>
          <w:rFonts w:ascii="Calibri" w:eastAsia="Calibri" w:hAnsi="Calibri" w:cs="Times New Roman"/>
          <w:sz w:val="24"/>
          <w:szCs w:val="24"/>
        </w:rPr>
        <w:t>.</w:t>
      </w:r>
    </w:p>
    <w:p w:rsidR="00B979E3" w:rsidRDefault="00916092" w:rsidP="00B979E3">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sz w:val="24"/>
          <w:szCs w:val="24"/>
        </w:rPr>
        <w:t xml:space="preserve">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18655A">
        <w:rPr>
          <w:rFonts w:ascii="Calibri" w:eastAsia="Calibri" w:hAnsi="Calibri" w:cs="Times New Roman"/>
          <w:sz w:val="24"/>
          <w:szCs w:val="24"/>
        </w:rPr>
        <w:t>финансовия регламент 1046/2018 (Приложение 20).</w:t>
      </w:r>
    </w:p>
    <w:p w:rsidR="00B979E3" w:rsidRDefault="00DC0896" w:rsidP="00B979E3">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1D5E81">
        <w:rPr>
          <w:b/>
          <w:sz w:val="24"/>
          <w:szCs w:val="24"/>
        </w:rPr>
        <w:t>Вариант 4</w:t>
      </w:r>
      <w:r w:rsidRPr="00DC0896">
        <w:rPr>
          <w:sz w:val="24"/>
          <w:szCs w:val="24"/>
        </w:rPr>
        <w:t xml:space="preserve"> (само окончателно плащане):</w:t>
      </w:r>
    </w:p>
    <w:p w:rsidR="00B979E3" w:rsidRDefault="00DC0896" w:rsidP="00B979E3">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C0896">
        <w:rPr>
          <w:sz w:val="24"/>
          <w:szCs w:val="24"/>
        </w:rPr>
        <w:t>Окончателно плащане се извършва в срок от 60 (шестдесет) календарни дни от датата на постъпване на искането за плащане в ИСМ-ИСУН 2020, раздел НПВУ. Към искането за окончателно плащане задължително се прилага и Декларация за 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финансовия регламент 1046/2018 (Приложение 20).</w:t>
      </w:r>
    </w:p>
    <w:p w:rsidR="00B979E3" w:rsidRDefault="00DC0896" w:rsidP="00B979E3">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sz w:val="24"/>
          <w:szCs w:val="24"/>
        </w:rPr>
      </w:pPr>
      <w:r w:rsidRPr="00DC0896">
        <w:rPr>
          <w:sz w:val="24"/>
          <w:szCs w:val="24"/>
        </w:rPr>
        <w:t>Окончателното плащане се извършва след одобрението на окончателния финансово-технически отчет и е в размер на общата стойност на безвъзмездното финансиране за одобрените разходи, изчислена като се приложи интензитета на помощта.</w:t>
      </w:r>
    </w:p>
    <w:p w:rsidR="00B979E3" w:rsidRDefault="00916092" w:rsidP="00B979E3">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В случаите, когато плащането на безвъзмездното финансиране ще се извърши на няколко вноски (траншове), помощта и допустимите разходи следва да бъдат сконтирани до съответната стойност към момента на предоставянето на помощта при използване на референтния лихвен процент, използван за нуждите на държавните помощи, приложим към датата на предоставяне на помощта в съответствие с чл. 7, ал. 3 от Регламент на Комисията (ЕС) № 651/2014 и в</w:t>
      </w:r>
      <w:r w:rsidRPr="0018655A">
        <w:t xml:space="preserve"> </w:t>
      </w:r>
      <w:r w:rsidRPr="0018655A">
        <w:rPr>
          <w:rFonts w:ascii="Calibri" w:eastAsia="Calibri" w:hAnsi="Calibri" w:cs="Times New Roman"/>
          <w:sz w:val="24"/>
          <w:szCs w:val="24"/>
        </w:rPr>
        <w:t xml:space="preserve">съответствие с чл. 3, пар. 6 от Регламент 1407/2013. Референтният лихвен процент се актуализира периодично от Европейската комисия. Референтният лихвен процент за Република България за съответния период се оповестява на следния интернет адрес: </w:t>
      </w:r>
      <w:hyperlink r:id="rId8" w:history="1">
        <w:r w:rsidRPr="0018655A">
          <w:rPr>
            <w:rStyle w:val="Hyperlink"/>
            <w:rFonts w:ascii="Calibri" w:eastAsia="Calibri" w:hAnsi="Calibri" w:cs="Times New Roman"/>
            <w:sz w:val="24"/>
            <w:szCs w:val="24"/>
          </w:rPr>
          <w:t>http://stateaid.minfin.bg/bg/page/424</w:t>
        </w:r>
      </w:hyperlink>
      <w:r w:rsidRPr="0018655A">
        <w:rPr>
          <w:rFonts w:ascii="Calibri" w:eastAsia="Calibri" w:hAnsi="Calibri" w:cs="Times New Roman"/>
          <w:sz w:val="24"/>
          <w:szCs w:val="24"/>
        </w:rPr>
        <w:t>.</w:t>
      </w:r>
    </w:p>
    <w:p w:rsidR="00B979E3" w:rsidRDefault="00916092" w:rsidP="00B979E3">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sidRPr="0018655A">
        <w:rPr>
          <w:rFonts w:ascii="Calibri" w:eastAsia="Calibri" w:hAnsi="Calibri" w:cs="Times New Roman"/>
          <w:sz w:val="24"/>
          <w:szCs w:val="24"/>
        </w:rPr>
        <w:t>Сконтирането ще се извършва с оглед гарантиране, че предоставеното безвъзмездн</w:t>
      </w:r>
      <w:r>
        <w:rPr>
          <w:rFonts w:ascii="Calibri" w:eastAsia="Calibri" w:hAnsi="Calibri" w:cs="Times New Roman"/>
          <w:sz w:val="24"/>
          <w:szCs w:val="24"/>
        </w:rPr>
        <w:t>о финансиране ще бъде съобразено</w:t>
      </w:r>
      <w:r w:rsidRPr="0018655A">
        <w:rPr>
          <w:rFonts w:ascii="Calibri" w:eastAsia="Calibri" w:hAnsi="Calibri" w:cs="Times New Roman"/>
          <w:sz w:val="24"/>
          <w:szCs w:val="24"/>
        </w:rPr>
        <w:t xml:space="preserve"> с интензитета за помощта, предвиден в регионалната карта за държавна помощ за България, и с праговете и интензитетите за държавна/мин</w:t>
      </w:r>
      <w:r w:rsidR="00FF0A95">
        <w:rPr>
          <w:rFonts w:ascii="Calibri" w:eastAsia="Calibri" w:hAnsi="Calibri" w:cs="Times New Roman"/>
          <w:sz w:val="24"/>
          <w:szCs w:val="24"/>
        </w:rPr>
        <w:t>имална помощ, посочени в</w:t>
      </w:r>
      <w:r w:rsidRPr="0018655A">
        <w:rPr>
          <w:rFonts w:ascii="Calibri" w:eastAsia="Calibri" w:hAnsi="Calibri" w:cs="Times New Roman"/>
          <w:sz w:val="24"/>
          <w:szCs w:val="24"/>
        </w:rPr>
        <w:t xml:space="preserve"> Условията за кандидатстване, както и за докладване на помощта.</w:t>
      </w:r>
    </w:p>
    <w:p w:rsidR="00916092" w:rsidRDefault="00FF0A95" w:rsidP="00B979E3">
      <w:pPr>
        <w:pStyle w:val="ListParagraph"/>
        <w:pBdr>
          <w:top w:val="single" w:sz="4" w:space="1" w:color="auto"/>
          <w:left w:val="single" w:sz="4" w:space="1" w:color="auto"/>
          <w:bottom w:val="single" w:sz="4" w:space="1" w:color="auto"/>
          <w:right w:val="single" w:sz="4" w:space="1" w:color="auto"/>
        </w:pBdr>
        <w:spacing w:after="120" w:line="240" w:lineRule="auto"/>
        <w:ind w:left="0"/>
        <w:contextualSpacing w:val="0"/>
        <w:jc w:val="both"/>
        <w:rPr>
          <w:rFonts w:ascii="Calibri" w:eastAsia="Calibri" w:hAnsi="Calibri" w:cs="Times New Roman"/>
          <w:sz w:val="24"/>
          <w:szCs w:val="24"/>
        </w:rPr>
      </w:pPr>
      <w:r>
        <w:rPr>
          <w:rFonts w:ascii="Calibri" w:eastAsia="Calibri" w:hAnsi="Calibri" w:cs="Times New Roman"/>
          <w:sz w:val="24"/>
          <w:szCs w:val="24"/>
        </w:rPr>
        <w:t xml:space="preserve">В случай, че </w:t>
      </w:r>
      <w:r w:rsidR="00916092" w:rsidRPr="0018655A">
        <w:rPr>
          <w:sz w:val="24"/>
          <w:szCs w:val="24"/>
        </w:rPr>
        <w:t>СНД</w:t>
      </w:r>
      <w:r w:rsidR="00916092" w:rsidRPr="0018655A">
        <w:rPr>
          <w:rFonts w:ascii="Calibri" w:eastAsia="Calibri" w:hAnsi="Calibri" w:cs="Times New Roman"/>
          <w:sz w:val="24"/>
          <w:szCs w:val="24"/>
        </w:rPr>
        <w:t xml:space="preserve"> получи информация, която поставя под съмнение </w:t>
      </w:r>
      <w:r>
        <w:rPr>
          <w:rFonts w:ascii="Calibri" w:eastAsia="Calibri" w:hAnsi="Calibri" w:cs="Times New Roman"/>
          <w:sz w:val="24"/>
          <w:szCs w:val="24"/>
        </w:rPr>
        <w:t>допустимостта на разход в искане</w:t>
      </w:r>
      <w:r w:rsidR="00916092" w:rsidRPr="0018655A">
        <w:rPr>
          <w:rFonts w:ascii="Calibri" w:eastAsia="Calibri" w:hAnsi="Calibri" w:cs="Times New Roman"/>
          <w:sz w:val="24"/>
          <w:szCs w:val="24"/>
        </w:rPr>
        <w:t xml:space="preserve"> за плащане, той може да постанови спиране на срока за плащане, за да се провери, включително чрез проверки на място, дали разходът е допустим. Оставащият срок за плащане започва да тече от датата, на която са получени поисканата информация или преработените документи, или от датата, на която е извършена необходимата допълнителна проверка, включително проверките на място.</w:t>
      </w:r>
    </w:p>
    <w:p w:rsidR="007B3D0F" w:rsidRPr="0018655A" w:rsidRDefault="00EA426D" w:rsidP="00FF0A95">
      <w:pPr>
        <w:keepNext/>
        <w:keepLines/>
        <w:spacing w:before="120" w:after="100" w:afterAutospacing="1"/>
        <w:outlineLvl w:val="1"/>
        <w:rPr>
          <w:rFonts w:ascii="Calibri Light" w:eastAsia="Times New Roman" w:hAnsi="Calibri Light" w:cs="Times New Roman"/>
          <w:b/>
          <w:bCs/>
          <w:color w:val="5B9BD5"/>
          <w:sz w:val="24"/>
          <w:szCs w:val="24"/>
        </w:rPr>
      </w:pPr>
      <w:bookmarkStart w:id="3" w:name="_Toc442274579"/>
      <w:bookmarkStart w:id="4" w:name="_Toc106368299"/>
      <w:r w:rsidRPr="0018655A">
        <w:rPr>
          <w:rFonts w:ascii="Calibri Light" w:eastAsia="Times New Roman" w:hAnsi="Calibri Light" w:cs="Times New Roman"/>
          <w:b/>
          <w:bCs/>
          <w:color w:val="5B9BD5"/>
          <w:sz w:val="24"/>
          <w:szCs w:val="24"/>
        </w:rPr>
        <w:t>3</w:t>
      </w:r>
      <w:r w:rsidR="007B3D0F" w:rsidRPr="0018655A">
        <w:rPr>
          <w:rFonts w:ascii="Calibri Light" w:eastAsia="Times New Roman" w:hAnsi="Calibri Light" w:cs="Times New Roman"/>
          <w:b/>
          <w:bCs/>
          <w:color w:val="5B9BD5"/>
          <w:sz w:val="24"/>
          <w:szCs w:val="24"/>
        </w:rPr>
        <w:t>. Приложения към Условията за изпълнение:</w:t>
      </w:r>
      <w:bookmarkEnd w:id="3"/>
      <w:bookmarkEnd w:id="4"/>
    </w:p>
    <w:p w:rsidR="00B722D6" w:rsidRPr="00A14310" w:rsidRDefault="00B722D6" w:rsidP="00423F05">
      <w:pPr>
        <w:pBdr>
          <w:top w:val="single" w:sz="4" w:space="1" w:color="auto"/>
          <w:left w:val="single" w:sz="4" w:space="0" w:color="auto"/>
          <w:bottom w:val="single" w:sz="4" w:space="1" w:color="auto"/>
          <w:right w:val="single" w:sz="4" w:space="4" w:color="auto"/>
        </w:pBdr>
        <w:spacing w:after="120" w:line="240" w:lineRule="auto"/>
        <w:jc w:val="both"/>
        <w:rPr>
          <w:rFonts w:ascii="Calibri" w:eastAsia="Calibri" w:hAnsi="Calibri" w:cs="Times New Roman"/>
          <w:sz w:val="24"/>
          <w:szCs w:val="24"/>
        </w:rPr>
      </w:pPr>
      <w:r w:rsidRPr="00A14310">
        <w:rPr>
          <w:rFonts w:ascii="Calibri" w:eastAsia="Calibri" w:hAnsi="Calibri" w:cs="Times New Roman"/>
          <w:sz w:val="24"/>
          <w:szCs w:val="24"/>
        </w:rPr>
        <w:t>Договор за финансиране по Програма за икономическа тран</w:t>
      </w:r>
      <w:r w:rsidR="00595770" w:rsidRPr="00A14310">
        <w:rPr>
          <w:rFonts w:ascii="Calibri" w:eastAsia="Calibri" w:hAnsi="Calibri" w:cs="Times New Roman"/>
          <w:sz w:val="24"/>
          <w:szCs w:val="24"/>
        </w:rPr>
        <w:t>с</w:t>
      </w:r>
      <w:r w:rsidRPr="00A14310">
        <w:rPr>
          <w:rFonts w:ascii="Calibri" w:eastAsia="Calibri" w:hAnsi="Calibri" w:cs="Times New Roman"/>
          <w:sz w:val="24"/>
          <w:szCs w:val="24"/>
        </w:rPr>
        <w:t>формация – Приложение 15;</w:t>
      </w:r>
    </w:p>
    <w:p w:rsidR="00B722D6" w:rsidRPr="00A14310" w:rsidRDefault="00595770" w:rsidP="00423F05">
      <w:pPr>
        <w:pBdr>
          <w:top w:val="single" w:sz="4" w:space="1" w:color="auto"/>
          <w:left w:val="single" w:sz="4" w:space="0" w:color="auto"/>
          <w:bottom w:val="single" w:sz="4" w:space="1" w:color="auto"/>
          <w:right w:val="single" w:sz="4" w:space="4" w:color="auto"/>
        </w:pBdr>
        <w:spacing w:after="120" w:line="240" w:lineRule="auto"/>
        <w:jc w:val="both"/>
        <w:rPr>
          <w:rFonts w:ascii="Calibri" w:eastAsia="Calibri" w:hAnsi="Calibri" w:cs="Times New Roman"/>
          <w:sz w:val="24"/>
          <w:szCs w:val="24"/>
        </w:rPr>
      </w:pPr>
      <w:r w:rsidRPr="00A14310">
        <w:rPr>
          <w:rFonts w:ascii="Calibri" w:eastAsia="Calibri" w:hAnsi="Calibri" w:cs="Times New Roman"/>
          <w:sz w:val="24"/>
          <w:szCs w:val="24"/>
        </w:rPr>
        <w:lastRenderedPageBreak/>
        <w:t>Общи условия към договорите за финансиране по Програмата за икономическа трансформация от Националния план за възстановяване и устойчивост</w:t>
      </w:r>
      <w:r w:rsidR="001E15E0">
        <w:rPr>
          <w:rFonts w:ascii="Calibri" w:eastAsia="Calibri" w:hAnsi="Calibri" w:cs="Times New Roman"/>
          <w:sz w:val="24"/>
          <w:szCs w:val="24"/>
        </w:rPr>
        <w:t xml:space="preserve"> </w:t>
      </w:r>
      <w:r w:rsidR="00B722D6" w:rsidRPr="00A14310">
        <w:rPr>
          <w:rFonts w:ascii="Calibri" w:eastAsia="Calibri" w:hAnsi="Calibri" w:cs="Times New Roman"/>
          <w:sz w:val="24"/>
          <w:szCs w:val="24"/>
        </w:rPr>
        <w:t>– Приложение 16;</w:t>
      </w:r>
    </w:p>
    <w:p w:rsidR="00133542" w:rsidRPr="00A14310" w:rsidRDefault="00133542" w:rsidP="00423F05">
      <w:pPr>
        <w:pBdr>
          <w:top w:val="single" w:sz="4" w:space="1" w:color="auto"/>
          <w:left w:val="single" w:sz="4" w:space="0" w:color="auto"/>
          <w:bottom w:val="single" w:sz="4" w:space="1" w:color="auto"/>
          <w:right w:val="single" w:sz="4" w:space="4" w:color="auto"/>
        </w:pBdr>
        <w:spacing w:after="120" w:line="240" w:lineRule="auto"/>
        <w:jc w:val="both"/>
        <w:rPr>
          <w:rFonts w:ascii="Calibri" w:eastAsia="Calibri" w:hAnsi="Calibri" w:cs="Times New Roman"/>
          <w:sz w:val="24"/>
          <w:szCs w:val="24"/>
        </w:rPr>
      </w:pPr>
      <w:r w:rsidRPr="00A14310">
        <w:rPr>
          <w:rFonts w:ascii="Calibri" w:eastAsia="Calibri" w:hAnsi="Calibri" w:cs="Times New Roman"/>
          <w:sz w:val="24"/>
          <w:szCs w:val="24"/>
        </w:rPr>
        <w:t xml:space="preserve">Заявление за </w:t>
      </w:r>
      <w:r w:rsidR="0018655A" w:rsidRPr="00A14310">
        <w:rPr>
          <w:rFonts w:ascii="Calibri" w:eastAsia="Calibri" w:hAnsi="Calibri" w:cs="Times New Roman"/>
          <w:sz w:val="24"/>
          <w:szCs w:val="24"/>
        </w:rPr>
        <w:t>профил за достъп до ИСУН 2020 на ръководител на отговорно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w:t>
      </w:r>
      <w:r w:rsidRPr="00A14310">
        <w:rPr>
          <w:rFonts w:ascii="Calibri" w:eastAsia="Calibri" w:hAnsi="Calibri" w:cs="Times New Roman"/>
          <w:sz w:val="24"/>
          <w:szCs w:val="24"/>
        </w:rPr>
        <w:t xml:space="preserve"> – Приложение 1</w:t>
      </w:r>
      <w:r w:rsidR="00595770" w:rsidRPr="00A14310">
        <w:rPr>
          <w:rFonts w:ascii="Calibri" w:eastAsia="Calibri" w:hAnsi="Calibri" w:cs="Times New Roman"/>
          <w:sz w:val="24"/>
          <w:szCs w:val="24"/>
        </w:rPr>
        <w:t>7</w:t>
      </w:r>
      <w:r w:rsidRPr="00A14310">
        <w:rPr>
          <w:rFonts w:ascii="Calibri" w:eastAsia="Calibri" w:hAnsi="Calibri" w:cs="Times New Roman"/>
          <w:sz w:val="24"/>
          <w:szCs w:val="24"/>
        </w:rPr>
        <w:t>;</w:t>
      </w:r>
    </w:p>
    <w:p w:rsidR="00133542" w:rsidRPr="00A14310" w:rsidRDefault="00133542" w:rsidP="00423F05">
      <w:pPr>
        <w:pBdr>
          <w:top w:val="single" w:sz="4" w:space="1" w:color="auto"/>
          <w:left w:val="single" w:sz="4" w:space="0" w:color="auto"/>
          <w:bottom w:val="single" w:sz="4" w:space="1" w:color="auto"/>
          <w:right w:val="single" w:sz="4" w:space="4" w:color="auto"/>
        </w:pBdr>
        <w:spacing w:after="120" w:line="240" w:lineRule="auto"/>
        <w:jc w:val="both"/>
        <w:rPr>
          <w:rFonts w:ascii="Calibri" w:eastAsia="Calibri" w:hAnsi="Calibri" w:cs="Times New Roman"/>
          <w:sz w:val="24"/>
          <w:szCs w:val="24"/>
          <w:lang w:val="en-US"/>
        </w:rPr>
      </w:pPr>
      <w:r w:rsidRPr="00A14310">
        <w:rPr>
          <w:rFonts w:ascii="Calibri" w:eastAsia="Calibri" w:hAnsi="Calibri" w:cs="Times New Roman"/>
          <w:sz w:val="24"/>
          <w:szCs w:val="24"/>
        </w:rPr>
        <w:t xml:space="preserve">Заявление </w:t>
      </w:r>
      <w:r w:rsidR="0018655A" w:rsidRPr="00A14310">
        <w:rPr>
          <w:rFonts w:ascii="Calibri" w:eastAsia="Calibri" w:hAnsi="Calibri" w:cs="Times New Roman"/>
          <w:sz w:val="24"/>
          <w:szCs w:val="24"/>
        </w:rPr>
        <w:t xml:space="preserve">за профил за достъп до ИСУН 2020 на лица, упълномощени от отговорното ведомство и организация с определени структури за наблюдение и докладване, структури за наблюдение и крайни получатели по Плана за възстановяване и устойчивост </w:t>
      </w:r>
      <w:r w:rsidRPr="00A14310">
        <w:rPr>
          <w:rFonts w:ascii="Calibri" w:eastAsia="Calibri" w:hAnsi="Calibri" w:cs="Times New Roman"/>
          <w:sz w:val="24"/>
          <w:szCs w:val="24"/>
        </w:rPr>
        <w:t>– Приложение 1</w:t>
      </w:r>
      <w:r w:rsidR="00595770" w:rsidRPr="00A14310">
        <w:rPr>
          <w:rFonts w:ascii="Calibri" w:eastAsia="Calibri" w:hAnsi="Calibri" w:cs="Times New Roman"/>
          <w:sz w:val="24"/>
          <w:szCs w:val="24"/>
        </w:rPr>
        <w:t>8</w:t>
      </w:r>
      <w:r w:rsidRPr="00A14310">
        <w:rPr>
          <w:rFonts w:ascii="Calibri" w:eastAsia="Calibri" w:hAnsi="Calibri" w:cs="Times New Roman"/>
          <w:sz w:val="24"/>
          <w:szCs w:val="24"/>
          <w:lang w:val="en-US"/>
        </w:rPr>
        <w:t>;</w:t>
      </w:r>
    </w:p>
    <w:p w:rsidR="00A44CE6" w:rsidRPr="00A14310" w:rsidRDefault="00F5056D" w:rsidP="00423F05">
      <w:pPr>
        <w:pBdr>
          <w:top w:val="single" w:sz="4" w:space="1" w:color="auto"/>
          <w:left w:val="single" w:sz="4" w:space="0" w:color="auto"/>
          <w:bottom w:val="single" w:sz="4" w:space="1" w:color="auto"/>
          <w:right w:val="single" w:sz="4" w:space="4" w:color="auto"/>
        </w:pBdr>
        <w:spacing w:after="120" w:line="240" w:lineRule="auto"/>
        <w:jc w:val="both"/>
        <w:rPr>
          <w:rFonts w:ascii="Calibri" w:eastAsia="Calibri" w:hAnsi="Calibri" w:cs="Times New Roman"/>
          <w:sz w:val="24"/>
          <w:szCs w:val="24"/>
        </w:rPr>
      </w:pPr>
      <w:r w:rsidRPr="00A14310">
        <w:rPr>
          <w:rFonts w:ascii="Calibri" w:eastAsia="Calibri" w:hAnsi="Calibri" w:cs="Times New Roman"/>
          <w:sz w:val="24"/>
          <w:szCs w:val="24"/>
        </w:rPr>
        <w:t>Банкова гаранция - Приложение 1</w:t>
      </w:r>
      <w:r w:rsidR="00595770" w:rsidRPr="00A14310">
        <w:rPr>
          <w:rFonts w:ascii="Calibri" w:eastAsia="Calibri" w:hAnsi="Calibri" w:cs="Times New Roman"/>
          <w:sz w:val="24"/>
          <w:szCs w:val="24"/>
        </w:rPr>
        <w:t>9</w:t>
      </w:r>
      <w:r w:rsidR="00A44CE6" w:rsidRPr="00A14310">
        <w:rPr>
          <w:rFonts w:ascii="Calibri" w:eastAsia="Calibri" w:hAnsi="Calibri" w:cs="Times New Roman"/>
          <w:sz w:val="24"/>
          <w:szCs w:val="24"/>
        </w:rPr>
        <w:t>;</w:t>
      </w:r>
    </w:p>
    <w:p w:rsidR="009C13F0" w:rsidRPr="00A14310" w:rsidRDefault="00A44CE6" w:rsidP="00423F05">
      <w:pPr>
        <w:pBdr>
          <w:top w:val="single" w:sz="4" w:space="1" w:color="auto"/>
          <w:left w:val="single" w:sz="4" w:space="0" w:color="auto"/>
          <w:bottom w:val="single" w:sz="4" w:space="1" w:color="auto"/>
          <w:right w:val="single" w:sz="4" w:space="4" w:color="auto"/>
        </w:pBdr>
        <w:spacing w:after="120" w:line="240" w:lineRule="auto"/>
        <w:jc w:val="both"/>
        <w:rPr>
          <w:rFonts w:ascii="Calibri" w:eastAsia="Calibri" w:hAnsi="Calibri" w:cs="Times New Roman"/>
          <w:sz w:val="24"/>
          <w:szCs w:val="24"/>
        </w:rPr>
      </w:pPr>
      <w:r w:rsidRPr="00A14310">
        <w:rPr>
          <w:rFonts w:ascii="Calibri" w:eastAsia="Calibri" w:hAnsi="Calibri" w:cs="Times New Roman"/>
          <w:sz w:val="24"/>
          <w:szCs w:val="24"/>
        </w:rPr>
        <w:t xml:space="preserve">Декларация за </w:t>
      </w:r>
      <w:r w:rsidRPr="00A14310">
        <w:rPr>
          <w:sz w:val="24"/>
          <w:szCs w:val="24"/>
        </w:rPr>
        <w:t xml:space="preserve">удостоверяване на спазването на принципите на забрана за кумулативно предоставяне и за двойно финансиране и на забрана за извличане на печалба съгласно чл. 191, ал. 1 и чл. 192, ал. 1 от </w:t>
      </w:r>
      <w:r w:rsidRPr="00A14310">
        <w:rPr>
          <w:rFonts w:ascii="Calibri" w:eastAsia="Calibri" w:hAnsi="Calibri" w:cs="Times New Roman"/>
          <w:sz w:val="24"/>
          <w:szCs w:val="24"/>
        </w:rPr>
        <w:t>финансовия регламент 1046/2018 – Приложение 20</w:t>
      </w:r>
      <w:r w:rsidR="009C13F0" w:rsidRPr="00A14310">
        <w:rPr>
          <w:rFonts w:ascii="Calibri" w:eastAsia="Calibri" w:hAnsi="Calibri" w:cs="Times New Roman"/>
          <w:sz w:val="24"/>
          <w:szCs w:val="24"/>
        </w:rPr>
        <w:t>;</w:t>
      </w:r>
    </w:p>
    <w:p w:rsidR="009C13F0" w:rsidRPr="00A14310" w:rsidRDefault="009C13F0" w:rsidP="00423F05">
      <w:pPr>
        <w:pBdr>
          <w:top w:val="single" w:sz="4" w:space="1" w:color="auto"/>
          <w:left w:val="single" w:sz="4" w:space="0" w:color="auto"/>
          <w:bottom w:val="single" w:sz="4" w:space="1" w:color="auto"/>
          <w:right w:val="single" w:sz="4" w:space="4" w:color="auto"/>
        </w:pBdr>
        <w:spacing w:after="120" w:line="240" w:lineRule="auto"/>
        <w:jc w:val="both"/>
        <w:rPr>
          <w:rFonts w:ascii="Calibri" w:eastAsia="Calibri" w:hAnsi="Calibri" w:cs="Times New Roman"/>
          <w:sz w:val="24"/>
          <w:szCs w:val="24"/>
        </w:rPr>
      </w:pPr>
      <w:r w:rsidRPr="00A14310">
        <w:rPr>
          <w:rFonts w:ascii="Calibri" w:eastAsia="Calibri" w:hAnsi="Calibri" w:cs="Times New Roman"/>
          <w:sz w:val="24"/>
          <w:szCs w:val="24"/>
        </w:rPr>
        <w:t xml:space="preserve">Декларация за </w:t>
      </w:r>
      <w:r w:rsidR="0018655A" w:rsidRPr="00A14310">
        <w:rPr>
          <w:rFonts w:ascii="Calibri" w:eastAsia="Calibri" w:hAnsi="Calibri" w:cs="Times New Roman"/>
          <w:sz w:val="24"/>
          <w:szCs w:val="24"/>
        </w:rPr>
        <w:t>банкова сметка – Приложение 21;</w:t>
      </w:r>
    </w:p>
    <w:p w:rsidR="00E60BDF" w:rsidRDefault="009C13F0" w:rsidP="00423F05">
      <w:pPr>
        <w:pBdr>
          <w:top w:val="single" w:sz="4" w:space="1" w:color="auto"/>
          <w:left w:val="single" w:sz="4" w:space="0" w:color="auto"/>
          <w:bottom w:val="single" w:sz="4" w:space="1" w:color="auto"/>
          <w:right w:val="single" w:sz="4" w:space="4" w:color="auto"/>
        </w:pBdr>
        <w:spacing w:after="120" w:line="240" w:lineRule="auto"/>
        <w:jc w:val="both"/>
        <w:rPr>
          <w:rFonts w:ascii="Calibri" w:eastAsia="Calibri" w:hAnsi="Calibri" w:cs="Times New Roman"/>
          <w:sz w:val="24"/>
          <w:szCs w:val="24"/>
        </w:rPr>
      </w:pPr>
      <w:r w:rsidRPr="00A14310">
        <w:rPr>
          <w:rFonts w:ascii="Calibri" w:eastAsia="Calibri" w:hAnsi="Calibri" w:cs="Times New Roman"/>
          <w:sz w:val="24"/>
          <w:szCs w:val="24"/>
        </w:rPr>
        <w:t>Финансово идентификационна форма – Приложение 22</w:t>
      </w:r>
      <w:r w:rsidR="00A44CE6" w:rsidRPr="00A14310">
        <w:rPr>
          <w:rFonts w:ascii="Calibri" w:eastAsia="Calibri" w:hAnsi="Calibri" w:cs="Times New Roman"/>
          <w:sz w:val="24"/>
          <w:szCs w:val="24"/>
        </w:rPr>
        <w:t>.</w:t>
      </w:r>
    </w:p>
    <w:p w:rsidR="00475D58" w:rsidRPr="00C10C55" w:rsidRDefault="00475D58" w:rsidP="007B3D0F">
      <w:pPr>
        <w:rPr>
          <w:lang w:val="en-US"/>
        </w:rPr>
      </w:pPr>
    </w:p>
    <w:sectPr w:rsidR="00475D58" w:rsidRPr="00C10C55" w:rsidSect="000B5E6B">
      <w:headerReference w:type="even" r:id="rId9"/>
      <w:headerReference w:type="default" r:id="rId10"/>
      <w:footerReference w:type="even" r:id="rId11"/>
      <w:footerReference w:type="default" r:id="rId12"/>
      <w:headerReference w:type="first" r:id="rId13"/>
      <w:footerReference w:type="first" r:id="rId14"/>
      <w:pgSz w:w="11906" w:h="16838"/>
      <w:pgMar w:top="851" w:right="1133" w:bottom="1417" w:left="1417" w:header="709" w:footer="708"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0231CDA" w16cid:durableId="26598574"/>
  <w16cid:commentId w16cid:paraId="4F72BFFB" w16cid:durableId="26598575"/>
  <w16cid:commentId w16cid:paraId="04B82C8D" w16cid:durableId="26598686"/>
  <w16cid:commentId w16cid:paraId="1FF283D2" w16cid:durableId="26598576"/>
  <w16cid:commentId w16cid:paraId="04E80151" w16cid:durableId="26598577"/>
  <w16cid:commentId w16cid:paraId="1ADE9839" w16cid:durableId="26598578"/>
  <w16cid:commentId w16cid:paraId="56338A83" w16cid:durableId="26598579"/>
  <w16cid:commentId w16cid:paraId="15BE32A1" w16cid:durableId="2659857A"/>
  <w16cid:commentId w16cid:paraId="3C709EF3" w16cid:durableId="2659857B"/>
  <w16cid:commentId w16cid:paraId="110F854F" w16cid:durableId="2659857C"/>
  <w16cid:commentId w16cid:paraId="35128F43" w16cid:durableId="2659857D"/>
  <w16cid:commentId w16cid:paraId="3AFFB587" w16cid:durableId="2659857E"/>
  <w16cid:commentId w16cid:paraId="5181C5A3" w16cid:durableId="2659857F"/>
  <w16cid:commentId w16cid:paraId="2C597B93" w16cid:durableId="26598580"/>
  <w16cid:commentId w16cid:paraId="4ECF6862" w16cid:durableId="26598C1F"/>
  <w16cid:commentId w16cid:paraId="79FDFFFB" w16cid:durableId="26598581"/>
  <w16cid:commentId w16cid:paraId="4ADA2696" w16cid:durableId="26598C4F"/>
  <w16cid:commentId w16cid:paraId="37CA048D" w16cid:durableId="2659858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6911" w:rsidRDefault="00816911" w:rsidP="002325A3">
      <w:pPr>
        <w:spacing w:after="0" w:line="240" w:lineRule="auto"/>
      </w:pPr>
      <w:r>
        <w:separator/>
      </w:r>
    </w:p>
  </w:endnote>
  <w:endnote w:type="continuationSeparator" w:id="0">
    <w:p w:rsidR="00816911" w:rsidRDefault="00816911" w:rsidP="00232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2AFF" w:usb1="4000ACFF"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DB1" w:rsidRDefault="008D6DB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9272497"/>
      <w:docPartObj>
        <w:docPartGallery w:val="Page Numbers (Bottom of Page)"/>
        <w:docPartUnique/>
      </w:docPartObj>
    </w:sdtPr>
    <w:sdtEndPr>
      <w:rPr>
        <w:noProof/>
      </w:rPr>
    </w:sdtEndPr>
    <w:sdtContent>
      <w:p w:rsidR="00C85F71" w:rsidRDefault="00C554A9">
        <w:pPr>
          <w:pStyle w:val="Footer"/>
          <w:jc w:val="center"/>
        </w:pPr>
        <w:r>
          <w:fldChar w:fldCharType="begin"/>
        </w:r>
        <w:r w:rsidR="00C85F71">
          <w:instrText xml:space="preserve"> PAGE   \* MERGEFORMAT </w:instrText>
        </w:r>
        <w:r>
          <w:fldChar w:fldCharType="separate"/>
        </w:r>
        <w:r w:rsidR="007574CE">
          <w:rPr>
            <w:noProof/>
          </w:rPr>
          <w:t>1</w:t>
        </w:r>
        <w:r>
          <w:rPr>
            <w:noProof/>
          </w:rPr>
          <w:fldChar w:fldCharType="end"/>
        </w:r>
      </w:p>
    </w:sdtContent>
  </w:sdt>
  <w:p w:rsidR="00C85F71" w:rsidRPr="008C0317" w:rsidRDefault="00C85F71" w:rsidP="008C031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DB1" w:rsidRDefault="008D6D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6911" w:rsidRDefault="00816911" w:rsidP="002325A3">
      <w:pPr>
        <w:spacing w:after="0" w:line="240" w:lineRule="auto"/>
      </w:pPr>
      <w:r>
        <w:separator/>
      </w:r>
    </w:p>
  </w:footnote>
  <w:footnote w:type="continuationSeparator" w:id="0">
    <w:p w:rsidR="00816911" w:rsidRDefault="00816911" w:rsidP="002325A3">
      <w:pPr>
        <w:spacing w:after="0" w:line="240" w:lineRule="auto"/>
      </w:pPr>
      <w:r>
        <w:continuationSeparator/>
      </w:r>
    </w:p>
  </w:footnote>
  <w:footnote w:id="1">
    <w:p w:rsidR="00982934" w:rsidRDefault="00982934" w:rsidP="00982934">
      <w:pPr>
        <w:pStyle w:val="FootnoteText"/>
        <w:jc w:val="both"/>
      </w:pPr>
      <w:r>
        <w:rPr>
          <w:rStyle w:val="FootnoteReference"/>
        </w:rPr>
        <w:footnoteRef/>
      </w:r>
      <w:r>
        <w:t xml:space="preserve"> Приложимо в случай,</w:t>
      </w:r>
      <w:r w:rsidR="008F225E">
        <w:t xml:space="preserve"> че в изпълнението на</w:t>
      </w:r>
      <w:r>
        <w:t xml:space="preserve"> инвестиция</w:t>
      </w:r>
      <w:r w:rsidR="008F225E">
        <w:t>та</w:t>
      </w:r>
      <w:r>
        <w:t xml:space="preserve"> участва предприятие - партньор. Посоченото се отнася и за всички останали случаи, когато в настоящите Условия за изпълнение са в</w:t>
      </w:r>
      <w:r w:rsidR="008F225E">
        <w:t>ключени указания, отнасящи се до</w:t>
      </w:r>
      <w:r>
        <w:t xml:space="preserve"> предприятията –</w:t>
      </w:r>
      <w:r w:rsidR="006B5766">
        <w:t xml:space="preserve"> партньори на крайните получатели.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DB1" w:rsidRDefault="007574C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933188" o:spid="_x0000_s2050" type="#_x0000_t136" style="position:absolute;margin-left:0;margin-top:0;width:439.65pt;height:219.8pt;rotation:315;z-index:-251655168;mso-position-horizontal:center;mso-position-horizontal-relative:margin;mso-position-vertical:center;mso-position-vertical-relative:margin" o:allowincell="f" fillcolor="silver" stroked="f">
          <v:fill opacity=".5"/>
          <v:textpath style="font-family:&quot;Calibri&quot;;font-size:1pt" string="ПРОЕКТ"/>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5F71" w:rsidRDefault="007574CE" w:rsidP="00433C13">
    <w:pPr>
      <w:pStyle w:val="Header"/>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933189" o:spid="_x0000_s2051" type="#_x0000_t136" style="position:absolute;left:0;text-align:left;margin-left:0;margin-top:0;width:439.65pt;height:219.8pt;rotation:315;z-index:-251653120;mso-position-horizontal:center;mso-position-horizontal-relative:margin;mso-position-vertical:center;mso-position-vertical-relative:margin" o:allowincell="f" fillcolor="silver" stroked="f">
          <v:fill opacity=".5"/>
          <v:textpath style="font-family:&quot;Calibri&quot;;font-size:1pt" string="ПРОЕКТ"/>
        </v:shape>
      </w:pict>
    </w:r>
    <w:r w:rsidR="00433C13" w:rsidRPr="0079385A">
      <w:rPr>
        <w:noProof/>
        <w:lang w:eastAsia="bg-BG"/>
      </w:rPr>
      <w:drawing>
        <wp:inline distT="0" distB="0" distL="0" distR="0">
          <wp:extent cx="3808674" cy="958285"/>
          <wp:effectExtent l="0" t="0" r="1905" b="0"/>
          <wp:docPr id="1" name="Picture 1"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674" cy="958285"/>
                  </a:xfrm>
                  <a:prstGeom prst="rect">
                    <a:avLst/>
                  </a:prstGeom>
                  <a:noFill/>
                  <a:ln>
                    <a:noFill/>
                  </a:ln>
                </pic:spPr>
              </pic:pic>
            </a:graphicData>
          </a:graphic>
        </wp:inline>
      </w:drawing>
    </w:r>
  </w:p>
  <w:p w:rsidR="00C85F71" w:rsidRDefault="00C85F71">
    <w:pPr>
      <w:pStyle w:val="Header"/>
    </w:pPr>
  </w:p>
  <w:p w:rsidR="00C85F71" w:rsidRDefault="00C85F7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6DB1" w:rsidRDefault="007574C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933187" o:spid="_x0000_s2049" type="#_x0000_t136" style="position:absolute;margin-left:0;margin-top:0;width:439.65pt;height:219.8pt;rotation:315;z-index:-251657216;mso-position-horizontal:center;mso-position-horizontal-relative:margin;mso-position-vertical:center;mso-position-vertical-relative:margin" o:allowincell="f" fillcolor="silver" stroked="f">
          <v:fill opacity=".5"/>
          <v:textpath style="font-family:&quot;Calibri&quot;;font-size:1pt" string="ПРОЕКТ"/>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06B59"/>
    <w:multiLevelType w:val="hybridMultilevel"/>
    <w:tmpl w:val="F7562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04E91046"/>
    <w:multiLevelType w:val="hybridMultilevel"/>
    <w:tmpl w:val="E05A56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6A5183B"/>
    <w:multiLevelType w:val="hybridMultilevel"/>
    <w:tmpl w:val="0DFE38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A20183"/>
    <w:multiLevelType w:val="hybridMultilevel"/>
    <w:tmpl w:val="3BFEFD8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0FA678DC"/>
    <w:multiLevelType w:val="hybridMultilevel"/>
    <w:tmpl w:val="9760D20E"/>
    <w:lvl w:ilvl="0" w:tplc="1B805CC0">
      <w:start w:val="1"/>
      <w:numFmt w:val="bullet"/>
      <w:lvlText w:val="-"/>
      <w:lvlJc w:val="left"/>
      <w:pPr>
        <w:ind w:left="720" w:hanging="360"/>
      </w:pPr>
      <w:rPr>
        <w:rFonts w:ascii="Calibri" w:eastAsiaTheme="minorHAnsi" w:hAnsi="Calibri" w:cstheme="minorBidi"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1D125C8"/>
    <w:multiLevelType w:val="hybridMultilevel"/>
    <w:tmpl w:val="4E348F30"/>
    <w:lvl w:ilvl="0" w:tplc="0D9C9CF2">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E3526D"/>
    <w:multiLevelType w:val="hybridMultilevel"/>
    <w:tmpl w:val="A08A5D06"/>
    <w:lvl w:ilvl="0" w:tplc="2AA43B3A">
      <w:start w:val="19"/>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6586546"/>
    <w:multiLevelType w:val="hybridMultilevel"/>
    <w:tmpl w:val="5712E60E"/>
    <w:lvl w:ilvl="0" w:tplc="4A200446">
      <w:start w:val="1"/>
      <w:numFmt w:val="decimal"/>
      <w:lvlText w:val="%1)"/>
      <w:lvlJc w:val="left"/>
      <w:pPr>
        <w:tabs>
          <w:tab w:val="num" w:pos="360"/>
        </w:tabs>
        <w:ind w:left="360" w:hanging="360"/>
      </w:pPr>
      <w:rPr>
        <w:rFonts w:hint="default"/>
        <w:b/>
      </w:rPr>
    </w:lvl>
    <w:lvl w:ilvl="1" w:tplc="B2C026A6">
      <w:start w:val="1"/>
      <w:numFmt w:val="bullet"/>
      <w:lvlText w:val=""/>
      <w:lvlJc w:val="left"/>
      <w:pPr>
        <w:tabs>
          <w:tab w:val="num" w:pos="1440"/>
        </w:tabs>
        <w:ind w:left="1440" w:hanging="360"/>
      </w:pPr>
      <w:rPr>
        <w:rFonts w:ascii="Symbol" w:hAnsi="Symbol" w:hint="default"/>
        <w:color w:val="auto"/>
      </w:rPr>
    </w:lvl>
    <w:lvl w:ilvl="2" w:tplc="B2862E3A">
      <w:start w:val="2"/>
      <w:numFmt w:val="bullet"/>
      <w:lvlText w:val=""/>
      <w:lvlJc w:val="left"/>
      <w:pPr>
        <w:tabs>
          <w:tab w:val="num" w:pos="840"/>
        </w:tabs>
        <w:ind w:left="840" w:hanging="660"/>
      </w:pPr>
      <w:rPr>
        <w:rFonts w:ascii="Wingdings" w:eastAsia="Times New Roman" w:hAnsi="Wingdings" w:cs="Arial" w:hint="default"/>
        <w:b/>
        <w:i/>
      </w:r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1BE6722B"/>
    <w:multiLevelType w:val="hybridMultilevel"/>
    <w:tmpl w:val="58C62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6F1455"/>
    <w:multiLevelType w:val="hybridMultilevel"/>
    <w:tmpl w:val="7DD8387C"/>
    <w:lvl w:ilvl="0" w:tplc="04020001">
      <w:start w:val="1"/>
      <w:numFmt w:val="bullet"/>
      <w:lvlText w:val=""/>
      <w:lvlJc w:val="left"/>
      <w:pPr>
        <w:ind w:left="780" w:hanging="360"/>
      </w:pPr>
      <w:rPr>
        <w:rFonts w:ascii="Symbol" w:hAnsi="Symbol"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10" w15:restartNumberingAfterBreak="0">
    <w:nsid w:val="1D6E2928"/>
    <w:multiLevelType w:val="multilevel"/>
    <w:tmpl w:val="2DA6A6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1">
      <w:start w:val="19"/>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2">
      <w:start w:val="1"/>
      <w:numFmt w:val="lowerRoman"/>
      <w:lvlText w:val="%3)"/>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3">
      <w:start w:val="1"/>
      <w:numFmt w:val="lowerRoman"/>
      <w:lvlText w:val="%4)"/>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4">
      <w:start w:val="1"/>
      <w:numFmt w:val="lowerRoman"/>
      <w:lvlText w:val="%5)"/>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5">
      <w:start w:val="2"/>
      <w:numFmt w:val="decimal"/>
      <w:lvlText w:val="(%6)"/>
      <w:lvlJc w:val="left"/>
      <w:rPr>
        <w:rFonts w:ascii="Times New Roman" w:eastAsia="Times New Roman" w:hAnsi="Times New Roman" w:cs="Times New Roman"/>
        <w:b w:val="0"/>
        <w:bCs w:val="0"/>
        <w:i w:val="0"/>
        <w:iCs w:val="0"/>
        <w:smallCaps w:val="0"/>
        <w:strike w:val="0"/>
        <w:color w:val="000000"/>
        <w:spacing w:val="0"/>
        <w:w w:val="100"/>
        <w:position w:val="0"/>
        <w:sz w:val="14"/>
        <w:szCs w:val="14"/>
        <w:u w:val="none"/>
      </w:rPr>
    </w:lvl>
    <w:lvl w:ilvl="6">
      <w:start w:val="134"/>
      <w:numFmt w:val="decimal"/>
      <w:lvlText w:val="%7."/>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7">
      <w:start w:val="1"/>
      <w:numFmt w:val="lowerRoman"/>
      <w:lvlText w:val="%8)"/>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8">
      <w:start w:val="1"/>
      <w:numFmt w:val="decimal"/>
      <w:lvlText w:val="%9."/>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abstractNum>
  <w:abstractNum w:abstractNumId="11" w15:restartNumberingAfterBreak="0">
    <w:nsid w:val="1E887760"/>
    <w:multiLevelType w:val="hybridMultilevel"/>
    <w:tmpl w:val="C2F493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58560C"/>
    <w:multiLevelType w:val="hybridMultilevel"/>
    <w:tmpl w:val="82E29EF0"/>
    <w:lvl w:ilvl="0" w:tplc="579C4EFC">
      <w:start w:val="1"/>
      <w:numFmt w:val="decimal"/>
      <w:lvlText w:val="%1."/>
      <w:lvlJc w:val="left"/>
      <w:pPr>
        <w:tabs>
          <w:tab w:val="num" w:pos="1495"/>
        </w:tabs>
        <w:ind w:left="1495" w:hanging="360"/>
      </w:pPr>
      <w:rPr>
        <w:rFonts w:hint="default"/>
        <w:b w:val="0"/>
        <w:color w:val="auto"/>
      </w:rPr>
    </w:lvl>
    <w:lvl w:ilvl="1" w:tplc="04020019">
      <w:start w:val="1"/>
      <w:numFmt w:val="lowerLetter"/>
      <w:lvlText w:val="%2."/>
      <w:lvlJc w:val="left"/>
      <w:pPr>
        <w:tabs>
          <w:tab w:val="num" w:pos="1440"/>
        </w:tabs>
        <w:ind w:left="1440" w:hanging="360"/>
      </w:pPr>
    </w:lvl>
    <w:lvl w:ilvl="2" w:tplc="0402001B">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229E52AA"/>
    <w:multiLevelType w:val="hybridMultilevel"/>
    <w:tmpl w:val="06347D38"/>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4574C25"/>
    <w:multiLevelType w:val="hybridMultilevel"/>
    <w:tmpl w:val="BB38F502"/>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5" w15:restartNumberingAfterBreak="0">
    <w:nsid w:val="25115A63"/>
    <w:multiLevelType w:val="hybridMultilevel"/>
    <w:tmpl w:val="21A36FE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25D33C22"/>
    <w:multiLevelType w:val="hybridMultilevel"/>
    <w:tmpl w:val="25CEB49C"/>
    <w:lvl w:ilvl="0" w:tplc="F336E434">
      <w:start w:val="1"/>
      <w:numFmt w:val="decimal"/>
      <w:lvlText w:val="%1."/>
      <w:lvlJc w:val="left"/>
      <w:pPr>
        <w:ind w:left="580" w:hanging="360"/>
      </w:pPr>
      <w:rPr>
        <w:rFonts w:hint="default"/>
        <w:color w:val="0563C1" w:themeColor="hyperlink"/>
        <w:u w:val="single"/>
      </w:rPr>
    </w:lvl>
    <w:lvl w:ilvl="1" w:tplc="04020019" w:tentative="1">
      <w:start w:val="1"/>
      <w:numFmt w:val="lowerLetter"/>
      <w:lvlText w:val="%2."/>
      <w:lvlJc w:val="left"/>
      <w:pPr>
        <w:ind w:left="1300" w:hanging="360"/>
      </w:pPr>
    </w:lvl>
    <w:lvl w:ilvl="2" w:tplc="0402001B" w:tentative="1">
      <w:start w:val="1"/>
      <w:numFmt w:val="lowerRoman"/>
      <w:lvlText w:val="%3."/>
      <w:lvlJc w:val="right"/>
      <w:pPr>
        <w:ind w:left="2020" w:hanging="180"/>
      </w:pPr>
    </w:lvl>
    <w:lvl w:ilvl="3" w:tplc="0402000F" w:tentative="1">
      <w:start w:val="1"/>
      <w:numFmt w:val="decimal"/>
      <w:lvlText w:val="%4."/>
      <w:lvlJc w:val="left"/>
      <w:pPr>
        <w:ind w:left="2740" w:hanging="360"/>
      </w:pPr>
    </w:lvl>
    <w:lvl w:ilvl="4" w:tplc="04020019" w:tentative="1">
      <w:start w:val="1"/>
      <w:numFmt w:val="lowerLetter"/>
      <w:lvlText w:val="%5."/>
      <w:lvlJc w:val="left"/>
      <w:pPr>
        <w:ind w:left="3460" w:hanging="360"/>
      </w:pPr>
    </w:lvl>
    <w:lvl w:ilvl="5" w:tplc="0402001B" w:tentative="1">
      <w:start w:val="1"/>
      <w:numFmt w:val="lowerRoman"/>
      <w:lvlText w:val="%6."/>
      <w:lvlJc w:val="right"/>
      <w:pPr>
        <w:ind w:left="4180" w:hanging="180"/>
      </w:pPr>
    </w:lvl>
    <w:lvl w:ilvl="6" w:tplc="0402000F" w:tentative="1">
      <w:start w:val="1"/>
      <w:numFmt w:val="decimal"/>
      <w:lvlText w:val="%7."/>
      <w:lvlJc w:val="left"/>
      <w:pPr>
        <w:ind w:left="4900" w:hanging="360"/>
      </w:pPr>
    </w:lvl>
    <w:lvl w:ilvl="7" w:tplc="04020019" w:tentative="1">
      <w:start w:val="1"/>
      <w:numFmt w:val="lowerLetter"/>
      <w:lvlText w:val="%8."/>
      <w:lvlJc w:val="left"/>
      <w:pPr>
        <w:ind w:left="5620" w:hanging="360"/>
      </w:pPr>
    </w:lvl>
    <w:lvl w:ilvl="8" w:tplc="0402001B" w:tentative="1">
      <w:start w:val="1"/>
      <w:numFmt w:val="lowerRoman"/>
      <w:lvlText w:val="%9."/>
      <w:lvlJc w:val="right"/>
      <w:pPr>
        <w:ind w:left="6340" w:hanging="180"/>
      </w:pPr>
    </w:lvl>
  </w:abstractNum>
  <w:abstractNum w:abstractNumId="17" w15:restartNumberingAfterBreak="0">
    <w:nsid w:val="26A00985"/>
    <w:multiLevelType w:val="hybridMultilevel"/>
    <w:tmpl w:val="910CDC5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8" w15:restartNumberingAfterBreak="0">
    <w:nsid w:val="2E3145D5"/>
    <w:multiLevelType w:val="hybridMultilevel"/>
    <w:tmpl w:val="9020BC6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EFD6B30"/>
    <w:multiLevelType w:val="hybridMultilevel"/>
    <w:tmpl w:val="EA6E3D9A"/>
    <w:lvl w:ilvl="0" w:tplc="52B8E84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CE793D"/>
    <w:multiLevelType w:val="hybridMultilevel"/>
    <w:tmpl w:val="E8103D0C"/>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323F5675"/>
    <w:multiLevelType w:val="hybridMultilevel"/>
    <w:tmpl w:val="3DEAB828"/>
    <w:lvl w:ilvl="0" w:tplc="90245E88">
      <w:start w:val="3"/>
      <w:numFmt w:val="bullet"/>
      <w:lvlText w:val="-"/>
      <w:lvlJc w:val="left"/>
      <w:pPr>
        <w:tabs>
          <w:tab w:val="num" w:pos="720"/>
        </w:tabs>
        <w:ind w:left="720" w:hanging="360"/>
      </w:pPr>
      <w:rPr>
        <w:rFonts w:ascii="Times New Roman" w:eastAsia="Times New Roma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647117E"/>
    <w:multiLevelType w:val="hybridMultilevel"/>
    <w:tmpl w:val="85BE74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A726278"/>
    <w:multiLevelType w:val="hybridMultilevel"/>
    <w:tmpl w:val="9CC0D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CE2B65"/>
    <w:multiLevelType w:val="hybridMultilevel"/>
    <w:tmpl w:val="B3623D2A"/>
    <w:lvl w:ilvl="0" w:tplc="0708080A">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87599D"/>
    <w:multiLevelType w:val="hybridMultilevel"/>
    <w:tmpl w:val="8766E592"/>
    <w:lvl w:ilvl="0" w:tplc="CF080978">
      <w:start w:val="1"/>
      <w:numFmt w:val="decimal"/>
      <w:lvlText w:val="%1."/>
      <w:lvlJc w:val="left"/>
      <w:pPr>
        <w:ind w:left="1290" w:hanging="810"/>
      </w:pPr>
      <w:rPr>
        <w:rFonts w:hint="default"/>
        <w:b/>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6" w15:restartNumberingAfterBreak="0">
    <w:nsid w:val="51CF343E"/>
    <w:multiLevelType w:val="hybridMultilevel"/>
    <w:tmpl w:val="C38EBF36"/>
    <w:lvl w:ilvl="0" w:tplc="ADCACD30">
      <w:start w:val="1"/>
      <w:numFmt w:val="bullet"/>
      <w:lvlText w:val="−"/>
      <w:lvlJc w:val="left"/>
      <w:pPr>
        <w:ind w:left="360" w:hanging="360"/>
      </w:pPr>
      <w:rPr>
        <w:rFonts w:ascii="Calibri" w:hAnsi="Calibri"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27" w15:restartNumberingAfterBreak="0">
    <w:nsid w:val="58807298"/>
    <w:multiLevelType w:val="hybridMultilevel"/>
    <w:tmpl w:val="EC12039A"/>
    <w:lvl w:ilvl="0" w:tplc="FBA81A30">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58E8011F"/>
    <w:multiLevelType w:val="hybridMultilevel"/>
    <w:tmpl w:val="7FCAE0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5B150B49"/>
    <w:multiLevelType w:val="multilevel"/>
    <w:tmpl w:val="4E44EC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rPr>
    </w:lvl>
    <w:lvl w:ilvl="1">
      <w:start w:val="1"/>
      <w:numFmt w:val="lowerRoman"/>
      <w:lvlText w:val="%2)"/>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lang w:val="en-US"/>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F7B4A6D"/>
    <w:multiLevelType w:val="hybridMultilevel"/>
    <w:tmpl w:val="FCFE1EC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613A496B"/>
    <w:multiLevelType w:val="hybridMultilevel"/>
    <w:tmpl w:val="87A42C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635506DD"/>
    <w:multiLevelType w:val="hybridMultilevel"/>
    <w:tmpl w:val="FDFC4DC8"/>
    <w:lvl w:ilvl="0" w:tplc="89867F8C">
      <w:start w:val="1"/>
      <w:numFmt w:val="bullet"/>
      <w:lvlText w:val="-"/>
      <w:lvlJc w:val="left"/>
      <w:pPr>
        <w:ind w:left="720" w:hanging="360"/>
      </w:pPr>
      <w:rPr>
        <w:rFonts w:ascii="Courier New" w:hAnsi="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6E4F2607"/>
    <w:multiLevelType w:val="hybridMultilevel"/>
    <w:tmpl w:val="25FC872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4" w15:restartNumberingAfterBreak="0">
    <w:nsid w:val="736F4244"/>
    <w:multiLevelType w:val="hybridMultilevel"/>
    <w:tmpl w:val="BE9271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6241830"/>
    <w:multiLevelType w:val="multilevel"/>
    <w:tmpl w:val="7604D5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2520"/>
        </w:tabs>
        <w:ind w:left="2520" w:hanging="360"/>
      </w:pPr>
      <w:rPr>
        <w:rFonts w:hint="default"/>
      </w:rPr>
    </w:lvl>
    <w:lvl w:ilvl="2">
      <w:start w:val="1"/>
      <w:numFmt w:val="decimal"/>
      <w:lvlText w:val="%1.%2.%3."/>
      <w:lvlJc w:val="left"/>
      <w:pPr>
        <w:tabs>
          <w:tab w:val="num" w:pos="5040"/>
        </w:tabs>
        <w:ind w:left="5040" w:hanging="720"/>
      </w:pPr>
      <w:rPr>
        <w:rFonts w:hint="default"/>
      </w:rPr>
    </w:lvl>
    <w:lvl w:ilvl="3">
      <w:start w:val="1"/>
      <w:numFmt w:val="decimal"/>
      <w:lvlText w:val="%1.%2.%3.%4."/>
      <w:lvlJc w:val="left"/>
      <w:pPr>
        <w:tabs>
          <w:tab w:val="num" w:pos="7200"/>
        </w:tabs>
        <w:ind w:left="7200" w:hanging="720"/>
      </w:pPr>
      <w:rPr>
        <w:rFonts w:hint="default"/>
      </w:rPr>
    </w:lvl>
    <w:lvl w:ilvl="4">
      <w:start w:val="1"/>
      <w:numFmt w:val="decimal"/>
      <w:lvlText w:val="%1.%2.%3.%4.%5."/>
      <w:lvlJc w:val="left"/>
      <w:pPr>
        <w:tabs>
          <w:tab w:val="num" w:pos="9720"/>
        </w:tabs>
        <w:ind w:left="9720" w:hanging="1080"/>
      </w:pPr>
      <w:rPr>
        <w:rFonts w:hint="default"/>
      </w:rPr>
    </w:lvl>
    <w:lvl w:ilvl="5">
      <w:start w:val="1"/>
      <w:numFmt w:val="decimal"/>
      <w:lvlText w:val="%1.%2.%3.%4.%5.%6."/>
      <w:lvlJc w:val="left"/>
      <w:pPr>
        <w:tabs>
          <w:tab w:val="num" w:pos="11880"/>
        </w:tabs>
        <w:ind w:left="11880" w:hanging="1080"/>
      </w:pPr>
      <w:rPr>
        <w:rFonts w:hint="default"/>
      </w:rPr>
    </w:lvl>
    <w:lvl w:ilvl="6">
      <w:start w:val="1"/>
      <w:numFmt w:val="decimal"/>
      <w:lvlText w:val="%1.%2.%3.%4.%5.%6.%7."/>
      <w:lvlJc w:val="left"/>
      <w:pPr>
        <w:tabs>
          <w:tab w:val="num" w:pos="14400"/>
        </w:tabs>
        <w:ind w:left="14400" w:hanging="1440"/>
      </w:pPr>
      <w:rPr>
        <w:rFonts w:hint="default"/>
      </w:rPr>
    </w:lvl>
    <w:lvl w:ilvl="7">
      <w:start w:val="1"/>
      <w:numFmt w:val="decimal"/>
      <w:lvlText w:val="%1.%2.%3.%4.%5.%6.%7.%8."/>
      <w:lvlJc w:val="left"/>
      <w:pPr>
        <w:tabs>
          <w:tab w:val="num" w:pos="16560"/>
        </w:tabs>
        <w:ind w:left="16560" w:hanging="1440"/>
      </w:pPr>
      <w:rPr>
        <w:rFonts w:hint="default"/>
      </w:rPr>
    </w:lvl>
    <w:lvl w:ilvl="8">
      <w:start w:val="1"/>
      <w:numFmt w:val="decimal"/>
      <w:lvlText w:val="%1.%2.%3.%4.%5.%6.%7.%8.%9."/>
      <w:lvlJc w:val="left"/>
      <w:pPr>
        <w:tabs>
          <w:tab w:val="num" w:pos="19080"/>
        </w:tabs>
        <w:ind w:left="19080" w:hanging="1800"/>
      </w:pPr>
      <w:rPr>
        <w:rFonts w:hint="default"/>
      </w:rPr>
    </w:lvl>
  </w:abstractNum>
  <w:abstractNum w:abstractNumId="36" w15:restartNumberingAfterBreak="0">
    <w:nsid w:val="777629C8"/>
    <w:multiLevelType w:val="hybridMultilevel"/>
    <w:tmpl w:val="D61A5CFC"/>
    <w:lvl w:ilvl="0" w:tplc="33268C0A">
      <w:start w:val="41"/>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7A9B65A2"/>
    <w:multiLevelType w:val="hybridMultilevel"/>
    <w:tmpl w:val="CF1CE684"/>
    <w:lvl w:ilvl="0" w:tplc="E1EA5D9E">
      <w:start w:val="1"/>
      <w:numFmt w:val="decimal"/>
      <w:lvlText w:val="%1."/>
      <w:lvlJc w:val="left"/>
      <w:pPr>
        <w:ind w:left="720" w:hanging="360"/>
      </w:pPr>
      <w:rPr>
        <w:rFonts w:asciiTheme="minorHAnsi" w:eastAsia="Times New Roman" w:hAnsiTheme="minorHAnsi" w:cs="Calibri" w:hint="default"/>
        <w:color w:val="auto"/>
        <w:sz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7C825A89"/>
    <w:multiLevelType w:val="hybridMultilevel"/>
    <w:tmpl w:val="093A3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0"/>
  </w:num>
  <w:num w:numId="2">
    <w:abstractNumId w:val="20"/>
  </w:num>
  <w:num w:numId="3">
    <w:abstractNumId w:val="32"/>
  </w:num>
  <w:num w:numId="4">
    <w:abstractNumId w:val="13"/>
  </w:num>
  <w:num w:numId="5">
    <w:abstractNumId w:val="33"/>
  </w:num>
  <w:num w:numId="6">
    <w:abstractNumId w:val="21"/>
  </w:num>
  <w:num w:numId="7">
    <w:abstractNumId w:val="15"/>
  </w:num>
  <w:num w:numId="8">
    <w:abstractNumId w:val="7"/>
  </w:num>
  <w:num w:numId="9">
    <w:abstractNumId w:val="29"/>
  </w:num>
  <w:num w:numId="10">
    <w:abstractNumId w:val="10"/>
  </w:num>
  <w:num w:numId="11">
    <w:abstractNumId w:val="5"/>
  </w:num>
  <w:num w:numId="12">
    <w:abstractNumId w:val="35"/>
  </w:num>
  <w:num w:numId="13">
    <w:abstractNumId w:val="12"/>
  </w:num>
  <w:num w:numId="14">
    <w:abstractNumId w:val="34"/>
  </w:num>
  <w:num w:numId="15">
    <w:abstractNumId w:val="25"/>
  </w:num>
  <w:num w:numId="16">
    <w:abstractNumId w:val="23"/>
  </w:num>
  <w:num w:numId="17">
    <w:abstractNumId w:val="8"/>
  </w:num>
  <w:num w:numId="18">
    <w:abstractNumId w:val="19"/>
  </w:num>
  <w:num w:numId="19">
    <w:abstractNumId w:val="2"/>
  </w:num>
  <w:num w:numId="20">
    <w:abstractNumId w:val="24"/>
  </w:num>
  <w:num w:numId="21">
    <w:abstractNumId w:val="27"/>
  </w:num>
  <w:num w:numId="22">
    <w:abstractNumId w:val="4"/>
  </w:num>
  <w:num w:numId="23">
    <w:abstractNumId w:val="36"/>
  </w:num>
  <w:num w:numId="24">
    <w:abstractNumId w:val="28"/>
  </w:num>
  <w:num w:numId="25">
    <w:abstractNumId w:val="18"/>
  </w:num>
  <w:num w:numId="26">
    <w:abstractNumId w:val="38"/>
  </w:num>
  <w:num w:numId="27">
    <w:abstractNumId w:val="3"/>
  </w:num>
  <w:num w:numId="28">
    <w:abstractNumId w:val="26"/>
  </w:num>
  <w:num w:numId="29">
    <w:abstractNumId w:val="17"/>
  </w:num>
  <w:num w:numId="30">
    <w:abstractNumId w:val="31"/>
  </w:num>
  <w:num w:numId="31">
    <w:abstractNumId w:val="0"/>
  </w:num>
  <w:num w:numId="32">
    <w:abstractNumId w:val="6"/>
  </w:num>
  <w:num w:numId="33">
    <w:abstractNumId w:val="37"/>
  </w:num>
  <w:num w:numId="34">
    <w:abstractNumId w:val="9"/>
  </w:num>
  <w:num w:numId="35">
    <w:abstractNumId w:val="1"/>
  </w:num>
  <w:num w:numId="36">
    <w:abstractNumId w:val="14"/>
  </w:num>
  <w:num w:numId="37">
    <w:abstractNumId w:val="11"/>
  </w:num>
  <w:num w:numId="38">
    <w:abstractNumId w:val="22"/>
  </w:num>
  <w:num w:numId="3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PersonalInformation/>
  <w:removeDateAndTime/>
  <w:doNotTrackFormatting/>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2472B1"/>
    <w:rsid w:val="00000392"/>
    <w:rsid w:val="0000042F"/>
    <w:rsid w:val="000005A3"/>
    <w:rsid w:val="000005B9"/>
    <w:rsid w:val="000006BD"/>
    <w:rsid w:val="00000A38"/>
    <w:rsid w:val="00000AD1"/>
    <w:rsid w:val="00000B14"/>
    <w:rsid w:val="00000FD2"/>
    <w:rsid w:val="00000FFD"/>
    <w:rsid w:val="000024C4"/>
    <w:rsid w:val="00002BA6"/>
    <w:rsid w:val="00002C96"/>
    <w:rsid w:val="00004A95"/>
    <w:rsid w:val="00004C96"/>
    <w:rsid w:val="00004FC4"/>
    <w:rsid w:val="00005BC8"/>
    <w:rsid w:val="00005D80"/>
    <w:rsid w:val="00006551"/>
    <w:rsid w:val="00006812"/>
    <w:rsid w:val="00006D65"/>
    <w:rsid w:val="0000715D"/>
    <w:rsid w:val="000073E4"/>
    <w:rsid w:val="000075EC"/>
    <w:rsid w:val="00007903"/>
    <w:rsid w:val="00007F7E"/>
    <w:rsid w:val="0001068D"/>
    <w:rsid w:val="00010A70"/>
    <w:rsid w:val="00010DB6"/>
    <w:rsid w:val="000115A9"/>
    <w:rsid w:val="0001177D"/>
    <w:rsid w:val="00012333"/>
    <w:rsid w:val="000124A2"/>
    <w:rsid w:val="00012817"/>
    <w:rsid w:val="00012C73"/>
    <w:rsid w:val="00013737"/>
    <w:rsid w:val="00013F17"/>
    <w:rsid w:val="00013FB4"/>
    <w:rsid w:val="000141FD"/>
    <w:rsid w:val="00014887"/>
    <w:rsid w:val="00014B32"/>
    <w:rsid w:val="000159E5"/>
    <w:rsid w:val="00016878"/>
    <w:rsid w:val="000168B4"/>
    <w:rsid w:val="00016DA4"/>
    <w:rsid w:val="00017D3F"/>
    <w:rsid w:val="00017E07"/>
    <w:rsid w:val="00017F9C"/>
    <w:rsid w:val="0002003E"/>
    <w:rsid w:val="000214EF"/>
    <w:rsid w:val="000215FE"/>
    <w:rsid w:val="0002165A"/>
    <w:rsid w:val="00023432"/>
    <w:rsid w:val="0002352D"/>
    <w:rsid w:val="000239A1"/>
    <w:rsid w:val="00024E8C"/>
    <w:rsid w:val="00025472"/>
    <w:rsid w:val="000257CC"/>
    <w:rsid w:val="00025A88"/>
    <w:rsid w:val="00026121"/>
    <w:rsid w:val="000266EB"/>
    <w:rsid w:val="000267F8"/>
    <w:rsid w:val="00026CDC"/>
    <w:rsid w:val="00027C99"/>
    <w:rsid w:val="0003026D"/>
    <w:rsid w:val="000302E7"/>
    <w:rsid w:val="000308ED"/>
    <w:rsid w:val="00030BBB"/>
    <w:rsid w:val="0003166C"/>
    <w:rsid w:val="00031A03"/>
    <w:rsid w:val="00031D4A"/>
    <w:rsid w:val="000320B9"/>
    <w:rsid w:val="00032AB7"/>
    <w:rsid w:val="0003305B"/>
    <w:rsid w:val="00033307"/>
    <w:rsid w:val="00033D00"/>
    <w:rsid w:val="00033F65"/>
    <w:rsid w:val="00035882"/>
    <w:rsid w:val="00035958"/>
    <w:rsid w:val="00035AB5"/>
    <w:rsid w:val="000373A4"/>
    <w:rsid w:val="000374BB"/>
    <w:rsid w:val="000377E0"/>
    <w:rsid w:val="00040036"/>
    <w:rsid w:val="000404C9"/>
    <w:rsid w:val="000411A6"/>
    <w:rsid w:val="0004194F"/>
    <w:rsid w:val="00041F72"/>
    <w:rsid w:val="000426FA"/>
    <w:rsid w:val="00042AE4"/>
    <w:rsid w:val="00043A75"/>
    <w:rsid w:val="00043EE5"/>
    <w:rsid w:val="00043FD0"/>
    <w:rsid w:val="00044105"/>
    <w:rsid w:val="00044898"/>
    <w:rsid w:val="00044CF9"/>
    <w:rsid w:val="00044D20"/>
    <w:rsid w:val="0004538D"/>
    <w:rsid w:val="00045A02"/>
    <w:rsid w:val="00045C3A"/>
    <w:rsid w:val="00045D28"/>
    <w:rsid w:val="0004629F"/>
    <w:rsid w:val="0004655C"/>
    <w:rsid w:val="00046CEC"/>
    <w:rsid w:val="00047010"/>
    <w:rsid w:val="000478D0"/>
    <w:rsid w:val="00047C42"/>
    <w:rsid w:val="00047DB5"/>
    <w:rsid w:val="0005088E"/>
    <w:rsid w:val="00050AA5"/>
    <w:rsid w:val="00050AC6"/>
    <w:rsid w:val="00050B1B"/>
    <w:rsid w:val="00051141"/>
    <w:rsid w:val="00051573"/>
    <w:rsid w:val="00051B15"/>
    <w:rsid w:val="00051DFF"/>
    <w:rsid w:val="00052675"/>
    <w:rsid w:val="0005277F"/>
    <w:rsid w:val="0005297C"/>
    <w:rsid w:val="00052C17"/>
    <w:rsid w:val="00052D1E"/>
    <w:rsid w:val="0005399E"/>
    <w:rsid w:val="00054164"/>
    <w:rsid w:val="000552F2"/>
    <w:rsid w:val="000553B8"/>
    <w:rsid w:val="00055B0D"/>
    <w:rsid w:val="00055E10"/>
    <w:rsid w:val="00055F2D"/>
    <w:rsid w:val="0005635C"/>
    <w:rsid w:val="000574E3"/>
    <w:rsid w:val="000576D1"/>
    <w:rsid w:val="000577ED"/>
    <w:rsid w:val="00057A06"/>
    <w:rsid w:val="000607D4"/>
    <w:rsid w:val="00060961"/>
    <w:rsid w:val="00060F41"/>
    <w:rsid w:val="00061397"/>
    <w:rsid w:val="00061D39"/>
    <w:rsid w:val="000643CC"/>
    <w:rsid w:val="00064B4A"/>
    <w:rsid w:val="00064BB7"/>
    <w:rsid w:val="00064DBE"/>
    <w:rsid w:val="00064DD8"/>
    <w:rsid w:val="00064F0E"/>
    <w:rsid w:val="00065665"/>
    <w:rsid w:val="00066779"/>
    <w:rsid w:val="0006681D"/>
    <w:rsid w:val="00066A87"/>
    <w:rsid w:val="00066C72"/>
    <w:rsid w:val="00066C83"/>
    <w:rsid w:val="00066EFB"/>
    <w:rsid w:val="00067EFA"/>
    <w:rsid w:val="0007015D"/>
    <w:rsid w:val="0007018C"/>
    <w:rsid w:val="000706DA"/>
    <w:rsid w:val="000711A8"/>
    <w:rsid w:val="0007139D"/>
    <w:rsid w:val="00071FAB"/>
    <w:rsid w:val="00073824"/>
    <w:rsid w:val="00073CF3"/>
    <w:rsid w:val="00074AAF"/>
    <w:rsid w:val="00074F2E"/>
    <w:rsid w:val="00075EC2"/>
    <w:rsid w:val="00076052"/>
    <w:rsid w:val="00076E10"/>
    <w:rsid w:val="0008036F"/>
    <w:rsid w:val="00080814"/>
    <w:rsid w:val="00081413"/>
    <w:rsid w:val="00082D6C"/>
    <w:rsid w:val="000839A0"/>
    <w:rsid w:val="00083D48"/>
    <w:rsid w:val="00083DBB"/>
    <w:rsid w:val="00084017"/>
    <w:rsid w:val="000840BB"/>
    <w:rsid w:val="00084275"/>
    <w:rsid w:val="00085243"/>
    <w:rsid w:val="00085944"/>
    <w:rsid w:val="00085A05"/>
    <w:rsid w:val="00085ED7"/>
    <w:rsid w:val="000867AC"/>
    <w:rsid w:val="0008696D"/>
    <w:rsid w:val="00086A26"/>
    <w:rsid w:val="00086E45"/>
    <w:rsid w:val="00087E20"/>
    <w:rsid w:val="000906DA"/>
    <w:rsid w:val="00090877"/>
    <w:rsid w:val="00090F19"/>
    <w:rsid w:val="00091B09"/>
    <w:rsid w:val="000922B7"/>
    <w:rsid w:val="000927E2"/>
    <w:rsid w:val="00092CB6"/>
    <w:rsid w:val="00093585"/>
    <w:rsid w:val="000951C0"/>
    <w:rsid w:val="00095523"/>
    <w:rsid w:val="00095838"/>
    <w:rsid w:val="00095B1C"/>
    <w:rsid w:val="00095B56"/>
    <w:rsid w:val="00095C45"/>
    <w:rsid w:val="000960B6"/>
    <w:rsid w:val="000960EB"/>
    <w:rsid w:val="0009668F"/>
    <w:rsid w:val="00096973"/>
    <w:rsid w:val="00097845"/>
    <w:rsid w:val="00097E69"/>
    <w:rsid w:val="00097E7E"/>
    <w:rsid w:val="000A0264"/>
    <w:rsid w:val="000A0774"/>
    <w:rsid w:val="000A0795"/>
    <w:rsid w:val="000A0E28"/>
    <w:rsid w:val="000A109A"/>
    <w:rsid w:val="000A1B4E"/>
    <w:rsid w:val="000A1B53"/>
    <w:rsid w:val="000A2A4F"/>
    <w:rsid w:val="000A2AEF"/>
    <w:rsid w:val="000A2B39"/>
    <w:rsid w:val="000A2D4B"/>
    <w:rsid w:val="000A2E36"/>
    <w:rsid w:val="000A305B"/>
    <w:rsid w:val="000A35C7"/>
    <w:rsid w:val="000A3EB7"/>
    <w:rsid w:val="000A44E3"/>
    <w:rsid w:val="000A488B"/>
    <w:rsid w:val="000A4A11"/>
    <w:rsid w:val="000A4E4D"/>
    <w:rsid w:val="000A5408"/>
    <w:rsid w:val="000A54EB"/>
    <w:rsid w:val="000A5C91"/>
    <w:rsid w:val="000A5EEE"/>
    <w:rsid w:val="000A6111"/>
    <w:rsid w:val="000A671E"/>
    <w:rsid w:val="000A6D84"/>
    <w:rsid w:val="000B0A30"/>
    <w:rsid w:val="000B0EC0"/>
    <w:rsid w:val="000B0EEC"/>
    <w:rsid w:val="000B1056"/>
    <w:rsid w:val="000B13F0"/>
    <w:rsid w:val="000B2C34"/>
    <w:rsid w:val="000B2D93"/>
    <w:rsid w:val="000B2DE7"/>
    <w:rsid w:val="000B3588"/>
    <w:rsid w:val="000B3892"/>
    <w:rsid w:val="000B39A8"/>
    <w:rsid w:val="000B3CFC"/>
    <w:rsid w:val="000B4690"/>
    <w:rsid w:val="000B4A1A"/>
    <w:rsid w:val="000B4A82"/>
    <w:rsid w:val="000B50CB"/>
    <w:rsid w:val="000B5603"/>
    <w:rsid w:val="000B5CCE"/>
    <w:rsid w:val="000B5E6B"/>
    <w:rsid w:val="000B5EE5"/>
    <w:rsid w:val="000B5FE4"/>
    <w:rsid w:val="000B754E"/>
    <w:rsid w:val="000B7F62"/>
    <w:rsid w:val="000C03CE"/>
    <w:rsid w:val="000C09BA"/>
    <w:rsid w:val="000C09CF"/>
    <w:rsid w:val="000C0F02"/>
    <w:rsid w:val="000C1CBF"/>
    <w:rsid w:val="000C1D25"/>
    <w:rsid w:val="000C1D78"/>
    <w:rsid w:val="000C2900"/>
    <w:rsid w:val="000C30C8"/>
    <w:rsid w:val="000C3197"/>
    <w:rsid w:val="000C325A"/>
    <w:rsid w:val="000C3D3A"/>
    <w:rsid w:val="000C40C5"/>
    <w:rsid w:val="000C4B20"/>
    <w:rsid w:val="000C4D70"/>
    <w:rsid w:val="000C4EC3"/>
    <w:rsid w:val="000C5935"/>
    <w:rsid w:val="000C5A82"/>
    <w:rsid w:val="000C5B27"/>
    <w:rsid w:val="000C5CA3"/>
    <w:rsid w:val="000C5CF4"/>
    <w:rsid w:val="000C64F5"/>
    <w:rsid w:val="000C651F"/>
    <w:rsid w:val="000C652C"/>
    <w:rsid w:val="000C6D85"/>
    <w:rsid w:val="000C6FB3"/>
    <w:rsid w:val="000C7269"/>
    <w:rsid w:val="000C73B1"/>
    <w:rsid w:val="000C7668"/>
    <w:rsid w:val="000C7D21"/>
    <w:rsid w:val="000D043C"/>
    <w:rsid w:val="000D089B"/>
    <w:rsid w:val="000D0B4D"/>
    <w:rsid w:val="000D10A3"/>
    <w:rsid w:val="000D10B2"/>
    <w:rsid w:val="000D1632"/>
    <w:rsid w:val="000D1C30"/>
    <w:rsid w:val="000D1C9D"/>
    <w:rsid w:val="000D2960"/>
    <w:rsid w:val="000D2BBF"/>
    <w:rsid w:val="000D2F88"/>
    <w:rsid w:val="000D3271"/>
    <w:rsid w:val="000D44E3"/>
    <w:rsid w:val="000D4C6C"/>
    <w:rsid w:val="000D509E"/>
    <w:rsid w:val="000D5264"/>
    <w:rsid w:val="000D5270"/>
    <w:rsid w:val="000D52FA"/>
    <w:rsid w:val="000D573D"/>
    <w:rsid w:val="000D5B9E"/>
    <w:rsid w:val="000D667A"/>
    <w:rsid w:val="000D758F"/>
    <w:rsid w:val="000E0225"/>
    <w:rsid w:val="000E0667"/>
    <w:rsid w:val="000E0A9A"/>
    <w:rsid w:val="000E0EC2"/>
    <w:rsid w:val="000E1161"/>
    <w:rsid w:val="000E1C52"/>
    <w:rsid w:val="000E1D0A"/>
    <w:rsid w:val="000E2FCD"/>
    <w:rsid w:val="000E39E6"/>
    <w:rsid w:val="000E43FC"/>
    <w:rsid w:val="000E492A"/>
    <w:rsid w:val="000E4C2A"/>
    <w:rsid w:val="000E512C"/>
    <w:rsid w:val="000E5166"/>
    <w:rsid w:val="000E5B1F"/>
    <w:rsid w:val="000E5C91"/>
    <w:rsid w:val="000E6634"/>
    <w:rsid w:val="000E6A90"/>
    <w:rsid w:val="000E6BE8"/>
    <w:rsid w:val="000E6F5D"/>
    <w:rsid w:val="000E74B9"/>
    <w:rsid w:val="000F1543"/>
    <w:rsid w:val="000F1845"/>
    <w:rsid w:val="000F215F"/>
    <w:rsid w:val="000F224F"/>
    <w:rsid w:val="000F2442"/>
    <w:rsid w:val="000F2A8C"/>
    <w:rsid w:val="000F3219"/>
    <w:rsid w:val="000F3CDB"/>
    <w:rsid w:val="000F51C5"/>
    <w:rsid w:val="000F542F"/>
    <w:rsid w:val="000F6A88"/>
    <w:rsid w:val="000F6D7A"/>
    <w:rsid w:val="000F6F16"/>
    <w:rsid w:val="000F7933"/>
    <w:rsid w:val="0010003D"/>
    <w:rsid w:val="0010018A"/>
    <w:rsid w:val="0010026E"/>
    <w:rsid w:val="0010045D"/>
    <w:rsid w:val="00100B1D"/>
    <w:rsid w:val="00101035"/>
    <w:rsid w:val="001014ED"/>
    <w:rsid w:val="001019F9"/>
    <w:rsid w:val="00101C6E"/>
    <w:rsid w:val="00101D68"/>
    <w:rsid w:val="00101EC8"/>
    <w:rsid w:val="0010255F"/>
    <w:rsid w:val="001033CE"/>
    <w:rsid w:val="00103D69"/>
    <w:rsid w:val="00104660"/>
    <w:rsid w:val="001048A0"/>
    <w:rsid w:val="001049F5"/>
    <w:rsid w:val="00104B35"/>
    <w:rsid w:val="00104F0A"/>
    <w:rsid w:val="00105C9C"/>
    <w:rsid w:val="00105F95"/>
    <w:rsid w:val="0010662B"/>
    <w:rsid w:val="0010675C"/>
    <w:rsid w:val="001068E0"/>
    <w:rsid w:val="00106BB5"/>
    <w:rsid w:val="00106BC6"/>
    <w:rsid w:val="001077C1"/>
    <w:rsid w:val="00107950"/>
    <w:rsid w:val="00107AF4"/>
    <w:rsid w:val="00107CC4"/>
    <w:rsid w:val="00110B3F"/>
    <w:rsid w:val="00110C84"/>
    <w:rsid w:val="00111D0D"/>
    <w:rsid w:val="00111F12"/>
    <w:rsid w:val="0011234B"/>
    <w:rsid w:val="00113282"/>
    <w:rsid w:val="00113AC7"/>
    <w:rsid w:val="00113B88"/>
    <w:rsid w:val="00114272"/>
    <w:rsid w:val="00114962"/>
    <w:rsid w:val="00114F93"/>
    <w:rsid w:val="00115099"/>
    <w:rsid w:val="001163F0"/>
    <w:rsid w:val="00116661"/>
    <w:rsid w:val="0011691A"/>
    <w:rsid w:val="001172D3"/>
    <w:rsid w:val="001179FA"/>
    <w:rsid w:val="00117CBA"/>
    <w:rsid w:val="00117D72"/>
    <w:rsid w:val="00117FC6"/>
    <w:rsid w:val="00120016"/>
    <w:rsid w:val="00120333"/>
    <w:rsid w:val="001207A4"/>
    <w:rsid w:val="00120868"/>
    <w:rsid w:val="001209AF"/>
    <w:rsid w:val="00120B9D"/>
    <w:rsid w:val="00120DDF"/>
    <w:rsid w:val="001211F8"/>
    <w:rsid w:val="0012123B"/>
    <w:rsid w:val="0012267F"/>
    <w:rsid w:val="0012292A"/>
    <w:rsid w:val="00122B66"/>
    <w:rsid w:val="0012317D"/>
    <w:rsid w:val="001234F4"/>
    <w:rsid w:val="00123894"/>
    <w:rsid w:val="00123BCE"/>
    <w:rsid w:val="00124354"/>
    <w:rsid w:val="00124516"/>
    <w:rsid w:val="0012489C"/>
    <w:rsid w:val="00124D46"/>
    <w:rsid w:val="0012668B"/>
    <w:rsid w:val="00126867"/>
    <w:rsid w:val="001274F8"/>
    <w:rsid w:val="001277CD"/>
    <w:rsid w:val="00127C19"/>
    <w:rsid w:val="0013071A"/>
    <w:rsid w:val="00130BC0"/>
    <w:rsid w:val="00130CB0"/>
    <w:rsid w:val="001311CA"/>
    <w:rsid w:val="00131896"/>
    <w:rsid w:val="00131ACC"/>
    <w:rsid w:val="00131FBC"/>
    <w:rsid w:val="00132A7B"/>
    <w:rsid w:val="00132D5C"/>
    <w:rsid w:val="00133542"/>
    <w:rsid w:val="00133CF6"/>
    <w:rsid w:val="001342C0"/>
    <w:rsid w:val="0013447B"/>
    <w:rsid w:val="001347E9"/>
    <w:rsid w:val="00134DD6"/>
    <w:rsid w:val="00134F2F"/>
    <w:rsid w:val="00135CF3"/>
    <w:rsid w:val="00135F9F"/>
    <w:rsid w:val="00136A8F"/>
    <w:rsid w:val="0013737A"/>
    <w:rsid w:val="00140BEF"/>
    <w:rsid w:val="0014204B"/>
    <w:rsid w:val="00143129"/>
    <w:rsid w:val="00143716"/>
    <w:rsid w:val="0014373C"/>
    <w:rsid w:val="001439F1"/>
    <w:rsid w:val="00143B47"/>
    <w:rsid w:val="00143C14"/>
    <w:rsid w:val="00144EDD"/>
    <w:rsid w:val="00145CDA"/>
    <w:rsid w:val="0014668C"/>
    <w:rsid w:val="0014672F"/>
    <w:rsid w:val="00146A0C"/>
    <w:rsid w:val="00147AAB"/>
    <w:rsid w:val="00147EDE"/>
    <w:rsid w:val="00151343"/>
    <w:rsid w:val="00151B5B"/>
    <w:rsid w:val="00151D1C"/>
    <w:rsid w:val="0015202C"/>
    <w:rsid w:val="00152306"/>
    <w:rsid w:val="00152651"/>
    <w:rsid w:val="00152746"/>
    <w:rsid w:val="00153AF4"/>
    <w:rsid w:val="00153C9B"/>
    <w:rsid w:val="00153E9B"/>
    <w:rsid w:val="00154DE0"/>
    <w:rsid w:val="00154E0F"/>
    <w:rsid w:val="00156523"/>
    <w:rsid w:val="0015684C"/>
    <w:rsid w:val="00157234"/>
    <w:rsid w:val="00157A84"/>
    <w:rsid w:val="00157ABA"/>
    <w:rsid w:val="00157B99"/>
    <w:rsid w:val="00160C7B"/>
    <w:rsid w:val="00160F54"/>
    <w:rsid w:val="001610D6"/>
    <w:rsid w:val="00161A7F"/>
    <w:rsid w:val="00161C1D"/>
    <w:rsid w:val="00161C7A"/>
    <w:rsid w:val="00163690"/>
    <w:rsid w:val="0016369F"/>
    <w:rsid w:val="00163868"/>
    <w:rsid w:val="00163F76"/>
    <w:rsid w:val="00164486"/>
    <w:rsid w:val="001646C4"/>
    <w:rsid w:val="00165616"/>
    <w:rsid w:val="001658FC"/>
    <w:rsid w:val="001667CA"/>
    <w:rsid w:val="001668BF"/>
    <w:rsid w:val="00166D3E"/>
    <w:rsid w:val="00166FE6"/>
    <w:rsid w:val="00167418"/>
    <w:rsid w:val="001703AB"/>
    <w:rsid w:val="001705C7"/>
    <w:rsid w:val="00170979"/>
    <w:rsid w:val="00170E0A"/>
    <w:rsid w:val="00171DD0"/>
    <w:rsid w:val="00171E6C"/>
    <w:rsid w:val="001731A8"/>
    <w:rsid w:val="0017324A"/>
    <w:rsid w:val="0017437B"/>
    <w:rsid w:val="0017590E"/>
    <w:rsid w:val="00175D15"/>
    <w:rsid w:val="00175F55"/>
    <w:rsid w:val="001760F2"/>
    <w:rsid w:val="001767C1"/>
    <w:rsid w:val="00176F97"/>
    <w:rsid w:val="0017702B"/>
    <w:rsid w:val="00177868"/>
    <w:rsid w:val="0017789F"/>
    <w:rsid w:val="00177CE4"/>
    <w:rsid w:val="00180036"/>
    <w:rsid w:val="00180321"/>
    <w:rsid w:val="00180716"/>
    <w:rsid w:val="001807ED"/>
    <w:rsid w:val="00180987"/>
    <w:rsid w:val="00180CE5"/>
    <w:rsid w:val="00180D45"/>
    <w:rsid w:val="00181671"/>
    <w:rsid w:val="00181EC1"/>
    <w:rsid w:val="00181F13"/>
    <w:rsid w:val="00181F64"/>
    <w:rsid w:val="001822A3"/>
    <w:rsid w:val="001834DB"/>
    <w:rsid w:val="00183520"/>
    <w:rsid w:val="00183A76"/>
    <w:rsid w:val="00184D33"/>
    <w:rsid w:val="00185C40"/>
    <w:rsid w:val="00186246"/>
    <w:rsid w:val="0018655A"/>
    <w:rsid w:val="00186861"/>
    <w:rsid w:val="00186BBB"/>
    <w:rsid w:val="001870F8"/>
    <w:rsid w:val="00187551"/>
    <w:rsid w:val="00187E08"/>
    <w:rsid w:val="00190898"/>
    <w:rsid w:val="001910E4"/>
    <w:rsid w:val="001914F7"/>
    <w:rsid w:val="00191CED"/>
    <w:rsid w:val="00192093"/>
    <w:rsid w:val="0019209C"/>
    <w:rsid w:val="00192298"/>
    <w:rsid w:val="00192398"/>
    <w:rsid w:val="001925F0"/>
    <w:rsid w:val="0019271C"/>
    <w:rsid w:val="00192739"/>
    <w:rsid w:val="00192AB7"/>
    <w:rsid w:val="0019304D"/>
    <w:rsid w:val="00193ADD"/>
    <w:rsid w:val="001944E0"/>
    <w:rsid w:val="00194C40"/>
    <w:rsid w:val="001954CD"/>
    <w:rsid w:val="00195F7F"/>
    <w:rsid w:val="0019622B"/>
    <w:rsid w:val="00196DA6"/>
    <w:rsid w:val="00196E3B"/>
    <w:rsid w:val="0019770B"/>
    <w:rsid w:val="00197FCA"/>
    <w:rsid w:val="001A0037"/>
    <w:rsid w:val="001A0131"/>
    <w:rsid w:val="001A02E2"/>
    <w:rsid w:val="001A0D9C"/>
    <w:rsid w:val="001A0E81"/>
    <w:rsid w:val="001A1014"/>
    <w:rsid w:val="001A271F"/>
    <w:rsid w:val="001A2DC8"/>
    <w:rsid w:val="001A449D"/>
    <w:rsid w:val="001A46AB"/>
    <w:rsid w:val="001A48F7"/>
    <w:rsid w:val="001A496C"/>
    <w:rsid w:val="001A4A8D"/>
    <w:rsid w:val="001A54AD"/>
    <w:rsid w:val="001A54EB"/>
    <w:rsid w:val="001A568B"/>
    <w:rsid w:val="001A57E1"/>
    <w:rsid w:val="001A5A12"/>
    <w:rsid w:val="001A5A37"/>
    <w:rsid w:val="001A7081"/>
    <w:rsid w:val="001A7DFC"/>
    <w:rsid w:val="001B0734"/>
    <w:rsid w:val="001B1030"/>
    <w:rsid w:val="001B1265"/>
    <w:rsid w:val="001B13CC"/>
    <w:rsid w:val="001B1ED4"/>
    <w:rsid w:val="001B24AA"/>
    <w:rsid w:val="001B2A7A"/>
    <w:rsid w:val="001B2BC5"/>
    <w:rsid w:val="001B304E"/>
    <w:rsid w:val="001B3A57"/>
    <w:rsid w:val="001B3EBC"/>
    <w:rsid w:val="001B4D64"/>
    <w:rsid w:val="001B6710"/>
    <w:rsid w:val="001B6845"/>
    <w:rsid w:val="001B6B8A"/>
    <w:rsid w:val="001B6CAF"/>
    <w:rsid w:val="001B6D4F"/>
    <w:rsid w:val="001B6D92"/>
    <w:rsid w:val="001B7090"/>
    <w:rsid w:val="001B7D9B"/>
    <w:rsid w:val="001C0303"/>
    <w:rsid w:val="001C0557"/>
    <w:rsid w:val="001C1757"/>
    <w:rsid w:val="001C1B34"/>
    <w:rsid w:val="001C2676"/>
    <w:rsid w:val="001C3262"/>
    <w:rsid w:val="001C34E8"/>
    <w:rsid w:val="001C393F"/>
    <w:rsid w:val="001C462F"/>
    <w:rsid w:val="001C47FD"/>
    <w:rsid w:val="001C4822"/>
    <w:rsid w:val="001C49DC"/>
    <w:rsid w:val="001C4F09"/>
    <w:rsid w:val="001C5AB8"/>
    <w:rsid w:val="001C5D96"/>
    <w:rsid w:val="001C6C06"/>
    <w:rsid w:val="001C6D33"/>
    <w:rsid w:val="001D0167"/>
    <w:rsid w:val="001D1267"/>
    <w:rsid w:val="001D1DD7"/>
    <w:rsid w:val="001D2B5E"/>
    <w:rsid w:val="001D394C"/>
    <w:rsid w:val="001D3F1F"/>
    <w:rsid w:val="001D40B1"/>
    <w:rsid w:val="001D43F3"/>
    <w:rsid w:val="001D47DE"/>
    <w:rsid w:val="001D49F0"/>
    <w:rsid w:val="001D4FDF"/>
    <w:rsid w:val="001D534F"/>
    <w:rsid w:val="001D5B9A"/>
    <w:rsid w:val="001D5E81"/>
    <w:rsid w:val="001D6FDD"/>
    <w:rsid w:val="001D746B"/>
    <w:rsid w:val="001D79C3"/>
    <w:rsid w:val="001D7A0C"/>
    <w:rsid w:val="001E07D2"/>
    <w:rsid w:val="001E089E"/>
    <w:rsid w:val="001E0C53"/>
    <w:rsid w:val="001E10BB"/>
    <w:rsid w:val="001E15E0"/>
    <w:rsid w:val="001E1CB8"/>
    <w:rsid w:val="001E1CC4"/>
    <w:rsid w:val="001E1D9D"/>
    <w:rsid w:val="001E2230"/>
    <w:rsid w:val="001E2AF8"/>
    <w:rsid w:val="001E2B35"/>
    <w:rsid w:val="001E2BCA"/>
    <w:rsid w:val="001E2D20"/>
    <w:rsid w:val="001E3081"/>
    <w:rsid w:val="001E3184"/>
    <w:rsid w:val="001E31C4"/>
    <w:rsid w:val="001E3A7B"/>
    <w:rsid w:val="001E49D7"/>
    <w:rsid w:val="001E4E03"/>
    <w:rsid w:val="001E502B"/>
    <w:rsid w:val="001E5062"/>
    <w:rsid w:val="001E54E5"/>
    <w:rsid w:val="001E5926"/>
    <w:rsid w:val="001E6337"/>
    <w:rsid w:val="001E7419"/>
    <w:rsid w:val="001E74B5"/>
    <w:rsid w:val="001E79A8"/>
    <w:rsid w:val="001F0FA9"/>
    <w:rsid w:val="001F1364"/>
    <w:rsid w:val="001F14E6"/>
    <w:rsid w:val="001F2481"/>
    <w:rsid w:val="001F2738"/>
    <w:rsid w:val="001F2C98"/>
    <w:rsid w:val="001F3375"/>
    <w:rsid w:val="001F35CC"/>
    <w:rsid w:val="001F3A7A"/>
    <w:rsid w:val="001F3CDB"/>
    <w:rsid w:val="001F40B5"/>
    <w:rsid w:val="001F4A43"/>
    <w:rsid w:val="001F4F4F"/>
    <w:rsid w:val="001F59D8"/>
    <w:rsid w:val="001F5C9A"/>
    <w:rsid w:val="001F5F8D"/>
    <w:rsid w:val="001F66EA"/>
    <w:rsid w:val="001F6C45"/>
    <w:rsid w:val="001F7386"/>
    <w:rsid w:val="001F73F3"/>
    <w:rsid w:val="001F742C"/>
    <w:rsid w:val="001F7C1F"/>
    <w:rsid w:val="001F7F3B"/>
    <w:rsid w:val="00200740"/>
    <w:rsid w:val="002008FD"/>
    <w:rsid w:val="00200CFB"/>
    <w:rsid w:val="00200D64"/>
    <w:rsid w:val="002014EC"/>
    <w:rsid w:val="00201595"/>
    <w:rsid w:val="00201FED"/>
    <w:rsid w:val="00202165"/>
    <w:rsid w:val="002022AF"/>
    <w:rsid w:val="0020341D"/>
    <w:rsid w:val="00203B58"/>
    <w:rsid w:val="00203C7C"/>
    <w:rsid w:val="002044FC"/>
    <w:rsid w:val="002045B9"/>
    <w:rsid w:val="00204EAD"/>
    <w:rsid w:val="00206467"/>
    <w:rsid w:val="00207607"/>
    <w:rsid w:val="002101A4"/>
    <w:rsid w:val="002112FF"/>
    <w:rsid w:val="0021177A"/>
    <w:rsid w:val="0021271E"/>
    <w:rsid w:val="00212775"/>
    <w:rsid w:val="00212F6E"/>
    <w:rsid w:val="00213443"/>
    <w:rsid w:val="002137DC"/>
    <w:rsid w:val="00213844"/>
    <w:rsid w:val="00213ABE"/>
    <w:rsid w:val="00214747"/>
    <w:rsid w:val="00214A2C"/>
    <w:rsid w:val="0021573E"/>
    <w:rsid w:val="0021622C"/>
    <w:rsid w:val="00216B2F"/>
    <w:rsid w:val="0021791A"/>
    <w:rsid w:val="002200CE"/>
    <w:rsid w:val="002207DD"/>
    <w:rsid w:val="002218E8"/>
    <w:rsid w:val="0022395D"/>
    <w:rsid w:val="00223A29"/>
    <w:rsid w:val="0022475E"/>
    <w:rsid w:val="00224DF1"/>
    <w:rsid w:val="002250FB"/>
    <w:rsid w:val="00225ADA"/>
    <w:rsid w:val="002263FE"/>
    <w:rsid w:val="002267AB"/>
    <w:rsid w:val="002268D0"/>
    <w:rsid w:val="00226F9E"/>
    <w:rsid w:val="002302DD"/>
    <w:rsid w:val="0023087E"/>
    <w:rsid w:val="00230C80"/>
    <w:rsid w:val="00231106"/>
    <w:rsid w:val="002316BA"/>
    <w:rsid w:val="00231A9A"/>
    <w:rsid w:val="0023231D"/>
    <w:rsid w:val="002325A3"/>
    <w:rsid w:val="00233187"/>
    <w:rsid w:val="0023330C"/>
    <w:rsid w:val="00233983"/>
    <w:rsid w:val="002339F2"/>
    <w:rsid w:val="00233A03"/>
    <w:rsid w:val="00233AFC"/>
    <w:rsid w:val="00234606"/>
    <w:rsid w:val="002347A2"/>
    <w:rsid w:val="0023494C"/>
    <w:rsid w:val="0023494F"/>
    <w:rsid w:val="00234B91"/>
    <w:rsid w:val="002351D6"/>
    <w:rsid w:val="00235458"/>
    <w:rsid w:val="00235AF4"/>
    <w:rsid w:val="00235CC7"/>
    <w:rsid w:val="00236252"/>
    <w:rsid w:val="00236A67"/>
    <w:rsid w:val="00236A9D"/>
    <w:rsid w:val="002372D1"/>
    <w:rsid w:val="0023786D"/>
    <w:rsid w:val="00237D38"/>
    <w:rsid w:val="00240339"/>
    <w:rsid w:val="0024057E"/>
    <w:rsid w:val="00240C81"/>
    <w:rsid w:val="00241757"/>
    <w:rsid w:val="002418E2"/>
    <w:rsid w:val="002425D2"/>
    <w:rsid w:val="00243784"/>
    <w:rsid w:val="00243C03"/>
    <w:rsid w:val="00243D9C"/>
    <w:rsid w:val="0024408B"/>
    <w:rsid w:val="0024413F"/>
    <w:rsid w:val="0024417F"/>
    <w:rsid w:val="00244E07"/>
    <w:rsid w:val="002452CB"/>
    <w:rsid w:val="002455BE"/>
    <w:rsid w:val="002459B1"/>
    <w:rsid w:val="00246375"/>
    <w:rsid w:val="00246FAD"/>
    <w:rsid w:val="002470D2"/>
    <w:rsid w:val="002472B1"/>
    <w:rsid w:val="00247353"/>
    <w:rsid w:val="002473C9"/>
    <w:rsid w:val="00247485"/>
    <w:rsid w:val="002474DE"/>
    <w:rsid w:val="00247FFB"/>
    <w:rsid w:val="0025025F"/>
    <w:rsid w:val="002508A0"/>
    <w:rsid w:val="0025117C"/>
    <w:rsid w:val="00251EC7"/>
    <w:rsid w:val="0025268B"/>
    <w:rsid w:val="00252ADA"/>
    <w:rsid w:val="00252B3E"/>
    <w:rsid w:val="00252D21"/>
    <w:rsid w:val="00253350"/>
    <w:rsid w:val="002539C2"/>
    <w:rsid w:val="00254207"/>
    <w:rsid w:val="00254836"/>
    <w:rsid w:val="00254903"/>
    <w:rsid w:val="00255144"/>
    <w:rsid w:val="002551A0"/>
    <w:rsid w:val="00255734"/>
    <w:rsid w:val="00255A6A"/>
    <w:rsid w:val="00255D94"/>
    <w:rsid w:val="00255DE3"/>
    <w:rsid w:val="00256B78"/>
    <w:rsid w:val="00257CDF"/>
    <w:rsid w:val="00257F7D"/>
    <w:rsid w:val="0026050B"/>
    <w:rsid w:val="00260CE0"/>
    <w:rsid w:val="00261CEE"/>
    <w:rsid w:val="0026238D"/>
    <w:rsid w:val="00263D07"/>
    <w:rsid w:val="00263F3B"/>
    <w:rsid w:val="002642C2"/>
    <w:rsid w:val="002643BD"/>
    <w:rsid w:val="002648CD"/>
    <w:rsid w:val="00264DBF"/>
    <w:rsid w:val="00265AC6"/>
    <w:rsid w:val="00266086"/>
    <w:rsid w:val="00266659"/>
    <w:rsid w:val="002668A3"/>
    <w:rsid w:val="00266ED2"/>
    <w:rsid w:val="00266F4D"/>
    <w:rsid w:val="002677AF"/>
    <w:rsid w:val="002677D6"/>
    <w:rsid w:val="00267B0F"/>
    <w:rsid w:val="00267D8B"/>
    <w:rsid w:val="002704C5"/>
    <w:rsid w:val="00270681"/>
    <w:rsid w:val="00270B5F"/>
    <w:rsid w:val="0027145E"/>
    <w:rsid w:val="00271836"/>
    <w:rsid w:val="00271ADE"/>
    <w:rsid w:val="00271EC2"/>
    <w:rsid w:val="002725BA"/>
    <w:rsid w:val="00272C2D"/>
    <w:rsid w:val="00273028"/>
    <w:rsid w:val="00273034"/>
    <w:rsid w:val="0027311E"/>
    <w:rsid w:val="00273813"/>
    <w:rsid w:val="002743EB"/>
    <w:rsid w:val="00275903"/>
    <w:rsid w:val="00275B20"/>
    <w:rsid w:val="00276F08"/>
    <w:rsid w:val="00277D97"/>
    <w:rsid w:val="00277E25"/>
    <w:rsid w:val="00277FDF"/>
    <w:rsid w:val="0028025A"/>
    <w:rsid w:val="0028028E"/>
    <w:rsid w:val="002802FB"/>
    <w:rsid w:val="002805D5"/>
    <w:rsid w:val="00280680"/>
    <w:rsid w:val="00280D61"/>
    <w:rsid w:val="00280D62"/>
    <w:rsid w:val="00281A3F"/>
    <w:rsid w:val="002820D2"/>
    <w:rsid w:val="00282215"/>
    <w:rsid w:val="0028227C"/>
    <w:rsid w:val="0028228B"/>
    <w:rsid w:val="00282E10"/>
    <w:rsid w:val="00282F79"/>
    <w:rsid w:val="00284052"/>
    <w:rsid w:val="002845F9"/>
    <w:rsid w:val="00284B82"/>
    <w:rsid w:val="00284BBC"/>
    <w:rsid w:val="00284C75"/>
    <w:rsid w:val="00284D7A"/>
    <w:rsid w:val="00284DA3"/>
    <w:rsid w:val="00285328"/>
    <w:rsid w:val="00285527"/>
    <w:rsid w:val="00285FDF"/>
    <w:rsid w:val="00285FEB"/>
    <w:rsid w:val="00286E0F"/>
    <w:rsid w:val="00287A22"/>
    <w:rsid w:val="0029058D"/>
    <w:rsid w:val="00290FC9"/>
    <w:rsid w:val="002911FB"/>
    <w:rsid w:val="002917BC"/>
    <w:rsid w:val="00291818"/>
    <w:rsid w:val="00291A70"/>
    <w:rsid w:val="00291FD4"/>
    <w:rsid w:val="00292495"/>
    <w:rsid w:val="0029270F"/>
    <w:rsid w:val="00292E40"/>
    <w:rsid w:val="0029308D"/>
    <w:rsid w:val="002932E0"/>
    <w:rsid w:val="00293BD5"/>
    <w:rsid w:val="002945CD"/>
    <w:rsid w:val="002947A7"/>
    <w:rsid w:val="0029481C"/>
    <w:rsid w:val="002955D8"/>
    <w:rsid w:val="002956F0"/>
    <w:rsid w:val="002966E7"/>
    <w:rsid w:val="0029763F"/>
    <w:rsid w:val="002A0099"/>
    <w:rsid w:val="002A08FF"/>
    <w:rsid w:val="002A0DE0"/>
    <w:rsid w:val="002A162D"/>
    <w:rsid w:val="002A26E6"/>
    <w:rsid w:val="002A2C94"/>
    <w:rsid w:val="002A2CED"/>
    <w:rsid w:val="002A3183"/>
    <w:rsid w:val="002A3655"/>
    <w:rsid w:val="002A4098"/>
    <w:rsid w:val="002A5539"/>
    <w:rsid w:val="002A5C07"/>
    <w:rsid w:val="002A6399"/>
    <w:rsid w:val="002A6640"/>
    <w:rsid w:val="002A688A"/>
    <w:rsid w:val="002A69FC"/>
    <w:rsid w:val="002A6C1D"/>
    <w:rsid w:val="002A6FA2"/>
    <w:rsid w:val="002B00D8"/>
    <w:rsid w:val="002B17E1"/>
    <w:rsid w:val="002B1EE7"/>
    <w:rsid w:val="002B2166"/>
    <w:rsid w:val="002B23C1"/>
    <w:rsid w:val="002B23F5"/>
    <w:rsid w:val="002B2567"/>
    <w:rsid w:val="002B256E"/>
    <w:rsid w:val="002B25A2"/>
    <w:rsid w:val="002B25E4"/>
    <w:rsid w:val="002B2BAE"/>
    <w:rsid w:val="002B2F9F"/>
    <w:rsid w:val="002B36DA"/>
    <w:rsid w:val="002B3C67"/>
    <w:rsid w:val="002B4203"/>
    <w:rsid w:val="002B53D9"/>
    <w:rsid w:val="002B6431"/>
    <w:rsid w:val="002B684F"/>
    <w:rsid w:val="002B6B77"/>
    <w:rsid w:val="002B6BA8"/>
    <w:rsid w:val="002B6CCD"/>
    <w:rsid w:val="002B6D78"/>
    <w:rsid w:val="002B7139"/>
    <w:rsid w:val="002B71CF"/>
    <w:rsid w:val="002B72A4"/>
    <w:rsid w:val="002B738E"/>
    <w:rsid w:val="002B7708"/>
    <w:rsid w:val="002B7F16"/>
    <w:rsid w:val="002C08E5"/>
    <w:rsid w:val="002C14A5"/>
    <w:rsid w:val="002C23E5"/>
    <w:rsid w:val="002C2AD5"/>
    <w:rsid w:val="002C3372"/>
    <w:rsid w:val="002C3660"/>
    <w:rsid w:val="002C4F9A"/>
    <w:rsid w:val="002C5584"/>
    <w:rsid w:val="002C55E6"/>
    <w:rsid w:val="002C5DC6"/>
    <w:rsid w:val="002C686F"/>
    <w:rsid w:val="002C6950"/>
    <w:rsid w:val="002C73E1"/>
    <w:rsid w:val="002C7445"/>
    <w:rsid w:val="002C79E9"/>
    <w:rsid w:val="002C7ECD"/>
    <w:rsid w:val="002D0080"/>
    <w:rsid w:val="002D01BB"/>
    <w:rsid w:val="002D0A53"/>
    <w:rsid w:val="002D20C2"/>
    <w:rsid w:val="002D275C"/>
    <w:rsid w:val="002D29DF"/>
    <w:rsid w:val="002D3288"/>
    <w:rsid w:val="002D35E5"/>
    <w:rsid w:val="002D36B6"/>
    <w:rsid w:val="002D372C"/>
    <w:rsid w:val="002D376A"/>
    <w:rsid w:val="002D381C"/>
    <w:rsid w:val="002D38BC"/>
    <w:rsid w:val="002D3B10"/>
    <w:rsid w:val="002D3E55"/>
    <w:rsid w:val="002D4B6A"/>
    <w:rsid w:val="002D4BC8"/>
    <w:rsid w:val="002D4C9C"/>
    <w:rsid w:val="002D5325"/>
    <w:rsid w:val="002D553F"/>
    <w:rsid w:val="002D59EB"/>
    <w:rsid w:val="002D5A68"/>
    <w:rsid w:val="002D5D2B"/>
    <w:rsid w:val="002D638E"/>
    <w:rsid w:val="002D67B2"/>
    <w:rsid w:val="002D6BA6"/>
    <w:rsid w:val="002D6F2E"/>
    <w:rsid w:val="002D7533"/>
    <w:rsid w:val="002D7741"/>
    <w:rsid w:val="002D794E"/>
    <w:rsid w:val="002D79E4"/>
    <w:rsid w:val="002D7B16"/>
    <w:rsid w:val="002D7BEB"/>
    <w:rsid w:val="002D7C59"/>
    <w:rsid w:val="002E0483"/>
    <w:rsid w:val="002E09B5"/>
    <w:rsid w:val="002E0F18"/>
    <w:rsid w:val="002E1850"/>
    <w:rsid w:val="002E1EAC"/>
    <w:rsid w:val="002E217A"/>
    <w:rsid w:val="002E361E"/>
    <w:rsid w:val="002E3EFA"/>
    <w:rsid w:val="002E43CB"/>
    <w:rsid w:val="002E5A46"/>
    <w:rsid w:val="002E5FC1"/>
    <w:rsid w:val="002E627B"/>
    <w:rsid w:val="002E64AE"/>
    <w:rsid w:val="002E76DC"/>
    <w:rsid w:val="002E7ACA"/>
    <w:rsid w:val="002E7D3F"/>
    <w:rsid w:val="002E7FEF"/>
    <w:rsid w:val="002F1ACF"/>
    <w:rsid w:val="002F1FD6"/>
    <w:rsid w:val="002F1FFC"/>
    <w:rsid w:val="002F2857"/>
    <w:rsid w:val="002F2993"/>
    <w:rsid w:val="002F2AA6"/>
    <w:rsid w:val="002F2E99"/>
    <w:rsid w:val="002F3268"/>
    <w:rsid w:val="002F3A18"/>
    <w:rsid w:val="002F3CEF"/>
    <w:rsid w:val="002F3D8D"/>
    <w:rsid w:val="002F3D98"/>
    <w:rsid w:val="002F4B76"/>
    <w:rsid w:val="002F4D5D"/>
    <w:rsid w:val="002F50ED"/>
    <w:rsid w:val="002F5340"/>
    <w:rsid w:val="002F633C"/>
    <w:rsid w:val="002F681B"/>
    <w:rsid w:val="002F73EE"/>
    <w:rsid w:val="002F7A5C"/>
    <w:rsid w:val="00300307"/>
    <w:rsid w:val="003009BE"/>
    <w:rsid w:val="00300B10"/>
    <w:rsid w:val="003016B5"/>
    <w:rsid w:val="00301F4B"/>
    <w:rsid w:val="00304035"/>
    <w:rsid w:val="0030424A"/>
    <w:rsid w:val="0030434F"/>
    <w:rsid w:val="00304526"/>
    <w:rsid w:val="003046C8"/>
    <w:rsid w:val="003054CE"/>
    <w:rsid w:val="0030560A"/>
    <w:rsid w:val="003058A2"/>
    <w:rsid w:val="00305BA7"/>
    <w:rsid w:val="003062CE"/>
    <w:rsid w:val="00306541"/>
    <w:rsid w:val="003070DC"/>
    <w:rsid w:val="00307350"/>
    <w:rsid w:val="003073E3"/>
    <w:rsid w:val="00307619"/>
    <w:rsid w:val="00307721"/>
    <w:rsid w:val="00307D07"/>
    <w:rsid w:val="00310322"/>
    <w:rsid w:val="0031065D"/>
    <w:rsid w:val="00310A6E"/>
    <w:rsid w:val="00310D69"/>
    <w:rsid w:val="00311558"/>
    <w:rsid w:val="003116EE"/>
    <w:rsid w:val="00311B1C"/>
    <w:rsid w:val="00311B3E"/>
    <w:rsid w:val="00311E71"/>
    <w:rsid w:val="003128A1"/>
    <w:rsid w:val="0031370F"/>
    <w:rsid w:val="00313B3D"/>
    <w:rsid w:val="003143CD"/>
    <w:rsid w:val="0031445C"/>
    <w:rsid w:val="00314698"/>
    <w:rsid w:val="00314CFB"/>
    <w:rsid w:val="00314E45"/>
    <w:rsid w:val="00315DC8"/>
    <w:rsid w:val="00316382"/>
    <w:rsid w:val="00316EB5"/>
    <w:rsid w:val="00316ED1"/>
    <w:rsid w:val="00316F0C"/>
    <w:rsid w:val="003176D3"/>
    <w:rsid w:val="0032009D"/>
    <w:rsid w:val="003202DC"/>
    <w:rsid w:val="003215F7"/>
    <w:rsid w:val="00321C67"/>
    <w:rsid w:val="0032250C"/>
    <w:rsid w:val="00322691"/>
    <w:rsid w:val="00322699"/>
    <w:rsid w:val="003235CD"/>
    <w:rsid w:val="00323EEA"/>
    <w:rsid w:val="0032410C"/>
    <w:rsid w:val="00324E85"/>
    <w:rsid w:val="00325768"/>
    <w:rsid w:val="0032598F"/>
    <w:rsid w:val="00325B3A"/>
    <w:rsid w:val="003262CD"/>
    <w:rsid w:val="00326485"/>
    <w:rsid w:val="00326C0D"/>
    <w:rsid w:val="003271C8"/>
    <w:rsid w:val="00327929"/>
    <w:rsid w:val="00327BBF"/>
    <w:rsid w:val="0033118F"/>
    <w:rsid w:val="0033168F"/>
    <w:rsid w:val="00332108"/>
    <w:rsid w:val="00332814"/>
    <w:rsid w:val="0033314E"/>
    <w:rsid w:val="0033361C"/>
    <w:rsid w:val="003339ED"/>
    <w:rsid w:val="0033432E"/>
    <w:rsid w:val="0033457C"/>
    <w:rsid w:val="00334896"/>
    <w:rsid w:val="00334FDB"/>
    <w:rsid w:val="00335E50"/>
    <w:rsid w:val="003367B7"/>
    <w:rsid w:val="00336BEF"/>
    <w:rsid w:val="003376E4"/>
    <w:rsid w:val="00337CF1"/>
    <w:rsid w:val="003401D2"/>
    <w:rsid w:val="0034026D"/>
    <w:rsid w:val="003412B4"/>
    <w:rsid w:val="003427BF"/>
    <w:rsid w:val="003429B7"/>
    <w:rsid w:val="00342EA5"/>
    <w:rsid w:val="00343E01"/>
    <w:rsid w:val="00344501"/>
    <w:rsid w:val="00345E3C"/>
    <w:rsid w:val="003461FF"/>
    <w:rsid w:val="0034629E"/>
    <w:rsid w:val="0034663A"/>
    <w:rsid w:val="00347203"/>
    <w:rsid w:val="003475B6"/>
    <w:rsid w:val="00347D92"/>
    <w:rsid w:val="0035006A"/>
    <w:rsid w:val="0035044E"/>
    <w:rsid w:val="003506C5"/>
    <w:rsid w:val="0035082A"/>
    <w:rsid w:val="00350D24"/>
    <w:rsid w:val="00351218"/>
    <w:rsid w:val="00352139"/>
    <w:rsid w:val="0035334D"/>
    <w:rsid w:val="003554B0"/>
    <w:rsid w:val="003556A0"/>
    <w:rsid w:val="00355D3A"/>
    <w:rsid w:val="00356024"/>
    <w:rsid w:val="003568A8"/>
    <w:rsid w:val="00356922"/>
    <w:rsid w:val="00356B86"/>
    <w:rsid w:val="00356CC7"/>
    <w:rsid w:val="0035719C"/>
    <w:rsid w:val="003573E6"/>
    <w:rsid w:val="003576EB"/>
    <w:rsid w:val="003577D1"/>
    <w:rsid w:val="003579A3"/>
    <w:rsid w:val="00357A0F"/>
    <w:rsid w:val="00357B8D"/>
    <w:rsid w:val="00357E33"/>
    <w:rsid w:val="003605F3"/>
    <w:rsid w:val="00360A1F"/>
    <w:rsid w:val="00361438"/>
    <w:rsid w:val="00361C1D"/>
    <w:rsid w:val="00361E6B"/>
    <w:rsid w:val="003627B0"/>
    <w:rsid w:val="00362978"/>
    <w:rsid w:val="003629F1"/>
    <w:rsid w:val="00362AB9"/>
    <w:rsid w:val="0036324D"/>
    <w:rsid w:val="00363B3B"/>
    <w:rsid w:val="0036411A"/>
    <w:rsid w:val="003642AA"/>
    <w:rsid w:val="00365138"/>
    <w:rsid w:val="003659D3"/>
    <w:rsid w:val="00365BE5"/>
    <w:rsid w:val="00366505"/>
    <w:rsid w:val="00367A0E"/>
    <w:rsid w:val="00367BE5"/>
    <w:rsid w:val="00367D7D"/>
    <w:rsid w:val="003706E6"/>
    <w:rsid w:val="00370941"/>
    <w:rsid w:val="003710A1"/>
    <w:rsid w:val="0037121E"/>
    <w:rsid w:val="0037164A"/>
    <w:rsid w:val="00371A5B"/>
    <w:rsid w:val="00371D3E"/>
    <w:rsid w:val="00371E4F"/>
    <w:rsid w:val="003730EC"/>
    <w:rsid w:val="00373578"/>
    <w:rsid w:val="00373624"/>
    <w:rsid w:val="0037447F"/>
    <w:rsid w:val="00374909"/>
    <w:rsid w:val="00374C93"/>
    <w:rsid w:val="003751EC"/>
    <w:rsid w:val="00375579"/>
    <w:rsid w:val="00375E91"/>
    <w:rsid w:val="003770FD"/>
    <w:rsid w:val="003778F2"/>
    <w:rsid w:val="00377A51"/>
    <w:rsid w:val="00377EC4"/>
    <w:rsid w:val="00380303"/>
    <w:rsid w:val="00380C5D"/>
    <w:rsid w:val="003814A2"/>
    <w:rsid w:val="00383799"/>
    <w:rsid w:val="00383843"/>
    <w:rsid w:val="00383F20"/>
    <w:rsid w:val="00383FF6"/>
    <w:rsid w:val="003840D0"/>
    <w:rsid w:val="003846E8"/>
    <w:rsid w:val="00384E89"/>
    <w:rsid w:val="0038588C"/>
    <w:rsid w:val="00385986"/>
    <w:rsid w:val="00386989"/>
    <w:rsid w:val="00386A9E"/>
    <w:rsid w:val="00387818"/>
    <w:rsid w:val="00387D01"/>
    <w:rsid w:val="00390624"/>
    <w:rsid w:val="00390FD7"/>
    <w:rsid w:val="00391224"/>
    <w:rsid w:val="00391605"/>
    <w:rsid w:val="00392124"/>
    <w:rsid w:val="003922D7"/>
    <w:rsid w:val="003926A1"/>
    <w:rsid w:val="00392A7A"/>
    <w:rsid w:val="00392AAD"/>
    <w:rsid w:val="00392CB4"/>
    <w:rsid w:val="00393431"/>
    <w:rsid w:val="0039445E"/>
    <w:rsid w:val="003945D8"/>
    <w:rsid w:val="003949D3"/>
    <w:rsid w:val="00394D9C"/>
    <w:rsid w:val="00395070"/>
    <w:rsid w:val="003951A9"/>
    <w:rsid w:val="00395585"/>
    <w:rsid w:val="00395627"/>
    <w:rsid w:val="00396501"/>
    <w:rsid w:val="00396979"/>
    <w:rsid w:val="00396DA6"/>
    <w:rsid w:val="00397137"/>
    <w:rsid w:val="00397976"/>
    <w:rsid w:val="00397F6B"/>
    <w:rsid w:val="003A001C"/>
    <w:rsid w:val="003A066A"/>
    <w:rsid w:val="003A077F"/>
    <w:rsid w:val="003A0A62"/>
    <w:rsid w:val="003A1353"/>
    <w:rsid w:val="003A1675"/>
    <w:rsid w:val="003A1C8A"/>
    <w:rsid w:val="003A1EC4"/>
    <w:rsid w:val="003A221F"/>
    <w:rsid w:val="003A30AB"/>
    <w:rsid w:val="003A45B3"/>
    <w:rsid w:val="003A4704"/>
    <w:rsid w:val="003A4733"/>
    <w:rsid w:val="003A48CF"/>
    <w:rsid w:val="003A48F8"/>
    <w:rsid w:val="003A4998"/>
    <w:rsid w:val="003A4ACC"/>
    <w:rsid w:val="003A5319"/>
    <w:rsid w:val="003A6344"/>
    <w:rsid w:val="003A63DA"/>
    <w:rsid w:val="003A6806"/>
    <w:rsid w:val="003A6B30"/>
    <w:rsid w:val="003A7747"/>
    <w:rsid w:val="003B08B8"/>
    <w:rsid w:val="003B0B13"/>
    <w:rsid w:val="003B21B2"/>
    <w:rsid w:val="003B289E"/>
    <w:rsid w:val="003B29D6"/>
    <w:rsid w:val="003B2BDF"/>
    <w:rsid w:val="003B2FCA"/>
    <w:rsid w:val="003B329D"/>
    <w:rsid w:val="003B352D"/>
    <w:rsid w:val="003B3599"/>
    <w:rsid w:val="003B38DF"/>
    <w:rsid w:val="003B3F6A"/>
    <w:rsid w:val="003B537A"/>
    <w:rsid w:val="003B5D0B"/>
    <w:rsid w:val="003B5FDC"/>
    <w:rsid w:val="003B645F"/>
    <w:rsid w:val="003B6AE7"/>
    <w:rsid w:val="003B6ECC"/>
    <w:rsid w:val="003B7889"/>
    <w:rsid w:val="003B7E86"/>
    <w:rsid w:val="003C059D"/>
    <w:rsid w:val="003C0FED"/>
    <w:rsid w:val="003C198D"/>
    <w:rsid w:val="003C19BA"/>
    <w:rsid w:val="003C19EA"/>
    <w:rsid w:val="003C1E9D"/>
    <w:rsid w:val="003C2371"/>
    <w:rsid w:val="003C2CAC"/>
    <w:rsid w:val="003C2EB4"/>
    <w:rsid w:val="003C3374"/>
    <w:rsid w:val="003C45EB"/>
    <w:rsid w:val="003C498F"/>
    <w:rsid w:val="003C529A"/>
    <w:rsid w:val="003C5303"/>
    <w:rsid w:val="003C61C4"/>
    <w:rsid w:val="003C67CE"/>
    <w:rsid w:val="003C75B4"/>
    <w:rsid w:val="003C7AF4"/>
    <w:rsid w:val="003C7F20"/>
    <w:rsid w:val="003D012A"/>
    <w:rsid w:val="003D06B5"/>
    <w:rsid w:val="003D06FC"/>
    <w:rsid w:val="003D0B33"/>
    <w:rsid w:val="003D16CE"/>
    <w:rsid w:val="003D171A"/>
    <w:rsid w:val="003D1904"/>
    <w:rsid w:val="003D21CB"/>
    <w:rsid w:val="003D2670"/>
    <w:rsid w:val="003D2766"/>
    <w:rsid w:val="003D3794"/>
    <w:rsid w:val="003D405B"/>
    <w:rsid w:val="003D4D45"/>
    <w:rsid w:val="003D50BE"/>
    <w:rsid w:val="003D5195"/>
    <w:rsid w:val="003D52B8"/>
    <w:rsid w:val="003D562F"/>
    <w:rsid w:val="003D5745"/>
    <w:rsid w:val="003D5F55"/>
    <w:rsid w:val="003D63A5"/>
    <w:rsid w:val="003D63FE"/>
    <w:rsid w:val="003D6ABE"/>
    <w:rsid w:val="003D700A"/>
    <w:rsid w:val="003D7662"/>
    <w:rsid w:val="003D7B26"/>
    <w:rsid w:val="003D7DA8"/>
    <w:rsid w:val="003E1053"/>
    <w:rsid w:val="003E1FA3"/>
    <w:rsid w:val="003E23BD"/>
    <w:rsid w:val="003E24D0"/>
    <w:rsid w:val="003E25A7"/>
    <w:rsid w:val="003E28B1"/>
    <w:rsid w:val="003E2D27"/>
    <w:rsid w:val="003E3302"/>
    <w:rsid w:val="003E4126"/>
    <w:rsid w:val="003E4914"/>
    <w:rsid w:val="003E4AB6"/>
    <w:rsid w:val="003E4DE0"/>
    <w:rsid w:val="003E52BF"/>
    <w:rsid w:val="003E5643"/>
    <w:rsid w:val="003E57A8"/>
    <w:rsid w:val="003E5CD2"/>
    <w:rsid w:val="003E5E81"/>
    <w:rsid w:val="003E6897"/>
    <w:rsid w:val="003E6930"/>
    <w:rsid w:val="003E6A5A"/>
    <w:rsid w:val="003E70A3"/>
    <w:rsid w:val="003E70D8"/>
    <w:rsid w:val="003E7135"/>
    <w:rsid w:val="003E76A8"/>
    <w:rsid w:val="003E7D07"/>
    <w:rsid w:val="003F073F"/>
    <w:rsid w:val="003F09AD"/>
    <w:rsid w:val="003F0BAC"/>
    <w:rsid w:val="003F0F19"/>
    <w:rsid w:val="003F1477"/>
    <w:rsid w:val="003F18C3"/>
    <w:rsid w:val="003F1C40"/>
    <w:rsid w:val="003F238A"/>
    <w:rsid w:val="003F3328"/>
    <w:rsid w:val="003F3528"/>
    <w:rsid w:val="003F35AE"/>
    <w:rsid w:val="003F360A"/>
    <w:rsid w:val="003F3B1C"/>
    <w:rsid w:val="003F3E1A"/>
    <w:rsid w:val="003F4FF9"/>
    <w:rsid w:val="003F5744"/>
    <w:rsid w:val="003F60BA"/>
    <w:rsid w:val="003F62DF"/>
    <w:rsid w:val="003F66B9"/>
    <w:rsid w:val="004002FD"/>
    <w:rsid w:val="00401149"/>
    <w:rsid w:val="00401287"/>
    <w:rsid w:val="0040166A"/>
    <w:rsid w:val="00401D9C"/>
    <w:rsid w:val="00401FFA"/>
    <w:rsid w:val="00402F1C"/>
    <w:rsid w:val="00402F8C"/>
    <w:rsid w:val="00403266"/>
    <w:rsid w:val="00404023"/>
    <w:rsid w:val="0040449B"/>
    <w:rsid w:val="00404633"/>
    <w:rsid w:val="00404F4C"/>
    <w:rsid w:val="004058D3"/>
    <w:rsid w:val="004058F4"/>
    <w:rsid w:val="00406892"/>
    <w:rsid w:val="00406A41"/>
    <w:rsid w:val="00406D3E"/>
    <w:rsid w:val="004105FB"/>
    <w:rsid w:val="00410908"/>
    <w:rsid w:val="00410920"/>
    <w:rsid w:val="00410DE4"/>
    <w:rsid w:val="004120B4"/>
    <w:rsid w:val="00412460"/>
    <w:rsid w:val="004125CB"/>
    <w:rsid w:val="00412B7F"/>
    <w:rsid w:val="00412F1B"/>
    <w:rsid w:val="004132C8"/>
    <w:rsid w:val="004138BA"/>
    <w:rsid w:val="0041449B"/>
    <w:rsid w:val="004144E3"/>
    <w:rsid w:val="00414807"/>
    <w:rsid w:val="004148F5"/>
    <w:rsid w:val="00414B2D"/>
    <w:rsid w:val="00414BE5"/>
    <w:rsid w:val="00414C26"/>
    <w:rsid w:val="00414E9E"/>
    <w:rsid w:val="004153A6"/>
    <w:rsid w:val="004158B4"/>
    <w:rsid w:val="004158F3"/>
    <w:rsid w:val="00416190"/>
    <w:rsid w:val="0041626C"/>
    <w:rsid w:val="0041678B"/>
    <w:rsid w:val="00416F3D"/>
    <w:rsid w:val="004171D6"/>
    <w:rsid w:val="00417206"/>
    <w:rsid w:val="00420191"/>
    <w:rsid w:val="0042060C"/>
    <w:rsid w:val="004206E3"/>
    <w:rsid w:val="00420C84"/>
    <w:rsid w:val="00420DBE"/>
    <w:rsid w:val="00420E72"/>
    <w:rsid w:val="00420F8D"/>
    <w:rsid w:val="00421985"/>
    <w:rsid w:val="00421B5B"/>
    <w:rsid w:val="00421D67"/>
    <w:rsid w:val="00421E92"/>
    <w:rsid w:val="004220A2"/>
    <w:rsid w:val="004220D1"/>
    <w:rsid w:val="004227FA"/>
    <w:rsid w:val="004231BE"/>
    <w:rsid w:val="00423576"/>
    <w:rsid w:val="00423F05"/>
    <w:rsid w:val="004242A1"/>
    <w:rsid w:val="004245B0"/>
    <w:rsid w:val="00424C9E"/>
    <w:rsid w:val="004251E9"/>
    <w:rsid w:val="00425604"/>
    <w:rsid w:val="00426010"/>
    <w:rsid w:val="0042602C"/>
    <w:rsid w:val="0042650A"/>
    <w:rsid w:val="00426B88"/>
    <w:rsid w:val="00426DBC"/>
    <w:rsid w:val="00427410"/>
    <w:rsid w:val="0042797A"/>
    <w:rsid w:val="00427A31"/>
    <w:rsid w:val="00430AD1"/>
    <w:rsid w:val="00430F03"/>
    <w:rsid w:val="0043111D"/>
    <w:rsid w:val="004316BB"/>
    <w:rsid w:val="004329D2"/>
    <w:rsid w:val="004330AF"/>
    <w:rsid w:val="0043350E"/>
    <w:rsid w:val="0043398F"/>
    <w:rsid w:val="00433BE5"/>
    <w:rsid w:val="00433C13"/>
    <w:rsid w:val="004340B3"/>
    <w:rsid w:val="004340F4"/>
    <w:rsid w:val="004355B7"/>
    <w:rsid w:val="004356F1"/>
    <w:rsid w:val="00436657"/>
    <w:rsid w:val="00436698"/>
    <w:rsid w:val="0043669C"/>
    <w:rsid w:val="0043675D"/>
    <w:rsid w:val="00436DD7"/>
    <w:rsid w:val="004377E7"/>
    <w:rsid w:val="004379F6"/>
    <w:rsid w:val="00437BEA"/>
    <w:rsid w:val="00437BFD"/>
    <w:rsid w:val="004401BC"/>
    <w:rsid w:val="00440220"/>
    <w:rsid w:val="004404DC"/>
    <w:rsid w:val="0044063E"/>
    <w:rsid w:val="00440723"/>
    <w:rsid w:val="00440F3A"/>
    <w:rsid w:val="00440F43"/>
    <w:rsid w:val="0044182E"/>
    <w:rsid w:val="00442733"/>
    <w:rsid w:val="004438ED"/>
    <w:rsid w:val="00443CC2"/>
    <w:rsid w:val="00444341"/>
    <w:rsid w:val="0044478E"/>
    <w:rsid w:val="00445C26"/>
    <w:rsid w:val="00446048"/>
    <w:rsid w:val="004471D0"/>
    <w:rsid w:val="00447B1A"/>
    <w:rsid w:val="00450A28"/>
    <w:rsid w:val="00450A2B"/>
    <w:rsid w:val="00451E59"/>
    <w:rsid w:val="00451FBC"/>
    <w:rsid w:val="004530B7"/>
    <w:rsid w:val="00454211"/>
    <w:rsid w:val="00454AFA"/>
    <w:rsid w:val="00454BD4"/>
    <w:rsid w:val="00454DFD"/>
    <w:rsid w:val="004557F2"/>
    <w:rsid w:val="0046036D"/>
    <w:rsid w:val="0046056A"/>
    <w:rsid w:val="00460D84"/>
    <w:rsid w:val="0046183F"/>
    <w:rsid w:val="00462A3E"/>
    <w:rsid w:val="00462ABC"/>
    <w:rsid w:val="00462EC7"/>
    <w:rsid w:val="00462ED3"/>
    <w:rsid w:val="0046318F"/>
    <w:rsid w:val="0046383F"/>
    <w:rsid w:val="004640C6"/>
    <w:rsid w:val="00464FCC"/>
    <w:rsid w:val="00465AD2"/>
    <w:rsid w:val="00465DEC"/>
    <w:rsid w:val="00465EB8"/>
    <w:rsid w:val="004662CA"/>
    <w:rsid w:val="004663D3"/>
    <w:rsid w:val="0046682A"/>
    <w:rsid w:val="00466B74"/>
    <w:rsid w:val="0046772F"/>
    <w:rsid w:val="00470569"/>
    <w:rsid w:val="0047081D"/>
    <w:rsid w:val="00470F4E"/>
    <w:rsid w:val="0047198A"/>
    <w:rsid w:val="00471A6F"/>
    <w:rsid w:val="004725E0"/>
    <w:rsid w:val="004728E4"/>
    <w:rsid w:val="00472930"/>
    <w:rsid w:val="004729D2"/>
    <w:rsid w:val="00472B22"/>
    <w:rsid w:val="00472C76"/>
    <w:rsid w:val="00473E58"/>
    <w:rsid w:val="00474243"/>
    <w:rsid w:val="004744AF"/>
    <w:rsid w:val="00474874"/>
    <w:rsid w:val="0047519F"/>
    <w:rsid w:val="004754C5"/>
    <w:rsid w:val="004756E6"/>
    <w:rsid w:val="00475D58"/>
    <w:rsid w:val="00475E7A"/>
    <w:rsid w:val="00475F9D"/>
    <w:rsid w:val="00476683"/>
    <w:rsid w:val="00476830"/>
    <w:rsid w:val="00476F2B"/>
    <w:rsid w:val="004773FF"/>
    <w:rsid w:val="00477734"/>
    <w:rsid w:val="00477952"/>
    <w:rsid w:val="0048001F"/>
    <w:rsid w:val="00481474"/>
    <w:rsid w:val="00481599"/>
    <w:rsid w:val="00481A6D"/>
    <w:rsid w:val="00482724"/>
    <w:rsid w:val="0048288D"/>
    <w:rsid w:val="00482DE1"/>
    <w:rsid w:val="00483891"/>
    <w:rsid w:val="00484482"/>
    <w:rsid w:val="00484620"/>
    <w:rsid w:val="00484F67"/>
    <w:rsid w:val="0048500C"/>
    <w:rsid w:val="004850B2"/>
    <w:rsid w:val="0048530A"/>
    <w:rsid w:val="00485383"/>
    <w:rsid w:val="00485597"/>
    <w:rsid w:val="004862C4"/>
    <w:rsid w:val="0048639C"/>
    <w:rsid w:val="00486CCA"/>
    <w:rsid w:val="00486CFB"/>
    <w:rsid w:val="00487838"/>
    <w:rsid w:val="00487971"/>
    <w:rsid w:val="004879BA"/>
    <w:rsid w:val="004901B3"/>
    <w:rsid w:val="0049070B"/>
    <w:rsid w:val="004914C8"/>
    <w:rsid w:val="0049185B"/>
    <w:rsid w:val="00491A1C"/>
    <w:rsid w:val="00491C23"/>
    <w:rsid w:val="004922A0"/>
    <w:rsid w:val="00493089"/>
    <w:rsid w:val="0049366A"/>
    <w:rsid w:val="00493854"/>
    <w:rsid w:val="00493887"/>
    <w:rsid w:val="004941AE"/>
    <w:rsid w:val="0049443C"/>
    <w:rsid w:val="00494723"/>
    <w:rsid w:val="004950A5"/>
    <w:rsid w:val="004953B2"/>
    <w:rsid w:val="004953E6"/>
    <w:rsid w:val="0049548F"/>
    <w:rsid w:val="0049599F"/>
    <w:rsid w:val="00495CB4"/>
    <w:rsid w:val="00495D11"/>
    <w:rsid w:val="00495ECD"/>
    <w:rsid w:val="004961B4"/>
    <w:rsid w:val="004961EF"/>
    <w:rsid w:val="004966C6"/>
    <w:rsid w:val="00496E80"/>
    <w:rsid w:val="00496FDB"/>
    <w:rsid w:val="004973FC"/>
    <w:rsid w:val="00497402"/>
    <w:rsid w:val="00497548"/>
    <w:rsid w:val="00497642"/>
    <w:rsid w:val="004976E5"/>
    <w:rsid w:val="004A0794"/>
    <w:rsid w:val="004A0F50"/>
    <w:rsid w:val="004A20D8"/>
    <w:rsid w:val="004A20D9"/>
    <w:rsid w:val="004A2570"/>
    <w:rsid w:val="004A2722"/>
    <w:rsid w:val="004A2C6B"/>
    <w:rsid w:val="004A3E9F"/>
    <w:rsid w:val="004A4DFC"/>
    <w:rsid w:val="004A5172"/>
    <w:rsid w:val="004A536D"/>
    <w:rsid w:val="004A58E5"/>
    <w:rsid w:val="004A59D1"/>
    <w:rsid w:val="004A60AF"/>
    <w:rsid w:val="004A627E"/>
    <w:rsid w:val="004A65C6"/>
    <w:rsid w:val="004A68A1"/>
    <w:rsid w:val="004A6ADA"/>
    <w:rsid w:val="004A6D93"/>
    <w:rsid w:val="004A739D"/>
    <w:rsid w:val="004B09EF"/>
    <w:rsid w:val="004B1394"/>
    <w:rsid w:val="004B1B28"/>
    <w:rsid w:val="004B278B"/>
    <w:rsid w:val="004B29A7"/>
    <w:rsid w:val="004B2D84"/>
    <w:rsid w:val="004B32ED"/>
    <w:rsid w:val="004B402A"/>
    <w:rsid w:val="004B42B4"/>
    <w:rsid w:val="004B44E9"/>
    <w:rsid w:val="004B48C5"/>
    <w:rsid w:val="004B4925"/>
    <w:rsid w:val="004B4EEB"/>
    <w:rsid w:val="004B58A3"/>
    <w:rsid w:val="004B5BE7"/>
    <w:rsid w:val="004B5CA8"/>
    <w:rsid w:val="004B5E1A"/>
    <w:rsid w:val="004B73F1"/>
    <w:rsid w:val="004B7CE3"/>
    <w:rsid w:val="004C085A"/>
    <w:rsid w:val="004C125F"/>
    <w:rsid w:val="004C2146"/>
    <w:rsid w:val="004C288C"/>
    <w:rsid w:val="004C2CB5"/>
    <w:rsid w:val="004C3146"/>
    <w:rsid w:val="004C31F2"/>
    <w:rsid w:val="004C31FB"/>
    <w:rsid w:val="004C3259"/>
    <w:rsid w:val="004C3936"/>
    <w:rsid w:val="004C41B4"/>
    <w:rsid w:val="004C4AC5"/>
    <w:rsid w:val="004C5E3C"/>
    <w:rsid w:val="004C62F9"/>
    <w:rsid w:val="004C64A3"/>
    <w:rsid w:val="004C65E6"/>
    <w:rsid w:val="004C69A7"/>
    <w:rsid w:val="004C6B58"/>
    <w:rsid w:val="004C73B0"/>
    <w:rsid w:val="004C756D"/>
    <w:rsid w:val="004C778D"/>
    <w:rsid w:val="004C7AA8"/>
    <w:rsid w:val="004C7C40"/>
    <w:rsid w:val="004D021F"/>
    <w:rsid w:val="004D0643"/>
    <w:rsid w:val="004D09E1"/>
    <w:rsid w:val="004D0A0C"/>
    <w:rsid w:val="004D13C4"/>
    <w:rsid w:val="004D146E"/>
    <w:rsid w:val="004D1533"/>
    <w:rsid w:val="004D1BFB"/>
    <w:rsid w:val="004D1D35"/>
    <w:rsid w:val="004D20B4"/>
    <w:rsid w:val="004D2228"/>
    <w:rsid w:val="004D277D"/>
    <w:rsid w:val="004D28F8"/>
    <w:rsid w:val="004D2AA1"/>
    <w:rsid w:val="004D33C9"/>
    <w:rsid w:val="004D3ACB"/>
    <w:rsid w:val="004D40C6"/>
    <w:rsid w:val="004D4583"/>
    <w:rsid w:val="004D47C9"/>
    <w:rsid w:val="004D4D81"/>
    <w:rsid w:val="004D54FB"/>
    <w:rsid w:val="004D56AD"/>
    <w:rsid w:val="004D57FE"/>
    <w:rsid w:val="004D5928"/>
    <w:rsid w:val="004D63C1"/>
    <w:rsid w:val="004D68FB"/>
    <w:rsid w:val="004D79D5"/>
    <w:rsid w:val="004D7C1E"/>
    <w:rsid w:val="004E024D"/>
    <w:rsid w:val="004E0589"/>
    <w:rsid w:val="004E059B"/>
    <w:rsid w:val="004E138E"/>
    <w:rsid w:val="004E1C42"/>
    <w:rsid w:val="004E1CE4"/>
    <w:rsid w:val="004E213A"/>
    <w:rsid w:val="004E2A1B"/>
    <w:rsid w:val="004E313E"/>
    <w:rsid w:val="004E3583"/>
    <w:rsid w:val="004E3A17"/>
    <w:rsid w:val="004E466F"/>
    <w:rsid w:val="004E4EF3"/>
    <w:rsid w:val="004E501A"/>
    <w:rsid w:val="004E513A"/>
    <w:rsid w:val="004E5191"/>
    <w:rsid w:val="004E5318"/>
    <w:rsid w:val="004E5457"/>
    <w:rsid w:val="004E5564"/>
    <w:rsid w:val="004E557D"/>
    <w:rsid w:val="004E6370"/>
    <w:rsid w:val="004E6703"/>
    <w:rsid w:val="004E6E84"/>
    <w:rsid w:val="004E73DE"/>
    <w:rsid w:val="004E77EF"/>
    <w:rsid w:val="004E7D59"/>
    <w:rsid w:val="004E7F3A"/>
    <w:rsid w:val="004F0AA2"/>
    <w:rsid w:val="004F166B"/>
    <w:rsid w:val="004F1AB1"/>
    <w:rsid w:val="004F1D27"/>
    <w:rsid w:val="004F223F"/>
    <w:rsid w:val="004F2633"/>
    <w:rsid w:val="004F26BA"/>
    <w:rsid w:val="004F2D4B"/>
    <w:rsid w:val="004F3F35"/>
    <w:rsid w:val="004F4247"/>
    <w:rsid w:val="004F42F8"/>
    <w:rsid w:val="004F48E9"/>
    <w:rsid w:val="004F4D63"/>
    <w:rsid w:val="004F4F80"/>
    <w:rsid w:val="004F548D"/>
    <w:rsid w:val="004F5756"/>
    <w:rsid w:val="004F5934"/>
    <w:rsid w:val="004F624F"/>
    <w:rsid w:val="004F68BB"/>
    <w:rsid w:val="004F6C33"/>
    <w:rsid w:val="004F6DE6"/>
    <w:rsid w:val="004F7436"/>
    <w:rsid w:val="004F7843"/>
    <w:rsid w:val="004F7C67"/>
    <w:rsid w:val="004F7CE0"/>
    <w:rsid w:val="004F7DE3"/>
    <w:rsid w:val="005003DB"/>
    <w:rsid w:val="00500AB1"/>
    <w:rsid w:val="00500B5D"/>
    <w:rsid w:val="00501219"/>
    <w:rsid w:val="005018FB"/>
    <w:rsid w:val="005019B0"/>
    <w:rsid w:val="00501BEC"/>
    <w:rsid w:val="005025D0"/>
    <w:rsid w:val="00502BBF"/>
    <w:rsid w:val="00502F42"/>
    <w:rsid w:val="0050478C"/>
    <w:rsid w:val="00504C51"/>
    <w:rsid w:val="005053FA"/>
    <w:rsid w:val="00505823"/>
    <w:rsid w:val="00506D2F"/>
    <w:rsid w:val="00507BA1"/>
    <w:rsid w:val="00507D3E"/>
    <w:rsid w:val="005100FE"/>
    <w:rsid w:val="00510197"/>
    <w:rsid w:val="0051028E"/>
    <w:rsid w:val="005104C7"/>
    <w:rsid w:val="00510A73"/>
    <w:rsid w:val="00510EF7"/>
    <w:rsid w:val="00510FB3"/>
    <w:rsid w:val="005110D3"/>
    <w:rsid w:val="00512BD2"/>
    <w:rsid w:val="00513698"/>
    <w:rsid w:val="00514382"/>
    <w:rsid w:val="005143F8"/>
    <w:rsid w:val="005144A9"/>
    <w:rsid w:val="005150D8"/>
    <w:rsid w:val="00515491"/>
    <w:rsid w:val="00515BC4"/>
    <w:rsid w:val="00515DD1"/>
    <w:rsid w:val="005161FF"/>
    <w:rsid w:val="00516841"/>
    <w:rsid w:val="00516B10"/>
    <w:rsid w:val="00516B34"/>
    <w:rsid w:val="00517E57"/>
    <w:rsid w:val="0052041A"/>
    <w:rsid w:val="005217FB"/>
    <w:rsid w:val="00521879"/>
    <w:rsid w:val="00522524"/>
    <w:rsid w:val="00522A48"/>
    <w:rsid w:val="00522BE3"/>
    <w:rsid w:val="00522FA0"/>
    <w:rsid w:val="00523922"/>
    <w:rsid w:val="00523F2C"/>
    <w:rsid w:val="0052438F"/>
    <w:rsid w:val="00524429"/>
    <w:rsid w:val="0052460D"/>
    <w:rsid w:val="0052498A"/>
    <w:rsid w:val="00524C86"/>
    <w:rsid w:val="00525085"/>
    <w:rsid w:val="00525139"/>
    <w:rsid w:val="005253C3"/>
    <w:rsid w:val="00525FC6"/>
    <w:rsid w:val="00526AFF"/>
    <w:rsid w:val="0052710A"/>
    <w:rsid w:val="00527699"/>
    <w:rsid w:val="005276A3"/>
    <w:rsid w:val="00527CB5"/>
    <w:rsid w:val="00527FBE"/>
    <w:rsid w:val="005300B9"/>
    <w:rsid w:val="00530583"/>
    <w:rsid w:val="00530756"/>
    <w:rsid w:val="00531530"/>
    <w:rsid w:val="0053197A"/>
    <w:rsid w:val="00532C3A"/>
    <w:rsid w:val="00532F31"/>
    <w:rsid w:val="005333FF"/>
    <w:rsid w:val="00533719"/>
    <w:rsid w:val="005339BB"/>
    <w:rsid w:val="00534985"/>
    <w:rsid w:val="00534A89"/>
    <w:rsid w:val="00535263"/>
    <w:rsid w:val="00535626"/>
    <w:rsid w:val="005357D1"/>
    <w:rsid w:val="00535D21"/>
    <w:rsid w:val="00536109"/>
    <w:rsid w:val="005362E4"/>
    <w:rsid w:val="00536B9C"/>
    <w:rsid w:val="00536E22"/>
    <w:rsid w:val="00537495"/>
    <w:rsid w:val="00537D79"/>
    <w:rsid w:val="005403D4"/>
    <w:rsid w:val="00540660"/>
    <w:rsid w:val="00540BC1"/>
    <w:rsid w:val="00540CAD"/>
    <w:rsid w:val="00540E49"/>
    <w:rsid w:val="00541148"/>
    <w:rsid w:val="005415EE"/>
    <w:rsid w:val="00541C8E"/>
    <w:rsid w:val="00541E1E"/>
    <w:rsid w:val="005427BF"/>
    <w:rsid w:val="005428EF"/>
    <w:rsid w:val="00542928"/>
    <w:rsid w:val="005430B1"/>
    <w:rsid w:val="0054316A"/>
    <w:rsid w:val="005439E5"/>
    <w:rsid w:val="00543A3D"/>
    <w:rsid w:val="00544656"/>
    <w:rsid w:val="0054488B"/>
    <w:rsid w:val="00544A09"/>
    <w:rsid w:val="00544C16"/>
    <w:rsid w:val="0054518B"/>
    <w:rsid w:val="00545206"/>
    <w:rsid w:val="005468D9"/>
    <w:rsid w:val="00546B67"/>
    <w:rsid w:val="00546EE0"/>
    <w:rsid w:val="00547BBC"/>
    <w:rsid w:val="00547D16"/>
    <w:rsid w:val="005508FB"/>
    <w:rsid w:val="00550E49"/>
    <w:rsid w:val="00551117"/>
    <w:rsid w:val="005515B1"/>
    <w:rsid w:val="00551EB2"/>
    <w:rsid w:val="00552020"/>
    <w:rsid w:val="00552485"/>
    <w:rsid w:val="00552807"/>
    <w:rsid w:val="0055394C"/>
    <w:rsid w:val="0055461F"/>
    <w:rsid w:val="00554D67"/>
    <w:rsid w:val="00554E35"/>
    <w:rsid w:val="00555191"/>
    <w:rsid w:val="00556090"/>
    <w:rsid w:val="0055638F"/>
    <w:rsid w:val="00556DB2"/>
    <w:rsid w:val="00556FB3"/>
    <w:rsid w:val="0055740B"/>
    <w:rsid w:val="0055763F"/>
    <w:rsid w:val="005578C7"/>
    <w:rsid w:val="005602A9"/>
    <w:rsid w:val="0056036D"/>
    <w:rsid w:val="00560991"/>
    <w:rsid w:val="00560D21"/>
    <w:rsid w:val="005610C2"/>
    <w:rsid w:val="0056156F"/>
    <w:rsid w:val="005618BC"/>
    <w:rsid w:val="00561C7F"/>
    <w:rsid w:val="00561ED3"/>
    <w:rsid w:val="00562265"/>
    <w:rsid w:val="0056266C"/>
    <w:rsid w:val="005627EE"/>
    <w:rsid w:val="00562CBD"/>
    <w:rsid w:val="00563069"/>
    <w:rsid w:val="005636B3"/>
    <w:rsid w:val="00563D28"/>
    <w:rsid w:val="00563DD8"/>
    <w:rsid w:val="00564E8C"/>
    <w:rsid w:val="0056515C"/>
    <w:rsid w:val="00565ABD"/>
    <w:rsid w:val="00565EC0"/>
    <w:rsid w:val="0056665A"/>
    <w:rsid w:val="00566680"/>
    <w:rsid w:val="0056784C"/>
    <w:rsid w:val="00567EAC"/>
    <w:rsid w:val="00570181"/>
    <w:rsid w:val="00570714"/>
    <w:rsid w:val="00570CA4"/>
    <w:rsid w:val="00570E1B"/>
    <w:rsid w:val="00570F23"/>
    <w:rsid w:val="00571500"/>
    <w:rsid w:val="005716D0"/>
    <w:rsid w:val="0057205D"/>
    <w:rsid w:val="00572284"/>
    <w:rsid w:val="005727B4"/>
    <w:rsid w:val="005728C9"/>
    <w:rsid w:val="00572C69"/>
    <w:rsid w:val="0057399F"/>
    <w:rsid w:val="005746B1"/>
    <w:rsid w:val="005748B2"/>
    <w:rsid w:val="005749A0"/>
    <w:rsid w:val="00575399"/>
    <w:rsid w:val="00576052"/>
    <w:rsid w:val="00576160"/>
    <w:rsid w:val="005762FD"/>
    <w:rsid w:val="0057684E"/>
    <w:rsid w:val="005776D6"/>
    <w:rsid w:val="00577A34"/>
    <w:rsid w:val="00581AFB"/>
    <w:rsid w:val="005824A9"/>
    <w:rsid w:val="0058305B"/>
    <w:rsid w:val="00583C34"/>
    <w:rsid w:val="00583D8F"/>
    <w:rsid w:val="0058444E"/>
    <w:rsid w:val="00584D27"/>
    <w:rsid w:val="00584E9B"/>
    <w:rsid w:val="00584F56"/>
    <w:rsid w:val="00585488"/>
    <w:rsid w:val="00585E92"/>
    <w:rsid w:val="00586080"/>
    <w:rsid w:val="0058683A"/>
    <w:rsid w:val="005868D2"/>
    <w:rsid w:val="005871B9"/>
    <w:rsid w:val="005900CF"/>
    <w:rsid w:val="00590FA3"/>
    <w:rsid w:val="005917B3"/>
    <w:rsid w:val="00591844"/>
    <w:rsid w:val="00591CD9"/>
    <w:rsid w:val="005921D0"/>
    <w:rsid w:val="00592291"/>
    <w:rsid w:val="00592EC6"/>
    <w:rsid w:val="00593070"/>
    <w:rsid w:val="00593258"/>
    <w:rsid w:val="005933F1"/>
    <w:rsid w:val="00593B69"/>
    <w:rsid w:val="00593D90"/>
    <w:rsid w:val="00594672"/>
    <w:rsid w:val="00594D26"/>
    <w:rsid w:val="00595186"/>
    <w:rsid w:val="0059529F"/>
    <w:rsid w:val="0059534E"/>
    <w:rsid w:val="00595770"/>
    <w:rsid w:val="0059578A"/>
    <w:rsid w:val="00595B01"/>
    <w:rsid w:val="0059606B"/>
    <w:rsid w:val="00596B28"/>
    <w:rsid w:val="005979B3"/>
    <w:rsid w:val="005A0494"/>
    <w:rsid w:val="005A0B68"/>
    <w:rsid w:val="005A0BD2"/>
    <w:rsid w:val="005A120F"/>
    <w:rsid w:val="005A13C6"/>
    <w:rsid w:val="005A19E9"/>
    <w:rsid w:val="005A251E"/>
    <w:rsid w:val="005A2B3E"/>
    <w:rsid w:val="005A2D0F"/>
    <w:rsid w:val="005A35C8"/>
    <w:rsid w:val="005A36CE"/>
    <w:rsid w:val="005A3E43"/>
    <w:rsid w:val="005A48C6"/>
    <w:rsid w:val="005A4A08"/>
    <w:rsid w:val="005A4B49"/>
    <w:rsid w:val="005A4BEB"/>
    <w:rsid w:val="005A518D"/>
    <w:rsid w:val="005A5519"/>
    <w:rsid w:val="005A568C"/>
    <w:rsid w:val="005A6D4F"/>
    <w:rsid w:val="005A6E47"/>
    <w:rsid w:val="005A705C"/>
    <w:rsid w:val="005A7694"/>
    <w:rsid w:val="005A77BC"/>
    <w:rsid w:val="005A7971"/>
    <w:rsid w:val="005A7E53"/>
    <w:rsid w:val="005B059C"/>
    <w:rsid w:val="005B08CC"/>
    <w:rsid w:val="005B0A59"/>
    <w:rsid w:val="005B1380"/>
    <w:rsid w:val="005B19D0"/>
    <w:rsid w:val="005B24FF"/>
    <w:rsid w:val="005B30C9"/>
    <w:rsid w:val="005B30D6"/>
    <w:rsid w:val="005B3546"/>
    <w:rsid w:val="005B3668"/>
    <w:rsid w:val="005B389A"/>
    <w:rsid w:val="005B3B84"/>
    <w:rsid w:val="005B40AD"/>
    <w:rsid w:val="005B44AC"/>
    <w:rsid w:val="005B4901"/>
    <w:rsid w:val="005B492D"/>
    <w:rsid w:val="005B532C"/>
    <w:rsid w:val="005B58F1"/>
    <w:rsid w:val="005B6259"/>
    <w:rsid w:val="005B73A1"/>
    <w:rsid w:val="005B75C4"/>
    <w:rsid w:val="005B7741"/>
    <w:rsid w:val="005B7C90"/>
    <w:rsid w:val="005C009B"/>
    <w:rsid w:val="005C0969"/>
    <w:rsid w:val="005C0C81"/>
    <w:rsid w:val="005C1072"/>
    <w:rsid w:val="005C172E"/>
    <w:rsid w:val="005C1CA2"/>
    <w:rsid w:val="005C1F09"/>
    <w:rsid w:val="005C2542"/>
    <w:rsid w:val="005C2A27"/>
    <w:rsid w:val="005C2CCB"/>
    <w:rsid w:val="005C322E"/>
    <w:rsid w:val="005C3834"/>
    <w:rsid w:val="005C3A35"/>
    <w:rsid w:val="005C4364"/>
    <w:rsid w:val="005C43DA"/>
    <w:rsid w:val="005C44A8"/>
    <w:rsid w:val="005C4CB5"/>
    <w:rsid w:val="005C4CEB"/>
    <w:rsid w:val="005C60DD"/>
    <w:rsid w:val="005C64E6"/>
    <w:rsid w:val="005C6E38"/>
    <w:rsid w:val="005C6F95"/>
    <w:rsid w:val="005C7121"/>
    <w:rsid w:val="005C7132"/>
    <w:rsid w:val="005C73B1"/>
    <w:rsid w:val="005C76A7"/>
    <w:rsid w:val="005C796E"/>
    <w:rsid w:val="005C7E82"/>
    <w:rsid w:val="005D09F8"/>
    <w:rsid w:val="005D1198"/>
    <w:rsid w:val="005D12BA"/>
    <w:rsid w:val="005D15E5"/>
    <w:rsid w:val="005D1C85"/>
    <w:rsid w:val="005D1FC0"/>
    <w:rsid w:val="005D273C"/>
    <w:rsid w:val="005D2E84"/>
    <w:rsid w:val="005D3085"/>
    <w:rsid w:val="005D31E4"/>
    <w:rsid w:val="005D3556"/>
    <w:rsid w:val="005D376F"/>
    <w:rsid w:val="005D39CC"/>
    <w:rsid w:val="005D472C"/>
    <w:rsid w:val="005D4BE5"/>
    <w:rsid w:val="005D5731"/>
    <w:rsid w:val="005D5898"/>
    <w:rsid w:val="005D5CD7"/>
    <w:rsid w:val="005D61AF"/>
    <w:rsid w:val="005D64CA"/>
    <w:rsid w:val="005D67D5"/>
    <w:rsid w:val="005D7471"/>
    <w:rsid w:val="005D79D4"/>
    <w:rsid w:val="005E05AF"/>
    <w:rsid w:val="005E0603"/>
    <w:rsid w:val="005E071A"/>
    <w:rsid w:val="005E0AC7"/>
    <w:rsid w:val="005E0DE4"/>
    <w:rsid w:val="005E1086"/>
    <w:rsid w:val="005E1290"/>
    <w:rsid w:val="005E153F"/>
    <w:rsid w:val="005E1731"/>
    <w:rsid w:val="005E1B54"/>
    <w:rsid w:val="005E21D1"/>
    <w:rsid w:val="005E22B9"/>
    <w:rsid w:val="005E2554"/>
    <w:rsid w:val="005E2C97"/>
    <w:rsid w:val="005E30BD"/>
    <w:rsid w:val="005E391D"/>
    <w:rsid w:val="005E44FB"/>
    <w:rsid w:val="005E5522"/>
    <w:rsid w:val="005E58BD"/>
    <w:rsid w:val="005E5A1F"/>
    <w:rsid w:val="005E5D98"/>
    <w:rsid w:val="005E677C"/>
    <w:rsid w:val="005E6DEA"/>
    <w:rsid w:val="005E71D7"/>
    <w:rsid w:val="005E7395"/>
    <w:rsid w:val="005E7E2D"/>
    <w:rsid w:val="005E7E2E"/>
    <w:rsid w:val="005F01CC"/>
    <w:rsid w:val="005F03BD"/>
    <w:rsid w:val="005F04BC"/>
    <w:rsid w:val="005F087D"/>
    <w:rsid w:val="005F0F0A"/>
    <w:rsid w:val="005F0FD7"/>
    <w:rsid w:val="005F211D"/>
    <w:rsid w:val="005F2B8C"/>
    <w:rsid w:val="005F2C88"/>
    <w:rsid w:val="005F340A"/>
    <w:rsid w:val="005F37ED"/>
    <w:rsid w:val="005F496C"/>
    <w:rsid w:val="005F61AF"/>
    <w:rsid w:val="005F64CA"/>
    <w:rsid w:val="005F65CF"/>
    <w:rsid w:val="005F6B95"/>
    <w:rsid w:val="005F7187"/>
    <w:rsid w:val="005F738E"/>
    <w:rsid w:val="005F75E6"/>
    <w:rsid w:val="005F7650"/>
    <w:rsid w:val="005F77CA"/>
    <w:rsid w:val="006002A9"/>
    <w:rsid w:val="006006C6"/>
    <w:rsid w:val="006009F9"/>
    <w:rsid w:val="006013C4"/>
    <w:rsid w:val="00602204"/>
    <w:rsid w:val="006028C9"/>
    <w:rsid w:val="00603493"/>
    <w:rsid w:val="006039BA"/>
    <w:rsid w:val="00603CC7"/>
    <w:rsid w:val="0060465C"/>
    <w:rsid w:val="006059BD"/>
    <w:rsid w:val="00605A53"/>
    <w:rsid w:val="00605C77"/>
    <w:rsid w:val="006064FA"/>
    <w:rsid w:val="00606AAF"/>
    <w:rsid w:val="00606DCF"/>
    <w:rsid w:val="00606FAC"/>
    <w:rsid w:val="00606FE8"/>
    <w:rsid w:val="006072DE"/>
    <w:rsid w:val="0060787D"/>
    <w:rsid w:val="00607B38"/>
    <w:rsid w:val="00607BDC"/>
    <w:rsid w:val="00607DA9"/>
    <w:rsid w:val="00607F77"/>
    <w:rsid w:val="00610CC4"/>
    <w:rsid w:val="006123F5"/>
    <w:rsid w:val="00612BA6"/>
    <w:rsid w:val="00612F51"/>
    <w:rsid w:val="0061370E"/>
    <w:rsid w:val="006139C8"/>
    <w:rsid w:val="00613E48"/>
    <w:rsid w:val="006141C4"/>
    <w:rsid w:val="0061484A"/>
    <w:rsid w:val="00614889"/>
    <w:rsid w:val="006148AF"/>
    <w:rsid w:val="00614E66"/>
    <w:rsid w:val="00615394"/>
    <w:rsid w:val="006154C6"/>
    <w:rsid w:val="006179B8"/>
    <w:rsid w:val="00617CE1"/>
    <w:rsid w:val="00620D4A"/>
    <w:rsid w:val="00621933"/>
    <w:rsid w:val="00622351"/>
    <w:rsid w:val="0062283D"/>
    <w:rsid w:val="00622A49"/>
    <w:rsid w:val="00622EA0"/>
    <w:rsid w:val="006236AE"/>
    <w:rsid w:val="006237FF"/>
    <w:rsid w:val="0062410C"/>
    <w:rsid w:val="00624238"/>
    <w:rsid w:val="00624790"/>
    <w:rsid w:val="00624E94"/>
    <w:rsid w:val="006254B0"/>
    <w:rsid w:val="00625E7C"/>
    <w:rsid w:val="00626A32"/>
    <w:rsid w:val="00626ABC"/>
    <w:rsid w:val="00627841"/>
    <w:rsid w:val="00627E79"/>
    <w:rsid w:val="00631507"/>
    <w:rsid w:val="0063166B"/>
    <w:rsid w:val="006316B8"/>
    <w:rsid w:val="00631778"/>
    <w:rsid w:val="00633128"/>
    <w:rsid w:val="00633237"/>
    <w:rsid w:val="0063354C"/>
    <w:rsid w:val="00633855"/>
    <w:rsid w:val="0063422D"/>
    <w:rsid w:val="0063482E"/>
    <w:rsid w:val="006348DC"/>
    <w:rsid w:val="00634A90"/>
    <w:rsid w:val="00635235"/>
    <w:rsid w:val="00635357"/>
    <w:rsid w:val="00635912"/>
    <w:rsid w:val="00636691"/>
    <w:rsid w:val="006367EC"/>
    <w:rsid w:val="00636A47"/>
    <w:rsid w:val="00636BA3"/>
    <w:rsid w:val="00636C1E"/>
    <w:rsid w:val="0063717D"/>
    <w:rsid w:val="00637696"/>
    <w:rsid w:val="00637A58"/>
    <w:rsid w:val="006402F8"/>
    <w:rsid w:val="00640FF1"/>
    <w:rsid w:val="00641362"/>
    <w:rsid w:val="0064153A"/>
    <w:rsid w:val="00641EB2"/>
    <w:rsid w:val="00643432"/>
    <w:rsid w:val="00643AFD"/>
    <w:rsid w:val="0064418F"/>
    <w:rsid w:val="006448F2"/>
    <w:rsid w:val="00644BB7"/>
    <w:rsid w:val="00645197"/>
    <w:rsid w:val="006452F9"/>
    <w:rsid w:val="006458ED"/>
    <w:rsid w:val="00645CA6"/>
    <w:rsid w:val="00646614"/>
    <w:rsid w:val="00646ACA"/>
    <w:rsid w:val="00647819"/>
    <w:rsid w:val="00647D2F"/>
    <w:rsid w:val="00647FD7"/>
    <w:rsid w:val="00650647"/>
    <w:rsid w:val="00650CBD"/>
    <w:rsid w:val="00651EE0"/>
    <w:rsid w:val="006520AC"/>
    <w:rsid w:val="00652C15"/>
    <w:rsid w:val="00652D44"/>
    <w:rsid w:val="006535FC"/>
    <w:rsid w:val="00653F8A"/>
    <w:rsid w:val="00654495"/>
    <w:rsid w:val="00654D38"/>
    <w:rsid w:val="006550CA"/>
    <w:rsid w:val="00655329"/>
    <w:rsid w:val="0065540E"/>
    <w:rsid w:val="00655E3F"/>
    <w:rsid w:val="00655E9A"/>
    <w:rsid w:val="00656E52"/>
    <w:rsid w:val="006571D5"/>
    <w:rsid w:val="00657872"/>
    <w:rsid w:val="00657982"/>
    <w:rsid w:val="0066056B"/>
    <w:rsid w:val="00660711"/>
    <w:rsid w:val="00660E53"/>
    <w:rsid w:val="006615D5"/>
    <w:rsid w:val="00661B27"/>
    <w:rsid w:val="006620C6"/>
    <w:rsid w:val="006620F0"/>
    <w:rsid w:val="0066215F"/>
    <w:rsid w:val="00662615"/>
    <w:rsid w:val="00662898"/>
    <w:rsid w:val="0066332B"/>
    <w:rsid w:val="00663525"/>
    <w:rsid w:val="00663A53"/>
    <w:rsid w:val="00663CCF"/>
    <w:rsid w:val="00664016"/>
    <w:rsid w:val="006642E8"/>
    <w:rsid w:val="00664586"/>
    <w:rsid w:val="00664760"/>
    <w:rsid w:val="006648DC"/>
    <w:rsid w:val="00664F63"/>
    <w:rsid w:val="00665407"/>
    <w:rsid w:val="00665615"/>
    <w:rsid w:val="00665A89"/>
    <w:rsid w:val="00665CE4"/>
    <w:rsid w:val="00666146"/>
    <w:rsid w:val="00666A96"/>
    <w:rsid w:val="00667830"/>
    <w:rsid w:val="00670ACD"/>
    <w:rsid w:val="00670B17"/>
    <w:rsid w:val="0067149B"/>
    <w:rsid w:val="006716FF"/>
    <w:rsid w:val="006719A0"/>
    <w:rsid w:val="006720E6"/>
    <w:rsid w:val="0067234D"/>
    <w:rsid w:val="00672695"/>
    <w:rsid w:val="00673459"/>
    <w:rsid w:val="00673628"/>
    <w:rsid w:val="00673679"/>
    <w:rsid w:val="0067469C"/>
    <w:rsid w:val="00674831"/>
    <w:rsid w:val="0067509B"/>
    <w:rsid w:val="00675183"/>
    <w:rsid w:val="0067581E"/>
    <w:rsid w:val="00675C0D"/>
    <w:rsid w:val="00675E4A"/>
    <w:rsid w:val="00675EE0"/>
    <w:rsid w:val="006763DD"/>
    <w:rsid w:val="00676512"/>
    <w:rsid w:val="006768B6"/>
    <w:rsid w:val="00676A2B"/>
    <w:rsid w:val="00676B64"/>
    <w:rsid w:val="00676BBE"/>
    <w:rsid w:val="00677878"/>
    <w:rsid w:val="00677EB3"/>
    <w:rsid w:val="00680135"/>
    <w:rsid w:val="00680436"/>
    <w:rsid w:val="00680442"/>
    <w:rsid w:val="006810BE"/>
    <w:rsid w:val="0068159A"/>
    <w:rsid w:val="006817DA"/>
    <w:rsid w:val="006825F7"/>
    <w:rsid w:val="0068264D"/>
    <w:rsid w:val="00682828"/>
    <w:rsid w:val="00682B05"/>
    <w:rsid w:val="0068314F"/>
    <w:rsid w:val="00683250"/>
    <w:rsid w:val="006832F5"/>
    <w:rsid w:val="0068384D"/>
    <w:rsid w:val="006839C8"/>
    <w:rsid w:val="00684406"/>
    <w:rsid w:val="00684483"/>
    <w:rsid w:val="006847D1"/>
    <w:rsid w:val="0068548F"/>
    <w:rsid w:val="006854F3"/>
    <w:rsid w:val="00685AE4"/>
    <w:rsid w:val="0068608A"/>
    <w:rsid w:val="00686565"/>
    <w:rsid w:val="00686578"/>
    <w:rsid w:val="006865A0"/>
    <w:rsid w:val="00686C12"/>
    <w:rsid w:val="00686D1D"/>
    <w:rsid w:val="006870DA"/>
    <w:rsid w:val="006876A8"/>
    <w:rsid w:val="006878DC"/>
    <w:rsid w:val="00690881"/>
    <w:rsid w:val="006912C4"/>
    <w:rsid w:val="00691AFC"/>
    <w:rsid w:val="00691BA2"/>
    <w:rsid w:val="00691D8D"/>
    <w:rsid w:val="00691DE5"/>
    <w:rsid w:val="00693D60"/>
    <w:rsid w:val="00693D78"/>
    <w:rsid w:val="00694084"/>
    <w:rsid w:val="00694522"/>
    <w:rsid w:val="0069473A"/>
    <w:rsid w:val="00694757"/>
    <w:rsid w:val="00694CFE"/>
    <w:rsid w:val="00694FAB"/>
    <w:rsid w:val="00695294"/>
    <w:rsid w:val="006952CF"/>
    <w:rsid w:val="00695C2E"/>
    <w:rsid w:val="00695CD0"/>
    <w:rsid w:val="00695F54"/>
    <w:rsid w:val="0069661F"/>
    <w:rsid w:val="00696E5B"/>
    <w:rsid w:val="00697360"/>
    <w:rsid w:val="00697581"/>
    <w:rsid w:val="006976D6"/>
    <w:rsid w:val="006A00DD"/>
    <w:rsid w:val="006A1293"/>
    <w:rsid w:val="006A18FB"/>
    <w:rsid w:val="006A194B"/>
    <w:rsid w:val="006A1BA1"/>
    <w:rsid w:val="006A1C5E"/>
    <w:rsid w:val="006A205A"/>
    <w:rsid w:val="006A26BA"/>
    <w:rsid w:val="006A2B55"/>
    <w:rsid w:val="006A2B99"/>
    <w:rsid w:val="006A2DB8"/>
    <w:rsid w:val="006A2FB2"/>
    <w:rsid w:val="006A3008"/>
    <w:rsid w:val="006A32B3"/>
    <w:rsid w:val="006A37E2"/>
    <w:rsid w:val="006A3FF9"/>
    <w:rsid w:val="006A42DF"/>
    <w:rsid w:val="006A42FB"/>
    <w:rsid w:val="006A4915"/>
    <w:rsid w:val="006A494A"/>
    <w:rsid w:val="006A5271"/>
    <w:rsid w:val="006A53FA"/>
    <w:rsid w:val="006A5F62"/>
    <w:rsid w:val="006A64AF"/>
    <w:rsid w:val="006A64F0"/>
    <w:rsid w:val="006A68F9"/>
    <w:rsid w:val="006A790E"/>
    <w:rsid w:val="006A7B17"/>
    <w:rsid w:val="006A7D75"/>
    <w:rsid w:val="006A7E3B"/>
    <w:rsid w:val="006B0307"/>
    <w:rsid w:val="006B0B41"/>
    <w:rsid w:val="006B0F19"/>
    <w:rsid w:val="006B17EF"/>
    <w:rsid w:val="006B1C7B"/>
    <w:rsid w:val="006B1E6F"/>
    <w:rsid w:val="006B20A6"/>
    <w:rsid w:val="006B2647"/>
    <w:rsid w:val="006B3224"/>
    <w:rsid w:val="006B4095"/>
    <w:rsid w:val="006B500B"/>
    <w:rsid w:val="006B5766"/>
    <w:rsid w:val="006B5985"/>
    <w:rsid w:val="006B5A3B"/>
    <w:rsid w:val="006B6465"/>
    <w:rsid w:val="006B663E"/>
    <w:rsid w:val="006B6658"/>
    <w:rsid w:val="006B6DE9"/>
    <w:rsid w:val="006B74A4"/>
    <w:rsid w:val="006B751A"/>
    <w:rsid w:val="006B7867"/>
    <w:rsid w:val="006C010E"/>
    <w:rsid w:val="006C0F6D"/>
    <w:rsid w:val="006C1418"/>
    <w:rsid w:val="006C16CA"/>
    <w:rsid w:val="006C18B0"/>
    <w:rsid w:val="006C1AD9"/>
    <w:rsid w:val="006C1B93"/>
    <w:rsid w:val="006C2165"/>
    <w:rsid w:val="006C261D"/>
    <w:rsid w:val="006C2EAC"/>
    <w:rsid w:val="006C30F8"/>
    <w:rsid w:val="006C33CE"/>
    <w:rsid w:val="006C391F"/>
    <w:rsid w:val="006C41EA"/>
    <w:rsid w:val="006C45FD"/>
    <w:rsid w:val="006C48A3"/>
    <w:rsid w:val="006C4A35"/>
    <w:rsid w:val="006C4C2B"/>
    <w:rsid w:val="006C4D1A"/>
    <w:rsid w:val="006C5035"/>
    <w:rsid w:val="006C514E"/>
    <w:rsid w:val="006C54D9"/>
    <w:rsid w:val="006C5574"/>
    <w:rsid w:val="006C56CB"/>
    <w:rsid w:val="006C6AA3"/>
    <w:rsid w:val="006D0040"/>
    <w:rsid w:val="006D0786"/>
    <w:rsid w:val="006D0B2C"/>
    <w:rsid w:val="006D1046"/>
    <w:rsid w:val="006D1186"/>
    <w:rsid w:val="006D1E61"/>
    <w:rsid w:val="006D2413"/>
    <w:rsid w:val="006D2549"/>
    <w:rsid w:val="006D272D"/>
    <w:rsid w:val="006D2CFF"/>
    <w:rsid w:val="006D36DA"/>
    <w:rsid w:val="006D3B1F"/>
    <w:rsid w:val="006D3D49"/>
    <w:rsid w:val="006D3FE9"/>
    <w:rsid w:val="006D46AC"/>
    <w:rsid w:val="006D4F75"/>
    <w:rsid w:val="006D5571"/>
    <w:rsid w:val="006D5740"/>
    <w:rsid w:val="006D5A03"/>
    <w:rsid w:val="006D602F"/>
    <w:rsid w:val="006D6EC2"/>
    <w:rsid w:val="006D71BE"/>
    <w:rsid w:val="006D72F5"/>
    <w:rsid w:val="006D739C"/>
    <w:rsid w:val="006D7DD5"/>
    <w:rsid w:val="006D7F83"/>
    <w:rsid w:val="006E01A7"/>
    <w:rsid w:val="006E0995"/>
    <w:rsid w:val="006E121F"/>
    <w:rsid w:val="006E14FC"/>
    <w:rsid w:val="006E1EE6"/>
    <w:rsid w:val="006E23B3"/>
    <w:rsid w:val="006E2690"/>
    <w:rsid w:val="006E29DF"/>
    <w:rsid w:val="006E3CE0"/>
    <w:rsid w:val="006E4012"/>
    <w:rsid w:val="006E412D"/>
    <w:rsid w:val="006E45C7"/>
    <w:rsid w:val="006E53AE"/>
    <w:rsid w:val="006E5670"/>
    <w:rsid w:val="006E5D6D"/>
    <w:rsid w:val="006E610D"/>
    <w:rsid w:val="006E63D1"/>
    <w:rsid w:val="006E6AD4"/>
    <w:rsid w:val="006E6D64"/>
    <w:rsid w:val="006E75AB"/>
    <w:rsid w:val="006E7A98"/>
    <w:rsid w:val="006E7D2F"/>
    <w:rsid w:val="006F037D"/>
    <w:rsid w:val="006F0D31"/>
    <w:rsid w:val="006F1252"/>
    <w:rsid w:val="006F15D2"/>
    <w:rsid w:val="006F2437"/>
    <w:rsid w:val="006F2792"/>
    <w:rsid w:val="006F320F"/>
    <w:rsid w:val="006F33DE"/>
    <w:rsid w:val="006F3C61"/>
    <w:rsid w:val="006F3E7E"/>
    <w:rsid w:val="006F4568"/>
    <w:rsid w:val="006F47B9"/>
    <w:rsid w:val="006F5796"/>
    <w:rsid w:val="006F5A3C"/>
    <w:rsid w:val="006F63D7"/>
    <w:rsid w:val="006F6661"/>
    <w:rsid w:val="006F6747"/>
    <w:rsid w:val="006F6D5F"/>
    <w:rsid w:val="006F701B"/>
    <w:rsid w:val="006F7020"/>
    <w:rsid w:val="006F7490"/>
    <w:rsid w:val="006F7683"/>
    <w:rsid w:val="006F7D02"/>
    <w:rsid w:val="007001DF"/>
    <w:rsid w:val="0070026D"/>
    <w:rsid w:val="00700945"/>
    <w:rsid w:val="00700DC9"/>
    <w:rsid w:val="00701698"/>
    <w:rsid w:val="00701AF6"/>
    <w:rsid w:val="00701BE1"/>
    <w:rsid w:val="00702090"/>
    <w:rsid w:val="007024C6"/>
    <w:rsid w:val="007026AF"/>
    <w:rsid w:val="0070277B"/>
    <w:rsid w:val="007027FB"/>
    <w:rsid w:val="00702B5C"/>
    <w:rsid w:val="007031D4"/>
    <w:rsid w:val="00703497"/>
    <w:rsid w:val="00704593"/>
    <w:rsid w:val="007047A2"/>
    <w:rsid w:val="00704991"/>
    <w:rsid w:val="007050D0"/>
    <w:rsid w:val="007051B3"/>
    <w:rsid w:val="007057A9"/>
    <w:rsid w:val="0070640C"/>
    <w:rsid w:val="007065F2"/>
    <w:rsid w:val="0070692C"/>
    <w:rsid w:val="00706AAE"/>
    <w:rsid w:val="00706EF0"/>
    <w:rsid w:val="00706FE8"/>
    <w:rsid w:val="007075FC"/>
    <w:rsid w:val="00707733"/>
    <w:rsid w:val="0071016B"/>
    <w:rsid w:val="00710583"/>
    <w:rsid w:val="0071070B"/>
    <w:rsid w:val="00710849"/>
    <w:rsid w:val="00710A7A"/>
    <w:rsid w:val="0071101E"/>
    <w:rsid w:val="00711069"/>
    <w:rsid w:val="007110A9"/>
    <w:rsid w:val="00711191"/>
    <w:rsid w:val="007117F2"/>
    <w:rsid w:val="00711DFC"/>
    <w:rsid w:val="00712776"/>
    <w:rsid w:val="00713489"/>
    <w:rsid w:val="0071412C"/>
    <w:rsid w:val="0071470F"/>
    <w:rsid w:val="00715346"/>
    <w:rsid w:val="0071544C"/>
    <w:rsid w:val="007157A4"/>
    <w:rsid w:val="00716B73"/>
    <w:rsid w:val="00716C5E"/>
    <w:rsid w:val="0071732A"/>
    <w:rsid w:val="00717CF3"/>
    <w:rsid w:val="00717F85"/>
    <w:rsid w:val="007206E1"/>
    <w:rsid w:val="00720903"/>
    <w:rsid w:val="00722D84"/>
    <w:rsid w:val="00722E9A"/>
    <w:rsid w:val="0072311D"/>
    <w:rsid w:val="0072354F"/>
    <w:rsid w:val="00723629"/>
    <w:rsid w:val="007244E4"/>
    <w:rsid w:val="00724670"/>
    <w:rsid w:val="00724C03"/>
    <w:rsid w:val="00724D12"/>
    <w:rsid w:val="007268C2"/>
    <w:rsid w:val="00726D64"/>
    <w:rsid w:val="00727F29"/>
    <w:rsid w:val="00730411"/>
    <w:rsid w:val="0073111F"/>
    <w:rsid w:val="0073158C"/>
    <w:rsid w:val="0073229B"/>
    <w:rsid w:val="00732560"/>
    <w:rsid w:val="00732AD3"/>
    <w:rsid w:val="00733442"/>
    <w:rsid w:val="00733955"/>
    <w:rsid w:val="00733976"/>
    <w:rsid w:val="00734182"/>
    <w:rsid w:val="007345D8"/>
    <w:rsid w:val="00734892"/>
    <w:rsid w:val="00734F2F"/>
    <w:rsid w:val="00735167"/>
    <w:rsid w:val="00735338"/>
    <w:rsid w:val="007354F7"/>
    <w:rsid w:val="0073559E"/>
    <w:rsid w:val="00735A00"/>
    <w:rsid w:val="00735C4F"/>
    <w:rsid w:val="00735FB0"/>
    <w:rsid w:val="00735FB9"/>
    <w:rsid w:val="007360DF"/>
    <w:rsid w:val="00736B08"/>
    <w:rsid w:val="007374DC"/>
    <w:rsid w:val="00737B26"/>
    <w:rsid w:val="00737CC0"/>
    <w:rsid w:val="00737F19"/>
    <w:rsid w:val="00740525"/>
    <w:rsid w:val="00741690"/>
    <w:rsid w:val="007419F1"/>
    <w:rsid w:val="00741D7D"/>
    <w:rsid w:val="00742A41"/>
    <w:rsid w:val="00742CF2"/>
    <w:rsid w:val="00742DA1"/>
    <w:rsid w:val="0074322A"/>
    <w:rsid w:val="0074346A"/>
    <w:rsid w:val="0074365D"/>
    <w:rsid w:val="007441A8"/>
    <w:rsid w:val="007441CF"/>
    <w:rsid w:val="00745114"/>
    <w:rsid w:val="007451CD"/>
    <w:rsid w:val="00745769"/>
    <w:rsid w:val="00745A1A"/>
    <w:rsid w:val="00745F10"/>
    <w:rsid w:val="0074620F"/>
    <w:rsid w:val="00746A29"/>
    <w:rsid w:val="007472C1"/>
    <w:rsid w:val="00747DF6"/>
    <w:rsid w:val="007501F1"/>
    <w:rsid w:val="0075070B"/>
    <w:rsid w:val="00750839"/>
    <w:rsid w:val="0075085C"/>
    <w:rsid w:val="00750941"/>
    <w:rsid w:val="00750A55"/>
    <w:rsid w:val="00750AC0"/>
    <w:rsid w:val="00750B15"/>
    <w:rsid w:val="0075172E"/>
    <w:rsid w:val="00751BFF"/>
    <w:rsid w:val="00751C15"/>
    <w:rsid w:val="00751D12"/>
    <w:rsid w:val="00752519"/>
    <w:rsid w:val="007528B0"/>
    <w:rsid w:val="00752D9B"/>
    <w:rsid w:val="00753194"/>
    <w:rsid w:val="00753245"/>
    <w:rsid w:val="00753C03"/>
    <w:rsid w:val="00754895"/>
    <w:rsid w:val="00755C41"/>
    <w:rsid w:val="00755EBB"/>
    <w:rsid w:val="00755F1F"/>
    <w:rsid w:val="00756197"/>
    <w:rsid w:val="007561DC"/>
    <w:rsid w:val="0075682B"/>
    <w:rsid w:val="00756857"/>
    <w:rsid w:val="00756C87"/>
    <w:rsid w:val="007574CE"/>
    <w:rsid w:val="007601A9"/>
    <w:rsid w:val="00760323"/>
    <w:rsid w:val="007603E3"/>
    <w:rsid w:val="007609AC"/>
    <w:rsid w:val="00760BA6"/>
    <w:rsid w:val="00761ABF"/>
    <w:rsid w:val="00761D2E"/>
    <w:rsid w:val="00762682"/>
    <w:rsid w:val="007631C0"/>
    <w:rsid w:val="00763228"/>
    <w:rsid w:val="007632A0"/>
    <w:rsid w:val="00763554"/>
    <w:rsid w:val="00764040"/>
    <w:rsid w:val="00764146"/>
    <w:rsid w:val="00766118"/>
    <w:rsid w:val="00766737"/>
    <w:rsid w:val="007668C0"/>
    <w:rsid w:val="00766AFB"/>
    <w:rsid w:val="007674AA"/>
    <w:rsid w:val="007677B9"/>
    <w:rsid w:val="00767B7B"/>
    <w:rsid w:val="00770C3E"/>
    <w:rsid w:val="00771183"/>
    <w:rsid w:val="0077158D"/>
    <w:rsid w:val="007717F9"/>
    <w:rsid w:val="007719C5"/>
    <w:rsid w:val="00771F76"/>
    <w:rsid w:val="00771FDD"/>
    <w:rsid w:val="007723FD"/>
    <w:rsid w:val="00772A29"/>
    <w:rsid w:val="00773123"/>
    <w:rsid w:val="0077334A"/>
    <w:rsid w:val="00774A3E"/>
    <w:rsid w:val="00774CB9"/>
    <w:rsid w:val="00774FA4"/>
    <w:rsid w:val="0077502C"/>
    <w:rsid w:val="00775907"/>
    <w:rsid w:val="00775965"/>
    <w:rsid w:val="00775B07"/>
    <w:rsid w:val="00775B1B"/>
    <w:rsid w:val="007765DE"/>
    <w:rsid w:val="00776637"/>
    <w:rsid w:val="00780379"/>
    <w:rsid w:val="007804C2"/>
    <w:rsid w:val="00780DA4"/>
    <w:rsid w:val="007813F8"/>
    <w:rsid w:val="00781C3A"/>
    <w:rsid w:val="007823C4"/>
    <w:rsid w:val="00782571"/>
    <w:rsid w:val="00782968"/>
    <w:rsid w:val="00782CDC"/>
    <w:rsid w:val="00783054"/>
    <w:rsid w:val="00783690"/>
    <w:rsid w:val="00783745"/>
    <w:rsid w:val="007839BC"/>
    <w:rsid w:val="007848BA"/>
    <w:rsid w:val="00784CB5"/>
    <w:rsid w:val="00785117"/>
    <w:rsid w:val="007855B9"/>
    <w:rsid w:val="007870C5"/>
    <w:rsid w:val="0078737A"/>
    <w:rsid w:val="007873C9"/>
    <w:rsid w:val="007908AA"/>
    <w:rsid w:val="00790C14"/>
    <w:rsid w:val="007914FD"/>
    <w:rsid w:val="007921BF"/>
    <w:rsid w:val="00792721"/>
    <w:rsid w:val="00792C7C"/>
    <w:rsid w:val="0079301F"/>
    <w:rsid w:val="007931F7"/>
    <w:rsid w:val="007936E4"/>
    <w:rsid w:val="0079376D"/>
    <w:rsid w:val="0079396C"/>
    <w:rsid w:val="007939B2"/>
    <w:rsid w:val="00793CE4"/>
    <w:rsid w:val="00794027"/>
    <w:rsid w:val="0079440F"/>
    <w:rsid w:val="0079445C"/>
    <w:rsid w:val="00795334"/>
    <w:rsid w:val="00795365"/>
    <w:rsid w:val="0079574E"/>
    <w:rsid w:val="00795A26"/>
    <w:rsid w:val="00795C1B"/>
    <w:rsid w:val="007964EC"/>
    <w:rsid w:val="00796595"/>
    <w:rsid w:val="007968BD"/>
    <w:rsid w:val="007979E7"/>
    <w:rsid w:val="00797B87"/>
    <w:rsid w:val="007A000B"/>
    <w:rsid w:val="007A1046"/>
    <w:rsid w:val="007A1433"/>
    <w:rsid w:val="007A1D47"/>
    <w:rsid w:val="007A27CA"/>
    <w:rsid w:val="007A364A"/>
    <w:rsid w:val="007A38DD"/>
    <w:rsid w:val="007A4063"/>
    <w:rsid w:val="007A435D"/>
    <w:rsid w:val="007A4A3D"/>
    <w:rsid w:val="007A4E79"/>
    <w:rsid w:val="007A4F62"/>
    <w:rsid w:val="007A5110"/>
    <w:rsid w:val="007A5229"/>
    <w:rsid w:val="007A53CB"/>
    <w:rsid w:val="007A5633"/>
    <w:rsid w:val="007A59E5"/>
    <w:rsid w:val="007A5C4B"/>
    <w:rsid w:val="007A60D3"/>
    <w:rsid w:val="007A6417"/>
    <w:rsid w:val="007A71FB"/>
    <w:rsid w:val="007A7992"/>
    <w:rsid w:val="007A7A3A"/>
    <w:rsid w:val="007A7A92"/>
    <w:rsid w:val="007A7B16"/>
    <w:rsid w:val="007A7B56"/>
    <w:rsid w:val="007B04DD"/>
    <w:rsid w:val="007B0515"/>
    <w:rsid w:val="007B0624"/>
    <w:rsid w:val="007B1111"/>
    <w:rsid w:val="007B1156"/>
    <w:rsid w:val="007B116D"/>
    <w:rsid w:val="007B1399"/>
    <w:rsid w:val="007B13DF"/>
    <w:rsid w:val="007B1C52"/>
    <w:rsid w:val="007B1E6F"/>
    <w:rsid w:val="007B1F07"/>
    <w:rsid w:val="007B24DD"/>
    <w:rsid w:val="007B3514"/>
    <w:rsid w:val="007B36AD"/>
    <w:rsid w:val="007B3841"/>
    <w:rsid w:val="007B393E"/>
    <w:rsid w:val="007B3960"/>
    <w:rsid w:val="007B3D0F"/>
    <w:rsid w:val="007B4358"/>
    <w:rsid w:val="007B5086"/>
    <w:rsid w:val="007B5996"/>
    <w:rsid w:val="007B5CC5"/>
    <w:rsid w:val="007B61B3"/>
    <w:rsid w:val="007B6B2E"/>
    <w:rsid w:val="007B7111"/>
    <w:rsid w:val="007B71FD"/>
    <w:rsid w:val="007B759D"/>
    <w:rsid w:val="007C0137"/>
    <w:rsid w:val="007C0326"/>
    <w:rsid w:val="007C04C7"/>
    <w:rsid w:val="007C1287"/>
    <w:rsid w:val="007C1341"/>
    <w:rsid w:val="007C14D4"/>
    <w:rsid w:val="007C159A"/>
    <w:rsid w:val="007C202C"/>
    <w:rsid w:val="007C2F08"/>
    <w:rsid w:val="007C2F71"/>
    <w:rsid w:val="007C33D8"/>
    <w:rsid w:val="007C40FB"/>
    <w:rsid w:val="007C4251"/>
    <w:rsid w:val="007C476B"/>
    <w:rsid w:val="007C4C61"/>
    <w:rsid w:val="007C4CF1"/>
    <w:rsid w:val="007C5D4E"/>
    <w:rsid w:val="007C60E2"/>
    <w:rsid w:val="007C65B7"/>
    <w:rsid w:val="007C6B76"/>
    <w:rsid w:val="007C6E63"/>
    <w:rsid w:val="007C7103"/>
    <w:rsid w:val="007C7897"/>
    <w:rsid w:val="007C7AD5"/>
    <w:rsid w:val="007C7D1F"/>
    <w:rsid w:val="007D05FD"/>
    <w:rsid w:val="007D064B"/>
    <w:rsid w:val="007D06DB"/>
    <w:rsid w:val="007D06F7"/>
    <w:rsid w:val="007D1229"/>
    <w:rsid w:val="007D149C"/>
    <w:rsid w:val="007D19AA"/>
    <w:rsid w:val="007D221C"/>
    <w:rsid w:val="007D2270"/>
    <w:rsid w:val="007D313F"/>
    <w:rsid w:val="007D3166"/>
    <w:rsid w:val="007D3A11"/>
    <w:rsid w:val="007D3B40"/>
    <w:rsid w:val="007D404C"/>
    <w:rsid w:val="007D45D0"/>
    <w:rsid w:val="007D47C9"/>
    <w:rsid w:val="007D4E3C"/>
    <w:rsid w:val="007D52B1"/>
    <w:rsid w:val="007D66DB"/>
    <w:rsid w:val="007D6889"/>
    <w:rsid w:val="007D6CC5"/>
    <w:rsid w:val="007D6E3D"/>
    <w:rsid w:val="007D70EE"/>
    <w:rsid w:val="007D7102"/>
    <w:rsid w:val="007D75AE"/>
    <w:rsid w:val="007D7BA7"/>
    <w:rsid w:val="007D7C5A"/>
    <w:rsid w:val="007D7CBB"/>
    <w:rsid w:val="007D7F33"/>
    <w:rsid w:val="007E03FE"/>
    <w:rsid w:val="007E0758"/>
    <w:rsid w:val="007E1190"/>
    <w:rsid w:val="007E17C3"/>
    <w:rsid w:val="007E1B9E"/>
    <w:rsid w:val="007E26A0"/>
    <w:rsid w:val="007E2810"/>
    <w:rsid w:val="007E2B5D"/>
    <w:rsid w:val="007E31D1"/>
    <w:rsid w:val="007E3512"/>
    <w:rsid w:val="007E4730"/>
    <w:rsid w:val="007E490F"/>
    <w:rsid w:val="007E4A09"/>
    <w:rsid w:val="007E4EB4"/>
    <w:rsid w:val="007E4FA4"/>
    <w:rsid w:val="007E556D"/>
    <w:rsid w:val="007E5802"/>
    <w:rsid w:val="007E58E0"/>
    <w:rsid w:val="007E5D4F"/>
    <w:rsid w:val="007E6416"/>
    <w:rsid w:val="007E6857"/>
    <w:rsid w:val="007E6B50"/>
    <w:rsid w:val="007E7840"/>
    <w:rsid w:val="007E7A41"/>
    <w:rsid w:val="007F0444"/>
    <w:rsid w:val="007F0A86"/>
    <w:rsid w:val="007F13C2"/>
    <w:rsid w:val="007F3910"/>
    <w:rsid w:val="007F3D26"/>
    <w:rsid w:val="007F4002"/>
    <w:rsid w:val="007F417A"/>
    <w:rsid w:val="007F4652"/>
    <w:rsid w:val="007F466A"/>
    <w:rsid w:val="007F4C75"/>
    <w:rsid w:val="007F4E62"/>
    <w:rsid w:val="007F5B95"/>
    <w:rsid w:val="007F5DBD"/>
    <w:rsid w:val="007F64BE"/>
    <w:rsid w:val="007F6739"/>
    <w:rsid w:val="007F6E36"/>
    <w:rsid w:val="007F707A"/>
    <w:rsid w:val="007F73A7"/>
    <w:rsid w:val="007F75EA"/>
    <w:rsid w:val="007F76B3"/>
    <w:rsid w:val="008002BD"/>
    <w:rsid w:val="00801C63"/>
    <w:rsid w:val="00802639"/>
    <w:rsid w:val="0080272F"/>
    <w:rsid w:val="008036F2"/>
    <w:rsid w:val="008038A3"/>
    <w:rsid w:val="00804386"/>
    <w:rsid w:val="00804602"/>
    <w:rsid w:val="00804CAE"/>
    <w:rsid w:val="00804CFB"/>
    <w:rsid w:val="00804EFA"/>
    <w:rsid w:val="0080586A"/>
    <w:rsid w:val="00806045"/>
    <w:rsid w:val="00806512"/>
    <w:rsid w:val="00806E97"/>
    <w:rsid w:val="0080728F"/>
    <w:rsid w:val="00807FA8"/>
    <w:rsid w:val="008104EE"/>
    <w:rsid w:val="008108CF"/>
    <w:rsid w:val="0081107B"/>
    <w:rsid w:val="00811A17"/>
    <w:rsid w:val="008122FF"/>
    <w:rsid w:val="00812B37"/>
    <w:rsid w:val="00812FB5"/>
    <w:rsid w:val="00812FE5"/>
    <w:rsid w:val="00813354"/>
    <w:rsid w:val="00813913"/>
    <w:rsid w:val="008140C3"/>
    <w:rsid w:val="00814736"/>
    <w:rsid w:val="00814F69"/>
    <w:rsid w:val="00815C02"/>
    <w:rsid w:val="00815D01"/>
    <w:rsid w:val="00816638"/>
    <w:rsid w:val="0081690B"/>
    <w:rsid w:val="00816911"/>
    <w:rsid w:val="0081700B"/>
    <w:rsid w:val="00817180"/>
    <w:rsid w:val="008173ED"/>
    <w:rsid w:val="008174B0"/>
    <w:rsid w:val="00817A0C"/>
    <w:rsid w:val="00817B41"/>
    <w:rsid w:val="0082026C"/>
    <w:rsid w:val="0082066C"/>
    <w:rsid w:val="00820B4A"/>
    <w:rsid w:val="0082146E"/>
    <w:rsid w:val="00821C6A"/>
    <w:rsid w:val="00821E0B"/>
    <w:rsid w:val="00821E2B"/>
    <w:rsid w:val="008221B6"/>
    <w:rsid w:val="00822436"/>
    <w:rsid w:val="00822598"/>
    <w:rsid w:val="008231D4"/>
    <w:rsid w:val="00823293"/>
    <w:rsid w:val="00823AEC"/>
    <w:rsid w:val="00823DD3"/>
    <w:rsid w:val="008259BC"/>
    <w:rsid w:val="00825A8E"/>
    <w:rsid w:val="00825B3F"/>
    <w:rsid w:val="008265F4"/>
    <w:rsid w:val="008269AB"/>
    <w:rsid w:val="0082778A"/>
    <w:rsid w:val="00827926"/>
    <w:rsid w:val="008279C8"/>
    <w:rsid w:val="00827B61"/>
    <w:rsid w:val="00827E97"/>
    <w:rsid w:val="00827F99"/>
    <w:rsid w:val="008320B4"/>
    <w:rsid w:val="00832464"/>
    <w:rsid w:val="00832652"/>
    <w:rsid w:val="008326C7"/>
    <w:rsid w:val="0083292B"/>
    <w:rsid w:val="008330AD"/>
    <w:rsid w:val="008334F8"/>
    <w:rsid w:val="00833F83"/>
    <w:rsid w:val="00834188"/>
    <w:rsid w:val="008345BD"/>
    <w:rsid w:val="00834BB0"/>
    <w:rsid w:val="00834CF8"/>
    <w:rsid w:val="00834F0A"/>
    <w:rsid w:val="00835365"/>
    <w:rsid w:val="008355F7"/>
    <w:rsid w:val="00835891"/>
    <w:rsid w:val="00835934"/>
    <w:rsid w:val="00835C87"/>
    <w:rsid w:val="00836B24"/>
    <w:rsid w:val="00837288"/>
    <w:rsid w:val="008372EE"/>
    <w:rsid w:val="00837801"/>
    <w:rsid w:val="00837F89"/>
    <w:rsid w:val="008400CB"/>
    <w:rsid w:val="008403B4"/>
    <w:rsid w:val="008404CE"/>
    <w:rsid w:val="00840C46"/>
    <w:rsid w:val="0084145E"/>
    <w:rsid w:val="00841ACF"/>
    <w:rsid w:val="00842105"/>
    <w:rsid w:val="00842408"/>
    <w:rsid w:val="008425F4"/>
    <w:rsid w:val="00842924"/>
    <w:rsid w:val="00844955"/>
    <w:rsid w:val="00844DBB"/>
    <w:rsid w:val="00845638"/>
    <w:rsid w:val="00845650"/>
    <w:rsid w:val="00845E3E"/>
    <w:rsid w:val="0084695F"/>
    <w:rsid w:val="00846F70"/>
    <w:rsid w:val="008477A1"/>
    <w:rsid w:val="00847C92"/>
    <w:rsid w:val="0085068A"/>
    <w:rsid w:val="0085083F"/>
    <w:rsid w:val="00850AFF"/>
    <w:rsid w:val="00851AC6"/>
    <w:rsid w:val="00851EC1"/>
    <w:rsid w:val="0085258A"/>
    <w:rsid w:val="00852B02"/>
    <w:rsid w:val="00853B89"/>
    <w:rsid w:val="00853CA0"/>
    <w:rsid w:val="00853F43"/>
    <w:rsid w:val="00854167"/>
    <w:rsid w:val="00854221"/>
    <w:rsid w:val="00854225"/>
    <w:rsid w:val="00854390"/>
    <w:rsid w:val="0085458E"/>
    <w:rsid w:val="008545C7"/>
    <w:rsid w:val="0085461E"/>
    <w:rsid w:val="008553E4"/>
    <w:rsid w:val="00855452"/>
    <w:rsid w:val="0085569C"/>
    <w:rsid w:val="008567BC"/>
    <w:rsid w:val="00856916"/>
    <w:rsid w:val="00856CDB"/>
    <w:rsid w:val="00857382"/>
    <w:rsid w:val="00857884"/>
    <w:rsid w:val="00860CF9"/>
    <w:rsid w:val="00860D31"/>
    <w:rsid w:val="008610A0"/>
    <w:rsid w:val="00861149"/>
    <w:rsid w:val="00861691"/>
    <w:rsid w:val="0086171A"/>
    <w:rsid w:val="008617E8"/>
    <w:rsid w:val="008618DA"/>
    <w:rsid w:val="00861AA8"/>
    <w:rsid w:val="00861B94"/>
    <w:rsid w:val="008625FE"/>
    <w:rsid w:val="0086294B"/>
    <w:rsid w:val="00862DB0"/>
    <w:rsid w:val="0086335B"/>
    <w:rsid w:val="00863A84"/>
    <w:rsid w:val="00863DEE"/>
    <w:rsid w:val="008647AD"/>
    <w:rsid w:val="00864F21"/>
    <w:rsid w:val="0086515B"/>
    <w:rsid w:val="00865537"/>
    <w:rsid w:val="00865688"/>
    <w:rsid w:val="00865B44"/>
    <w:rsid w:val="008662EB"/>
    <w:rsid w:val="008664AB"/>
    <w:rsid w:val="00866DFA"/>
    <w:rsid w:val="008676A0"/>
    <w:rsid w:val="00870384"/>
    <w:rsid w:val="008713F3"/>
    <w:rsid w:val="00871651"/>
    <w:rsid w:val="00871F54"/>
    <w:rsid w:val="00873060"/>
    <w:rsid w:val="00873472"/>
    <w:rsid w:val="00873823"/>
    <w:rsid w:val="00874D07"/>
    <w:rsid w:val="00874D1B"/>
    <w:rsid w:val="00874F63"/>
    <w:rsid w:val="008755B6"/>
    <w:rsid w:val="00875A49"/>
    <w:rsid w:val="00876249"/>
    <w:rsid w:val="0087685C"/>
    <w:rsid w:val="00877D48"/>
    <w:rsid w:val="00877DCA"/>
    <w:rsid w:val="008810AD"/>
    <w:rsid w:val="00881D45"/>
    <w:rsid w:val="00882268"/>
    <w:rsid w:val="00882305"/>
    <w:rsid w:val="00882768"/>
    <w:rsid w:val="00882E04"/>
    <w:rsid w:val="00883B14"/>
    <w:rsid w:val="00884048"/>
    <w:rsid w:val="008840AB"/>
    <w:rsid w:val="008843D4"/>
    <w:rsid w:val="008844B7"/>
    <w:rsid w:val="00884B49"/>
    <w:rsid w:val="00884C77"/>
    <w:rsid w:val="0088542C"/>
    <w:rsid w:val="00885478"/>
    <w:rsid w:val="008858A7"/>
    <w:rsid w:val="00885BEE"/>
    <w:rsid w:val="00886155"/>
    <w:rsid w:val="008861C2"/>
    <w:rsid w:val="00886ADE"/>
    <w:rsid w:val="0088745E"/>
    <w:rsid w:val="00890965"/>
    <w:rsid w:val="00891CC7"/>
    <w:rsid w:val="00892D5E"/>
    <w:rsid w:val="008934F2"/>
    <w:rsid w:val="0089430D"/>
    <w:rsid w:val="00894BAA"/>
    <w:rsid w:val="008954B8"/>
    <w:rsid w:val="008954E1"/>
    <w:rsid w:val="00895AF8"/>
    <w:rsid w:val="00895D2B"/>
    <w:rsid w:val="00896390"/>
    <w:rsid w:val="008967E8"/>
    <w:rsid w:val="008A01AA"/>
    <w:rsid w:val="008A0734"/>
    <w:rsid w:val="008A1195"/>
    <w:rsid w:val="008A1309"/>
    <w:rsid w:val="008A1516"/>
    <w:rsid w:val="008A1710"/>
    <w:rsid w:val="008A17C6"/>
    <w:rsid w:val="008A2065"/>
    <w:rsid w:val="008A235C"/>
    <w:rsid w:val="008A261B"/>
    <w:rsid w:val="008A32A9"/>
    <w:rsid w:val="008A3AFF"/>
    <w:rsid w:val="008A3B0E"/>
    <w:rsid w:val="008A3D61"/>
    <w:rsid w:val="008A4294"/>
    <w:rsid w:val="008A49F3"/>
    <w:rsid w:val="008A59E2"/>
    <w:rsid w:val="008A6008"/>
    <w:rsid w:val="008A6183"/>
    <w:rsid w:val="008A6935"/>
    <w:rsid w:val="008A749B"/>
    <w:rsid w:val="008A78C1"/>
    <w:rsid w:val="008A7A0E"/>
    <w:rsid w:val="008B0083"/>
    <w:rsid w:val="008B071E"/>
    <w:rsid w:val="008B0AD6"/>
    <w:rsid w:val="008B1296"/>
    <w:rsid w:val="008B13BE"/>
    <w:rsid w:val="008B14EA"/>
    <w:rsid w:val="008B15CC"/>
    <w:rsid w:val="008B1CB9"/>
    <w:rsid w:val="008B1F17"/>
    <w:rsid w:val="008B1F3D"/>
    <w:rsid w:val="008B22E9"/>
    <w:rsid w:val="008B2D8A"/>
    <w:rsid w:val="008B3081"/>
    <w:rsid w:val="008B3B01"/>
    <w:rsid w:val="008B40C4"/>
    <w:rsid w:val="008B486B"/>
    <w:rsid w:val="008B522A"/>
    <w:rsid w:val="008B5460"/>
    <w:rsid w:val="008B54DE"/>
    <w:rsid w:val="008B5A6E"/>
    <w:rsid w:val="008B6111"/>
    <w:rsid w:val="008B613D"/>
    <w:rsid w:val="008B7359"/>
    <w:rsid w:val="008C0317"/>
    <w:rsid w:val="008C07DE"/>
    <w:rsid w:val="008C0F21"/>
    <w:rsid w:val="008C1152"/>
    <w:rsid w:val="008C15F0"/>
    <w:rsid w:val="008C1B55"/>
    <w:rsid w:val="008C1D02"/>
    <w:rsid w:val="008C1DB5"/>
    <w:rsid w:val="008C25E2"/>
    <w:rsid w:val="008C3EA7"/>
    <w:rsid w:val="008C4D4B"/>
    <w:rsid w:val="008C4D89"/>
    <w:rsid w:val="008C5750"/>
    <w:rsid w:val="008C5AB0"/>
    <w:rsid w:val="008C5C9F"/>
    <w:rsid w:val="008C6362"/>
    <w:rsid w:val="008C665A"/>
    <w:rsid w:val="008C6D63"/>
    <w:rsid w:val="008C6F82"/>
    <w:rsid w:val="008C71B9"/>
    <w:rsid w:val="008C740C"/>
    <w:rsid w:val="008C7CBE"/>
    <w:rsid w:val="008D07A8"/>
    <w:rsid w:val="008D0C60"/>
    <w:rsid w:val="008D10D8"/>
    <w:rsid w:val="008D19CE"/>
    <w:rsid w:val="008D19D4"/>
    <w:rsid w:val="008D1FB2"/>
    <w:rsid w:val="008D20EF"/>
    <w:rsid w:val="008D26A6"/>
    <w:rsid w:val="008D2B3D"/>
    <w:rsid w:val="008D3091"/>
    <w:rsid w:val="008D3461"/>
    <w:rsid w:val="008D3B54"/>
    <w:rsid w:val="008D46EE"/>
    <w:rsid w:val="008D538A"/>
    <w:rsid w:val="008D53A6"/>
    <w:rsid w:val="008D5F30"/>
    <w:rsid w:val="008D6766"/>
    <w:rsid w:val="008D6775"/>
    <w:rsid w:val="008D6DB1"/>
    <w:rsid w:val="008D7410"/>
    <w:rsid w:val="008D787E"/>
    <w:rsid w:val="008D7B46"/>
    <w:rsid w:val="008D7C6A"/>
    <w:rsid w:val="008E01D3"/>
    <w:rsid w:val="008E03BA"/>
    <w:rsid w:val="008E04CB"/>
    <w:rsid w:val="008E17EE"/>
    <w:rsid w:val="008E2386"/>
    <w:rsid w:val="008E25E7"/>
    <w:rsid w:val="008E2EB6"/>
    <w:rsid w:val="008E3218"/>
    <w:rsid w:val="008E358A"/>
    <w:rsid w:val="008E38A0"/>
    <w:rsid w:val="008E4739"/>
    <w:rsid w:val="008E4988"/>
    <w:rsid w:val="008E4D24"/>
    <w:rsid w:val="008E4D3C"/>
    <w:rsid w:val="008E4FEB"/>
    <w:rsid w:val="008E5AED"/>
    <w:rsid w:val="008E6DC5"/>
    <w:rsid w:val="008E7749"/>
    <w:rsid w:val="008E7FC4"/>
    <w:rsid w:val="008F0101"/>
    <w:rsid w:val="008F0DFC"/>
    <w:rsid w:val="008F1430"/>
    <w:rsid w:val="008F225E"/>
    <w:rsid w:val="008F2988"/>
    <w:rsid w:val="008F3084"/>
    <w:rsid w:val="008F374F"/>
    <w:rsid w:val="008F50E8"/>
    <w:rsid w:val="008F64CF"/>
    <w:rsid w:val="008F6722"/>
    <w:rsid w:val="008F675B"/>
    <w:rsid w:val="008F68B5"/>
    <w:rsid w:val="008F6C9F"/>
    <w:rsid w:val="008F7A61"/>
    <w:rsid w:val="009000CE"/>
    <w:rsid w:val="00900749"/>
    <w:rsid w:val="009008C3"/>
    <w:rsid w:val="009009C0"/>
    <w:rsid w:val="0090122A"/>
    <w:rsid w:val="009018B6"/>
    <w:rsid w:val="00901A30"/>
    <w:rsid w:val="00901CFA"/>
    <w:rsid w:val="00901F98"/>
    <w:rsid w:val="0090221C"/>
    <w:rsid w:val="009022AF"/>
    <w:rsid w:val="00902BCF"/>
    <w:rsid w:val="009039F9"/>
    <w:rsid w:val="009040A4"/>
    <w:rsid w:val="00904675"/>
    <w:rsid w:val="00904A3A"/>
    <w:rsid w:val="00904B80"/>
    <w:rsid w:val="00904CB7"/>
    <w:rsid w:val="00904CBF"/>
    <w:rsid w:val="00905A2D"/>
    <w:rsid w:val="00905CE8"/>
    <w:rsid w:val="00905DA4"/>
    <w:rsid w:val="0090646A"/>
    <w:rsid w:val="0090647F"/>
    <w:rsid w:val="00907EF3"/>
    <w:rsid w:val="009103BA"/>
    <w:rsid w:val="0091060A"/>
    <w:rsid w:val="009114AC"/>
    <w:rsid w:val="00911DD8"/>
    <w:rsid w:val="00911E19"/>
    <w:rsid w:val="00912036"/>
    <w:rsid w:val="009121CC"/>
    <w:rsid w:val="009121CD"/>
    <w:rsid w:val="0091328F"/>
    <w:rsid w:val="0091399F"/>
    <w:rsid w:val="00913C61"/>
    <w:rsid w:val="00914092"/>
    <w:rsid w:val="009153C6"/>
    <w:rsid w:val="009157B0"/>
    <w:rsid w:val="00915876"/>
    <w:rsid w:val="00916092"/>
    <w:rsid w:val="00916A48"/>
    <w:rsid w:val="00916B5A"/>
    <w:rsid w:val="00916EB2"/>
    <w:rsid w:val="00917223"/>
    <w:rsid w:val="00917D60"/>
    <w:rsid w:val="00920124"/>
    <w:rsid w:val="00920192"/>
    <w:rsid w:val="009206C8"/>
    <w:rsid w:val="00920870"/>
    <w:rsid w:val="00920DC1"/>
    <w:rsid w:val="00920E12"/>
    <w:rsid w:val="00921031"/>
    <w:rsid w:val="009214C6"/>
    <w:rsid w:val="00921FBB"/>
    <w:rsid w:val="0092249A"/>
    <w:rsid w:val="009226C5"/>
    <w:rsid w:val="00922A29"/>
    <w:rsid w:val="00922F82"/>
    <w:rsid w:val="00923166"/>
    <w:rsid w:val="0092390D"/>
    <w:rsid w:val="00924029"/>
    <w:rsid w:val="00924951"/>
    <w:rsid w:val="00924D06"/>
    <w:rsid w:val="00924FC1"/>
    <w:rsid w:val="009253F4"/>
    <w:rsid w:val="009257D9"/>
    <w:rsid w:val="00925EF3"/>
    <w:rsid w:val="0092609B"/>
    <w:rsid w:val="009269AA"/>
    <w:rsid w:val="009275AC"/>
    <w:rsid w:val="00927737"/>
    <w:rsid w:val="0093025F"/>
    <w:rsid w:val="009305AF"/>
    <w:rsid w:val="009312C5"/>
    <w:rsid w:val="00931BF9"/>
    <w:rsid w:val="0093220A"/>
    <w:rsid w:val="00932312"/>
    <w:rsid w:val="009325F9"/>
    <w:rsid w:val="0093319A"/>
    <w:rsid w:val="00933CCF"/>
    <w:rsid w:val="009342A0"/>
    <w:rsid w:val="00934E54"/>
    <w:rsid w:val="0093576E"/>
    <w:rsid w:val="0093578E"/>
    <w:rsid w:val="00935BEE"/>
    <w:rsid w:val="00936418"/>
    <w:rsid w:val="00937080"/>
    <w:rsid w:val="009373E1"/>
    <w:rsid w:val="00937856"/>
    <w:rsid w:val="0094001E"/>
    <w:rsid w:val="009401B9"/>
    <w:rsid w:val="00940337"/>
    <w:rsid w:val="0094104D"/>
    <w:rsid w:val="0094153E"/>
    <w:rsid w:val="0094188D"/>
    <w:rsid w:val="00941981"/>
    <w:rsid w:val="00941BBB"/>
    <w:rsid w:val="00942914"/>
    <w:rsid w:val="00942AB9"/>
    <w:rsid w:val="00942AD7"/>
    <w:rsid w:val="0094357C"/>
    <w:rsid w:val="009437D1"/>
    <w:rsid w:val="0094390E"/>
    <w:rsid w:val="00944010"/>
    <w:rsid w:val="009446F3"/>
    <w:rsid w:val="009447A7"/>
    <w:rsid w:val="00944815"/>
    <w:rsid w:val="0094481C"/>
    <w:rsid w:val="0094484F"/>
    <w:rsid w:val="00944888"/>
    <w:rsid w:val="00944BE1"/>
    <w:rsid w:val="00944E40"/>
    <w:rsid w:val="0094661D"/>
    <w:rsid w:val="00946A8E"/>
    <w:rsid w:val="009470B2"/>
    <w:rsid w:val="00947569"/>
    <w:rsid w:val="0094767E"/>
    <w:rsid w:val="00947860"/>
    <w:rsid w:val="009501B4"/>
    <w:rsid w:val="009501F6"/>
    <w:rsid w:val="0095038D"/>
    <w:rsid w:val="009508A1"/>
    <w:rsid w:val="00950AFB"/>
    <w:rsid w:val="00950BC7"/>
    <w:rsid w:val="00950D37"/>
    <w:rsid w:val="00951380"/>
    <w:rsid w:val="00951489"/>
    <w:rsid w:val="00951B13"/>
    <w:rsid w:val="0095261C"/>
    <w:rsid w:val="009531F2"/>
    <w:rsid w:val="00955220"/>
    <w:rsid w:val="00955A51"/>
    <w:rsid w:val="00955A8B"/>
    <w:rsid w:val="00955EE0"/>
    <w:rsid w:val="00955F56"/>
    <w:rsid w:val="00956E0D"/>
    <w:rsid w:val="009574F9"/>
    <w:rsid w:val="00957933"/>
    <w:rsid w:val="00957BCE"/>
    <w:rsid w:val="009602D9"/>
    <w:rsid w:val="009605A5"/>
    <w:rsid w:val="00960A2F"/>
    <w:rsid w:val="009614DC"/>
    <w:rsid w:val="00962A55"/>
    <w:rsid w:val="00962D0F"/>
    <w:rsid w:val="00963192"/>
    <w:rsid w:val="00963D03"/>
    <w:rsid w:val="00964055"/>
    <w:rsid w:val="00964858"/>
    <w:rsid w:val="00965186"/>
    <w:rsid w:val="009651EA"/>
    <w:rsid w:val="009653CD"/>
    <w:rsid w:val="0096576B"/>
    <w:rsid w:val="00965A1B"/>
    <w:rsid w:val="00965F3F"/>
    <w:rsid w:val="00966687"/>
    <w:rsid w:val="009667DC"/>
    <w:rsid w:val="009667F6"/>
    <w:rsid w:val="0096725D"/>
    <w:rsid w:val="00970BDA"/>
    <w:rsid w:val="00971C23"/>
    <w:rsid w:val="00972238"/>
    <w:rsid w:val="009724FF"/>
    <w:rsid w:val="0097254F"/>
    <w:rsid w:val="009726AE"/>
    <w:rsid w:val="009728D5"/>
    <w:rsid w:val="00972CCA"/>
    <w:rsid w:val="00972E94"/>
    <w:rsid w:val="009736E9"/>
    <w:rsid w:val="0097374B"/>
    <w:rsid w:val="00974A79"/>
    <w:rsid w:val="00974EB3"/>
    <w:rsid w:val="009755AD"/>
    <w:rsid w:val="0097629E"/>
    <w:rsid w:val="0097630F"/>
    <w:rsid w:val="00976673"/>
    <w:rsid w:val="00976928"/>
    <w:rsid w:val="00976F89"/>
    <w:rsid w:val="0097764F"/>
    <w:rsid w:val="00977A5A"/>
    <w:rsid w:val="00977E0A"/>
    <w:rsid w:val="009800DC"/>
    <w:rsid w:val="00980277"/>
    <w:rsid w:val="00980824"/>
    <w:rsid w:val="00980E56"/>
    <w:rsid w:val="009815BC"/>
    <w:rsid w:val="009818F0"/>
    <w:rsid w:val="00981DF1"/>
    <w:rsid w:val="009827C9"/>
    <w:rsid w:val="00982934"/>
    <w:rsid w:val="00983053"/>
    <w:rsid w:val="0098310E"/>
    <w:rsid w:val="00983401"/>
    <w:rsid w:val="00983C4E"/>
    <w:rsid w:val="00984041"/>
    <w:rsid w:val="00985086"/>
    <w:rsid w:val="009852B3"/>
    <w:rsid w:val="00985382"/>
    <w:rsid w:val="0098548B"/>
    <w:rsid w:val="00985AE5"/>
    <w:rsid w:val="00985B44"/>
    <w:rsid w:val="00985C7B"/>
    <w:rsid w:val="00985DDC"/>
    <w:rsid w:val="009868F2"/>
    <w:rsid w:val="00986BDA"/>
    <w:rsid w:val="009875AB"/>
    <w:rsid w:val="00987E6D"/>
    <w:rsid w:val="00990010"/>
    <w:rsid w:val="00990134"/>
    <w:rsid w:val="00991368"/>
    <w:rsid w:val="009919F5"/>
    <w:rsid w:val="00991AF3"/>
    <w:rsid w:val="00991F96"/>
    <w:rsid w:val="00992264"/>
    <w:rsid w:val="0099269A"/>
    <w:rsid w:val="00992BE3"/>
    <w:rsid w:val="00992E5B"/>
    <w:rsid w:val="00993ABC"/>
    <w:rsid w:val="00993B48"/>
    <w:rsid w:val="00993B98"/>
    <w:rsid w:val="00993F1D"/>
    <w:rsid w:val="00994356"/>
    <w:rsid w:val="0099499B"/>
    <w:rsid w:val="00994D66"/>
    <w:rsid w:val="0099544B"/>
    <w:rsid w:val="00995B12"/>
    <w:rsid w:val="0099628D"/>
    <w:rsid w:val="00996308"/>
    <w:rsid w:val="00996415"/>
    <w:rsid w:val="00997BDB"/>
    <w:rsid w:val="00997DCD"/>
    <w:rsid w:val="009A00E9"/>
    <w:rsid w:val="009A029A"/>
    <w:rsid w:val="009A0A3B"/>
    <w:rsid w:val="009A1C82"/>
    <w:rsid w:val="009A2259"/>
    <w:rsid w:val="009A37B3"/>
    <w:rsid w:val="009A3A79"/>
    <w:rsid w:val="009A3C36"/>
    <w:rsid w:val="009A40E6"/>
    <w:rsid w:val="009A4109"/>
    <w:rsid w:val="009A567D"/>
    <w:rsid w:val="009A6679"/>
    <w:rsid w:val="009A6BBA"/>
    <w:rsid w:val="009A7071"/>
    <w:rsid w:val="009A7A64"/>
    <w:rsid w:val="009A7C72"/>
    <w:rsid w:val="009A7FF1"/>
    <w:rsid w:val="009B0260"/>
    <w:rsid w:val="009B03D0"/>
    <w:rsid w:val="009B04B7"/>
    <w:rsid w:val="009B0800"/>
    <w:rsid w:val="009B1067"/>
    <w:rsid w:val="009B1235"/>
    <w:rsid w:val="009B1385"/>
    <w:rsid w:val="009B15BB"/>
    <w:rsid w:val="009B1D52"/>
    <w:rsid w:val="009B1FBC"/>
    <w:rsid w:val="009B2284"/>
    <w:rsid w:val="009B22E5"/>
    <w:rsid w:val="009B23C9"/>
    <w:rsid w:val="009B28D6"/>
    <w:rsid w:val="009B2CAA"/>
    <w:rsid w:val="009B308A"/>
    <w:rsid w:val="009B3923"/>
    <w:rsid w:val="009B3C97"/>
    <w:rsid w:val="009B402A"/>
    <w:rsid w:val="009B427A"/>
    <w:rsid w:val="009B4474"/>
    <w:rsid w:val="009B454D"/>
    <w:rsid w:val="009B59ED"/>
    <w:rsid w:val="009B5A36"/>
    <w:rsid w:val="009B5E94"/>
    <w:rsid w:val="009B65BE"/>
    <w:rsid w:val="009B6BB2"/>
    <w:rsid w:val="009B708E"/>
    <w:rsid w:val="009B729F"/>
    <w:rsid w:val="009B7784"/>
    <w:rsid w:val="009B7BB6"/>
    <w:rsid w:val="009C0EC9"/>
    <w:rsid w:val="009C113F"/>
    <w:rsid w:val="009C117E"/>
    <w:rsid w:val="009C13F0"/>
    <w:rsid w:val="009C1B16"/>
    <w:rsid w:val="009C2A9F"/>
    <w:rsid w:val="009C2C2B"/>
    <w:rsid w:val="009C34B8"/>
    <w:rsid w:val="009C3F59"/>
    <w:rsid w:val="009C421A"/>
    <w:rsid w:val="009C43F5"/>
    <w:rsid w:val="009C461E"/>
    <w:rsid w:val="009C50AC"/>
    <w:rsid w:val="009C519B"/>
    <w:rsid w:val="009C5306"/>
    <w:rsid w:val="009C55CF"/>
    <w:rsid w:val="009C5639"/>
    <w:rsid w:val="009C597A"/>
    <w:rsid w:val="009C6BB7"/>
    <w:rsid w:val="009D0585"/>
    <w:rsid w:val="009D06D1"/>
    <w:rsid w:val="009D0B25"/>
    <w:rsid w:val="009D1999"/>
    <w:rsid w:val="009D2FAA"/>
    <w:rsid w:val="009D442F"/>
    <w:rsid w:val="009D4B9C"/>
    <w:rsid w:val="009D5C56"/>
    <w:rsid w:val="009D5D22"/>
    <w:rsid w:val="009D6765"/>
    <w:rsid w:val="009D6A45"/>
    <w:rsid w:val="009D756E"/>
    <w:rsid w:val="009D79DD"/>
    <w:rsid w:val="009D7BC4"/>
    <w:rsid w:val="009E00FE"/>
    <w:rsid w:val="009E0645"/>
    <w:rsid w:val="009E0EEC"/>
    <w:rsid w:val="009E103E"/>
    <w:rsid w:val="009E1325"/>
    <w:rsid w:val="009E187F"/>
    <w:rsid w:val="009E2278"/>
    <w:rsid w:val="009E2930"/>
    <w:rsid w:val="009E2BBC"/>
    <w:rsid w:val="009E2C8B"/>
    <w:rsid w:val="009E308E"/>
    <w:rsid w:val="009E3707"/>
    <w:rsid w:val="009E3EB9"/>
    <w:rsid w:val="009E4EA6"/>
    <w:rsid w:val="009E52C1"/>
    <w:rsid w:val="009E5372"/>
    <w:rsid w:val="009E682A"/>
    <w:rsid w:val="009E70F7"/>
    <w:rsid w:val="009E76E1"/>
    <w:rsid w:val="009E79F3"/>
    <w:rsid w:val="009E7A1B"/>
    <w:rsid w:val="009E7AE3"/>
    <w:rsid w:val="009F10B5"/>
    <w:rsid w:val="009F1626"/>
    <w:rsid w:val="009F1BEC"/>
    <w:rsid w:val="009F2008"/>
    <w:rsid w:val="009F2310"/>
    <w:rsid w:val="009F236A"/>
    <w:rsid w:val="009F27BB"/>
    <w:rsid w:val="009F3F86"/>
    <w:rsid w:val="009F4419"/>
    <w:rsid w:val="009F4B30"/>
    <w:rsid w:val="009F4E91"/>
    <w:rsid w:val="009F511B"/>
    <w:rsid w:val="009F6317"/>
    <w:rsid w:val="009F6592"/>
    <w:rsid w:val="009F6C9E"/>
    <w:rsid w:val="00A00570"/>
    <w:rsid w:val="00A01046"/>
    <w:rsid w:val="00A0138A"/>
    <w:rsid w:val="00A02B5F"/>
    <w:rsid w:val="00A03556"/>
    <w:rsid w:val="00A03557"/>
    <w:rsid w:val="00A03CC6"/>
    <w:rsid w:val="00A03DC6"/>
    <w:rsid w:val="00A052BD"/>
    <w:rsid w:val="00A05985"/>
    <w:rsid w:val="00A05B03"/>
    <w:rsid w:val="00A05FD3"/>
    <w:rsid w:val="00A067EF"/>
    <w:rsid w:val="00A06EDA"/>
    <w:rsid w:val="00A078A5"/>
    <w:rsid w:val="00A07B1A"/>
    <w:rsid w:val="00A1083E"/>
    <w:rsid w:val="00A10CCA"/>
    <w:rsid w:val="00A10D92"/>
    <w:rsid w:val="00A10FAC"/>
    <w:rsid w:val="00A131F4"/>
    <w:rsid w:val="00A138E4"/>
    <w:rsid w:val="00A139A3"/>
    <w:rsid w:val="00A13FF3"/>
    <w:rsid w:val="00A141AA"/>
    <w:rsid w:val="00A14310"/>
    <w:rsid w:val="00A14793"/>
    <w:rsid w:val="00A149F6"/>
    <w:rsid w:val="00A14E39"/>
    <w:rsid w:val="00A1549D"/>
    <w:rsid w:val="00A1593E"/>
    <w:rsid w:val="00A1673C"/>
    <w:rsid w:val="00A167C3"/>
    <w:rsid w:val="00A16CA9"/>
    <w:rsid w:val="00A1752A"/>
    <w:rsid w:val="00A17561"/>
    <w:rsid w:val="00A17D9D"/>
    <w:rsid w:val="00A20CF6"/>
    <w:rsid w:val="00A21072"/>
    <w:rsid w:val="00A215C8"/>
    <w:rsid w:val="00A21EB3"/>
    <w:rsid w:val="00A228BF"/>
    <w:rsid w:val="00A23275"/>
    <w:rsid w:val="00A2349D"/>
    <w:rsid w:val="00A25807"/>
    <w:rsid w:val="00A25B33"/>
    <w:rsid w:val="00A25E6D"/>
    <w:rsid w:val="00A25EDB"/>
    <w:rsid w:val="00A26103"/>
    <w:rsid w:val="00A26914"/>
    <w:rsid w:val="00A26FB2"/>
    <w:rsid w:val="00A2710C"/>
    <w:rsid w:val="00A271D6"/>
    <w:rsid w:val="00A27607"/>
    <w:rsid w:val="00A27AA6"/>
    <w:rsid w:val="00A27DCE"/>
    <w:rsid w:val="00A27E6A"/>
    <w:rsid w:val="00A27FBF"/>
    <w:rsid w:val="00A27FFE"/>
    <w:rsid w:val="00A302A9"/>
    <w:rsid w:val="00A304A0"/>
    <w:rsid w:val="00A31299"/>
    <w:rsid w:val="00A31BAC"/>
    <w:rsid w:val="00A3239D"/>
    <w:rsid w:val="00A3243B"/>
    <w:rsid w:val="00A3282B"/>
    <w:rsid w:val="00A34908"/>
    <w:rsid w:val="00A34A74"/>
    <w:rsid w:val="00A34B94"/>
    <w:rsid w:val="00A34E3D"/>
    <w:rsid w:val="00A34E7D"/>
    <w:rsid w:val="00A35408"/>
    <w:rsid w:val="00A35BDB"/>
    <w:rsid w:val="00A3606D"/>
    <w:rsid w:val="00A362DE"/>
    <w:rsid w:val="00A36323"/>
    <w:rsid w:val="00A36957"/>
    <w:rsid w:val="00A36C1D"/>
    <w:rsid w:val="00A36E3F"/>
    <w:rsid w:val="00A37799"/>
    <w:rsid w:val="00A37E27"/>
    <w:rsid w:val="00A37F47"/>
    <w:rsid w:val="00A412A2"/>
    <w:rsid w:val="00A41A09"/>
    <w:rsid w:val="00A41BCC"/>
    <w:rsid w:val="00A4329E"/>
    <w:rsid w:val="00A433AC"/>
    <w:rsid w:val="00A4360A"/>
    <w:rsid w:val="00A43B0F"/>
    <w:rsid w:val="00A43E94"/>
    <w:rsid w:val="00A44503"/>
    <w:rsid w:val="00A44608"/>
    <w:rsid w:val="00A44CE6"/>
    <w:rsid w:val="00A44D37"/>
    <w:rsid w:val="00A45A68"/>
    <w:rsid w:val="00A45AF7"/>
    <w:rsid w:val="00A463E9"/>
    <w:rsid w:val="00A47324"/>
    <w:rsid w:val="00A47E5F"/>
    <w:rsid w:val="00A47F34"/>
    <w:rsid w:val="00A502BA"/>
    <w:rsid w:val="00A50403"/>
    <w:rsid w:val="00A50726"/>
    <w:rsid w:val="00A509E2"/>
    <w:rsid w:val="00A50E4F"/>
    <w:rsid w:val="00A51193"/>
    <w:rsid w:val="00A5145A"/>
    <w:rsid w:val="00A5146F"/>
    <w:rsid w:val="00A5168A"/>
    <w:rsid w:val="00A51DEF"/>
    <w:rsid w:val="00A53B9C"/>
    <w:rsid w:val="00A53CC4"/>
    <w:rsid w:val="00A53F30"/>
    <w:rsid w:val="00A5435A"/>
    <w:rsid w:val="00A54E44"/>
    <w:rsid w:val="00A554B2"/>
    <w:rsid w:val="00A5636C"/>
    <w:rsid w:val="00A5682A"/>
    <w:rsid w:val="00A56E3B"/>
    <w:rsid w:val="00A56E6D"/>
    <w:rsid w:val="00A570E5"/>
    <w:rsid w:val="00A5710F"/>
    <w:rsid w:val="00A57C4C"/>
    <w:rsid w:val="00A607B3"/>
    <w:rsid w:val="00A607B5"/>
    <w:rsid w:val="00A60989"/>
    <w:rsid w:val="00A610EF"/>
    <w:rsid w:val="00A614D0"/>
    <w:rsid w:val="00A6250C"/>
    <w:rsid w:val="00A62848"/>
    <w:rsid w:val="00A62D54"/>
    <w:rsid w:val="00A62E1D"/>
    <w:rsid w:val="00A6317B"/>
    <w:rsid w:val="00A6352F"/>
    <w:rsid w:val="00A63DFC"/>
    <w:rsid w:val="00A6412A"/>
    <w:rsid w:val="00A6428A"/>
    <w:rsid w:val="00A64640"/>
    <w:rsid w:val="00A64AD9"/>
    <w:rsid w:val="00A65630"/>
    <w:rsid w:val="00A657BC"/>
    <w:rsid w:val="00A6585C"/>
    <w:rsid w:val="00A660C4"/>
    <w:rsid w:val="00A661C8"/>
    <w:rsid w:val="00A666DD"/>
    <w:rsid w:val="00A66D92"/>
    <w:rsid w:val="00A66DA3"/>
    <w:rsid w:val="00A66E9A"/>
    <w:rsid w:val="00A66FD8"/>
    <w:rsid w:val="00A67675"/>
    <w:rsid w:val="00A67996"/>
    <w:rsid w:val="00A7027B"/>
    <w:rsid w:val="00A70A9D"/>
    <w:rsid w:val="00A70C67"/>
    <w:rsid w:val="00A713D5"/>
    <w:rsid w:val="00A71CCA"/>
    <w:rsid w:val="00A72F4B"/>
    <w:rsid w:val="00A73636"/>
    <w:rsid w:val="00A737A7"/>
    <w:rsid w:val="00A73844"/>
    <w:rsid w:val="00A73C57"/>
    <w:rsid w:val="00A743AD"/>
    <w:rsid w:val="00A74822"/>
    <w:rsid w:val="00A7493F"/>
    <w:rsid w:val="00A74B87"/>
    <w:rsid w:val="00A75489"/>
    <w:rsid w:val="00A7630A"/>
    <w:rsid w:val="00A7672C"/>
    <w:rsid w:val="00A773CE"/>
    <w:rsid w:val="00A77412"/>
    <w:rsid w:val="00A77509"/>
    <w:rsid w:val="00A7795C"/>
    <w:rsid w:val="00A80844"/>
    <w:rsid w:val="00A80B9D"/>
    <w:rsid w:val="00A80E6C"/>
    <w:rsid w:val="00A8140A"/>
    <w:rsid w:val="00A81A27"/>
    <w:rsid w:val="00A81A34"/>
    <w:rsid w:val="00A82B9D"/>
    <w:rsid w:val="00A82D78"/>
    <w:rsid w:val="00A84469"/>
    <w:rsid w:val="00A84D10"/>
    <w:rsid w:val="00A85508"/>
    <w:rsid w:val="00A85511"/>
    <w:rsid w:val="00A85DD5"/>
    <w:rsid w:val="00A85DF1"/>
    <w:rsid w:val="00A86D16"/>
    <w:rsid w:val="00A8799C"/>
    <w:rsid w:val="00A87D85"/>
    <w:rsid w:val="00A87FE9"/>
    <w:rsid w:val="00A90652"/>
    <w:rsid w:val="00A909F2"/>
    <w:rsid w:val="00A91975"/>
    <w:rsid w:val="00A91D54"/>
    <w:rsid w:val="00A92DED"/>
    <w:rsid w:val="00A92E26"/>
    <w:rsid w:val="00A939A4"/>
    <w:rsid w:val="00A939D3"/>
    <w:rsid w:val="00A939F7"/>
    <w:rsid w:val="00A93A91"/>
    <w:rsid w:val="00A94650"/>
    <w:rsid w:val="00A94FAB"/>
    <w:rsid w:val="00A95527"/>
    <w:rsid w:val="00A95663"/>
    <w:rsid w:val="00A95871"/>
    <w:rsid w:val="00A95937"/>
    <w:rsid w:val="00A962BF"/>
    <w:rsid w:val="00A96987"/>
    <w:rsid w:val="00A96FAC"/>
    <w:rsid w:val="00A97367"/>
    <w:rsid w:val="00A97CAB"/>
    <w:rsid w:val="00AA0ECE"/>
    <w:rsid w:val="00AA0F83"/>
    <w:rsid w:val="00AA1359"/>
    <w:rsid w:val="00AA2411"/>
    <w:rsid w:val="00AA2460"/>
    <w:rsid w:val="00AA2855"/>
    <w:rsid w:val="00AA3E95"/>
    <w:rsid w:val="00AA452D"/>
    <w:rsid w:val="00AA4A3F"/>
    <w:rsid w:val="00AA4ADF"/>
    <w:rsid w:val="00AA4B26"/>
    <w:rsid w:val="00AA4E8C"/>
    <w:rsid w:val="00AA507E"/>
    <w:rsid w:val="00AA5C77"/>
    <w:rsid w:val="00AA5CFB"/>
    <w:rsid w:val="00AA64C9"/>
    <w:rsid w:val="00AA6553"/>
    <w:rsid w:val="00AA6989"/>
    <w:rsid w:val="00AA6AAA"/>
    <w:rsid w:val="00AA7187"/>
    <w:rsid w:val="00AB0504"/>
    <w:rsid w:val="00AB0752"/>
    <w:rsid w:val="00AB098B"/>
    <w:rsid w:val="00AB0B13"/>
    <w:rsid w:val="00AB182B"/>
    <w:rsid w:val="00AB1BF0"/>
    <w:rsid w:val="00AB2013"/>
    <w:rsid w:val="00AB3660"/>
    <w:rsid w:val="00AB3724"/>
    <w:rsid w:val="00AB37E2"/>
    <w:rsid w:val="00AB56AA"/>
    <w:rsid w:val="00AB6379"/>
    <w:rsid w:val="00AB6EC3"/>
    <w:rsid w:val="00AB6FA9"/>
    <w:rsid w:val="00AB7325"/>
    <w:rsid w:val="00AB7769"/>
    <w:rsid w:val="00AB77E6"/>
    <w:rsid w:val="00AB7E39"/>
    <w:rsid w:val="00AC0053"/>
    <w:rsid w:val="00AC022A"/>
    <w:rsid w:val="00AC065A"/>
    <w:rsid w:val="00AC0DF6"/>
    <w:rsid w:val="00AC0FFE"/>
    <w:rsid w:val="00AC126D"/>
    <w:rsid w:val="00AC1538"/>
    <w:rsid w:val="00AC25A6"/>
    <w:rsid w:val="00AC2808"/>
    <w:rsid w:val="00AC2F4B"/>
    <w:rsid w:val="00AC3DF0"/>
    <w:rsid w:val="00AC3F64"/>
    <w:rsid w:val="00AC4C05"/>
    <w:rsid w:val="00AC4CF9"/>
    <w:rsid w:val="00AC4EEA"/>
    <w:rsid w:val="00AC50AE"/>
    <w:rsid w:val="00AC528F"/>
    <w:rsid w:val="00AC5EB5"/>
    <w:rsid w:val="00AC608A"/>
    <w:rsid w:val="00AC6AE6"/>
    <w:rsid w:val="00AC6C84"/>
    <w:rsid w:val="00AC6DC6"/>
    <w:rsid w:val="00AC7A66"/>
    <w:rsid w:val="00AC7EEE"/>
    <w:rsid w:val="00AD0401"/>
    <w:rsid w:val="00AD07CE"/>
    <w:rsid w:val="00AD0990"/>
    <w:rsid w:val="00AD0ACA"/>
    <w:rsid w:val="00AD0C3D"/>
    <w:rsid w:val="00AD0C6E"/>
    <w:rsid w:val="00AD0EB6"/>
    <w:rsid w:val="00AD1027"/>
    <w:rsid w:val="00AD10E0"/>
    <w:rsid w:val="00AD1207"/>
    <w:rsid w:val="00AD1338"/>
    <w:rsid w:val="00AD14A7"/>
    <w:rsid w:val="00AD14F9"/>
    <w:rsid w:val="00AD21BF"/>
    <w:rsid w:val="00AD2257"/>
    <w:rsid w:val="00AD2326"/>
    <w:rsid w:val="00AD241C"/>
    <w:rsid w:val="00AD3654"/>
    <w:rsid w:val="00AD38B2"/>
    <w:rsid w:val="00AD4143"/>
    <w:rsid w:val="00AD4AF0"/>
    <w:rsid w:val="00AD5C5E"/>
    <w:rsid w:val="00AD6523"/>
    <w:rsid w:val="00AD655B"/>
    <w:rsid w:val="00AD6959"/>
    <w:rsid w:val="00AD72AB"/>
    <w:rsid w:val="00AE0A21"/>
    <w:rsid w:val="00AE0D09"/>
    <w:rsid w:val="00AE0E16"/>
    <w:rsid w:val="00AE0F1D"/>
    <w:rsid w:val="00AE1115"/>
    <w:rsid w:val="00AE13F7"/>
    <w:rsid w:val="00AE2477"/>
    <w:rsid w:val="00AE2531"/>
    <w:rsid w:val="00AE31D5"/>
    <w:rsid w:val="00AE366D"/>
    <w:rsid w:val="00AE3967"/>
    <w:rsid w:val="00AE4704"/>
    <w:rsid w:val="00AE4EB6"/>
    <w:rsid w:val="00AE7101"/>
    <w:rsid w:val="00AE725F"/>
    <w:rsid w:val="00AE7A86"/>
    <w:rsid w:val="00AF068A"/>
    <w:rsid w:val="00AF1346"/>
    <w:rsid w:val="00AF19A6"/>
    <w:rsid w:val="00AF1FD8"/>
    <w:rsid w:val="00AF219E"/>
    <w:rsid w:val="00AF21D7"/>
    <w:rsid w:val="00AF25E8"/>
    <w:rsid w:val="00AF2C5F"/>
    <w:rsid w:val="00AF2C6B"/>
    <w:rsid w:val="00AF2CA8"/>
    <w:rsid w:val="00AF2DC5"/>
    <w:rsid w:val="00AF2EF2"/>
    <w:rsid w:val="00AF3190"/>
    <w:rsid w:val="00AF32A8"/>
    <w:rsid w:val="00AF36EB"/>
    <w:rsid w:val="00AF3ECC"/>
    <w:rsid w:val="00AF4EF3"/>
    <w:rsid w:val="00AF4F75"/>
    <w:rsid w:val="00AF50F8"/>
    <w:rsid w:val="00AF58C5"/>
    <w:rsid w:val="00AF5B0E"/>
    <w:rsid w:val="00AF5EC6"/>
    <w:rsid w:val="00AF5FE6"/>
    <w:rsid w:val="00AF6EED"/>
    <w:rsid w:val="00AF6F9F"/>
    <w:rsid w:val="00B00095"/>
    <w:rsid w:val="00B0055A"/>
    <w:rsid w:val="00B00927"/>
    <w:rsid w:val="00B0101B"/>
    <w:rsid w:val="00B01387"/>
    <w:rsid w:val="00B01E69"/>
    <w:rsid w:val="00B02004"/>
    <w:rsid w:val="00B026CD"/>
    <w:rsid w:val="00B02976"/>
    <w:rsid w:val="00B03138"/>
    <w:rsid w:val="00B03B43"/>
    <w:rsid w:val="00B04570"/>
    <w:rsid w:val="00B04789"/>
    <w:rsid w:val="00B05158"/>
    <w:rsid w:val="00B057AE"/>
    <w:rsid w:val="00B06069"/>
    <w:rsid w:val="00B063C8"/>
    <w:rsid w:val="00B0742A"/>
    <w:rsid w:val="00B07704"/>
    <w:rsid w:val="00B07BAD"/>
    <w:rsid w:val="00B07C14"/>
    <w:rsid w:val="00B107FC"/>
    <w:rsid w:val="00B1084D"/>
    <w:rsid w:val="00B116A9"/>
    <w:rsid w:val="00B1282F"/>
    <w:rsid w:val="00B12E3A"/>
    <w:rsid w:val="00B12E7A"/>
    <w:rsid w:val="00B13920"/>
    <w:rsid w:val="00B13930"/>
    <w:rsid w:val="00B14B8C"/>
    <w:rsid w:val="00B15654"/>
    <w:rsid w:val="00B15FC1"/>
    <w:rsid w:val="00B168A4"/>
    <w:rsid w:val="00B17195"/>
    <w:rsid w:val="00B175FE"/>
    <w:rsid w:val="00B17E3F"/>
    <w:rsid w:val="00B20081"/>
    <w:rsid w:val="00B203CB"/>
    <w:rsid w:val="00B21613"/>
    <w:rsid w:val="00B22017"/>
    <w:rsid w:val="00B226E2"/>
    <w:rsid w:val="00B22817"/>
    <w:rsid w:val="00B229BA"/>
    <w:rsid w:val="00B22CD8"/>
    <w:rsid w:val="00B23125"/>
    <w:rsid w:val="00B2354F"/>
    <w:rsid w:val="00B237BE"/>
    <w:rsid w:val="00B23A40"/>
    <w:rsid w:val="00B24512"/>
    <w:rsid w:val="00B24BCA"/>
    <w:rsid w:val="00B259BA"/>
    <w:rsid w:val="00B25A69"/>
    <w:rsid w:val="00B25F76"/>
    <w:rsid w:val="00B2625F"/>
    <w:rsid w:val="00B262EF"/>
    <w:rsid w:val="00B26463"/>
    <w:rsid w:val="00B2729B"/>
    <w:rsid w:val="00B27500"/>
    <w:rsid w:val="00B277B6"/>
    <w:rsid w:val="00B27BC3"/>
    <w:rsid w:val="00B30028"/>
    <w:rsid w:val="00B30E29"/>
    <w:rsid w:val="00B31713"/>
    <w:rsid w:val="00B31D25"/>
    <w:rsid w:val="00B31F42"/>
    <w:rsid w:val="00B327ED"/>
    <w:rsid w:val="00B32D35"/>
    <w:rsid w:val="00B32F7E"/>
    <w:rsid w:val="00B33462"/>
    <w:rsid w:val="00B3362B"/>
    <w:rsid w:val="00B3376A"/>
    <w:rsid w:val="00B33DFF"/>
    <w:rsid w:val="00B3431A"/>
    <w:rsid w:val="00B349C7"/>
    <w:rsid w:val="00B34C03"/>
    <w:rsid w:val="00B34C74"/>
    <w:rsid w:val="00B358DC"/>
    <w:rsid w:val="00B3635C"/>
    <w:rsid w:val="00B36392"/>
    <w:rsid w:val="00B3668A"/>
    <w:rsid w:val="00B372BE"/>
    <w:rsid w:val="00B37473"/>
    <w:rsid w:val="00B378D8"/>
    <w:rsid w:val="00B405AA"/>
    <w:rsid w:val="00B4073D"/>
    <w:rsid w:val="00B4165C"/>
    <w:rsid w:val="00B42341"/>
    <w:rsid w:val="00B425EA"/>
    <w:rsid w:val="00B428A7"/>
    <w:rsid w:val="00B42AF9"/>
    <w:rsid w:val="00B42E3F"/>
    <w:rsid w:val="00B4338E"/>
    <w:rsid w:val="00B43E4E"/>
    <w:rsid w:val="00B44276"/>
    <w:rsid w:val="00B44C22"/>
    <w:rsid w:val="00B44F1D"/>
    <w:rsid w:val="00B44FDD"/>
    <w:rsid w:val="00B45443"/>
    <w:rsid w:val="00B4557C"/>
    <w:rsid w:val="00B45DB3"/>
    <w:rsid w:val="00B4685D"/>
    <w:rsid w:val="00B4765F"/>
    <w:rsid w:val="00B47D4C"/>
    <w:rsid w:val="00B47EFC"/>
    <w:rsid w:val="00B50355"/>
    <w:rsid w:val="00B50F20"/>
    <w:rsid w:val="00B516CA"/>
    <w:rsid w:val="00B51AF0"/>
    <w:rsid w:val="00B5238B"/>
    <w:rsid w:val="00B524F0"/>
    <w:rsid w:val="00B52B87"/>
    <w:rsid w:val="00B532EF"/>
    <w:rsid w:val="00B543E0"/>
    <w:rsid w:val="00B54478"/>
    <w:rsid w:val="00B544F3"/>
    <w:rsid w:val="00B545CD"/>
    <w:rsid w:val="00B550D8"/>
    <w:rsid w:val="00B55299"/>
    <w:rsid w:val="00B552E6"/>
    <w:rsid w:val="00B5537C"/>
    <w:rsid w:val="00B56D45"/>
    <w:rsid w:val="00B57222"/>
    <w:rsid w:val="00B574DA"/>
    <w:rsid w:val="00B57ACE"/>
    <w:rsid w:val="00B57AFD"/>
    <w:rsid w:val="00B6076D"/>
    <w:rsid w:val="00B60F4B"/>
    <w:rsid w:val="00B61121"/>
    <w:rsid w:val="00B61292"/>
    <w:rsid w:val="00B6137C"/>
    <w:rsid w:val="00B61532"/>
    <w:rsid w:val="00B6169A"/>
    <w:rsid w:val="00B61B50"/>
    <w:rsid w:val="00B6210C"/>
    <w:rsid w:val="00B62D3C"/>
    <w:rsid w:val="00B62EED"/>
    <w:rsid w:val="00B6307E"/>
    <w:rsid w:val="00B63C18"/>
    <w:rsid w:val="00B644D0"/>
    <w:rsid w:val="00B64A90"/>
    <w:rsid w:val="00B65A84"/>
    <w:rsid w:val="00B662C8"/>
    <w:rsid w:val="00B67237"/>
    <w:rsid w:val="00B67537"/>
    <w:rsid w:val="00B6772D"/>
    <w:rsid w:val="00B678F2"/>
    <w:rsid w:val="00B70036"/>
    <w:rsid w:val="00B700D7"/>
    <w:rsid w:val="00B705CE"/>
    <w:rsid w:val="00B70D32"/>
    <w:rsid w:val="00B70D88"/>
    <w:rsid w:val="00B70EC2"/>
    <w:rsid w:val="00B70EF9"/>
    <w:rsid w:val="00B7184D"/>
    <w:rsid w:val="00B718A1"/>
    <w:rsid w:val="00B719C9"/>
    <w:rsid w:val="00B71A0E"/>
    <w:rsid w:val="00B71D58"/>
    <w:rsid w:val="00B71E0E"/>
    <w:rsid w:val="00B71EBB"/>
    <w:rsid w:val="00B72054"/>
    <w:rsid w:val="00B722D6"/>
    <w:rsid w:val="00B72AB5"/>
    <w:rsid w:val="00B72DC2"/>
    <w:rsid w:val="00B73102"/>
    <w:rsid w:val="00B7316F"/>
    <w:rsid w:val="00B732DF"/>
    <w:rsid w:val="00B7337F"/>
    <w:rsid w:val="00B73C95"/>
    <w:rsid w:val="00B73E86"/>
    <w:rsid w:val="00B7477B"/>
    <w:rsid w:val="00B74FB0"/>
    <w:rsid w:val="00B75750"/>
    <w:rsid w:val="00B75BC7"/>
    <w:rsid w:val="00B75DE6"/>
    <w:rsid w:val="00B76478"/>
    <w:rsid w:val="00B768DA"/>
    <w:rsid w:val="00B775EE"/>
    <w:rsid w:val="00B80308"/>
    <w:rsid w:val="00B81739"/>
    <w:rsid w:val="00B81E00"/>
    <w:rsid w:val="00B81E55"/>
    <w:rsid w:val="00B82269"/>
    <w:rsid w:val="00B8243B"/>
    <w:rsid w:val="00B8264D"/>
    <w:rsid w:val="00B827B9"/>
    <w:rsid w:val="00B82B08"/>
    <w:rsid w:val="00B82BA7"/>
    <w:rsid w:val="00B82BB7"/>
    <w:rsid w:val="00B82DDD"/>
    <w:rsid w:val="00B83056"/>
    <w:rsid w:val="00B832AF"/>
    <w:rsid w:val="00B83A47"/>
    <w:rsid w:val="00B83D3F"/>
    <w:rsid w:val="00B841D2"/>
    <w:rsid w:val="00B84EB1"/>
    <w:rsid w:val="00B851EA"/>
    <w:rsid w:val="00B85277"/>
    <w:rsid w:val="00B8559F"/>
    <w:rsid w:val="00B858FD"/>
    <w:rsid w:val="00B859DF"/>
    <w:rsid w:val="00B85B32"/>
    <w:rsid w:val="00B85BCE"/>
    <w:rsid w:val="00B86334"/>
    <w:rsid w:val="00B86978"/>
    <w:rsid w:val="00B90C4E"/>
    <w:rsid w:val="00B918EB"/>
    <w:rsid w:val="00B91DEC"/>
    <w:rsid w:val="00B9241B"/>
    <w:rsid w:val="00B92B83"/>
    <w:rsid w:val="00B92D08"/>
    <w:rsid w:val="00B93565"/>
    <w:rsid w:val="00B9396F"/>
    <w:rsid w:val="00B94BEE"/>
    <w:rsid w:val="00B94DAA"/>
    <w:rsid w:val="00B952D2"/>
    <w:rsid w:val="00B9538F"/>
    <w:rsid w:val="00B95462"/>
    <w:rsid w:val="00B95AFC"/>
    <w:rsid w:val="00B963C2"/>
    <w:rsid w:val="00B96401"/>
    <w:rsid w:val="00B96675"/>
    <w:rsid w:val="00B9701D"/>
    <w:rsid w:val="00B9748F"/>
    <w:rsid w:val="00B97951"/>
    <w:rsid w:val="00B979C4"/>
    <w:rsid w:val="00B979E3"/>
    <w:rsid w:val="00BA0BB6"/>
    <w:rsid w:val="00BA0E15"/>
    <w:rsid w:val="00BA13AC"/>
    <w:rsid w:val="00BA1B82"/>
    <w:rsid w:val="00BA2420"/>
    <w:rsid w:val="00BA2BA3"/>
    <w:rsid w:val="00BA2E00"/>
    <w:rsid w:val="00BA30F7"/>
    <w:rsid w:val="00BA3A4A"/>
    <w:rsid w:val="00BA3DF2"/>
    <w:rsid w:val="00BA4E77"/>
    <w:rsid w:val="00BA5111"/>
    <w:rsid w:val="00BA53FB"/>
    <w:rsid w:val="00BA5403"/>
    <w:rsid w:val="00BA5D07"/>
    <w:rsid w:val="00BA640F"/>
    <w:rsid w:val="00BA6414"/>
    <w:rsid w:val="00BA6DF2"/>
    <w:rsid w:val="00BB0408"/>
    <w:rsid w:val="00BB0499"/>
    <w:rsid w:val="00BB0CF6"/>
    <w:rsid w:val="00BB128F"/>
    <w:rsid w:val="00BB1364"/>
    <w:rsid w:val="00BB1861"/>
    <w:rsid w:val="00BB1DF5"/>
    <w:rsid w:val="00BB2451"/>
    <w:rsid w:val="00BB256A"/>
    <w:rsid w:val="00BB2577"/>
    <w:rsid w:val="00BB290D"/>
    <w:rsid w:val="00BB2A31"/>
    <w:rsid w:val="00BB307B"/>
    <w:rsid w:val="00BB3289"/>
    <w:rsid w:val="00BB383A"/>
    <w:rsid w:val="00BB48C6"/>
    <w:rsid w:val="00BB4A0A"/>
    <w:rsid w:val="00BB4E4B"/>
    <w:rsid w:val="00BB56E9"/>
    <w:rsid w:val="00BB652C"/>
    <w:rsid w:val="00BB7250"/>
    <w:rsid w:val="00BB7441"/>
    <w:rsid w:val="00BB76D2"/>
    <w:rsid w:val="00BB7859"/>
    <w:rsid w:val="00BB7BBF"/>
    <w:rsid w:val="00BB7D70"/>
    <w:rsid w:val="00BC00A9"/>
    <w:rsid w:val="00BC0318"/>
    <w:rsid w:val="00BC0644"/>
    <w:rsid w:val="00BC0D7C"/>
    <w:rsid w:val="00BC0F90"/>
    <w:rsid w:val="00BC1115"/>
    <w:rsid w:val="00BC1B94"/>
    <w:rsid w:val="00BC1BB3"/>
    <w:rsid w:val="00BC1D61"/>
    <w:rsid w:val="00BC1E2D"/>
    <w:rsid w:val="00BC1F4B"/>
    <w:rsid w:val="00BC28E2"/>
    <w:rsid w:val="00BC2FCB"/>
    <w:rsid w:val="00BC371E"/>
    <w:rsid w:val="00BC39C8"/>
    <w:rsid w:val="00BC3B87"/>
    <w:rsid w:val="00BC703C"/>
    <w:rsid w:val="00BC70B2"/>
    <w:rsid w:val="00BC7A10"/>
    <w:rsid w:val="00BC7A1D"/>
    <w:rsid w:val="00BC7E8F"/>
    <w:rsid w:val="00BD0D07"/>
    <w:rsid w:val="00BD0FCE"/>
    <w:rsid w:val="00BD1775"/>
    <w:rsid w:val="00BD20A9"/>
    <w:rsid w:val="00BD216F"/>
    <w:rsid w:val="00BD217C"/>
    <w:rsid w:val="00BD2CAE"/>
    <w:rsid w:val="00BD2E92"/>
    <w:rsid w:val="00BD3276"/>
    <w:rsid w:val="00BD3312"/>
    <w:rsid w:val="00BD436E"/>
    <w:rsid w:val="00BD4BD8"/>
    <w:rsid w:val="00BD4C0E"/>
    <w:rsid w:val="00BD4D37"/>
    <w:rsid w:val="00BD4E07"/>
    <w:rsid w:val="00BD5278"/>
    <w:rsid w:val="00BD559A"/>
    <w:rsid w:val="00BD58EE"/>
    <w:rsid w:val="00BD59BF"/>
    <w:rsid w:val="00BD5A0E"/>
    <w:rsid w:val="00BD5E89"/>
    <w:rsid w:val="00BD5EE0"/>
    <w:rsid w:val="00BD6127"/>
    <w:rsid w:val="00BD6F79"/>
    <w:rsid w:val="00BD7104"/>
    <w:rsid w:val="00BD7819"/>
    <w:rsid w:val="00BE0F52"/>
    <w:rsid w:val="00BE145A"/>
    <w:rsid w:val="00BE17C2"/>
    <w:rsid w:val="00BE1E06"/>
    <w:rsid w:val="00BE2839"/>
    <w:rsid w:val="00BE289C"/>
    <w:rsid w:val="00BE30E3"/>
    <w:rsid w:val="00BE3226"/>
    <w:rsid w:val="00BE33E9"/>
    <w:rsid w:val="00BE412A"/>
    <w:rsid w:val="00BE419A"/>
    <w:rsid w:val="00BE4801"/>
    <w:rsid w:val="00BE4F4F"/>
    <w:rsid w:val="00BE5163"/>
    <w:rsid w:val="00BE55A6"/>
    <w:rsid w:val="00BE586D"/>
    <w:rsid w:val="00BE59B9"/>
    <w:rsid w:val="00BE5DFF"/>
    <w:rsid w:val="00BE603D"/>
    <w:rsid w:val="00BE61B9"/>
    <w:rsid w:val="00BE6257"/>
    <w:rsid w:val="00BE6292"/>
    <w:rsid w:val="00BE79B4"/>
    <w:rsid w:val="00BF130D"/>
    <w:rsid w:val="00BF17A2"/>
    <w:rsid w:val="00BF1BD8"/>
    <w:rsid w:val="00BF2597"/>
    <w:rsid w:val="00BF28FB"/>
    <w:rsid w:val="00BF39A8"/>
    <w:rsid w:val="00BF421E"/>
    <w:rsid w:val="00BF42B9"/>
    <w:rsid w:val="00BF42BC"/>
    <w:rsid w:val="00BF4819"/>
    <w:rsid w:val="00BF50B2"/>
    <w:rsid w:val="00BF59C8"/>
    <w:rsid w:val="00BF5B48"/>
    <w:rsid w:val="00BF5B69"/>
    <w:rsid w:val="00BF5B84"/>
    <w:rsid w:val="00BF63A6"/>
    <w:rsid w:val="00BF69DA"/>
    <w:rsid w:val="00BF71EB"/>
    <w:rsid w:val="00BF74F7"/>
    <w:rsid w:val="00BF76A6"/>
    <w:rsid w:val="00BF7B20"/>
    <w:rsid w:val="00C009AE"/>
    <w:rsid w:val="00C02037"/>
    <w:rsid w:val="00C020B0"/>
    <w:rsid w:val="00C0239E"/>
    <w:rsid w:val="00C028ED"/>
    <w:rsid w:val="00C02E12"/>
    <w:rsid w:val="00C03738"/>
    <w:rsid w:val="00C0373F"/>
    <w:rsid w:val="00C0431D"/>
    <w:rsid w:val="00C04939"/>
    <w:rsid w:val="00C04A14"/>
    <w:rsid w:val="00C04A8D"/>
    <w:rsid w:val="00C04CCD"/>
    <w:rsid w:val="00C050CE"/>
    <w:rsid w:val="00C052CE"/>
    <w:rsid w:val="00C05E1C"/>
    <w:rsid w:val="00C05F6A"/>
    <w:rsid w:val="00C064A0"/>
    <w:rsid w:val="00C06D56"/>
    <w:rsid w:val="00C07138"/>
    <w:rsid w:val="00C07C0A"/>
    <w:rsid w:val="00C07C69"/>
    <w:rsid w:val="00C10246"/>
    <w:rsid w:val="00C10417"/>
    <w:rsid w:val="00C10C55"/>
    <w:rsid w:val="00C1106C"/>
    <w:rsid w:val="00C1148A"/>
    <w:rsid w:val="00C123E9"/>
    <w:rsid w:val="00C1270A"/>
    <w:rsid w:val="00C1286B"/>
    <w:rsid w:val="00C131CC"/>
    <w:rsid w:val="00C13BEF"/>
    <w:rsid w:val="00C14C9F"/>
    <w:rsid w:val="00C14FE9"/>
    <w:rsid w:val="00C15169"/>
    <w:rsid w:val="00C15219"/>
    <w:rsid w:val="00C1576A"/>
    <w:rsid w:val="00C157C5"/>
    <w:rsid w:val="00C1596C"/>
    <w:rsid w:val="00C15972"/>
    <w:rsid w:val="00C16396"/>
    <w:rsid w:val="00C1642F"/>
    <w:rsid w:val="00C1683E"/>
    <w:rsid w:val="00C16869"/>
    <w:rsid w:val="00C16A0F"/>
    <w:rsid w:val="00C175B5"/>
    <w:rsid w:val="00C17971"/>
    <w:rsid w:val="00C17B67"/>
    <w:rsid w:val="00C17DE9"/>
    <w:rsid w:val="00C17E68"/>
    <w:rsid w:val="00C208BA"/>
    <w:rsid w:val="00C21315"/>
    <w:rsid w:val="00C21485"/>
    <w:rsid w:val="00C2179A"/>
    <w:rsid w:val="00C234DB"/>
    <w:rsid w:val="00C23B73"/>
    <w:rsid w:val="00C24420"/>
    <w:rsid w:val="00C244E2"/>
    <w:rsid w:val="00C259BA"/>
    <w:rsid w:val="00C259D2"/>
    <w:rsid w:val="00C25E73"/>
    <w:rsid w:val="00C26C50"/>
    <w:rsid w:val="00C27417"/>
    <w:rsid w:val="00C2769F"/>
    <w:rsid w:val="00C27A64"/>
    <w:rsid w:val="00C27BC6"/>
    <w:rsid w:val="00C27D6E"/>
    <w:rsid w:val="00C30934"/>
    <w:rsid w:val="00C30E0F"/>
    <w:rsid w:val="00C31093"/>
    <w:rsid w:val="00C3168E"/>
    <w:rsid w:val="00C319FC"/>
    <w:rsid w:val="00C31D53"/>
    <w:rsid w:val="00C31F15"/>
    <w:rsid w:val="00C32F49"/>
    <w:rsid w:val="00C33C59"/>
    <w:rsid w:val="00C342DA"/>
    <w:rsid w:val="00C343E8"/>
    <w:rsid w:val="00C3470F"/>
    <w:rsid w:val="00C349FF"/>
    <w:rsid w:val="00C357EF"/>
    <w:rsid w:val="00C370BF"/>
    <w:rsid w:val="00C37CCC"/>
    <w:rsid w:val="00C4040B"/>
    <w:rsid w:val="00C4044C"/>
    <w:rsid w:val="00C404B7"/>
    <w:rsid w:val="00C4092F"/>
    <w:rsid w:val="00C41301"/>
    <w:rsid w:val="00C4130D"/>
    <w:rsid w:val="00C41316"/>
    <w:rsid w:val="00C416FF"/>
    <w:rsid w:val="00C42FA2"/>
    <w:rsid w:val="00C437F3"/>
    <w:rsid w:val="00C44EDD"/>
    <w:rsid w:val="00C4554D"/>
    <w:rsid w:val="00C456D5"/>
    <w:rsid w:val="00C45860"/>
    <w:rsid w:val="00C45A51"/>
    <w:rsid w:val="00C46BF3"/>
    <w:rsid w:val="00C46D84"/>
    <w:rsid w:val="00C50299"/>
    <w:rsid w:val="00C50511"/>
    <w:rsid w:val="00C5057D"/>
    <w:rsid w:val="00C50907"/>
    <w:rsid w:val="00C5246F"/>
    <w:rsid w:val="00C52477"/>
    <w:rsid w:val="00C532EE"/>
    <w:rsid w:val="00C5342D"/>
    <w:rsid w:val="00C5373A"/>
    <w:rsid w:val="00C53B94"/>
    <w:rsid w:val="00C53D84"/>
    <w:rsid w:val="00C53F13"/>
    <w:rsid w:val="00C5406E"/>
    <w:rsid w:val="00C54D33"/>
    <w:rsid w:val="00C5537D"/>
    <w:rsid w:val="00C5547F"/>
    <w:rsid w:val="00C554A9"/>
    <w:rsid w:val="00C55759"/>
    <w:rsid w:val="00C55DB0"/>
    <w:rsid w:val="00C568E1"/>
    <w:rsid w:val="00C56A05"/>
    <w:rsid w:val="00C56F78"/>
    <w:rsid w:val="00C56FC9"/>
    <w:rsid w:val="00C57085"/>
    <w:rsid w:val="00C57919"/>
    <w:rsid w:val="00C57E59"/>
    <w:rsid w:val="00C60860"/>
    <w:rsid w:val="00C60AF5"/>
    <w:rsid w:val="00C619B9"/>
    <w:rsid w:val="00C61AEA"/>
    <w:rsid w:val="00C61F0E"/>
    <w:rsid w:val="00C62131"/>
    <w:rsid w:val="00C628CE"/>
    <w:rsid w:val="00C62AD0"/>
    <w:rsid w:val="00C62F59"/>
    <w:rsid w:val="00C63039"/>
    <w:rsid w:val="00C64754"/>
    <w:rsid w:val="00C64BBC"/>
    <w:rsid w:val="00C65059"/>
    <w:rsid w:val="00C6560B"/>
    <w:rsid w:val="00C65A37"/>
    <w:rsid w:val="00C65A48"/>
    <w:rsid w:val="00C660F2"/>
    <w:rsid w:val="00C6659A"/>
    <w:rsid w:val="00C66E23"/>
    <w:rsid w:val="00C670ED"/>
    <w:rsid w:val="00C6763E"/>
    <w:rsid w:val="00C678DB"/>
    <w:rsid w:val="00C67CAF"/>
    <w:rsid w:val="00C703E3"/>
    <w:rsid w:val="00C70462"/>
    <w:rsid w:val="00C706E4"/>
    <w:rsid w:val="00C70AE3"/>
    <w:rsid w:val="00C7222A"/>
    <w:rsid w:val="00C7305D"/>
    <w:rsid w:val="00C73869"/>
    <w:rsid w:val="00C73903"/>
    <w:rsid w:val="00C742D8"/>
    <w:rsid w:val="00C74831"/>
    <w:rsid w:val="00C74B52"/>
    <w:rsid w:val="00C751A0"/>
    <w:rsid w:val="00C7598C"/>
    <w:rsid w:val="00C75FA6"/>
    <w:rsid w:val="00C76CE0"/>
    <w:rsid w:val="00C77077"/>
    <w:rsid w:val="00C77ACA"/>
    <w:rsid w:val="00C803F5"/>
    <w:rsid w:val="00C80ACE"/>
    <w:rsid w:val="00C80AFC"/>
    <w:rsid w:val="00C81479"/>
    <w:rsid w:val="00C81556"/>
    <w:rsid w:val="00C8165B"/>
    <w:rsid w:val="00C81B24"/>
    <w:rsid w:val="00C81C3C"/>
    <w:rsid w:val="00C81D37"/>
    <w:rsid w:val="00C82379"/>
    <w:rsid w:val="00C827B3"/>
    <w:rsid w:val="00C82D59"/>
    <w:rsid w:val="00C83150"/>
    <w:rsid w:val="00C835F6"/>
    <w:rsid w:val="00C83BE0"/>
    <w:rsid w:val="00C83D76"/>
    <w:rsid w:val="00C84726"/>
    <w:rsid w:val="00C84AEA"/>
    <w:rsid w:val="00C8561B"/>
    <w:rsid w:val="00C85651"/>
    <w:rsid w:val="00C85C74"/>
    <w:rsid w:val="00C85E82"/>
    <w:rsid w:val="00C85F71"/>
    <w:rsid w:val="00C86C34"/>
    <w:rsid w:val="00C87077"/>
    <w:rsid w:val="00C87381"/>
    <w:rsid w:val="00C87590"/>
    <w:rsid w:val="00C87739"/>
    <w:rsid w:val="00C8782C"/>
    <w:rsid w:val="00C87A04"/>
    <w:rsid w:val="00C87B5E"/>
    <w:rsid w:val="00C9105B"/>
    <w:rsid w:val="00C9106A"/>
    <w:rsid w:val="00C913E0"/>
    <w:rsid w:val="00C91CC2"/>
    <w:rsid w:val="00C925C5"/>
    <w:rsid w:val="00C92890"/>
    <w:rsid w:val="00C92EB7"/>
    <w:rsid w:val="00C9308A"/>
    <w:rsid w:val="00C93DF7"/>
    <w:rsid w:val="00C949D4"/>
    <w:rsid w:val="00C94F3D"/>
    <w:rsid w:val="00C951B7"/>
    <w:rsid w:val="00C951F1"/>
    <w:rsid w:val="00C95605"/>
    <w:rsid w:val="00C95F11"/>
    <w:rsid w:val="00C95FB0"/>
    <w:rsid w:val="00C964C5"/>
    <w:rsid w:val="00C968BC"/>
    <w:rsid w:val="00C96CFC"/>
    <w:rsid w:val="00C96F7B"/>
    <w:rsid w:val="00C97189"/>
    <w:rsid w:val="00C97C33"/>
    <w:rsid w:val="00C97D93"/>
    <w:rsid w:val="00C97FC2"/>
    <w:rsid w:val="00CA0033"/>
    <w:rsid w:val="00CA0429"/>
    <w:rsid w:val="00CA08D3"/>
    <w:rsid w:val="00CA0B86"/>
    <w:rsid w:val="00CA12A9"/>
    <w:rsid w:val="00CA1955"/>
    <w:rsid w:val="00CA1A18"/>
    <w:rsid w:val="00CA1EAB"/>
    <w:rsid w:val="00CA2E5C"/>
    <w:rsid w:val="00CA3A25"/>
    <w:rsid w:val="00CA3E7F"/>
    <w:rsid w:val="00CA4C75"/>
    <w:rsid w:val="00CA5276"/>
    <w:rsid w:val="00CA5C32"/>
    <w:rsid w:val="00CA661C"/>
    <w:rsid w:val="00CA676D"/>
    <w:rsid w:val="00CA6844"/>
    <w:rsid w:val="00CB01A9"/>
    <w:rsid w:val="00CB0B06"/>
    <w:rsid w:val="00CB14EE"/>
    <w:rsid w:val="00CB155D"/>
    <w:rsid w:val="00CB204A"/>
    <w:rsid w:val="00CB2659"/>
    <w:rsid w:val="00CB37C6"/>
    <w:rsid w:val="00CB3F2F"/>
    <w:rsid w:val="00CB41C9"/>
    <w:rsid w:val="00CB43A5"/>
    <w:rsid w:val="00CB5589"/>
    <w:rsid w:val="00CB5F11"/>
    <w:rsid w:val="00CB6B9A"/>
    <w:rsid w:val="00CB6E15"/>
    <w:rsid w:val="00CB7174"/>
    <w:rsid w:val="00CB718D"/>
    <w:rsid w:val="00CB7551"/>
    <w:rsid w:val="00CB78E3"/>
    <w:rsid w:val="00CB7BA5"/>
    <w:rsid w:val="00CB7C1E"/>
    <w:rsid w:val="00CC0117"/>
    <w:rsid w:val="00CC0444"/>
    <w:rsid w:val="00CC0837"/>
    <w:rsid w:val="00CC09B9"/>
    <w:rsid w:val="00CC0AF4"/>
    <w:rsid w:val="00CC1DEA"/>
    <w:rsid w:val="00CC2DB9"/>
    <w:rsid w:val="00CC316E"/>
    <w:rsid w:val="00CC3258"/>
    <w:rsid w:val="00CC393D"/>
    <w:rsid w:val="00CC449E"/>
    <w:rsid w:val="00CC4815"/>
    <w:rsid w:val="00CC51AF"/>
    <w:rsid w:val="00CC5723"/>
    <w:rsid w:val="00CC5916"/>
    <w:rsid w:val="00CC66F8"/>
    <w:rsid w:val="00CC6853"/>
    <w:rsid w:val="00CC6A7F"/>
    <w:rsid w:val="00CC6BB0"/>
    <w:rsid w:val="00CC6C1A"/>
    <w:rsid w:val="00CC73B4"/>
    <w:rsid w:val="00CC7F08"/>
    <w:rsid w:val="00CD04E4"/>
    <w:rsid w:val="00CD0919"/>
    <w:rsid w:val="00CD30A0"/>
    <w:rsid w:val="00CD3160"/>
    <w:rsid w:val="00CD3202"/>
    <w:rsid w:val="00CD36BA"/>
    <w:rsid w:val="00CD3852"/>
    <w:rsid w:val="00CD45FF"/>
    <w:rsid w:val="00CD46DC"/>
    <w:rsid w:val="00CD5970"/>
    <w:rsid w:val="00CD61CA"/>
    <w:rsid w:val="00CD6BAB"/>
    <w:rsid w:val="00CE0B79"/>
    <w:rsid w:val="00CE0C05"/>
    <w:rsid w:val="00CE1367"/>
    <w:rsid w:val="00CE20DE"/>
    <w:rsid w:val="00CE2A9F"/>
    <w:rsid w:val="00CE2E08"/>
    <w:rsid w:val="00CE353B"/>
    <w:rsid w:val="00CE35A3"/>
    <w:rsid w:val="00CE39A3"/>
    <w:rsid w:val="00CE3D48"/>
    <w:rsid w:val="00CE3E78"/>
    <w:rsid w:val="00CE403C"/>
    <w:rsid w:val="00CE413E"/>
    <w:rsid w:val="00CE4667"/>
    <w:rsid w:val="00CE4DB7"/>
    <w:rsid w:val="00CE4ED5"/>
    <w:rsid w:val="00CE5355"/>
    <w:rsid w:val="00CE6D64"/>
    <w:rsid w:val="00CE754C"/>
    <w:rsid w:val="00CE7662"/>
    <w:rsid w:val="00CF0536"/>
    <w:rsid w:val="00CF0797"/>
    <w:rsid w:val="00CF0B9D"/>
    <w:rsid w:val="00CF0BB0"/>
    <w:rsid w:val="00CF0F72"/>
    <w:rsid w:val="00CF2480"/>
    <w:rsid w:val="00CF26A2"/>
    <w:rsid w:val="00CF2915"/>
    <w:rsid w:val="00CF3740"/>
    <w:rsid w:val="00CF37C9"/>
    <w:rsid w:val="00CF452C"/>
    <w:rsid w:val="00CF461F"/>
    <w:rsid w:val="00CF50E8"/>
    <w:rsid w:val="00CF56B8"/>
    <w:rsid w:val="00CF5FB5"/>
    <w:rsid w:val="00CF6187"/>
    <w:rsid w:val="00CF634D"/>
    <w:rsid w:val="00CF6A57"/>
    <w:rsid w:val="00CF700A"/>
    <w:rsid w:val="00CF7454"/>
    <w:rsid w:val="00CF7DF9"/>
    <w:rsid w:val="00D003E0"/>
    <w:rsid w:val="00D004FB"/>
    <w:rsid w:val="00D00A3C"/>
    <w:rsid w:val="00D01B3A"/>
    <w:rsid w:val="00D01E80"/>
    <w:rsid w:val="00D02B88"/>
    <w:rsid w:val="00D02D79"/>
    <w:rsid w:val="00D03176"/>
    <w:rsid w:val="00D03D0F"/>
    <w:rsid w:val="00D04090"/>
    <w:rsid w:val="00D04D51"/>
    <w:rsid w:val="00D04F2A"/>
    <w:rsid w:val="00D05B0C"/>
    <w:rsid w:val="00D05D68"/>
    <w:rsid w:val="00D05DB8"/>
    <w:rsid w:val="00D060C7"/>
    <w:rsid w:val="00D06275"/>
    <w:rsid w:val="00D0628A"/>
    <w:rsid w:val="00D062D4"/>
    <w:rsid w:val="00D06C58"/>
    <w:rsid w:val="00D06C9D"/>
    <w:rsid w:val="00D06F26"/>
    <w:rsid w:val="00D07576"/>
    <w:rsid w:val="00D07C16"/>
    <w:rsid w:val="00D07DC2"/>
    <w:rsid w:val="00D1051F"/>
    <w:rsid w:val="00D10640"/>
    <w:rsid w:val="00D10CB7"/>
    <w:rsid w:val="00D10FDB"/>
    <w:rsid w:val="00D1187B"/>
    <w:rsid w:val="00D12121"/>
    <w:rsid w:val="00D12696"/>
    <w:rsid w:val="00D126C1"/>
    <w:rsid w:val="00D12F75"/>
    <w:rsid w:val="00D130D7"/>
    <w:rsid w:val="00D1344F"/>
    <w:rsid w:val="00D138CB"/>
    <w:rsid w:val="00D13AAF"/>
    <w:rsid w:val="00D13D9F"/>
    <w:rsid w:val="00D14962"/>
    <w:rsid w:val="00D157EB"/>
    <w:rsid w:val="00D15AFB"/>
    <w:rsid w:val="00D15B38"/>
    <w:rsid w:val="00D15D62"/>
    <w:rsid w:val="00D16293"/>
    <w:rsid w:val="00D164B0"/>
    <w:rsid w:val="00D17233"/>
    <w:rsid w:val="00D17E1D"/>
    <w:rsid w:val="00D203A4"/>
    <w:rsid w:val="00D2082F"/>
    <w:rsid w:val="00D209FD"/>
    <w:rsid w:val="00D20D15"/>
    <w:rsid w:val="00D211E3"/>
    <w:rsid w:val="00D21267"/>
    <w:rsid w:val="00D212C0"/>
    <w:rsid w:val="00D21BAC"/>
    <w:rsid w:val="00D2200F"/>
    <w:rsid w:val="00D22912"/>
    <w:rsid w:val="00D22D3F"/>
    <w:rsid w:val="00D22D53"/>
    <w:rsid w:val="00D232F5"/>
    <w:rsid w:val="00D239C1"/>
    <w:rsid w:val="00D23F62"/>
    <w:rsid w:val="00D251CD"/>
    <w:rsid w:val="00D2543E"/>
    <w:rsid w:val="00D2578C"/>
    <w:rsid w:val="00D259AB"/>
    <w:rsid w:val="00D25A5C"/>
    <w:rsid w:val="00D2626C"/>
    <w:rsid w:val="00D2676B"/>
    <w:rsid w:val="00D27077"/>
    <w:rsid w:val="00D27DCA"/>
    <w:rsid w:val="00D27FAA"/>
    <w:rsid w:val="00D30246"/>
    <w:rsid w:val="00D31049"/>
    <w:rsid w:val="00D31250"/>
    <w:rsid w:val="00D316B8"/>
    <w:rsid w:val="00D317C6"/>
    <w:rsid w:val="00D31C84"/>
    <w:rsid w:val="00D3207D"/>
    <w:rsid w:val="00D32397"/>
    <w:rsid w:val="00D32748"/>
    <w:rsid w:val="00D331BB"/>
    <w:rsid w:val="00D335EC"/>
    <w:rsid w:val="00D33DDF"/>
    <w:rsid w:val="00D346BF"/>
    <w:rsid w:val="00D34E6C"/>
    <w:rsid w:val="00D35115"/>
    <w:rsid w:val="00D35718"/>
    <w:rsid w:val="00D35FFA"/>
    <w:rsid w:val="00D365B7"/>
    <w:rsid w:val="00D370D9"/>
    <w:rsid w:val="00D37425"/>
    <w:rsid w:val="00D37512"/>
    <w:rsid w:val="00D37D5D"/>
    <w:rsid w:val="00D40002"/>
    <w:rsid w:val="00D4069E"/>
    <w:rsid w:val="00D40DD8"/>
    <w:rsid w:val="00D414C4"/>
    <w:rsid w:val="00D4191F"/>
    <w:rsid w:val="00D419E9"/>
    <w:rsid w:val="00D41E5F"/>
    <w:rsid w:val="00D422BC"/>
    <w:rsid w:val="00D42B1C"/>
    <w:rsid w:val="00D42C30"/>
    <w:rsid w:val="00D42E6C"/>
    <w:rsid w:val="00D436C5"/>
    <w:rsid w:val="00D43EC9"/>
    <w:rsid w:val="00D442E4"/>
    <w:rsid w:val="00D4463E"/>
    <w:rsid w:val="00D44647"/>
    <w:rsid w:val="00D44758"/>
    <w:rsid w:val="00D44A3E"/>
    <w:rsid w:val="00D44AAD"/>
    <w:rsid w:val="00D4508D"/>
    <w:rsid w:val="00D450D7"/>
    <w:rsid w:val="00D45151"/>
    <w:rsid w:val="00D45450"/>
    <w:rsid w:val="00D45683"/>
    <w:rsid w:val="00D46E3D"/>
    <w:rsid w:val="00D46E88"/>
    <w:rsid w:val="00D47D87"/>
    <w:rsid w:val="00D500BE"/>
    <w:rsid w:val="00D502DF"/>
    <w:rsid w:val="00D50734"/>
    <w:rsid w:val="00D509FF"/>
    <w:rsid w:val="00D50BB2"/>
    <w:rsid w:val="00D5107F"/>
    <w:rsid w:val="00D51D42"/>
    <w:rsid w:val="00D5252A"/>
    <w:rsid w:val="00D54CF0"/>
    <w:rsid w:val="00D54D85"/>
    <w:rsid w:val="00D55411"/>
    <w:rsid w:val="00D55468"/>
    <w:rsid w:val="00D5629D"/>
    <w:rsid w:val="00D56700"/>
    <w:rsid w:val="00D56D76"/>
    <w:rsid w:val="00D57CFC"/>
    <w:rsid w:val="00D57F5A"/>
    <w:rsid w:val="00D6062A"/>
    <w:rsid w:val="00D61DA0"/>
    <w:rsid w:val="00D62E93"/>
    <w:rsid w:val="00D631F4"/>
    <w:rsid w:val="00D63303"/>
    <w:rsid w:val="00D65450"/>
    <w:rsid w:val="00D657E0"/>
    <w:rsid w:val="00D65AF9"/>
    <w:rsid w:val="00D65C2E"/>
    <w:rsid w:val="00D668F8"/>
    <w:rsid w:val="00D669C3"/>
    <w:rsid w:val="00D66EDF"/>
    <w:rsid w:val="00D67292"/>
    <w:rsid w:val="00D6749D"/>
    <w:rsid w:val="00D6772D"/>
    <w:rsid w:val="00D67B90"/>
    <w:rsid w:val="00D67D94"/>
    <w:rsid w:val="00D67F1C"/>
    <w:rsid w:val="00D70229"/>
    <w:rsid w:val="00D705BA"/>
    <w:rsid w:val="00D7070C"/>
    <w:rsid w:val="00D71012"/>
    <w:rsid w:val="00D716F6"/>
    <w:rsid w:val="00D71723"/>
    <w:rsid w:val="00D717F2"/>
    <w:rsid w:val="00D718C2"/>
    <w:rsid w:val="00D721FC"/>
    <w:rsid w:val="00D7275B"/>
    <w:rsid w:val="00D7288F"/>
    <w:rsid w:val="00D73249"/>
    <w:rsid w:val="00D73462"/>
    <w:rsid w:val="00D738A5"/>
    <w:rsid w:val="00D74B3D"/>
    <w:rsid w:val="00D74D84"/>
    <w:rsid w:val="00D7508E"/>
    <w:rsid w:val="00D7695F"/>
    <w:rsid w:val="00D76ECB"/>
    <w:rsid w:val="00D8001B"/>
    <w:rsid w:val="00D80454"/>
    <w:rsid w:val="00D80BDF"/>
    <w:rsid w:val="00D80D18"/>
    <w:rsid w:val="00D80E48"/>
    <w:rsid w:val="00D80EFE"/>
    <w:rsid w:val="00D8114A"/>
    <w:rsid w:val="00D8129A"/>
    <w:rsid w:val="00D81425"/>
    <w:rsid w:val="00D815E7"/>
    <w:rsid w:val="00D8171B"/>
    <w:rsid w:val="00D81A46"/>
    <w:rsid w:val="00D824A0"/>
    <w:rsid w:val="00D83807"/>
    <w:rsid w:val="00D83CAA"/>
    <w:rsid w:val="00D84021"/>
    <w:rsid w:val="00D845DE"/>
    <w:rsid w:val="00D84C33"/>
    <w:rsid w:val="00D84D9B"/>
    <w:rsid w:val="00D86477"/>
    <w:rsid w:val="00D86722"/>
    <w:rsid w:val="00D86770"/>
    <w:rsid w:val="00D86B0C"/>
    <w:rsid w:val="00D86B41"/>
    <w:rsid w:val="00D86E6A"/>
    <w:rsid w:val="00D876B7"/>
    <w:rsid w:val="00D87EEE"/>
    <w:rsid w:val="00D901FA"/>
    <w:rsid w:val="00D907E8"/>
    <w:rsid w:val="00D908A1"/>
    <w:rsid w:val="00D90E46"/>
    <w:rsid w:val="00D91623"/>
    <w:rsid w:val="00D92061"/>
    <w:rsid w:val="00D920ED"/>
    <w:rsid w:val="00D9291E"/>
    <w:rsid w:val="00D938A7"/>
    <w:rsid w:val="00D938E0"/>
    <w:rsid w:val="00D939DA"/>
    <w:rsid w:val="00D93B30"/>
    <w:rsid w:val="00D93B60"/>
    <w:rsid w:val="00D946DB"/>
    <w:rsid w:val="00D94B02"/>
    <w:rsid w:val="00D952A4"/>
    <w:rsid w:val="00D96434"/>
    <w:rsid w:val="00D97A36"/>
    <w:rsid w:val="00D97ABC"/>
    <w:rsid w:val="00D97F6A"/>
    <w:rsid w:val="00D97F6E"/>
    <w:rsid w:val="00DA0599"/>
    <w:rsid w:val="00DA0B66"/>
    <w:rsid w:val="00DA1847"/>
    <w:rsid w:val="00DA1B13"/>
    <w:rsid w:val="00DA29D1"/>
    <w:rsid w:val="00DA2F0B"/>
    <w:rsid w:val="00DA3A3D"/>
    <w:rsid w:val="00DA3BD6"/>
    <w:rsid w:val="00DA3E28"/>
    <w:rsid w:val="00DA41F4"/>
    <w:rsid w:val="00DA48AB"/>
    <w:rsid w:val="00DA4B56"/>
    <w:rsid w:val="00DA524B"/>
    <w:rsid w:val="00DA62C8"/>
    <w:rsid w:val="00DA6441"/>
    <w:rsid w:val="00DA657C"/>
    <w:rsid w:val="00DA6620"/>
    <w:rsid w:val="00DA67E1"/>
    <w:rsid w:val="00DA6F7B"/>
    <w:rsid w:val="00DA7D49"/>
    <w:rsid w:val="00DA7D99"/>
    <w:rsid w:val="00DB00A2"/>
    <w:rsid w:val="00DB09F6"/>
    <w:rsid w:val="00DB174F"/>
    <w:rsid w:val="00DB1D54"/>
    <w:rsid w:val="00DB210B"/>
    <w:rsid w:val="00DB2130"/>
    <w:rsid w:val="00DB262B"/>
    <w:rsid w:val="00DB2891"/>
    <w:rsid w:val="00DB2C14"/>
    <w:rsid w:val="00DB3157"/>
    <w:rsid w:val="00DB39D8"/>
    <w:rsid w:val="00DB3A4F"/>
    <w:rsid w:val="00DB3D67"/>
    <w:rsid w:val="00DB4760"/>
    <w:rsid w:val="00DB49AE"/>
    <w:rsid w:val="00DB5B0B"/>
    <w:rsid w:val="00DB5F07"/>
    <w:rsid w:val="00DB6642"/>
    <w:rsid w:val="00DB6BE4"/>
    <w:rsid w:val="00DB7AB0"/>
    <w:rsid w:val="00DB7B68"/>
    <w:rsid w:val="00DB7DF4"/>
    <w:rsid w:val="00DB7E3D"/>
    <w:rsid w:val="00DB7E75"/>
    <w:rsid w:val="00DC056E"/>
    <w:rsid w:val="00DC0896"/>
    <w:rsid w:val="00DC0907"/>
    <w:rsid w:val="00DC11DF"/>
    <w:rsid w:val="00DC14A3"/>
    <w:rsid w:val="00DC1C26"/>
    <w:rsid w:val="00DC1CC7"/>
    <w:rsid w:val="00DC21B8"/>
    <w:rsid w:val="00DC22C0"/>
    <w:rsid w:val="00DC2FAA"/>
    <w:rsid w:val="00DC33C3"/>
    <w:rsid w:val="00DC3711"/>
    <w:rsid w:val="00DC41E7"/>
    <w:rsid w:val="00DC45D5"/>
    <w:rsid w:val="00DC4747"/>
    <w:rsid w:val="00DC54DF"/>
    <w:rsid w:val="00DC58D2"/>
    <w:rsid w:val="00DC5B9A"/>
    <w:rsid w:val="00DC68C2"/>
    <w:rsid w:val="00DC6F8F"/>
    <w:rsid w:val="00DC7058"/>
    <w:rsid w:val="00DD0C8C"/>
    <w:rsid w:val="00DD0E46"/>
    <w:rsid w:val="00DD1463"/>
    <w:rsid w:val="00DD1A28"/>
    <w:rsid w:val="00DD1BAE"/>
    <w:rsid w:val="00DD2448"/>
    <w:rsid w:val="00DD244F"/>
    <w:rsid w:val="00DD2624"/>
    <w:rsid w:val="00DD2898"/>
    <w:rsid w:val="00DD303F"/>
    <w:rsid w:val="00DD3640"/>
    <w:rsid w:val="00DD3AB5"/>
    <w:rsid w:val="00DD419E"/>
    <w:rsid w:val="00DD4A5C"/>
    <w:rsid w:val="00DD50BB"/>
    <w:rsid w:val="00DD5147"/>
    <w:rsid w:val="00DD561C"/>
    <w:rsid w:val="00DD5C62"/>
    <w:rsid w:val="00DD66F5"/>
    <w:rsid w:val="00DD781E"/>
    <w:rsid w:val="00DD79A1"/>
    <w:rsid w:val="00DD7A89"/>
    <w:rsid w:val="00DD7D57"/>
    <w:rsid w:val="00DE059E"/>
    <w:rsid w:val="00DE0BCB"/>
    <w:rsid w:val="00DE1508"/>
    <w:rsid w:val="00DE193F"/>
    <w:rsid w:val="00DE203F"/>
    <w:rsid w:val="00DE2FCC"/>
    <w:rsid w:val="00DE3287"/>
    <w:rsid w:val="00DE39A7"/>
    <w:rsid w:val="00DE3B2A"/>
    <w:rsid w:val="00DE4A7D"/>
    <w:rsid w:val="00DE4CBD"/>
    <w:rsid w:val="00DE513D"/>
    <w:rsid w:val="00DE53E5"/>
    <w:rsid w:val="00DE5F3D"/>
    <w:rsid w:val="00DE5F62"/>
    <w:rsid w:val="00DE6B91"/>
    <w:rsid w:val="00DE6E23"/>
    <w:rsid w:val="00DE7DBF"/>
    <w:rsid w:val="00DF09CD"/>
    <w:rsid w:val="00DF09E3"/>
    <w:rsid w:val="00DF139A"/>
    <w:rsid w:val="00DF16E8"/>
    <w:rsid w:val="00DF1985"/>
    <w:rsid w:val="00DF2916"/>
    <w:rsid w:val="00DF293F"/>
    <w:rsid w:val="00DF2C1A"/>
    <w:rsid w:val="00DF2ECD"/>
    <w:rsid w:val="00DF31F6"/>
    <w:rsid w:val="00DF3D83"/>
    <w:rsid w:val="00DF4434"/>
    <w:rsid w:val="00DF4F5D"/>
    <w:rsid w:val="00DF4FF4"/>
    <w:rsid w:val="00DF534D"/>
    <w:rsid w:val="00DF53C5"/>
    <w:rsid w:val="00DF5522"/>
    <w:rsid w:val="00DF5BB6"/>
    <w:rsid w:val="00DF7730"/>
    <w:rsid w:val="00DF788E"/>
    <w:rsid w:val="00DF7F7A"/>
    <w:rsid w:val="00DF7FFA"/>
    <w:rsid w:val="00E008EB"/>
    <w:rsid w:val="00E010BE"/>
    <w:rsid w:val="00E0186C"/>
    <w:rsid w:val="00E01931"/>
    <w:rsid w:val="00E02109"/>
    <w:rsid w:val="00E02501"/>
    <w:rsid w:val="00E026F9"/>
    <w:rsid w:val="00E02F01"/>
    <w:rsid w:val="00E03100"/>
    <w:rsid w:val="00E03251"/>
    <w:rsid w:val="00E0332E"/>
    <w:rsid w:val="00E036B5"/>
    <w:rsid w:val="00E03956"/>
    <w:rsid w:val="00E04827"/>
    <w:rsid w:val="00E053F6"/>
    <w:rsid w:val="00E06977"/>
    <w:rsid w:val="00E06C4E"/>
    <w:rsid w:val="00E06FA3"/>
    <w:rsid w:val="00E10648"/>
    <w:rsid w:val="00E10D58"/>
    <w:rsid w:val="00E11D7E"/>
    <w:rsid w:val="00E12071"/>
    <w:rsid w:val="00E12196"/>
    <w:rsid w:val="00E12643"/>
    <w:rsid w:val="00E12B50"/>
    <w:rsid w:val="00E12F69"/>
    <w:rsid w:val="00E13A53"/>
    <w:rsid w:val="00E1462A"/>
    <w:rsid w:val="00E148D7"/>
    <w:rsid w:val="00E14D82"/>
    <w:rsid w:val="00E14E62"/>
    <w:rsid w:val="00E15588"/>
    <w:rsid w:val="00E155F5"/>
    <w:rsid w:val="00E1580F"/>
    <w:rsid w:val="00E158B1"/>
    <w:rsid w:val="00E16B7B"/>
    <w:rsid w:val="00E16E59"/>
    <w:rsid w:val="00E175AC"/>
    <w:rsid w:val="00E178B5"/>
    <w:rsid w:val="00E17913"/>
    <w:rsid w:val="00E17C75"/>
    <w:rsid w:val="00E208A6"/>
    <w:rsid w:val="00E208D5"/>
    <w:rsid w:val="00E20CA0"/>
    <w:rsid w:val="00E22072"/>
    <w:rsid w:val="00E22B33"/>
    <w:rsid w:val="00E22D59"/>
    <w:rsid w:val="00E233E7"/>
    <w:rsid w:val="00E236B9"/>
    <w:rsid w:val="00E24002"/>
    <w:rsid w:val="00E2454A"/>
    <w:rsid w:val="00E24E39"/>
    <w:rsid w:val="00E25502"/>
    <w:rsid w:val="00E256C5"/>
    <w:rsid w:val="00E25A8E"/>
    <w:rsid w:val="00E25E0D"/>
    <w:rsid w:val="00E26304"/>
    <w:rsid w:val="00E26320"/>
    <w:rsid w:val="00E263D6"/>
    <w:rsid w:val="00E26599"/>
    <w:rsid w:val="00E2728C"/>
    <w:rsid w:val="00E27452"/>
    <w:rsid w:val="00E27A10"/>
    <w:rsid w:val="00E27BFB"/>
    <w:rsid w:val="00E30268"/>
    <w:rsid w:val="00E30495"/>
    <w:rsid w:val="00E306C0"/>
    <w:rsid w:val="00E311BD"/>
    <w:rsid w:val="00E31612"/>
    <w:rsid w:val="00E318CD"/>
    <w:rsid w:val="00E319D9"/>
    <w:rsid w:val="00E32095"/>
    <w:rsid w:val="00E321C3"/>
    <w:rsid w:val="00E32474"/>
    <w:rsid w:val="00E328F5"/>
    <w:rsid w:val="00E32F84"/>
    <w:rsid w:val="00E33915"/>
    <w:rsid w:val="00E35222"/>
    <w:rsid w:val="00E357FA"/>
    <w:rsid w:val="00E35A46"/>
    <w:rsid w:val="00E364D8"/>
    <w:rsid w:val="00E36704"/>
    <w:rsid w:val="00E36944"/>
    <w:rsid w:val="00E36951"/>
    <w:rsid w:val="00E37C1F"/>
    <w:rsid w:val="00E37CA3"/>
    <w:rsid w:val="00E40185"/>
    <w:rsid w:val="00E407A1"/>
    <w:rsid w:val="00E4112B"/>
    <w:rsid w:val="00E4143D"/>
    <w:rsid w:val="00E414F7"/>
    <w:rsid w:val="00E41890"/>
    <w:rsid w:val="00E41CB3"/>
    <w:rsid w:val="00E42301"/>
    <w:rsid w:val="00E4277F"/>
    <w:rsid w:val="00E43221"/>
    <w:rsid w:val="00E43AC3"/>
    <w:rsid w:val="00E4432E"/>
    <w:rsid w:val="00E44547"/>
    <w:rsid w:val="00E44712"/>
    <w:rsid w:val="00E4497C"/>
    <w:rsid w:val="00E44EEE"/>
    <w:rsid w:val="00E45903"/>
    <w:rsid w:val="00E5064E"/>
    <w:rsid w:val="00E5103E"/>
    <w:rsid w:val="00E52545"/>
    <w:rsid w:val="00E5277D"/>
    <w:rsid w:val="00E5389A"/>
    <w:rsid w:val="00E54947"/>
    <w:rsid w:val="00E54DAE"/>
    <w:rsid w:val="00E55332"/>
    <w:rsid w:val="00E55705"/>
    <w:rsid w:val="00E55DFB"/>
    <w:rsid w:val="00E56143"/>
    <w:rsid w:val="00E56527"/>
    <w:rsid w:val="00E568AE"/>
    <w:rsid w:val="00E578BC"/>
    <w:rsid w:val="00E5799A"/>
    <w:rsid w:val="00E603F2"/>
    <w:rsid w:val="00E60BDF"/>
    <w:rsid w:val="00E61185"/>
    <w:rsid w:val="00E612FD"/>
    <w:rsid w:val="00E61388"/>
    <w:rsid w:val="00E615E3"/>
    <w:rsid w:val="00E622C0"/>
    <w:rsid w:val="00E625CE"/>
    <w:rsid w:val="00E62FA1"/>
    <w:rsid w:val="00E63017"/>
    <w:rsid w:val="00E6346C"/>
    <w:rsid w:val="00E63BF4"/>
    <w:rsid w:val="00E63DC9"/>
    <w:rsid w:val="00E64691"/>
    <w:rsid w:val="00E64AB3"/>
    <w:rsid w:val="00E660C5"/>
    <w:rsid w:val="00E66D2E"/>
    <w:rsid w:val="00E676BC"/>
    <w:rsid w:val="00E678C7"/>
    <w:rsid w:val="00E705F4"/>
    <w:rsid w:val="00E70F2A"/>
    <w:rsid w:val="00E71454"/>
    <w:rsid w:val="00E71BA6"/>
    <w:rsid w:val="00E71CC3"/>
    <w:rsid w:val="00E736A9"/>
    <w:rsid w:val="00E73E45"/>
    <w:rsid w:val="00E742C4"/>
    <w:rsid w:val="00E747C0"/>
    <w:rsid w:val="00E74DA9"/>
    <w:rsid w:val="00E75184"/>
    <w:rsid w:val="00E753B9"/>
    <w:rsid w:val="00E75771"/>
    <w:rsid w:val="00E8101D"/>
    <w:rsid w:val="00E814E7"/>
    <w:rsid w:val="00E81837"/>
    <w:rsid w:val="00E81ABD"/>
    <w:rsid w:val="00E81F76"/>
    <w:rsid w:val="00E8231B"/>
    <w:rsid w:val="00E82667"/>
    <w:rsid w:val="00E82B30"/>
    <w:rsid w:val="00E82C35"/>
    <w:rsid w:val="00E82D1D"/>
    <w:rsid w:val="00E835FA"/>
    <w:rsid w:val="00E83B51"/>
    <w:rsid w:val="00E842CF"/>
    <w:rsid w:val="00E84C58"/>
    <w:rsid w:val="00E856D8"/>
    <w:rsid w:val="00E860A9"/>
    <w:rsid w:val="00E86867"/>
    <w:rsid w:val="00E87BAC"/>
    <w:rsid w:val="00E87EF5"/>
    <w:rsid w:val="00E87FA1"/>
    <w:rsid w:val="00E90758"/>
    <w:rsid w:val="00E9091B"/>
    <w:rsid w:val="00E90AC7"/>
    <w:rsid w:val="00E90F91"/>
    <w:rsid w:val="00E91109"/>
    <w:rsid w:val="00E915A9"/>
    <w:rsid w:val="00E918C1"/>
    <w:rsid w:val="00E91E55"/>
    <w:rsid w:val="00E9203C"/>
    <w:rsid w:val="00E92266"/>
    <w:rsid w:val="00E92E41"/>
    <w:rsid w:val="00E92E8C"/>
    <w:rsid w:val="00E9365F"/>
    <w:rsid w:val="00E936A0"/>
    <w:rsid w:val="00E93BE0"/>
    <w:rsid w:val="00E93CC8"/>
    <w:rsid w:val="00E946B4"/>
    <w:rsid w:val="00E948B5"/>
    <w:rsid w:val="00E95523"/>
    <w:rsid w:val="00E95B86"/>
    <w:rsid w:val="00E95ECB"/>
    <w:rsid w:val="00E964EA"/>
    <w:rsid w:val="00E97299"/>
    <w:rsid w:val="00E97544"/>
    <w:rsid w:val="00E97596"/>
    <w:rsid w:val="00E97FA4"/>
    <w:rsid w:val="00EA107A"/>
    <w:rsid w:val="00EA1134"/>
    <w:rsid w:val="00EA17E1"/>
    <w:rsid w:val="00EA21C4"/>
    <w:rsid w:val="00EA2953"/>
    <w:rsid w:val="00EA3182"/>
    <w:rsid w:val="00EA32E9"/>
    <w:rsid w:val="00EA3A13"/>
    <w:rsid w:val="00EA3C5F"/>
    <w:rsid w:val="00EA3E77"/>
    <w:rsid w:val="00EA426D"/>
    <w:rsid w:val="00EA4354"/>
    <w:rsid w:val="00EA47AD"/>
    <w:rsid w:val="00EA48B4"/>
    <w:rsid w:val="00EA51F9"/>
    <w:rsid w:val="00EA56FA"/>
    <w:rsid w:val="00EA6DEB"/>
    <w:rsid w:val="00EA734F"/>
    <w:rsid w:val="00EA761E"/>
    <w:rsid w:val="00EA7917"/>
    <w:rsid w:val="00EA7950"/>
    <w:rsid w:val="00EA7E55"/>
    <w:rsid w:val="00EA7E56"/>
    <w:rsid w:val="00EB07E1"/>
    <w:rsid w:val="00EB088B"/>
    <w:rsid w:val="00EB0E48"/>
    <w:rsid w:val="00EB108B"/>
    <w:rsid w:val="00EB18CB"/>
    <w:rsid w:val="00EB1AC8"/>
    <w:rsid w:val="00EB1B25"/>
    <w:rsid w:val="00EB1BB6"/>
    <w:rsid w:val="00EB1BE2"/>
    <w:rsid w:val="00EB1D61"/>
    <w:rsid w:val="00EB203A"/>
    <w:rsid w:val="00EB2279"/>
    <w:rsid w:val="00EB2523"/>
    <w:rsid w:val="00EB29B7"/>
    <w:rsid w:val="00EB2EC0"/>
    <w:rsid w:val="00EB4135"/>
    <w:rsid w:val="00EB42FF"/>
    <w:rsid w:val="00EB4C41"/>
    <w:rsid w:val="00EB513C"/>
    <w:rsid w:val="00EB519A"/>
    <w:rsid w:val="00EB5981"/>
    <w:rsid w:val="00EB6410"/>
    <w:rsid w:val="00EB64C2"/>
    <w:rsid w:val="00EB6593"/>
    <w:rsid w:val="00EB687C"/>
    <w:rsid w:val="00EB6C2D"/>
    <w:rsid w:val="00EB6FBE"/>
    <w:rsid w:val="00EB7EA3"/>
    <w:rsid w:val="00EC000B"/>
    <w:rsid w:val="00EC010F"/>
    <w:rsid w:val="00EC033A"/>
    <w:rsid w:val="00EC2040"/>
    <w:rsid w:val="00EC219E"/>
    <w:rsid w:val="00EC21D9"/>
    <w:rsid w:val="00EC2D1B"/>
    <w:rsid w:val="00EC2FF7"/>
    <w:rsid w:val="00EC3AF3"/>
    <w:rsid w:val="00EC53C6"/>
    <w:rsid w:val="00EC565E"/>
    <w:rsid w:val="00EC5FBE"/>
    <w:rsid w:val="00EC5FE4"/>
    <w:rsid w:val="00EC6101"/>
    <w:rsid w:val="00EC6178"/>
    <w:rsid w:val="00EC63CE"/>
    <w:rsid w:val="00EC669D"/>
    <w:rsid w:val="00EC707E"/>
    <w:rsid w:val="00EC79C0"/>
    <w:rsid w:val="00EC7CC7"/>
    <w:rsid w:val="00ED0594"/>
    <w:rsid w:val="00ED0D49"/>
    <w:rsid w:val="00ED0F81"/>
    <w:rsid w:val="00ED181B"/>
    <w:rsid w:val="00ED187D"/>
    <w:rsid w:val="00ED1ACC"/>
    <w:rsid w:val="00ED1F26"/>
    <w:rsid w:val="00ED2126"/>
    <w:rsid w:val="00ED233D"/>
    <w:rsid w:val="00ED2887"/>
    <w:rsid w:val="00ED2A56"/>
    <w:rsid w:val="00ED2D71"/>
    <w:rsid w:val="00ED31CC"/>
    <w:rsid w:val="00ED36F7"/>
    <w:rsid w:val="00ED44A0"/>
    <w:rsid w:val="00ED4A09"/>
    <w:rsid w:val="00ED4BBB"/>
    <w:rsid w:val="00ED522E"/>
    <w:rsid w:val="00ED59B1"/>
    <w:rsid w:val="00ED5FE9"/>
    <w:rsid w:val="00ED6CD9"/>
    <w:rsid w:val="00ED753D"/>
    <w:rsid w:val="00ED75C9"/>
    <w:rsid w:val="00EE0926"/>
    <w:rsid w:val="00EE0BAE"/>
    <w:rsid w:val="00EE0BC6"/>
    <w:rsid w:val="00EE2CC9"/>
    <w:rsid w:val="00EE2CD2"/>
    <w:rsid w:val="00EE2E26"/>
    <w:rsid w:val="00EE3028"/>
    <w:rsid w:val="00EE3112"/>
    <w:rsid w:val="00EE3679"/>
    <w:rsid w:val="00EE3AC6"/>
    <w:rsid w:val="00EE3FFE"/>
    <w:rsid w:val="00EE4073"/>
    <w:rsid w:val="00EE4401"/>
    <w:rsid w:val="00EE4478"/>
    <w:rsid w:val="00EE49C8"/>
    <w:rsid w:val="00EE4C9F"/>
    <w:rsid w:val="00EE51EB"/>
    <w:rsid w:val="00EE53D7"/>
    <w:rsid w:val="00EE570B"/>
    <w:rsid w:val="00EE5B3F"/>
    <w:rsid w:val="00EE5E1F"/>
    <w:rsid w:val="00EE61A1"/>
    <w:rsid w:val="00EE6621"/>
    <w:rsid w:val="00EE69D9"/>
    <w:rsid w:val="00EE75E2"/>
    <w:rsid w:val="00EE78B1"/>
    <w:rsid w:val="00EE7C4A"/>
    <w:rsid w:val="00EE7ED5"/>
    <w:rsid w:val="00EF013F"/>
    <w:rsid w:val="00EF07DC"/>
    <w:rsid w:val="00EF0B6B"/>
    <w:rsid w:val="00EF0E57"/>
    <w:rsid w:val="00EF1532"/>
    <w:rsid w:val="00EF1695"/>
    <w:rsid w:val="00EF18B9"/>
    <w:rsid w:val="00EF1924"/>
    <w:rsid w:val="00EF1958"/>
    <w:rsid w:val="00EF2B34"/>
    <w:rsid w:val="00EF33E5"/>
    <w:rsid w:val="00EF4198"/>
    <w:rsid w:val="00EF4B77"/>
    <w:rsid w:val="00EF52D9"/>
    <w:rsid w:val="00EF54EF"/>
    <w:rsid w:val="00EF550B"/>
    <w:rsid w:val="00EF57D3"/>
    <w:rsid w:val="00EF5DD9"/>
    <w:rsid w:val="00EF6C87"/>
    <w:rsid w:val="00EF6F6E"/>
    <w:rsid w:val="00EF722B"/>
    <w:rsid w:val="00EF74C3"/>
    <w:rsid w:val="00EF7EF1"/>
    <w:rsid w:val="00F003A1"/>
    <w:rsid w:val="00F003E1"/>
    <w:rsid w:val="00F005FD"/>
    <w:rsid w:val="00F0096E"/>
    <w:rsid w:val="00F00CB2"/>
    <w:rsid w:val="00F01483"/>
    <w:rsid w:val="00F0178D"/>
    <w:rsid w:val="00F01842"/>
    <w:rsid w:val="00F01A38"/>
    <w:rsid w:val="00F02676"/>
    <w:rsid w:val="00F02ADC"/>
    <w:rsid w:val="00F02EF6"/>
    <w:rsid w:val="00F0310A"/>
    <w:rsid w:val="00F03249"/>
    <w:rsid w:val="00F0345E"/>
    <w:rsid w:val="00F04323"/>
    <w:rsid w:val="00F048A2"/>
    <w:rsid w:val="00F04ABE"/>
    <w:rsid w:val="00F05A7A"/>
    <w:rsid w:val="00F06618"/>
    <w:rsid w:val="00F06B58"/>
    <w:rsid w:val="00F06C4E"/>
    <w:rsid w:val="00F06FB7"/>
    <w:rsid w:val="00F06FE7"/>
    <w:rsid w:val="00F07538"/>
    <w:rsid w:val="00F0791C"/>
    <w:rsid w:val="00F079F4"/>
    <w:rsid w:val="00F07AB6"/>
    <w:rsid w:val="00F07F2A"/>
    <w:rsid w:val="00F101F9"/>
    <w:rsid w:val="00F10225"/>
    <w:rsid w:val="00F10DA6"/>
    <w:rsid w:val="00F11227"/>
    <w:rsid w:val="00F112FA"/>
    <w:rsid w:val="00F11305"/>
    <w:rsid w:val="00F1148C"/>
    <w:rsid w:val="00F124F7"/>
    <w:rsid w:val="00F12B23"/>
    <w:rsid w:val="00F13486"/>
    <w:rsid w:val="00F1381E"/>
    <w:rsid w:val="00F13D59"/>
    <w:rsid w:val="00F1439F"/>
    <w:rsid w:val="00F147A0"/>
    <w:rsid w:val="00F14B32"/>
    <w:rsid w:val="00F15447"/>
    <w:rsid w:val="00F16409"/>
    <w:rsid w:val="00F16F54"/>
    <w:rsid w:val="00F17207"/>
    <w:rsid w:val="00F2027F"/>
    <w:rsid w:val="00F202E7"/>
    <w:rsid w:val="00F2205A"/>
    <w:rsid w:val="00F22AF2"/>
    <w:rsid w:val="00F2319A"/>
    <w:rsid w:val="00F23836"/>
    <w:rsid w:val="00F23F37"/>
    <w:rsid w:val="00F241A2"/>
    <w:rsid w:val="00F243BC"/>
    <w:rsid w:val="00F24AB0"/>
    <w:rsid w:val="00F2594C"/>
    <w:rsid w:val="00F25D45"/>
    <w:rsid w:val="00F25D4E"/>
    <w:rsid w:val="00F25E26"/>
    <w:rsid w:val="00F25EBD"/>
    <w:rsid w:val="00F25F2D"/>
    <w:rsid w:val="00F264CD"/>
    <w:rsid w:val="00F26DBE"/>
    <w:rsid w:val="00F276C1"/>
    <w:rsid w:val="00F27938"/>
    <w:rsid w:val="00F279F3"/>
    <w:rsid w:val="00F27CD9"/>
    <w:rsid w:val="00F27DDE"/>
    <w:rsid w:val="00F3064C"/>
    <w:rsid w:val="00F319BF"/>
    <w:rsid w:val="00F31F68"/>
    <w:rsid w:val="00F3219D"/>
    <w:rsid w:val="00F322A0"/>
    <w:rsid w:val="00F323BE"/>
    <w:rsid w:val="00F32470"/>
    <w:rsid w:val="00F326D8"/>
    <w:rsid w:val="00F33102"/>
    <w:rsid w:val="00F346C3"/>
    <w:rsid w:val="00F35125"/>
    <w:rsid w:val="00F3570C"/>
    <w:rsid w:val="00F359DD"/>
    <w:rsid w:val="00F35A8A"/>
    <w:rsid w:val="00F35AE8"/>
    <w:rsid w:val="00F366E3"/>
    <w:rsid w:val="00F36766"/>
    <w:rsid w:val="00F36830"/>
    <w:rsid w:val="00F36AB4"/>
    <w:rsid w:val="00F370F7"/>
    <w:rsid w:val="00F37433"/>
    <w:rsid w:val="00F37712"/>
    <w:rsid w:val="00F3773A"/>
    <w:rsid w:val="00F37892"/>
    <w:rsid w:val="00F37EBE"/>
    <w:rsid w:val="00F40AB7"/>
    <w:rsid w:val="00F41224"/>
    <w:rsid w:val="00F4142D"/>
    <w:rsid w:val="00F41BEA"/>
    <w:rsid w:val="00F41CDC"/>
    <w:rsid w:val="00F41ED7"/>
    <w:rsid w:val="00F42110"/>
    <w:rsid w:val="00F42183"/>
    <w:rsid w:val="00F42675"/>
    <w:rsid w:val="00F427B7"/>
    <w:rsid w:val="00F4315A"/>
    <w:rsid w:val="00F43237"/>
    <w:rsid w:val="00F4378A"/>
    <w:rsid w:val="00F43BCE"/>
    <w:rsid w:val="00F44850"/>
    <w:rsid w:val="00F45301"/>
    <w:rsid w:val="00F4556D"/>
    <w:rsid w:val="00F45A40"/>
    <w:rsid w:val="00F45F6E"/>
    <w:rsid w:val="00F4630D"/>
    <w:rsid w:val="00F46555"/>
    <w:rsid w:val="00F46DF2"/>
    <w:rsid w:val="00F47660"/>
    <w:rsid w:val="00F47731"/>
    <w:rsid w:val="00F501AA"/>
    <w:rsid w:val="00F5056D"/>
    <w:rsid w:val="00F50767"/>
    <w:rsid w:val="00F50C3D"/>
    <w:rsid w:val="00F512C9"/>
    <w:rsid w:val="00F5141C"/>
    <w:rsid w:val="00F51C43"/>
    <w:rsid w:val="00F52355"/>
    <w:rsid w:val="00F5235B"/>
    <w:rsid w:val="00F525A9"/>
    <w:rsid w:val="00F536D8"/>
    <w:rsid w:val="00F53E68"/>
    <w:rsid w:val="00F54A08"/>
    <w:rsid w:val="00F54BED"/>
    <w:rsid w:val="00F54DB3"/>
    <w:rsid w:val="00F54E9F"/>
    <w:rsid w:val="00F55C2F"/>
    <w:rsid w:val="00F55F8E"/>
    <w:rsid w:val="00F567EB"/>
    <w:rsid w:val="00F56898"/>
    <w:rsid w:val="00F56ACC"/>
    <w:rsid w:val="00F56B8D"/>
    <w:rsid w:val="00F56E52"/>
    <w:rsid w:val="00F57000"/>
    <w:rsid w:val="00F57363"/>
    <w:rsid w:val="00F57A68"/>
    <w:rsid w:val="00F61959"/>
    <w:rsid w:val="00F626D9"/>
    <w:rsid w:val="00F63162"/>
    <w:rsid w:val="00F641DE"/>
    <w:rsid w:val="00F642EE"/>
    <w:rsid w:val="00F644BE"/>
    <w:rsid w:val="00F64E4D"/>
    <w:rsid w:val="00F653AF"/>
    <w:rsid w:val="00F65ABE"/>
    <w:rsid w:val="00F66071"/>
    <w:rsid w:val="00F667C6"/>
    <w:rsid w:val="00F668C0"/>
    <w:rsid w:val="00F66919"/>
    <w:rsid w:val="00F6705C"/>
    <w:rsid w:val="00F67278"/>
    <w:rsid w:val="00F67619"/>
    <w:rsid w:val="00F67680"/>
    <w:rsid w:val="00F6795C"/>
    <w:rsid w:val="00F67A06"/>
    <w:rsid w:val="00F67A95"/>
    <w:rsid w:val="00F67EDE"/>
    <w:rsid w:val="00F67F0C"/>
    <w:rsid w:val="00F703C4"/>
    <w:rsid w:val="00F70479"/>
    <w:rsid w:val="00F709F2"/>
    <w:rsid w:val="00F70B0A"/>
    <w:rsid w:val="00F710BF"/>
    <w:rsid w:val="00F710E8"/>
    <w:rsid w:val="00F7186F"/>
    <w:rsid w:val="00F71BB6"/>
    <w:rsid w:val="00F71D98"/>
    <w:rsid w:val="00F71F8E"/>
    <w:rsid w:val="00F72CA2"/>
    <w:rsid w:val="00F7319B"/>
    <w:rsid w:val="00F733FA"/>
    <w:rsid w:val="00F7425C"/>
    <w:rsid w:val="00F7433B"/>
    <w:rsid w:val="00F7435C"/>
    <w:rsid w:val="00F7467B"/>
    <w:rsid w:val="00F74BED"/>
    <w:rsid w:val="00F74E27"/>
    <w:rsid w:val="00F7506B"/>
    <w:rsid w:val="00F7507D"/>
    <w:rsid w:val="00F75496"/>
    <w:rsid w:val="00F759D6"/>
    <w:rsid w:val="00F761E8"/>
    <w:rsid w:val="00F7626C"/>
    <w:rsid w:val="00F76CE9"/>
    <w:rsid w:val="00F77AC2"/>
    <w:rsid w:val="00F8071C"/>
    <w:rsid w:val="00F80A76"/>
    <w:rsid w:val="00F80CC6"/>
    <w:rsid w:val="00F80CC8"/>
    <w:rsid w:val="00F8195C"/>
    <w:rsid w:val="00F81C85"/>
    <w:rsid w:val="00F82079"/>
    <w:rsid w:val="00F82D20"/>
    <w:rsid w:val="00F83250"/>
    <w:rsid w:val="00F8444F"/>
    <w:rsid w:val="00F84B0D"/>
    <w:rsid w:val="00F84BC2"/>
    <w:rsid w:val="00F84C7E"/>
    <w:rsid w:val="00F850D5"/>
    <w:rsid w:val="00F8590E"/>
    <w:rsid w:val="00F8627D"/>
    <w:rsid w:val="00F86A5D"/>
    <w:rsid w:val="00F86BA8"/>
    <w:rsid w:val="00F86FFB"/>
    <w:rsid w:val="00F87AA4"/>
    <w:rsid w:val="00F87DD8"/>
    <w:rsid w:val="00F87FFC"/>
    <w:rsid w:val="00F90613"/>
    <w:rsid w:val="00F909CF"/>
    <w:rsid w:val="00F91A92"/>
    <w:rsid w:val="00F91AD4"/>
    <w:rsid w:val="00F92055"/>
    <w:rsid w:val="00F9376B"/>
    <w:rsid w:val="00F9381D"/>
    <w:rsid w:val="00F938E7"/>
    <w:rsid w:val="00F94264"/>
    <w:rsid w:val="00F94597"/>
    <w:rsid w:val="00F95100"/>
    <w:rsid w:val="00F9528F"/>
    <w:rsid w:val="00F95491"/>
    <w:rsid w:val="00F960BC"/>
    <w:rsid w:val="00F9692C"/>
    <w:rsid w:val="00F97505"/>
    <w:rsid w:val="00F97CA8"/>
    <w:rsid w:val="00FA0435"/>
    <w:rsid w:val="00FA0441"/>
    <w:rsid w:val="00FA0628"/>
    <w:rsid w:val="00FA0A4E"/>
    <w:rsid w:val="00FA14C8"/>
    <w:rsid w:val="00FA19FF"/>
    <w:rsid w:val="00FA1A3B"/>
    <w:rsid w:val="00FA1AC3"/>
    <w:rsid w:val="00FA308A"/>
    <w:rsid w:val="00FA375D"/>
    <w:rsid w:val="00FA38D9"/>
    <w:rsid w:val="00FA4402"/>
    <w:rsid w:val="00FA543B"/>
    <w:rsid w:val="00FA5855"/>
    <w:rsid w:val="00FA5A2C"/>
    <w:rsid w:val="00FA5E85"/>
    <w:rsid w:val="00FA6078"/>
    <w:rsid w:val="00FA639D"/>
    <w:rsid w:val="00FA6C9B"/>
    <w:rsid w:val="00FA6CD9"/>
    <w:rsid w:val="00FA7EED"/>
    <w:rsid w:val="00FA7F21"/>
    <w:rsid w:val="00FB026A"/>
    <w:rsid w:val="00FB171D"/>
    <w:rsid w:val="00FB1BD2"/>
    <w:rsid w:val="00FB2003"/>
    <w:rsid w:val="00FB213D"/>
    <w:rsid w:val="00FB27CD"/>
    <w:rsid w:val="00FB31F2"/>
    <w:rsid w:val="00FB410D"/>
    <w:rsid w:val="00FB4434"/>
    <w:rsid w:val="00FB4BC8"/>
    <w:rsid w:val="00FB4F10"/>
    <w:rsid w:val="00FB51AA"/>
    <w:rsid w:val="00FB565F"/>
    <w:rsid w:val="00FB56A1"/>
    <w:rsid w:val="00FB57BB"/>
    <w:rsid w:val="00FB5E74"/>
    <w:rsid w:val="00FB6479"/>
    <w:rsid w:val="00FB73DA"/>
    <w:rsid w:val="00FB77C1"/>
    <w:rsid w:val="00FC0697"/>
    <w:rsid w:val="00FC1097"/>
    <w:rsid w:val="00FC3688"/>
    <w:rsid w:val="00FC3A3A"/>
    <w:rsid w:val="00FC3D12"/>
    <w:rsid w:val="00FC447F"/>
    <w:rsid w:val="00FC4CFD"/>
    <w:rsid w:val="00FC5AC7"/>
    <w:rsid w:val="00FC5E0E"/>
    <w:rsid w:val="00FC629A"/>
    <w:rsid w:val="00FC6EBF"/>
    <w:rsid w:val="00FC70A9"/>
    <w:rsid w:val="00FC7E19"/>
    <w:rsid w:val="00FD04E5"/>
    <w:rsid w:val="00FD06FC"/>
    <w:rsid w:val="00FD0DEF"/>
    <w:rsid w:val="00FD1B38"/>
    <w:rsid w:val="00FD1BBA"/>
    <w:rsid w:val="00FD1CA3"/>
    <w:rsid w:val="00FD237F"/>
    <w:rsid w:val="00FD269E"/>
    <w:rsid w:val="00FD2CFB"/>
    <w:rsid w:val="00FD358A"/>
    <w:rsid w:val="00FD3605"/>
    <w:rsid w:val="00FD3FDB"/>
    <w:rsid w:val="00FD402D"/>
    <w:rsid w:val="00FD50D6"/>
    <w:rsid w:val="00FD54AB"/>
    <w:rsid w:val="00FD5551"/>
    <w:rsid w:val="00FD66BE"/>
    <w:rsid w:val="00FD73A0"/>
    <w:rsid w:val="00FD7BFF"/>
    <w:rsid w:val="00FD7EF2"/>
    <w:rsid w:val="00FD7FFD"/>
    <w:rsid w:val="00FE03AC"/>
    <w:rsid w:val="00FE08B2"/>
    <w:rsid w:val="00FE0A8D"/>
    <w:rsid w:val="00FE0C35"/>
    <w:rsid w:val="00FE0D5C"/>
    <w:rsid w:val="00FE10BD"/>
    <w:rsid w:val="00FE1301"/>
    <w:rsid w:val="00FE2C6E"/>
    <w:rsid w:val="00FE2F19"/>
    <w:rsid w:val="00FE31D4"/>
    <w:rsid w:val="00FE3ABD"/>
    <w:rsid w:val="00FE4219"/>
    <w:rsid w:val="00FE46EF"/>
    <w:rsid w:val="00FE4826"/>
    <w:rsid w:val="00FE49EE"/>
    <w:rsid w:val="00FE5677"/>
    <w:rsid w:val="00FE5C62"/>
    <w:rsid w:val="00FE6F5A"/>
    <w:rsid w:val="00FE73A6"/>
    <w:rsid w:val="00FE765F"/>
    <w:rsid w:val="00FE773D"/>
    <w:rsid w:val="00FE7841"/>
    <w:rsid w:val="00FF00B3"/>
    <w:rsid w:val="00FF0931"/>
    <w:rsid w:val="00FF0A95"/>
    <w:rsid w:val="00FF0B9B"/>
    <w:rsid w:val="00FF0F8F"/>
    <w:rsid w:val="00FF14AD"/>
    <w:rsid w:val="00FF16F0"/>
    <w:rsid w:val="00FF1852"/>
    <w:rsid w:val="00FF2554"/>
    <w:rsid w:val="00FF28C1"/>
    <w:rsid w:val="00FF2970"/>
    <w:rsid w:val="00FF2C73"/>
    <w:rsid w:val="00FF3246"/>
    <w:rsid w:val="00FF4179"/>
    <w:rsid w:val="00FF443F"/>
    <w:rsid w:val="00FF466A"/>
    <w:rsid w:val="00FF4C91"/>
    <w:rsid w:val="00FF5251"/>
    <w:rsid w:val="00FF596B"/>
    <w:rsid w:val="00FF5F15"/>
    <w:rsid w:val="00FF6006"/>
    <w:rsid w:val="00FF6586"/>
    <w:rsid w:val="00FF6666"/>
    <w:rsid w:val="00FF67FC"/>
    <w:rsid w:val="00FF6F61"/>
    <w:rsid w:val="00FF721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63DA"/>
  </w:style>
  <w:style w:type="paragraph" w:styleId="Heading1">
    <w:name w:val="heading 1"/>
    <w:basedOn w:val="Normal"/>
    <w:next w:val="Normal"/>
    <w:link w:val="Heading1Char"/>
    <w:uiPriority w:val="9"/>
    <w:qFormat/>
    <w:rsid w:val="005C1072"/>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983053"/>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230C80"/>
    <w:pPr>
      <w:keepNext/>
      <w:keepLines/>
      <w:spacing w:before="200" w:after="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57A9"/>
    <w:pPr>
      <w:ind w:left="720"/>
      <w:contextualSpacing/>
    </w:p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nhideWhenUsed/>
    <w:rsid w:val="002325A3"/>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2325A3"/>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rsid w:val="002325A3"/>
    <w:rPr>
      <w:vertAlign w:val="superscript"/>
    </w:rPr>
  </w:style>
  <w:style w:type="paragraph" w:styleId="BalloonText">
    <w:name w:val="Balloon Text"/>
    <w:basedOn w:val="Normal"/>
    <w:link w:val="BalloonTextChar"/>
    <w:uiPriority w:val="99"/>
    <w:semiHidden/>
    <w:unhideWhenUsed/>
    <w:rsid w:val="002D4B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6A"/>
    <w:rPr>
      <w:rFonts w:ascii="Segoe UI" w:hAnsi="Segoe UI" w:cs="Segoe UI"/>
      <w:sz w:val="18"/>
      <w:szCs w:val="18"/>
    </w:rPr>
  </w:style>
  <w:style w:type="paragraph" w:styleId="Header">
    <w:name w:val="header"/>
    <w:basedOn w:val="Normal"/>
    <w:link w:val="HeaderChar"/>
    <w:uiPriority w:val="99"/>
    <w:unhideWhenUsed/>
    <w:rsid w:val="000553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0553B8"/>
  </w:style>
  <w:style w:type="paragraph" w:styleId="Footer">
    <w:name w:val="footer"/>
    <w:basedOn w:val="Normal"/>
    <w:link w:val="FooterChar"/>
    <w:uiPriority w:val="99"/>
    <w:unhideWhenUsed/>
    <w:rsid w:val="000553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53B8"/>
  </w:style>
  <w:style w:type="table" w:styleId="TableGrid">
    <w:name w:val="Table Grid"/>
    <w:basedOn w:val="TableNormal"/>
    <w:rsid w:val="00FC069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0C3D3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C3D3A"/>
    <w:rPr>
      <w:sz w:val="20"/>
      <w:szCs w:val="20"/>
    </w:rPr>
  </w:style>
  <w:style w:type="character" w:styleId="EndnoteReference">
    <w:name w:val="endnote reference"/>
    <w:basedOn w:val="DefaultParagraphFont"/>
    <w:uiPriority w:val="99"/>
    <w:semiHidden/>
    <w:unhideWhenUsed/>
    <w:rsid w:val="000C3D3A"/>
    <w:rPr>
      <w:vertAlign w:val="superscript"/>
    </w:rPr>
  </w:style>
  <w:style w:type="character" w:customStyle="1" w:styleId="ldef">
    <w:name w:val="ldef"/>
    <w:basedOn w:val="DefaultParagraphFont"/>
    <w:rsid w:val="008C6F82"/>
  </w:style>
  <w:style w:type="character" w:styleId="Hyperlink">
    <w:name w:val="Hyperlink"/>
    <w:basedOn w:val="DefaultParagraphFont"/>
    <w:uiPriority w:val="99"/>
    <w:unhideWhenUsed/>
    <w:rsid w:val="005E05AF"/>
    <w:rPr>
      <w:color w:val="0563C1" w:themeColor="hyperlink"/>
      <w:u w:val="single"/>
    </w:rPr>
  </w:style>
  <w:style w:type="character" w:styleId="CommentReference">
    <w:name w:val="annotation reference"/>
    <w:basedOn w:val="DefaultParagraphFont"/>
    <w:uiPriority w:val="99"/>
    <w:semiHidden/>
    <w:unhideWhenUsed/>
    <w:rsid w:val="0005297C"/>
    <w:rPr>
      <w:sz w:val="16"/>
      <w:szCs w:val="16"/>
    </w:rPr>
  </w:style>
  <w:style w:type="paragraph" w:styleId="CommentText">
    <w:name w:val="annotation text"/>
    <w:basedOn w:val="Normal"/>
    <w:link w:val="CommentTextChar"/>
    <w:uiPriority w:val="99"/>
    <w:unhideWhenUsed/>
    <w:rsid w:val="0005297C"/>
    <w:pPr>
      <w:spacing w:line="240" w:lineRule="auto"/>
    </w:pPr>
    <w:rPr>
      <w:sz w:val="20"/>
      <w:szCs w:val="20"/>
    </w:rPr>
  </w:style>
  <w:style w:type="character" w:customStyle="1" w:styleId="CommentTextChar">
    <w:name w:val="Comment Text Char"/>
    <w:basedOn w:val="DefaultParagraphFont"/>
    <w:link w:val="CommentText"/>
    <w:uiPriority w:val="99"/>
    <w:rsid w:val="0005297C"/>
    <w:rPr>
      <w:sz w:val="20"/>
      <w:szCs w:val="20"/>
    </w:rPr>
  </w:style>
  <w:style w:type="paragraph" w:styleId="CommentSubject">
    <w:name w:val="annotation subject"/>
    <w:basedOn w:val="CommentText"/>
    <w:next w:val="CommentText"/>
    <w:link w:val="CommentSubjectChar"/>
    <w:uiPriority w:val="99"/>
    <w:semiHidden/>
    <w:unhideWhenUsed/>
    <w:rsid w:val="0005297C"/>
    <w:rPr>
      <w:b/>
      <w:bCs/>
    </w:rPr>
  </w:style>
  <w:style w:type="character" w:customStyle="1" w:styleId="CommentSubjectChar">
    <w:name w:val="Comment Subject Char"/>
    <w:basedOn w:val="CommentTextChar"/>
    <w:link w:val="CommentSubject"/>
    <w:uiPriority w:val="99"/>
    <w:semiHidden/>
    <w:rsid w:val="0005297C"/>
    <w:rPr>
      <w:b/>
      <w:bCs/>
      <w:sz w:val="20"/>
      <w:szCs w:val="20"/>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563DD8"/>
    <w:pPr>
      <w:tabs>
        <w:tab w:val="left" w:pos="709"/>
      </w:tabs>
      <w:spacing w:after="0" w:line="240" w:lineRule="auto"/>
    </w:pPr>
    <w:rPr>
      <w:rFonts w:ascii="Tahoma" w:eastAsia="Times New Roman" w:hAnsi="Tahoma" w:cs="Times New Roman"/>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rsid w:val="00C92EB7"/>
    <w:pPr>
      <w:tabs>
        <w:tab w:val="left" w:pos="709"/>
      </w:tabs>
      <w:spacing w:after="0" w:line="240" w:lineRule="auto"/>
    </w:pPr>
    <w:rPr>
      <w:rFonts w:ascii="Tahoma" w:eastAsia="Times New Roman" w:hAnsi="Tahoma" w:cs="Times New Roman"/>
      <w:sz w:val="24"/>
      <w:szCs w:val="24"/>
      <w:lang w:val="pl-PL" w:eastAsia="pl-PL"/>
    </w:rPr>
  </w:style>
  <w:style w:type="paragraph" w:styleId="NormalWeb">
    <w:name w:val="Normal (Web)"/>
    <w:basedOn w:val="Normal"/>
    <w:uiPriority w:val="99"/>
    <w:semiHidden/>
    <w:unhideWhenUsed/>
    <w:rsid w:val="00DB6BE4"/>
    <w:pPr>
      <w:spacing w:after="0" w:line="240" w:lineRule="auto"/>
      <w:ind w:firstLine="990"/>
      <w:jc w:val="both"/>
    </w:pPr>
    <w:rPr>
      <w:rFonts w:ascii="Times New Roman" w:eastAsia="Times New Roman" w:hAnsi="Times New Roman" w:cs="Times New Roman"/>
      <w:color w:val="000000"/>
      <w:sz w:val="24"/>
      <w:szCs w:val="24"/>
      <w:lang w:val="en-US"/>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rsid w:val="001209AF"/>
    <w:pPr>
      <w:tabs>
        <w:tab w:val="left" w:pos="709"/>
      </w:tabs>
      <w:spacing w:after="0" w:line="240" w:lineRule="auto"/>
    </w:pPr>
    <w:rPr>
      <w:rFonts w:ascii="Tahoma" w:eastAsia="Times New Roman" w:hAnsi="Tahoma" w:cs="Times New Roman"/>
      <w:sz w:val="24"/>
      <w:szCs w:val="24"/>
      <w:lang w:val="pl-PL" w:eastAsia="pl-PL"/>
    </w:rPr>
  </w:style>
  <w:style w:type="paragraph" w:styleId="Revision">
    <w:name w:val="Revision"/>
    <w:hidden/>
    <w:uiPriority w:val="99"/>
    <w:semiHidden/>
    <w:rsid w:val="00F323BE"/>
    <w:pPr>
      <w:spacing w:after="0" w:line="240" w:lineRule="auto"/>
    </w:pPr>
  </w:style>
  <w:style w:type="character" w:customStyle="1" w:styleId="Heading2Char">
    <w:name w:val="Heading 2 Char"/>
    <w:basedOn w:val="DefaultParagraphFont"/>
    <w:link w:val="Heading2"/>
    <w:uiPriority w:val="9"/>
    <w:rsid w:val="00983053"/>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230C80"/>
    <w:rPr>
      <w:rFonts w:asciiTheme="majorHAnsi" w:eastAsiaTheme="majorEastAsia" w:hAnsiTheme="majorHAnsi" w:cstheme="majorBidi"/>
      <w:b/>
      <w:bCs/>
      <w:color w:val="5B9BD5" w:themeColor="accent1"/>
    </w:rPr>
  </w:style>
  <w:style w:type="character" w:customStyle="1" w:styleId="Heading1Char">
    <w:name w:val="Heading 1 Char"/>
    <w:basedOn w:val="DefaultParagraphFont"/>
    <w:link w:val="Heading1"/>
    <w:uiPriority w:val="9"/>
    <w:rsid w:val="005C1072"/>
    <w:rPr>
      <w:rFonts w:asciiTheme="majorHAnsi" w:eastAsiaTheme="majorEastAsia" w:hAnsiTheme="majorHAnsi" w:cstheme="majorBidi"/>
      <w:b/>
      <w:bCs/>
      <w:color w:val="2E74B5" w:themeColor="accent1" w:themeShade="BF"/>
      <w:sz w:val="28"/>
      <w:szCs w:val="28"/>
    </w:rPr>
  </w:style>
  <w:style w:type="paragraph" w:styleId="TOCHeading">
    <w:name w:val="TOC Heading"/>
    <w:basedOn w:val="Heading1"/>
    <w:next w:val="Normal"/>
    <w:uiPriority w:val="39"/>
    <w:semiHidden/>
    <w:unhideWhenUsed/>
    <w:qFormat/>
    <w:rsid w:val="005C1072"/>
    <w:pPr>
      <w:spacing w:line="276" w:lineRule="auto"/>
      <w:outlineLvl w:val="9"/>
    </w:pPr>
    <w:rPr>
      <w:lang w:eastAsia="bg-BG"/>
    </w:rPr>
  </w:style>
  <w:style w:type="paragraph" w:styleId="TOC2">
    <w:name w:val="toc 2"/>
    <w:basedOn w:val="Normal"/>
    <w:next w:val="Normal"/>
    <w:autoRedefine/>
    <w:uiPriority w:val="39"/>
    <w:unhideWhenUsed/>
    <w:rsid w:val="00AA4B26"/>
    <w:pPr>
      <w:tabs>
        <w:tab w:val="right" w:leader="dot" w:pos="9346"/>
      </w:tabs>
      <w:spacing w:after="100"/>
      <w:ind w:left="220"/>
    </w:pPr>
    <w:rPr>
      <w:rFonts w:ascii="Calibri Light" w:eastAsia="Times New Roman" w:hAnsi="Calibri Light" w:cs="Times New Roman"/>
      <w:b/>
      <w:bCs/>
      <w:noProof/>
    </w:rPr>
  </w:style>
  <w:style w:type="paragraph" w:styleId="TOC3">
    <w:name w:val="toc 3"/>
    <w:basedOn w:val="Normal"/>
    <w:next w:val="Normal"/>
    <w:autoRedefine/>
    <w:uiPriority w:val="39"/>
    <w:unhideWhenUsed/>
    <w:rsid w:val="00C21315"/>
    <w:pPr>
      <w:tabs>
        <w:tab w:val="right" w:leader="dot" w:pos="9346"/>
      </w:tabs>
      <w:spacing w:after="100"/>
      <w:ind w:left="284"/>
    </w:pPr>
  </w:style>
  <w:style w:type="paragraph" w:customStyle="1" w:styleId="CharChar">
    <w:name w:val="Char Char"/>
    <w:basedOn w:val="Normal"/>
    <w:rsid w:val="004B48C5"/>
    <w:pPr>
      <w:tabs>
        <w:tab w:val="left" w:pos="709"/>
      </w:tabs>
      <w:spacing w:after="0" w:line="240" w:lineRule="auto"/>
    </w:pPr>
    <w:rPr>
      <w:rFonts w:ascii="Tahoma" w:eastAsia="Times New Roman" w:hAnsi="Tahoma" w:cs="Times New Roman"/>
      <w:sz w:val="24"/>
      <w:szCs w:val="24"/>
      <w:lang w:val="pl-PL" w:eastAsia="pl-PL"/>
    </w:rPr>
  </w:style>
  <w:style w:type="paragraph" w:customStyle="1" w:styleId="Default">
    <w:name w:val="Default"/>
    <w:rsid w:val="009C34B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soins0">
    <w:name w:val="msoins"/>
    <w:basedOn w:val="DefaultParagraphFont"/>
    <w:rsid w:val="00380303"/>
  </w:style>
  <w:style w:type="character" w:customStyle="1" w:styleId="msodel0">
    <w:name w:val="msodel"/>
    <w:basedOn w:val="DefaultParagraphFont"/>
    <w:rsid w:val="00380303"/>
  </w:style>
  <w:style w:type="character" w:styleId="FollowedHyperlink">
    <w:name w:val="FollowedHyperlink"/>
    <w:basedOn w:val="DefaultParagraphFont"/>
    <w:uiPriority w:val="99"/>
    <w:semiHidden/>
    <w:unhideWhenUsed/>
    <w:rsid w:val="006C6AA3"/>
    <w:rPr>
      <w:color w:val="954F72" w:themeColor="followedHyperlink"/>
      <w:u w:val="single"/>
    </w:rPr>
  </w:style>
  <w:style w:type="character" w:customStyle="1" w:styleId="markedcontent">
    <w:name w:val="markedcontent"/>
    <w:basedOn w:val="DefaultParagraphFont"/>
    <w:rsid w:val="005E6D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90976">
      <w:bodyDiv w:val="1"/>
      <w:marLeft w:val="0"/>
      <w:marRight w:val="0"/>
      <w:marTop w:val="0"/>
      <w:marBottom w:val="0"/>
      <w:divBdr>
        <w:top w:val="none" w:sz="0" w:space="0" w:color="auto"/>
        <w:left w:val="none" w:sz="0" w:space="0" w:color="auto"/>
        <w:bottom w:val="none" w:sz="0" w:space="0" w:color="auto"/>
        <w:right w:val="none" w:sz="0" w:space="0" w:color="auto"/>
      </w:divBdr>
    </w:div>
    <w:div w:id="221334280">
      <w:bodyDiv w:val="1"/>
      <w:marLeft w:val="0"/>
      <w:marRight w:val="0"/>
      <w:marTop w:val="0"/>
      <w:marBottom w:val="0"/>
      <w:divBdr>
        <w:top w:val="none" w:sz="0" w:space="0" w:color="auto"/>
        <w:left w:val="none" w:sz="0" w:space="0" w:color="auto"/>
        <w:bottom w:val="none" w:sz="0" w:space="0" w:color="auto"/>
        <w:right w:val="none" w:sz="0" w:space="0" w:color="auto"/>
      </w:divBdr>
      <w:divsChild>
        <w:div w:id="2041933378">
          <w:marLeft w:val="0"/>
          <w:marRight w:val="0"/>
          <w:marTop w:val="0"/>
          <w:marBottom w:val="0"/>
          <w:divBdr>
            <w:top w:val="none" w:sz="0" w:space="0" w:color="auto"/>
            <w:left w:val="none" w:sz="0" w:space="0" w:color="auto"/>
            <w:bottom w:val="none" w:sz="0" w:space="0" w:color="auto"/>
            <w:right w:val="none" w:sz="0" w:space="0" w:color="auto"/>
          </w:divBdr>
        </w:div>
      </w:divsChild>
    </w:div>
    <w:div w:id="357314219">
      <w:bodyDiv w:val="1"/>
      <w:marLeft w:val="0"/>
      <w:marRight w:val="0"/>
      <w:marTop w:val="0"/>
      <w:marBottom w:val="0"/>
      <w:divBdr>
        <w:top w:val="none" w:sz="0" w:space="0" w:color="auto"/>
        <w:left w:val="none" w:sz="0" w:space="0" w:color="auto"/>
        <w:bottom w:val="none" w:sz="0" w:space="0" w:color="auto"/>
        <w:right w:val="none" w:sz="0" w:space="0" w:color="auto"/>
      </w:divBdr>
      <w:divsChild>
        <w:div w:id="90302613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708380680">
      <w:bodyDiv w:val="1"/>
      <w:marLeft w:val="0"/>
      <w:marRight w:val="0"/>
      <w:marTop w:val="0"/>
      <w:marBottom w:val="0"/>
      <w:divBdr>
        <w:top w:val="none" w:sz="0" w:space="0" w:color="auto"/>
        <w:left w:val="none" w:sz="0" w:space="0" w:color="auto"/>
        <w:bottom w:val="none" w:sz="0" w:space="0" w:color="auto"/>
        <w:right w:val="none" w:sz="0" w:space="0" w:color="auto"/>
      </w:divBdr>
    </w:div>
    <w:div w:id="1006982562">
      <w:bodyDiv w:val="1"/>
      <w:marLeft w:val="60"/>
      <w:marRight w:val="60"/>
      <w:marTop w:val="60"/>
      <w:marBottom w:val="15"/>
      <w:divBdr>
        <w:top w:val="none" w:sz="0" w:space="0" w:color="auto"/>
        <w:left w:val="none" w:sz="0" w:space="0" w:color="auto"/>
        <w:bottom w:val="none" w:sz="0" w:space="0" w:color="auto"/>
        <w:right w:val="none" w:sz="0" w:space="0" w:color="auto"/>
      </w:divBdr>
    </w:div>
    <w:div w:id="1031420540">
      <w:bodyDiv w:val="1"/>
      <w:marLeft w:val="0"/>
      <w:marRight w:val="0"/>
      <w:marTop w:val="0"/>
      <w:marBottom w:val="0"/>
      <w:divBdr>
        <w:top w:val="none" w:sz="0" w:space="0" w:color="auto"/>
        <w:left w:val="none" w:sz="0" w:space="0" w:color="auto"/>
        <w:bottom w:val="none" w:sz="0" w:space="0" w:color="auto"/>
        <w:right w:val="none" w:sz="0" w:space="0" w:color="auto"/>
      </w:divBdr>
    </w:div>
    <w:div w:id="1182890480">
      <w:bodyDiv w:val="1"/>
      <w:marLeft w:val="0"/>
      <w:marRight w:val="0"/>
      <w:marTop w:val="0"/>
      <w:marBottom w:val="0"/>
      <w:divBdr>
        <w:top w:val="none" w:sz="0" w:space="0" w:color="auto"/>
        <w:left w:val="none" w:sz="0" w:space="0" w:color="auto"/>
        <w:bottom w:val="none" w:sz="0" w:space="0" w:color="auto"/>
        <w:right w:val="none" w:sz="0" w:space="0" w:color="auto"/>
      </w:divBdr>
      <w:divsChild>
        <w:div w:id="81798822">
          <w:marLeft w:val="0"/>
          <w:marRight w:val="0"/>
          <w:marTop w:val="0"/>
          <w:marBottom w:val="0"/>
          <w:divBdr>
            <w:top w:val="none" w:sz="0" w:space="0" w:color="auto"/>
            <w:left w:val="none" w:sz="0" w:space="0" w:color="auto"/>
            <w:bottom w:val="none" w:sz="0" w:space="0" w:color="auto"/>
            <w:right w:val="none" w:sz="0" w:space="0" w:color="auto"/>
          </w:divBdr>
        </w:div>
      </w:divsChild>
    </w:div>
    <w:div w:id="1323511571">
      <w:bodyDiv w:val="1"/>
      <w:marLeft w:val="60"/>
      <w:marRight w:val="60"/>
      <w:marTop w:val="60"/>
      <w:marBottom w:val="15"/>
      <w:divBdr>
        <w:top w:val="none" w:sz="0" w:space="0" w:color="auto"/>
        <w:left w:val="none" w:sz="0" w:space="0" w:color="auto"/>
        <w:bottom w:val="none" w:sz="0" w:space="0" w:color="auto"/>
        <w:right w:val="none" w:sz="0" w:space="0" w:color="auto"/>
      </w:divBdr>
      <w:divsChild>
        <w:div w:id="2039744486">
          <w:marLeft w:val="0"/>
          <w:marRight w:val="0"/>
          <w:marTop w:val="0"/>
          <w:marBottom w:val="0"/>
          <w:divBdr>
            <w:top w:val="none" w:sz="0" w:space="0" w:color="auto"/>
            <w:left w:val="none" w:sz="0" w:space="0" w:color="auto"/>
            <w:bottom w:val="none" w:sz="0" w:space="0" w:color="auto"/>
            <w:right w:val="none" w:sz="0" w:space="0" w:color="auto"/>
          </w:divBdr>
        </w:div>
        <w:div w:id="25179390">
          <w:marLeft w:val="0"/>
          <w:marRight w:val="0"/>
          <w:marTop w:val="0"/>
          <w:marBottom w:val="0"/>
          <w:divBdr>
            <w:top w:val="none" w:sz="0" w:space="0" w:color="auto"/>
            <w:left w:val="none" w:sz="0" w:space="0" w:color="auto"/>
            <w:bottom w:val="none" w:sz="0" w:space="0" w:color="auto"/>
            <w:right w:val="none" w:sz="0" w:space="0" w:color="auto"/>
          </w:divBdr>
        </w:div>
        <w:div w:id="256717872">
          <w:marLeft w:val="0"/>
          <w:marRight w:val="0"/>
          <w:marTop w:val="0"/>
          <w:marBottom w:val="0"/>
          <w:divBdr>
            <w:top w:val="none" w:sz="0" w:space="0" w:color="auto"/>
            <w:left w:val="none" w:sz="0" w:space="0" w:color="auto"/>
            <w:bottom w:val="none" w:sz="0" w:space="0" w:color="auto"/>
            <w:right w:val="none" w:sz="0" w:space="0" w:color="auto"/>
          </w:divBdr>
        </w:div>
        <w:div w:id="811361036">
          <w:marLeft w:val="0"/>
          <w:marRight w:val="0"/>
          <w:marTop w:val="0"/>
          <w:marBottom w:val="0"/>
          <w:divBdr>
            <w:top w:val="none" w:sz="0" w:space="0" w:color="auto"/>
            <w:left w:val="none" w:sz="0" w:space="0" w:color="auto"/>
            <w:bottom w:val="none" w:sz="0" w:space="0" w:color="auto"/>
            <w:right w:val="none" w:sz="0" w:space="0" w:color="auto"/>
          </w:divBdr>
        </w:div>
        <w:div w:id="1569418823">
          <w:marLeft w:val="0"/>
          <w:marRight w:val="0"/>
          <w:marTop w:val="0"/>
          <w:marBottom w:val="0"/>
          <w:divBdr>
            <w:top w:val="none" w:sz="0" w:space="0" w:color="auto"/>
            <w:left w:val="none" w:sz="0" w:space="0" w:color="auto"/>
            <w:bottom w:val="none" w:sz="0" w:space="0" w:color="auto"/>
            <w:right w:val="none" w:sz="0" w:space="0" w:color="auto"/>
          </w:divBdr>
        </w:div>
      </w:divsChild>
    </w:div>
    <w:div w:id="1404795729">
      <w:bodyDiv w:val="1"/>
      <w:marLeft w:val="60"/>
      <w:marRight w:val="60"/>
      <w:marTop w:val="60"/>
      <w:marBottom w:val="15"/>
      <w:divBdr>
        <w:top w:val="none" w:sz="0" w:space="0" w:color="auto"/>
        <w:left w:val="none" w:sz="0" w:space="0" w:color="auto"/>
        <w:bottom w:val="none" w:sz="0" w:space="0" w:color="auto"/>
        <w:right w:val="none" w:sz="0" w:space="0" w:color="auto"/>
      </w:divBdr>
      <w:divsChild>
        <w:div w:id="234248083">
          <w:marLeft w:val="0"/>
          <w:marRight w:val="0"/>
          <w:marTop w:val="0"/>
          <w:marBottom w:val="0"/>
          <w:divBdr>
            <w:top w:val="none" w:sz="0" w:space="0" w:color="auto"/>
            <w:left w:val="none" w:sz="0" w:space="0" w:color="auto"/>
            <w:bottom w:val="none" w:sz="0" w:space="0" w:color="auto"/>
            <w:right w:val="none" w:sz="0" w:space="0" w:color="auto"/>
          </w:divBdr>
        </w:div>
        <w:div w:id="430903023">
          <w:marLeft w:val="0"/>
          <w:marRight w:val="0"/>
          <w:marTop w:val="0"/>
          <w:marBottom w:val="0"/>
          <w:divBdr>
            <w:top w:val="none" w:sz="0" w:space="0" w:color="auto"/>
            <w:left w:val="none" w:sz="0" w:space="0" w:color="auto"/>
            <w:bottom w:val="none" w:sz="0" w:space="0" w:color="auto"/>
            <w:right w:val="none" w:sz="0" w:space="0" w:color="auto"/>
          </w:divBdr>
        </w:div>
        <w:div w:id="1743065783">
          <w:marLeft w:val="0"/>
          <w:marRight w:val="0"/>
          <w:marTop w:val="0"/>
          <w:marBottom w:val="0"/>
          <w:divBdr>
            <w:top w:val="none" w:sz="0" w:space="0" w:color="auto"/>
            <w:left w:val="none" w:sz="0" w:space="0" w:color="auto"/>
            <w:bottom w:val="none" w:sz="0" w:space="0" w:color="auto"/>
            <w:right w:val="none" w:sz="0" w:space="0" w:color="auto"/>
          </w:divBdr>
        </w:div>
      </w:divsChild>
    </w:div>
    <w:div w:id="1404988661">
      <w:bodyDiv w:val="1"/>
      <w:marLeft w:val="60"/>
      <w:marRight w:val="60"/>
      <w:marTop w:val="60"/>
      <w:marBottom w:val="15"/>
      <w:divBdr>
        <w:top w:val="none" w:sz="0" w:space="0" w:color="auto"/>
        <w:left w:val="none" w:sz="0" w:space="0" w:color="auto"/>
        <w:bottom w:val="none" w:sz="0" w:space="0" w:color="auto"/>
        <w:right w:val="none" w:sz="0" w:space="0" w:color="auto"/>
      </w:divBdr>
      <w:divsChild>
        <w:div w:id="129399702">
          <w:marLeft w:val="0"/>
          <w:marRight w:val="0"/>
          <w:marTop w:val="0"/>
          <w:marBottom w:val="0"/>
          <w:divBdr>
            <w:top w:val="none" w:sz="0" w:space="0" w:color="auto"/>
            <w:left w:val="none" w:sz="0" w:space="0" w:color="auto"/>
            <w:bottom w:val="none" w:sz="0" w:space="0" w:color="auto"/>
            <w:right w:val="none" w:sz="0" w:space="0" w:color="auto"/>
          </w:divBdr>
          <w:divsChild>
            <w:div w:id="320818522">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506095776">
      <w:bodyDiv w:val="1"/>
      <w:marLeft w:val="0"/>
      <w:marRight w:val="0"/>
      <w:marTop w:val="0"/>
      <w:marBottom w:val="0"/>
      <w:divBdr>
        <w:top w:val="none" w:sz="0" w:space="0" w:color="auto"/>
        <w:left w:val="none" w:sz="0" w:space="0" w:color="auto"/>
        <w:bottom w:val="none" w:sz="0" w:space="0" w:color="auto"/>
        <w:right w:val="none" w:sz="0" w:space="0" w:color="auto"/>
      </w:divBdr>
      <w:divsChild>
        <w:div w:id="153920360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793937177">
      <w:bodyDiv w:val="1"/>
      <w:marLeft w:val="0"/>
      <w:marRight w:val="0"/>
      <w:marTop w:val="0"/>
      <w:marBottom w:val="0"/>
      <w:divBdr>
        <w:top w:val="none" w:sz="0" w:space="0" w:color="auto"/>
        <w:left w:val="none" w:sz="0" w:space="0" w:color="auto"/>
        <w:bottom w:val="none" w:sz="0" w:space="0" w:color="auto"/>
        <w:right w:val="none" w:sz="0" w:space="0" w:color="auto"/>
      </w:divBdr>
      <w:divsChild>
        <w:div w:id="1053654197">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05730355">
      <w:bodyDiv w:val="1"/>
      <w:marLeft w:val="0"/>
      <w:marRight w:val="0"/>
      <w:marTop w:val="0"/>
      <w:marBottom w:val="0"/>
      <w:divBdr>
        <w:top w:val="none" w:sz="0" w:space="0" w:color="auto"/>
        <w:left w:val="none" w:sz="0" w:space="0" w:color="auto"/>
        <w:bottom w:val="none" w:sz="0" w:space="0" w:color="auto"/>
        <w:right w:val="none" w:sz="0" w:space="0" w:color="auto"/>
      </w:divBdr>
    </w:div>
    <w:div w:id="1844006609">
      <w:bodyDiv w:val="1"/>
      <w:marLeft w:val="60"/>
      <w:marRight w:val="60"/>
      <w:marTop w:val="60"/>
      <w:marBottom w:val="15"/>
      <w:divBdr>
        <w:top w:val="none" w:sz="0" w:space="0" w:color="auto"/>
        <w:left w:val="none" w:sz="0" w:space="0" w:color="auto"/>
        <w:bottom w:val="none" w:sz="0" w:space="0" w:color="auto"/>
        <w:right w:val="none" w:sz="0" w:space="0" w:color="auto"/>
      </w:divBdr>
      <w:divsChild>
        <w:div w:id="1650131000">
          <w:marLeft w:val="0"/>
          <w:marRight w:val="0"/>
          <w:marTop w:val="0"/>
          <w:marBottom w:val="0"/>
          <w:divBdr>
            <w:top w:val="single" w:sz="4" w:space="1" w:color="auto"/>
            <w:left w:val="single" w:sz="4" w:space="4" w:color="auto"/>
            <w:bottom w:val="single" w:sz="4" w:space="1" w:color="auto"/>
            <w:right w:val="single" w:sz="4" w:space="4" w:color="auto"/>
          </w:divBdr>
        </w:div>
      </w:divsChild>
    </w:div>
    <w:div w:id="1935160730">
      <w:bodyDiv w:val="1"/>
      <w:marLeft w:val="60"/>
      <w:marRight w:val="60"/>
      <w:marTop w:val="60"/>
      <w:marBottom w:val="15"/>
      <w:divBdr>
        <w:top w:val="none" w:sz="0" w:space="0" w:color="auto"/>
        <w:left w:val="none" w:sz="0" w:space="0" w:color="auto"/>
        <w:bottom w:val="none" w:sz="0" w:space="0" w:color="auto"/>
        <w:right w:val="none" w:sz="0" w:space="0" w:color="auto"/>
      </w:divBdr>
      <w:divsChild>
        <w:div w:id="1010138958">
          <w:marLeft w:val="0"/>
          <w:marRight w:val="0"/>
          <w:marTop w:val="0"/>
          <w:marBottom w:val="0"/>
          <w:divBdr>
            <w:top w:val="none" w:sz="0" w:space="0" w:color="auto"/>
            <w:left w:val="none" w:sz="0" w:space="0" w:color="auto"/>
            <w:bottom w:val="none" w:sz="0" w:space="0" w:color="auto"/>
            <w:right w:val="none" w:sz="0" w:space="0" w:color="auto"/>
          </w:divBdr>
          <w:divsChild>
            <w:div w:id="1853298274">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teaid.minfin.bg/bg/page/424"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19" Type="http://schemas.microsoft.com/office/2016/09/relationships/commentsIds" Target="commentsIds.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DA17D4-69EC-4C5D-8129-857255B6CD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5217</Words>
  <Characters>29739</Characters>
  <Application>Microsoft Office Word</Application>
  <DocSecurity>0</DocSecurity>
  <Lines>247</Lines>
  <Paragraphs>69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LinksUpToDate>false</LinksUpToDate>
  <CharactersWithSpaces>34887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2022-08-30T13:19:00Z</dcterms:created>
  <dcterms:modified xsi:type="dcterms:W3CDTF">2023-02-01T08:38:00Z</dcterms:modified>
</cp:coreProperties>
</file>