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064D4C" w14:textId="77777777" w:rsidR="000F7150" w:rsidRPr="007E3972" w:rsidRDefault="000F7150" w:rsidP="006E1EE6">
      <w:pPr>
        <w:spacing w:after="60"/>
        <w:jc w:val="center"/>
        <w:rPr>
          <w:rFonts w:eastAsia="Times New Roman" w:cs="Calibri"/>
          <w:b/>
          <w:snapToGrid w:val="0"/>
          <w:sz w:val="24"/>
          <w:szCs w:val="24"/>
        </w:rPr>
      </w:pPr>
    </w:p>
    <w:p w14:paraId="5CD01C86" w14:textId="77777777" w:rsidR="00370B87" w:rsidRDefault="00370B87" w:rsidP="006E1EE6">
      <w:pPr>
        <w:spacing w:after="60"/>
        <w:jc w:val="center"/>
        <w:rPr>
          <w:rFonts w:eastAsia="Times New Roman" w:cs="Calibri"/>
          <w:b/>
          <w:snapToGrid w:val="0"/>
          <w:sz w:val="24"/>
          <w:szCs w:val="24"/>
          <w:lang w:val="en-US"/>
        </w:rPr>
      </w:pPr>
    </w:p>
    <w:p w14:paraId="36E31832" w14:textId="77777777" w:rsidR="00370B87" w:rsidRPr="00FE4971" w:rsidRDefault="00370B87" w:rsidP="006E1EE6">
      <w:pPr>
        <w:spacing w:after="60"/>
        <w:jc w:val="center"/>
        <w:rPr>
          <w:rFonts w:eastAsia="Times New Roman" w:cs="Calibri"/>
          <w:b/>
          <w:snapToGrid w:val="0"/>
          <w:sz w:val="24"/>
          <w:szCs w:val="24"/>
          <w:lang w:val="en-US"/>
        </w:rPr>
      </w:pPr>
    </w:p>
    <w:p w14:paraId="412415FF" w14:textId="77777777" w:rsidR="006E1EE6" w:rsidRPr="00F315E8" w:rsidRDefault="006E1EE6" w:rsidP="006E1EE6">
      <w:pPr>
        <w:spacing w:after="60"/>
        <w:jc w:val="center"/>
        <w:rPr>
          <w:rFonts w:cs="Calibri"/>
          <w:b/>
          <w:sz w:val="28"/>
          <w:szCs w:val="28"/>
        </w:rPr>
      </w:pPr>
      <w:r w:rsidRPr="00F315E8">
        <w:rPr>
          <w:rFonts w:eastAsia="Times New Roman" w:cs="Calibri"/>
          <w:b/>
          <w:snapToGrid w:val="0"/>
          <w:sz w:val="28"/>
          <w:szCs w:val="28"/>
        </w:rPr>
        <w:t>МИНИСТЕРСТВО НА И</w:t>
      </w:r>
      <w:r w:rsidR="00F65D14" w:rsidRPr="00F315E8">
        <w:rPr>
          <w:rFonts w:eastAsia="Times New Roman" w:cs="Calibri"/>
          <w:b/>
          <w:snapToGrid w:val="0"/>
          <w:sz w:val="28"/>
          <w:szCs w:val="28"/>
        </w:rPr>
        <w:t>НОВАЦИИТЕ И РАСТЕЖА</w:t>
      </w:r>
    </w:p>
    <w:p w14:paraId="206CBDB1" w14:textId="77777777" w:rsidR="00E27937" w:rsidRPr="00F315E8" w:rsidRDefault="00E27937" w:rsidP="006E1EE6">
      <w:pPr>
        <w:spacing w:after="120" w:line="240" w:lineRule="auto"/>
        <w:jc w:val="center"/>
        <w:rPr>
          <w:b/>
          <w:sz w:val="28"/>
          <w:szCs w:val="28"/>
        </w:rPr>
      </w:pPr>
    </w:p>
    <w:p w14:paraId="06B5F1EA" w14:textId="77777777" w:rsidR="00E27937" w:rsidRPr="00F315E8" w:rsidRDefault="00E27937" w:rsidP="00E27937">
      <w:pPr>
        <w:spacing w:after="60" w:line="360" w:lineRule="auto"/>
        <w:jc w:val="center"/>
        <w:rPr>
          <w:rFonts w:eastAsia="Times New Roman" w:cs="Calibri"/>
          <w:b/>
          <w:snapToGrid w:val="0"/>
          <w:sz w:val="28"/>
          <w:szCs w:val="28"/>
        </w:rPr>
      </w:pPr>
      <w:r w:rsidRPr="00F315E8">
        <w:rPr>
          <w:rFonts w:eastAsia="Times New Roman" w:cs="Calibri"/>
          <w:b/>
          <w:snapToGrid w:val="0"/>
          <w:sz w:val="28"/>
          <w:szCs w:val="28"/>
        </w:rPr>
        <w:t>Национален план з</w:t>
      </w:r>
      <w:r w:rsidR="00E86553" w:rsidRPr="00F315E8">
        <w:rPr>
          <w:rFonts w:eastAsia="Times New Roman" w:cs="Calibri"/>
          <w:b/>
          <w:snapToGrid w:val="0"/>
          <w:sz w:val="28"/>
          <w:szCs w:val="28"/>
        </w:rPr>
        <w:t>а възстановяване и устойчивост</w:t>
      </w:r>
    </w:p>
    <w:p w14:paraId="0D0E63D8" w14:textId="77777777" w:rsidR="001F4420" w:rsidRPr="00F315E8" w:rsidRDefault="001F4420" w:rsidP="00E27937">
      <w:pPr>
        <w:spacing w:after="60" w:line="360" w:lineRule="auto"/>
        <w:jc w:val="center"/>
        <w:rPr>
          <w:rFonts w:eastAsia="Times New Roman" w:cs="Calibri"/>
          <w:b/>
          <w:snapToGrid w:val="0"/>
          <w:sz w:val="28"/>
          <w:szCs w:val="28"/>
        </w:rPr>
      </w:pPr>
    </w:p>
    <w:p w14:paraId="7C191408" w14:textId="77777777" w:rsidR="00E27937" w:rsidRPr="00F315E8" w:rsidRDefault="00E27937" w:rsidP="00E27937">
      <w:pPr>
        <w:spacing w:after="60" w:line="360" w:lineRule="auto"/>
        <w:jc w:val="center"/>
        <w:rPr>
          <w:rFonts w:eastAsia="Times New Roman" w:cs="Calibri"/>
          <w:b/>
          <w:snapToGrid w:val="0"/>
          <w:sz w:val="28"/>
          <w:szCs w:val="28"/>
        </w:rPr>
      </w:pPr>
      <w:r w:rsidRPr="00F315E8">
        <w:rPr>
          <w:rFonts w:eastAsia="Times New Roman" w:cs="Calibri"/>
          <w:b/>
          <w:snapToGrid w:val="0"/>
          <w:sz w:val="28"/>
          <w:szCs w:val="28"/>
        </w:rPr>
        <w:t>Компонент „Интелигентна индустрия“</w:t>
      </w:r>
    </w:p>
    <w:p w14:paraId="69226A72" w14:textId="77777777" w:rsidR="001F4420" w:rsidRPr="00F315E8" w:rsidRDefault="001F4420" w:rsidP="00E27937">
      <w:pPr>
        <w:spacing w:after="60" w:line="360" w:lineRule="auto"/>
        <w:jc w:val="center"/>
        <w:rPr>
          <w:rFonts w:eastAsia="Times New Roman" w:cs="Calibri"/>
          <w:b/>
          <w:snapToGrid w:val="0"/>
          <w:sz w:val="28"/>
          <w:szCs w:val="28"/>
        </w:rPr>
      </w:pPr>
    </w:p>
    <w:p w14:paraId="685A74D9" w14:textId="77777777" w:rsidR="00E27937" w:rsidRPr="00F315E8" w:rsidRDefault="00E27937" w:rsidP="00E27937">
      <w:pPr>
        <w:spacing w:after="120" w:line="240" w:lineRule="auto"/>
        <w:jc w:val="center"/>
        <w:rPr>
          <w:b/>
          <w:sz w:val="28"/>
          <w:szCs w:val="28"/>
        </w:rPr>
      </w:pPr>
      <w:r w:rsidRPr="00F315E8">
        <w:rPr>
          <w:rFonts w:eastAsia="Times New Roman" w:cs="Calibri"/>
          <w:b/>
          <w:snapToGrid w:val="0"/>
          <w:sz w:val="28"/>
          <w:szCs w:val="28"/>
        </w:rPr>
        <w:t>Програма за икономическа трансформация</w:t>
      </w:r>
    </w:p>
    <w:p w14:paraId="71419613" w14:textId="77777777" w:rsidR="006E1EE6" w:rsidRPr="00F315E8" w:rsidRDefault="006E1EE6" w:rsidP="006E1EE6">
      <w:pPr>
        <w:spacing w:after="0" w:line="240" w:lineRule="auto"/>
        <w:jc w:val="center"/>
        <w:rPr>
          <w:b/>
          <w:sz w:val="28"/>
          <w:szCs w:val="28"/>
        </w:rPr>
      </w:pPr>
    </w:p>
    <w:p w14:paraId="7C2750A8" w14:textId="77777777" w:rsidR="00E27937" w:rsidRPr="00F315E8" w:rsidRDefault="00E27937" w:rsidP="006E1EE6">
      <w:pPr>
        <w:spacing w:after="0" w:line="240" w:lineRule="auto"/>
        <w:jc w:val="center"/>
        <w:rPr>
          <w:b/>
          <w:sz w:val="28"/>
          <w:szCs w:val="28"/>
        </w:rPr>
      </w:pPr>
    </w:p>
    <w:p w14:paraId="0B4E43AE" w14:textId="77777777" w:rsidR="006E1EE6" w:rsidRPr="00F315E8" w:rsidRDefault="006E1EE6" w:rsidP="006E1EE6">
      <w:pPr>
        <w:spacing w:after="0" w:line="240" w:lineRule="auto"/>
        <w:jc w:val="center"/>
        <w:rPr>
          <w:b/>
          <w:sz w:val="28"/>
          <w:szCs w:val="28"/>
        </w:rPr>
      </w:pPr>
      <w:r w:rsidRPr="00F315E8">
        <w:rPr>
          <w:b/>
          <w:sz w:val="28"/>
          <w:szCs w:val="28"/>
        </w:rPr>
        <w:t>УСЛОВИЯ ЗА КАНДИДАТСТВАНЕ</w:t>
      </w:r>
    </w:p>
    <w:p w14:paraId="54872D6C" w14:textId="77777777" w:rsidR="00370B87" w:rsidRPr="00F315E8" w:rsidRDefault="00370B87" w:rsidP="00514E69">
      <w:pPr>
        <w:spacing w:after="0"/>
        <w:jc w:val="center"/>
        <w:rPr>
          <w:b/>
          <w:sz w:val="28"/>
          <w:szCs w:val="28"/>
        </w:rPr>
      </w:pPr>
    </w:p>
    <w:p w14:paraId="60E65F73" w14:textId="77777777" w:rsidR="001B7252" w:rsidRPr="00F315E8" w:rsidRDefault="006E1EE6" w:rsidP="00514E69">
      <w:pPr>
        <w:spacing w:after="0"/>
        <w:jc w:val="center"/>
        <w:rPr>
          <w:b/>
          <w:sz w:val="28"/>
          <w:szCs w:val="28"/>
        </w:rPr>
      </w:pPr>
      <w:r w:rsidRPr="00F315E8">
        <w:rPr>
          <w:b/>
          <w:sz w:val="28"/>
          <w:szCs w:val="28"/>
        </w:rPr>
        <w:t>за</w:t>
      </w:r>
      <w:r w:rsidR="00ED2F5F" w:rsidRPr="00F315E8">
        <w:rPr>
          <w:b/>
          <w:sz w:val="28"/>
          <w:szCs w:val="28"/>
        </w:rPr>
        <w:t xml:space="preserve"> получаване на </w:t>
      </w:r>
      <w:r w:rsidR="004D4966" w:rsidRPr="00F315E8">
        <w:rPr>
          <w:b/>
          <w:sz w:val="28"/>
          <w:szCs w:val="28"/>
        </w:rPr>
        <w:t xml:space="preserve">безвъзмездни </w:t>
      </w:r>
      <w:r w:rsidR="00ED2F5F" w:rsidRPr="00F315E8">
        <w:rPr>
          <w:b/>
          <w:sz w:val="28"/>
          <w:szCs w:val="28"/>
        </w:rPr>
        <w:t xml:space="preserve">средства </w:t>
      </w:r>
      <w:r w:rsidRPr="00F315E8">
        <w:rPr>
          <w:b/>
          <w:sz w:val="28"/>
          <w:szCs w:val="28"/>
        </w:rPr>
        <w:t>по</w:t>
      </w:r>
      <w:r w:rsidRPr="00F315E8" w:rsidDel="00352D2A">
        <w:rPr>
          <w:b/>
          <w:sz w:val="28"/>
          <w:szCs w:val="28"/>
        </w:rPr>
        <w:t xml:space="preserve"> </w:t>
      </w:r>
    </w:p>
    <w:p w14:paraId="00E8A91B" w14:textId="77777777" w:rsidR="001B7252" w:rsidRPr="00F315E8" w:rsidRDefault="00514E69" w:rsidP="001B7252">
      <w:pPr>
        <w:spacing w:after="240"/>
        <w:jc w:val="center"/>
        <w:rPr>
          <w:b/>
          <w:sz w:val="28"/>
          <w:szCs w:val="28"/>
        </w:rPr>
      </w:pPr>
      <w:r w:rsidRPr="00F315E8">
        <w:rPr>
          <w:b/>
          <w:sz w:val="28"/>
          <w:szCs w:val="28"/>
        </w:rPr>
        <w:t>п</w:t>
      </w:r>
      <w:r w:rsidR="00EE3028" w:rsidRPr="00F315E8">
        <w:rPr>
          <w:b/>
          <w:sz w:val="28"/>
          <w:szCs w:val="28"/>
        </w:rPr>
        <w:t>роцедура</w:t>
      </w:r>
      <w:r w:rsidR="006A2DB8" w:rsidRPr="00F315E8">
        <w:rPr>
          <w:b/>
          <w:sz w:val="28"/>
          <w:szCs w:val="28"/>
        </w:rPr>
        <w:t xml:space="preserve"> </w:t>
      </w:r>
      <w:r w:rsidR="00DF0FB7" w:rsidRPr="00F315E8">
        <w:rPr>
          <w:b/>
          <w:sz w:val="28"/>
          <w:szCs w:val="28"/>
        </w:rPr>
        <w:t>чрез</w:t>
      </w:r>
      <w:r w:rsidR="006A2DB8" w:rsidRPr="00F315E8">
        <w:rPr>
          <w:b/>
          <w:sz w:val="28"/>
          <w:szCs w:val="28"/>
        </w:rPr>
        <w:t xml:space="preserve"> </w:t>
      </w:r>
      <w:r w:rsidR="00760E86" w:rsidRPr="00F315E8">
        <w:rPr>
          <w:b/>
          <w:sz w:val="28"/>
          <w:szCs w:val="28"/>
        </w:rPr>
        <w:t>подбор на предложения за изпълнение на инвестиции от крайни получатели</w:t>
      </w:r>
      <w:r w:rsidR="001B7252" w:rsidRPr="00F315E8">
        <w:rPr>
          <w:b/>
          <w:sz w:val="28"/>
          <w:szCs w:val="28"/>
        </w:rPr>
        <w:t xml:space="preserve"> </w:t>
      </w:r>
    </w:p>
    <w:p w14:paraId="78AC1A9E" w14:textId="46468D72" w:rsidR="0092249A" w:rsidRPr="00F315E8" w:rsidRDefault="00611DF5" w:rsidP="001B7252">
      <w:pPr>
        <w:spacing w:after="240"/>
        <w:jc w:val="center"/>
        <w:rPr>
          <w:b/>
          <w:sz w:val="28"/>
          <w:szCs w:val="28"/>
          <w:lang w:val="en-US"/>
        </w:rPr>
      </w:pPr>
      <w:r w:rsidRPr="00F315E8">
        <w:rPr>
          <w:b/>
          <w:sz w:val="28"/>
          <w:szCs w:val="28"/>
        </w:rPr>
        <w:t>BG-RRP-3.00</w:t>
      </w:r>
      <w:r w:rsidR="00C168DE" w:rsidRPr="00F315E8">
        <w:rPr>
          <w:b/>
          <w:sz w:val="28"/>
          <w:szCs w:val="28"/>
          <w:lang w:val="en-US"/>
        </w:rPr>
        <w:t>6</w:t>
      </w:r>
      <w:r w:rsidRPr="00F315E8">
        <w:rPr>
          <w:b/>
          <w:sz w:val="28"/>
          <w:szCs w:val="28"/>
        </w:rPr>
        <w:t xml:space="preserve"> </w:t>
      </w:r>
      <w:r w:rsidR="00370B87" w:rsidRPr="00F315E8">
        <w:rPr>
          <w:b/>
          <w:sz w:val="28"/>
          <w:szCs w:val="28"/>
        </w:rPr>
        <w:t>„</w:t>
      </w:r>
      <w:r w:rsidR="00C168DE" w:rsidRPr="00F315E8">
        <w:rPr>
          <w:b/>
          <w:sz w:val="28"/>
          <w:szCs w:val="28"/>
        </w:rPr>
        <w:t xml:space="preserve">Изграждане на нови ВЕИ за собствено </w:t>
      </w:r>
      <w:bookmarkStart w:id="0" w:name="_GoBack"/>
      <w:bookmarkEnd w:id="0"/>
      <w:r w:rsidR="00C168DE" w:rsidRPr="00F315E8">
        <w:rPr>
          <w:b/>
          <w:sz w:val="28"/>
          <w:szCs w:val="28"/>
        </w:rPr>
        <w:t>потребление в комбинация с локални съоръжения за съхранение на енергия</w:t>
      </w:r>
      <w:r w:rsidR="00404404">
        <w:rPr>
          <w:b/>
          <w:sz w:val="28"/>
          <w:szCs w:val="28"/>
        </w:rPr>
        <w:t xml:space="preserve"> в предприятията</w:t>
      </w:r>
      <w:r w:rsidR="00861D8D" w:rsidRPr="00F315E8">
        <w:rPr>
          <w:b/>
          <w:sz w:val="28"/>
          <w:szCs w:val="28"/>
          <w:lang w:val="en-US"/>
        </w:rPr>
        <w:t>”</w:t>
      </w:r>
    </w:p>
    <w:p w14:paraId="7D8606DF" w14:textId="77777777" w:rsidR="00514E69" w:rsidRPr="00F315E8" w:rsidRDefault="00514E69" w:rsidP="001B7252">
      <w:pPr>
        <w:spacing w:after="240"/>
        <w:jc w:val="center"/>
        <w:rPr>
          <w:b/>
          <w:sz w:val="28"/>
          <w:szCs w:val="28"/>
        </w:rPr>
      </w:pPr>
    </w:p>
    <w:p w14:paraId="19C29EE9" w14:textId="77777777" w:rsidR="009B3A3C" w:rsidRPr="00F315E8" w:rsidRDefault="009B3A3C" w:rsidP="009B3A3C">
      <w:pPr>
        <w:spacing w:after="60" w:line="360" w:lineRule="auto"/>
        <w:jc w:val="center"/>
        <w:rPr>
          <w:rFonts w:eastAsia="Times New Roman" w:cs="Calibri"/>
          <w:b/>
          <w:snapToGrid w:val="0"/>
          <w:sz w:val="28"/>
          <w:szCs w:val="24"/>
          <w:lang w:val="en-US"/>
        </w:rPr>
      </w:pPr>
    </w:p>
    <w:p w14:paraId="5A571AE6" w14:textId="77777777" w:rsidR="00514E69" w:rsidRPr="00F315E8" w:rsidRDefault="00514E69" w:rsidP="001B7252">
      <w:pPr>
        <w:spacing w:after="240"/>
        <w:jc w:val="center"/>
        <w:rPr>
          <w:b/>
          <w:sz w:val="28"/>
          <w:szCs w:val="28"/>
          <w:lang w:val="en-US"/>
        </w:rPr>
      </w:pPr>
    </w:p>
    <w:p w14:paraId="5AAFC39E" w14:textId="77777777" w:rsidR="007D7102" w:rsidRPr="00F315E8" w:rsidRDefault="002076FE" w:rsidP="00886309">
      <w:pPr>
        <w:spacing w:after="240"/>
        <w:jc w:val="center"/>
        <w:rPr>
          <w:b/>
          <w:sz w:val="32"/>
          <w:szCs w:val="32"/>
        </w:rPr>
      </w:pPr>
      <w:r w:rsidRPr="00F315E8">
        <w:rPr>
          <w:b/>
          <w:sz w:val="32"/>
          <w:szCs w:val="32"/>
        </w:rPr>
        <w:br w:type="page"/>
      </w:r>
    </w:p>
    <w:p w14:paraId="23F06AFA" w14:textId="77777777" w:rsidR="005C1072" w:rsidRPr="00F315E8" w:rsidRDefault="005C1072" w:rsidP="00B057AE">
      <w:pPr>
        <w:pStyle w:val="TOCHeading"/>
      </w:pPr>
      <w:r w:rsidRPr="00F315E8">
        <w:t>Съдържание</w:t>
      </w:r>
    </w:p>
    <w:p w14:paraId="5944C5D8" w14:textId="77777777" w:rsidR="00643AEF" w:rsidRPr="00F315E8" w:rsidRDefault="00D16FA4">
      <w:pPr>
        <w:pStyle w:val="TOC2"/>
        <w:rPr>
          <w:rFonts w:eastAsia="Times New Roman"/>
          <w:noProof/>
          <w:lang w:eastAsia="bg-BG"/>
        </w:rPr>
      </w:pPr>
      <w:r w:rsidRPr="00F315E8">
        <w:fldChar w:fldCharType="begin"/>
      </w:r>
      <w:r w:rsidR="005C1072" w:rsidRPr="00F315E8">
        <w:instrText xml:space="preserve"> TOC \o "1-3" \h \z \u </w:instrText>
      </w:r>
      <w:r w:rsidRPr="00F315E8">
        <w:fldChar w:fldCharType="separate"/>
      </w:r>
      <w:hyperlink w:anchor="_Toc112829984" w:history="1">
        <w:r w:rsidR="00643AEF" w:rsidRPr="00F315E8">
          <w:rPr>
            <w:rStyle w:val="Hyperlink"/>
            <w:noProof/>
          </w:rPr>
          <w:t>1. Компонент от Националния план за възстановяване и устойчивост</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_Toc112829984 \h </w:instrText>
        </w:r>
        <w:r w:rsidR="00643AEF" w:rsidRPr="00F315E8">
          <w:rPr>
            <w:noProof/>
            <w:webHidden/>
          </w:rPr>
        </w:r>
        <w:r w:rsidR="00643AEF" w:rsidRPr="00F315E8">
          <w:rPr>
            <w:noProof/>
            <w:webHidden/>
          </w:rPr>
          <w:fldChar w:fldCharType="separate"/>
        </w:r>
        <w:r w:rsidR="00FF4746" w:rsidRPr="00F315E8">
          <w:rPr>
            <w:noProof/>
            <w:webHidden/>
          </w:rPr>
          <w:t>4</w:t>
        </w:r>
        <w:r w:rsidR="00643AEF" w:rsidRPr="00F315E8">
          <w:rPr>
            <w:noProof/>
            <w:webHidden/>
          </w:rPr>
          <w:fldChar w:fldCharType="end"/>
        </w:r>
      </w:hyperlink>
    </w:p>
    <w:p w14:paraId="3E66E52E" w14:textId="77777777" w:rsidR="00643AEF" w:rsidRPr="00F315E8" w:rsidRDefault="00080A7B">
      <w:pPr>
        <w:pStyle w:val="TOC2"/>
        <w:rPr>
          <w:rFonts w:eastAsia="Times New Roman"/>
          <w:noProof/>
          <w:lang w:eastAsia="bg-BG"/>
        </w:rPr>
      </w:pPr>
      <w:hyperlink w:anchor="_Toc112829985" w:history="1">
        <w:r w:rsidR="00643AEF" w:rsidRPr="00F315E8">
          <w:rPr>
            <w:rStyle w:val="Hyperlink"/>
            <w:noProof/>
          </w:rPr>
          <w:t>2. Наименование на инвестицията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_Toc112829985 \h </w:instrText>
        </w:r>
        <w:r w:rsidR="00643AEF" w:rsidRPr="00F315E8">
          <w:rPr>
            <w:noProof/>
            <w:webHidden/>
          </w:rPr>
        </w:r>
        <w:r w:rsidR="00643AEF" w:rsidRPr="00F315E8">
          <w:rPr>
            <w:noProof/>
            <w:webHidden/>
          </w:rPr>
          <w:fldChar w:fldCharType="separate"/>
        </w:r>
        <w:r w:rsidR="00FF4746" w:rsidRPr="00F315E8">
          <w:rPr>
            <w:noProof/>
            <w:webHidden/>
          </w:rPr>
          <w:t>4</w:t>
        </w:r>
        <w:r w:rsidR="00643AEF" w:rsidRPr="00F315E8">
          <w:rPr>
            <w:noProof/>
            <w:webHidden/>
          </w:rPr>
          <w:fldChar w:fldCharType="end"/>
        </w:r>
      </w:hyperlink>
    </w:p>
    <w:p w14:paraId="0C72FD44" w14:textId="77777777" w:rsidR="00643AEF" w:rsidRPr="00F315E8" w:rsidRDefault="00080A7B">
      <w:pPr>
        <w:pStyle w:val="TOC2"/>
        <w:rPr>
          <w:rFonts w:eastAsia="Times New Roman"/>
          <w:noProof/>
          <w:lang w:eastAsia="bg-BG"/>
        </w:rPr>
      </w:pPr>
      <w:hyperlink w:anchor="_Toc112829986" w:history="1">
        <w:r w:rsidR="00643AEF" w:rsidRPr="00F315E8">
          <w:rPr>
            <w:rStyle w:val="Hyperlink"/>
            <w:noProof/>
          </w:rPr>
          <w:t>3. Наименование на процедурата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_Toc112829986 \h </w:instrText>
        </w:r>
        <w:r w:rsidR="00643AEF" w:rsidRPr="00F315E8">
          <w:rPr>
            <w:noProof/>
            <w:webHidden/>
          </w:rPr>
        </w:r>
        <w:r w:rsidR="00643AEF" w:rsidRPr="00F315E8">
          <w:rPr>
            <w:noProof/>
            <w:webHidden/>
          </w:rPr>
          <w:fldChar w:fldCharType="separate"/>
        </w:r>
        <w:r w:rsidR="00FF4746" w:rsidRPr="00F315E8">
          <w:rPr>
            <w:noProof/>
            <w:webHidden/>
          </w:rPr>
          <w:t>4</w:t>
        </w:r>
        <w:r w:rsidR="00643AEF" w:rsidRPr="00F315E8">
          <w:rPr>
            <w:noProof/>
            <w:webHidden/>
          </w:rPr>
          <w:fldChar w:fldCharType="end"/>
        </w:r>
      </w:hyperlink>
    </w:p>
    <w:p w14:paraId="326ACE3B" w14:textId="77777777" w:rsidR="00643AEF" w:rsidRPr="00F315E8" w:rsidRDefault="00080A7B">
      <w:pPr>
        <w:pStyle w:val="TOC2"/>
        <w:rPr>
          <w:rFonts w:eastAsia="Times New Roman"/>
          <w:noProof/>
          <w:lang w:eastAsia="bg-BG"/>
        </w:rPr>
      </w:pPr>
      <w:hyperlink w:anchor="_Toc112829987" w:history="1">
        <w:r w:rsidR="00643AEF" w:rsidRPr="00F315E8">
          <w:rPr>
            <w:rStyle w:val="Hyperlink"/>
            <w:noProof/>
          </w:rPr>
          <w:t>4. Териториален обхват</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_Toc112829987 \h </w:instrText>
        </w:r>
        <w:r w:rsidR="00643AEF" w:rsidRPr="00F315E8">
          <w:rPr>
            <w:noProof/>
            <w:webHidden/>
          </w:rPr>
        </w:r>
        <w:r w:rsidR="00643AEF" w:rsidRPr="00F315E8">
          <w:rPr>
            <w:noProof/>
            <w:webHidden/>
          </w:rPr>
          <w:fldChar w:fldCharType="separate"/>
        </w:r>
        <w:r w:rsidR="00FF4746" w:rsidRPr="00F315E8">
          <w:rPr>
            <w:noProof/>
            <w:webHidden/>
          </w:rPr>
          <w:t>4</w:t>
        </w:r>
        <w:r w:rsidR="00643AEF" w:rsidRPr="00F315E8">
          <w:rPr>
            <w:noProof/>
            <w:webHidden/>
          </w:rPr>
          <w:fldChar w:fldCharType="end"/>
        </w:r>
      </w:hyperlink>
    </w:p>
    <w:p w14:paraId="46766D92" w14:textId="77777777" w:rsidR="00643AEF" w:rsidRPr="00F315E8" w:rsidRDefault="00080A7B">
      <w:pPr>
        <w:pStyle w:val="TOC2"/>
        <w:rPr>
          <w:rFonts w:eastAsia="Times New Roman"/>
          <w:noProof/>
          <w:lang w:eastAsia="bg-BG"/>
        </w:rPr>
      </w:pPr>
      <w:hyperlink w:anchor="_Toc112829988" w:history="1">
        <w:r w:rsidR="00643AEF" w:rsidRPr="00F315E8">
          <w:rPr>
            <w:rStyle w:val="Hyperlink"/>
            <w:noProof/>
          </w:rPr>
          <w:t>5. Цели на получаваните безвъзмездни средства по процедурата и очаквани резултати: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_Toc112829988 \h </w:instrText>
        </w:r>
        <w:r w:rsidR="00643AEF" w:rsidRPr="00F315E8">
          <w:rPr>
            <w:noProof/>
            <w:webHidden/>
          </w:rPr>
        </w:r>
        <w:r w:rsidR="00643AEF" w:rsidRPr="00F315E8">
          <w:rPr>
            <w:noProof/>
            <w:webHidden/>
          </w:rPr>
          <w:fldChar w:fldCharType="separate"/>
        </w:r>
        <w:r w:rsidR="00FF4746" w:rsidRPr="00F315E8">
          <w:rPr>
            <w:noProof/>
            <w:webHidden/>
          </w:rPr>
          <w:t>4</w:t>
        </w:r>
        <w:r w:rsidR="00643AEF" w:rsidRPr="00F315E8">
          <w:rPr>
            <w:noProof/>
            <w:webHidden/>
          </w:rPr>
          <w:fldChar w:fldCharType="end"/>
        </w:r>
      </w:hyperlink>
    </w:p>
    <w:p w14:paraId="48566676" w14:textId="77777777" w:rsidR="00643AEF" w:rsidRPr="00F315E8" w:rsidRDefault="00080A7B">
      <w:pPr>
        <w:pStyle w:val="TOC2"/>
        <w:rPr>
          <w:rFonts w:eastAsia="Times New Roman"/>
          <w:noProof/>
          <w:lang w:eastAsia="bg-BG"/>
        </w:rPr>
      </w:pPr>
      <w:hyperlink w:anchor="_Toc112829989" w:history="1">
        <w:r w:rsidR="00643AEF" w:rsidRPr="00F315E8">
          <w:rPr>
            <w:rStyle w:val="Hyperlink"/>
            <w:noProof/>
          </w:rPr>
          <w:t>6. Индикатори: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_Toc112829989 \h </w:instrText>
        </w:r>
        <w:r w:rsidR="00643AEF" w:rsidRPr="00F315E8">
          <w:rPr>
            <w:noProof/>
            <w:webHidden/>
          </w:rPr>
        </w:r>
        <w:r w:rsidR="00643AEF" w:rsidRPr="00F315E8">
          <w:rPr>
            <w:noProof/>
            <w:webHidden/>
          </w:rPr>
          <w:fldChar w:fldCharType="separate"/>
        </w:r>
        <w:r w:rsidR="00FF4746" w:rsidRPr="00F315E8">
          <w:rPr>
            <w:noProof/>
            <w:webHidden/>
          </w:rPr>
          <w:t>5</w:t>
        </w:r>
        <w:r w:rsidR="00643AEF" w:rsidRPr="00F315E8">
          <w:rPr>
            <w:noProof/>
            <w:webHidden/>
          </w:rPr>
          <w:fldChar w:fldCharType="end"/>
        </w:r>
      </w:hyperlink>
    </w:p>
    <w:p w14:paraId="35A59057" w14:textId="77777777" w:rsidR="00643AEF" w:rsidRPr="00F315E8" w:rsidRDefault="00080A7B">
      <w:pPr>
        <w:pStyle w:val="TOC2"/>
        <w:rPr>
          <w:rFonts w:eastAsia="Times New Roman"/>
          <w:noProof/>
          <w:lang w:eastAsia="bg-BG"/>
        </w:rPr>
      </w:pPr>
      <w:hyperlink w:anchor="_Toc112829990" w:history="1">
        <w:r w:rsidR="00643AEF" w:rsidRPr="00F315E8">
          <w:rPr>
            <w:rStyle w:val="Hyperlink"/>
            <w:noProof/>
          </w:rPr>
          <w:t>7. Общ размер на средствата по процедурата: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_Toc112829990 \h </w:instrText>
        </w:r>
        <w:r w:rsidR="00643AEF" w:rsidRPr="00F315E8">
          <w:rPr>
            <w:noProof/>
            <w:webHidden/>
          </w:rPr>
        </w:r>
        <w:r w:rsidR="00643AEF" w:rsidRPr="00F315E8">
          <w:rPr>
            <w:noProof/>
            <w:webHidden/>
          </w:rPr>
          <w:fldChar w:fldCharType="separate"/>
        </w:r>
        <w:r w:rsidR="00FF4746" w:rsidRPr="00F315E8">
          <w:rPr>
            <w:noProof/>
            <w:webHidden/>
          </w:rPr>
          <w:t>6</w:t>
        </w:r>
        <w:r w:rsidR="00643AEF" w:rsidRPr="00F315E8">
          <w:rPr>
            <w:noProof/>
            <w:webHidden/>
          </w:rPr>
          <w:fldChar w:fldCharType="end"/>
        </w:r>
      </w:hyperlink>
    </w:p>
    <w:p w14:paraId="2B9F1A6C" w14:textId="77777777" w:rsidR="00643AEF" w:rsidRPr="00F315E8" w:rsidRDefault="00080A7B">
      <w:pPr>
        <w:pStyle w:val="TOC2"/>
        <w:rPr>
          <w:rFonts w:eastAsia="Times New Roman"/>
          <w:noProof/>
          <w:lang w:eastAsia="bg-BG"/>
        </w:rPr>
      </w:pPr>
      <w:hyperlink w:anchor="_Toc112829991" w:history="1">
        <w:r w:rsidR="00643AEF" w:rsidRPr="00F315E8">
          <w:rPr>
            <w:rStyle w:val="Hyperlink"/>
            <w:noProof/>
          </w:rPr>
          <w:t>8. Приложим режим на минимални/държавни помощи: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_Toc112829991 \h </w:instrText>
        </w:r>
        <w:r w:rsidR="00643AEF" w:rsidRPr="00F315E8">
          <w:rPr>
            <w:noProof/>
            <w:webHidden/>
          </w:rPr>
        </w:r>
        <w:r w:rsidR="00643AEF" w:rsidRPr="00F315E8">
          <w:rPr>
            <w:noProof/>
            <w:webHidden/>
          </w:rPr>
          <w:fldChar w:fldCharType="separate"/>
        </w:r>
        <w:r w:rsidR="00FF4746" w:rsidRPr="00F315E8">
          <w:rPr>
            <w:noProof/>
            <w:webHidden/>
          </w:rPr>
          <w:t>6</w:t>
        </w:r>
        <w:r w:rsidR="00643AEF" w:rsidRPr="00F315E8">
          <w:rPr>
            <w:noProof/>
            <w:webHidden/>
          </w:rPr>
          <w:fldChar w:fldCharType="end"/>
        </w:r>
      </w:hyperlink>
    </w:p>
    <w:p w14:paraId="11C55949" w14:textId="77777777" w:rsidR="00643AEF" w:rsidRPr="00F315E8" w:rsidRDefault="00080A7B">
      <w:pPr>
        <w:pStyle w:val="TOC2"/>
        <w:rPr>
          <w:rFonts w:eastAsia="Times New Roman"/>
          <w:noProof/>
          <w:lang w:eastAsia="bg-BG"/>
        </w:rPr>
      </w:pPr>
      <w:hyperlink w:anchor="_Toc112829992" w:history="1">
        <w:r w:rsidR="00643AEF" w:rsidRPr="00F315E8">
          <w:rPr>
            <w:rStyle w:val="Hyperlink"/>
            <w:noProof/>
          </w:rPr>
          <w:t>9. Минимален и максимален размер на безвъзмездното финансиране за конкретно  предложение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_Toc112829992 \h </w:instrText>
        </w:r>
        <w:r w:rsidR="00643AEF" w:rsidRPr="00F315E8">
          <w:rPr>
            <w:noProof/>
            <w:webHidden/>
          </w:rPr>
        </w:r>
        <w:r w:rsidR="00643AEF" w:rsidRPr="00F315E8">
          <w:rPr>
            <w:noProof/>
            <w:webHidden/>
          </w:rPr>
          <w:fldChar w:fldCharType="separate"/>
        </w:r>
        <w:r w:rsidR="00FF4746" w:rsidRPr="00F315E8">
          <w:rPr>
            <w:noProof/>
            <w:webHidden/>
          </w:rPr>
          <w:t>7</w:t>
        </w:r>
        <w:r w:rsidR="00643AEF" w:rsidRPr="00F315E8">
          <w:rPr>
            <w:noProof/>
            <w:webHidden/>
          </w:rPr>
          <w:fldChar w:fldCharType="end"/>
        </w:r>
      </w:hyperlink>
    </w:p>
    <w:p w14:paraId="5AFEF3E6" w14:textId="77777777" w:rsidR="00643AEF" w:rsidRPr="00F315E8" w:rsidRDefault="00080A7B">
      <w:pPr>
        <w:pStyle w:val="TOC2"/>
        <w:rPr>
          <w:rFonts w:eastAsia="Times New Roman"/>
          <w:noProof/>
          <w:lang w:eastAsia="bg-BG"/>
        </w:rPr>
      </w:pPr>
      <w:hyperlink w:anchor="_Toc112829993" w:history="1">
        <w:r w:rsidR="00643AEF" w:rsidRPr="00F315E8">
          <w:rPr>
            <w:rStyle w:val="Hyperlink"/>
            <w:noProof/>
          </w:rPr>
          <w:t>10. Процент на съфинансиране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_Toc112829993 \h </w:instrText>
        </w:r>
        <w:r w:rsidR="00643AEF" w:rsidRPr="00F315E8">
          <w:rPr>
            <w:noProof/>
            <w:webHidden/>
          </w:rPr>
        </w:r>
        <w:r w:rsidR="00643AEF" w:rsidRPr="00F315E8">
          <w:rPr>
            <w:noProof/>
            <w:webHidden/>
          </w:rPr>
          <w:fldChar w:fldCharType="separate"/>
        </w:r>
        <w:r w:rsidR="00FF4746" w:rsidRPr="00F315E8">
          <w:rPr>
            <w:noProof/>
            <w:webHidden/>
          </w:rPr>
          <w:t>7</w:t>
        </w:r>
        <w:r w:rsidR="00643AEF" w:rsidRPr="00F315E8">
          <w:rPr>
            <w:noProof/>
            <w:webHidden/>
          </w:rPr>
          <w:fldChar w:fldCharType="end"/>
        </w:r>
      </w:hyperlink>
    </w:p>
    <w:p w14:paraId="01DFA91B" w14:textId="77777777" w:rsidR="00643AEF" w:rsidRPr="00F315E8" w:rsidRDefault="00080A7B">
      <w:pPr>
        <w:pStyle w:val="TOC2"/>
        <w:rPr>
          <w:rFonts w:eastAsia="Times New Roman"/>
          <w:noProof/>
          <w:lang w:eastAsia="bg-BG"/>
        </w:rPr>
      </w:pPr>
      <w:hyperlink w:anchor="_Toc112829994" w:history="1">
        <w:r w:rsidR="00643AEF" w:rsidRPr="00F315E8">
          <w:rPr>
            <w:rStyle w:val="Hyperlink"/>
            <w:noProof/>
          </w:rPr>
          <w:t>11. Допустими кандидати: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_Toc112829994 \h </w:instrText>
        </w:r>
        <w:r w:rsidR="00643AEF" w:rsidRPr="00F315E8">
          <w:rPr>
            <w:noProof/>
            <w:webHidden/>
          </w:rPr>
        </w:r>
        <w:r w:rsidR="00643AEF" w:rsidRPr="00F315E8">
          <w:rPr>
            <w:noProof/>
            <w:webHidden/>
          </w:rPr>
          <w:fldChar w:fldCharType="separate"/>
        </w:r>
        <w:r w:rsidR="00FF4746" w:rsidRPr="00F315E8">
          <w:rPr>
            <w:noProof/>
            <w:webHidden/>
          </w:rPr>
          <w:t>8</w:t>
        </w:r>
        <w:r w:rsidR="00643AEF" w:rsidRPr="00F315E8">
          <w:rPr>
            <w:noProof/>
            <w:webHidden/>
          </w:rPr>
          <w:fldChar w:fldCharType="end"/>
        </w:r>
      </w:hyperlink>
    </w:p>
    <w:p w14:paraId="7C672F85" w14:textId="77777777" w:rsidR="00643AEF" w:rsidRPr="00F315E8" w:rsidRDefault="00080A7B">
      <w:pPr>
        <w:pStyle w:val="TOC3"/>
        <w:tabs>
          <w:tab w:val="right" w:leader="dot" w:pos="9346"/>
        </w:tabs>
        <w:rPr>
          <w:rFonts w:eastAsia="Times New Roman"/>
          <w:noProof/>
          <w:lang w:eastAsia="bg-BG"/>
        </w:rPr>
      </w:pPr>
      <w:hyperlink w:anchor="_Toc112829995" w:history="1">
        <w:r w:rsidR="00643AEF" w:rsidRPr="00F315E8">
          <w:rPr>
            <w:rStyle w:val="Hyperlink"/>
            <w:noProof/>
          </w:rPr>
          <w:t>11.1 Критерии за допустимост на кандидатите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_Toc112829995 \h </w:instrText>
        </w:r>
        <w:r w:rsidR="00643AEF" w:rsidRPr="00F315E8">
          <w:rPr>
            <w:noProof/>
            <w:webHidden/>
          </w:rPr>
        </w:r>
        <w:r w:rsidR="00643AEF" w:rsidRPr="00F315E8">
          <w:rPr>
            <w:noProof/>
            <w:webHidden/>
          </w:rPr>
          <w:fldChar w:fldCharType="separate"/>
        </w:r>
        <w:r w:rsidR="00FF4746" w:rsidRPr="00F315E8">
          <w:rPr>
            <w:noProof/>
            <w:webHidden/>
          </w:rPr>
          <w:t>8</w:t>
        </w:r>
        <w:r w:rsidR="00643AEF" w:rsidRPr="00F315E8">
          <w:rPr>
            <w:noProof/>
            <w:webHidden/>
          </w:rPr>
          <w:fldChar w:fldCharType="end"/>
        </w:r>
      </w:hyperlink>
    </w:p>
    <w:p w14:paraId="1D9702CC" w14:textId="77777777" w:rsidR="00643AEF" w:rsidRPr="00F315E8" w:rsidRDefault="00080A7B">
      <w:pPr>
        <w:pStyle w:val="TOC3"/>
        <w:tabs>
          <w:tab w:val="right" w:leader="dot" w:pos="9346"/>
        </w:tabs>
        <w:rPr>
          <w:rFonts w:eastAsia="Times New Roman"/>
          <w:noProof/>
          <w:lang w:eastAsia="bg-BG"/>
        </w:rPr>
      </w:pPr>
      <w:hyperlink w:anchor="_Toc112829996" w:history="1">
        <w:r w:rsidR="00643AEF" w:rsidRPr="00F315E8">
          <w:rPr>
            <w:rStyle w:val="Hyperlink"/>
            <w:noProof/>
          </w:rPr>
          <w:t>11.2. Критерии за недопустимост на кандидатите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_Toc112829996 \h </w:instrText>
        </w:r>
        <w:r w:rsidR="00643AEF" w:rsidRPr="00F315E8">
          <w:rPr>
            <w:noProof/>
            <w:webHidden/>
          </w:rPr>
        </w:r>
        <w:r w:rsidR="00643AEF" w:rsidRPr="00F315E8">
          <w:rPr>
            <w:noProof/>
            <w:webHidden/>
          </w:rPr>
          <w:fldChar w:fldCharType="separate"/>
        </w:r>
        <w:r w:rsidR="00FF4746" w:rsidRPr="00F315E8">
          <w:rPr>
            <w:noProof/>
            <w:webHidden/>
          </w:rPr>
          <w:t>10</w:t>
        </w:r>
        <w:r w:rsidR="00643AEF" w:rsidRPr="00F315E8">
          <w:rPr>
            <w:noProof/>
            <w:webHidden/>
          </w:rPr>
          <w:fldChar w:fldCharType="end"/>
        </w:r>
      </w:hyperlink>
    </w:p>
    <w:p w14:paraId="455311DE" w14:textId="77777777" w:rsidR="00643AEF" w:rsidRPr="00F315E8" w:rsidRDefault="00080A7B">
      <w:pPr>
        <w:pStyle w:val="TOC2"/>
        <w:rPr>
          <w:rFonts w:eastAsia="Times New Roman"/>
          <w:noProof/>
          <w:lang w:eastAsia="bg-BG"/>
        </w:rPr>
      </w:pPr>
      <w:hyperlink w:anchor="_Toc112829997" w:history="1">
        <w:r w:rsidR="00643AEF" w:rsidRPr="00F315E8">
          <w:rPr>
            <w:rStyle w:val="Hyperlink"/>
            <w:noProof/>
          </w:rPr>
          <w:t>12. Допустими партньори: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_Toc112829997 \h </w:instrText>
        </w:r>
        <w:r w:rsidR="00643AEF" w:rsidRPr="00F315E8">
          <w:rPr>
            <w:noProof/>
            <w:webHidden/>
          </w:rPr>
        </w:r>
        <w:r w:rsidR="00643AEF" w:rsidRPr="00F315E8">
          <w:rPr>
            <w:noProof/>
            <w:webHidden/>
          </w:rPr>
          <w:fldChar w:fldCharType="separate"/>
        </w:r>
        <w:r w:rsidR="00FF4746" w:rsidRPr="00F315E8">
          <w:rPr>
            <w:noProof/>
            <w:webHidden/>
          </w:rPr>
          <w:t>15</w:t>
        </w:r>
        <w:r w:rsidR="00643AEF" w:rsidRPr="00F315E8">
          <w:rPr>
            <w:noProof/>
            <w:webHidden/>
          </w:rPr>
          <w:fldChar w:fldCharType="end"/>
        </w:r>
      </w:hyperlink>
    </w:p>
    <w:p w14:paraId="1EE14F9C" w14:textId="77777777" w:rsidR="00643AEF" w:rsidRPr="00F315E8" w:rsidRDefault="00080A7B">
      <w:pPr>
        <w:pStyle w:val="TOC2"/>
        <w:rPr>
          <w:rFonts w:eastAsia="Times New Roman"/>
          <w:noProof/>
          <w:lang w:eastAsia="bg-BG"/>
        </w:rPr>
      </w:pPr>
      <w:hyperlink w:anchor="_Toc112829998" w:history="1">
        <w:r w:rsidR="00643AEF" w:rsidRPr="00F315E8">
          <w:rPr>
            <w:rStyle w:val="Hyperlink"/>
            <w:noProof/>
          </w:rPr>
          <w:t>13. Дейности, допустими за финансиране: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_Toc112829998 \h </w:instrText>
        </w:r>
        <w:r w:rsidR="00643AEF" w:rsidRPr="00F315E8">
          <w:rPr>
            <w:noProof/>
            <w:webHidden/>
          </w:rPr>
        </w:r>
        <w:r w:rsidR="00643AEF" w:rsidRPr="00F315E8">
          <w:rPr>
            <w:noProof/>
            <w:webHidden/>
          </w:rPr>
          <w:fldChar w:fldCharType="separate"/>
        </w:r>
        <w:r w:rsidR="00FF4746" w:rsidRPr="00F315E8">
          <w:rPr>
            <w:noProof/>
            <w:webHidden/>
          </w:rPr>
          <w:t>15</w:t>
        </w:r>
        <w:r w:rsidR="00643AEF" w:rsidRPr="00F315E8">
          <w:rPr>
            <w:noProof/>
            <w:webHidden/>
          </w:rPr>
          <w:fldChar w:fldCharType="end"/>
        </w:r>
      </w:hyperlink>
    </w:p>
    <w:p w14:paraId="44B7E4F8" w14:textId="77777777" w:rsidR="00643AEF" w:rsidRPr="00F315E8" w:rsidRDefault="00080A7B">
      <w:pPr>
        <w:pStyle w:val="TOC3"/>
        <w:tabs>
          <w:tab w:val="right" w:leader="dot" w:pos="9346"/>
        </w:tabs>
        <w:rPr>
          <w:rFonts w:eastAsia="Times New Roman"/>
          <w:noProof/>
          <w:lang w:eastAsia="bg-BG"/>
        </w:rPr>
      </w:pPr>
      <w:hyperlink w:anchor="_Toc112829999" w:history="1">
        <w:r w:rsidR="00643AEF" w:rsidRPr="00F315E8">
          <w:rPr>
            <w:rStyle w:val="Hyperlink"/>
            <w:noProof/>
          </w:rPr>
          <w:t>13.1. Допустими дейности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_Toc112829999 \h </w:instrText>
        </w:r>
        <w:r w:rsidR="00643AEF" w:rsidRPr="00F315E8">
          <w:rPr>
            <w:noProof/>
            <w:webHidden/>
          </w:rPr>
        </w:r>
        <w:r w:rsidR="00643AEF" w:rsidRPr="00F315E8">
          <w:rPr>
            <w:noProof/>
            <w:webHidden/>
          </w:rPr>
          <w:fldChar w:fldCharType="separate"/>
        </w:r>
        <w:r w:rsidR="00FF4746" w:rsidRPr="00F315E8">
          <w:rPr>
            <w:noProof/>
            <w:webHidden/>
          </w:rPr>
          <w:t>15</w:t>
        </w:r>
        <w:r w:rsidR="00643AEF" w:rsidRPr="00F315E8">
          <w:rPr>
            <w:noProof/>
            <w:webHidden/>
          </w:rPr>
          <w:fldChar w:fldCharType="end"/>
        </w:r>
      </w:hyperlink>
    </w:p>
    <w:p w14:paraId="5DD7DB01" w14:textId="77777777" w:rsidR="00643AEF" w:rsidRPr="00F315E8" w:rsidRDefault="00080A7B">
      <w:pPr>
        <w:pStyle w:val="TOC3"/>
        <w:tabs>
          <w:tab w:val="right" w:leader="dot" w:pos="9346"/>
        </w:tabs>
        <w:rPr>
          <w:rFonts w:eastAsia="Times New Roman"/>
          <w:noProof/>
          <w:lang w:eastAsia="bg-BG"/>
        </w:rPr>
      </w:pPr>
      <w:hyperlink w:anchor="_Toc112830000" w:history="1">
        <w:r w:rsidR="00643AEF" w:rsidRPr="00F315E8">
          <w:rPr>
            <w:rStyle w:val="Hyperlink"/>
            <w:noProof/>
          </w:rPr>
          <w:t>13.2. Недопустими дейности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_Toc112830000 \h </w:instrText>
        </w:r>
        <w:r w:rsidR="00643AEF" w:rsidRPr="00F315E8">
          <w:rPr>
            <w:noProof/>
            <w:webHidden/>
          </w:rPr>
        </w:r>
        <w:r w:rsidR="00643AEF" w:rsidRPr="00F315E8">
          <w:rPr>
            <w:noProof/>
            <w:webHidden/>
          </w:rPr>
          <w:fldChar w:fldCharType="separate"/>
        </w:r>
        <w:r w:rsidR="00FF4746" w:rsidRPr="00F315E8">
          <w:rPr>
            <w:noProof/>
            <w:webHidden/>
          </w:rPr>
          <w:t>19</w:t>
        </w:r>
        <w:r w:rsidR="00643AEF" w:rsidRPr="00F315E8">
          <w:rPr>
            <w:noProof/>
            <w:webHidden/>
          </w:rPr>
          <w:fldChar w:fldCharType="end"/>
        </w:r>
      </w:hyperlink>
    </w:p>
    <w:p w14:paraId="3CF99832" w14:textId="77777777" w:rsidR="00643AEF" w:rsidRPr="00F315E8" w:rsidRDefault="00080A7B">
      <w:pPr>
        <w:pStyle w:val="TOC2"/>
        <w:rPr>
          <w:rFonts w:eastAsia="Times New Roman"/>
          <w:noProof/>
          <w:lang w:eastAsia="bg-BG"/>
        </w:rPr>
      </w:pPr>
      <w:hyperlink w:anchor="_Toc112830001" w:history="1">
        <w:r w:rsidR="00643AEF" w:rsidRPr="00F315E8">
          <w:rPr>
            <w:rStyle w:val="Hyperlink"/>
            <w:noProof/>
          </w:rPr>
          <w:t>14. Категории разходи, допустими за финансиране: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_Toc112830001 \h </w:instrText>
        </w:r>
        <w:r w:rsidR="00643AEF" w:rsidRPr="00F315E8">
          <w:rPr>
            <w:noProof/>
            <w:webHidden/>
          </w:rPr>
        </w:r>
        <w:r w:rsidR="00643AEF" w:rsidRPr="00F315E8">
          <w:rPr>
            <w:noProof/>
            <w:webHidden/>
          </w:rPr>
          <w:fldChar w:fldCharType="separate"/>
        </w:r>
        <w:r w:rsidR="00FF4746" w:rsidRPr="00F315E8">
          <w:rPr>
            <w:noProof/>
            <w:webHidden/>
          </w:rPr>
          <w:t>20</w:t>
        </w:r>
        <w:r w:rsidR="00643AEF" w:rsidRPr="00F315E8">
          <w:rPr>
            <w:noProof/>
            <w:webHidden/>
          </w:rPr>
          <w:fldChar w:fldCharType="end"/>
        </w:r>
      </w:hyperlink>
    </w:p>
    <w:p w14:paraId="4E50800B" w14:textId="77777777" w:rsidR="00643AEF" w:rsidRPr="00F315E8" w:rsidRDefault="00080A7B">
      <w:pPr>
        <w:pStyle w:val="TOC3"/>
        <w:tabs>
          <w:tab w:val="right" w:leader="dot" w:pos="9346"/>
        </w:tabs>
        <w:rPr>
          <w:rFonts w:eastAsia="Times New Roman"/>
          <w:noProof/>
          <w:lang w:eastAsia="bg-BG"/>
        </w:rPr>
      </w:pPr>
      <w:hyperlink w:anchor="_Toc112830002" w:history="1">
        <w:r w:rsidR="00643AEF" w:rsidRPr="00F315E8">
          <w:rPr>
            <w:rStyle w:val="Hyperlink"/>
            <w:noProof/>
          </w:rPr>
          <w:t>14.1. Условия за допустимост на разходите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_Toc112830002 \h </w:instrText>
        </w:r>
        <w:r w:rsidR="00643AEF" w:rsidRPr="00F315E8">
          <w:rPr>
            <w:noProof/>
            <w:webHidden/>
          </w:rPr>
        </w:r>
        <w:r w:rsidR="00643AEF" w:rsidRPr="00F315E8">
          <w:rPr>
            <w:noProof/>
            <w:webHidden/>
          </w:rPr>
          <w:fldChar w:fldCharType="separate"/>
        </w:r>
        <w:r w:rsidR="00FF4746" w:rsidRPr="00F315E8">
          <w:rPr>
            <w:noProof/>
            <w:webHidden/>
          </w:rPr>
          <w:t>20</w:t>
        </w:r>
        <w:r w:rsidR="00643AEF" w:rsidRPr="00F315E8">
          <w:rPr>
            <w:noProof/>
            <w:webHidden/>
          </w:rPr>
          <w:fldChar w:fldCharType="end"/>
        </w:r>
      </w:hyperlink>
    </w:p>
    <w:p w14:paraId="014D0396" w14:textId="77777777" w:rsidR="00643AEF" w:rsidRPr="00F315E8" w:rsidRDefault="00080A7B">
      <w:pPr>
        <w:pStyle w:val="TOC3"/>
        <w:tabs>
          <w:tab w:val="right" w:leader="dot" w:pos="9346"/>
        </w:tabs>
        <w:rPr>
          <w:rFonts w:eastAsia="Times New Roman"/>
          <w:noProof/>
          <w:lang w:eastAsia="bg-BG"/>
        </w:rPr>
      </w:pPr>
      <w:hyperlink w:anchor="_Toc112830003" w:history="1">
        <w:r w:rsidR="00643AEF" w:rsidRPr="00F315E8">
          <w:rPr>
            <w:rStyle w:val="Hyperlink"/>
            <w:noProof/>
          </w:rPr>
          <w:t>14.2. Допустими разходи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_Toc112830003 \h </w:instrText>
        </w:r>
        <w:r w:rsidR="00643AEF" w:rsidRPr="00F315E8">
          <w:rPr>
            <w:noProof/>
            <w:webHidden/>
          </w:rPr>
        </w:r>
        <w:r w:rsidR="00643AEF" w:rsidRPr="00F315E8">
          <w:rPr>
            <w:noProof/>
            <w:webHidden/>
          </w:rPr>
          <w:fldChar w:fldCharType="separate"/>
        </w:r>
        <w:r w:rsidR="00FF4746" w:rsidRPr="00F315E8">
          <w:rPr>
            <w:noProof/>
            <w:webHidden/>
          </w:rPr>
          <w:t>21</w:t>
        </w:r>
        <w:r w:rsidR="00643AEF" w:rsidRPr="00F315E8">
          <w:rPr>
            <w:noProof/>
            <w:webHidden/>
          </w:rPr>
          <w:fldChar w:fldCharType="end"/>
        </w:r>
      </w:hyperlink>
    </w:p>
    <w:p w14:paraId="028F3FF4" w14:textId="77777777" w:rsidR="00643AEF" w:rsidRPr="00F315E8" w:rsidRDefault="00080A7B">
      <w:pPr>
        <w:pStyle w:val="TOC3"/>
        <w:tabs>
          <w:tab w:val="right" w:leader="dot" w:pos="9346"/>
        </w:tabs>
        <w:rPr>
          <w:rFonts w:eastAsia="Times New Roman"/>
          <w:noProof/>
          <w:lang w:eastAsia="bg-BG"/>
        </w:rPr>
      </w:pPr>
      <w:hyperlink w:anchor="_Toc112830004" w:history="1">
        <w:r w:rsidR="00643AEF" w:rsidRPr="00F315E8">
          <w:rPr>
            <w:rStyle w:val="Hyperlink"/>
            <w:noProof/>
          </w:rPr>
          <w:t>14.3. Недопустими разходи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_Toc112830004 \h </w:instrText>
        </w:r>
        <w:r w:rsidR="00643AEF" w:rsidRPr="00F315E8">
          <w:rPr>
            <w:noProof/>
            <w:webHidden/>
          </w:rPr>
        </w:r>
        <w:r w:rsidR="00643AEF" w:rsidRPr="00F315E8">
          <w:rPr>
            <w:noProof/>
            <w:webHidden/>
          </w:rPr>
          <w:fldChar w:fldCharType="separate"/>
        </w:r>
        <w:r w:rsidR="00FF4746" w:rsidRPr="00F315E8">
          <w:rPr>
            <w:noProof/>
            <w:webHidden/>
          </w:rPr>
          <w:t>23</w:t>
        </w:r>
        <w:r w:rsidR="00643AEF" w:rsidRPr="00F315E8">
          <w:rPr>
            <w:noProof/>
            <w:webHidden/>
          </w:rPr>
          <w:fldChar w:fldCharType="end"/>
        </w:r>
      </w:hyperlink>
    </w:p>
    <w:p w14:paraId="4C95186E" w14:textId="77777777" w:rsidR="00643AEF" w:rsidRPr="00F315E8" w:rsidRDefault="00080A7B">
      <w:pPr>
        <w:pStyle w:val="TOC2"/>
        <w:rPr>
          <w:rFonts w:eastAsia="Times New Roman"/>
          <w:noProof/>
          <w:lang w:eastAsia="bg-BG"/>
        </w:rPr>
      </w:pPr>
      <w:hyperlink w:anchor="_Toc112830005" w:history="1">
        <w:r w:rsidR="00643AEF" w:rsidRPr="00F315E8">
          <w:rPr>
            <w:rStyle w:val="Hyperlink"/>
            <w:noProof/>
          </w:rPr>
          <w:t>15. Допустими целеви групи: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_Toc112830005 \h </w:instrText>
        </w:r>
        <w:r w:rsidR="00643AEF" w:rsidRPr="00F315E8">
          <w:rPr>
            <w:noProof/>
            <w:webHidden/>
          </w:rPr>
        </w:r>
        <w:r w:rsidR="00643AEF" w:rsidRPr="00F315E8">
          <w:rPr>
            <w:noProof/>
            <w:webHidden/>
          </w:rPr>
          <w:fldChar w:fldCharType="separate"/>
        </w:r>
        <w:r w:rsidR="00FF4746" w:rsidRPr="00F315E8">
          <w:rPr>
            <w:noProof/>
            <w:webHidden/>
          </w:rPr>
          <w:t>24</w:t>
        </w:r>
        <w:r w:rsidR="00643AEF" w:rsidRPr="00F315E8">
          <w:rPr>
            <w:noProof/>
            <w:webHidden/>
          </w:rPr>
          <w:fldChar w:fldCharType="end"/>
        </w:r>
      </w:hyperlink>
    </w:p>
    <w:p w14:paraId="0ED7206C" w14:textId="77777777" w:rsidR="00643AEF" w:rsidRPr="00F315E8" w:rsidRDefault="00080A7B">
      <w:pPr>
        <w:pStyle w:val="TOC2"/>
        <w:rPr>
          <w:rFonts w:eastAsia="Times New Roman"/>
          <w:noProof/>
          <w:lang w:eastAsia="bg-BG"/>
        </w:rPr>
      </w:pPr>
      <w:hyperlink w:anchor="_Toc112830006" w:history="1">
        <w:r w:rsidR="00643AEF" w:rsidRPr="00F315E8">
          <w:rPr>
            <w:rStyle w:val="Hyperlink"/>
            <w:noProof/>
          </w:rPr>
          <w:t>16. Приложими хоризонтални принципи: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_Toc112830006 \h </w:instrText>
        </w:r>
        <w:r w:rsidR="00643AEF" w:rsidRPr="00F315E8">
          <w:rPr>
            <w:noProof/>
            <w:webHidden/>
          </w:rPr>
        </w:r>
        <w:r w:rsidR="00643AEF" w:rsidRPr="00F315E8">
          <w:rPr>
            <w:noProof/>
            <w:webHidden/>
          </w:rPr>
          <w:fldChar w:fldCharType="separate"/>
        </w:r>
        <w:r w:rsidR="00FF4746" w:rsidRPr="00F315E8">
          <w:rPr>
            <w:noProof/>
            <w:webHidden/>
          </w:rPr>
          <w:t>24</w:t>
        </w:r>
        <w:r w:rsidR="00643AEF" w:rsidRPr="00F315E8">
          <w:rPr>
            <w:noProof/>
            <w:webHidden/>
          </w:rPr>
          <w:fldChar w:fldCharType="end"/>
        </w:r>
      </w:hyperlink>
    </w:p>
    <w:p w14:paraId="6E037C0A" w14:textId="77777777" w:rsidR="00643AEF" w:rsidRPr="00F315E8" w:rsidRDefault="00080A7B">
      <w:pPr>
        <w:pStyle w:val="TOC2"/>
        <w:rPr>
          <w:rFonts w:eastAsia="Times New Roman"/>
          <w:noProof/>
          <w:lang w:eastAsia="bg-BG"/>
        </w:rPr>
      </w:pPr>
      <w:hyperlink w:anchor="_Toc112830007" w:history="1">
        <w:r w:rsidR="00643AEF" w:rsidRPr="00F315E8">
          <w:rPr>
            <w:rStyle w:val="Hyperlink"/>
            <w:noProof/>
          </w:rPr>
          <w:t>17. Минимален и максимален срок за изпълнение на предложението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_Toc112830007 \h </w:instrText>
        </w:r>
        <w:r w:rsidR="00643AEF" w:rsidRPr="00F315E8">
          <w:rPr>
            <w:noProof/>
            <w:webHidden/>
          </w:rPr>
        </w:r>
        <w:r w:rsidR="00643AEF" w:rsidRPr="00F315E8">
          <w:rPr>
            <w:noProof/>
            <w:webHidden/>
          </w:rPr>
          <w:fldChar w:fldCharType="separate"/>
        </w:r>
        <w:r w:rsidR="00FF4746" w:rsidRPr="00F315E8">
          <w:rPr>
            <w:noProof/>
            <w:webHidden/>
          </w:rPr>
          <w:t>25</w:t>
        </w:r>
        <w:r w:rsidR="00643AEF" w:rsidRPr="00F315E8">
          <w:rPr>
            <w:noProof/>
            <w:webHidden/>
          </w:rPr>
          <w:fldChar w:fldCharType="end"/>
        </w:r>
      </w:hyperlink>
    </w:p>
    <w:p w14:paraId="16BA7D4D" w14:textId="77777777" w:rsidR="00643AEF" w:rsidRPr="00F315E8" w:rsidRDefault="00080A7B">
      <w:pPr>
        <w:pStyle w:val="TOC2"/>
        <w:rPr>
          <w:rFonts w:eastAsia="Times New Roman"/>
          <w:noProof/>
          <w:lang w:eastAsia="bg-BG"/>
        </w:rPr>
      </w:pPr>
      <w:hyperlink w:anchor="_Toc112830008" w:history="1">
        <w:r w:rsidR="00643AEF" w:rsidRPr="00F315E8">
          <w:rPr>
            <w:rStyle w:val="Hyperlink"/>
            <w:noProof/>
          </w:rPr>
          <w:t>18. Ред за оценяване на предложенията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_Toc112830008 \h </w:instrText>
        </w:r>
        <w:r w:rsidR="00643AEF" w:rsidRPr="00F315E8">
          <w:rPr>
            <w:noProof/>
            <w:webHidden/>
          </w:rPr>
        </w:r>
        <w:r w:rsidR="00643AEF" w:rsidRPr="00F315E8">
          <w:rPr>
            <w:noProof/>
            <w:webHidden/>
          </w:rPr>
          <w:fldChar w:fldCharType="separate"/>
        </w:r>
        <w:r w:rsidR="00FF4746" w:rsidRPr="00F315E8">
          <w:rPr>
            <w:noProof/>
            <w:webHidden/>
          </w:rPr>
          <w:t>25</w:t>
        </w:r>
        <w:r w:rsidR="00643AEF" w:rsidRPr="00F315E8">
          <w:rPr>
            <w:noProof/>
            <w:webHidden/>
          </w:rPr>
          <w:fldChar w:fldCharType="end"/>
        </w:r>
      </w:hyperlink>
    </w:p>
    <w:p w14:paraId="0B65BB95" w14:textId="77777777" w:rsidR="00643AEF" w:rsidRPr="00F315E8" w:rsidRDefault="00080A7B">
      <w:pPr>
        <w:pStyle w:val="TOC3"/>
        <w:tabs>
          <w:tab w:val="right" w:leader="dot" w:pos="9346"/>
        </w:tabs>
        <w:rPr>
          <w:rFonts w:eastAsia="Times New Roman"/>
          <w:noProof/>
          <w:lang w:eastAsia="bg-BG"/>
        </w:rPr>
      </w:pPr>
      <w:hyperlink w:anchor="_Toc112830009" w:history="1">
        <w:r w:rsidR="00643AEF" w:rsidRPr="00F315E8">
          <w:rPr>
            <w:rStyle w:val="Hyperlink"/>
            <w:noProof/>
          </w:rPr>
          <w:t>18.1. Оценка на  административното съответствие и допустимостта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_Toc112830009 \h </w:instrText>
        </w:r>
        <w:r w:rsidR="00643AEF" w:rsidRPr="00F315E8">
          <w:rPr>
            <w:noProof/>
            <w:webHidden/>
          </w:rPr>
        </w:r>
        <w:r w:rsidR="00643AEF" w:rsidRPr="00F315E8">
          <w:rPr>
            <w:noProof/>
            <w:webHidden/>
          </w:rPr>
          <w:fldChar w:fldCharType="separate"/>
        </w:r>
        <w:r w:rsidR="00FF4746" w:rsidRPr="00F315E8">
          <w:rPr>
            <w:noProof/>
            <w:webHidden/>
          </w:rPr>
          <w:t>26</w:t>
        </w:r>
        <w:r w:rsidR="00643AEF" w:rsidRPr="00F315E8">
          <w:rPr>
            <w:noProof/>
            <w:webHidden/>
          </w:rPr>
          <w:fldChar w:fldCharType="end"/>
        </w:r>
      </w:hyperlink>
    </w:p>
    <w:p w14:paraId="58D9F6FA" w14:textId="77777777" w:rsidR="00643AEF" w:rsidRPr="00F315E8" w:rsidRDefault="00080A7B">
      <w:pPr>
        <w:pStyle w:val="TOC3"/>
        <w:tabs>
          <w:tab w:val="right" w:leader="dot" w:pos="9346"/>
        </w:tabs>
        <w:rPr>
          <w:rFonts w:eastAsia="Times New Roman"/>
          <w:noProof/>
          <w:lang w:eastAsia="bg-BG"/>
        </w:rPr>
      </w:pPr>
      <w:hyperlink w:anchor="_Toc112830010" w:history="1">
        <w:r w:rsidR="00643AEF" w:rsidRPr="00F315E8">
          <w:rPr>
            <w:rStyle w:val="Hyperlink"/>
            <w:noProof/>
          </w:rPr>
          <w:t>18.2. Техническа и финансова оценка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_Toc112830010 \h </w:instrText>
        </w:r>
        <w:r w:rsidR="00643AEF" w:rsidRPr="00F315E8">
          <w:rPr>
            <w:noProof/>
            <w:webHidden/>
          </w:rPr>
        </w:r>
        <w:r w:rsidR="00643AEF" w:rsidRPr="00F315E8">
          <w:rPr>
            <w:noProof/>
            <w:webHidden/>
          </w:rPr>
          <w:fldChar w:fldCharType="separate"/>
        </w:r>
        <w:r w:rsidR="00FF4746" w:rsidRPr="00F315E8">
          <w:rPr>
            <w:noProof/>
            <w:webHidden/>
          </w:rPr>
          <w:t>28</w:t>
        </w:r>
        <w:r w:rsidR="00643AEF" w:rsidRPr="00F315E8">
          <w:rPr>
            <w:noProof/>
            <w:webHidden/>
          </w:rPr>
          <w:fldChar w:fldCharType="end"/>
        </w:r>
      </w:hyperlink>
    </w:p>
    <w:p w14:paraId="3CE4C956" w14:textId="77777777" w:rsidR="00643AEF" w:rsidRPr="00F315E8" w:rsidRDefault="00080A7B">
      <w:pPr>
        <w:pStyle w:val="TOC2"/>
        <w:rPr>
          <w:rFonts w:eastAsia="Times New Roman"/>
          <w:noProof/>
          <w:lang w:eastAsia="bg-BG"/>
        </w:rPr>
      </w:pPr>
      <w:hyperlink w:anchor="_Toc112830011" w:history="1">
        <w:r w:rsidR="00643AEF" w:rsidRPr="00F315E8">
          <w:rPr>
            <w:rStyle w:val="Hyperlink"/>
            <w:noProof/>
          </w:rPr>
          <w:t>19. Критерии и методика за оценка на предложенията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_Toc112830011 \h </w:instrText>
        </w:r>
        <w:r w:rsidR="00643AEF" w:rsidRPr="00F315E8">
          <w:rPr>
            <w:noProof/>
            <w:webHidden/>
          </w:rPr>
        </w:r>
        <w:r w:rsidR="00643AEF" w:rsidRPr="00F315E8">
          <w:rPr>
            <w:noProof/>
            <w:webHidden/>
          </w:rPr>
          <w:fldChar w:fldCharType="separate"/>
        </w:r>
        <w:r w:rsidR="00FF4746" w:rsidRPr="00F315E8">
          <w:rPr>
            <w:noProof/>
            <w:webHidden/>
          </w:rPr>
          <w:t>28</w:t>
        </w:r>
        <w:r w:rsidR="00643AEF" w:rsidRPr="00F315E8">
          <w:rPr>
            <w:noProof/>
            <w:webHidden/>
          </w:rPr>
          <w:fldChar w:fldCharType="end"/>
        </w:r>
      </w:hyperlink>
    </w:p>
    <w:p w14:paraId="300CAD07" w14:textId="77777777" w:rsidR="00643AEF" w:rsidRPr="00F315E8" w:rsidRDefault="00080A7B">
      <w:pPr>
        <w:pStyle w:val="TOC2"/>
        <w:rPr>
          <w:rFonts w:eastAsia="Times New Roman"/>
          <w:noProof/>
          <w:lang w:eastAsia="bg-BG"/>
        </w:rPr>
      </w:pPr>
      <w:hyperlink w:anchor="_Toc112830012" w:history="1">
        <w:r w:rsidR="00643AEF" w:rsidRPr="00F315E8">
          <w:rPr>
            <w:rStyle w:val="Hyperlink"/>
            <w:noProof/>
          </w:rPr>
          <w:t>20. Начин на подаване на предложенията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_Toc112830012 \h </w:instrText>
        </w:r>
        <w:r w:rsidR="00643AEF" w:rsidRPr="00F315E8">
          <w:rPr>
            <w:noProof/>
            <w:webHidden/>
          </w:rPr>
        </w:r>
        <w:r w:rsidR="00643AEF" w:rsidRPr="00F315E8">
          <w:rPr>
            <w:noProof/>
            <w:webHidden/>
          </w:rPr>
          <w:fldChar w:fldCharType="separate"/>
        </w:r>
        <w:r w:rsidR="00FF4746" w:rsidRPr="00F315E8">
          <w:rPr>
            <w:noProof/>
            <w:webHidden/>
          </w:rPr>
          <w:t>28</w:t>
        </w:r>
        <w:r w:rsidR="00643AEF" w:rsidRPr="00F315E8">
          <w:rPr>
            <w:noProof/>
            <w:webHidden/>
          </w:rPr>
          <w:fldChar w:fldCharType="end"/>
        </w:r>
      </w:hyperlink>
    </w:p>
    <w:p w14:paraId="7156B5A3" w14:textId="77777777" w:rsidR="00643AEF" w:rsidRPr="00F315E8" w:rsidRDefault="00080A7B">
      <w:pPr>
        <w:pStyle w:val="TOC2"/>
        <w:rPr>
          <w:rFonts w:eastAsia="Times New Roman"/>
          <w:noProof/>
          <w:lang w:eastAsia="bg-BG"/>
        </w:rPr>
      </w:pPr>
      <w:hyperlink w:anchor="_Toc112830013" w:history="1">
        <w:r w:rsidR="00643AEF" w:rsidRPr="00F315E8">
          <w:rPr>
            <w:rStyle w:val="Hyperlink"/>
            <w:noProof/>
          </w:rPr>
          <w:t>21. Списък на документите, които се подават на етап кандидатстване: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_Toc112830013 \h </w:instrText>
        </w:r>
        <w:r w:rsidR="00643AEF" w:rsidRPr="00F315E8">
          <w:rPr>
            <w:noProof/>
            <w:webHidden/>
          </w:rPr>
        </w:r>
        <w:r w:rsidR="00643AEF" w:rsidRPr="00F315E8">
          <w:rPr>
            <w:noProof/>
            <w:webHidden/>
          </w:rPr>
          <w:fldChar w:fldCharType="separate"/>
        </w:r>
        <w:r w:rsidR="00FF4746" w:rsidRPr="00F315E8">
          <w:rPr>
            <w:noProof/>
            <w:webHidden/>
          </w:rPr>
          <w:t>30</w:t>
        </w:r>
        <w:r w:rsidR="00643AEF" w:rsidRPr="00F315E8">
          <w:rPr>
            <w:noProof/>
            <w:webHidden/>
          </w:rPr>
          <w:fldChar w:fldCharType="end"/>
        </w:r>
      </w:hyperlink>
    </w:p>
    <w:p w14:paraId="26833516" w14:textId="77777777" w:rsidR="00643AEF" w:rsidRPr="00F315E8" w:rsidRDefault="00080A7B">
      <w:pPr>
        <w:pStyle w:val="TOC2"/>
        <w:rPr>
          <w:rFonts w:eastAsia="Times New Roman"/>
          <w:noProof/>
          <w:lang w:eastAsia="bg-BG"/>
        </w:rPr>
      </w:pPr>
      <w:hyperlink w:anchor="_Toc112830014" w:history="1">
        <w:r w:rsidR="00643AEF" w:rsidRPr="00F315E8">
          <w:rPr>
            <w:rStyle w:val="Hyperlink"/>
            <w:noProof/>
          </w:rPr>
          <w:t>22. Краен срок за подаване на предложенията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_Toc112830014 \h </w:instrText>
        </w:r>
        <w:r w:rsidR="00643AEF" w:rsidRPr="00F315E8">
          <w:rPr>
            <w:noProof/>
            <w:webHidden/>
          </w:rPr>
        </w:r>
        <w:r w:rsidR="00643AEF" w:rsidRPr="00F315E8">
          <w:rPr>
            <w:noProof/>
            <w:webHidden/>
          </w:rPr>
          <w:fldChar w:fldCharType="separate"/>
        </w:r>
        <w:r w:rsidR="00FF4746" w:rsidRPr="00F315E8">
          <w:rPr>
            <w:noProof/>
            <w:webHidden/>
          </w:rPr>
          <w:t>32</w:t>
        </w:r>
        <w:r w:rsidR="00643AEF" w:rsidRPr="00F315E8">
          <w:rPr>
            <w:noProof/>
            <w:webHidden/>
          </w:rPr>
          <w:fldChar w:fldCharType="end"/>
        </w:r>
      </w:hyperlink>
    </w:p>
    <w:p w14:paraId="12986509" w14:textId="77777777" w:rsidR="00643AEF" w:rsidRPr="00F315E8" w:rsidRDefault="00080A7B">
      <w:pPr>
        <w:pStyle w:val="TOC2"/>
        <w:rPr>
          <w:rFonts w:eastAsia="Times New Roman"/>
          <w:noProof/>
          <w:lang w:eastAsia="bg-BG"/>
        </w:rPr>
      </w:pPr>
      <w:hyperlink w:anchor="_Toc112830015" w:history="1">
        <w:r w:rsidR="00643AEF" w:rsidRPr="00F315E8">
          <w:rPr>
            <w:rStyle w:val="Hyperlink"/>
            <w:noProof/>
          </w:rPr>
          <w:t>23. Адрес за подаване на предложенията за изпълнение на инвестиция/концепциите за предложения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_Toc112830015 \h </w:instrText>
        </w:r>
        <w:r w:rsidR="00643AEF" w:rsidRPr="00F315E8">
          <w:rPr>
            <w:noProof/>
            <w:webHidden/>
          </w:rPr>
        </w:r>
        <w:r w:rsidR="00643AEF" w:rsidRPr="00F315E8">
          <w:rPr>
            <w:noProof/>
            <w:webHidden/>
          </w:rPr>
          <w:fldChar w:fldCharType="separate"/>
        </w:r>
        <w:r w:rsidR="00FF4746" w:rsidRPr="00F315E8">
          <w:rPr>
            <w:noProof/>
            <w:webHidden/>
          </w:rPr>
          <w:t>33</w:t>
        </w:r>
        <w:r w:rsidR="00643AEF" w:rsidRPr="00F315E8">
          <w:rPr>
            <w:noProof/>
            <w:webHidden/>
          </w:rPr>
          <w:fldChar w:fldCharType="end"/>
        </w:r>
      </w:hyperlink>
    </w:p>
    <w:p w14:paraId="7B68CE27" w14:textId="77777777" w:rsidR="00643AEF" w:rsidRPr="00F315E8" w:rsidRDefault="00080A7B">
      <w:pPr>
        <w:pStyle w:val="TOC2"/>
        <w:rPr>
          <w:rFonts w:eastAsia="Times New Roman"/>
          <w:noProof/>
          <w:lang w:eastAsia="bg-BG"/>
        </w:rPr>
      </w:pPr>
      <w:hyperlink w:anchor="_Toc112830016" w:history="1">
        <w:r w:rsidR="00643AEF" w:rsidRPr="00F315E8">
          <w:rPr>
            <w:rStyle w:val="Hyperlink"/>
            <w:noProof/>
          </w:rPr>
          <w:t>24. Допълнителна информация: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_Toc112830016 \h </w:instrText>
        </w:r>
        <w:r w:rsidR="00643AEF" w:rsidRPr="00F315E8">
          <w:rPr>
            <w:noProof/>
            <w:webHidden/>
          </w:rPr>
        </w:r>
        <w:r w:rsidR="00643AEF" w:rsidRPr="00F315E8">
          <w:rPr>
            <w:noProof/>
            <w:webHidden/>
          </w:rPr>
          <w:fldChar w:fldCharType="separate"/>
        </w:r>
        <w:r w:rsidR="00FF4746" w:rsidRPr="00F315E8">
          <w:rPr>
            <w:noProof/>
            <w:webHidden/>
          </w:rPr>
          <w:t>34</w:t>
        </w:r>
        <w:r w:rsidR="00643AEF" w:rsidRPr="00F315E8">
          <w:rPr>
            <w:noProof/>
            <w:webHidden/>
          </w:rPr>
          <w:fldChar w:fldCharType="end"/>
        </w:r>
      </w:hyperlink>
    </w:p>
    <w:p w14:paraId="7EB99DBC" w14:textId="77777777" w:rsidR="00643AEF" w:rsidRPr="00F315E8" w:rsidRDefault="00080A7B">
      <w:pPr>
        <w:pStyle w:val="TOC3"/>
        <w:tabs>
          <w:tab w:val="right" w:leader="dot" w:pos="9346"/>
        </w:tabs>
        <w:rPr>
          <w:rFonts w:eastAsia="Times New Roman"/>
          <w:noProof/>
          <w:lang w:eastAsia="bg-BG"/>
        </w:rPr>
      </w:pPr>
      <w:hyperlink w:anchor="_Toc112830017" w:history="1">
        <w:r w:rsidR="00643AEF" w:rsidRPr="00F315E8">
          <w:rPr>
            <w:rStyle w:val="Hyperlink"/>
            <w:noProof/>
          </w:rPr>
          <w:t>24.1. Процедура за уведомяване на неуспелите кандидати: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_Toc112830017 \h </w:instrText>
        </w:r>
        <w:r w:rsidR="00643AEF" w:rsidRPr="00F315E8">
          <w:rPr>
            <w:noProof/>
            <w:webHidden/>
          </w:rPr>
        </w:r>
        <w:r w:rsidR="00643AEF" w:rsidRPr="00F315E8">
          <w:rPr>
            <w:noProof/>
            <w:webHidden/>
          </w:rPr>
          <w:fldChar w:fldCharType="separate"/>
        </w:r>
        <w:r w:rsidR="00FF4746" w:rsidRPr="00F315E8">
          <w:rPr>
            <w:noProof/>
            <w:webHidden/>
          </w:rPr>
          <w:t>34</w:t>
        </w:r>
        <w:r w:rsidR="00643AEF" w:rsidRPr="00F315E8">
          <w:rPr>
            <w:noProof/>
            <w:webHidden/>
          </w:rPr>
          <w:fldChar w:fldCharType="end"/>
        </w:r>
      </w:hyperlink>
    </w:p>
    <w:p w14:paraId="31E520F8" w14:textId="77777777" w:rsidR="00643AEF" w:rsidRPr="00F315E8" w:rsidRDefault="00080A7B">
      <w:pPr>
        <w:pStyle w:val="TOC3"/>
        <w:tabs>
          <w:tab w:val="right" w:leader="dot" w:pos="9346"/>
        </w:tabs>
        <w:rPr>
          <w:rFonts w:eastAsia="Times New Roman"/>
          <w:noProof/>
          <w:lang w:eastAsia="bg-BG"/>
        </w:rPr>
      </w:pPr>
      <w:hyperlink w:anchor="_Toc112830018" w:history="1">
        <w:r w:rsidR="00643AEF" w:rsidRPr="00F315E8">
          <w:rPr>
            <w:rStyle w:val="Hyperlink"/>
            <w:noProof/>
          </w:rPr>
          <w:t>24.2. Процедура за сключване на договори за финансиране с крайните получатели и издаване на откази за предоставяне на средства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_Toc112830018 \h </w:instrText>
        </w:r>
        <w:r w:rsidR="00643AEF" w:rsidRPr="00F315E8">
          <w:rPr>
            <w:noProof/>
            <w:webHidden/>
          </w:rPr>
        </w:r>
        <w:r w:rsidR="00643AEF" w:rsidRPr="00F315E8">
          <w:rPr>
            <w:noProof/>
            <w:webHidden/>
          </w:rPr>
          <w:fldChar w:fldCharType="separate"/>
        </w:r>
        <w:r w:rsidR="00FF4746" w:rsidRPr="00F315E8">
          <w:rPr>
            <w:noProof/>
            <w:webHidden/>
          </w:rPr>
          <w:t>34</w:t>
        </w:r>
        <w:r w:rsidR="00643AEF" w:rsidRPr="00F315E8">
          <w:rPr>
            <w:noProof/>
            <w:webHidden/>
          </w:rPr>
          <w:fldChar w:fldCharType="end"/>
        </w:r>
      </w:hyperlink>
    </w:p>
    <w:p w14:paraId="3E2EA4AF" w14:textId="77777777" w:rsidR="00643AEF" w:rsidRPr="00F315E8" w:rsidRDefault="00080A7B">
      <w:pPr>
        <w:pStyle w:val="TOC2"/>
        <w:rPr>
          <w:rFonts w:eastAsia="Times New Roman"/>
          <w:noProof/>
          <w:lang w:eastAsia="bg-BG"/>
        </w:rPr>
      </w:pPr>
      <w:hyperlink w:anchor="_Toc112830019" w:history="1">
        <w:r w:rsidR="00643AEF" w:rsidRPr="00F315E8">
          <w:rPr>
            <w:rStyle w:val="Hyperlink"/>
            <w:noProof/>
          </w:rPr>
          <w:t>25. Приложения към Условията за кандидатстване: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_Toc112830019 \h </w:instrText>
        </w:r>
        <w:r w:rsidR="00643AEF" w:rsidRPr="00F315E8">
          <w:rPr>
            <w:noProof/>
            <w:webHidden/>
          </w:rPr>
        </w:r>
        <w:r w:rsidR="00643AEF" w:rsidRPr="00F315E8">
          <w:rPr>
            <w:noProof/>
            <w:webHidden/>
          </w:rPr>
          <w:fldChar w:fldCharType="separate"/>
        </w:r>
        <w:r w:rsidR="00FF4746" w:rsidRPr="00F315E8">
          <w:rPr>
            <w:noProof/>
            <w:webHidden/>
          </w:rPr>
          <w:t>42</w:t>
        </w:r>
        <w:r w:rsidR="00643AEF" w:rsidRPr="00F315E8">
          <w:rPr>
            <w:noProof/>
            <w:webHidden/>
          </w:rPr>
          <w:fldChar w:fldCharType="end"/>
        </w:r>
      </w:hyperlink>
    </w:p>
    <w:p w14:paraId="1E709835" w14:textId="77777777" w:rsidR="00167D6E" w:rsidRPr="00F315E8" w:rsidRDefault="00D16FA4">
      <w:pPr>
        <w:rPr>
          <w:b/>
          <w:bCs/>
        </w:rPr>
      </w:pPr>
      <w:r w:rsidRPr="00F315E8">
        <w:rPr>
          <w:b/>
          <w:bCs/>
        </w:rPr>
        <w:fldChar w:fldCharType="end"/>
      </w:r>
    </w:p>
    <w:p w14:paraId="608BD96E" w14:textId="77777777" w:rsidR="005C1072" w:rsidRPr="00F315E8" w:rsidRDefault="005C1072"/>
    <w:p w14:paraId="7021494B" w14:textId="77777777" w:rsidR="002076FE" w:rsidRPr="00F315E8" w:rsidRDefault="002076FE">
      <w:pPr>
        <w:rPr>
          <w:rFonts w:ascii="Calibri Light" w:eastAsia="MS Gothic" w:hAnsi="Calibri Light"/>
          <w:b/>
          <w:bCs/>
          <w:color w:val="5B9BD5"/>
          <w:sz w:val="26"/>
          <w:szCs w:val="26"/>
        </w:rPr>
      </w:pPr>
      <w:r w:rsidRPr="00F315E8">
        <w:br w:type="page"/>
      </w:r>
    </w:p>
    <w:p w14:paraId="4805B782" w14:textId="77777777" w:rsidR="007057A9" w:rsidRPr="00F315E8" w:rsidRDefault="002325A3" w:rsidP="005C1072">
      <w:pPr>
        <w:pStyle w:val="Heading2"/>
        <w:spacing w:before="120" w:after="120"/>
      </w:pPr>
      <w:bookmarkStart w:id="1" w:name="_Toc106285917"/>
      <w:bookmarkStart w:id="2" w:name="_Toc112829984"/>
      <w:r w:rsidRPr="00F315E8">
        <w:t xml:space="preserve">1. </w:t>
      </w:r>
      <w:r w:rsidR="002D5586" w:rsidRPr="00F315E8">
        <w:t>Компонент от Националния план за възстановяване и устойчивост</w:t>
      </w:r>
      <w:bookmarkEnd w:id="1"/>
      <w:bookmarkEnd w:id="2"/>
    </w:p>
    <w:p w14:paraId="1E5DDA68" w14:textId="77777777" w:rsidR="0010018A" w:rsidRPr="00F315E8" w:rsidRDefault="001E1350"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Компонент „Интелигентна индустрия“</w:t>
      </w:r>
      <w:r w:rsidR="00C1130F" w:rsidRPr="00F315E8">
        <w:rPr>
          <w:sz w:val="24"/>
          <w:szCs w:val="24"/>
        </w:rPr>
        <w:t xml:space="preserve"> </w:t>
      </w:r>
    </w:p>
    <w:p w14:paraId="11909C01" w14:textId="77777777" w:rsidR="007057A9" w:rsidRPr="00F315E8" w:rsidRDefault="002325A3" w:rsidP="005C1072">
      <w:pPr>
        <w:pStyle w:val="Heading2"/>
        <w:spacing w:before="120" w:after="120"/>
        <w:rPr>
          <w:lang w:val="bg-BG"/>
        </w:rPr>
      </w:pPr>
      <w:bookmarkStart w:id="3" w:name="_Toc106285918"/>
      <w:bookmarkStart w:id="4" w:name="_Toc112829985"/>
      <w:r w:rsidRPr="00F315E8">
        <w:t>2. Н</w:t>
      </w:r>
      <w:r w:rsidR="007057A9" w:rsidRPr="00F315E8">
        <w:t>аименован</w:t>
      </w:r>
      <w:r w:rsidR="009F3CE6" w:rsidRPr="00F315E8">
        <w:t xml:space="preserve">ие на </w:t>
      </w:r>
      <w:r w:rsidR="002D5586" w:rsidRPr="00F315E8">
        <w:t>инвестицията</w:t>
      </w:r>
      <w:bookmarkEnd w:id="3"/>
      <w:bookmarkEnd w:id="4"/>
      <w:r w:rsidR="00C168DE" w:rsidRPr="00F315E8">
        <w:rPr>
          <w:lang w:val="en-US"/>
        </w:rPr>
        <w:t xml:space="preserve"> </w:t>
      </w:r>
      <w:r w:rsidR="00C168DE" w:rsidRPr="00F315E8">
        <w:rPr>
          <w:lang w:val="bg-BG"/>
        </w:rPr>
        <w:t>(Проект</w:t>
      </w:r>
      <w:r w:rsidR="002068D4" w:rsidRPr="00F315E8">
        <w:rPr>
          <w:lang w:val="bg-BG"/>
        </w:rPr>
        <w:t xml:space="preserve">, </w:t>
      </w:r>
      <w:r w:rsidR="00C168DE" w:rsidRPr="00F315E8">
        <w:rPr>
          <w:lang w:val="bg-BG"/>
        </w:rPr>
        <w:t>Фонд</w:t>
      </w:r>
      <w:r w:rsidR="002068D4" w:rsidRPr="00F315E8">
        <w:rPr>
          <w:lang w:val="bg-BG"/>
        </w:rPr>
        <w:t>, Направление</w:t>
      </w:r>
      <w:r w:rsidR="00C168DE" w:rsidRPr="00F315E8">
        <w:rPr>
          <w:lang w:val="bg-BG"/>
        </w:rPr>
        <w:t>)</w:t>
      </w:r>
    </w:p>
    <w:p w14:paraId="73BD8C21" w14:textId="77777777" w:rsidR="00C168DE" w:rsidRPr="00F315E8" w:rsidRDefault="00C168DE" w:rsidP="00C168D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Проект „</w:t>
      </w:r>
      <w:r w:rsidR="002D5586" w:rsidRPr="00F315E8">
        <w:rPr>
          <w:sz w:val="24"/>
          <w:szCs w:val="24"/>
        </w:rPr>
        <w:t>Програма за икономическа трансформация</w:t>
      </w:r>
      <w:r w:rsidRPr="00F315E8">
        <w:rPr>
          <w:sz w:val="24"/>
          <w:szCs w:val="24"/>
        </w:rPr>
        <w:t>“,</w:t>
      </w:r>
    </w:p>
    <w:p w14:paraId="49B5CFEA" w14:textId="77777777" w:rsidR="00C168DE" w:rsidRPr="00F315E8" w:rsidRDefault="00C168DE" w:rsidP="00C168D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Фонд 2 – Зелен преход и кръгова икономика,</w:t>
      </w:r>
    </w:p>
    <w:p w14:paraId="5EF61CA5" w14:textId="77777777" w:rsidR="009C11FD" w:rsidRPr="00F315E8" w:rsidRDefault="00C168DE" w:rsidP="00C168D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Направление 1 „Декарбонизация чрез инвестиции във възобновяема енергия и енергийна ефективност“</w:t>
      </w:r>
    </w:p>
    <w:p w14:paraId="22B5E193" w14:textId="77777777" w:rsidR="006A2DB8" w:rsidRPr="00F315E8" w:rsidRDefault="002325A3" w:rsidP="00491C1C">
      <w:pPr>
        <w:pStyle w:val="Heading2"/>
        <w:spacing w:before="120" w:after="120"/>
      </w:pPr>
      <w:bookmarkStart w:id="5" w:name="_Toc106285919"/>
      <w:bookmarkStart w:id="6" w:name="_Toc112829986"/>
      <w:r w:rsidRPr="00F315E8">
        <w:t xml:space="preserve">3. </w:t>
      </w:r>
      <w:r w:rsidR="007057A9" w:rsidRPr="00F315E8">
        <w:t>Наименование на процедурата</w:t>
      </w:r>
      <w:bookmarkEnd w:id="5"/>
      <w:bookmarkEnd w:id="6"/>
    </w:p>
    <w:p w14:paraId="369B9301" w14:textId="7D974E32" w:rsidR="00BD6A56" w:rsidRPr="00F315E8" w:rsidRDefault="00AE3207"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 xml:space="preserve"> „</w:t>
      </w:r>
      <w:r w:rsidR="00C168DE" w:rsidRPr="00F315E8">
        <w:rPr>
          <w:sz w:val="24"/>
          <w:szCs w:val="24"/>
        </w:rPr>
        <w:t>Изграждане на нови ВЕИ за собствено потребление в комбинация с локални съоръжения за съхранение на енергия</w:t>
      </w:r>
      <w:r w:rsidR="00404404" w:rsidRPr="00404404">
        <w:t xml:space="preserve"> </w:t>
      </w:r>
      <w:r w:rsidR="00404404" w:rsidRPr="00404404">
        <w:rPr>
          <w:sz w:val="24"/>
          <w:szCs w:val="24"/>
        </w:rPr>
        <w:t>в предприятията</w:t>
      </w:r>
      <w:r w:rsidR="009C11FD" w:rsidRPr="00F315E8">
        <w:rPr>
          <w:sz w:val="24"/>
          <w:szCs w:val="24"/>
        </w:rPr>
        <w:t>“</w:t>
      </w:r>
    </w:p>
    <w:p w14:paraId="09635599" w14:textId="77777777" w:rsidR="00090F19" w:rsidRPr="00F315E8" w:rsidRDefault="00056E4A" w:rsidP="00416190">
      <w:pPr>
        <w:pStyle w:val="Heading2"/>
        <w:spacing w:before="0" w:after="120"/>
      </w:pPr>
      <w:bookmarkStart w:id="7" w:name="_Toc106285920"/>
      <w:bookmarkStart w:id="8" w:name="_Toc112829987"/>
      <w:r w:rsidRPr="00F315E8">
        <w:t>4</w:t>
      </w:r>
      <w:r w:rsidR="004A58E5" w:rsidRPr="00F315E8">
        <w:t>. Териториален обхват</w:t>
      </w:r>
      <w:bookmarkEnd w:id="7"/>
      <w:bookmarkEnd w:id="8"/>
    </w:p>
    <w:p w14:paraId="42D785F4" w14:textId="77777777" w:rsidR="00A51B23" w:rsidRPr="00F315E8" w:rsidRDefault="00531FD1" w:rsidP="00531FD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i/>
          <w:sz w:val="24"/>
          <w:szCs w:val="24"/>
        </w:rPr>
      </w:pPr>
      <w:r w:rsidRPr="00F315E8">
        <w:rPr>
          <w:sz w:val="24"/>
          <w:szCs w:val="24"/>
        </w:rPr>
        <w:t>Пр</w:t>
      </w:r>
      <w:r w:rsidR="00110CDF" w:rsidRPr="00F315E8">
        <w:rPr>
          <w:sz w:val="24"/>
          <w:szCs w:val="24"/>
        </w:rPr>
        <w:t>едложенията</w:t>
      </w:r>
      <w:r w:rsidR="0092735C" w:rsidRPr="00F315E8">
        <w:rPr>
          <w:sz w:val="24"/>
          <w:szCs w:val="24"/>
        </w:rPr>
        <w:t xml:space="preserve"> за изпълнение на инвестиции</w:t>
      </w:r>
      <w:r w:rsidR="004C3BC4" w:rsidRPr="00F315E8">
        <w:rPr>
          <w:sz w:val="24"/>
          <w:szCs w:val="24"/>
        </w:rPr>
        <w:t xml:space="preserve"> </w:t>
      </w:r>
      <w:r w:rsidRPr="00F315E8">
        <w:rPr>
          <w:sz w:val="24"/>
          <w:szCs w:val="24"/>
        </w:rPr>
        <w:t>по процедурата следва да бъдат изпълнени на територията на Република България.</w:t>
      </w:r>
      <w:r w:rsidR="00E976D6" w:rsidRPr="00F315E8">
        <w:rPr>
          <w:rFonts w:ascii="Verdana" w:hAnsi="Verdana"/>
          <w:sz w:val="20"/>
          <w:szCs w:val="20"/>
          <w:lang w:val="en-US"/>
        </w:rPr>
        <w:t xml:space="preserve"> </w:t>
      </w:r>
    </w:p>
    <w:p w14:paraId="613AC465" w14:textId="77777777" w:rsidR="00901F98" w:rsidRPr="00F315E8" w:rsidRDefault="00056E4A" w:rsidP="00752C88">
      <w:pPr>
        <w:pStyle w:val="Heading2"/>
        <w:spacing w:before="360" w:after="120"/>
        <w:jc w:val="both"/>
      </w:pPr>
      <w:bookmarkStart w:id="9" w:name="_Toc106285921"/>
      <w:bookmarkStart w:id="10" w:name="_Toc112829988"/>
      <w:r w:rsidRPr="00F315E8">
        <w:t>5</w:t>
      </w:r>
      <w:r w:rsidR="002325A3" w:rsidRPr="00F315E8">
        <w:t>. Цели</w:t>
      </w:r>
      <w:r w:rsidR="00901F98" w:rsidRPr="00F315E8">
        <w:t xml:space="preserve"> </w:t>
      </w:r>
      <w:r w:rsidR="00FC0697" w:rsidRPr="00F315E8">
        <w:t xml:space="preserve">на </w:t>
      </w:r>
      <w:r w:rsidR="00ED2F5F" w:rsidRPr="00F315E8">
        <w:t xml:space="preserve">получаваните </w:t>
      </w:r>
      <w:r w:rsidR="002930B7" w:rsidRPr="00F315E8">
        <w:t xml:space="preserve">безвъзмездни </w:t>
      </w:r>
      <w:r w:rsidR="00ED2F5F" w:rsidRPr="00F315E8">
        <w:t xml:space="preserve">средства </w:t>
      </w:r>
      <w:r w:rsidR="00FC0697" w:rsidRPr="00F315E8">
        <w:t xml:space="preserve">по </w:t>
      </w:r>
      <w:r w:rsidR="00901F98" w:rsidRPr="00F315E8">
        <w:t>п</w:t>
      </w:r>
      <w:r w:rsidR="00FC0697" w:rsidRPr="00F315E8">
        <w:t>роцедура</w:t>
      </w:r>
      <w:r w:rsidR="00916B5A" w:rsidRPr="00F315E8">
        <w:t>та</w:t>
      </w:r>
      <w:r w:rsidR="00CB14EE" w:rsidRPr="00F315E8">
        <w:t xml:space="preserve"> и очаквани резултати</w:t>
      </w:r>
      <w:r w:rsidR="00916B5A" w:rsidRPr="00F315E8">
        <w:t>:</w:t>
      </w:r>
      <w:bookmarkEnd w:id="9"/>
      <w:bookmarkEnd w:id="10"/>
    </w:p>
    <w:p w14:paraId="268D3FF8" w14:textId="77777777" w:rsidR="004203DE" w:rsidRPr="00F315E8" w:rsidRDefault="004203DE" w:rsidP="00420BE5">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b/>
          <w:sz w:val="24"/>
          <w:szCs w:val="24"/>
        </w:rPr>
      </w:pPr>
      <w:r w:rsidRPr="00F315E8">
        <w:rPr>
          <w:b/>
          <w:sz w:val="24"/>
          <w:szCs w:val="24"/>
        </w:rPr>
        <w:t xml:space="preserve">Настоящата процедура </w:t>
      </w:r>
      <w:r w:rsidR="009A2583" w:rsidRPr="00F315E8">
        <w:rPr>
          <w:b/>
          <w:sz w:val="24"/>
          <w:szCs w:val="24"/>
        </w:rPr>
        <w:t>е</w:t>
      </w:r>
      <w:r w:rsidR="00420BE5" w:rsidRPr="00F315E8">
        <w:rPr>
          <w:b/>
          <w:sz w:val="24"/>
          <w:szCs w:val="24"/>
        </w:rPr>
        <w:t xml:space="preserve"> </w:t>
      </w:r>
      <w:r w:rsidRPr="00F315E8">
        <w:rPr>
          <w:b/>
          <w:sz w:val="24"/>
          <w:szCs w:val="24"/>
        </w:rPr>
        <w:t>в изпълнение на инвестиция</w:t>
      </w:r>
      <w:r w:rsidR="004C67A3" w:rsidRPr="00F315E8">
        <w:rPr>
          <w:b/>
          <w:sz w:val="24"/>
          <w:szCs w:val="24"/>
        </w:rPr>
        <w:t xml:space="preserve"> „Програма за икономическа трансформация“ </w:t>
      </w:r>
      <w:r w:rsidR="00604EED" w:rsidRPr="00F315E8">
        <w:rPr>
          <w:b/>
          <w:sz w:val="24"/>
          <w:szCs w:val="24"/>
        </w:rPr>
        <w:t xml:space="preserve">(ПИТ) </w:t>
      </w:r>
      <w:r w:rsidR="004C67A3" w:rsidRPr="00F315E8">
        <w:rPr>
          <w:b/>
          <w:sz w:val="24"/>
          <w:szCs w:val="24"/>
        </w:rPr>
        <w:t>към компонент „</w:t>
      </w:r>
      <w:r w:rsidR="00CF53A5" w:rsidRPr="00F315E8">
        <w:rPr>
          <w:b/>
          <w:sz w:val="24"/>
          <w:szCs w:val="24"/>
        </w:rPr>
        <w:t>Интелигентна</w:t>
      </w:r>
      <w:r w:rsidR="004C67A3" w:rsidRPr="00F315E8">
        <w:rPr>
          <w:b/>
          <w:sz w:val="24"/>
          <w:szCs w:val="24"/>
        </w:rPr>
        <w:t xml:space="preserve"> </w:t>
      </w:r>
      <w:r w:rsidR="00CF53A5" w:rsidRPr="00F315E8">
        <w:rPr>
          <w:b/>
          <w:sz w:val="24"/>
          <w:szCs w:val="24"/>
        </w:rPr>
        <w:t>индустрия</w:t>
      </w:r>
      <w:r w:rsidR="004C67A3" w:rsidRPr="00F315E8">
        <w:rPr>
          <w:b/>
          <w:sz w:val="24"/>
          <w:szCs w:val="24"/>
        </w:rPr>
        <w:t>“</w:t>
      </w:r>
      <w:r w:rsidR="00CF53A5" w:rsidRPr="00F315E8">
        <w:rPr>
          <w:b/>
          <w:sz w:val="24"/>
          <w:szCs w:val="24"/>
        </w:rPr>
        <w:t xml:space="preserve"> на Националния план за възстановяване и устойчивост</w:t>
      </w:r>
      <w:r w:rsidR="00976717" w:rsidRPr="00F315E8">
        <w:rPr>
          <w:b/>
          <w:sz w:val="24"/>
          <w:szCs w:val="24"/>
        </w:rPr>
        <w:t xml:space="preserve"> (НПВУ)</w:t>
      </w:r>
      <w:r w:rsidR="00CF53A5" w:rsidRPr="00F315E8">
        <w:rPr>
          <w:b/>
          <w:sz w:val="24"/>
          <w:szCs w:val="24"/>
        </w:rPr>
        <w:t>.</w:t>
      </w:r>
    </w:p>
    <w:p w14:paraId="13DBC871" w14:textId="77777777" w:rsidR="0067187B" w:rsidRPr="00F315E8" w:rsidRDefault="00860136" w:rsidP="0067187B">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F315E8">
        <w:rPr>
          <w:b/>
          <w:sz w:val="24"/>
          <w:szCs w:val="24"/>
        </w:rPr>
        <w:t xml:space="preserve">Целта на процедурата </w:t>
      </w:r>
      <w:r w:rsidRPr="00F315E8">
        <w:rPr>
          <w:sz w:val="24"/>
          <w:szCs w:val="24"/>
        </w:rPr>
        <w:t xml:space="preserve">е </w:t>
      </w:r>
      <w:r w:rsidR="008A29B1" w:rsidRPr="00F315E8">
        <w:rPr>
          <w:sz w:val="24"/>
          <w:szCs w:val="24"/>
        </w:rPr>
        <w:t>предоставяне на безвъзмездни средства за изграждане на възобновяеми енергийни източници (ВЕИ) за собствено потребление, комбинирани с локални съоръжения за съхранение на енергия, с което да се насърчи прехода на частния сектор към екосъобразна дейност</w:t>
      </w:r>
      <w:r w:rsidRPr="00F315E8">
        <w:rPr>
          <w:sz w:val="24"/>
          <w:szCs w:val="24"/>
        </w:rPr>
        <w:t>.</w:t>
      </w:r>
    </w:p>
    <w:p w14:paraId="71A54521" w14:textId="77777777" w:rsidR="0067187B" w:rsidRPr="00F315E8" w:rsidRDefault="0067187B" w:rsidP="0067187B">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F315E8">
        <w:rPr>
          <w:sz w:val="24"/>
          <w:szCs w:val="24"/>
        </w:rPr>
        <w:t>Поради очакваното увеличение на свързаните възобновяеми източници с неравномерен и периодичен режим на производство на електроенергия (напр. слънчева фотоволтаична енергия), в съответствие с целите за дял от възобновяеми енергийни източници и за гарантиране на сигурността на системата, е необходимо да бъдат мобилизирани значителни инвестиции, които да повишат нейната гъвкавост, в т.ч. технологии и съоръжения за съхранение на енергия, гъвкав капацитет и управление на търсенето.</w:t>
      </w:r>
    </w:p>
    <w:p w14:paraId="6C59F806" w14:textId="77777777" w:rsidR="0067187B" w:rsidRPr="00F315E8" w:rsidRDefault="0067187B" w:rsidP="0067187B">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F315E8">
        <w:rPr>
          <w:sz w:val="24"/>
          <w:szCs w:val="24"/>
        </w:rPr>
        <w:t xml:space="preserve">По отношение на съхранението на електрическа енергия, възможностите са чрез подпомагане на комбинацията от нови ВЕИ за собствени нужди до 1 </w:t>
      </w:r>
      <w:r w:rsidR="00A37F42" w:rsidRPr="00F315E8">
        <w:rPr>
          <w:sz w:val="24"/>
          <w:szCs w:val="24"/>
        </w:rPr>
        <w:t xml:space="preserve">MW </w:t>
      </w:r>
      <w:r w:rsidR="007C2DC1" w:rsidRPr="00F315E8">
        <w:rPr>
          <w:sz w:val="24"/>
          <w:szCs w:val="24"/>
        </w:rPr>
        <w:t>(</w:t>
      </w:r>
      <w:r w:rsidR="00A37F42" w:rsidRPr="00F315E8">
        <w:rPr>
          <w:sz w:val="24"/>
          <w:szCs w:val="24"/>
        </w:rPr>
        <w:t>мегават</w:t>
      </w:r>
      <w:r w:rsidR="007C2DC1" w:rsidRPr="00F315E8">
        <w:rPr>
          <w:sz w:val="24"/>
          <w:szCs w:val="24"/>
        </w:rPr>
        <w:t>)</w:t>
      </w:r>
      <w:r w:rsidRPr="00F315E8">
        <w:rPr>
          <w:sz w:val="24"/>
          <w:szCs w:val="24"/>
        </w:rPr>
        <w:t xml:space="preserve"> с местни съоръжения за съхранение на електрическа енергия в зависимост от подходящо технологично решение за съответните проекти.</w:t>
      </w:r>
    </w:p>
    <w:p w14:paraId="528CF3E4" w14:textId="77777777" w:rsidR="0067187B" w:rsidRPr="00F315E8" w:rsidRDefault="0067187B" w:rsidP="0067187B">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F315E8">
        <w:rPr>
          <w:sz w:val="24"/>
          <w:szCs w:val="24"/>
        </w:rPr>
        <w:t xml:space="preserve">В тази връзка, се очаква кандидатите по мярката да бъдат компании, които въвеждат съоръжения за производство на възобновяема енергия (ВЕ) за собствено потребление с </w:t>
      </w:r>
      <w:r w:rsidRPr="00F315E8">
        <w:rPr>
          <w:sz w:val="24"/>
          <w:szCs w:val="24"/>
        </w:rPr>
        <w:lastRenderedPageBreak/>
        <w:t>неравен и периодичен режим на производство на електроенергия (единствено слънчева фотоволтаична енергия), като се има предвид, че такива проекти имат конкурентно предимство по отношение на инвестициите, насочени към продажби на пазара на електроенергия на едро.</w:t>
      </w:r>
    </w:p>
    <w:p w14:paraId="04755975" w14:textId="77777777" w:rsidR="0067187B" w:rsidRPr="00F315E8" w:rsidRDefault="0067187B" w:rsidP="0067187B">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F315E8">
        <w:rPr>
          <w:sz w:val="24"/>
          <w:szCs w:val="24"/>
        </w:rPr>
        <w:t xml:space="preserve">Мярката е </w:t>
      </w:r>
      <w:r w:rsidR="00683061" w:rsidRPr="00F315E8">
        <w:rPr>
          <w:sz w:val="24"/>
          <w:szCs w:val="24"/>
        </w:rPr>
        <w:t xml:space="preserve">насочена </w:t>
      </w:r>
      <w:r w:rsidRPr="00F315E8">
        <w:rPr>
          <w:sz w:val="24"/>
          <w:szCs w:val="24"/>
        </w:rPr>
        <w:t xml:space="preserve">единствено към слънчева фотоволтаична енергия и има като задължителен елемент придобиването на технологии и съоръжения за съхранение, което допринася за баланса в произведената мощност и </w:t>
      </w:r>
      <w:r w:rsidR="00065564" w:rsidRPr="00F315E8">
        <w:rPr>
          <w:sz w:val="24"/>
          <w:szCs w:val="24"/>
        </w:rPr>
        <w:t>подпомага преодоляването на</w:t>
      </w:r>
      <w:r w:rsidRPr="00F315E8">
        <w:rPr>
          <w:sz w:val="24"/>
          <w:szCs w:val="24"/>
        </w:rPr>
        <w:t xml:space="preserve"> един от недостатъците на възобновяемите източници, а именно непостоянното производство.</w:t>
      </w:r>
    </w:p>
    <w:p w14:paraId="24F59900" w14:textId="77777777" w:rsidR="008A29B1" w:rsidRPr="00F315E8" w:rsidRDefault="00BD6AAE" w:rsidP="008A29B1">
      <w:pPr>
        <w:pStyle w:val="ListParagraph"/>
        <w:pBdr>
          <w:top w:val="single" w:sz="4" w:space="1" w:color="auto"/>
          <w:left w:val="single" w:sz="4" w:space="4" w:color="auto"/>
          <w:bottom w:val="single" w:sz="4" w:space="1" w:color="auto"/>
          <w:right w:val="single" w:sz="4" w:space="4" w:color="auto"/>
        </w:pBdr>
        <w:spacing w:after="60" w:line="240" w:lineRule="auto"/>
        <w:ind w:left="0"/>
        <w:jc w:val="both"/>
        <w:rPr>
          <w:sz w:val="24"/>
          <w:szCs w:val="24"/>
        </w:rPr>
      </w:pPr>
      <w:r w:rsidRPr="00F315E8">
        <w:rPr>
          <w:b/>
          <w:sz w:val="24"/>
          <w:szCs w:val="24"/>
        </w:rPr>
        <w:t>Очакваният ефект</w:t>
      </w:r>
      <w:r w:rsidRPr="00F315E8">
        <w:rPr>
          <w:sz w:val="24"/>
          <w:szCs w:val="24"/>
        </w:rPr>
        <w:t xml:space="preserve"> e </w:t>
      </w:r>
      <w:r w:rsidR="008A29B1" w:rsidRPr="00F315E8">
        <w:rPr>
          <w:sz w:val="24"/>
          <w:szCs w:val="24"/>
        </w:rPr>
        <w:t>ускоряване на прехода към климатична неутралност чрез подобряване на енергийната ефективност и независимост на микро-, малките и средните предприятие</w:t>
      </w:r>
      <w:r w:rsidR="005C00E2" w:rsidRPr="00F315E8">
        <w:rPr>
          <w:rStyle w:val="FootnoteReference"/>
          <w:sz w:val="24"/>
          <w:szCs w:val="24"/>
        </w:rPr>
        <w:footnoteReference w:id="2"/>
      </w:r>
      <w:r w:rsidR="008A29B1" w:rsidRPr="00F315E8">
        <w:rPr>
          <w:sz w:val="24"/>
          <w:szCs w:val="24"/>
        </w:rPr>
        <w:t xml:space="preserve"> (включително малки дружества със средна пазарна капитализация</w:t>
      </w:r>
      <w:r w:rsidR="005C00E2" w:rsidRPr="00F315E8">
        <w:rPr>
          <w:rStyle w:val="FootnoteReference"/>
          <w:sz w:val="24"/>
          <w:szCs w:val="24"/>
        </w:rPr>
        <w:footnoteReference w:id="3"/>
      </w:r>
      <w:r w:rsidR="008A29B1" w:rsidRPr="00F315E8">
        <w:rPr>
          <w:sz w:val="24"/>
          <w:szCs w:val="24"/>
        </w:rPr>
        <w:t xml:space="preserve"> и дружества със средна пазарна капитализация</w:t>
      </w:r>
      <w:r w:rsidR="005C00E2" w:rsidRPr="00F315E8">
        <w:rPr>
          <w:rStyle w:val="FootnoteReference"/>
          <w:sz w:val="24"/>
          <w:szCs w:val="24"/>
        </w:rPr>
        <w:footnoteReference w:id="4"/>
      </w:r>
      <w:r w:rsidR="008A29B1" w:rsidRPr="00F315E8">
        <w:rPr>
          <w:sz w:val="24"/>
          <w:szCs w:val="24"/>
        </w:rPr>
        <w:t xml:space="preserve">). </w:t>
      </w:r>
    </w:p>
    <w:p w14:paraId="7CFB5104" w14:textId="530FABE1" w:rsidR="008A29B1" w:rsidRPr="00F315E8" w:rsidRDefault="008A29B1" w:rsidP="008A29B1">
      <w:pPr>
        <w:pStyle w:val="ListParagraph"/>
        <w:pBdr>
          <w:top w:val="single" w:sz="4" w:space="1" w:color="auto"/>
          <w:left w:val="single" w:sz="4" w:space="4" w:color="auto"/>
          <w:bottom w:val="single" w:sz="4" w:space="1" w:color="auto"/>
          <w:right w:val="single" w:sz="4" w:space="4" w:color="auto"/>
        </w:pBdr>
        <w:spacing w:after="60" w:line="240" w:lineRule="auto"/>
        <w:ind w:left="0"/>
        <w:jc w:val="both"/>
        <w:rPr>
          <w:sz w:val="24"/>
          <w:szCs w:val="24"/>
        </w:rPr>
      </w:pPr>
      <w:r w:rsidRPr="00F315E8">
        <w:rPr>
          <w:sz w:val="24"/>
          <w:szCs w:val="24"/>
        </w:rPr>
        <w:t xml:space="preserve">Комбинирането на нови ВЕИ с локални съоръжения за съхранение на електрическа енергия </w:t>
      </w:r>
      <w:r w:rsidR="00144E43" w:rsidRPr="00144E43">
        <w:rPr>
          <w:sz w:val="24"/>
          <w:szCs w:val="24"/>
        </w:rPr>
        <w:t xml:space="preserve">в предприятията </w:t>
      </w:r>
      <w:r w:rsidRPr="00F315E8">
        <w:rPr>
          <w:sz w:val="24"/>
          <w:szCs w:val="24"/>
        </w:rPr>
        <w:t>ще допринесе за увеличаване на гъвкавостта на националната енергийна система посредством развитие на нови съоръжения за съхранение, които да адресират непостоянния характер на този тип енергия.</w:t>
      </w:r>
    </w:p>
    <w:p w14:paraId="505FF340" w14:textId="77777777" w:rsidR="008A29B1" w:rsidRPr="00F315E8" w:rsidRDefault="008A29B1" w:rsidP="008A29B1">
      <w:pPr>
        <w:pStyle w:val="ListParagraph"/>
        <w:pBdr>
          <w:top w:val="single" w:sz="4" w:space="1" w:color="auto"/>
          <w:left w:val="single" w:sz="4" w:space="4" w:color="auto"/>
          <w:bottom w:val="single" w:sz="4" w:space="1" w:color="auto"/>
          <w:right w:val="single" w:sz="4" w:space="4" w:color="auto"/>
        </w:pBdr>
        <w:spacing w:after="60" w:line="240" w:lineRule="auto"/>
        <w:ind w:left="0"/>
        <w:jc w:val="both"/>
        <w:rPr>
          <w:sz w:val="24"/>
          <w:szCs w:val="24"/>
        </w:rPr>
      </w:pPr>
      <w:r w:rsidRPr="00F315E8">
        <w:rPr>
          <w:sz w:val="24"/>
          <w:szCs w:val="24"/>
        </w:rPr>
        <w:t>Реализирането на инвестициите по настоящата мярка ще подпомогне изпълнението на целите на Енергийния съюз за сигурна, устойчива, конкурентоспособна и икономически достъпна енергия. Ще се насърчи децентрализацията на системата за доставка на електроенергия, като в същото време ще бъде избегнато разпределението на разходите за нейното управление към потребителите.</w:t>
      </w:r>
    </w:p>
    <w:p w14:paraId="0C03AE34" w14:textId="77777777" w:rsidR="00D445F7" w:rsidRPr="00F315E8" w:rsidRDefault="00263498" w:rsidP="008A29B1">
      <w:pPr>
        <w:pStyle w:val="ListParagraph"/>
        <w:pBdr>
          <w:top w:val="single" w:sz="4" w:space="1" w:color="auto"/>
          <w:left w:val="single" w:sz="4" w:space="4" w:color="auto"/>
          <w:bottom w:val="single" w:sz="4" w:space="1" w:color="auto"/>
          <w:right w:val="single" w:sz="4" w:space="4" w:color="auto"/>
        </w:pBdr>
        <w:spacing w:after="60" w:line="240" w:lineRule="auto"/>
        <w:ind w:left="0"/>
        <w:jc w:val="both"/>
        <w:rPr>
          <w:sz w:val="24"/>
          <w:szCs w:val="24"/>
        </w:rPr>
      </w:pPr>
      <w:r w:rsidRPr="00F315E8">
        <w:rPr>
          <w:sz w:val="24"/>
          <w:szCs w:val="24"/>
        </w:rPr>
        <w:t xml:space="preserve">Допълнително, </w:t>
      </w:r>
      <w:r w:rsidR="00D4198B" w:rsidRPr="00F315E8">
        <w:rPr>
          <w:sz w:val="24"/>
          <w:szCs w:val="24"/>
        </w:rPr>
        <w:t>инвестициите</w:t>
      </w:r>
      <w:r w:rsidRPr="00F315E8">
        <w:rPr>
          <w:sz w:val="24"/>
          <w:szCs w:val="24"/>
        </w:rPr>
        <w:t xml:space="preserve"> по процедурата </w:t>
      </w:r>
      <w:r w:rsidR="00090BCE" w:rsidRPr="00F315E8">
        <w:rPr>
          <w:sz w:val="24"/>
          <w:szCs w:val="24"/>
        </w:rPr>
        <w:t xml:space="preserve">ще </w:t>
      </w:r>
      <w:r w:rsidR="00212EBA" w:rsidRPr="00F315E8">
        <w:rPr>
          <w:sz w:val="24"/>
          <w:szCs w:val="24"/>
        </w:rPr>
        <w:t>са</w:t>
      </w:r>
      <w:r w:rsidR="003F6AAF" w:rsidRPr="00F315E8">
        <w:rPr>
          <w:sz w:val="24"/>
          <w:szCs w:val="24"/>
        </w:rPr>
        <w:t xml:space="preserve"> съобразени с</w:t>
      </w:r>
      <w:r w:rsidR="00D4198B" w:rsidRPr="00F315E8">
        <w:rPr>
          <w:sz w:val="24"/>
          <w:szCs w:val="24"/>
        </w:rPr>
        <w:t xml:space="preserve"> изискванията на принципа за „ненанасяне на значителни вреди“</w:t>
      </w:r>
      <w:r w:rsidR="00863A56" w:rsidRPr="00F315E8">
        <w:rPr>
          <w:rStyle w:val="FootnoteReference"/>
          <w:sz w:val="24"/>
          <w:szCs w:val="24"/>
        </w:rPr>
        <w:footnoteReference w:id="5"/>
      </w:r>
      <w:r w:rsidR="00212EBA" w:rsidRPr="00F315E8">
        <w:rPr>
          <w:sz w:val="24"/>
          <w:szCs w:val="24"/>
        </w:rPr>
        <w:t xml:space="preserve"> върху околната среда, допринасяйки за</w:t>
      </w:r>
      <w:r w:rsidR="00DD3139" w:rsidRPr="00F315E8">
        <w:rPr>
          <w:sz w:val="24"/>
          <w:szCs w:val="24"/>
        </w:rPr>
        <w:t xml:space="preserve"> екологичния преход </w:t>
      </w:r>
      <w:r w:rsidR="00BF49ED" w:rsidRPr="00F315E8">
        <w:rPr>
          <w:sz w:val="24"/>
          <w:szCs w:val="24"/>
        </w:rPr>
        <w:t>в</w:t>
      </w:r>
      <w:r w:rsidR="00BD6AAE" w:rsidRPr="00F315E8">
        <w:rPr>
          <w:sz w:val="24"/>
          <w:szCs w:val="24"/>
        </w:rPr>
        <w:t xml:space="preserve"> </w:t>
      </w:r>
      <w:r w:rsidR="00F13F3D" w:rsidRPr="00F315E8">
        <w:rPr>
          <w:sz w:val="24"/>
          <w:szCs w:val="24"/>
        </w:rPr>
        <w:t xml:space="preserve">дейността на </w:t>
      </w:r>
      <w:r w:rsidR="00A9431F" w:rsidRPr="00F315E8">
        <w:rPr>
          <w:sz w:val="24"/>
          <w:szCs w:val="24"/>
        </w:rPr>
        <w:t>предприятията</w:t>
      </w:r>
      <w:r w:rsidR="00A90F2F" w:rsidRPr="00F315E8">
        <w:rPr>
          <w:sz w:val="24"/>
          <w:szCs w:val="24"/>
        </w:rPr>
        <w:t>.</w:t>
      </w:r>
    </w:p>
    <w:p w14:paraId="043EAD1A" w14:textId="77777777" w:rsidR="00776637" w:rsidRPr="00F315E8" w:rsidRDefault="00AA462B" w:rsidP="00A67A73">
      <w:pPr>
        <w:pStyle w:val="Heading2"/>
        <w:spacing w:before="120" w:after="120"/>
      </w:pPr>
      <w:bookmarkStart w:id="11" w:name="_Toc106285922"/>
      <w:bookmarkStart w:id="12" w:name="_Toc112829989"/>
      <w:r w:rsidRPr="00F315E8">
        <w:t>6</w:t>
      </w:r>
      <w:r w:rsidR="00776637" w:rsidRPr="00F315E8">
        <w:t>. Индикатори:</w:t>
      </w:r>
      <w:bookmarkEnd w:id="11"/>
      <w:bookmarkEnd w:id="12"/>
    </w:p>
    <w:p w14:paraId="7383785D" w14:textId="77777777" w:rsidR="00E10A5B" w:rsidRPr="00F315E8" w:rsidRDefault="00AE0BB1"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 xml:space="preserve">Министерство на </w:t>
      </w:r>
      <w:r w:rsidR="009B0ABE" w:rsidRPr="00F315E8">
        <w:rPr>
          <w:sz w:val="24"/>
          <w:szCs w:val="24"/>
        </w:rPr>
        <w:t>иновациите и растежа</w:t>
      </w:r>
      <w:r w:rsidR="00BF0F44" w:rsidRPr="00F315E8">
        <w:rPr>
          <w:sz w:val="24"/>
          <w:szCs w:val="24"/>
        </w:rPr>
        <w:t xml:space="preserve"> (МИР)</w:t>
      </w:r>
      <w:r w:rsidR="00F875C5" w:rsidRPr="00F315E8">
        <w:rPr>
          <w:sz w:val="24"/>
          <w:szCs w:val="24"/>
        </w:rPr>
        <w:t xml:space="preserve"> ще следи за постигането</w:t>
      </w:r>
      <w:r w:rsidR="00E10A5B" w:rsidRPr="00F315E8">
        <w:rPr>
          <w:sz w:val="24"/>
          <w:szCs w:val="24"/>
        </w:rPr>
        <w:t xml:space="preserve"> и отчитането на следните </w:t>
      </w:r>
      <w:r w:rsidR="00E10A5B" w:rsidRPr="00F315E8">
        <w:rPr>
          <w:b/>
          <w:sz w:val="24"/>
          <w:szCs w:val="24"/>
        </w:rPr>
        <w:t>индикатори</w:t>
      </w:r>
      <w:r w:rsidR="00EA6BA4" w:rsidRPr="00F315E8">
        <w:rPr>
          <w:b/>
          <w:sz w:val="24"/>
          <w:szCs w:val="24"/>
        </w:rPr>
        <w:t>, свързани с изпълнението на инвест</w:t>
      </w:r>
      <w:r w:rsidR="00562BC2" w:rsidRPr="00F315E8">
        <w:rPr>
          <w:b/>
          <w:sz w:val="24"/>
          <w:szCs w:val="24"/>
        </w:rPr>
        <w:t>и</w:t>
      </w:r>
      <w:r w:rsidR="00EA6BA4" w:rsidRPr="00F315E8">
        <w:rPr>
          <w:b/>
          <w:sz w:val="24"/>
          <w:szCs w:val="24"/>
        </w:rPr>
        <w:t>цията</w:t>
      </w:r>
      <w:r w:rsidR="00E10A5B" w:rsidRPr="00F315E8">
        <w:rPr>
          <w:sz w:val="24"/>
          <w:szCs w:val="24"/>
        </w:rPr>
        <w:t xml:space="preserve">: </w:t>
      </w:r>
    </w:p>
    <w:p w14:paraId="15AD7149" w14:textId="77777777" w:rsidR="00976100" w:rsidRPr="00F315E8" w:rsidRDefault="00976100" w:rsidP="00F71749">
      <w:pPr>
        <w:pBdr>
          <w:top w:val="single" w:sz="4" w:space="1" w:color="auto"/>
          <w:left w:val="single" w:sz="4" w:space="4" w:color="auto"/>
          <w:bottom w:val="single" w:sz="4" w:space="1" w:color="auto"/>
          <w:right w:val="single" w:sz="4" w:space="4" w:color="auto"/>
        </w:pBdr>
        <w:spacing w:after="60" w:line="240" w:lineRule="auto"/>
        <w:jc w:val="both"/>
        <w:rPr>
          <w:b/>
          <w:sz w:val="24"/>
          <w:szCs w:val="24"/>
          <w:lang w:val="en-US"/>
        </w:rPr>
      </w:pPr>
      <w:r w:rsidRPr="00F315E8">
        <w:rPr>
          <w:b/>
          <w:sz w:val="24"/>
          <w:szCs w:val="24"/>
        </w:rPr>
        <w:t>Общ</w:t>
      </w:r>
      <w:r w:rsidR="00871A19" w:rsidRPr="00F315E8">
        <w:rPr>
          <w:b/>
          <w:sz w:val="24"/>
          <w:szCs w:val="24"/>
        </w:rPr>
        <w:t>и</w:t>
      </w:r>
      <w:r w:rsidRPr="00F315E8">
        <w:rPr>
          <w:b/>
          <w:sz w:val="24"/>
          <w:szCs w:val="24"/>
        </w:rPr>
        <w:t xml:space="preserve"> и</w:t>
      </w:r>
      <w:r w:rsidR="00835CF1" w:rsidRPr="00F315E8">
        <w:rPr>
          <w:b/>
          <w:sz w:val="24"/>
          <w:szCs w:val="24"/>
        </w:rPr>
        <w:t>ндикатор</w:t>
      </w:r>
      <w:r w:rsidR="00871A19" w:rsidRPr="00F315E8">
        <w:rPr>
          <w:b/>
          <w:sz w:val="24"/>
          <w:szCs w:val="24"/>
        </w:rPr>
        <w:t>и</w:t>
      </w:r>
      <w:r w:rsidR="00835CF1" w:rsidRPr="00F315E8">
        <w:rPr>
          <w:b/>
          <w:sz w:val="24"/>
          <w:szCs w:val="24"/>
        </w:rPr>
        <w:t>, свързан</w:t>
      </w:r>
      <w:r w:rsidR="009242D4" w:rsidRPr="00F315E8">
        <w:rPr>
          <w:b/>
          <w:sz w:val="24"/>
          <w:szCs w:val="24"/>
        </w:rPr>
        <w:t>и</w:t>
      </w:r>
      <w:r w:rsidR="00835CF1" w:rsidRPr="00F315E8">
        <w:rPr>
          <w:b/>
          <w:sz w:val="24"/>
          <w:szCs w:val="24"/>
        </w:rPr>
        <w:t xml:space="preserve"> с подкрепата </w:t>
      </w:r>
      <w:r w:rsidR="006B4199" w:rsidRPr="00F315E8">
        <w:rPr>
          <w:b/>
          <w:sz w:val="24"/>
          <w:szCs w:val="24"/>
        </w:rPr>
        <w:t xml:space="preserve">по линия на </w:t>
      </w:r>
      <w:r w:rsidRPr="00F315E8">
        <w:rPr>
          <w:b/>
          <w:sz w:val="24"/>
          <w:szCs w:val="24"/>
        </w:rPr>
        <w:t>Механизма за възстановяване и устойчивост:</w:t>
      </w:r>
    </w:p>
    <w:p w14:paraId="39DFCDC5" w14:textId="77777777" w:rsidR="0065501A" w:rsidRPr="00F315E8" w:rsidRDefault="00A54191"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b/>
          <w:sz w:val="24"/>
          <w:szCs w:val="24"/>
        </w:rPr>
        <w:t xml:space="preserve">1) </w:t>
      </w:r>
      <w:r w:rsidR="0033681A" w:rsidRPr="00F315E8">
        <w:rPr>
          <w:b/>
          <w:sz w:val="24"/>
          <w:szCs w:val="24"/>
        </w:rPr>
        <w:t>Подпомогнати</w:t>
      </w:r>
      <w:r w:rsidR="00976100" w:rsidRPr="00F315E8">
        <w:rPr>
          <w:b/>
          <w:sz w:val="24"/>
          <w:szCs w:val="24"/>
        </w:rPr>
        <w:t xml:space="preserve"> </w:t>
      </w:r>
      <w:r w:rsidR="0033681A" w:rsidRPr="00F315E8">
        <w:rPr>
          <w:b/>
          <w:sz w:val="24"/>
          <w:szCs w:val="24"/>
        </w:rPr>
        <w:t xml:space="preserve"> предприятия</w:t>
      </w:r>
      <w:r w:rsidR="0033681A" w:rsidRPr="00F315E8">
        <w:rPr>
          <w:sz w:val="24"/>
          <w:szCs w:val="24"/>
        </w:rPr>
        <w:t xml:space="preserve"> (от които малки, включително  микро-, средни, големи)</w:t>
      </w:r>
      <w:r w:rsidR="003E7A30" w:rsidRPr="00F315E8">
        <w:rPr>
          <w:rStyle w:val="FootnoteReference"/>
          <w:sz w:val="24"/>
          <w:szCs w:val="24"/>
        </w:rPr>
        <w:footnoteReference w:id="6"/>
      </w:r>
      <w:r w:rsidR="0065501A" w:rsidRPr="00F315E8">
        <w:rPr>
          <w:sz w:val="24"/>
          <w:szCs w:val="24"/>
        </w:rPr>
        <w:t xml:space="preserve"> </w:t>
      </w:r>
    </w:p>
    <w:p w14:paraId="59E5C6A5" w14:textId="77777777" w:rsidR="0067187B" w:rsidRPr="00F315E8" w:rsidRDefault="00EC2987"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lastRenderedPageBreak/>
        <w:t>За целите на</w:t>
      </w:r>
      <w:r w:rsidR="0069609C" w:rsidRPr="00F315E8">
        <w:rPr>
          <w:sz w:val="24"/>
          <w:szCs w:val="24"/>
        </w:rPr>
        <w:t xml:space="preserve"> процедура</w:t>
      </w:r>
      <w:r w:rsidRPr="00F315E8">
        <w:rPr>
          <w:sz w:val="24"/>
          <w:szCs w:val="24"/>
        </w:rPr>
        <w:t>та</w:t>
      </w:r>
      <w:r w:rsidR="0069609C" w:rsidRPr="00F315E8">
        <w:rPr>
          <w:sz w:val="24"/>
          <w:szCs w:val="24"/>
        </w:rPr>
        <w:t xml:space="preserve"> </w:t>
      </w:r>
      <w:r w:rsidR="00BD033F" w:rsidRPr="00F315E8">
        <w:rPr>
          <w:sz w:val="24"/>
          <w:szCs w:val="24"/>
        </w:rPr>
        <w:t>индикаторът отчита броя на подпомогнатите</w:t>
      </w:r>
      <w:r w:rsidR="0069609C" w:rsidRPr="00F315E8">
        <w:rPr>
          <w:sz w:val="24"/>
          <w:szCs w:val="24"/>
        </w:rPr>
        <w:t xml:space="preserve"> мик</w:t>
      </w:r>
      <w:r w:rsidR="0097404D" w:rsidRPr="00F315E8">
        <w:rPr>
          <w:sz w:val="24"/>
          <w:szCs w:val="24"/>
        </w:rPr>
        <w:t>ро</w:t>
      </w:r>
      <w:r w:rsidR="0067187B" w:rsidRPr="00F315E8">
        <w:rPr>
          <w:sz w:val="24"/>
          <w:szCs w:val="24"/>
          <w:lang w:val="en-US"/>
        </w:rPr>
        <w:t>-</w:t>
      </w:r>
      <w:r w:rsidR="002C7C5D" w:rsidRPr="00F315E8">
        <w:rPr>
          <w:sz w:val="24"/>
          <w:szCs w:val="24"/>
        </w:rPr>
        <w:t>, малки и средни предприятия</w:t>
      </w:r>
      <w:r w:rsidR="0067187B" w:rsidRPr="00F315E8">
        <w:rPr>
          <w:sz w:val="24"/>
          <w:szCs w:val="24"/>
          <w:lang w:val="en-US"/>
        </w:rPr>
        <w:t>,</w:t>
      </w:r>
      <w:r w:rsidR="0067187B" w:rsidRPr="00F315E8">
        <w:t xml:space="preserve"> </w:t>
      </w:r>
      <w:r w:rsidR="0067187B" w:rsidRPr="00F315E8">
        <w:rPr>
          <w:sz w:val="24"/>
          <w:szCs w:val="24"/>
          <w:lang w:val="en-US"/>
        </w:rPr>
        <w:t>малки дружества със средна пазарна капитализация и дружества със средна пазарна капитализация</w:t>
      </w:r>
      <w:r w:rsidR="002C7C5D" w:rsidRPr="00F315E8">
        <w:rPr>
          <w:sz w:val="24"/>
          <w:szCs w:val="24"/>
        </w:rPr>
        <w:t>.</w:t>
      </w:r>
    </w:p>
    <w:p w14:paraId="5F029E1A" w14:textId="77777777" w:rsidR="00AB0EAA" w:rsidRPr="00F315E8" w:rsidRDefault="00BD033F"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Базовата стойност на</w:t>
      </w:r>
      <w:r w:rsidR="00B22D8A" w:rsidRPr="00F315E8">
        <w:rPr>
          <w:sz w:val="24"/>
          <w:szCs w:val="24"/>
        </w:rPr>
        <w:t xml:space="preserve"> индикатор</w:t>
      </w:r>
      <w:r w:rsidRPr="00F315E8">
        <w:rPr>
          <w:sz w:val="24"/>
          <w:szCs w:val="24"/>
        </w:rPr>
        <w:t>а</w:t>
      </w:r>
      <w:r w:rsidR="00B22D8A" w:rsidRPr="00F315E8">
        <w:rPr>
          <w:sz w:val="24"/>
          <w:szCs w:val="24"/>
        </w:rPr>
        <w:t xml:space="preserve"> e „0“, а целевата</w:t>
      </w:r>
      <w:r w:rsidRPr="00F315E8">
        <w:rPr>
          <w:sz w:val="24"/>
          <w:szCs w:val="24"/>
        </w:rPr>
        <w:t xml:space="preserve"> му</w:t>
      </w:r>
      <w:r w:rsidR="00B22D8A" w:rsidRPr="00F315E8">
        <w:rPr>
          <w:sz w:val="24"/>
          <w:szCs w:val="24"/>
        </w:rPr>
        <w:t xml:space="preserve"> стойност </w:t>
      </w:r>
      <w:r w:rsidR="008E3613" w:rsidRPr="00F315E8">
        <w:rPr>
          <w:sz w:val="24"/>
          <w:szCs w:val="24"/>
        </w:rPr>
        <w:t xml:space="preserve">за всяко предложение за изпълнение на инвестиция е </w:t>
      </w:r>
      <w:r w:rsidR="004678B3" w:rsidRPr="00F315E8">
        <w:rPr>
          <w:sz w:val="24"/>
          <w:szCs w:val="24"/>
        </w:rPr>
        <w:t xml:space="preserve">„1“. </w:t>
      </w:r>
      <w:r w:rsidR="005F2ECC" w:rsidRPr="00F315E8">
        <w:rPr>
          <w:b/>
          <w:sz w:val="24"/>
          <w:szCs w:val="24"/>
        </w:rPr>
        <w:t>Индикаторът е задълж</w:t>
      </w:r>
      <w:r w:rsidR="0065501A" w:rsidRPr="00F315E8">
        <w:rPr>
          <w:b/>
          <w:sz w:val="24"/>
          <w:szCs w:val="24"/>
        </w:rPr>
        <w:t>ит</w:t>
      </w:r>
      <w:r w:rsidR="005F2ECC" w:rsidRPr="00F315E8">
        <w:rPr>
          <w:b/>
          <w:sz w:val="24"/>
          <w:szCs w:val="24"/>
        </w:rPr>
        <w:t>е</w:t>
      </w:r>
      <w:r w:rsidR="0065501A" w:rsidRPr="00F315E8">
        <w:rPr>
          <w:b/>
          <w:sz w:val="24"/>
          <w:szCs w:val="24"/>
        </w:rPr>
        <w:t>лен за всички предложения</w:t>
      </w:r>
      <w:r w:rsidR="0065501A" w:rsidRPr="00F315E8">
        <w:rPr>
          <w:sz w:val="24"/>
          <w:szCs w:val="24"/>
        </w:rPr>
        <w:t xml:space="preserve"> за изпълнение на инвестиции</w:t>
      </w:r>
      <w:r w:rsidR="005F2ECC" w:rsidRPr="00F315E8">
        <w:rPr>
          <w:sz w:val="24"/>
          <w:szCs w:val="24"/>
        </w:rPr>
        <w:t xml:space="preserve"> по процедурата</w:t>
      </w:r>
      <w:r w:rsidR="0065501A" w:rsidRPr="00F315E8">
        <w:rPr>
          <w:sz w:val="24"/>
          <w:szCs w:val="24"/>
        </w:rPr>
        <w:t>, като в</w:t>
      </w:r>
      <w:r w:rsidR="004678B3" w:rsidRPr="00F315E8">
        <w:rPr>
          <w:sz w:val="24"/>
          <w:szCs w:val="24"/>
        </w:rPr>
        <w:t xml:space="preserve"> раздел</w:t>
      </w:r>
      <w:r w:rsidR="00B22D8A" w:rsidRPr="00F315E8">
        <w:rPr>
          <w:sz w:val="24"/>
          <w:szCs w:val="24"/>
        </w:rPr>
        <w:t xml:space="preserve"> „Индикатори“ от Формуляра за кандидатстване </w:t>
      </w:r>
      <w:r w:rsidR="008E3613" w:rsidRPr="00F315E8">
        <w:rPr>
          <w:sz w:val="24"/>
          <w:szCs w:val="24"/>
        </w:rPr>
        <w:t>Структурата за наблюдение и докладване (СНД)</w:t>
      </w:r>
      <w:r w:rsidR="00B22D8A" w:rsidRPr="00F315E8">
        <w:rPr>
          <w:sz w:val="24"/>
          <w:szCs w:val="24"/>
        </w:rPr>
        <w:t xml:space="preserve"> служебно е заложил</w:t>
      </w:r>
      <w:r w:rsidR="001D68DA" w:rsidRPr="00F315E8">
        <w:rPr>
          <w:sz w:val="24"/>
          <w:szCs w:val="24"/>
        </w:rPr>
        <w:t>а</w:t>
      </w:r>
      <w:r w:rsidR="00AF1E20" w:rsidRPr="00F315E8">
        <w:rPr>
          <w:sz w:val="24"/>
          <w:szCs w:val="24"/>
        </w:rPr>
        <w:t xml:space="preserve"> </w:t>
      </w:r>
      <w:r w:rsidR="00B22D8A" w:rsidRPr="00F315E8">
        <w:rPr>
          <w:sz w:val="24"/>
          <w:szCs w:val="24"/>
        </w:rPr>
        <w:t>базова</w:t>
      </w:r>
      <w:r w:rsidR="0065501A" w:rsidRPr="00F315E8">
        <w:rPr>
          <w:sz w:val="24"/>
          <w:szCs w:val="24"/>
        </w:rPr>
        <w:t>та</w:t>
      </w:r>
      <w:r w:rsidR="00B22D8A" w:rsidRPr="00F315E8">
        <w:rPr>
          <w:sz w:val="24"/>
          <w:szCs w:val="24"/>
        </w:rPr>
        <w:t xml:space="preserve"> и целева</w:t>
      </w:r>
      <w:r w:rsidR="0065501A" w:rsidRPr="00F315E8">
        <w:rPr>
          <w:sz w:val="24"/>
          <w:szCs w:val="24"/>
        </w:rPr>
        <w:t>та</w:t>
      </w:r>
      <w:r w:rsidR="000C3022" w:rsidRPr="00F315E8">
        <w:rPr>
          <w:sz w:val="24"/>
          <w:szCs w:val="24"/>
        </w:rPr>
        <w:t xml:space="preserve"> </w:t>
      </w:r>
      <w:r w:rsidR="002B01AD" w:rsidRPr="00F315E8">
        <w:rPr>
          <w:sz w:val="24"/>
          <w:szCs w:val="24"/>
        </w:rPr>
        <w:t>му стойност</w:t>
      </w:r>
      <w:r w:rsidR="00B22D8A" w:rsidRPr="00F315E8">
        <w:rPr>
          <w:sz w:val="24"/>
          <w:szCs w:val="24"/>
        </w:rPr>
        <w:t>.</w:t>
      </w:r>
    </w:p>
    <w:p w14:paraId="02783672" w14:textId="77777777" w:rsidR="006D1BC9" w:rsidRPr="00F315E8" w:rsidRDefault="006D0E3E" w:rsidP="006D0E3E">
      <w:pPr>
        <w:pBdr>
          <w:top w:val="single" w:sz="4" w:space="1" w:color="auto"/>
          <w:left w:val="single" w:sz="4" w:space="4" w:color="auto"/>
          <w:bottom w:val="single" w:sz="4" w:space="1" w:color="auto"/>
          <w:right w:val="single" w:sz="4" w:space="4" w:color="auto"/>
        </w:pBdr>
        <w:spacing w:after="60" w:line="240" w:lineRule="auto"/>
        <w:jc w:val="both"/>
        <w:rPr>
          <w:b/>
          <w:sz w:val="24"/>
          <w:szCs w:val="24"/>
        </w:rPr>
      </w:pPr>
      <w:r w:rsidRPr="00F315E8">
        <w:rPr>
          <w:b/>
          <w:sz w:val="24"/>
          <w:szCs w:val="24"/>
        </w:rPr>
        <w:t xml:space="preserve">2) </w:t>
      </w:r>
      <w:r w:rsidR="006D1BC9" w:rsidRPr="00F315E8">
        <w:rPr>
          <w:b/>
          <w:sz w:val="24"/>
          <w:szCs w:val="24"/>
        </w:rPr>
        <w:t>Инсталиран допълнителен оперативен капацитет за енергия от възобновяеми източници (в MW)</w:t>
      </w:r>
      <w:r w:rsidR="006D1BC9" w:rsidRPr="00F315E8">
        <w:rPr>
          <w:rStyle w:val="FootnoteReference"/>
          <w:b/>
          <w:sz w:val="24"/>
          <w:szCs w:val="24"/>
        </w:rPr>
        <w:footnoteReference w:id="7"/>
      </w:r>
      <w:r w:rsidR="006D1BC9" w:rsidRPr="00F315E8">
        <w:rPr>
          <w:b/>
          <w:sz w:val="24"/>
          <w:szCs w:val="24"/>
        </w:rPr>
        <w:t>.</w:t>
      </w:r>
    </w:p>
    <w:p w14:paraId="58CD7593" w14:textId="77777777" w:rsidR="006D1BC9" w:rsidRPr="00F315E8" w:rsidRDefault="004D04F7" w:rsidP="006D0E3E">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Допълнителен капацитет, инсталиран за енергия от възобновяеми източници в резултат на подкрепата от мерки по линия на Механизма, който функционира (т.е. свързан е с мрежата, ако е приложимо, и е напълно готов за производството на енергия или вече произвежда енергия). Производственият капацитет се определя като „нетната максимална електрическа мощност“</w:t>
      </w:r>
      <w:r w:rsidR="001B19DC" w:rsidRPr="00F315E8">
        <w:rPr>
          <w:rStyle w:val="FootnoteReference"/>
          <w:sz w:val="24"/>
          <w:szCs w:val="24"/>
        </w:rPr>
        <w:footnoteReference w:id="8"/>
      </w:r>
      <w:r w:rsidRPr="00F315E8">
        <w:rPr>
          <w:sz w:val="24"/>
          <w:szCs w:val="24"/>
        </w:rPr>
        <w:t>, както е определена от Евростат.</w:t>
      </w:r>
    </w:p>
    <w:p w14:paraId="5D247127" w14:textId="77777777" w:rsidR="0011450B" w:rsidRPr="00F315E8" w:rsidRDefault="001B19DC" w:rsidP="006D0E3E">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Базовата стойност на индикатор</w:t>
      </w:r>
      <w:r w:rsidR="000032A0" w:rsidRPr="00F315E8">
        <w:rPr>
          <w:sz w:val="24"/>
          <w:szCs w:val="24"/>
        </w:rPr>
        <w:t>а</w:t>
      </w:r>
      <w:r w:rsidRPr="00F315E8">
        <w:rPr>
          <w:sz w:val="24"/>
          <w:szCs w:val="24"/>
        </w:rPr>
        <w:t xml:space="preserve"> e „0“</w:t>
      </w:r>
      <w:r w:rsidR="0011450B" w:rsidRPr="00F315E8">
        <w:rPr>
          <w:sz w:val="24"/>
          <w:szCs w:val="24"/>
        </w:rPr>
        <w:t xml:space="preserve"> и е въведена служебно от СНД. Кандидатът следва задължително да попълни ц</w:t>
      </w:r>
      <w:r w:rsidRPr="00F315E8">
        <w:rPr>
          <w:sz w:val="24"/>
          <w:szCs w:val="24"/>
        </w:rPr>
        <w:t>елевата стойност</w:t>
      </w:r>
      <w:r w:rsidR="0011450B" w:rsidRPr="00F315E8">
        <w:rPr>
          <w:sz w:val="24"/>
          <w:szCs w:val="24"/>
        </w:rPr>
        <w:t xml:space="preserve"> на индикатора, която да</w:t>
      </w:r>
      <w:r w:rsidRPr="00F315E8">
        <w:rPr>
          <w:sz w:val="24"/>
          <w:szCs w:val="24"/>
        </w:rPr>
        <w:t xml:space="preserve"> съответства на</w:t>
      </w:r>
      <w:r w:rsidR="00114AE0" w:rsidRPr="00F315E8">
        <w:rPr>
          <w:sz w:val="24"/>
          <w:szCs w:val="24"/>
        </w:rPr>
        <w:t xml:space="preserve"> </w:t>
      </w:r>
      <w:r w:rsidR="007732BD" w:rsidRPr="00F315E8">
        <w:rPr>
          <w:sz w:val="24"/>
          <w:szCs w:val="24"/>
        </w:rPr>
        <w:t>общата</w:t>
      </w:r>
      <w:r w:rsidR="00114AE0" w:rsidRPr="00F315E8">
        <w:rPr>
          <w:sz w:val="24"/>
          <w:szCs w:val="24"/>
        </w:rPr>
        <w:t xml:space="preserve"> мощност на </w:t>
      </w:r>
      <w:r w:rsidR="007732BD" w:rsidRPr="00F315E8">
        <w:rPr>
          <w:sz w:val="24"/>
          <w:szCs w:val="24"/>
        </w:rPr>
        <w:t xml:space="preserve">инверторите </w:t>
      </w:r>
      <w:r w:rsidR="00394BCD" w:rsidRPr="00F315E8">
        <w:rPr>
          <w:sz w:val="24"/>
          <w:szCs w:val="24"/>
        </w:rPr>
        <w:t xml:space="preserve">към </w:t>
      </w:r>
      <w:r w:rsidR="00114AE0" w:rsidRPr="00F315E8">
        <w:rPr>
          <w:sz w:val="24"/>
          <w:szCs w:val="24"/>
        </w:rPr>
        <w:t>фотоволтаична</w:t>
      </w:r>
      <w:r w:rsidR="00394BCD" w:rsidRPr="00F315E8">
        <w:rPr>
          <w:sz w:val="24"/>
          <w:szCs w:val="24"/>
        </w:rPr>
        <w:t>та</w:t>
      </w:r>
      <w:r w:rsidR="00114AE0" w:rsidRPr="00F315E8">
        <w:rPr>
          <w:sz w:val="24"/>
          <w:szCs w:val="24"/>
        </w:rPr>
        <w:t xml:space="preserve"> система за собствено потребление</w:t>
      </w:r>
      <w:r w:rsidR="0051635C" w:rsidRPr="00F315E8">
        <w:rPr>
          <w:sz w:val="24"/>
          <w:szCs w:val="24"/>
        </w:rPr>
        <w:t xml:space="preserve"> (</w:t>
      </w:r>
      <w:r w:rsidR="0051635C" w:rsidRPr="00F315E8">
        <w:rPr>
          <w:b/>
          <w:sz w:val="24"/>
          <w:szCs w:val="24"/>
        </w:rPr>
        <w:t>в MW</w:t>
      </w:r>
      <w:r w:rsidR="0051635C" w:rsidRPr="00F315E8">
        <w:rPr>
          <w:sz w:val="24"/>
          <w:szCs w:val="24"/>
        </w:rPr>
        <w:t>)</w:t>
      </w:r>
      <w:r w:rsidR="00114AE0" w:rsidRPr="00F315E8">
        <w:rPr>
          <w:sz w:val="24"/>
          <w:szCs w:val="24"/>
        </w:rPr>
        <w:t>,</w:t>
      </w:r>
      <w:r w:rsidR="00114AE0" w:rsidRPr="00F315E8">
        <w:t xml:space="preserve"> </w:t>
      </w:r>
      <w:r w:rsidR="00114AE0" w:rsidRPr="00F315E8">
        <w:rPr>
          <w:sz w:val="24"/>
          <w:szCs w:val="24"/>
        </w:rPr>
        <w:t>подкрепена с настоящата инвестиция</w:t>
      </w:r>
      <w:r w:rsidR="00612D33" w:rsidRPr="00F315E8">
        <w:rPr>
          <w:rStyle w:val="FootnoteReference"/>
          <w:sz w:val="24"/>
          <w:szCs w:val="24"/>
        </w:rPr>
        <w:footnoteReference w:id="9"/>
      </w:r>
      <w:r w:rsidRPr="00F315E8">
        <w:rPr>
          <w:sz w:val="24"/>
          <w:szCs w:val="24"/>
        </w:rPr>
        <w:t>.</w:t>
      </w:r>
    </w:p>
    <w:p w14:paraId="5A15D376" w14:textId="77777777" w:rsidR="00114AE0" w:rsidRPr="00F315E8" w:rsidRDefault="00114AE0" w:rsidP="006D0E3E">
      <w:pPr>
        <w:pBdr>
          <w:top w:val="single" w:sz="4" w:space="1" w:color="auto"/>
          <w:left w:val="single" w:sz="4" w:space="4" w:color="auto"/>
          <w:bottom w:val="single" w:sz="4" w:space="1" w:color="auto"/>
          <w:right w:val="single" w:sz="4" w:space="4" w:color="auto"/>
        </w:pBdr>
        <w:spacing w:after="60" w:line="240" w:lineRule="auto"/>
        <w:jc w:val="both"/>
        <w:rPr>
          <w:b/>
          <w:sz w:val="24"/>
          <w:szCs w:val="24"/>
        </w:rPr>
      </w:pPr>
    </w:p>
    <w:p w14:paraId="125E3E18" w14:textId="77777777" w:rsidR="00182C4B" w:rsidRPr="00F315E8" w:rsidRDefault="00011098" w:rsidP="00F71749">
      <w:pPr>
        <w:pBdr>
          <w:top w:val="single" w:sz="4" w:space="1" w:color="auto"/>
          <w:left w:val="single" w:sz="4" w:space="4" w:color="auto"/>
          <w:bottom w:val="single" w:sz="4" w:space="1" w:color="auto"/>
          <w:right w:val="single" w:sz="4" w:space="4" w:color="auto"/>
        </w:pBdr>
        <w:spacing w:after="60" w:line="240" w:lineRule="auto"/>
        <w:jc w:val="both"/>
        <w:rPr>
          <w:b/>
          <w:sz w:val="24"/>
          <w:szCs w:val="24"/>
        </w:rPr>
      </w:pPr>
      <w:r w:rsidRPr="00F315E8">
        <w:rPr>
          <w:b/>
          <w:sz w:val="24"/>
          <w:szCs w:val="24"/>
        </w:rPr>
        <w:t>Крайна цел</w:t>
      </w:r>
      <w:r w:rsidR="00182C4B" w:rsidRPr="00F315E8">
        <w:rPr>
          <w:b/>
          <w:sz w:val="24"/>
          <w:szCs w:val="24"/>
        </w:rPr>
        <w:t>, свързан</w:t>
      </w:r>
      <w:r w:rsidRPr="00F315E8">
        <w:rPr>
          <w:b/>
          <w:sz w:val="24"/>
          <w:szCs w:val="24"/>
        </w:rPr>
        <w:t>а</w:t>
      </w:r>
      <w:r w:rsidR="00182C4B" w:rsidRPr="00F315E8">
        <w:rPr>
          <w:b/>
          <w:sz w:val="24"/>
          <w:szCs w:val="24"/>
        </w:rPr>
        <w:t xml:space="preserve"> с изпълнението на инвестицията</w:t>
      </w:r>
      <w:r w:rsidR="007902B7" w:rsidRPr="00F315E8">
        <w:rPr>
          <w:rStyle w:val="FootnoteReference"/>
          <w:b/>
          <w:sz w:val="24"/>
          <w:szCs w:val="24"/>
        </w:rPr>
        <w:footnoteReference w:id="10"/>
      </w:r>
      <w:r w:rsidR="00182C4B" w:rsidRPr="00F315E8">
        <w:rPr>
          <w:b/>
          <w:sz w:val="24"/>
          <w:szCs w:val="24"/>
        </w:rPr>
        <w:t>:</w:t>
      </w:r>
    </w:p>
    <w:p w14:paraId="4480EB98" w14:textId="77777777" w:rsidR="00805DAA" w:rsidRPr="00F315E8" w:rsidRDefault="004D499F" w:rsidP="00F71749">
      <w:pPr>
        <w:pBdr>
          <w:top w:val="single" w:sz="4" w:space="1" w:color="auto"/>
          <w:left w:val="single" w:sz="4" w:space="4" w:color="auto"/>
          <w:bottom w:val="single" w:sz="4" w:space="1" w:color="auto"/>
          <w:right w:val="single" w:sz="4" w:space="4" w:color="auto"/>
        </w:pBdr>
        <w:spacing w:after="60" w:line="240" w:lineRule="auto"/>
        <w:jc w:val="both"/>
        <w:rPr>
          <w:b/>
          <w:sz w:val="24"/>
          <w:szCs w:val="24"/>
        </w:rPr>
      </w:pPr>
      <w:r w:rsidRPr="00F315E8">
        <w:rPr>
          <w:sz w:val="24"/>
          <w:szCs w:val="24"/>
        </w:rPr>
        <w:t>За</w:t>
      </w:r>
      <w:r w:rsidR="00F10436" w:rsidRPr="00F315E8">
        <w:rPr>
          <w:sz w:val="24"/>
          <w:szCs w:val="24"/>
        </w:rPr>
        <w:t xml:space="preserve"> удостоверяване на </w:t>
      </w:r>
      <w:r w:rsidR="00AB0EAA" w:rsidRPr="00F315E8">
        <w:rPr>
          <w:sz w:val="24"/>
          <w:szCs w:val="24"/>
        </w:rPr>
        <w:t xml:space="preserve">резултатите </w:t>
      </w:r>
      <w:r w:rsidR="00F10436" w:rsidRPr="00F315E8">
        <w:rPr>
          <w:sz w:val="24"/>
          <w:szCs w:val="24"/>
        </w:rPr>
        <w:t>от изпълнението на</w:t>
      </w:r>
      <w:r w:rsidR="00AB0EAA" w:rsidRPr="00F315E8">
        <w:rPr>
          <w:sz w:val="24"/>
          <w:szCs w:val="24"/>
        </w:rPr>
        <w:t xml:space="preserve"> про</w:t>
      </w:r>
      <w:r w:rsidR="00D43692" w:rsidRPr="00F315E8">
        <w:rPr>
          <w:sz w:val="24"/>
          <w:szCs w:val="24"/>
        </w:rPr>
        <w:t>цедурата</w:t>
      </w:r>
      <w:r w:rsidR="00F10436" w:rsidRPr="00F315E8">
        <w:rPr>
          <w:sz w:val="24"/>
          <w:szCs w:val="24"/>
        </w:rPr>
        <w:t xml:space="preserve">, </w:t>
      </w:r>
      <w:r w:rsidR="009F5EBB" w:rsidRPr="00F315E8">
        <w:rPr>
          <w:sz w:val="24"/>
          <w:szCs w:val="24"/>
        </w:rPr>
        <w:t xml:space="preserve">Министерство на иновациите и </w:t>
      </w:r>
      <w:r w:rsidR="009242D4" w:rsidRPr="00F315E8">
        <w:rPr>
          <w:sz w:val="24"/>
          <w:szCs w:val="24"/>
        </w:rPr>
        <w:t>растежа ще следи за постигането</w:t>
      </w:r>
      <w:r w:rsidR="00626106" w:rsidRPr="00F315E8">
        <w:rPr>
          <w:sz w:val="24"/>
          <w:szCs w:val="24"/>
          <w:lang w:val="en-US"/>
        </w:rPr>
        <w:t xml:space="preserve"> </w:t>
      </w:r>
      <w:r w:rsidR="00626106" w:rsidRPr="00F315E8">
        <w:rPr>
          <w:sz w:val="24"/>
          <w:szCs w:val="24"/>
        </w:rPr>
        <w:t>на</w:t>
      </w:r>
      <w:r w:rsidR="009F5EBB" w:rsidRPr="00F315E8">
        <w:rPr>
          <w:sz w:val="24"/>
          <w:szCs w:val="24"/>
        </w:rPr>
        <w:t xml:space="preserve"> </w:t>
      </w:r>
      <w:r w:rsidR="00F10436" w:rsidRPr="00F315E8">
        <w:rPr>
          <w:sz w:val="24"/>
          <w:szCs w:val="24"/>
        </w:rPr>
        <w:t>следни</w:t>
      </w:r>
      <w:r w:rsidR="008E3613" w:rsidRPr="00F315E8">
        <w:rPr>
          <w:sz w:val="24"/>
          <w:szCs w:val="24"/>
        </w:rPr>
        <w:t>я</w:t>
      </w:r>
      <w:r w:rsidR="00F10436" w:rsidRPr="00F315E8">
        <w:rPr>
          <w:sz w:val="24"/>
          <w:szCs w:val="24"/>
        </w:rPr>
        <w:t xml:space="preserve"> </w:t>
      </w:r>
      <w:r w:rsidR="00C84099" w:rsidRPr="00F315E8">
        <w:rPr>
          <w:b/>
          <w:sz w:val="24"/>
          <w:szCs w:val="24"/>
        </w:rPr>
        <w:t>индикатор</w:t>
      </w:r>
      <w:r w:rsidR="00805DAA" w:rsidRPr="00F315E8">
        <w:rPr>
          <w:b/>
          <w:sz w:val="24"/>
          <w:szCs w:val="24"/>
        </w:rPr>
        <w:t>:</w:t>
      </w:r>
    </w:p>
    <w:p w14:paraId="20DB0DFF" w14:textId="77777777" w:rsidR="00106953" w:rsidRPr="00F315E8" w:rsidRDefault="00FB07BC"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b/>
          <w:sz w:val="24"/>
          <w:szCs w:val="24"/>
        </w:rPr>
        <w:t>3</w:t>
      </w:r>
      <w:r w:rsidR="00AF1E20" w:rsidRPr="00F315E8">
        <w:rPr>
          <w:b/>
          <w:sz w:val="24"/>
          <w:szCs w:val="24"/>
        </w:rPr>
        <w:t xml:space="preserve">) </w:t>
      </w:r>
      <w:r w:rsidR="000032A0" w:rsidRPr="00F315E8">
        <w:rPr>
          <w:b/>
          <w:sz w:val="24"/>
          <w:szCs w:val="24"/>
        </w:rPr>
        <w:t>Оперативен капацитет на инсталираните съоръжения за съхранение</w:t>
      </w:r>
      <w:r w:rsidR="00E54B37" w:rsidRPr="00F315E8">
        <w:rPr>
          <w:b/>
          <w:sz w:val="24"/>
          <w:szCs w:val="24"/>
        </w:rPr>
        <w:t xml:space="preserve"> (в kW)</w:t>
      </w:r>
      <w:r w:rsidR="009242D4" w:rsidRPr="00F315E8">
        <w:rPr>
          <w:sz w:val="24"/>
          <w:szCs w:val="24"/>
        </w:rPr>
        <w:t>.</w:t>
      </w:r>
    </w:p>
    <w:p w14:paraId="0EB4B912" w14:textId="77777777" w:rsidR="0051635C" w:rsidRPr="00F315E8" w:rsidRDefault="007F61C0" w:rsidP="0051635C">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Базовата стойност на</w:t>
      </w:r>
      <w:r w:rsidR="00106953" w:rsidRPr="00F315E8">
        <w:rPr>
          <w:sz w:val="24"/>
          <w:szCs w:val="24"/>
        </w:rPr>
        <w:t xml:space="preserve"> индикатор</w:t>
      </w:r>
      <w:r w:rsidRPr="00F315E8">
        <w:rPr>
          <w:sz w:val="24"/>
          <w:szCs w:val="24"/>
        </w:rPr>
        <w:t>а</w:t>
      </w:r>
      <w:r w:rsidR="00106953" w:rsidRPr="00F315E8">
        <w:rPr>
          <w:sz w:val="24"/>
          <w:szCs w:val="24"/>
        </w:rPr>
        <w:t xml:space="preserve"> e „0“</w:t>
      </w:r>
      <w:r w:rsidR="0011450B" w:rsidRPr="00F315E8">
        <w:rPr>
          <w:sz w:val="24"/>
          <w:szCs w:val="24"/>
        </w:rPr>
        <w:t xml:space="preserve"> и е въведена служебно от СНД. Кандидатът следва задължително да попълни</w:t>
      </w:r>
      <w:r w:rsidR="00106953" w:rsidRPr="00F315E8">
        <w:rPr>
          <w:sz w:val="24"/>
          <w:szCs w:val="24"/>
        </w:rPr>
        <w:t xml:space="preserve"> целевата стойност</w:t>
      </w:r>
      <w:r w:rsidR="0011450B" w:rsidRPr="00F315E8">
        <w:rPr>
          <w:sz w:val="24"/>
          <w:szCs w:val="24"/>
        </w:rPr>
        <w:t xml:space="preserve"> на индикатора, която да</w:t>
      </w:r>
      <w:r w:rsidR="008E3613" w:rsidRPr="00F315E8">
        <w:rPr>
          <w:sz w:val="24"/>
          <w:szCs w:val="24"/>
        </w:rPr>
        <w:t xml:space="preserve"> </w:t>
      </w:r>
      <w:r w:rsidR="000032A0" w:rsidRPr="00F315E8">
        <w:rPr>
          <w:sz w:val="24"/>
          <w:szCs w:val="24"/>
        </w:rPr>
        <w:t xml:space="preserve">съответства на </w:t>
      </w:r>
      <w:r w:rsidR="00197B80" w:rsidRPr="00F315E8">
        <w:rPr>
          <w:sz w:val="24"/>
          <w:szCs w:val="24"/>
        </w:rPr>
        <w:t xml:space="preserve">общия </w:t>
      </w:r>
      <w:r w:rsidR="0051635C" w:rsidRPr="00F315E8">
        <w:rPr>
          <w:sz w:val="24"/>
          <w:szCs w:val="24"/>
        </w:rPr>
        <w:t>капацитет на новоинсталираните съоръжения за съхранение на енергия</w:t>
      </w:r>
      <w:r w:rsidR="00197B80" w:rsidRPr="00F315E8">
        <w:rPr>
          <w:sz w:val="24"/>
          <w:szCs w:val="24"/>
        </w:rPr>
        <w:t xml:space="preserve"> (батерии)</w:t>
      </w:r>
      <w:r w:rsidR="0051635C" w:rsidRPr="00F315E8">
        <w:rPr>
          <w:sz w:val="24"/>
          <w:szCs w:val="24"/>
        </w:rPr>
        <w:t xml:space="preserve"> (</w:t>
      </w:r>
      <w:r w:rsidR="0051635C" w:rsidRPr="00F315E8">
        <w:rPr>
          <w:b/>
          <w:sz w:val="24"/>
          <w:szCs w:val="24"/>
        </w:rPr>
        <w:t>в kW</w:t>
      </w:r>
      <w:r w:rsidR="00197B80" w:rsidRPr="00F315E8">
        <w:rPr>
          <w:b/>
          <w:sz w:val="24"/>
          <w:szCs w:val="24"/>
          <w:lang w:val="en-US"/>
        </w:rPr>
        <w:t>h</w:t>
      </w:r>
      <w:r w:rsidR="0051635C" w:rsidRPr="00F315E8">
        <w:rPr>
          <w:sz w:val="24"/>
          <w:szCs w:val="24"/>
        </w:rPr>
        <w:t>), подкрепени с настоящата инвестиция.</w:t>
      </w:r>
    </w:p>
    <w:p w14:paraId="462C9B51" w14:textId="77777777" w:rsidR="0011450B" w:rsidRPr="00F315E8" w:rsidRDefault="0011450B" w:rsidP="0011450B">
      <w:pPr>
        <w:pBdr>
          <w:top w:val="single" w:sz="4" w:space="1" w:color="auto"/>
          <w:left w:val="single" w:sz="4" w:space="4" w:color="auto"/>
          <w:bottom w:val="single" w:sz="4" w:space="1" w:color="auto"/>
          <w:right w:val="single" w:sz="4" w:space="4" w:color="auto"/>
        </w:pBdr>
        <w:spacing w:after="60" w:line="240" w:lineRule="auto"/>
        <w:jc w:val="both"/>
        <w:rPr>
          <w:sz w:val="24"/>
          <w:szCs w:val="24"/>
        </w:rPr>
      </w:pPr>
    </w:p>
    <w:p w14:paraId="384F399C" w14:textId="002A9368" w:rsidR="0011450B" w:rsidRPr="00F315E8" w:rsidRDefault="0011450B" w:rsidP="0011450B">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lastRenderedPageBreak/>
        <w:t xml:space="preserve">В случай че </w:t>
      </w:r>
      <w:r w:rsidR="00A75285" w:rsidRPr="00F315E8">
        <w:rPr>
          <w:sz w:val="24"/>
          <w:szCs w:val="24"/>
        </w:rPr>
        <w:t xml:space="preserve">целевите стойности на </w:t>
      </w:r>
      <w:r w:rsidRPr="00F315E8">
        <w:rPr>
          <w:sz w:val="24"/>
          <w:szCs w:val="24"/>
        </w:rPr>
        <w:t>индикатори</w:t>
      </w:r>
      <w:r w:rsidR="00A75285" w:rsidRPr="00F315E8">
        <w:rPr>
          <w:sz w:val="24"/>
          <w:szCs w:val="24"/>
        </w:rPr>
        <w:t>те по т. 2) и т. 3)</w:t>
      </w:r>
      <w:r w:rsidRPr="00F315E8">
        <w:rPr>
          <w:sz w:val="24"/>
          <w:szCs w:val="24"/>
        </w:rPr>
        <w:t xml:space="preserve"> не са </w:t>
      </w:r>
      <w:r w:rsidR="00F22A71" w:rsidRPr="00F315E8">
        <w:rPr>
          <w:sz w:val="24"/>
          <w:szCs w:val="24"/>
        </w:rPr>
        <w:t xml:space="preserve">коректно </w:t>
      </w:r>
      <w:r w:rsidRPr="00F315E8">
        <w:rPr>
          <w:sz w:val="24"/>
          <w:szCs w:val="24"/>
        </w:rPr>
        <w:t xml:space="preserve">попълнени от страна на кандидата, същите ще бъдат </w:t>
      </w:r>
      <w:r w:rsidR="00F22A71" w:rsidRPr="00F315E8">
        <w:rPr>
          <w:sz w:val="24"/>
          <w:szCs w:val="24"/>
        </w:rPr>
        <w:t>коригирани</w:t>
      </w:r>
      <w:r w:rsidRPr="00F315E8">
        <w:rPr>
          <w:sz w:val="24"/>
          <w:szCs w:val="24"/>
        </w:rPr>
        <w:t xml:space="preserve"> служебно от </w:t>
      </w:r>
      <w:r w:rsidR="00EC361E" w:rsidRPr="00F315E8">
        <w:rPr>
          <w:sz w:val="24"/>
          <w:szCs w:val="24"/>
        </w:rPr>
        <w:t>СНД</w:t>
      </w:r>
      <w:r w:rsidR="00A75285" w:rsidRPr="00F315E8">
        <w:rPr>
          <w:sz w:val="24"/>
          <w:szCs w:val="24"/>
        </w:rPr>
        <w:t xml:space="preserve">, която </w:t>
      </w:r>
      <w:r w:rsidR="00F22A71" w:rsidRPr="00F315E8">
        <w:rPr>
          <w:sz w:val="24"/>
          <w:szCs w:val="24"/>
        </w:rPr>
        <w:t xml:space="preserve">в тази връзка </w:t>
      </w:r>
      <w:r w:rsidR="00A75285" w:rsidRPr="00F315E8">
        <w:rPr>
          <w:sz w:val="24"/>
          <w:szCs w:val="24"/>
        </w:rPr>
        <w:t>може да изиска допълнителна информация.</w:t>
      </w:r>
    </w:p>
    <w:p w14:paraId="5261DE94" w14:textId="77777777" w:rsidR="0011450B" w:rsidRPr="00F315E8" w:rsidRDefault="0011450B" w:rsidP="00E54B37">
      <w:pPr>
        <w:pBdr>
          <w:top w:val="single" w:sz="4" w:space="1" w:color="auto"/>
          <w:left w:val="single" w:sz="4" w:space="4" w:color="auto"/>
          <w:bottom w:val="single" w:sz="4" w:space="1" w:color="auto"/>
          <w:right w:val="single" w:sz="4" w:space="4" w:color="auto"/>
        </w:pBdr>
        <w:spacing w:before="120" w:after="120" w:line="240" w:lineRule="auto"/>
        <w:contextualSpacing/>
        <w:jc w:val="both"/>
        <w:rPr>
          <w:b/>
          <w:sz w:val="24"/>
          <w:szCs w:val="24"/>
        </w:rPr>
      </w:pPr>
    </w:p>
    <w:p w14:paraId="0FA4A37E" w14:textId="77777777" w:rsidR="00E54B37" w:rsidRPr="00F315E8" w:rsidRDefault="00E54B37" w:rsidP="00E54B37">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F315E8">
        <w:rPr>
          <w:b/>
          <w:sz w:val="24"/>
          <w:szCs w:val="24"/>
        </w:rPr>
        <w:t>ВАЖНО:</w:t>
      </w:r>
      <w:r w:rsidRPr="00F315E8">
        <w:rPr>
          <w:sz w:val="24"/>
          <w:szCs w:val="24"/>
        </w:rPr>
        <w:t xml:space="preserve"> При попълването на детайлите по всеки един отделен бюджетен ред в т. “Бюджет“ на Формуляра за кандидатстване,  в поле „Индикатори“, кандидатите трябва да въведат </w:t>
      </w:r>
      <w:r w:rsidRPr="00F315E8">
        <w:rPr>
          <w:b/>
          <w:sz w:val="24"/>
          <w:szCs w:val="24"/>
        </w:rPr>
        <w:t>задължително</w:t>
      </w:r>
      <w:r w:rsidRPr="00F315E8">
        <w:rPr>
          <w:sz w:val="24"/>
          <w:szCs w:val="24"/>
        </w:rPr>
        <w:t xml:space="preserve"> и трите горепосочени приложими индикатора по процедурата:</w:t>
      </w:r>
    </w:p>
    <w:p w14:paraId="3A20D671" w14:textId="77777777" w:rsidR="00E54B37" w:rsidRPr="00F315E8" w:rsidRDefault="00E54B37" w:rsidP="00E54B37">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F315E8">
        <w:rPr>
          <w:sz w:val="24"/>
          <w:szCs w:val="24"/>
        </w:rPr>
        <w:t>1) Подпомогнати предприятия (от които малки, включително микро-, средни, големи);</w:t>
      </w:r>
    </w:p>
    <w:p w14:paraId="18CF7356" w14:textId="77777777" w:rsidR="00E54B37" w:rsidRPr="00F315E8" w:rsidRDefault="00E54B37" w:rsidP="00E54B37">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F315E8">
        <w:rPr>
          <w:sz w:val="24"/>
          <w:szCs w:val="24"/>
        </w:rPr>
        <w:t>2) Инсталиран допълнителен оперативен капацитет за енергия от възобновяеми източници (в MW);</w:t>
      </w:r>
    </w:p>
    <w:p w14:paraId="69886C40" w14:textId="77777777" w:rsidR="00E54B37" w:rsidRPr="00F315E8" w:rsidRDefault="00E54B37" w:rsidP="00E54B37">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F315E8">
        <w:rPr>
          <w:sz w:val="24"/>
          <w:szCs w:val="24"/>
        </w:rPr>
        <w:t>3) Оперативен капацитет на инсталираните съоръжения за съхранение (в kW).</w:t>
      </w:r>
    </w:p>
    <w:p w14:paraId="31ADD46D" w14:textId="77777777" w:rsidR="00E54B37" w:rsidRPr="00F315E8" w:rsidRDefault="00E54B37" w:rsidP="005F3A4D">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p>
    <w:p w14:paraId="74BB3921" w14:textId="77777777" w:rsidR="008E66E9" w:rsidRPr="00F315E8" w:rsidRDefault="008E66E9"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Примерни указания за попълване на раздел „Индикатори“ и раздел „Бюджет“ от Формуляра за кандидатстване</w:t>
      </w:r>
      <w:r w:rsidR="00D5045C" w:rsidRPr="00F315E8">
        <w:rPr>
          <w:sz w:val="24"/>
          <w:szCs w:val="24"/>
        </w:rPr>
        <w:t xml:space="preserve"> са представени в Приложение </w:t>
      </w:r>
      <w:r w:rsidR="00E45118" w:rsidRPr="00F315E8">
        <w:rPr>
          <w:sz w:val="24"/>
          <w:szCs w:val="24"/>
          <w:lang w:val="en-US"/>
        </w:rPr>
        <w:t>6</w:t>
      </w:r>
      <w:r w:rsidR="00D5045C" w:rsidRPr="00F315E8">
        <w:rPr>
          <w:sz w:val="24"/>
          <w:szCs w:val="24"/>
        </w:rPr>
        <w:t xml:space="preserve"> </w:t>
      </w:r>
      <w:r w:rsidRPr="00F315E8">
        <w:rPr>
          <w:sz w:val="24"/>
          <w:szCs w:val="24"/>
        </w:rPr>
        <w:t>към Условията за кандидатстване</w:t>
      </w:r>
      <w:r w:rsidR="00FE3C07" w:rsidRPr="00F315E8">
        <w:rPr>
          <w:rStyle w:val="FootnoteReference"/>
          <w:sz w:val="24"/>
          <w:szCs w:val="24"/>
        </w:rPr>
        <w:footnoteReference w:id="11"/>
      </w:r>
      <w:r w:rsidRPr="00F315E8">
        <w:rPr>
          <w:sz w:val="24"/>
          <w:szCs w:val="24"/>
        </w:rPr>
        <w:t>.</w:t>
      </w:r>
    </w:p>
    <w:p w14:paraId="4D8B9788" w14:textId="77777777" w:rsidR="00197B80" w:rsidRPr="00F315E8" w:rsidRDefault="00197B80"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Договорът за финансиране не предвижда санкции при неизпълнение на индикаторите.</w:t>
      </w:r>
    </w:p>
    <w:p w14:paraId="7F410FA6" w14:textId="77777777" w:rsidR="00B96571" w:rsidRPr="00F315E8" w:rsidRDefault="00B96571" w:rsidP="00F71749">
      <w:pPr>
        <w:pBdr>
          <w:top w:val="single" w:sz="4" w:space="1" w:color="auto"/>
          <w:left w:val="single" w:sz="4" w:space="4" w:color="auto"/>
          <w:bottom w:val="single" w:sz="4" w:space="1" w:color="auto"/>
          <w:right w:val="single" w:sz="4" w:space="4" w:color="auto"/>
        </w:pBdr>
        <w:spacing w:after="60" w:line="240" w:lineRule="auto"/>
        <w:jc w:val="both"/>
        <w:rPr>
          <w:b/>
          <w:sz w:val="24"/>
          <w:szCs w:val="24"/>
        </w:rPr>
      </w:pPr>
    </w:p>
    <w:p w14:paraId="7E024BF0" w14:textId="0FEB402D" w:rsidR="00B96571" w:rsidRPr="00F315E8" w:rsidRDefault="00B96571" w:rsidP="00B96571">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b/>
          <w:sz w:val="24"/>
          <w:szCs w:val="24"/>
        </w:rPr>
        <w:t xml:space="preserve">ВАЖНО: </w:t>
      </w:r>
      <w:r w:rsidRPr="00F315E8">
        <w:rPr>
          <w:sz w:val="24"/>
          <w:szCs w:val="24"/>
        </w:rPr>
        <w:t>Бенефициентите следва да представят информация</w:t>
      </w:r>
      <w:r w:rsidR="00E311D1" w:rsidRPr="00F315E8">
        <w:rPr>
          <w:sz w:val="24"/>
          <w:szCs w:val="24"/>
        </w:rPr>
        <w:t xml:space="preserve"> на СНД</w:t>
      </w:r>
      <w:r w:rsidR="002B26E3" w:rsidRPr="00F315E8">
        <w:rPr>
          <w:sz w:val="24"/>
          <w:szCs w:val="24"/>
        </w:rPr>
        <w:t>,</w:t>
      </w:r>
      <w:r w:rsidRPr="00F315E8">
        <w:rPr>
          <w:sz w:val="24"/>
          <w:szCs w:val="24"/>
        </w:rPr>
        <w:t xml:space="preserve"> </w:t>
      </w:r>
      <w:r w:rsidR="002B26E3" w:rsidRPr="00F315E8">
        <w:rPr>
          <w:sz w:val="24"/>
          <w:szCs w:val="24"/>
        </w:rPr>
        <w:t xml:space="preserve">след въвеждане в експлоатация на изградената с настоящата инвестиция фотоволтаична система, </w:t>
      </w:r>
      <w:r w:rsidRPr="00F315E8">
        <w:rPr>
          <w:sz w:val="24"/>
          <w:szCs w:val="24"/>
        </w:rPr>
        <w:t>за електрическата енергия за собствено потребление, произведена</w:t>
      </w:r>
      <w:r w:rsidRPr="00F315E8">
        <w:t xml:space="preserve"> </w:t>
      </w:r>
      <w:r w:rsidRPr="00F315E8">
        <w:rPr>
          <w:sz w:val="24"/>
          <w:szCs w:val="24"/>
        </w:rPr>
        <w:t xml:space="preserve">от </w:t>
      </w:r>
      <w:r w:rsidR="00304AD5" w:rsidRPr="00F315E8">
        <w:rPr>
          <w:sz w:val="24"/>
          <w:szCs w:val="24"/>
        </w:rPr>
        <w:t xml:space="preserve">енергийното съоръжение, </w:t>
      </w:r>
      <w:r w:rsidR="007872F2" w:rsidRPr="00F315E8">
        <w:rPr>
          <w:sz w:val="24"/>
          <w:szCs w:val="24"/>
        </w:rPr>
        <w:t xml:space="preserve">ежегодно </w:t>
      </w:r>
      <w:r w:rsidR="00304AD5" w:rsidRPr="00F315E8">
        <w:rPr>
          <w:sz w:val="24"/>
          <w:szCs w:val="24"/>
        </w:rPr>
        <w:t>в</w:t>
      </w:r>
      <w:r w:rsidR="007872F2" w:rsidRPr="00F315E8">
        <w:rPr>
          <w:sz w:val="24"/>
          <w:szCs w:val="24"/>
        </w:rPr>
        <w:t xml:space="preserve"> срок </w:t>
      </w:r>
      <w:r w:rsidR="00304AD5" w:rsidRPr="00F315E8">
        <w:rPr>
          <w:sz w:val="24"/>
          <w:szCs w:val="24"/>
        </w:rPr>
        <w:t xml:space="preserve">най-малко </w:t>
      </w:r>
      <w:r w:rsidR="005433C7" w:rsidRPr="00F315E8">
        <w:rPr>
          <w:sz w:val="24"/>
          <w:szCs w:val="24"/>
        </w:rPr>
        <w:t>5</w:t>
      </w:r>
      <w:r w:rsidR="007872F2" w:rsidRPr="00F315E8">
        <w:rPr>
          <w:sz w:val="24"/>
          <w:szCs w:val="24"/>
        </w:rPr>
        <w:t xml:space="preserve"> (</w:t>
      </w:r>
      <w:r w:rsidR="005433C7" w:rsidRPr="00F315E8">
        <w:rPr>
          <w:sz w:val="24"/>
          <w:szCs w:val="24"/>
        </w:rPr>
        <w:t>пе</w:t>
      </w:r>
      <w:r w:rsidR="007872F2" w:rsidRPr="00F315E8">
        <w:rPr>
          <w:sz w:val="24"/>
          <w:szCs w:val="24"/>
        </w:rPr>
        <w:t xml:space="preserve">т) години </w:t>
      </w:r>
      <w:r w:rsidR="00A22C70" w:rsidRPr="00F315E8">
        <w:rPr>
          <w:sz w:val="24"/>
          <w:szCs w:val="24"/>
        </w:rPr>
        <w:t>от</w:t>
      </w:r>
      <w:r w:rsidR="007872F2" w:rsidRPr="00F315E8">
        <w:rPr>
          <w:sz w:val="24"/>
          <w:szCs w:val="24"/>
        </w:rPr>
        <w:t xml:space="preserve"> окончателното плащане</w:t>
      </w:r>
      <w:r w:rsidRPr="00F315E8">
        <w:rPr>
          <w:sz w:val="24"/>
          <w:szCs w:val="24"/>
        </w:rPr>
        <w:t>. Информацията се предоставя за изминалата календарна година в срок до 1</w:t>
      </w:r>
      <w:r w:rsidR="00E87231" w:rsidRPr="00F315E8">
        <w:rPr>
          <w:sz w:val="24"/>
          <w:szCs w:val="24"/>
        </w:rPr>
        <w:t>5</w:t>
      </w:r>
      <w:r w:rsidRPr="00F315E8">
        <w:rPr>
          <w:sz w:val="24"/>
          <w:szCs w:val="24"/>
        </w:rPr>
        <w:t xml:space="preserve"> а</w:t>
      </w:r>
      <w:r w:rsidR="00E87231" w:rsidRPr="00F315E8">
        <w:rPr>
          <w:sz w:val="24"/>
          <w:szCs w:val="24"/>
        </w:rPr>
        <w:t>прил</w:t>
      </w:r>
      <w:r w:rsidRPr="00F315E8">
        <w:rPr>
          <w:sz w:val="24"/>
          <w:szCs w:val="24"/>
        </w:rPr>
        <w:t xml:space="preserve"> на следващата година</w:t>
      </w:r>
      <w:r w:rsidR="00E87231" w:rsidRPr="00F315E8">
        <w:rPr>
          <w:sz w:val="24"/>
          <w:szCs w:val="24"/>
        </w:rPr>
        <w:t>, като данните следва да съответстват на информацията, посочена в ред с № 5 в Приложение № 1 към чл. 5, ал. 1 от НАРЕДБА № РД-16-558 от 8.05.2012 г. за набирането и предоставянето на информацията чрез Националната информационна система за потенциала, производството и потреблението на енергия от възобновяеми източници в Република България.</w:t>
      </w:r>
    </w:p>
    <w:p w14:paraId="3928211C" w14:textId="78EE1AB6" w:rsidR="003B3035" w:rsidRPr="00F315E8" w:rsidRDefault="003B3035" w:rsidP="00B96571">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 xml:space="preserve">Потребената електрическа енергия от кандидата от изградената по проекта фотоволтаична система следва да не е по-малко от 260 </w:t>
      </w:r>
      <w:r w:rsidRPr="00F315E8">
        <w:rPr>
          <w:sz w:val="24"/>
          <w:szCs w:val="24"/>
          <w:lang w:val="en-US"/>
        </w:rPr>
        <w:t>kWh</w:t>
      </w:r>
      <w:r w:rsidRPr="00F315E8">
        <w:rPr>
          <w:sz w:val="24"/>
          <w:szCs w:val="24"/>
        </w:rPr>
        <w:t xml:space="preserve"> </w:t>
      </w:r>
      <w:r w:rsidRPr="00F315E8">
        <w:rPr>
          <w:sz w:val="24"/>
          <w:szCs w:val="24"/>
          <w:lang w:val="en-US"/>
        </w:rPr>
        <w:t>н</w:t>
      </w:r>
      <w:r w:rsidRPr="00F315E8">
        <w:rPr>
          <w:sz w:val="24"/>
          <w:szCs w:val="24"/>
        </w:rPr>
        <w:t>а годишн</w:t>
      </w:r>
      <w:r w:rsidR="009E45FA" w:rsidRPr="00F315E8">
        <w:rPr>
          <w:sz w:val="24"/>
          <w:szCs w:val="24"/>
        </w:rPr>
        <w:t>а</w:t>
      </w:r>
      <w:r w:rsidRPr="00F315E8">
        <w:rPr>
          <w:sz w:val="24"/>
          <w:szCs w:val="24"/>
        </w:rPr>
        <w:t xml:space="preserve"> база за всеки 1 kW инсталирана мощност на енергийното съоръжение.</w:t>
      </w:r>
      <w:r w:rsidR="00B44A81" w:rsidRPr="00F315E8">
        <w:rPr>
          <w:sz w:val="24"/>
          <w:szCs w:val="24"/>
        </w:rPr>
        <w:t xml:space="preserve"> При неизпълнение на посоченото изискване</w:t>
      </w:r>
      <w:r w:rsidR="00887E61" w:rsidRPr="00F315E8">
        <w:rPr>
          <w:sz w:val="24"/>
          <w:szCs w:val="24"/>
        </w:rPr>
        <w:t xml:space="preserve">, предоставената помощ </w:t>
      </w:r>
      <w:r w:rsidR="00B44A81" w:rsidRPr="00F315E8">
        <w:rPr>
          <w:sz w:val="24"/>
          <w:szCs w:val="24"/>
        </w:rPr>
        <w:t>подлежи на възстановяване</w:t>
      </w:r>
      <w:r w:rsidR="00887E61" w:rsidRPr="00F315E8">
        <w:rPr>
          <w:sz w:val="24"/>
          <w:szCs w:val="24"/>
        </w:rPr>
        <w:t xml:space="preserve"> </w:t>
      </w:r>
      <w:r w:rsidR="00585FFB" w:rsidRPr="00F315E8">
        <w:rPr>
          <w:sz w:val="24"/>
          <w:szCs w:val="24"/>
        </w:rPr>
        <w:t xml:space="preserve">от крайния получател </w:t>
      </w:r>
      <w:r w:rsidR="00887E61" w:rsidRPr="00F315E8">
        <w:rPr>
          <w:sz w:val="24"/>
          <w:szCs w:val="24"/>
        </w:rPr>
        <w:t xml:space="preserve">по </w:t>
      </w:r>
      <w:r w:rsidR="00EF6BEC" w:rsidRPr="00F315E8">
        <w:rPr>
          <w:sz w:val="24"/>
          <w:szCs w:val="24"/>
        </w:rPr>
        <w:t xml:space="preserve">реда на </w:t>
      </w:r>
      <w:r w:rsidR="00887E61" w:rsidRPr="00F315E8">
        <w:rPr>
          <w:sz w:val="24"/>
          <w:szCs w:val="24"/>
        </w:rPr>
        <w:t>т. 4.2 от Договора за финансиране (Приложение 16</w:t>
      </w:r>
      <w:r w:rsidR="00FC50D8" w:rsidRPr="00F315E8">
        <w:rPr>
          <w:sz w:val="24"/>
          <w:szCs w:val="24"/>
        </w:rPr>
        <w:t xml:space="preserve"> към Условията за изпълнение</w:t>
      </w:r>
      <w:r w:rsidR="00887E61" w:rsidRPr="00F315E8">
        <w:rPr>
          <w:sz w:val="24"/>
          <w:szCs w:val="24"/>
        </w:rPr>
        <w:t>).</w:t>
      </w:r>
    </w:p>
    <w:p w14:paraId="538B10CD" w14:textId="77777777" w:rsidR="00CB14EE" w:rsidRPr="00F315E8" w:rsidRDefault="00047D68" w:rsidP="00752C88">
      <w:pPr>
        <w:pStyle w:val="Heading2"/>
        <w:spacing w:before="360" w:after="120"/>
        <w:jc w:val="both"/>
      </w:pPr>
      <w:bookmarkStart w:id="13" w:name="_Toc106285924"/>
      <w:bookmarkStart w:id="14" w:name="_Toc112829990"/>
      <w:r w:rsidRPr="00F315E8">
        <w:t>7</w:t>
      </w:r>
      <w:r w:rsidR="000115A9" w:rsidRPr="00F315E8">
        <w:t xml:space="preserve">. Общ размер на </w:t>
      </w:r>
      <w:r w:rsidR="007258A8" w:rsidRPr="00F315E8">
        <w:t xml:space="preserve">средствата </w:t>
      </w:r>
      <w:r w:rsidR="000115A9" w:rsidRPr="00F315E8">
        <w:t>по процедурата:</w:t>
      </w:r>
      <w:bookmarkEnd w:id="13"/>
      <w:bookmarkEnd w:id="14"/>
    </w:p>
    <w:p w14:paraId="19107C51" w14:textId="4B9F9ECC" w:rsidR="00A20AB9" w:rsidRPr="00F315E8" w:rsidRDefault="00763554" w:rsidP="006B522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 xml:space="preserve">Общият размер на </w:t>
      </w:r>
      <w:r w:rsidR="007258A8" w:rsidRPr="00F315E8">
        <w:rPr>
          <w:sz w:val="24"/>
          <w:szCs w:val="24"/>
        </w:rPr>
        <w:t xml:space="preserve">средствата </w:t>
      </w:r>
      <w:r w:rsidRPr="00F315E8">
        <w:rPr>
          <w:sz w:val="24"/>
          <w:szCs w:val="24"/>
        </w:rPr>
        <w:t xml:space="preserve">по </w:t>
      </w:r>
      <w:r w:rsidR="00631F40" w:rsidRPr="00F315E8">
        <w:rPr>
          <w:sz w:val="24"/>
          <w:szCs w:val="24"/>
        </w:rPr>
        <w:t xml:space="preserve">процедура чрез подбор </w:t>
      </w:r>
      <w:r w:rsidR="007F61C0" w:rsidRPr="00F315E8">
        <w:rPr>
          <w:sz w:val="24"/>
          <w:szCs w:val="24"/>
        </w:rPr>
        <w:t xml:space="preserve">на предложения за изпълнение на инвестиции от крайни получатели </w:t>
      </w:r>
      <w:r w:rsidR="00520D9B" w:rsidRPr="00F315E8">
        <w:rPr>
          <w:sz w:val="24"/>
          <w:szCs w:val="24"/>
        </w:rPr>
        <w:t>BG-RRP-3.00</w:t>
      </w:r>
      <w:r w:rsidR="00A20AB9" w:rsidRPr="00F315E8">
        <w:rPr>
          <w:sz w:val="24"/>
          <w:szCs w:val="24"/>
        </w:rPr>
        <w:t>6</w:t>
      </w:r>
      <w:r w:rsidR="00520D9B" w:rsidRPr="00F315E8">
        <w:rPr>
          <w:sz w:val="24"/>
          <w:szCs w:val="24"/>
        </w:rPr>
        <w:t xml:space="preserve"> </w:t>
      </w:r>
      <w:r w:rsidR="0005410F" w:rsidRPr="00F315E8">
        <w:rPr>
          <w:sz w:val="24"/>
          <w:szCs w:val="24"/>
        </w:rPr>
        <w:t>„</w:t>
      </w:r>
      <w:r w:rsidR="00A20AB9" w:rsidRPr="00F315E8">
        <w:rPr>
          <w:sz w:val="24"/>
          <w:szCs w:val="24"/>
        </w:rPr>
        <w:t>Изграждане на нови ВЕИ за собствено потребление в комбинация с локални съоръжения за съхранение на енергия</w:t>
      </w:r>
      <w:r w:rsidR="00144E43" w:rsidRPr="00144E43">
        <w:t xml:space="preserve"> </w:t>
      </w:r>
      <w:r w:rsidR="00144E43" w:rsidRPr="00144E43">
        <w:rPr>
          <w:sz w:val="24"/>
          <w:szCs w:val="24"/>
        </w:rPr>
        <w:t>в предприятията</w:t>
      </w:r>
      <w:r w:rsidR="0005410F" w:rsidRPr="00F315E8">
        <w:rPr>
          <w:sz w:val="24"/>
          <w:szCs w:val="24"/>
        </w:rPr>
        <w:t>“</w:t>
      </w:r>
      <w:r w:rsidR="00A24D1D" w:rsidRPr="00F315E8">
        <w:rPr>
          <w:sz w:val="24"/>
          <w:szCs w:val="24"/>
          <w:lang w:val="en-US"/>
        </w:rPr>
        <w:t xml:space="preserve"> </w:t>
      </w:r>
      <w:r w:rsidRPr="00F315E8">
        <w:rPr>
          <w:sz w:val="24"/>
          <w:szCs w:val="24"/>
        </w:rPr>
        <w:t>е</w:t>
      </w:r>
      <w:r w:rsidR="00A20AB9" w:rsidRPr="00F315E8">
        <w:rPr>
          <w:sz w:val="24"/>
          <w:szCs w:val="24"/>
        </w:rPr>
        <w:t>:</w:t>
      </w:r>
    </w:p>
    <w:p w14:paraId="287DDBDC" w14:textId="77777777" w:rsidR="006B5221" w:rsidRPr="00F315E8" w:rsidRDefault="00A20AB9" w:rsidP="006B522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F315E8">
        <w:rPr>
          <w:b/>
          <w:sz w:val="24"/>
          <w:szCs w:val="24"/>
        </w:rPr>
        <w:t>200 0</w:t>
      </w:r>
      <w:r w:rsidR="00442AEF" w:rsidRPr="00F315E8">
        <w:rPr>
          <w:b/>
          <w:sz w:val="24"/>
          <w:szCs w:val="24"/>
        </w:rPr>
        <w:t>0</w:t>
      </w:r>
      <w:r w:rsidR="0088181F" w:rsidRPr="00F315E8">
        <w:rPr>
          <w:b/>
          <w:sz w:val="24"/>
          <w:szCs w:val="24"/>
          <w:lang w:val="en-US"/>
        </w:rPr>
        <w:t>0</w:t>
      </w:r>
      <w:r w:rsidR="006B1A3C" w:rsidRPr="00F315E8">
        <w:rPr>
          <w:b/>
          <w:sz w:val="24"/>
          <w:szCs w:val="24"/>
        </w:rPr>
        <w:t> 000 л</w:t>
      </w:r>
      <w:r w:rsidRPr="00F315E8">
        <w:rPr>
          <w:b/>
          <w:sz w:val="24"/>
          <w:szCs w:val="24"/>
        </w:rPr>
        <w:t>е</w:t>
      </w:r>
      <w:r w:rsidR="006B1A3C" w:rsidRPr="00F315E8">
        <w:rPr>
          <w:b/>
          <w:sz w:val="24"/>
          <w:szCs w:val="24"/>
        </w:rPr>
        <w:t>в</w:t>
      </w:r>
      <w:r w:rsidRPr="00F315E8">
        <w:rPr>
          <w:b/>
          <w:sz w:val="24"/>
          <w:szCs w:val="24"/>
        </w:rPr>
        <w:t>а (</w:t>
      </w:r>
      <w:bdo w:val="ltr">
        <w:r w:rsidRPr="00F315E8">
          <w:rPr>
            <w:b/>
            <w:sz w:val="24"/>
            <w:szCs w:val="24"/>
          </w:rPr>
          <w:t>102 258 376.24 евро)</w:t>
        </w:r>
        <w:r w:rsidR="006B1A3C" w:rsidRPr="00F315E8">
          <w:rPr>
            <w:b/>
            <w:sz w:val="24"/>
            <w:szCs w:val="24"/>
          </w:rPr>
          <w:t>.</w:t>
        </w:r>
        <w:r w:rsidR="00A41FBE" w:rsidRPr="00F315E8">
          <w:t>‬</w:t>
        </w:r>
        <w:r w:rsidR="00467BA2" w:rsidRPr="00F315E8">
          <w:t>‬</w:t>
        </w:r>
        <w:r w:rsidR="009C3586" w:rsidRPr="00F315E8">
          <w:t>‬</w:t>
        </w:r>
        <w:r w:rsidR="00FC6BD5" w:rsidRPr="00F315E8">
          <w:t>‬</w:t>
        </w:r>
        <w:r w:rsidR="00904417" w:rsidRPr="00F315E8">
          <w:t>‬</w:t>
        </w:r>
        <w:r w:rsidR="000D1C2D" w:rsidRPr="00F315E8">
          <w:t>‬</w:t>
        </w:r>
        <w:r w:rsidR="00EF2E22">
          <w:t>‬</w:t>
        </w:r>
        <w:r w:rsidR="00AB4548">
          <w:t>‬</w:t>
        </w:r>
        <w:r w:rsidR="00080A7B">
          <w:t>‬</w:t>
        </w:r>
      </w:bdo>
    </w:p>
    <w:p w14:paraId="7F6855BE" w14:textId="77777777" w:rsidR="00FE375E" w:rsidRPr="00F315E8" w:rsidRDefault="00FE375E" w:rsidP="00FE375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60AE5D85" w14:textId="77777777" w:rsidR="00FE375E" w:rsidRPr="00F315E8" w:rsidRDefault="00FE375E" w:rsidP="00FE375E">
      <w:pPr>
        <w:pStyle w:val="ListParagraph"/>
        <w:pBdr>
          <w:top w:val="single" w:sz="4" w:space="1" w:color="auto"/>
          <w:left w:val="single" w:sz="4" w:space="4" w:color="auto"/>
          <w:bottom w:val="single" w:sz="4" w:space="1" w:color="auto"/>
          <w:right w:val="single" w:sz="4" w:space="4" w:color="auto"/>
        </w:pBdr>
        <w:spacing w:after="360" w:line="240" w:lineRule="auto"/>
        <w:ind w:left="0"/>
        <w:jc w:val="both"/>
      </w:pPr>
      <w:r w:rsidRPr="00F315E8">
        <w:rPr>
          <w:sz w:val="24"/>
          <w:szCs w:val="24"/>
        </w:rPr>
        <w:lastRenderedPageBreak/>
        <w:t>Средният годишен бюджет за държавната помощ по процедурата, попадаща в обхвата на Регламент (ЕС) № 651/2014 на Комисията, не трябва да надхвърля 150 млн. евро.</w:t>
      </w:r>
      <w:r w:rsidRPr="00F315E8">
        <w:t xml:space="preserve"> </w:t>
      </w:r>
    </w:p>
    <w:p w14:paraId="1C46AF21" w14:textId="77777777" w:rsidR="00FE375E" w:rsidRPr="00F315E8" w:rsidRDefault="00FE375E" w:rsidP="00FE375E">
      <w:pPr>
        <w:pStyle w:val="ListParagraph"/>
        <w:pBdr>
          <w:top w:val="single" w:sz="4" w:space="1" w:color="auto"/>
          <w:left w:val="single" w:sz="4" w:space="4" w:color="auto"/>
          <w:bottom w:val="single" w:sz="4" w:space="1" w:color="auto"/>
          <w:right w:val="single" w:sz="4" w:space="4" w:color="auto"/>
        </w:pBdr>
        <w:spacing w:after="360" w:line="240" w:lineRule="auto"/>
        <w:ind w:left="0"/>
        <w:jc w:val="both"/>
      </w:pPr>
    </w:p>
    <w:p w14:paraId="5EB94979" w14:textId="77777777" w:rsidR="00FE375E" w:rsidRPr="00F315E8" w:rsidRDefault="00FE375E" w:rsidP="003043C4">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eastAsia="Times New Roman" w:cs="Calibri"/>
          <w:snapToGrid w:val="0"/>
          <w:sz w:val="24"/>
          <w:szCs w:val="24"/>
        </w:rPr>
      </w:pPr>
      <w:r w:rsidRPr="00F315E8">
        <w:rPr>
          <w:rFonts w:eastAsia="Times New Roman" w:cs="Calibri"/>
          <w:snapToGrid w:val="0"/>
          <w:sz w:val="24"/>
          <w:szCs w:val="24"/>
        </w:rPr>
        <w:t>Предвидено е бюджетът по процедурата да бъде разделен</w:t>
      </w:r>
      <w:r w:rsidRPr="00F315E8">
        <w:rPr>
          <w:rFonts w:eastAsia="Times New Roman" w:cs="Calibri"/>
          <w:snapToGrid w:val="0"/>
          <w:sz w:val="24"/>
          <w:szCs w:val="24"/>
          <w:lang w:val="en-US"/>
        </w:rPr>
        <w:t xml:space="preserve"> </w:t>
      </w:r>
      <w:r w:rsidRPr="00F315E8">
        <w:rPr>
          <w:rFonts w:eastAsia="Times New Roman" w:cs="Calibri"/>
          <w:snapToGrid w:val="0"/>
          <w:sz w:val="24"/>
          <w:szCs w:val="24"/>
        </w:rPr>
        <w:t>пропорционално в зависимост от категорията на предприятието</w:t>
      </w:r>
      <w:r w:rsidRPr="00F315E8">
        <w:rPr>
          <w:rStyle w:val="FootnoteReference"/>
          <w:rFonts w:eastAsia="Times New Roman" w:cs="Calibri"/>
          <w:snapToGrid w:val="0"/>
          <w:sz w:val="24"/>
          <w:szCs w:val="24"/>
        </w:rPr>
        <w:footnoteReference w:id="12"/>
      </w:r>
      <w:r w:rsidRPr="00F315E8">
        <w:rPr>
          <w:rFonts w:eastAsia="Times New Roman" w:cs="Calibri"/>
          <w:snapToGrid w:val="0"/>
          <w:sz w:val="24"/>
          <w:szCs w:val="24"/>
        </w:rPr>
        <w:t xml:space="preserve"> и по групи сектори на икономическа дейност</w:t>
      </w:r>
      <w:r w:rsidR="003043C4" w:rsidRPr="00F315E8">
        <w:rPr>
          <w:rStyle w:val="FootnoteReference"/>
          <w:rFonts w:eastAsia="Times New Roman" w:cs="Calibri"/>
          <w:snapToGrid w:val="0"/>
          <w:sz w:val="24"/>
          <w:szCs w:val="24"/>
        </w:rPr>
        <w:footnoteReference w:id="13"/>
      </w:r>
      <w:r w:rsidRPr="00F315E8">
        <w:rPr>
          <w:rFonts w:eastAsia="Times New Roman" w:cs="Calibri"/>
          <w:snapToGrid w:val="0"/>
          <w:sz w:val="24"/>
          <w:szCs w:val="24"/>
        </w:rPr>
        <w:t>, както следва:</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985"/>
        <w:gridCol w:w="1843"/>
        <w:gridCol w:w="2719"/>
      </w:tblGrid>
      <w:tr w:rsidR="00FE375E" w:rsidRPr="00F315E8" w14:paraId="37095EAC" w14:textId="77777777" w:rsidTr="00CC4368">
        <w:tc>
          <w:tcPr>
            <w:tcW w:w="2943" w:type="dxa"/>
            <w:shd w:val="clear" w:color="auto" w:fill="D9D9D9"/>
            <w:vAlign w:val="center"/>
          </w:tcPr>
          <w:p w14:paraId="0544818D" w14:textId="77777777" w:rsidR="00FE375E" w:rsidRPr="00F315E8" w:rsidRDefault="00FE375E" w:rsidP="003043C4">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 xml:space="preserve">Групи сектори </w:t>
            </w:r>
            <w:r w:rsidR="003043C4" w:rsidRPr="00F315E8">
              <w:rPr>
                <w:rFonts w:eastAsia="Times New Roman" w:cs="Calibri"/>
                <w:b/>
                <w:sz w:val="24"/>
                <w:szCs w:val="24"/>
                <w:lang w:eastAsia="bg-BG"/>
              </w:rPr>
              <w:t>на икономическа дейност</w:t>
            </w:r>
            <w:r w:rsidRPr="00F315E8">
              <w:rPr>
                <w:rFonts w:eastAsia="Times New Roman" w:cs="Calibri"/>
                <w:b/>
                <w:sz w:val="24"/>
                <w:szCs w:val="24"/>
                <w:lang w:eastAsia="bg-BG"/>
              </w:rPr>
              <w:t>:</w:t>
            </w:r>
          </w:p>
        </w:tc>
        <w:tc>
          <w:tcPr>
            <w:tcW w:w="1985" w:type="dxa"/>
            <w:shd w:val="clear" w:color="auto" w:fill="D9D9D9"/>
            <w:vAlign w:val="center"/>
          </w:tcPr>
          <w:p w14:paraId="302AA27D" w14:textId="77777777" w:rsidR="00FE375E" w:rsidRPr="00F315E8" w:rsidRDefault="00FE375E" w:rsidP="004239D5">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Микро предприятия</w:t>
            </w:r>
          </w:p>
          <w:p w14:paraId="6EA86BF3" w14:textId="77777777" w:rsidR="00FE375E" w:rsidRPr="00F315E8" w:rsidRDefault="00FE375E" w:rsidP="004239D5">
            <w:pPr>
              <w:spacing w:after="0" w:line="240" w:lineRule="auto"/>
              <w:contextualSpacing/>
              <w:jc w:val="center"/>
              <w:rPr>
                <w:rFonts w:eastAsia="Times New Roman"/>
                <w:b/>
                <w:sz w:val="24"/>
                <w:szCs w:val="20"/>
                <w:lang w:val="en-US" w:eastAsia="bg-BG"/>
              </w:rPr>
            </w:pPr>
          </w:p>
        </w:tc>
        <w:tc>
          <w:tcPr>
            <w:tcW w:w="1843" w:type="dxa"/>
            <w:shd w:val="clear" w:color="auto" w:fill="D9D9D9"/>
            <w:vAlign w:val="center"/>
          </w:tcPr>
          <w:p w14:paraId="4E42419D" w14:textId="77777777" w:rsidR="00FE375E" w:rsidRPr="00F315E8" w:rsidRDefault="00FE375E" w:rsidP="004239D5">
            <w:pPr>
              <w:spacing w:after="0" w:line="240" w:lineRule="auto"/>
              <w:contextualSpacing/>
              <w:jc w:val="center"/>
              <w:rPr>
                <w:rFonts w:eastAsia="Times New Roman" w:cs="Calibri"/>
                <w:snapToGrid w:val="0"/>
                <w:sz w:val="24"/>
                <w:szCs w:val="24"/>
                <w:lang w:eastAsia="bg-BG"/>
              </w:rPr>
            </w:pPr>
            <w:r w:rsidRPr="00F315E8">
              <w:rPr>
                <w:rFonts w:eastAsia="Times New Roman" w:cs="Calibri"/>
                <w:b/>
                <w:sz w:val="24"/>
                <w:szCs w:val="24"/>
                <w:lang w:eastAsia="bg-BG"/>
              </w:rPr>
              <w:t>Малки предприятия</w:t>
            </w:r>
          </w:p>
        </w:tc>
        <w:tc>
          <w:tcPr>
            <w:tcW w:w="2719" w:type="dxa"/>
            <w:shd w:val="clear" w:color="auto" w:fill="D9D9D9"/>
            <w:vAlign w:val="center"/>
          </w:tcPr>
          <w:p w14:paraId="5EDBF315" w14:textId="77777777" w:rsidR="00FE375E" w:rsidRPr="00F315E8" w:rsidRDefault="00FE375E" w:rsidP="00FE375E">
            <w:pPr>
              <w:spacing w:after="0" w:line="240" w:lineRule="auto"/>
              <w:contextualSpacing/>
              <w:jc w:val="center"/>
              <w:rPr>
                <w:rFonts w:eastAsia="Times New Roman" w:cs="Calibri"/>
                <w:b/>
                <w:snapToGrid w:val="0"/>
                <w:sz w:val="24"/>
                <w:szCs w:val="24"/>
                <w:lang w:eastAsia="bg-BG"/>
              </w:rPr>
            </w:pPr>
            <w:r w:rsidRPr="00F315E8">
              <w:rPr>
                <w:rFonts w:eastAsia="Times New Roman" w:cs="Calibri"/>
                <w:b/>
                <w:sz w:val="24"/>
                <w:szCs w:val="24"/>
                <w:lang w:eastAsia="bg-BG"/>
              </w:rPr>
              <w:t>Средни предприятия,</w:t>
            </w:r>
            <w:r w:rsidRPr="00F315E8">
              <w:rPr>
                <w:b/>
                <w:sz w:val="24"/>
                <w:szCs w:val="24"/>
              </w:rPr>
              <w:t xml:space="preserve"> м</w:t>
            </w:r>
            <w:r w:rsidRPr="00F315E8">
              <w:rPr>
                <w:rFonts w:eastAsia="Times New Roman" w:cs="Calibri"/>
                <w:b/>
                <w:sz w:val="24"/>
                <w:szCs w:val="24"/>
                <w:lang w:eastAsia="bg-BG"/>
              </w:rPr>
              <w:t>алки дружества със средна пазарна капитализация и дружества със средна пазарна капитализация</w:t>
            </w:r>
          </w:p>
        </w:tc>
      </w:tr>
      <w:tr w:rsidR="00FE375E" w:rsidRPr="00F315E8" w14:paraId="668B3B5B" w14:textId="77777777" w:rsidTr="00CC4368">
        <w:tc>
          <w:tcPr>
            <w:tcW w:w="2943" w:type="dxa"/>
            <w:shd w:val="clear" w:color="auto" w:fill="D9D9D9"/>
            <w:vAlign w:val="center"/>
          </w:tcPr>
          <w:p w14:paraId="7D81B17D" w14:textId="77777777" w:rsidR="00FE375E" w:rsidRPr="00F315E8" w:rsidRDefault="003043C4" w:rsidP="00515868">
            <w:pPr>
              <w:spacing w:after="0" w:line="240" w:lineRule="auto"/>
              <w:contextualSpacing/>
              <w:rPr>
                <w:rFonts w:eastAsia="Times New Roman" w:cs="Calibri"/>
                <w:snapToGrid w:val="0"/>
                <w:sz w:val="24"/>
                <w:szCs w:val="24"/>
                <w:lang w:eastAsia="bg-BG"/>
              </w:rPr>
            </w:pPr>
            <w:r w:rsidRPr="00F315E8">
              <w:rPr>
                <w:rFonts w:eastAsia="Times New Roman" w:cs="Calibri"/>
                <w:b/>
                <w:sz w:val="24"/>
                <w:szCs w:val="24"/>
                <w:lang w:eastAsia="bg-BG"/>
              </w:rPr>
              <w:t>Индустрия</w:t>
            </w:r>
            <w:r w:rsidRPr="00F315E8">
              <w:rPr>
                <w:rStyle w:val="FootnoteReference"/>
                <w:rFonts w:eastAsia="Times New Roman" w:cs="Calibri"/>
                <w:b/>
                <w:sz w:val="24"/>
                <w:szCs w:val="24"/>
                <w:lang w:eastAsia="bg-BG"/>
              </w:rPr>
              <w:footnoteReference w:id="14"/>
            </w:r>
            <w:r w:rsidRPr="00F315E8">
              <w:rPr>
                <w:rFonts w:eastAsia="Times New Roman" w:cs="Calibri"/>
                <w:b/>
                <w:sz w:val="24"/>
                <w:szCs w:val="24"/>
                <w:lang w:eastAsia="bg-BG"/>
              </w:rPr>
              <w:t xml:space="preserve"> (вк</w:t>
            </w:r>
            <w:r w:rsidR="00602D3F" w:rsidRPr="00F315E8">
              <w:rPr>
                <w:rFonts w:eastAsia="Times New Roman" w:cs="Calibri"/>
                <w:b/>
                <w:sz w:val="24"/>
                <w:szCs w:val="24"/>
                <w:lang w:eastAsia="bg-BG"/>
              </w:rPr>
              <w:t xml:space="preserve">лючваща сектори </w:t>
            </w:r>
            <w:r w:rsidRPr="00F315E8">
              <w:rPr>
                <w:rFonts w:eastAsia="Times New Roman" w:cs="Calibri"/>
                <w:b/>
                <w:sz w:val="24"/>
                <w:szCs w:val="24"/>
                <w:lang w:eastAsia="bg-BG"/>
              </w:rPr>
              <w:t>B, C, E и F)</w:t>
            </w:r>
          </w:p>
        </w:tc>
        <w:tc>
          <w:tcPr>
            <w:tcW w:w="1985" w:type="dxa"/>
            <w:shd w:val="clear" w:color="auto" w:fill="auto"/>
            <w:vAlign w:val="center"/>
          </w:tcPr>
          <w:p w14:paraId="738313C6" w14:textId="77777777" w:rsidR="00FE375E" w:rsidRPr="00F315E8" w:rsidRDefault="00CC4368" w:rsidP="00515868">
            <w:pPr>
              <w:spacing w:after="0" w:line="240" w:lineRule="auto"/>
              <w:contextualSpacing/>
              <w:jc w:val="center"/>
              <w:rPr>
                <w:rFonts w:eastAsia="Times New Roman" w:cs="Calibri"/>
                <w:snapToGrid w:val="0"/>
                <w:sz w:val="24"/>
                <w:szCs w:val="24"/>
                <w:lang w:eastAsia="bg-BG"/>
              </w:rPr>
            </w:pPr>
            <w:r w:rsidRPr="00F315E8">
              <w:rPr>
                <w:rFonts w:eastAsia="Times New Roman" w:cs="Calibri"/>
                <w:snapToGrid w:val="0"/>
                <w:sz w:val="24"/>
                <w:szCs w:val="24"/>
                <w:lang w:eastAsia="bg-BG"/>
              </w:rPr>
              <w:t>15 000 000 лева</w:t>
            </w:r>
          </w:p>
        </w:tc>
        <w:tc>
          <w:tcPr>
            <w:tcW w:w="1843" w:type="dxa"/>
            <w:shd w:val="clear" w:color="auto" w:fill="auto"/>
          </w:tcPr>
          <w:p w14:paraId="069A8D71" w14:textId="77777777" w:rsidR="004D7DB0" w:rsidRPr="00F315E8" w:rsidRDefault="004D7DB0" w:rsidP="00515868">
            <w:pPr>
              <w:spacing w:after="0" w:line="240" w:lineRule="auto"/>
              <w:contextualSpacing/>
              <w:jc w:val="center"/>
              <w:rPr>
                <w:sz w:val="16"/>
                <w:szCs w:val="16"/>
                <w:lang w:val="en-US"/>
              </w:rPr>
            </w:pPr>
          </w:p>
          <w:p w14:paraId="7230DAED" w14:textId="77777777" w:rsidR="00FE375E" w:rsidRPr="00F315E8" w:rsidRDefault="00CC4368" w:rsidP="00515868">
            <w:pPr>
              <w:spacing w:after="0" w:line="240" w:lineRule="auto"/>
              <w:contextualSpacing/>
              <w:jc w:val="center"/>
              <w:rPr>
                <w:sz w:val="24"/>
                <w:szCs w:val="24"/>
              </w:rPr>
            </w:pPr>
            <w:r w:rsidRPr="00F315E8">
              <w:rPr>
                <w:sz w:val="24"/>
                <w:szCs w:val="24"/>
                <w:lang w:val="en-US"/>
              </w:rPr>
              <w:t>40 000 </w:t>
            </w:r>
            <w:r w:rsidRPr="00F315E8">
              <w:rPr>
                <w:rFonts w:eastAsia="Times New Roman" w:cs="Calibri"/>
                <w:snapToGrid w:val="0"/>
                <w:sz w:val="24"/>
                <w:szCs w:val="24"/>
                <w:lang w:eastAsia="bg-BG"/>
              </w:rPr>
              <w:t>000</w:t>
            </w:r>
            <w:r w:rsidRPr="00F315E8">
              <w:rPr>
                <w:sz w:val="24"/>
                <w:szCs w:val="24"/>
              </w:rPr>
              <w:t xml:space="preserve"> лева</w:t>
            </w:r>
          </w:p>
        </w:tc>
        <w:tc>
          <w:tcPr>
            <w:tcW w:w="2719" w:type="dxa"/>
            <w:shd w:val="clear" w:color="auto" w:fill="auto"/>
          </w:tcPr>
          <w:p w14:paraId="574B9CC0" w14:textId="77777777" w:rsidR="004D7DB0" w:rsidRPr="00F315E8" w:rsidRDefault="004D7DB0" w:rsidP="00515868">
            <w:pPr>
              <w:spacing w:after="0" w:line="240" w:lineRule="auto"/>
              <w:jc w:val="center"/>
              <w:rPr>
                <w:sz w:val="16"/>
                <w:szCs w:val="16"/>
                <w:lang w:val="en-US"/>
              </w:rPr>
            </w:pPr>
          </w:p>
          <w:p w14:paraId="0AC945E6" w14:textId="77777777" w:rsidR="00FE375E" w:rsidRPr="00F315E8" w:rsidRDefault="00CC4368" w:rsidP="00515868">
            <w:pPr>
              <w:spacing w:after="0" w:line="240" w:lineRule="auto"/>
              <w:jc w:val="center"/>
              <w:rPr>
                <w:sz w:val="24"/>
                <w:szCs w:val="24"/>
              </w:rPr>
            </w:pPr>
            <w:r w:rsidRPr="00F315E8">
              <w:rPr>
                <w:sz w:val="24"/>
                <w:szCs w:val="24"/>
                <w:lang w:val="en-US"/>
              </w:rPr>
              <w:t>45 000 000 лева</w:t>
            </w:r>
          </w:p>
        </w:tc>
      </w:tr>
      <w:tr w:rsidR="00CC4368" w:rsidRPr="00F315E8" w14:paraId="63557DC1" w14:textId="77777777" w:rsidTr="00CC4368">
        <w:tc>
          <w:tcPr>
            <w:tcW w:w="2943" w:type="dxa"/>
            <w:shd w:val="clear" w:color="auto" w:fill="D9D9D9"/>
            <w:vAlign w:val="center"/>
          </w:tcPr>
          <w:p w14:paraId="0670F1BF" w14:textId="77777777" w:rsidR="00CC4368" w:rsidRPr="00F315E8" w:rsidRDefault="00CC4368" w:rsidP="00346373">
            <w:pPr>
              <w:spacing w:after="0" w:line="240" w:lineRule="auto"/>
              <w:contextualSpacing/>
              <w:rPr>
                <w:rFonts w:eastAsia="Times New Roman" w:cs="Calibri"/>
                <w:b/>
                <w:sz w:val="24"/>
                <w:szCs w:val="24"/>
                <w:lang w:eastAsia="bg-BG"/>
              </w:rPr>
            </w:pPr>
            <w:r w:rsidRPr="00F315E8">
              <w:rPr>
                <w:rFonts w:eastAsia="Times New Roman" w:cs="Calibri"/>
                <w:b/>
                <w:sz w:val="24"/>
                <w:szCs w:val="24"/>
                <w:lang w:eastAsia="bg-BG"/>
              </w:rPr>
              <w:t>Услуги</w:t>
            </w:r>
            <w:r w:rsidRPr="00F315E8">
              <w:rPr>
                <w:rStyle w:val="FootnoteReference"/>
                <w:rFonts w:eastAsia="Times New Roman" w:cs="Calibri"/>
                <w:b/>
                <w:sz w:val="24"/>
                <w:szCs w:val="24"/>
                <w:lang w:eastAsia="bg-BG"/>
              </w:rPr>
              <w:footnoteReference w:id="15"/>
            </w:r>
            <w:r w:rsidRPr="00F315E8">
              <w:rPr>
                <w:rFonts w:eastAsia="Times New Roman" w:cs="Calibri"/>
                <w:b/>
                <w:sz w:val="24"/>
                <w:szCs w:val="24"/>
                <w:lang w:eastAsia="bg-BG"/>
              </w:rPr>
              <w:t xml:space="preserve"> (включваща сектори G, H, I, J, L, M, N, P, Q, R и S)</w:t>
            </w:r>
          </w:p>
        </w:tc>
        <w:tc>
          <w:tcPr>
            <w:tcW w:w="1985" w:type="dxa"/>
            <w:shd w:val="clear" w:color="auto" w:fill="auto"/>
            <w:vAlign w:val="center"/>
          </w:tcPr>
          <w:p w14:paraId="35F6DE24" w14:textId="77777777" w:rsidR="00CC4368" w:rsidRPr="00F315E8" w:rsidRDefault="00CC4368" w:rsidP="00515868">
            <w:pPr>
              <w:spacing w:after="0" w:line="240" w:lineRule="auto"/>
              <w:contextualSpacing/>
              <w:jc w:val="center"/>
              <w:rPr>
                <w:rFonts w:eastAsia="Times New Roman" w:cs="Calibri"/>
                <w:snapToGrid w:val="0"/>
                <w:sz w:val="24"/>
                <w:szCs w:val="24"/>
                <w:lang w:val="en-US" w:eastAsia="bg-BG"/>
              </w:rPr>
            </w:pPr>
            <w:r w:rsidRPr="00F315E8">
              <w:rPr>
                <w:rFonts w:eastAsia="Times New Roman" w:cs="Calibri"/>
                <w:snapToGrid w:val="0"/>
                <w:sz w:val="24"/>
                <w:szCs w:val="24"/>
                <w:lang w:eastAsia="bg-BG"/>
              </w:rPr>
              <w:t>40 000 000 лева</w:t>
            </w:r>
          </w:p>
        </w:tc>
        <w:tc>
          <w:tcPr>
            <w:tcW w:w="1843" w:type="dxa"/>
            <w:shd w:val="clear" w:color="auto" w:fill="auto"/>
          </w:tcPr>
          <w:p w14:paraId="5AB4D5EE" w14:textId="77777777" w:rsidR="004D7DB0" w:rsidRPr="00F315E8" w:rsidRDefault="004D7DB0" w:rsidP="00515868">
            <w:pPr>
              <w:spacing w:after="0" w:line="240" w:lineRule="auto"/>
              <w:contextualSpacing/>
              <w:jc w:val="center"/>
              <w:rPr>
                <w:sz w:val="24"/>
                <w:szCs w:val="24"/>
              </w:rPr>
            </w:pPr>
          </w:p>
          <w:p w14:paraId="667FF6E8" w14:textId="77777777" w:rsidR="00CC4368" w:rsidRPr="00F315E8" w:rsidRDefault="00CC4368" w:rsidP="00515868">
            <w:pPr>
              <w:spacing w:after="0" w:line="240" w:lineRule="auto"/>
              <w:contextualSpacing/>
              <w:jc w:val="center"/>
              <w:rPr>
                <w:rFonts w:eastAsia="Times New Roman" w:cs="Calibri"/>
                <w:snapToGrid w:val="0"/>
                <w:sz w:val="24"/>
                <w:szCs w:val="24"/>
                <w:lang w:eastAsia="bg-BG"/>
              </w:rPr>
            </w:pPr>
            <w:r w:rsidRPr="00F315E8">
              <w:rPr>
                <w:sz w:val="24"/>
                <w:szCs w:val="24"/>
              </w:rPr>
              <w:t>35</w:t>
            </w:r>
            <w:r w:rsidRPr="00F315E8">
              <w:rPr>
                <w:sz w:val="24"/>
                <w:szCs w:val="24"/>
                <w:lang w:val="en-US"/>
              </w:rPr>
              <w:t> 000 000</w:t>
            </w:r>
            <w:r w:rsidRPr="00F315E8">
              <w:rPr>
                <w:sz w:val="24"/>
                <w:szCs w:val="24"/>
              </w:rPr>
              <w:t xml:space="preserve"> лева</w:t>
            </w:r>
          </w:p>
        </w:tc>
        <w:tc>
          <w:tcPr>
            <w:tcW w:w="2719" w:type="dxa"/>
            <w:shd w:val="clear" w:color="auto" w:fill="auto"/>
          </w:tcPr>
          <w:p w14:paraId="56300E40" w14:textId="77777777" w:rsidR="004D7DB0" w:rsidRPr="00F315E8" w:rsidRDefault="004D7DB0" w:rsidP="00515868">
            <w:pPr>
              <w:spacing w:after="0" w:line="240" w:lineRule="auto"/>
              <w:contextualSpacing/>
              <w:jc w:val="center"/>
              <w:rPr>
                <w:sz w:val="24"/>
                <w:szCs w:val="24"/>
              </w:rPr>
            </w:pPr>
          </w:p>
          <w:p w14:paraId="0C9FA3A4" w14:textId="77777777" w:rsidR="00CC4368" w:rsidRPr="00F315E8" w:rsidRDefault="00CC4368" w:rsidP="00515868">
            <w:pPr>
              <w:spacing w:after="0" w:line="240" w:lineRule="auto"/>
              <w:contextualSpacing/>
              <w:jc w:val="center"/>
              <w:rPr>
                <w:rFonts w:eastAsia="Times New Roman" w:cs="Calibri"/>
                <w:snapToGrid w:val="0"/>
                <w:sz w:val="24"/>
                <w:szCs w:val="24"/>
                <w:lang w:eastAsia="bg-BG"/>
              </w:rPr>
            </w:pPr>
            <w:r w:rsidRPr="00F315E8">
              <w:rPr>
                <w:sz w:val="24"/>
                <w:szCs w:val="24"/>
              </w:rPr>
              <w:t>2</w:t>
            </w:r>
            <w:r w:rsidRPr="00F315E8">
              <w:rPr>
                <w:sz w:val="24"/>
                <w:szCs w:val="24"/>
                <w:lang w:val="en-US"/>
              </w:rPr>
              <w:t>5 000 000 лева</w:t>
            </w:r>
          </w:p>
        </w:tc>
      </w:tr>
    </w:tbl>
    <w:p w14:paraId="61C63146" w14:textId="77777777" w:rsidR="00FE375E" w:rsidRPr="00F315E8" w:rsidRDefault="00FE375E" w:rsidP="00FE375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Calibri"/>
          <w:snapToGrid w:val="0"/>
          <w:sz w:val="24"/>
          <w:szCs w:val="24"/>
          <w:lang w:val="en-US"/>
        </w:rPr>
      </w:pPr>
      <w:r w:rsidRPr="00F315E8">
        <w:rPr>
          <w:rFonts w:eastAsia="Times New Roman" w:cs="Calibri"/>
          <w:b/>
          <w:snapToGrid w:val="0"/>
          <w:sz w:val="24"/>
          <w:szCs w:val="24"/>
        </w:rPr>
        <w:t>ВАЖНО:</w:t>
      </w:r>
      <w:r w:rsidRPr="00F315E8">
        <w:rPr>
          <w:rFonts w:eastAsia="Times New Roman" w:cs="Calibri"/>
          <w:snapToGrid w:val="0"/>
          <w:sz w:val="24"/>
          <w:szCs w:val="24"/>
        </w:rPr>
        <w:t xml:space="preserve"> МИР си запазва правото да пренасочи свободния остатъчен</w:t>
      </w:r>
      <w:r w:rsidR="00065564" w:rsidRPr="00F315E8">
        <w:rPr>
          <w:rFonts w:eastAsia="Times New Roman" w:cs="Calibri"/>
          <w:snapToGrid w:val="0"/>
          <w:sz w:val="24"/>
          <w:szCs w:val="24"/>
        </w:rPr>
        <w:t xml:space="preserve"> и/или допълнителен</w:t>
      </w:r>
      <w:r w:rsidRPr="00F315E8">
        <w:rPr>
          <w:rFonts w:eastAsia="Times New Roman" w:cs="Calibri"/>
          <w:snapToGrid w:val="0"/>
          <w:sz w:val="24"/>
          <w:szCs w:val="24"/>
        </w:rPr>
        <w:t xml:space="preserve"> ресурс по категории предприятия/</w:t>
      </w:r>
      <w:r w:rsidR="00C32D9D" w:rsidRPr="00F315E8">
        <w:rPr>
          <w:rFonts w:eastAsia="Times New Roman" w:cs="Calibri"/>
          <w:snapToGrid w:val="0"/>
          <w:sz w:val="24"/>
          <w:szCs w:val="24"/>
        </w:rPr>
        <w:t xml:space="preserve">групи сектори на икономическа дейност </w:t>
      </w:r>
      <w:r w:rsidRPr="00F315E8">
        <w:rPr>
          <w:rFonts w:eastAsia="Times New Roman" w:cs="Calibri"/>
          <w:snapToGrid w:val="0"/>
          <w:sz w:val="24"/>
          <w:szCs w:val="24"/>
        </w:rPr>
        <w:t>към онези категории/</w:t>
      </w:r>
      <w:r w:rsidR="00C32D9D" w:rsidRPr="00F315E8">
        <w:rPr>
          <w:rFonts w:eastAsia="Times New Roman" w:cs="Calibri"/>
          <w:snapToGrid w:val="0"/>
          <w:sz w:val="24"/>
          <w:szCs w:val="24"/>
        </w:rPr>
        <w:t xml:space="preserve">групи </w:t>
      </w:r>
      <w:r w:rsidRPr="00F315E8">
        <w:rPr>
          <w:rFonts w:eastAsia="Times New Roman" w:cs="Calibri"/>
          <w:snapToGrid w:val="0"/>
          <w:sz w:val="24"/>
          <w:szCs w:val="24"/>
        </w:rPr>
        <w:t>сектори, за които не достига наличното финансиране.</w:t>
      </w:r>
    </w:p>
    <w:p w14:paraId="0B5D344F" w14:textId="77777777" w:rsidR="00A058CD" w:rsidRPr="00F315E8" w:rsidRDefault="00A058CD" w:rsidP="00AC1A61">
      <w:pPr>
        <w:pStyle w:val="Heading2"/>
        <w:spacing w:before="360" w:after="120"/>
        <w:jc w:val="both"/>
      </w:pPr>
      <w:bookmarkStart w:id="15" w:name="_Toc112829991"/>
      <w:r w:rsidRPr="00F315E8">
        <w:t>8. Приложим режим на минимални/държавни помощи:</w:t>
      </w:r>
      <w:bookmarkEnd w:id="15"/>
    </w:p>
    <w:p w14:paraId="0C3EC3A7" w14:textId="2AC99A6E" w:rsidR="007277C4" w:rsidRPr="00F315E8" w:rsidRDefault="00754808" w:rsidP="0057101E">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315E8">
        <w:rPr>
          <w:sz w:val="24"/>
          <w:szCs w:val="24"/>
        </w:rPr>
        <w:t xml:space="preserve">По настоящата процедура кандидатите </w:t>
      </w:r>
      <w:r w:rsidR="007E3972" w:rsidRPr="00F315E8">
        <w:rPr>
          <w:sz w:val="24"/>
          <w:szCs w:val="24"/>
        </w:rPr>
        <w:t xml:space="preserve">прилагат </w:t>
      </w:r>
      <w:r w:rsidR="007277C4" w:rsidRPr="00F315E8">
        <w:rPr>
          <w:sz w:val="24"/>
          <w:szCs w:val="24"/>
        </w:rPr>
        <w:t>следния режим на държавна помощ:</w:t>
      </w:r>
    </w:p>
    <w:p w14:paraId="1D147CA7" w14:textId="09A394AD" w:rsidR="00754808" w:rsidRPr="00F315E8" w:rsidRDefault="00754808" w:rsidP="0057101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„Инвестиционни помощи за насърчаване на енергията от възобновяеми източници“</w:t>
      </w:r>
      <w:r w:rsidRPr="00F315E8">
        <w:rPr>
          <w:sz w:val="24"/>
          <w:szCs w:val="24"/>
        </w:rPr>
        <w:t xml:space="preserve"> съгласно чл. 41</w:t>
      </w:r>
      <w:r w:rsidR="00994E8C" w:rsidRPr="00F315E8">
        <w:rPr>
          <w:sz w:val="24"/>
          <w:szCs w:val="24"/>
        </w:rPr>
        <w:t>, т.6, б. в)</w:t>
      </w:r>
      <w:r w:rsidRPr="00F315E8">
        <w:rPr>
          <w:sz w:val="24"/>
          <w:szCs w:val="24"/>
        </w:rPr>
        <w:t xml:space="preserve">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p>
    <w:p w14:paraId="7A9B22DC" w14:textId="77777777" w:rsidR="00754808" w:rsidRPr="00F315E8" w:rsidRDefault="00754808" w:rsidP="0057101E">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lastRenderedPageBreak/>
        <w:t>Допълнителна информация относно изискванията, свързани с  режима на помощ е включена в Приложение 3.А</w:t>
      </w:r>
      <w:r w:rsidRPr="00F315E8">
        <w:rPr>
          <w:b/>
          <w:sz w:val="24"/>
          <w:szCs w:val="24"/>
          <w:lang w:val="en-US"/>
        </w:rPr>
        <w:t xml:space="preserve"> към Условията за кандидатстване</w:t>
      </w:r>
      <w:r w:rsidRPr="00F315E8">
        <w:rPr>
          <w:b/>
          <w:sz w:val="24"/>
          <w:szCs w:val="24"/>
        </w:rPr>
        <w:t xml:space="preserve">. </w:t>
      </w:r>
    </w:p>
    <w:p w14:paraId="755FFFAF" w14:textId="77777777" w:rsidR="00754808" w:rsidRPr="00F315E8" w:rsidRDefault="00754808" w:rsidP="0019258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F315E8">
        <w:rPr>
          <w:b/>
          <w:sz w:val="24"/>
          <w:szCs w:val="24"/>
        </w:rPr>
        <w:t>ВАЖНО:</w:t>
      </w:r>
      <w:r w:rsidRPr="00F315E8">
        <w:rPr>
          <w:sz w:val="24"/>
          <w:szCs w:val="24"/>
        </w:rPr>
        <w:t xml:space="preserve"> Безвъзмездното финансиране по процедурата може да се натрупва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или интензитет на помощта, приложим за тази помощ</w:t>
      </w:r>
      <w:r w:rsidRPr="00F315E8">
        <w:rPr>
          <w:rStyle w:val="FootnoteReference"/>
          <w:sz w:val="24"/>
          <w:szCs w:val="24"/>
        </w:rPr>
        <w:footnoteReference w:id="16"/>
      </w:r>
      <w:r w:rsidRPr="00F315E8">
        <w:rPr>
          <w:sz w:val="24"/>
          <w:szCs w:val="24"/>
        </w:rPr>
        <w:t>.</w:t>
      </w:r>
    </w:p>
    <w:p w14:paraId="7EE0C46C" w14:textId="77777777" w:rsidR="00161322" w:rsidRPr="00F315E8" w:rsidRDefault="00161322" w:rsidP="0019258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14:paraId="0FDC5A26" w14:textId="5A53CC23" w:rsidR="00754808" w:rsidRPr="00F315E8" w:rsidRDefault="00754808" w:rsidP="0019258E">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F315E8">
        <w:rPr>
          <w:sz w:val="24"/>
          <w:szCs w:val="24"/>
        </w:rPr>
        <w:t>Данните за получени държавни помощи следва да бъдат надлежно посочени от кандидатите в Декларацията за държавни помощи (Приложение 3). Помощта се счита за получена от момента на сключване на договора за нейното предоставяне. В случай че след подаване на предложението за изпълнение на инвестиция настъпи промяна по отношение на получената държавна помощ, кандидатът следва да уведоми писмено СНД и да изпрати нова Декларация за държавни помощи (Приложение 3), с попълнени актуални данни в нея, в срок от 5 (пет) работни дни чрез модул „Комуникация с УО“ в Информационната система за Механизма (ИСМ) - Информационната система за управление и наблюдение на средствата от ЕС в България 2020 (ИСУН 2020), раздел „Национален план за възстановяване и устойчивост“ (НПВУ).</w:t>
      </w:r>
    </w:p>
    <w:p w14:paraId="137B2179" w14:textId="77777777"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14:paraId="75BFE53D" w14:textId="1D3EC22D"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F315E8">
        <w:rPr>
          <w:sz w:val="24"/>
          <w:szCs w:val="24"/>
        </w:rPr>
        <w:t xml:space="preserve">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 предвид </w:t>
      </w:r>
      <w:r w:rsidRPr="00F315E8">
        <w:rPr>
          <w:bCs/>
          <w:sz w:val="24"/>
          <w:szCs w:val="24"/>
        </w:rPr>
        <w:t>както размера на държавната помощ, за която се кандидатства, така и</w:t>
      </w:r>
      <w:r w:rsidRPr="00F315E8">
        <w:rPr>
          <w:sz w:val="24"/>
          <w:szCs w:val="24"/>
        </w:rPr>
        <w:t xml:space="preserve"> общият размер на вече получена държавна помощ за дейности, проект или предприятие (</w:t>
      </w:r>
      <w:r w:rsidRPr="00F315E8">
        <w:rPr>
          <w:bCs/>
          <w:sz w:val="24"/>
          <w:szCs w:val="24"/>
        </w:rPr>
        <w:t>извън тези, за които се кандидатства</w:t>
      </w:r>
      <w:r w:rsidRPr="00F315E8">
        <w:rPr>
          <w:sz w:val="24"/>
          <w:szCs w:val="24"/>
        </w:rPr>
        <w:t>), независимо от това дали тази подкрепа е финансирана от местни, регионални, национални или общностни източници.</w:t>
      </w:r>
    </w:p>
    <w:p w14:paraId="5DCA3D89" w14:textId="77777777"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14:paraId="32A78BA9" w14:textId="77777777"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Cs/>
          <w:sz w:val="24"/>
          <w:szCs w:val="24"/>
        </w:rPr>
      </w:pPr>
      <w:r w:rsidRPr="00F315E8">
        <w:rPr>
          <w:bCs/>
          <w:sz w:val="24"/>
          <w:szCs w:val="24"/>
        </w:rPr>
        <w:t>Допълнително, кандидатите нямат право да подават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60A59288" w14:textId="77777777"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14:paraId="4AF357D4" w14:textId="003F609C"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F315E8">
        <w:rPr>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747D337C" w14:textId="777FB257" w:rsidR="00754808" w:rsidRPr="00F315E8" w:rsidRDefault="00754808" w:rsidP="0057101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w:t>
      </w:r>
      <w:r w:rsidR="00315341" w:rsidRPr="00F315E8">
        <w:rPr>
          <w:sz w:val="24"/>
          <w:szCs w:val="24"/>
        </w:rPr>
        <w:t>приложимите разпоредби на европейското и националното законодателство</w:t>
      </w:r>
      <w:r w:rsidRPr="00F315E8">
        <w:rPr>
          <w:sz w:val="24"/>
          <w:szCs w:val="24"/>
        </w:rPr>
        <w:t>.</w:t>
      </w:r>
    </w:p>
    <w:p w14:paraId="022D033A" w14:textId="44B182D6"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F315E8">
        <w:rPr>
          <w:sz w:val="24"/>
          <w:szCs w:val="24"/>
        </w:rPr>
        <w:lastRenderedPageBreak/>
        <w:t>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на Комисията (ЕС) № 651/2014.</w:t>
      </w:r>
    </w:p>
    <w:p w14:paraId="13E18032" w14:textId="77777777" w:rsidR="00A058CD" w:rsidRPr="00F315E8" w:rsidRDefault="00A058CD" w:rsidP="00255C90">
      <w:pPr>
        <w:pStyle w:val="ListParagraph"/>
        <w:spacing w:before="120" w:after="0" w:line="240" w:lineRule="auto"/>
        <w:ind w:left="0"/>
        <w:jc w:val="both"/>
        <w:rPr>
          <w:rFonts w:ascii="Calibri Light" w:eastAsia="MS Gothic" w:hAnsi="Calibri Light"/>
          <w:b/>
          <w:bCs/>
          <w:color w:val="5B9BD5"/>
          <w:sz w:val="26"/>
          <w:szCs w:val="26"/>
        </w:rPr>
      </w:pPr>
    </w:p>
    <w:p w14:paraId="4CFFB384" w14:textId="77777777" w:rsidR="00665615" w:rsidRPr="00F315E8" w:rsidRDefault="004A58E5" w:rsidP="00752C88">
      <w:pPr>
        <w:pStyle w:val="Heading2"/>
        <w:spacing w:before="0" w:after="120"/>
        <w:jc w:val="both"/>
      </w:pPr>
      <w:bookmarkStart w:id="16" w:name="_Toc106285925"/>
      <w:bookmarkStart w:id="17" w:name="_Toc112829992"/>
      <w:r w:rsidRPr="00F315E8">
        <w:t>9</w:t>
      </w:r>
      <w:r w:rsidR="002325A3" w:rsidRPr="00F315E8">
        <w:t xml:space="preserve">. </w:t>
      </w:r>
      <w:r w:rsidR="00BA2E00" w:rsidRPr="00F315E8">
        <w:t>Минимален и максимален размер на безвъзмездн</w:t>
      </w:r>
      <w:r w:rsidR="004D4966" w:rsidRPr="00F315E8">
        <w:t xml:space="preserve">ото финансиране </w:t>
      </w:r>
      <w:r w:rsidR="00BA2E00" w:rsidRPr="00F315E8">
        <w:t>за конкрет</w:t>
      </w:r>
      <w:r w:rsidR="003C554C" w:rsidRPr="00F315E8">
        <w:t xml:space="preserve">но </w:t>
      </w:r>
      <w:r w:rsidR="00BA2E00" w:rsidRPr="00F315E8">
        <w:t xml:space="preserve"> </w:t>
      </w:r>
      <w:r w:rsidR="003C554C" w:rsidRPr="00F315E8">
        <w:t>предложение за изпълнение на инвестиция</w:t>
      </w:r>
      <w:r w:rsidR="00BA2E00" w:rsidRPr="00F315E8">
        <w:t>:</w:t>
      </w:r>
      <w:bookmarkEnd w:id="16"/>
      <w:bookmarkEnd w:id="1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670"/>
      </w:tblGrid>
      <w:tr w:rsidR="009C34B8" w:rsidRPr="00F315E8" w14:paraId="4504A54E" w14:textId="77777777" w:rsidTr="009563D3">
        <w:trPr>
          <w:trHeight w:val="285"/>
        </w:trPr>
        <w:tc>
          <w:tcPr>
            <w:tcW w:w="9606" w:type="dxa"/>
            <w:gridSpan w:val="2"/>
            <w:shd w:val="clear" w:color="auto" w:fill="FFFFFF"/>
            <w:vAlign w:val="center"/>
          </w:tcPr>
          <w:p w14:paraId="0896A606" w14:textId="77777777" w:rsidR="004C14FB" w:rsidRPr="00F315E8" w:rsidRDefault="00823F56" w:rsidP="00E02B38">
            <w:pPr>
              <w:pStyle w:val="Default"/>
              <w:jc w:val="both"/>
              <w:rPr>
                <w:rFonts w:ascii="Calibri" w:eastAsia="Times New Roman" w:hAnsi="Calibri"/>
                <w:color w:val="auto"/>
                <w:lang w:eastAsia="bg-BG"/>
              </w:rPr>
            </w:pPr>
            <w:r w:rsidRPr="00F315E8">
              <w:rPr>
                <w:rFonts w:ascii="Calibri" w:eastAsia="Times New Roman" w:hAnsi="Calibri"/>
                <w:color w:val="auto"/>
                <w:lang w:eastAsia="bg-BG"/>
              </w:rPr>
              <w:t>Минималният</w:t>
            </w:r>
            <w:r w:rsidR="00A154DC" w:rsidRPr="00F315E8">
              <w:rPr>
                <w:rFonts w:ascii="Calibri" w:eastAsia="Times New Roman" w:hAnsi="Calibri"/>
                <w:color w:val="auto"/>
                <w:lang w:eastAsia="bg-BG"/>
              </w:rPr>
              <w:t xml:space="preserve"> и максималният размер на</w:t>
            </w:r>
            <w:r w:rsidRPr="00F315E8">
              <w:rPr>
                <w:rFonts w:ascii="Calibri" w:eastAsia="Times New Roman" w:hAnsi="Calibri"/>
                <w:color w:val="auto"/>
                <w:lang w:eastAsia="bg-BG"/>
              </w:rPr>
              <w:t xml:space="preserve"> безвъзмездн</w:t>
            </w:r>
            <w:r w:rsidR="00527C72" w:rsidRPr="00F315E8">
              <w:rPr>
                <w:rFonts w:ascii="Calibri" w:eastAsia="Times New Roman" w:hAnsi="Calibri"/>
                <w:color w:val="auto"/>
                <w:lang w:eastAsia="bg-BG"/>
              </w:rPr>
              <w:t>о</w:t>
            </w:r>
            <w:r w:rsidR="00A154DC" w:rsidRPr="00F315E8">
              <w:rPr>
                <w:rFonts w:ascii="Calibri" w:eastAsia="Times New Roman" w:hAnsi="Calibri"/>
                <w:color w:val="auto"/>
                <w:lang w:eastAsia="bg-BG"/>
              </w:rPr>
              <w:t>то</w:t>
            </w:r>
            <w:r w:rsidRPr="00F315E8">
              <w:rPr>
                <w:rFonts w:ascii="Calibri" w:eastAsia="Times New Roman" w:hAnsi="Calibri"/>
                <w:color w:val="auto"/>
                <w:lang w:eastAsia="bg-BG"/>
              </w:rPr>
              <w:t xml:space="preserve"> финанс</w:t>
            </w:r>
            <w:r w:rsidR="00527C72" w:rsidRPr="00F315E8">
              <w:rPr>
                <w:rFonts w:ascii="Calibri" w:eastAsia="Times New Roman" w:hAnsi="Calibri"/>
                <w:color w:val="auto"/>
                <w:lang w:eastAsia="bg-BG"/>
              </w:rPr>
              <w:t>иране</w:t>
            </w:r>
            <w:r w:rsidRPr="00F315E8">
              <w:rPr>
                <w:rFonts w:ascii="Calibri" w:eastAsia="Times New Roman" w:hAnsi="Calibri"/>
                <w:color w:val="auto"/>
                <w:lang w:eastAsia="bg-BG"/>
              </w:rPr>
              <w:t xml:space="preserve"> по</w:t>
            </w:r>
            <w:r w:rsidR="00704E8C" w:rsidRPr="00F315E8">
              <w:rPr>
                <w:rFonts w:ascii="Calibri" w:eastAsia="Times New Roman" w:hAnsi="Calibri"/>
                <w:color w:val="auto"/>
                <w:lang w:eastAsia="bg-BG"/>
              </w:rPr>
              <w:t xml:space="preserve"> вс</w:t>
            </w:r>
            <w:r w:rsidR="00C363BE" w:rsidRPr="00F315E8">
              <w:rPr>
                <w:rFonts w:ascii="Calibri" w:eastAsia="Times New Roman" w:hAnsi="Calibri"/>
                <w:color w:val="auto"/>
                <w:lang w:eastAsia="bg-BG"/>
              </w:rPr>
              <w:t>я</w:t>
            </w:r>
            <w:r w:rsidR="00704E8C" w:rsidRPr="00F315E8">
              <w:rPr>
                <w:rFonts w:ascii="Calibri" w:eastAsia="Times New Roman" w:hAnsi="Calibri"/>
                <w:color w:val="auto"/>
                <w:lang w:eastAsia="bg-BG"/>
              </w:rPr>
              <w:t>к</w:t>
            </w:r>
            <w:r w:rsidR="00C363BE" w:rsidRPr="00F315E8">
              <w:rPr>
                <w:rFonts w:ascii="Calibri" w:eastAsia="Times New Roman" w:hAnsi="Calibri"/>
                <w:color w:val="auto"/>
                <w:lang w:eastAsia="bg-BG"/>
              </w:rPr>
              <w:t>о</w:t>
            </w:r>
            <w:r w:rsidR="00704E8C" w:rsidRPr="00F315E8">
              <w:rPr>
                <w:rFonts w:ascii="Calibri" w:eastAsia="Times New Roman" w:hAnsi="Calibri"/>
                <w:color w:val="auto"/>
                <w:lang w:eastAsia="bg-BG"/>
              </w:rPr>
              <w:t xml:space="preserve"> </w:t>
            </w:r>
            <w:r w:rsidR="005D4F0D" w:rsidRPr="00F315E8">
              <w:rPr>
                <w:rFonts w:ascii="Calibri" w:eastAsia="Times New Roman" w:hAnsi="Calibri"/>
                <w:color w:val="auto"/>
                <w:lang w:eastAsia="bg-BG"/>
              </w:rPr>
              <w:t>индивидуал</w:t>
            </w:r>
            <w:r w:rsidR="003C554C" w:rsidRPr="00F315E8">
              <w:rPr>
                <w:rFonts w:ascii="Calibri" w:eastAsia="Times New Roman" w:hAnsi="Calibri"/>
                <w:color w:val="auto"/>
                <w:lang w:eastAsia="bg-BG"/>
              </w:rPr>
              <w:t>но</w:t>
            </w:r>
            <w:r w:rsidR="00704E8C" w:rsidRPr="00F315E8">
              <w:rPr>
                <w:rFonts w:ascii="Calibri" w:eastAsia="Times New Roman" w:hAnsi="Calibri"/>
                <w:color w:val="auto"/>
                <w:lang w:eastAsia="bg-BG"/>
              </w:rPr>
              <w:t xml:space="preserve"> </w:t>
            </w:r>
            <w:r w:rsidR="003C554C" w:rsidRPr="00F315E8">
              <w:rPr>
                <w:rFonts w:ascii="Calibri" w:eastAsia="Times New Roman" w:hAnsi="Calibri"/>
                <w:color w:val="auto"/>
                <w:lang w:eastAsia="bg-BG"/>
              </w:rPr>
              <w:t>предложение за изпълнение на инвестиция</w:t>
            </w:r>
            <w:r w:rsidR="00704E8C" w:rsidRPr="00F315E8">
              <w:rPr>
                <w:rFonts w:ascii="Calibri" w:eastAsia="Times New Roman" w:hAnsi="Calibri"/>
                <w:color w:val="auto"/>
                <w:lang w:eastAsia="bg-BG"/>
              </w:rPr>
              <w:t xml:space="preserve"> по</w:t>
            </w:r>
            <w:r w:rsidRPr="00F315E8">
              <w:rPr>
                <w:rFonts w:ascii="Calibri" w:eastAsia="Times New Roman" w:hAnsi="Calibri"/>
                <w:color w:val="auto"/>
                <w:lang w:eastAsia="bg-BG"/>
              </w:rPr>
              <w:t xml:space="preserve"> процедура</w:t>
            </w:r>
            <w:r w:rsidR="00AC65B8" w:rsidRPr="00F315E8">
              <w:rPr>
                <w:rFonts w:ascii="Calibri" w:eastAsia="Times New Roman" w:hAnsi="Calibri"/>
                <w:color w:val="auto"/>
                <w:lang w:eastAsia="bg-BG"/>
              </w:rPr>
              <w:t>та</w:t>
            </w:r>
            <w:r w:rsidR="00C572C0" w:rsidRPr="00F315E8">
              <w:rPr>
                <w:rFonts w:ascii="Calibri" w:eastAsia="Times New Roman" w:hAnsi="Calibri"/>
                <w:color w:val="auto"/>
                <w:lang w:eastAsia="bg-BG"/>
              </w:rPr>
              <w:t xml:space="preserve"> е</w:t>
            </w:r>
            <w:r w:rsidRPr="00F315E8">
              <w:rPr>
                <w:rFonts w:ascii="Calibri" w:eastAsia="Times New Roman" w:hAnsi="Calibri"/>
                <w:color w:val="auto"/>
                <w:lang w:eastAsia="bg-BG"/>
              </w:rPr>
              <w:t xml:space="preserve"> както следва: </w:t>
            </w:r>
          </w:p>
          <w:p w14:paraId="166BEA35" w14:textId="77777777" w:rsidR="000F4A4F" w:rsidRPr="00F315E8" w:rsidRDefault="000F4A4F" w:rsidP="00E02B38">
            <w:pPr>
              <w:pStyle w:val="Default"/>
              <w:jc w:val="both"/>
              <w:rPr>
                <w:rFonts w:ascii="Calibri" w:eastAsia="Times New Roman" w:hAnsi="Calibri"/>
                <w:color w:val="auto"/>
                <w:lang w:val="en-US" w:eastAsia="bg-BG"/>
              </w:rPr>
            </w:pPr>
          </w:p>
        </w:tc>
      </w:tr>
      <w:tr w:rsidR="002D661B" w:rsidRPr="00F315E8" w14:paraId="42FDA166" w14:textId="77777777" w:rsidTr="00754C65">
        <w:tc>
          <w:tcPr>
            <w:tcW w:w="3936" w:type="dxa"/>
            <w:tcBorders>
              <w:bottom w:val="single" w:sz="4" w:space="0" w:color="auto"/>
            </w:tcBorders>
            <w:shd w:val="clear" w:color="auto" w:fill="D9D9D9"/>
            <w:vAlign w:val="center"/>
          </w:tcPr>
          <w:p w14:paraId="5E468810" w14:textId="77777777" w:rsidR="006D03FF" w:rsidRPr="00F315E8" w:rsidRDefault="00823F56" w:rsidP="00A154DC">
            <w:pPr>
              <w:pStyle w:val="ListParagraph"/>
              <w:spacing w:after="0" w:line="240" w:lineRule="auto"/>
              <w:ind w:left="0"/>
              <w:jc w:val="center"/>
              <w:rPr>
                <w:rFonts w:eastAsia="Times New Roman" w:cs="Calibri"/>
                <w:b/>
                <w:sz w:val="24"/>
                <w:szCs w:val="24"/>
                <w:lang w:eastAsia="bg-BG"/>
              </w:rPr>
            </w:pPr>
            <w:r w:rsidRPr="00F315E8">
              <w:rPr>
                <w:rFonts w:eastAsia="Times New Roman" w:cs="Calibri"/>
                <w:b/>
                <w:sz w:val="24"/>
                <w:szCs w:val="24"/>
                <w:lang w:eastAsia="bg-BG"/>
              </w:rPr>
              <w:t xml:space="preserve">Минимален размер на </w:t>
            </w:r>
            <w:r w:rsidR="00527C72" w:rsidRPr="00F315E8">
              <w:rPr>
                <w:rFonts w:eastAsia="Times New Roman" w:cs="Calibri"/>
                <w:b/>
                <w:sz w:val="24"/>
                <w:szCs w:val="24"/>
                <w:lang w:eastAsia="bg-BG"/>
              </w:rPr>
              <w:t>безвъзмездно</w:t>
            </w:r>
            <w:r w:rsidR="00A154DC" w:rsidRPr="00F315E8">
              <w:rPr>
                <w:rFonts w:eastAsia="Times New Roman" w:cs="Calibri"/>
                <w:b/>
                <w:sz w:val="24"/>
                <w:szCs w:val="24"/>
                <w:lang w:eastAsia="bg-BG"/>
              </w:rPr>
              <w:t>то</w:t>
            </w:r>
            <w:r w:rsidR="00527C72" w:rsidRPr="00F315E8">
              <w:rPr>
                <w:rFonts w:eastAsia="Times New Roman" w:cs="Calibri"/>
                <w:b/>
                <w:sz w:val="24"/>
                <w:szCs w:val="24"/>
                <w:lang w:eastAsia="bg-BG"/>
              </w:rPr>
              <w:t xml:space="preserve"> финансиране</w:t>
            </w:r>
            <w:r w:rsidR="00744CF2" w:rsidRPr="00F315E8">
              <w:rPr>
                <w:rFonts w:eastAsia="Times New Roman" w:cs="Calibri"/>
                <w:b/>
                <w:sz w:val="24"/>
                <w:szCs w:val="24"/>
                <w:lang w:eastAsia="bg-BG"/>
              </w:rPr>
              <w:t xml:space="preserve"> з</w:t>
            </w:r>
            <w:r w:rsidR="00AE6612" w:rsidRPr="00F315E8">
              <w:rPr>
                <w:rFonts w:eastAsia="Times New Roman" w:cs="Calibri"/>
                <w:b/>
                <w:sz w:val="24"/>
                <w:szCs w:val="24"/>
                <w:lang w:eastAsia="bg-BG"/>
              </w:rPr>
              <w:t>а предприятие</w:t>
            </w:r>
            <w:r w:rsidR="00527C72" w:rsidRPr="00F315E8">
              <w:rPr>
                <w:rFonts w:eastAsia="Times New Roman" w:cs="Calibri"/>
                <w:b/>
                <w:sz w:val="24"/>
                <w:szCs w:val="24"/>
                <w:lang w:eastAsia="bg-BG"/>
              </w:rPr>
              <w:t xml:space="preserve">  </w:t>
            </w:r>
          </w:p>
        </w:tc>
        <w:tc>
          <w:tcPr>
            <w:tcW w:w="5670" w:type="dxa"/>
            <w:tcBorders>
              <w:bottom w:val="single" w:sz="4" w:space="0" w:color="auto"/>
            </w:tcBorders>
            <w:shd w:val="clear" w:color="auto" w:fill="D9D9D9"/>
            <w:vAlign w:val="center"/>
          </w:tcPr>
          <w:p w14:paraId="52DEA8C6" w14:textId="77777777" w:rsidR="006D03FF" w:rsidRPr="00F315E8" w:rsidRDefault="001670FC" w:rsidP="00AE6612">
            <w:pPr>
              <w:pStyle w:val="ListParagraph"/>
              <w:spacing w:after="0" w:line="240" w:lineRule="auto"/>
              <w:ind w:left="0"/>
              <w:jc w:val="center"/>
              <w:rPr>
                <w:rFonts w:eastAsia="Times New Roman" w:cs="Calibri"/>
                <w:b/>
                <w:sz w:val="24"/>
                <w:szCs w:val="24"/>
                <w:lang w:eastAsia="bg-BG"/>
              </w:rPr>
            </w:pPr>
            <w:r w:rsidRPr="00F315E8">
              <w:rPr>
                <w:rFonts w:eastAsia="Times New Roman" w:cs="Calibri"/>
                <w:b/>
                <w:sz w:val="24"/>
                <w:szCs w:val="24"/>
                <w:lang w:eastAsia="bg-BG"/>
              </w:rPr>
              <w:t>Максимален</w:t>
            </w:r>
            <w:r w:rsidR="00823F56" w:rsidRPr="00F315E8">
              <w:rPr>
                <w:rFonts w:eastAsia="Times New Roman" w:cs="Calibri"/>
                <w:b/>
                <w:sz w:val="24"/>
                <w:szCs w:val="24"/>
                <w:lang w:eastAsia="bg-BG"/>
              </w:rPr>
              <w:t xml:space="preserve"> размер на </w:t>
            </w:r>
            <w:r w:rsidR="00A154DC" w:rsidRPr="00F315E8">
              <w:rPr>
                <w:rFonts w:eastAsia="Times New Roman" w:cs="Calibri"/>
                <w:b/>
                <w:sz w:val="24"/>
                <w:szCs w:val="24"/>
                <w:lang w:eastAsia="bg-BG"/>
              </w:rPr>
              <w:t xml:space="preserve">безвъзмездното </w:t>
            </w:r>
            <w:r w:rsidR="00527C72" w:rsidRPr="00F315E8">
              <w:rPr>
                <w:rFonts w:eastAsia="Times New Roman" w:cs="Calibri"/>
                <w:b/>
                <w:sz w:val="24"/>
                <w:szCs w:val="24"/>
                <w:lang w:eastAsia="bg-BG"/>
              </w:rPr>
              <w:t xml:space="preserve">финансиране </w:t>
            </w:r>
            <w:r w:rsidR="00744CF2" w:rsidRPr="00F315E8">
              <w:rPr>
                <w:rFonts w:eastAsia="Times New Roman" w:cs="Calibri"/>
                <w:b/>
                <w:sz w:val="24"/>
                <w:szCs w:val="24"/>
                <w:lang w:eastAsia="bg-BG"/>
              </w:rPr>
              <w:t>з</w:t>
            </w:r>
            <w:r w:rsidR="00AE6612" w:rsidRPr="00F315E8">
              <w:rPr>
                <w:rFonts w:eastAsia="Times New Roman" w:cs="Calibri"/>
                <w:b/>
                <w:sz w:val="24"/>
                <w:szCs w:val="24"/>
                <w:lang w:eastAsia="bg-BG"/>
              </w:rPr>
              <w:t>а предприятие</w:t>
            </w:r>
            <w:r w:rsidR="00527C72" w:rsidRPr="00F315E8">
              <w:rPr>
                <w:rFonts w:eastAsia="Times New Roman" w:cs="Calibri"/>
                <w:b/>
                <w:sz w:val="24"/>
                <w:szCs w:val="24"/>
                <w:lang w:eastAsia="bg-BG"/>
              </w:rPr>
              <w:t xml:space="preserve"> </w:t>
            </w:r>
          </w:p>
        </w:tc>
      </w:tr>
      <w:tr w:rsidR="00021DF2" w:rsidRPr="00F315E8" w14:paraId="545B98F3" w14:textId="77777777" w:rsidTr="00021DF2">
        <w:trPr>
          <w:trHeight w:val="738"/>
        </w:trPr>
        <w:tc>
          <w:tcPr>
            <w:tcW w:w="3936" w:type="dxa"/>
            <w:shd w:val="clear" w:color="auto" w:fill="auto"/>
          </w:tcPr>
          <w:p w14:paraId="1725AE5C" w14:textId="77777777" w:rsidR="00021DF2" w:rsidRPr="00F315E8" w:rsidRDefault="00021DF2" w:rsidP="00BD231A">
            <w:pPr>
              <w:pStyle w:val="ListParagraph"/>
              <w:spacing w:after="0" w:line="240" w:lineRule="auto"/>
              <w:ind w:left="0"/>
              <w:jc w:val="center"/>
              <w:rPr>
                <w:rFonts w:eastAsia="Times New Roman" w:cs="Calibri"/>
                <w:sz w:val="24"/>
                <w:szCs w:val="24"/>
                <w:lang w:eastAsia="bg-BG"/>
              </w:rPr>
            </w:pPr>
          </w:p>
          <w:p w14:paraId="1B9EACE8" w14:textId="77777777" w:rsidR="00021DF2" w:rsidRPr="00F315E8" w:rsidRDefault="00214B02" w:rsidP="007C1A20">
            <w:pPr>
              <w:pStyle w:val="ListParagraph"/>
              <w:spacing w:after="0" w:line="240" w:lineRule="auto"/>
              <w:ind w:left="0"/>
              <w:jc w:val="center"/>
              <w:rPr>
                <w:rFonts w:eastAsia="Times New Roman" w:cs="Calibri"/>
                <w:b/>
                <w:sz w:val="24"/>
                <w:szCs w:val="24"/>
                <w:lang w:eastAsia="bg-BG"/>
              </w:rPr>
            </w:pPr>
            <w:r w:rsidRPr="00F315E8">
              <w:rPr>
                <w:rFonts w:eastAsia="Times New Roman" w:cs="Calibri"/>
                <w:b/>
                <w:sz w:val="24"/>
                <w:szCs w:val="24"/>
                <w:lang w:val="en-US" w:eastAsia="bg-BG"/>
              </w:rPr>
              <w:t>100</w:t>
            </w:r>
            <w:r w:rsidR="00D510C4" w:rsidRPr="00F315E8">
              <w:rPr>
                <w:rFonts w:eastAsia="Times New Roman" w:cs="Calibri"/>
                <w:b/>
                <w:sz w:val="24"/>
                <w:szCs w:val="24"/>
                <w:lang w:eastAsia="bg-BG"/>
              </w:rPr>
              <w:t> 000 лева</w:t>
            </w:r>
          </w:p>
          <w:p w14:paraId="315BFD93" w14:textId="77777777" w:rsidR="00021DF2" w:rsidRPr="00F315E8" w:rsidRDefault="00021DF2" w:rsidP="007C1A20">
            <w:pPr>
              <w:pStyle w:val="ListParagraph"/>
              <w:spacing w:after="0" w:line="240" w:lineRule="auto"/>
              <w:ind w:left="0"/>
              <w:jc w:val="center"/>
              <w:rPr>
                <w:rFonts w:eastAsia="Times New Roman" w:cs="Calibri"/>
                <w:sz w:val="24"/>
                <w:szCs w:val="24"/>
                <w:lang w:eastAsia="bg-BG"/>
              </w:rPr>
            </w:pPr>
            <w:r w:rsidRPr="00F315E8">
              <w:rPr>
                <w:rFonts w:eastAsia="Times New Roman" w:cs="Calibri"/>
                <w:sz w:val="24"/>
                <w:szCs w:val="24"/>
                <w:lang w:eastAsia="bg-BG"/>
              </w:rPr>
              <w:t xml:space="preserve"> </w:t>
            </w:r>
          </w:p>
        </w:tc>
        <w:tc>
          <w:tcPr>
            <w:tcW w:w="5670" w:type="dxa"/>
            <w:shd w:val="clear" w:color="auto" w:fill="auto"/>
          </w:tcPr>
          <w:p w14:paraId="311BBA35" w14:textId="77777777" w:rsidR="00BA030F" w:rsidRPr="00F315E8" w:rsidRDefault="00BA030F" w:rsidP="00BD231A">
            <w:pPr>
              <w:pStyle w:val="ListParagraph"/>
              <w:spacing w:after="0" w:line="240" w:lineRule="auto"/>
              <w:ind w:left="0"/>
              <w:jc w:val="center"/>
              <w:rPr>
                <w:rFonts w:eastAsia="Times New Roman" w:cs="Calibri"/>
                <w:b/>
                <w:sz w:val="24"/>
                <w:szCs w:val="24"/>
                <w:lang w:eastAsia="bg-BG"/>
              </w:rPr>
            </w:pPr>
          </w:p>
          <w:p w14:paraId="0FC359E0" w14:textId="77777777" w:rsidR="00021DF2" w:rsidRPr="00F315E8" w:rsidRDefault="00214B02" w:rsidP="00130046">
            <w:pPr>
              <w:pStyle w:val="ListParagraph"/>
              <w:spacing w:after="0" w:line="240" w:lineRule="auto"/>
              <w:ind w:left="0"/>
              <w:jc w:val="center"/>
              <w:rPr>
                <w:rFonts w:eastAsia="Times New Roman" w:cs="Calibri"/>
                <w:b/>
                <w:sz w:val="24"/>
                <w:szCs w:val="24"/>
                <w:lang w:eastAsia="bg-BG"/>
              </w:rPr>
            </w:pPr>
            <w:r w:rsidRPr="00F315E8">
              <w:rPr>
                <w:rFonts w:eastAsia="Times New Roman" w:cs="Calibri"/>
                <w:b/>
                <w:sz w:val="24"/>
                <w:szCs w:val="24"/>
                <w:lang w:val="en-US" w:eastAsia="bg-BG"/>
              </w:rPr>
              <w:t xml:space="preserve">1 </w:t>
            </w:r>
            <w:r w:rsidR="00130046" w:rsidRPr="00F315E8">
              <w:rPr>
                <w:rFonts w:eastAsia="Times New Roman" w:cs="Calibri"/>
                <w:b/>
                <w:sz w:val="24"/>
                <w:szCs w:val="24"/>
                <w:lang w:eastAsia="bg-BG"/>
              </w:rPr>
              <w:t>0</w:t>
            </w:r>
            <w:r w:rsidRPr="00F315E8">
              <w:rPr>
                <w:rFonts w:eastAsia="Times New Roman" w:cs="Calibri"/>
                <w:b/>
                <w:sz w:val="24"/>
                <w:szCs w:val="24"/>
                <w:lang w:val="en-US" w:eastAsia="bg-BG"/>
              </w:rPr>
              <w:t>0</w:t>
            </w:r>
            <w:r w:rsidR="00556963" w:rsidRPr="00F315E8">
              <w:rPr>
                <w:rFonts w:eastAsia="Times New Roman" w:cs="Calibri"/>
                <w:b/>
                <w:sz w:val="24"/>
                <w:szCs w:val="24"/>
                <w:lang w:eastAsia="bg-BG"/>
              </w:rPr>
              <w:t>0 0</w:t>
            </w:r>
            <w:r w:rsidR="00BA030F" w:rsidRPr="00F315E8">
              <w:rPr>
                <w:rFonts w:eastAsia="Times New Roman" w:cs="Calibri"/>
                <w:b/>
                <w:sz w:val="24"/>
                <w:szCs w:val="24"/>
                <w:lang w:eastAsia="bg-BG"/>
              </w:rPr>
              <w:t>00 лева</w:t>
            </w:r>
          </w:p>
        </w:tc>
      </w:tr>
    </w:tbl>
    <w:p w14:paraId="5907936B" w14:textId="77777777" w:rsidR="003169D3" w:rsidRPr="00F315E8" w:rsidRDefault="003169D3" w:rsidP="004C14F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p>
    <w:p w14:paraId="12AF545A" w14:textId="77777777" w:rsidR="005A5B7B" w:rsidRPr="00F315E8" w:rsidRDefault="005A5B7B" w:rsidP="005A5B7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F315E8">
        <w:rPr>
          <w:b/>
          <w:sz w:val="24"/>
          <w:szCs w:val="24"/>
        </w:rPr>
        <w:t>ВАЖНО:</w:t>
      </w:r>
      <w:r w:rsidRPr="00F315E8">
        <w:rPr>
          <w:sz w:val="24"/>
          <w:szCs w:val="24"/>
        </w:rPr>
        <w:t xml:space="preserve"> В допълнение, максималният размер на заявеното безвъзмездно финансиране  за индивидуално предложение за изпълнение на инвестиция НЕ следва да надвишава:</w:t>
      </w:r>
    </w:p>
    <w:p w14:paraId="6B43CA6C" w14:textId="77777777" w:rsidR="005A5B7B" w:rsidRPr="00F315E8" w:rsidRDefault="005A5B7B" w:rsidP="005A5B7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F315E8">
        <w:rPr>
          <w:sz w:val="24"/>
          <w:szCs w:val="24"/>
        </w:rPr>
        <w:t xml:space="preserve">- </w:t>
      </w:r>
      <w:r w:rsidRPr="00F315E8">
        <w:rPr>
          <w:b/>
          <w:sz w:val="24"/>
          <w:szCs w:val="24"/>
        </w:rPr>
        <w:t>за микропредприятия: 100%</w:t>
      </w:r>
      <w:r w:rsidRPr="00F315E8">
        <w:rPr>
          <w:sz w:val="24"/>
          <w:szCs w:val="24"/>
        </w:rPr>
        <w:t xml:space="preserve"> от реализираните </w:t>
      </w:r>
      <w:r w:rsidR="002A4A4A" w:rsidRPr="00F315E8">
        <w:rPr>
          <w:sz w:val="24"/>
          <w:szCs w:val="24"/>
        </w:rPr>
        <w:t xml:space="preserve">от кандидата </w:t>
      </w:r>
      <w:r w:rsidRPr="00F315E8">
        <w:rPr>
          <w:sz w:val="24"/>
          <w:szCs w:val="24"/>
        </w:rPr>
        <w:t>средногодишни нетни приходи от продажби за тригодишния период 2019 г., 2020 г. и 2021 г.</w:t>
      </w:r>
    </w:p>
    <w:p w14:paraId="22B98740" w14:textId="77777777" w:rsidR="005A5B7B" w:rsidRPr="00F315E8" w:rsidRDefault="005A5B7B" w:rsidP="005A5B7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F315E8">
        <w:rPr>
          <w:sz w:val="24"/>
          <w:szCs w:val="24"/>
        </w:rPr>
        <w:t xml:space="preserve">- </w:t>
      </w:r>
      <w:r w:rsidRPr="00F315E8">
        <w:rPr>
          <w:b/>
          <w:sz w:val="24"/>
          <w:szCs w:val="24"/>
        </w:rPr>
        <w:t>за малки предприятия: 60%</w:t>
      </w:r>
      <w:r w:rsidRPr="00F315E8">
        <w:rPr>
          <w:sz w:val="24"/>
          <w:szCs w:val="24"/>
        </w:rPr>
        <w:t xml:space="preserve"> от реализираните </w:t>
      </w:r>
      <w:r w:rsidR="002A4A4A" w:rsidRPr="00F315E8">
        <w:rPr>
          <w:sz w:val="24"/>
          <w:szCs w:val="24"/>
        </w:rPr>
        <w:t xml:space="preserve">от кандидата </w:t>
      </w:r>
      <w:r w:rsidRPr="00F315E8">
        <w:rPr>
          <w:sz w:val="24"/>
          <w:szCs w:val="24"/>
        </w:rPr>
        <w:t>средногодишни нетни приходи от продажби за тригодишния период 2019 г., 2020 г. и 2021 г.</w:t>
      </w:r>
    </w:p>
    <w:p w14:paraId="42865906" w14:textId="77777777" w:rsidR="005A5B7B" w:rsidRPr="00F315E8" w:rsidRDefault="005A5B7B" w:rsidP="005A5B7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F315E8">
        <w:rPr>
          <w:sz w:val="24"/>
          <w:szCs w:val="24"/>
        </w:rPr>
        <w:t xml:space="preserve">- </w:t>
      </w:r>
      <w:r w:rsidRPr="00F315E8">
        <w:rPr>
          <w:b/>
          <w:sz w:val="24"/>
          <w:szCs w:val="24"/>
        </w:rPr>
        <w:t>за средни предприятия, малки дружества със средна пазарна капитализация и дружества със средна пазарна капитализация: 25%</w:t>
      </w:r>
      <w:r w:rsidRPr="00F315E8">
        <w:rPr>
          <w:sz w:val="24"/>
          <w:szCs w:val="24"/>
        </w:rPr>
        <w:t xml:space="preserve"> от реализираните </w:t>
      </w:r>
      <w:r w:rsidR="002A4A4A" w:rsidRPr="00F315E8">
        <w:rPr>
          <w:sz w:val="24"/>
          <w:szCs w:val="24"/>
        </w:rPr>
        <w:t xml:space="preserve">от кандидата </w:t>
      </w:r>
      <w:r w:rsidRPr="00F315E8">
        <w:rPr>
          <w:sz w:val="24"/>
          <w:szCs w:val="24"/>
        </w:rPr>
        <w:t>средногодишни нетни приходи от продажби за тригодишния период 2019 г., 2020 г. и 2021 г.</w:t>
      </w:r>
    </w:p>
    <w:p w14:paraId="37120C8D" w14:textId="77777777" w:rsidR="005A5B7B" w:rsidRPr="00F315E8" w:rsidRDefault="005A5B7B" w:rsidP="005A5B7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b/>
          <w:sz w:val="24"/>
          <w:szCs w:val="24"/>
        </w:rPr>
        <w:t xml:space="preserve">Реализираните </w:t>
      </w:r>
      <w:r w:rsidR="002A4A4A" w:rsidRPr="00F315E8">
        <w:rPr>
          <w:b/>
          <w:sz w:val="24"/>
          <w:szCs w:val="24"/>
        </w:rPr>
        <w:t xml:space="preserve">от кандидата </w:t>
      </w:r>
      <w:r w:rsidRPr="00F315E8">
        <w:rPr>
          <w:b/>
          <w:sz w:val="24"/>
          <w:szCs w:val="24"/>
        </w:rPr>
        <w:t>средногодишни нетни приходи от продажби за тригодишния период 2019 г., 2020 г. и 2021 г., се изчисляват по следния начин</w:t>
      </w:r>
      <w:r w:rsidRPr="00F315E8">
        <w:rPr>
          <w:sz w:val="24"/>
          <w:szCs w:val="24"/>
        </w:rPr>
        <w:t>: Отчет за приходите и разходите за 2019 г., 2020 г. и 2021 г.</w:t>
      </w:r>
      <w:r w:rsidR="002A4A4A" w:rsidRPr="00F315E8">
        <w:rPr>
          <w:sz w:val="24"/>
          <w:szCs w:val="24"/>
        </w:rPr>
        <w:t xml:space="preserve"> на кандидата</w:t>
      </w:r>
      <w:r w:rsidRPr="00F315E8">
        <w:rPr>
          <w:sz w:val="24"/>
          <w:szCs w:val="24"/>
        </w:rPr>
        <w:t xml:space="preserve">, сборът от стойностите по ред „Нетни приходи от продажби“ (код на реда 15100, кол. 1) от приходната част на отчетите за трите години, </w:t>
      </w:r>
      <w:r w:rsidRPr="00F315E8">
        <w:rPr>
          <w:b/>
          <w:sz w:val="24"/>
          <w:szCs w:val="24"/>
        </w:rPr>
        <w:t>делено</w:t>
      </w:r>
      <w:r w:rsidRPr="00F315E8">
        <w:rPr>
          <w:sz w:val="24"/>
          <w:szCs w:val="24"/>
        </w:rPr>
        <w:t xml:space="preserve"> на 3.</w:t>
      </w:r>
    </w:p>
    <w:p w14:paraId="4A78611A" w14:textId="77777777" w:rsidR="005A5B7B" w:rsidRPr="00F315E8" w:rsidRDefault="005A5B7B" w:rsidP="005A5B7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Стойността на заявената безвъзмездна помощ се попълва в т. „Бюджет“ от Формуляра за кандидатстване.</w:t>
      </w:r>
    </w:p>
    <w:p w14:paraId="07320129" w14:textId="77777777" w:rsidR="005A5B7B" w:rsidRPr="00F315E8" w:rsidRDefault="005A5B7B" w:rsidP="005A5B7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sidRPr="00F315E8">
        <w:rPr>
          <w:sz w:val="24"/>
          <w:szCs w:val="24"/>
        </w:rPr>
        <w:t>В случай че кандидатът е заявил финансиране, което надвишава максимално допустимия размер или процент от реализирани</w:t>
      </w:r>
      <w:r w:rsidRPr="00F315E8">
        <w:rPr>
          <w:sz w:val="24"/>
          <w:szCs w:val="24"/>
          <w:lang w:val="en-US"/>
        </w:rPr>
        <w:t>те</w:t>
      </w:r>
      <w:r w:rsidRPr="00F315E8">
        <w:rPr>
          <w:sz w:val="24"/>
          <w:szCs w:val="24"/>
        </w:rPr>
        <w:t xml:space="preserve"> средногодишни нетни приходи от продажби за 2019 г., 2020 г. и 2021 г., Оценителната комисия ще извърши корекция в бюджета.</w:t>
      </w:r>
    </w:p>
    <w:p w14:paraId="246325CA" w14:textId="68F53637" w:rsidR="009D2FAA" w:rsidRPr="00F315E8" w:rsidRDefault="005A5B7B" w:rsidP="004C14F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F315E8">
        <w:rPr>
          <w:sz w:val="24"/>
          <w:szCs w:val="24"/>
        </w:rPr>
        <w:t xml:space="preserve">В рамките на посочения минимален и максимален размер на безвъзмездното финансиране по индивидуалните предложения са налице и допълнителни ограничения, произтичащи от правилата за държавни помощи, описани в т. 8 по-горе и Приложение </w:t>
      </w:r>
      <w:r w:rsidR="002D331C" w:rsidRPr="00F315E8">
        <w:rPr>
          <w:sz w:val="24"/>
          <w:szCs w:val="24"/>
        </w:rPr>
        <w:t>3.А</w:t>
      </w:r>
      <w:r w:rsidRPr="00F315E8">
        <w:rPr>
          <w:sz w:val="24"/>
          <w:szCs w:val="24"/>
        </w:rPr>
        <w:t xml:space="preserve"> към Условията за кандидатстване.</w:t>
      </w:r>
    </w:p>
    <w:p w14:paraId="0AAD6A16" w14:textId="77777777" w:rsidR="00B90461" w:rsidRPr="00F315E8" w:rsidRDefault="00CB14EE" w:rsidP="00BC1484">
      <w:pPr>
        <w:rPr>
          <w:sz w:val="6"/>
          <w:szCs w:val="6"/>
          <w:lang w:val="en-US"/>
        </w:rPr>
      </w:pPr>
      <w:r w:rsidRPr="00F315E8">
        <w:t xml:space="preserve">  </w:t>
      </w:r>
    </w:p>
    <w:p w14:paraId="39CB8E35" w14:textId="77777777" w:rsidR="002325A3" w:rsidRPr="00F315E8" w:rsidRDefault="00CB14EE" w:rsidP="005C1072">
      <w:pPr>
        <w:pStyle w:val="Heading2"/>
        <w:spacing w:before="120" w:after="120"/>
      </w:pPr>
      <w:bookmarkStart w:id="18" w:name="_Toc106285926"/>
      <w:bookmarkStart w:id="19" w:name="_Toc112829993"/>
      <w:r w:rsidRPr="00F315E8">
        <w:t>1</w:t>
      </w:r>
      <w:r w:rsidR="004A58E5" w:rsidRPr="00F315E8">
        <w:t>0</w:t>
      </w:r>
      <w:r w:rsidRPr="00F315E8">
        <w:t>.</w:t>
      </w:r>
      <w:r w:rsidR="004A58E5" w:rsidRPr="00F315E8">
        <w:t xml:space="preserve"> </w:t>
      </w:r>
      <w:r w:rsidR="002325A3" w:rsidRPr="00F315E8">
        <w:t>Процент на съфинансиране</w:t>
      </w:r>
      <w:bookmarkEnd w:id="18"/>
      <w:bookmarkEnd w:id="19"/>
    </w:p>
    <w:p w14:paraId="511B5448" w14:textId="77777777" w:rsidR="00A9118C" w:rsidRPr="00F315E8" w:rsidRDefault="00216226" w:rsidP="009A0D72">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b/>
          <w:sz w:val="24"/>
          <w:szCs w:val="24"/>
        </w:rPr>
      </w:pPr>
      <w:r w:rsidRPr="00F315E8">
        <w:rPr>
          <w:b/>
          <w:sz w:val="24"/>
          <w:szCs w:val="24"/>
        </w:rPr>
        <w:t xml:space="preserve">1. </w:t>
      </w:r>
      <w:r w:rsidR="009A0D72" w:rsidRPr="00F315E8">
        <w:rPr>
          <w:b/>
          <w:sz w:val="24"/>
          <w:szCs w:val="24"/>
        </w:rPr>
        <w:t>Процент на съфинансиране на предложенията за изпълнение на инвестиции</w:t>
      </w:r>
      <w:r w:rsidR="00A9118C" w:rsidRPr="00F315E8">
        <w:rPr>
          <w:b/>
          <w:sz w:val="24"/>
          <w:szCs w:val="24"/>
        </w:rPr>
        <w:t>.</w:t>
      </w:r>
    </w:p>
    <w:p w14:paraId="207D1D82" w14:textId="77750591" w:rsidR="009A0D72" w:rsidRPr="00F315E8" w:rsidRDefault="009A0D72" w:rsidP="009A0D72">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b/>
          <w:sz w:val="24"/>
          <w:szCs w:val="24"/>
        </w:rPr>
      </w:pPr>
      <w:r w:rsidRPr="00F315E8">
        <w:rPr>
          <w:sz w:val="24"/>
          <w:szCs w:val="24"/>
        </w:rPr>
        <w:lastRenderedPageBreak/>
        <w:t xml:space="preserve">Максималният интензитет на безвъзмездното финансиране за кандидата при режим „инвестиционни помощи за насърчаване на енергията от възобновяеми източници“ </w:t>
      </w:r>
      <w:r w:rsidR="00684FAF">
        <w:rPr>
          <w:sz w:val="24"/>
          <w:szCs w:val="24"/>
        </w:rPr>
        <w:t xml:space="preserve">е </w:t>
      </w:r>
      <w:r w:rsidRPr="00F315E8">
        <w:rPr>
          <w:sz w:val="24"/>
          <w:szCs w:val="24"/>
        </w:rPr>
        <w:t>в зависимост от мястото на изпълнение на инвестиция</w:t>
      </w:r>
      <w:r w:rsidR="00915B63" w:rsidRPr="00F315E8">
        <w:rPr>
          <w:sz w:val="24"/>
          <w:szCs w:val="24"/>
        </w:rPr>
        <w:t>та</w:t>
      </w:r>
      <w:r w:rsidR="00216226" w:rsidRPr="00F315E8">
        <w:rPr>
          <w:rStyle w:val="FootnoteReference"/>
          <w:sz w:val="24"/>
          <w:szCs w:val="24"/>
        </w:rPr>
        <w:footnoteReference w:id="17"/>
      </w:r>
      <w:r w:rsidRPr="00F315E8">
        <w:rPr>
          <w:sz w:val="24"/>
          <w:szCs w:val="24"/>
        </w:rPr>
        <w:t xml:space="preserve"> </w:t>
      </w:r>
      <w:r w:rsidR="00684FAF">
        <w:rPr>
          <w:sz w:val="24"/>
          <w:szCs w:val="24"/>
        </w:rPr>
        <w:t>и</w:t>
      </w:r>
      <w:r w:rsidR="00684FAF" w:rsidRPr="00684FAF">
        <w:t xml:space="preserve"> </w:t>
      </w:r>
      <w:r w:rsidR="00684FAF">
        <w:t>к</w:t>
      </w:r>
      <w:r w:rsidR="00684FAF" w:rsidRPr="00684FAF">
        <w:rPr>
          <w:sz w:val="24"/>
          <w:szCs w:val="24"/>
        </w:rPr>
        <w:t>атегория</w:t>
      </w:r>
      <w:r w:rsidR="00684FAF">
        <w:rPr>
          <w:sz w:val="24"/>
          <w:szCs w:val="24"/>
        </w:rPr>
        <w:t>та</w:t>
      </w:r>
      <w:r w:rsidR="00684FAF" w:rsidRPr="00684FAF">
        <w:rPr>
          <w:sz w:val="24"/>
          <w:szCs w:val="24"/>
        </w:rPr>
        <w:t xml:space="preserve"> на предприятието</w:t>
      </w:r>
      <w:r w:rsidR="00684FAF">
        <w:rPr>
          <w:sz w:val="24"/>
          <w:szCs w:val="24"/>
        </w:rPr>
        <w:t xml:space="preserve">, </w:t>
      </w:r>
      <w:r w:rsidRPr="00F315E8">
        <w:rPr>
          <w:sz w:val="24"/>
          <w:szCs w:val="24"/>
        </w:rPr>
        <w:t>както следва: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5"/>
        <w:gridCol w:w="3165"/>
        <w:gridCol w:w="3276"/>
      </w:tblGrid>
      <w:tr w:rsidR="009A0D72" w:rsidRPr="00F315E8" w14:paraId="37F95ABA" w14:textId="77777777" w:rsidTr="009F4CB8">
        <w:trPr>
          <w:trHeight w:val="856"/>
        </w:trPr>
        <w:tc>
          <w:tcPr>
            <w:tcW w:w="3165" w:type="dxa"/>
            <w:tcBorders>
              <w:top w:val="nil"/>
            </w:tcBorders>
            <w:shd w:val="clear" w:color="auto" w:fill="D9D9D9"/>
            <w:vAlign w:val="center"/>
          </w:tcPr>
          <w:p w14:paraId="7AE1C569" w14:textId="77777777" w:rsidR="009A0D72" w:rsidRPr="00F315E8" w:rsidRDefault="009A0D72" w:rsidP="009F4CB8">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Категория на предприятието</w:t>
            </w:r>
          </w:p>
        </w:tc>
        <w:tc>
          <w:tcPr>
            <w:tcW w:w="3165" w:type="dxa"/>
            <w:tcBorders>
              <w:top w:val="nil"/>
            </w:tcBorders>
            <w:shd w:val="clear" w:color="auto" w:fill="D9D9D9"/>
            <w:vAlign w:val="center"/>
          </w:tcPr>
          <w:p w14:paraId="425F4E65" w14:textId="77777777" w:rsidR="009A0D72" w:rsidRPr="00F315E8" w:rsidRDefault="009A0D72" w:rsidP="009F4CB8">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Максимален интензитет на помощта за дейности</w:t>
            </w:r>
          </w:p>
          <w:p w14:paraId="5D4F5F44" w14:textId="77777777" w:rsidR="009A0D72" w:rsidRPr="00F315E8" w:rsidRDefault="009A0D72" w:rsidP="009F4CB8">
            <w:pPr>
              <w:spacing w:after="0" w:line="240" w:lineRule="auto"/>
              <w:contextualSpacing/>
              <w:jc w:val="center"/>
              <w:rPr>
                <w:rFonts w:eastAsia="Times New Roman" w:cs="Calibri"/>
                <w:b/>
                <w:sz w:val="24"/>
                <w:szCs w:val="24"/>
                <w:lang w:eastAsia="bg-BG"/>
              </w:rPr>
            </w:pPr>
            <w:r w:rsidRPr="00F315E8">
              <w:rPr>
                <w:rFonts w:eastAsia="Times New Roman" w:cs="Calibri"/>
                <w:b/>
                <w:i/>
                <w:sz w:val="24"/>
                <w:szCs w:val="24"/>
                <w:u w:val="single"/>
                <w:lang w:eastAsia="bg-BG"/>
              </w:rPr>
              <w:t>извън</w:t>
            </w:r>
            <w:r w:rsidRPr="00F315E8">
              <w:rPr>
                <w:rFonts w:eastAsia="Times New Roman" w:cs="Calibri"/>
                <w:b/>
                <w:sz w:val="24"/>
                <w:szCs w:val="24"/>
                <w:lang w:eastAsia="bg-BG"/>
              </w:rPr>
              <w:t xml:space="preserve"> ЮЗР (</w:t>
            </w:r>
            <w:r w:rsidRPr="00F315E8">
              <w:rPr>
                <w:rFonts w:eastAsia="Times New Roman" w:cs="Calibri"/>
                <w:b/>
                <w:sz w:val="24"/>
                <w:szCs w:val="24"/>
                <w:lang w:val="en-US" w:eastAsia="bg-BG"/>
              </w:rPr>
              <w:t>NUTS</w:t>
            </w:r>
            <w:r w:rsidRPr="00F315E8">
              <w:rPr>
                <w:rFonts w:eastAsia="Times New Roman" w:cs="Calibri"/>
                <w:b/>
                <w:sz w:val="24"/>
                <w:szCs w:val="24"/>
                <w:lang w:eastAsia="bg-BG"/>
              </w:rPr>
              <w:t>-</w:t>
            </w:r>
            <w:r w:rsidRPr="00F315E8">
              <w:rPr>
                <w:rFonts w:eastAsia="Times New Roman" w:cs="Calibri"/>
                <w:b/>
                <w:sz w:val="24"/>
                <w:szCs w:val="24"/>
                <w:lang w:val="en-US" w:eastAsia="bg-BG"/>
              </w:rPr>
              <w:t>2</w:t>
            </w:r>
            <w:r w:rsidRPr="00F315E8">
              <w:rPr>
                <w:rFonts w:eastAsia="Times New Roman" w:cs="Calibri"/>
                <w:b/>
                <w:sz w:val="24"/>
                <w:szCs w:val="24"/>
                <w:lang w:eastAsia="bg-BG"/>
              </w:rPr>
              <w:t>)</w:t>
            </w:r>
            <w:r w:rsidRPr="00F315E8">
              <w:rPr>
                <w:rStyle w:val="FootnoteReference"/>
                <w:rFonts w:eastAsia="Times New Roman" w:cs="Calibri"/>
                <w:b/>
                <w:sz w:val="24"/>
                <w:szCs w:val="24"/>
                <w:lang w:eastAsia="bg-BG"/>
              </w:rPr>
              <w:footnoteReference w:id="18"/>
            </w:r>
          </w:p>
        </w:tc>
        <w:tc>
          <w:tcPr>
            <w:tcW w:w="3276" w:type="dxa"/>
            <w:tcBorders>
              <w:top w:val="nil"/>
            </w:tcBorders>
            <w:shd w:val="clear" w:color="auto" w:fill="D9D9D9"/>
            <w:vAlign w:val="center"/>
          </w:tcPr>
          <w:p w14:paraId="4906A718" w14:textId="77777777" w:rsidR="009A0D72" w:rsidRPr="00F315E8" w:rsidRDefault="009A0D72" w:rsidP="009F4CB8">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Максимален интензитет на помощта за дейности</w:t>
            </w:r>
          </w:p>
          <w:p w14:paraId="1F451312" w14:textId="77777777" w:rsidR="009A0D72" w:rsidRPr="00F315E8" w:rsidRDefault="009A0D72" w:rsidP="009F4CB8">
            <w:pPr>
              <w:spacing w:after="0" w:line="240" w:lineRule="auto"/>
              <w:contextualSpacing/>
              <w:jc w:val="center"/>
              <w:rPr>
                <w:rFonts w:eastAsia="Times New Roman" w:cs="Calibri"/>
                <w:b/>
                <w:sz w:val="24"/>
                <w:szCs w:val="24"/>
                <w:lang w:eastAsia="bg-BG"/>
              </w:rPr>
            </w:pPr>
            <w:r w:rsidRPr="00F315E8">
              <w:rPr>
                <w:rFonts w:eastAsia="Times New Roman" w:cs="Calibri"/>
                <w:b/>
                <w:i/>
                <w:sz w:val="24"/>
                <w:szCs w:val="24"/>
                <w:u w:val="single"/>
                <w:lang w:eastAsia="bg-BG"/>
              </w:rPr>
              <w:t>в</w:t>
            </w:r>
            <w:r w:rsidRPr="00F315E8">
              <w:rPr>
                <w:rFonts w:eastAsia="Times New Roman" w:cs="Calibri"/>
                <w:b/>
                <w:sz w:val="24"/>
                <w:szCs w:val="24"/>
                <w:lang w:eastAsia="bg-BG"/>
              </w:rPr>
              <w:t xml:space="preserve"> ЮЗР</w:t>
            </w:r>
            <w:r w:rsidRPr="00F315E8">
              <w:rPr>
                <w:rFonts w:eastAsia="Times New Roman" w:cs="Calibri"/>
                <w:b/>
                <w:sz w:val="24"/>
                <w:szCs w:val="24"/>
                <w:lang w:val="en-US" w:eastAsia="bg-BG"/>
              </w:rPr>
              <w:t xml:space="preserve"> </w:t>
            </w:r>
            <w:r w:rsidRPr="00F315E8">
              <w:rPr>
                <w:rFonts w:eastAsia="Times New Roman" w:cs="Calibri"/>
                <w:b/>
                <w:sz w:val="24"/>
                <w:szCs w:val="24"/>
                <w:lang w:eastAsia="bg-BG"/>
              </w:rPr>
              <w:t>(NUTS-2)</w:t>
            </w:r>
          </w:p>
        </w:tc>
      </w:tr>
      <w:tr w:rsidR="009A0D72" w:rsidRPr="00F315E8" w14:paraId="6052BF7D" w14:textId="77777777" w:rsidTr="009F4CB8">
        <w:trPr>
          <w:trHeight w:val="921"/>
        </w:trPr>
        <w:tc>
          <w:tcPr>
            <w:tcW w:w="3165" w:type="dxa"/>
            <w:tcBorders>
              <w:bottom w:val="single" w:sz="4" w:space="0" w:color="auto"/>
            </w:tcBorders>
            <w:shd w:val="clear" w:color="auto" w:fill="auto"/>
            <w:vAlign w:val="center"/>
          </w:tcPr>
          <w:p w14:paraId="741A6C75" w14:textId="77777777" w:rsidR="009A0D72" w:rsidRPr="00F315E8" w:rsidRDefault="009A0D72" w:rsidP="00216226">
            <w:pPr>
              <w:spacing w:after="0" w:line="240" w:lineRule="auto"/>
              <w:jc w:val="center"/>
              <w:rPr>
                <w:rFonts w:eastAsia="Times New Roman" w:cs="Calibri"/>
                <w:sz w:val="24"/>
                <w:szCs w:val="24"/>
                <w:lang w:eastAsia="bg-BG"/>
              </w:rPr>
            </w:pPr>
            <w:r w:rsidRPr="00F315E8">
              <w:rPr>
                <w:rFonts w:eastAsia="Times New Roman" w:cs="Calibri"/>
                <w:sz w:val="24"/>
                <w:szCs w:val="24"/>
                <w:lang w:eastAsia="bg-BG"/>
              </w:rPr>
              <w:t>Микро и малки предприятия</w:t>
            </w:r>
          </w:p>
        </w:tc>
        <w:tc>
          <w:tcPr>
            <w:tcW w:w="3165" w:type="dxa"/>
            <w:tcBorders>
              <w:bottom w:val="single" w:sz="4" w:space="0" w:color="auto"/>
            </w:tcBorders>
            <w:shd w:val="clear" w:color="auto" w:fill="auto"/>
            <w:vAlign w:val="center"/>
          </w:tcPr>
          <w:p w14:paraId="34BFAB02" w14:textId="77777777" w:rsidR="009A0D72" w:rsidRPr="00F315E8" w:rsidRDefault="009A0D72" w:rsidP="00216226">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50%</w:t>
            </w:r>
          </w:p>
        </w:tc>
        <w:tc>
          <w:tcPr>
            <w:tcW w:w="3276" w:type="dxa"/>
            <w:tcBorders>
              <w:bottom w:val="single" w:sz="4" w:space="0" w:color="auto"/>
            </w:tcBorders>
            <w:shd w:val="clear" w:color="auto" w:fill="auto"/>
            <w:vAlign w:val="center"/>
          </w:tcPr>
          <w:p w14:paraId="381031C9" w14:textId="77777777" w:rsidR="009A0D72" w:rsidRPr="00F315E8" w:rsidRDefault="009A0D72" w:rsidP="00216226">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50%</w:t>
            </w:r>
          </w:p>
        </w:tc>
      </w:tr>
      <w:tr w:rsidR="009A0D72" w:rsidRPr="00F315E8" w14:paraId="279BD8F2" w14:textId="77777777" w:rsidTr="009F4CB8">
        <w:tc>
          <w:tcPr>
            <w:tcW w:w="3165" w:type="dxa"/>
            <w:shd w:val="clear" w:color="auto" w:fill="auto"/>
            <w:vAlign w:val="center"/>
          </w:tcPr>
          <w:p w14:paraId="61890596" w14:textId="77777777" w:rsidR="009A0D72" w:rsidRPr="00F315E8" w:rsidRDefault="009A0D72" w:rsidP="009F4CB8">
            <w:pPr>
              <w:spacing w:after="0" w:line="240" w:lineRule="auto"/>
              <w:jc w:val="center"/>
              <w:rPr>
                <w:rFonts w:eastAsia="Times New Roman" w:cs="Calibri"/>
                <w:sz w:val="24"/>
                <w:szCs w:val="24"/>
                <w:lang w:eastAsia="bg-BG"/>
              </w:rPr>
            </w:pPr>
            <w:r w:rsidRPr="00F315E8">
              <w:rPr>
                <w:rFonts w:eastAsia="Times New Roman" w:cs="Calibri"/>
                <w:sz w:val="24"/>
                <w:szCs w:val="24"/>
                <w:lang w:eastAsia="bg-BG"/>
              </w:rPr>
              <w:t xml:space="preserve">Средни предприятия </w:t>
            </w:r>
          </w:p>
        </w:tc>
        <w:tc>
          <w:tcPr>
            <w:tcW w:w="3165" w:type="dxa"/>
            <w:shd w:val="clear" w:color="auto" w:fill="auto"/>
            <w:vAlign w:val="center"/>
          </w:tcPr>
          <w:p w14:paraId="60A829E6" w14:textId="77777777" w:rsidR="009A0D72" w:rsidRPr="00F315E8" w:rsidRDefault="009A0D72" w:rsidP="00216226">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50%</w:t>
            </w:r>
          </w:p>
        </w:tc>
        <w:tc>
          <w:tcPr>
            <w:tcW w:w="3276" w:type="dxa"/>
            <w:shd w:val="clear" w:color="auto" w:fill="auto"/>
            <w:vAlign w:val="center"/>
          </w:tcPr>
          <w:p w14:paraId="2E5C57AA" w14:textId="77777777" w:rsidR="009A0D72" w:rsidRPr="00F315E8" w:rsidRDefault="009A0D72" w:rsidP="009A0D72">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45%</w:t>
            </w:r>
          </w:p>
        </w:tc>
      </w:tr>
      <w:tr w:rsidR="009A0D72" w:rsidRPr="00F315E8" w14:paraId="2FAE86F8" w14:textId="77777777" w:rsidTr="009F4CB8">
        <w:tc>
          <w:tcPr>
            <w:tcW w:w="3165" w:type="dxa"/>
            <w:shd w:val="clear" w:color="auto" w:fill="auto"/>
            <w:vAlign w:val="center"/>
          </w:tcPr>
          <w:p w14:paraId="20DE7AA2" w14:textId="77777777" w:rsidR="009A0D72" w:rsidRPr="00F315E8" w:rsidRDefault="009A0D72" w:rsidP="009F4CB8">
            <w:pPr>
              <w:spacing w:after="0" w:line="240" w:lineRule="auto"/>
              <w:jc w:val="center"/>
              <w:rPr>
                <w:rFonts w:eastAsia="Times New Roman" w:cs="Calibri"/>
                <w:sz w:val="24"/>
                <w:szCs w:val="24"/>
                <w:lang w:eastAsia="bg-BG"/>
              </w:rPr>
            </w:pPr>
            <w:r w:rsidRPr="00F315E8">
              <w:rPr>
                <w:rFonts w:eastAsia="Times New Roman" w:cs="Calibri"/>
                <w:sz w:val="24"/>
                <w:szCs w:val="24"/>
                <w:lang w:eastAsia="bg-BG"/>
              </w:rPr>
              <w:t>Малки дружества със средна пазарна капитализация и дружества със средна пазарна капитализация</w:t>
            </w:r>
          </w:p>
        </w:tc>
        <w:tc>
          <w:tcPr>
            <w:tcW w:w="3165" w:type="dxa"/>
            <w:shd w:val="clear" w:color="auto" w:fill="auto"/>
            <w:vAlign w:val="center"/>
          </w:tcPr>
          <w:p w14:paraId="12134D9B" w14:textId="77777777" w:rsidR="009A0D72" w:rsidRPr="00F315E8" w:rsidRDefault="009A0D72" w:rsidP="009F4CB8">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45%</w:t>
            </w:r>
          </w:p>
        </w:tc>
        <w:tc>
          <w:tcPr>
            <w:tcW w:w="3276" w:type="dxa"/>
            <w:shd w:val="clear" w:color="auto" w:fill="auto"/>
            <w:vAlign w:val="center"/>
          </w:tcPr>
          <w:p w14:paraId="0994E1FE" w14:textId="77777777" w:rsidR="009A0D72" w:rsidRPr="00F315E8" w:rsidRDefault="009A0D72" w:rsidP="009F4CB8">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35%</w:t>
            </w:r>
          </w:p>
        </w:tc>
      </w:tr>
    </w:tbl>
    <w:p w14:paraId="557CACB0" w14:textId="77777777" w:rsidR="009A0D72" w:rsidRPr="00F315E8" w:rsidRDefault="009A0D72" w:rsidP="009A0D72">
      <w:pPr>
        <w:pBdr>
          <w:top w:val="single" w:sz="4" w:space="1" w:color="auto"/>
          <w:left w:val="single" w:sz="4" w:space="4" w:color="auto"/>
          <w:right w:val="single" w:sz="4" w:space="4" w:color="auto"/>
        </w:pBdr>
        <w:spacing w:after="360" w:line="240" w:lineRule="auto"/>
        <w:contextualSpacing/>
        <w:jc w:val="both"/>
        <w:rPr>
          <w:sz w:val="24"/>
          <w:szCs w:val="24"/>
        </w:rPr>
      </w:pPr>
    </w:p>
    <w:p w14:paraId="2AF9B88D" w14:textId="77777777" w:rsidR="009A0D72" w:rsidRPr="00F315E8" w:rsidRDefault="009A0D72" w:rsidP="009A0D72">
      <w:pPr>
        <w:pBdr>
          <w:top w:val="single" w:sz="4" w:space="1" w:color="auto"/>
          <w:left w:val="single" w:sz="4" w:space="4" w:color="auto"/>
          <w:right w:val="single" w:sz="4" w:space="4" w:color="auto"/>
        </w:pBdr>
        <w:spacing w:after="360"/>
        <w:contextualSpacing/>
        <w:jc w:val="both"/>
        <w:rPr>
          <w:sz w:val="24"/>
          <w:szCs w:val="24"/>
        </w:rPr>
      </w:pPr>
      <w:r w:rsidRPr="00F315E8">
        <w:rPr>
          <w:sz w:val="24"/>
          <w:szCs w:val="24"/>
        </w:rPr>
        <w:t>В случай на установено надвишаване на максималния интензитет на помощта, се извършва служебна корекция на бюджета до максимално допустимия интензитет</w:t>
      </w:r>
      <w:r w:rsidRPr="00F315E8">
        <w:t xml:space="preserve"> </w:t>
      </w:r>
      <w:r w:rsidRPr="00F315E8">
        <w:rPr>
          <w:sz w:val="24"/>
          <w:szCs w:val="24"/>
        </w:rPr>
        <w:t>в зависимост от мястото на изпълнение на инвестиция</w:t>
      </w:r>
      <w:r w:rsidR="00915B63" w:rsidRPr="00F315E8">
        <w:rPr>
          <w:sz w:val="24"/>
          <w:szCs w:val="24"/>
        </w:rPr>
        <w:t>та</w:t>
      </w:r>
      <w:r w:rsidRPr="00F315E8">
        <w:rPr>
          <w:sz w:val="24"/>
          <w:szCs w:val="24"/>
        </w:rPr>
        <w:t>.</w:t>
      </w:r>
    </w:p>
    <w:p w14:paraId="4929C02E" w14:textId="77777777" w:rsidR="009A0D72" w:rsidRPr="00F315E8" w:rsidRDefault="009A0D72" w:rsidP="003744C7">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sz w:val="24"/>
          <w:szCs w:val="24"/>
        </w:rPr>
        <w:t>В случай че предложението за изпълнение на инвестиция се изпълнява едновременно в два региона/области (места на изпълнение) с различен максимално допустим интензитет на помощта, кандидатът следва да заложи разходите в бюджета съобразно приложимите интензитети за съответния район/област (места на изпълнение).</w:t>
      </w:r>
    </w:p>
    <w:p w14:paraId="14E40E28" w14:textId="7C3E7338" w:rsidR="009A0D72" w:rsidRPr="00F315E8" w:rsidRDefault="009A0D72" w:rsidP="00E82256">
      <w:pPr>
        <w:pStyle w:val="ListParagraph"/>
        <w:pBdr>
          <w:left w:val="single" w:sz="4" w:space="4" w:color="auto"/>
          <w:bottom w:val="single" w:sz="4" w:space="1" w:color="auto"/>
          <w:right w:val="single" w:sz="4" w:space="4" w:color="auto"/>
        </w:pBdr>
        <w:spacing w:before="120" w:after="120" w:line="240" w:lineRule="auto"/>
        <w:ind w:left="0"/>
        <w:contextualSpacing w:val="0"/>
        <w:jc w:val="both"/>
        <w:rPr>
          <w:sz w:val="24"/>
          <w:szCs w:val="24"/>
          <w:lang w:val="en-US"/>
        </w:rPr>
      </w:pPr>
      <w:r w:rsidRPr="00F315E8">
        <w:rPr>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w:t>
      </w:r>
      <w:r w:rsidRPr="00F315E8">
        <w:rPr>
          <w:bCs/>
          <w:sz w:val="24"/>
          <w:szCs w:val="24"/>
        </w:rPr>
        <w:t>т.е. когато кандидатът предвижда да ползва авансово плащане)</w:t>
      </w:r>
      <w:r w:rsidRPr="00F315E8">
        <w:rPr>
          <w:sz w:val="24"/>
          <w:szCs w:val="24"/>
        </w:rPr>
        <w:t>,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w:t>
      </w:r>
      <w:r w:rsidRPr="00F315E8">
        <w:rPr>
          <w:rStyle w:val="FootnoteReference"/>
          <w:sz w:val="24"/>
          <w:szCs w:val="24"/>
        </w:rPr>
        <w:footnoteReference w:id="19"/>
      </w:r>
      <w:r w:rsidRPr="00F315E8">
        <w:rPr>
          <w:sz w:val="24"/>
          <w:szCs w:val="24"/>
        </w:rPr>
        <w:t xml:space="preserve">. Лихвеният процент, който се използва за сконтиране, е сконтовият процент, приложим към момента на предоставяне на помощта, </w:t>
      </w:r>
      <w:r w:rsidRPr="00F315E8">
        <w:rPr>
          <w:bCs/>
          <w:sz w:val="24"/>
          <w:szCs w:val="24"/>
        </w:rPr>
        <w:t xml:space="preserve">в съответствие с чл. 7, пар. 3 от Регламент на Комисията (ЕС) № 651/2014. Интензитетът на </w:t>
      </w:r>
      <w:r w:rsidRPr="00F315E8">
        <w:rPr>
          <w:sz w:val="24"/>
          <w:szCs w:val="24"/>
        </w:rPr>
        <w:t>безвъзмездното финансиране</w:t>
      </w:r>
      <w:r w:rsidRPr="00F315E8">
        <w:rPr>
          <w:bCs/>
          <w:sz w:val="24"/>
          <w:szCs w:val="24"/>
        </w:rPr>
        <w:t xml:space="preserve"> се изчислява чрез определяне на сконтираната стойност на помощта, изразена като процент от сконтираната стойност на допустимите разходи.</w:t>
      </w:r>
    </w:p>
    <w:p w14:paraId="0BFFD0B4" w14:textId="77777777" w:rsidR="002325A3" w:rsidRPr="00F315E8" w:rsidRDefault="00CB14EE" w:rsidP="00707733">
      <w:pPr>
        <w:pStyle w:val="Heading2"/>
      </w:pPr>
      <w:bookmarkStart w:id="20" w:name="_Toc106285927"/>
      <w:bookmarkStart w:id="21" w:name="_Toc112829994"/>
      <w:r w:rsidRPr="00F315E8">
        <w:lastRenderedPageBreak/>
        <w:t>1</w:t>
      </w:r>
      <w:r w:rsidR="004A58E5" w:rsidRPr="00F315E8">
        <w:t>1</w:t>
      </w:r>
      <w:r w:rsidR="002325A3" w:rsidRPr="00F315E8">
        <w:t>. Допустими кандидати:</w:t>
      </w:r>
      <w:bookmarkEnd w:id="20"/>
      <w:bookmarkEnd w:id="21"/>
      <w:r w:rsidR="002325A3" w:rsidRPr="00F315E8">
        <w:t xml:space="preserve"> </w:t>
      </w:r>
    </w:p>
    <w:p w14:paraId="6FF63765" w14:textId="77777777" w:rsidR="001B6D92" w:rsidRPr="00F315E8" w:rsidRDefault="00D84021" w:rsidP="005C1072">
      <w:pPr>
        <w:pStyle w:val="Heading3"/>
        <w:spacing w:before="120" w:after="120"/>
        <w:rPr>
          <w:sz w:val="24"/>
          <w:szCs w:val="24"/>
        </w:rPr>
      </w:pPr>
      <w:bookmarkStart w:id="22" w:name="_Toc106285928"/>
      <w:bookmarkStart w:id="23" w:name="_Toc112829995"/>
      <w:r w:rsidRPr="00F315E8">
        <w:rPr>
          <w:sz w:val="24"/>
          <w:szCs w:val="24"/>
        </w:rPr>
        <w:t>11.1</w:t>
      </w:r>
      <w:r w:rsidR="001B6D92" w:rsidRPr="00F315E8">
        <w:rPr>
          <w:sz w:val="24"/>
          <w:szCs w:val="24"/>
        </w:rPr>
        <w:t xml:space="preserve"> Критерии за допустимост на кандидатите</w:t>
      </w:r>
      <w:bookmarkEnd w:id="22"/>
      <w:bookmarkEnd w:id="23"/>
      <w:r w:rsidR="004407DE" w:rsidRPr="00F315E8">
        <w:rPr>
          <w:sz w:val="24"/>
          <w:szCs w:val="24"/>
        </w:rPr>
        <w:t xml:space="preserve"> </w:t>
      </w:r>
    </w:p>
    <w:p w14:paraId="53B80BC3" w14:textId="77777777" w:rsidR="003C5004" w:rsidRPr="00F315E8" w:rsidRDefault="00D32920" w:rsidP="00754C65">
      <w:pPr>
        <w:pStyle w:val="ListParagraph"/>
        <w:pBdr>
          <w:top w:val="single" w:sz="4" w:space="1" w:color="auto"/>
          <w:left w:val="single" w:sz="4" w:space="4" w:color="auto"/>
          <w:right w:val="single" w:sz="4" w:space="4" w:color="auto"/>
        </w:pBdr>
        <w:spacing w:after="360" w:line="240" w:lineRule="auto"/>
        <w:ind w:left="0"/>
        <w:jc w:val="both"/>
        <w:rPr>
          <w:sz w:val="24"/>
          <w:szCs w:val="24"/>
        </w:rPr>
      </w:pPr>
      <w:r w:rsidRPr="00F315E8">
        <w:rPr>
          <w:sz w:val="24"/>
          <w:szCs w:val="24"/>
        </w:rPr>
        <w:t xml:space="preserve">Допустими по настоящата процедура </w:t>
      </w:r>
      <w:r w:rsidR="00C70861" w:rsidRPr="00F315E8">
        <w:rPr>
          <w:sz w:val="24"/>
          <w:szCs w:val="24"/>
        </w:rPr>
        <w:t xml:space="preserve">чрез подбор на предложения за изпълнение на инвестиции от крайни получатели </w:t>
      </w:r>
      <w:r w:rsidRPr="00F315E8">
        <w:rPr>
          <w:sz w:val="24"/>
          <w:szCs w:val="24"/>
        </w:rPr>
        <w:t>са само кандидати, които отговарят на следните критерии:</w:t>
      </w:r>
    </w:p>
    <w:p w14:paraId="56A80B3C" w14:textId="77777777" w:rsidR="00754C65" w:rsidRPr="00F315E8" w:rsidRDefault="00754C65" w:rsidP="00754C65">
      <w:pPr>
        <w:pStyle w:val="ListParagraph"/>
        <w:pBdr>
          <w:top w:val="single" w:sz="4" w:space="1" w:color="auto"/>
          <w:left w:val="single" w:sz="4" w:space="4" w:color="auto"/>
          <w:right w:val="single" w:sz="4" w:space="4" w:color="auto"/>
        </w:pBdr>
        <w:spacing w:after="360" w:line="240" w:lineRule="auto"/>
        <w:ind w:left="0"/>
        <w:jc w:val="both"/>
        <w:rPr>
          <w:sz w:val="16"/>
          <w:szCs w:val="16"/>
        </w:rPr>
      </w:pPr>
    </w:p>
    <w:p w14:paraId="07C3DD02" w14:textId="77777777" w:rsidR="007903A4" w:rsidRPr="00F315E8" w:rsidRDefault="007903A4" w:rsidP="007903A4">
      <w:pPr>
        <w:pStyle w:val="ListParagraph"/>
        <w:pBdr>
          <w:top w:val="single" w:sz="4" w:space="1" w:color="auto"/>
          <w:left w:val="single" w:sz="4" w:space="4" w:color="auto"/>
          <w:right w:val="single" w:sz="4" w:space="4" w:color="auto"/>
        </w:pBdr>
        <w:spacing w:after="360" w:line="240" w:lineRule="auto"/>
        <w:ind w:left="0"/>
        <w:jc w:val="both"/>
        <w:rPr>
          <w:sz w:val="24"/>
          <w:szCs w:val="24"/>
        </w:rPr>
      </w:pPr>
      <w:r w:rsidRPr="00F315E8">
        <w:rPr>
          <w:b/>
          <w:sz w:val="24"/>
          <w:szCs w:val="24"/>
        </w:rPr>
        <w:t>1)</w:t>
      </w:r>
      <w:r w:rsidRPr="00F315E8">
        <w:rPr>
          <w:sz w:val="24"/>
          <w:szCs w:val="24"/>
        </w:rPr>
        <w:t xml:space="preserve"> Да са </w:t>
      </w:r>
      <w:r w:rsidRPr="00F315E8">
        <w:rPr>
          <w:b/>
          <w:sz w:val="24"/>
          <w:szCs w:val="24"/>
        </w:rPr>
        <w:t>търговци по смисъла на Търговския закон или Закона за кооперациите</w:t>
      </w:r>
      <w:r w:rsidRPr="00F315E8">
        <w:rPr>
          <w:sz w:val="24"/>
          <w:szCs w:val="24"/>
        </w:rPr>
        <w:t xml:space="preserve"> или да са еквивалентно лице по смисъла на законодателството на държава-членка на Европейското икономическо пространство.</w:t>
      </w:r>
    </w:p>
    <w:p w14:paraId="000251E6" w14:textId="77777777" w:rsidR="007903A4" w:rsidRPr="00F315E8" w:rsidRDefault="007903A4" w:rsidP="007903A4">
      <w:pPr>
        <w:pStyle w:val="ListParagraph"/>
        <w:pBdr>
          <w:top w:val="single" w:sz="4" w:space="1" w:color="auto"/>
          <w:left w:val="single" w:sz="4" w:space="4" w:color="auto"/>
          <w:right w:val="single" w:sz="4" w:space="4" w:color="auto"/>
        </w:pBdr>
        <w:spacing w:after="360" w:line="240" w:lineRule="auto"/>
        <w:ind w:left="0"/>
        <w:jc w:val="both"/>
        <w:rPr>
          <w:sz w:val="16"/>
          <w:szCs w:val="16"/>
        </w:rPr>
      </w:pPr>
    </w:p>
    <w:p w14:paraId="740C928F" w14:textId="77777777" w:rsidR="007903A4" w:rsidRPr="00F315E8" w:rsidRDefault="007903A4" w:rsidP="00757B4D">
      <w:pPr>
        <w:pStyle w:val="ListParagraph"/>
        <w:pBdr>
          <w:top w:val="single" w:sz="4" w:space="1" w:color="auto"/>
          <w:left w:val="single" w:sz="4" w:space="4" w:color="auto"/>
          <w:right w:val="single" w:sz="4" w:space="4" w:color="auto"/>
        </w:pBdr>
        <w:spacing w:after="120" w:line="240" w:lineRule="auto"/>
        <w:ind w:left="0"/>
        <w:jc w:val="both"/>
        <w:rPr>
          <w:sz w:val="24"/>
          <w:szCs w:val="24"/>
        </w:rPr>
      </w:pPr>
      <w:r w:rsidRPr="00F315E8">
        <w:rPr>
          <w:sz w:val="24"/>
          <w:szCs w:val="24"/>
        </w:rPr>
        <w:t xml:space="preserve">Клонове на юридически лица, регистрирани в България, </w:t>
      </w:r>
      <w:r w:rsidRPr="00F315E8">
        <w:rPr>
          <w:b/>
          <w:sz w:val="24"/>
          <w:szCs w:val="24"/>
        </w:rPr>
        <w:t>не могат</w:t>
      </w:r>
      <w:r w:rsidRPr="00F315E8">
        <w:rPr>
          <w:sz w:val="24"/>
          <w:szCs w:val="24"/>
        </w:rPr>
        <w:t xml:space="preserve"> да участват в процедурата чрез подбор на предложения за изпълнение на инвестиции от крайни получатели</w:t>
      </w:r>
      <w:r w:rsidRPr="00F315E8" w:rsidDel="0085574A">
        <w:rPr>
          <w:sz w:val="24"/>
          <w:szCs w:val="24"/>
        </w:rPr>
        <w:t xml:space="preserve"> </w:t>
      </w:r>
      <w:r w:rsidRPr="00F315E8">
        <w:rPr>
          <w:sz w:val="24"/>
          <w:szCs w:val="24"/>
        </w:rPr>
        <w:t>поради липсата на самостоятелна правосубектност.</w:t>
      </w:r>
    </w:p>
    <w:p w14:paraId="215F6606" w14:textId="77777777" w:rsidR="00757B4D" w:rsidRPr="00F315E8" w:rsidRDefault="00757B4D" w:rsidP="00757B4D">
      <w:pPr>
        <w:pStyle w:val="ListParagraph"/>
        <w:pBdr>
          <w:top w:val="single" w:sz="4" w:space="1" w:color="auto"/>
          <w:left w:val="single" w:sz="4" w:space="4" w:color="auto"/>
          <w:right w:val="single" w:sz="4" w:space="4" w:color="auto"/>
        </w:pBdr>
        <w:spacing w:after="120" w:line="240" w:lineRule="auto"/>
        <w:ind w:left="0"/>
        <w:jc w:val="both"/>
        <w:rPr>
          <w:sz w:val="24"/>
          <w:szCs w:val="24"/>
        </w:rPr>
      </w:pPr>
    </w:p>
    <w:p w14:paraId="63D9AEFF" w14:textId="77777777" w:rsidR="007903A4" w:rsidRPr="00F315E8" w:rsidRDefault="007903A4" w:rsidP="00757B4D">
      <w:pPr>
        <w:pStyle w:val="ListParagraph"/>
        <w:pBdr>
          <w:top w:val="single" w:sz="4" w:space="1" w:color="auto"/>
          <w:left w:val="single" w:sz="4" w:space="4" w:color="auto"/>
          <w:right w:val="single" w:sz="4" w:space="4" w:color="auto"/>
        </w:pBdr>
        <w:spacing w:before="120" w:after="360" w:line="240" w:lineRule="auto"/>
        <w:ind w:left="0"/>
        <w:jc w:val="both"/>
        <w:rPr>
          <w:sz w:val="24"/>
          <w:szCs w:val="24"/>
        </w:rPr>
      </w:pPr>
      <w:r w:rsidRPr="00F315E8">
        <w:rPr>
          <w:sz w:val="24"/>
          <w:szCs w:val="24"/>
        </w:rPr>
        <w:t xml:space="preserve">В случай че кандидатите са еквивалентно лице на търговци по смисъла на Търговския закон или на Закона на кооперациите съгласно законодателството на държава-членка на Европейското икономическо пространство, с оглед извършване на плащания по настоящата процедура, към датата </w:t>
      </w:r>
      <w:r w:rsidR="00757B4D" w:rsidRPr="00F315E8">
        <w:rPr>
          <w:sz w:val="24"/>
          <w:szCs w:val="24"/>
        </w:rPr>
        <w:t xml:space="preserve">на </w:t>
      </w:r>
      <w:r w:rsidR="00075FED" w:rsidRPr="00F315E8">
        <w:rPr>
          <w:sz w:val="24"/>
          <w:szCs w:val="24"/>
        </w:rPr>
        <w:t>из</w:t>
      </w:r>
      <w:r w:rsidR="00136B00" w:rsidRPr="00F315E8">
        <w:rPr>
          <w:sz w:val="24"/>
          <w:szCs w:val="24"/>
        </w:rPr>
        <w:t>плащане</w:t>
      </w:r>
      <w:r w:rsidRPr="00F315E8">
        <w:rPr>
          <w:sz w:val="24"/>
          <w:szCs w:val="24"/>
        </w:rPr>
        <w:t>, кандидатът/крайният получател следва да е регистриран по реда на Закона за търговския регистър</w:t>
      </w:r>
      <w:r w:rsidRPr="00F315E8">
        <w:t xml:space="preserve"> </w:t>
      </w:r>
      <w:r w:rsidRPr="00F315E8">
        <w:rPr>
          <w:sz w:val="24"/>
          <w:szCs w:val="24"/>
        </w:rPr>
        <w:t>и регистъра на юридическите лица с нестопанска цел (ЮЛНЦ). С цел избягване на подмяна на оценката новорегистрираното предприятие следва да бъде дружество по смисъла на Търговския закон</w:t>
      </w:r>
      <w:r w:rsidRPr="00F315E8">
        <w:rPr>
          <w:sz w:val="24"/>
          <w:szCs w:val="24"/>
          <w:lang w:val="en-US"/>
        </w:rPr>
        <w:t xml:space="preserve"> </w:t>
      </w:r>
      <w:r w:rsidRPr="00F315E8">
        <w:rPr>
          <w:sz w:val="24"/>
          <w:szCs w:val="24"/>
        </w:rPr>
        <w:t>с едноличен собственик на капитала. Едноличният собственик на капитала на новорегистрираното предприятие следва да бъде чуждестранното предприятие-кандидат по процедурата.</w:t>
      </w:r>
    </w:p>
    <w:p w14:paraId="311B5D08" w14:textId="77777777" w:rsidR="00AF40CC" w:rsidRPr="00F315E8" w:rsidRDefault="00AF40CC" w:rsidP="00AF40CC">
      <w:pPr>
        <w:pStyle w:val="ListParagraph"/>
        <w:pBdr>
          <w:top w:val="single" w:sz="4" w:space="1" w:color="auto"/>
          <w:left w:val="single" w:sz="4" w:space="4" w:color="auto"/>
          <w:right w:val="single" w:sz="4" w:space="4" w:color="auto"/>
        </w:pBdr>
        <w:spacing w:after="360" w:line="240" w:lineRule="auto"/>
        <w:ind w:left="0"/>
        <w:jc w:val="both"/>
        <w:rPr>
          <w:sz w:val="16"/>
          <w:szCs w:val="16"/>
        </w:rPr>
      </w:pPr>
    </w:p>
    <w:p w14:paraId="01CCC112" w14:textId="77777777" w:rsidR="007E3ACF" w:rsidRPr="00F315E8" w:rsidRDefault="003C5004" w:rsidP="00FB2BF4">
      <w:pPr>
        <w:pStyle w:val="ListParagraph"/>
        <w:pBdr>
          <w:top w:val="single" w:sz="4" w:space="1" w:color="auto"/>
          <w:left w:val="single" w:sz="4" w:space="4" w:color="auto"/>
          <w:right w:val="single" w:sz="4" w:space="4" w:color="auto"/>
        </w:pBdr>
        <w:spacing w:after="120" w:line="240" w:lineRule="auto"/>
        <w:ind w:left="0"/>
        <w:contextualSpacing w:val="0"/>
        <w:jc w:val="both"/>
        <w:rPr>
          <w:b/>
          <w:sz w:val="24"/>
          <w:szCs w:val="24"/>
          <w:lang w:val="en-US"/>
        </w:rPr>
      </w:pPr>
      <w:r w:rsidRPr="00F315E8">
        <w:rPr>
          <w:b/>
          <w:sz w:val="24"/>
          <w:szCs w:val="24"/>
          <w:lang w:val="en-US"/>
        </w:rPr>
        <w:t xml:space="preserve">2) </w:t>
      </w:r>
      <w:r w:rsidR="007E3ACF" w:rsidRPr="00F315E8">
        <w:rPr>
          <w:rFonts w:cs="Calibri"/>
          <w:sz w:val="24"/>
          <w:szCs w:val="24"/>
        </w:rPr>
        <w:t xml:space="preserve">Да са </w:t>
      </w:r>
      <w:r w:rsidR="007E3ACF" w:rsidRPr="00F315E8">
        <w:rPr>
          <w:rFonts w:cs="Calibri"/>
          <w:b/>
          <w:sz w:val="24"/>
          <w:szCs w:val="24"/>
        </w:rPr>
        <w:t>регистрирани не по-късно от 31.12.2019 г.</w:t>
      </w:r>
    </w:p>
    <w:p w14:paraId="271775C1" w14:textId="77777777" w:rsidR="007903A4" w:rsidRPr="00F315E8" w:rsidRDefault="007E3ACF" w:rsidP="00FB2BF4">
      <w:pPr>
        <w:pStyle w:val="ListParagraph"/>
        <w:pBdr>
          <w:top w:val="single" w:sz="4" w:space="1" w:color="auto"/>
          <w:left w:val="single" w:sz="4" w:space="4" w:color="auto"/>
          <w:right w:val="single" w:sz="4" w:space="4" w:color="auto"/>
        </w:pBdr>
        <w:spacing w:after="120" w:line="240" w:lineRule="auto"/>
        <w:ind w:left="0"/>
        <w:contextualSpacing w:val="0"/>
        <w:jc w:val="both"/>
        <w:rPr>
          <w:sz w:val="24"/>
          <w:szCs w:val="24"/>
        </w:rPr>
      </w:pPr>
      <w:r w:rsidRPr="00F315E8">
        <w:rPr>
          <w:b/>
          <w:sz w:val="24"/>
          <w:szCs w:val="24"/>
        </w:rPr>
        <w:t>3)</w:t>
      </w:r>
      <w:r w:rsidRPr="00F315E8">
        <w:rPr>
          <w:sz w:val="24"/>
          <w:szCs w:val="24"/>
        </w:rPr>
        <w:t xml:space="preserve"> </w:t>
      </w:r>
      <w:r w:rsidR="00265196" w:rsidRPr="00F315E8">
        <w:rPr>
          <w:sz w:val="24"/>
          <w:szCs w:val="24"/>
        </w:rPr>
        <w:t>Да</w:t>
      </w:r>
      <w:r w:rsidR="003C5004" w:rsidRPr="00F315E8">
        <w:rPr>
          <w:sz w:val="24"/>
          <w:szCs w:val="24"/>
        </w:rPr>
        <w:t xml:space="preserve"> са </w:t>
      </w:r>
      <w:r w:rsidR="003C5004" w:rsidRPr="00F315E8">
        <w:rPr>
          <w:b/>
          <w:sz w:val="24"/>
          <w:szCs w:val="24"/>
        </w:rPr>
        <w:t>микро</w:t>
      </w:r>
      <w:r w:rsidR="007903A4" w:rsidRPr="00F315E8">
        <w:rPr>
          <w:b/>
          <w:sz w:val="24"/>
          <w:szCs w:val="24"/>
        </w:rPr>
        <w:t>-</w:t>
      </w:r>
      <w:r w:rsidR="003C5004" w:rsidRPr="00F315E8">
        <w:rPr>
          <w:b/>
          <w:sz w:val="24"/>
          <w:szCs w:val="24"/>
        </w:rPr>
        <w:t>, малки и средни предприятия</w:t>
      </w:r>
      <w:r w:rsidR="003C5004" w:rsidRPr="00F315E8">
        <w:rPr>
          <w:sz w:val="24"/>
          <w:szCs w:val="24"/>
        </w:rPr>
        <w:t xml:space="preserve"> по смисъла на чл. 3 и чл. 4 от Закона за малките и средните предприятия</w:t>
      </w:r>
      <w:r w:rsidR="00C2376E" w:rsidRPr="00F315E8">
        <w:rPr>
          <w:sz w:val="24"/>
          <w:szCs w:val="24"/>
        </w:rPr>
        <w:t xml:space="preserve"> и Препоръка на Комисията от 6 май 2003 г. относно определението за микро-, малки и средни предприятия (ОВ L 124, 20.5.2003 г., стр. 36)</w:t>
      </w:r>
      <w:r w:rsidR="007903A4" w:rsidRPr="00F315E8">
        <w:rPr>
          <w:sz w:val="24"/>
          <w:szCs w:val="24"/>
        </w:rPr>
        <w:t xml:space="preserve">, </w:t>
      </w:r>
      <w:r w:rsidR="007903A4" w:rsidRPr="00F315E8">
        <w:rPr>
          <w:b/>
          <w:sz w:val="24"/>
          <w:szCs w:val="24"/>
        </w:rPr>
        <w:t>малки дружества със средна пазарна капитализация или дружества със средна пазарна капитализация</w:t>
      </w:r>
      <w:r w:rsidR="00416850" w:rsidRPr="00F315E8">
        <w:rPr>
          <w:rStyle w:val="FootnoteReference"/>
          <w:b/>
          <w:sz w:val="24"/>
          <w:szCs w:val="24"/>
        </w:rPr>
        <w:footnoteReference w:id="20"/>
      </w:r>
      <w:r w:rsidR="007903A4" w:rsidRPr="00F315E8">
        <w:rPr>
          <w:sz w:val="24"/>
          <w:szCs w:val="24"/>
        </w:rPr>
        <w:t>.</w:t>
      </w:r>
    </w:p>
    <w:p w14:paraId="4A0D3905" w14:textId="77777777" w:rsidR="00C72C32" w:rsidRPr="00F315E8" w:rsidRDefault="00C72C32" w:rsidP="00C72C32">
      <w:pPr>
        <w:pBdr>
          <w:left w:val="single" w:sz="4" w:space="4" w:color="auto"/>
          <w:right w:val="single" w:sz="4" w:space="5" w:color="auto"/>
        </w:pBdr>
        <w:spacing w:after="120" w:line="240" w:lineRule="auto"/>
        <w:contextualSpacing/>
        <w:jc w:val="both"/>
        <w:rPr>
          <w:sz w:val="24"/>
          <w:szCs w:val="24"/>
        </w:rPr>
      </w:pPr>
      <w:r w:rsidRPr="00F315E8">
        <w:rPr>
          <w:b/>
          <w:sz w:val="24"/>
          <w:szCs w:val="24"/>
        </w:rPr>
        <w:t xml:space="preserve">ВАЖНО: </w:t>
      </w:r>
      <w:r w:rsidRPr="00F315E8">
        <w:rPr>
          <w:sz w:val="24"/>
          <w:szCs w:val="24"/>
        </w:rPr>
        <w:t>В случай че кандидатът предвижда промяна на категорията на предприятието към момента на сключване на договор</w:t>
      </w:r>
      <w:r w:rsidRPr="00F315E8">
        <w:rPr>
          <w:sz w:val="24"/>
          <w:szCs w:val="24"/>
          <w:lang w:val="en-US"/>
        </w:rPr>
        <w:t>а за финансиране</w:t>
      </w:r>
      <w:r w:rsidRPr="00F315E8">
        <w:rPr>
          <w:sz w:val="24"/>
          <w:szCs w:val="24"/>
        </w:rPr>
        <w:t xml:space="preserve"> и за да може заложените интензитет и размер на безвъзмездно финансиране да отговарят на праговете, приложими за съответната категория както към момента на кандидатстване, така и към момента на сключване на договора, то кандидатът следва да заложи по-ниските интензитет и размер на безвъзмездно финансира, приложими за двете категории. Посоченото е приложимо както за случаите, когато предприятието предвижда да премине от по-ниска към по-висока категория (например от малко към средно предприятие), така и обратното, от по-висока към по-ниска категория (например от средно към малко предприятие).</w:t>
      </w:r>
    </w:p>
    <w:p w14:paraId="78513F5E" w14:textId="77777777" w:rsidR="00E921F1" w:rsidRPr="00F315E8" w:rsidRDefault="00C72C32" w:rsidP="00C72C32">
      <w:pPr>
        <w:pBdr>
          <w:left w:val="single" w:sz="4" w:space="4" w:color="auto"/>
          <w:right w:val="single" w:sz="4" w:space="5" w:color="auto"/>
        </w:pBdr>
        <w:spacing w:after="360" w:line="240" w:lineRule="auto"/>
        <w:contextualSpacing/>
        <w:jc w:val="both"/>
        <w:rPr>
          <w:sz w:val="24"/>
          <w:szCs w:val="24"/>
        </w:rPr>
      </w:pPr>
      <w:r w:rsidRPr="00F315E8">
        <w:rPr>
          <w:sz w:val="24"/>
          <w:szCs w:val="24"/>
        </w:rPr>
        <w:lastRenderedPageBreak/>
        <w:t>Преди сключване на договор за финансиране</w:t>
      </w:r>
      <w:r w:rsidR="00E921F1" w:rsidRPr="00F315E8">
        <w:rPr>
          <w:sz w:val="24"/>
          <w:szCs w:val="24"/>
        </w:rPr>
        <w:t>,</w:t>
      </w:r>
      <w:r w:rsidRPr="00F315E8">
        <w:rPr>
          <w:sz w:val="24"/>
          <w:szCs w:val="24"/>
        </w:rPr>
        <w:t xml:space="preserve"> </w:t>
      </w:r>
      <w:r w:rsidR="00E921F1" w:rsidRPr="00F315E8">
        <w:rPr>
          <w:sz w:val="24"/>
          <w:szCs w:val="24"/>
        </w:rPr>
        <w:t xml:space="preserve">Структурата за наблюдение и докладване ще извършва </w:t>
      </w:r>
      <w:r w:rsidRPr="00F315E8">
        <w:rPr>
          <w:sz w:val="24"/>
          <w:szCs w:val="24"/>
        </w:rPr>
        <w:t>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w:t>
      </w:r>
    </w:p>
    <w:p w14:paraId="5FF8EF15" w14:textId="77777777" w:rsidR="00C72C32" w:rsidRPr="00F315E8" w:rsidRDefault="00C72C32" w:rsidP="00C72C32">
      <w:pPr>
        <w:pBdr>
          <w:left w:val="single" w:sz="4" w:space="4" w:color="auto"/>
          <w:right w:val="single" w:sz="4" w:space="5" w:color="auto"/>
        </w:pBdr>
        <w:spacing w:after="360" w:line="240" w:lineRule="auto"/>
        <w:contextualSpacing/>
        <w:jc w:val="both"/>
        <w:rPr>
          <w:sz w:val="24"/>
          <w:szCs w:val="24"/>
        </w:rPr>
      </w:pPr>
      <w:r w:rsidRPr="00F315E8">
        <w:rPr>
          <w:sz w:val="24"/>
          <w:szCs w:val="24"/>
        </w:rPr>
        <w:t>В случай че бъде установена погрешно декларирана категория, довела до неспазване на заложени в Условията за кандидатстване правила или ограничения, ще бъде изда</w:t>
      </w:r>
      <w:r w:rsidR="00E921F1" w:rsidRPr="00F315E8">
        <w:rPr>
          <w:sz w:val="24"/>
          <w:szCs w:val="24"/>
        </w:rPr>
        <w:t>вано</w:t>
      </w:r>
      <w:r w:rsidRPr="00F315E8">
        <w:rPr>
          <w:sz w:val="24"/>
          <w:szCs w:val="24"/>
        </w:rPr>
        <w:t xml:space="preserve"> </w:t>
      </w:r>
      <w:r w:rsidR="00E921F1" w:rsidRPr="00F315E8">
        <w:rPr>
          <w:sz w:val="24"/>
          <w:szCs w:val="24"/>
        </w:rPr>
        <w:t>Р</w:t>
      </w:r>
      <w:r w:rsidRPr="00F315E8">
        <w:rPr>
          <w:sz w:val="24"/>
          <w:szCs w:val="24"/>
        </w:rPr>
        <w:t>ешение за отказ за предоставяне на безвъзмездно финансиране.</w:t>
      </w:r>
    </w:p>
    <w:p w14:paraId="6BF8F53B" w14:textId="77777777" w:rsidR="00C72C32" w:rsidRPr="00F315E8" w:rsidRDefault="00C72C32" w:rsidP="00C72C32">
      <w:pPr>
        <w:pBdr>
          <w:left w:val="single" w:sz="4" w:space="4" w:color="auto"/>
          <w:right w:val="single" w:sz="4" w:space="5" w:color="auto"/>
        </w:pBdr>
        <w:spacing w:after="360" w:line="240" w:lineRule="auto"/>
        <w:contextualSpacing/>
        <w:jc w:val="both"/>
        <w:rPr>
          <w:sz w:val="24"/>
          <w:szCs w:val="24"/>
        </w:rPr>
      </w:pPr>
      <w:r w:rsidRPr="00F315E8">
        <w:rPr>
          <w:sz w:val="24"/>
          <w:szCs w:val="24"/>
        </w:rPr>
        <w:t>В случай че в декларираната на етап кандидатстване категория/статус на одобрен кандидат преди сключване на договор за финансиране</w:t>
      </w:r>
      <w:r w:rsidRPr="00F315E8" w:rsidDel="00711540">
        <w:rPr>
          <w:sz w:val="24"/>
          <w:szCs w:val="24"/>
        </w:rPr>
        <w:t xml:space="preserve"> </w:t>
      </w:r>
      <w:r w:rsidRPr="00F315E8">
        <w:rPr>
          <w:sz w:val="24"/>
          <w:szCs w:val="24"/>
        </w:rPr>
        <w:t>настъпи промяна и в резултат на промяната е налице неспазване на заложени в Условията за кандидатстване правила или ограничения, ще бъде изда</w:t>
      </w:r>
      <w:r w:rsidR="00E921F1" w:rsidRPr="00F315E8">
        <w:rPr>
          <w:sz w:val="24"/>
          <w:szCs w:val="24"/>
        </w:rPr>
        <w:t>ва</w:t>
      </w:r>
      <w:r w:rsidRPr="00F315E8">
        <w:rPr>
          <w:sz w:val="24"/>
          <w:szCs w:val="24"/>
        </w:rPr>
        <w:t xml:space="preserve">но </w:t>
      </w:r>
      <w:r w:rsidR="00E921F1" w:rsidRPr="00F315E8">
        <w:rPr>
          <w:sz w:val="24"/>
          <w:szCs w:val="24"/>
        </w:rPr>
        <w:t>Р</w:t>
      </w:r>
      <w:r w:rsidRPr="00F315E8">
        <w:rPr>
          <w:sz w:val="24"/>
          <w:szCs w:val="24"/>
        </w:rPr>
        <w:t>ешение за отказ за предоставяне на безвъзмездно финансиране.</w:t>
      </w:r>
    </w:p>
    <w:p w14:paraId="48E4DB42" w14:textId="77777777" w:rsidR="003906FC" w:rsidRPr="00F315E8" w:rsidRDefault="00C069FE" w:rsidP="00141B42">
      <w:pPr>
        <w:pStyle w:val="ListParagraph"/>
        <w:pBdr>
          <w:left w:val="single" w:sz="4" w:space="4" w:color="auto"/>
          <w:right w:val="single" w:sz="4" w:space="4" w:color="auto"/>
        </w:pBdr>
        <w:spacing w:after="120" w:line="240" w:lineRule="auto"/>
        <w:ind w:left="0"/>
        <w:jc w:val="both"/>
        <w:rPr>
          <w:rFonts w:cs="Calibri"/>
          <w:sz w:val="24"/>
          <w:szCs w:val="24"/>
        </w:rPr>
      </w:pPr>
      <w:r w:rsidRPr="00F315E8">
        <w:rPr>
          <w:rFonts w:cs="Calibri"/>
          <w:b/>
          <w:sz w:val="24"/>
          <w:szCs w:val="24"/>
        </w:rPr>
        <w:t>4</w:t>
      </w:r>
      <w:r w:rsidR="003C5004" w:rsidRPr="00F315E8">
        <w:rPr>
          <w:rFonts w:cs="Calibri"/>
          <w:b/>
          <w:sz w:val="24"/>
          <w:szCs w:val="24"/>
        </w:rPr>
        <w:t>)</w:t>
      </w:r>
      <w:r w:rsidR="003C5004" w:rsidRPr="00F315E8">
        <w:rPr>
          <w:rFonts w:cs="Calibri"/>
          <w:sz w:val="24"/>
          <w:szCs w:val="24"/>
        </w:rPr>
        <w:t xml:space="preserve"> </w:t>
      </w:r>
      <w:r w:rsidR="003906FC" w:rsidRPr="00F315E8">
        <w:rPr>
          <w:rFonts w:cs="Calibri"/>
          <w:sz w:val="24"/>
          <w:szCs w:val="24"/>
        </w:rPr>
        <w:t xml:space="preserve">Да са реализирали </w:t>
      </w:r>
      <w:r w:rsidR="003906FC" w:rsidRPr="00F315E8">
        <w:rPr>
          <w:rFonts w:cs="Calibri"/>
          <w:b/>
          <w:sz w:val="24"/>
          <w:szCs w:val="24"/>
        </w:rPr>
        <w:t>нетни приходи от продажби</w:t>
      </w:r>
      <w:r w:rsidR="00DE50D9" w:rsidRPr="00F315E8">
        <w:rPr>
          <w:rFonts w:cs="Calibri"/>
          <w:b/>
          <w:sz w:val="24"/>
          <w:szCs w:val="24"/>
        </w:rPr>
        <w:t xml:space="preserve"> </w:t>
      </w:r>
      <w:r w:rsidR="008F2E04" w:rsidRPr="00F315E8">
        <w:rPr>
          <w:rFonts w:cs="Calibri"/>
          <w:b/>
          <w:sz w:val="24"/>
          <w:szCs w:val="24"/>
        </w:rPr>
        <w:t>за 2021</w:t>
      </w:r>
      <w:r w:rsidR="00404E3C" w:rsidRPr="00F315E8">
        <w:rPr>
          <w:rFonts w:cs="Calibri"/>
          <w:b/>
          <w:sz w:val="24"/>
          <w:szCs w:val="24"/>
        </w:rPr>
        <w:t xml:space="preserve"> финансова година</w:t>
      </w:r>
      <w:r w:rsidR="00AE78AE" w:rsidRPr="00F315E8" w:rsidDel="00AE78AE">
        <w:rPr>
          <w:rFonts w:cs="Calibri"/>
          <w:sz w:val="24"/>
          <w:szCs w:val="24"/>
        </w:rPr>
        <w:t xml:space="preserve"> </w:t>
      </w:r>
      <w:r w:rsidR="003906FC" w:rsidRPr="00F315E8">
        <w:rPr>
          <w:rFonts w:cs="Calibri"/>
          <w:sz w:val="24"/>
          <w:szCs w:val="24"/>
        </w:rPr>
        <w:t>в зависимост от категорията на предприятието</w:t>
      </w:r>
      <w:r w:rsidR="00D80739" w:rsidRPr="00F315E8">
        <w:rPr>
          <w:rFonts w:cs="Calibri"/>
          <w:sz w:val="24"/>
          <w:szCs w:val="24"/>
        </w:rPr>
        <w:t xml:space="preserve"> </w:t>
      </w:r>
      <w:r w:rsidR="003906FC" w:rsidRPr="00F315E8">
        <w:rPr>
          <w:rFonts w:cs="Calibri"/>
          <w:sz w:val="24"/>
          <w:szCs w:val="24"/>
        </w:rPr>
        <w:t>-</w:t>
      </w:r>
      <w:r w:rsidR="00D80739" w:rsidRPr="00F315E8">
        <w:rPr>
          <w:rFonts w:cs="Calibri"/>
          <w:sz w:val="24"/>
          <w:szCs w:val="24"/>
        </w:rPr>
        <w:t xml:space="preserve"> </w:t>
      </w:r>
      <w:r w:rsidR="003906FC" w:rsidRPr="00F315E8">
        <w:rPr>
          <w:rFonts w:cs="Calibri"/>
          <w:sz w:val="24"/>
          <w:szCs w:val="24"/>
        </w:rPr>
        <w:t>кандидат, както следва:</w:t>
      </w: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841"/>
      </w:tblGrid>
      <w:tr w:rsidR="003906FC" w:rsidRPr="00F315E8" w14:paraId="0E3999AA" w14:textId="77777777" w:rsidTr="000E2AF2">
        <w:trPr>
          <w:trHeight w:val="514"/>
        </w:trPr>
        <w:tc>
          <w:tcPr>
            <w:tcW w:w="4732" w:type="dxa"/>
            <w:shd w:val="clear" w:color="auto" w:fill="D9D9D9"/>
            <w:vAlign w:val="center"/>
          </w:tcPr>
          <w:p w14:paraId="0EBC5283" w14:textId="77777777" w:rsidR="003906FC" w:rsidRPr="00F315E8" w:rsidRDefault="003906FC" w:rsidP="000E2AF2">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Категория на предприятието</w:t>
            </w:r>
          </w:p>
        </w:tc>
        <w:tc>
          <w:tcPr>
            <w:tcW w:w="4841" w:type="dxa"/>
            <w:shd w:val="clear" w:color="auto" w:fill="D9D9D9"/>
            <w:vAlign w:val="center"/>
          </w:tcPr>
          <w:p w14:paraId="69B635C4" w14:textId="77777777" w:rsidR="003906FC" w:rsidRPr="00F315E8" w:rsidRDefault="003906FC" w:rsidP="000E2AF2">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Нетни приходи от продажби</w:t>
            </w:r>
            <w:r w:rsidR="000508C2" w:rsidRPr="00F315E8">
              <w:rPr>
                <w:rFonts w:eastAsia="Times New Roman" w:cs="Calibri"/>
                <w:b/>
                <w:sz w:val="24"/>
                <w:szCs w:val="24"/>
                <w:lang w:eastAsia="bg-BG"/>
              </w:rPr>
              <w:t xml:space="preserve"> за 2021 г.</w:t>
            </w:r>
            <w:r w:rsidR="00954F2A" w:rsidRPr="00F315E8">
              <w:rPr>
                <w:rStyle w:val="FootnoteReference"/>
                <w:rFonts w:eastAsia="Times New Roman" w:cs="Calibri"/>
                <w:b/>
                <w:sz w:val="24"/>
                <w:szCs w:val="24"/>
                <w:lang w:eastAsia="bg-BG"/>
              </w:rPr>
              <w:footnoteReference w:id="21"/>
            </w:r>
          </w:p>
        </w:tc>
      </w:tr>
      <w:tr w:rsidR="00757FEB" w:rsidRPr="00F315E8" w14:paraId="0F826B63" w14:textId="77777777" w:rsidTr="000E2AF2">
        <w:trPr>
          <w:trHeight w:val="471"/>
        </w:trPr>
        <w:tc>
          <w:tcPr>
            <w:tcW w:w="4732" w:type="dxa"/>
            <w:shd w:val="clear" w:color="auto" w:fill="auto"/>
            <w:vAlign w:val="center"/>
          </w:tcPr>
          <w:p w14:paraId="52C8D317" w14:textId="77777777" w:rsidR="00757FEB" w:rsidRPr="00F315E8" w:rsidRDefault="00757FEB" w:rsidP="00757FEB">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Микро предприятие</w:t>
            </w:r>
          </w:p>
        </w:tc>
        <w:tc>
          <w:tcPr>
            <w:tcW w:w="4841" w:type="dxa"/>
            <w:shd w:val="clear" w:color="auto" w:fill="auto"/>
            <w:vAlign w:val="center"/>
          </w:tcPr>
          <w:p w14:paraId="7D570C5E" w14:textId="02D73657" w:rsidR="00757FEB" w:rsidRPr="00F315E8" w:rsidRDefault="00757FEB" w:rsidP="005F53AE">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 xml:space="preserve">≥ </w:t>
            </w:r>
            <w:r w:rsidR="005F53AE" w:rsidRPr="00F315E8">
              <w:rPr>
                <w:rFonts w:eastAsia="Times New Roman" w:cs="Calibri"/>
                <w:sz w:val="24"/>
                <w:szCs w:val="24"/>
                <w:lang w:eastAsia="bg-BG"/>
              </w:rPr>
              <w:t>80</w:t>
            </w:r>
            <w:r w:rsidRPr="00F315E8">
              <w:rPr>
                <w:rFonts w:eastAsia="Times New Roman" w:cs="Calibri"/>
                <w:sz w:val="24"/>
                <w:szCs w:val="24"/>
                <w:lang w:eastAsia="bg-BG"/>
              </w:rPr>
              <w:t> 000 лева</w:t>
            </w:r>
          </w:p>
        </w:tc>
      </w:tr>
      <w:tr w:rsidR="00757FEB" w:rsidRPr="00F315E8" w14:paraId="2F117849" w14:textId="77777777" w:rsidTr="000E2AF2">
        <w:trPr>
          <w:trHeight w:val="563"/>
        </w:trPr>
        <w:tc>
          <w:tcPr>
            <w:tcW w:w="4732" w:type="dxa"/>
            <w:shd w:val="clear" w:color="auto" w:fill="auto"/>
            <w:vAlign w:val="center"/>
          </w:tcPr>
          <w:p w14:paraId="195E648C" w14:textId="77777777" w:rsidR="00757FEB" w:rsidRPr="00F315E8" w:rsidRDefault="00757FEB" w:rsidP="00757FEB">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Малко предприятие</w:t>
            </w:r>
          </w:p>
        </w:tc>
        <w:tc>
          <w:tcPr>
            <w:tcW w:w="4841" w:type="dxa"/>
            <w:shd w:val="clear" w:color="auto" w:fill="auto"/>
            <w:vAlign w:val="center"/>
          </w:tcPr>
          <w:p w14:paraId="55440F72" w14:textId="77777777" w:rsidR="00757FEB" w:rsidRPr="00F315E8" w:rsidRDefault="00757FEB" w:rsidP="00757FEB">
            <w:pPr>
              <w:spacing w:after="0" w:line="240" w:lineRule="auto"/>
              <w:jc w:val="center"/>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sz w:val="24"/>
                <w:szCs w:val="24"/>
                <w:lang w:val="en-US" w:eastAsia="bg-BG"/>
              </w:rPr>
              <w:t>187</w:t>
            </w:r>
            <w:r w:rsidRPr="00F315E8">
              <w:rPr>
                <w:rFonts w:eastAsia="Times New Roman" w:cs="Calibri"/>
                <w:sz w:val="24"/>
                <w:szCs w:val="24"/>
                <w:lang w:eastAsia="bg-BG"/>
              </w:rPr>
              <w:t xml:space="preserve"> 000 лева</w:t>
            </w:r>
          </w:p>
        </w:tc>
      </w:tr>
      <w:tr w:rsidR="00757FEB" w:rsidRPr="00F315E8" w14:paraId="277E0A7C" w14:textId="77777777" w:rsidTr="000E2AF2">
        <w:trPr>
          <w:trHeight w:val="557"/>
        </w:trPr>
        <w:tc>
          <w:tcPr>
            <w:tcW w:w="4732" w:type="dxa"/>
            <w:shd w:val="clear" w:color="auto" w:fill="auto"/>
            <w:vAlign w:val="center"/>
          </w:tcPr>
          <w:p w14:paraId="4C404343" w14:textId="77777777" w:rsidR="00757FEB" w:rsidRPr="00F315E8" w:rsidRDefault="00757FEB" w:rsidP="000508C2">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Средно предприятие, малко дружество със средна пазарна капитализация или дружество със средна пазарна капитализация</w:t>
            </w:r>
          </w:p>
        </w:tc>
        <w:tc>
          <w:tcPr>
            <w:tcW w:w="4841" w:type="dxa"/>
            <w:shd w:val="clear" w:color="auto" w:fill="auto"/>
            <w:vAlign w:val="center"/>
          </w:tcPr>
          <w:p w14:paraId="58614AC3" w14:textId="77777777" w:rsidR="00757FEB" w:rsidRPr="00F315E8" w:rsidRDefault="00757FEB" w:rsidP="00757FEB">
            <w:pPr>
              <w:spacing w:after="0" w:line="240" w:lineRule="auto"/>
              <w:jc w:val="center"/>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sz w:val="24"/>
                <w:szCs w:val="24"/>
                <w:lang w:val="en-US" w:eastAsia="bg-BG"/>
              </w:rPr>
              <w:t>750</w:t>
            </w:r>
            <w:r w:rsidRPr="00F315E8">
              <w:rPr>
                <w:rFonts w:eastAsia="Times New Roman" w:cs="Calibri"/>
                <w:sz w:val="24"/>
                <w:szCs w:val="24"/>
                <w:lang w:eastAsia="bg-BG"/>
              </w:rPr>
              <w:t> 000 лева</w:t>
            </w:r>
          </w:p>
        </w:tc>
      </w:tr>
    </w:tbl>
    <w:p w14:paraId="29650340" w14:textId="77777777" w:rsidR="00141B42" w:rsidRPr="00F315E8" w:rsidRDefault="00141B42" w:rsidP="00141B42">
      <w:pPr>
        <w:pStyle w:val="ListParagraph"/>
        <w:pBdr>
          <w:left w:val="single" w:sz="4" w:space="4" w:color="auto"/>
          <w:right w:val="single" w:sz="4" w:space="4" w:color="auto"/>
        </w:pBdr>
        <w:spacing w:after="120" w:line="240" w:lineRule="auto"/>
        <w:ind w:left="0"/>
        <w:jc w:val="both"/>
        <w:rPr>
          <w:b/>
          <w:sz w:val="16"/>
          <w:szCs w:val="16"/>
        </w:rPr>
      </w:pPr>
    </w:p>
    <w:p w14:paraId="233A7DAD" w14:textId="77777777" w:rsidR="0018247A" w:rsidRPr="00F315E8" w:rsidRDefault="00471550" w:rsidP="00541A69">
      <w:pPr>
        <w:pBdr>
          <w:left w:val="single" w:sz="4" w:space="4" w:color="auto"/>
          <w:right w:val="single" w:sz="4" w:space="5" w:color="auto"/>
        </w:pBdr>
        <w:spacing w:after="360"/>
        <w:contextualSpacing/>
        <w:jc w:val="both"/>
        <w:rPr>
          <w:rFonts w:cs="Calibri"/>
          <w:sz w:val="24"/>
          <w:szCs w:val="24"/>
        </w:rPr>
      </w:pPr>
      <w:r w:rsidRPr="00F315E8">
        <w:rPr>
          <w:rFonts w:cs="Calibri"/>
          <w:b/>
          <w:sz w:val="24"/>
          <w:szCs w:val="24"/>
        </w:rPr>
        <w:t>ВАЖНО</w:t>
      </w:r>
      <w:r w:rsidRPr="00F315E8">
        <w:rPr>
          <w:rFonts w:cs="Calibri"/>
          <w:sz w:val="24"/>
          <w:szCs w:val="24"/>
        </w:rPr>
        <w:t xml:space="preserve">: </w:t>
      </w:r>
      <w:r w:rsidR="0018247A" w:rsidRPr="00F315E8">
        <w:rPr>
          <w:rFonts w:cs="Calibri"/>
          <w:sz w:val="24"/>
          <w:szCs w:val="24"/>
        </w:rPr>
        <w:t>При определяне</w:t>
      </w:r>
      <w:r w:rsidR="000508C2" w:rsidRPr="00F315E8">
        <w:rPr>
          <w:rFonts w:cs="Calibri"/>
          <w:sz w:val="24"/>
          <w:szCs w:val="24"/>
        </w:rPr>
        <w:t>то</w:t>
      </w:r>
      <w:r w:rsidR="00E863C2" w:rsidRPr="00F315E8">
        <w:rPr>
          <w:rFonts w:cs="Calibri"/>
          <w:sz w:val="24"/>
          <w:szCs w:val="24"/>
        </w:rPr>
        <w:t xml:space="preserve"> на </w:t>
      </w:r>
      <w:r w:rsidR="000508C2" w:rsidRPr="00F315E8">
        <w:rPr>
          <w:rFonts w:cs="Calibri"/>
          <w:sz w:val="24"/>
          <w:szCs w:val="24"/>
        </w:rPr>
        <w:t xml:space="preserve">нетните приходи от продажби за 2021 г. </w:t>
      </w:r>
      <w:r w:rsidR="0018247A" w:rsidRPr="00F315E8">
        <w:rPr>
          <w:rFonts w:cs="Calibri"/>
          <w:sz w:val="24"/>
          <w:szCs w:val="24"/>
        </w:rPr>
        <w:t>се взема</w:t>
      </w:r>
      <w:r w:rsidR="00E863C2" w:rsidRPr="00F315E8">
        <w:rPr>
          <w:rFonts w:cs="Calibri"/>
          <w:sz w:val="24"/>
          <w:szCs w:val="24"/>
        </w:rPr>
        <w:t>т</w:t>
      </w:r>
      <w:r w:rsidR="0018247A" w:rsidRPr="00F315E8">
        <w:rPr>
          <w:rFonts w:cs="Calibri"/>
          <w:sz w:val="24"/>
          <w:szCs w:val="24"/>
        </w:rPr>
        <w:t xml:space="preserve"> предвид само </w:t>
      </w:r>
      <w:r w:rsidR="00E863C2" w:rsidRPr="00F315E8">
        <w:rPr>
          <w:rFonts w:cs="Calibri"/>
          <w:sz w:val="24"/>
          <w:szCs w:val="24"/>
        </w:rPr>
        <w:t xml:space="preserve">данните </w:t>
      </w:r>
      <w:r w:rsidR="000508C2" w:rsidRPr="00F315E8">
        <w:rPr>
          <w:rFonts w:cs="Calibri"/>
          <w:sz w:val="24"/>
          <w:szCs w:val="24"/>
        </w:rPr>
        <w:t>от индивидуалния Отчет за приходите и разходите за 2021 г. на предприятието-кандидат</w:t>
      </w:r>
      <w:r w:rsidR="00E863C2" w:rsidRPr="00F315E8">
        <w:rPr>
          <w:rFonts w:cs="Calibri"/>
          <w:sz w:val="24"/>
          <w:szCs w:val="24"/>
        </w:rPr>
        <w:t>, без да се отчитат данните на свързани предприятия и/или предприя</w:t>
      </w:r>
      <w:r w:rsidR="006B0B8D" w:rsidRPr="00F315E8">
        <w:rPr>
          <w:rFonts w:cs="Calibri"/>
          <w:sz w:val="24"/>
          <w:szCs w:val="24"/>
        </w:rPr>
        <w:t>тия – партньори (ако е приложимо</w:t>
      </w:r>
      <w:r w:rsidR="00E863C2" w:rsidRPr="00F315E8">
        <w:rPr>
          <w:rFonts w:cs="Calibri"/>
          <w:sz w:val="24"/>
          <w:szCs w:val="24"/>
        </w:rPr>
        <w:t>), послужили за опреде</w:t>
      </w:r>
      <w:r w:rsidR="00E31F71" w:rsidRPr="00F315E8">
        <w:rPr>
          <w:rFonts w:cs="Calibri"/>
          <w:sz w:val="24"/>
          <w:szCs w:val="24"/>
        </w:rPr>
        <w:t>ляне на категорията на кандидат</w:t>
      </w:r>
      <w:r w:rsidR="00B64F1D" w:rsidRPr="00F315E8">
        <w:rPr>
          <w:rFonts w:cs="Calibri"/>
          <w:sz w:val="24"/>
          <w:szCs w:val="24"/>
        </w:rPr>
        <w:t>а</w:t>
      </w:r>
      <w:r w:rsidR="00E863C2" w:rsidRPr="00F315E8">
        <w:rPr>
          <w:rFonts w:cs="Calibri"/>
          <w:sz w:val="24"/>
          <w:szCs w:val="24"/>
        </w:rPr>
        <w:t>.</w:t>
      </w:r>
    </w:p>
    <w:p w14:paraId="15F41E02" w14:textId="77777777" w:rsidR="007E3ACF" w:rsidRPr="00F315E8" w:rsidRDefault="007E3ACF" w:rsidP="00541A69">
      <w:pPr>
        <w:pBdr>
          <w:left w:val="single" w:sz="4" w:space="4" w:color="auto"/>
          <w:right w:val="single" w:sz="4" w:space="5" w:color="auto"/>
        </w:pBdr>
        <w:spacing w:after="360"/>
        <w:contextualSpacing/>
        <w:jc w:val="both"/>
        <w:rPr>
          <w:rFonts w:cs="Calibri"/>
          <w:sz w:val="24"/>
          <w:szCs w:val="24"/>
        </w:rPr>
      </w:pPr>
    </w:p>
    <w:p w14:paraId="512FE321" w14:textId="77777777" w:rsidR="00E31F71" w:rsidRPr="00F315E8" w:rsidRDefault="006452DD" w:rsidP="00E31F71">
      <w:pPr>
        <w:pBdr>
          <w:left w:val="single" w:sz="4" w:space="4" w:color="auto"/>
          <w:bottom w:val="single" w:sz="4" w:space="1" w:color="auto"/>
          <w:right w:val="single" w:sz="4" w:space="5" w:color="auto"/>
        </w:pBdr>
        <w:spacing w:after="0" w:line="240" w:lineRule="auto"/>
        <w:jc w:val="both"/>
        <w:rPr>
          <w:rFonts w:cs="Calibri"/>
          <w:sz w:val="24"/>
          <w:szCs w:val="24"/>
        </w:rPr>
      </w:pPr>
      <w:r w:rsidRPr="00F315E8">
        <w:rPr>
          <w:rFonts w:cs="Calibri"/>
          <w:b/>
          <w:sz w:val="24"/>
          <w:szCs w:val="24"/>
        </w:rPr>
        <w:t>6</w:t>
      </w:r>
      <w:r w:rsidR="00707C98" w:rsidRPr="00F315E8">
        <w:rPr>
          <w:rFonts w:cs="Calibri"/>
          <w:b/>
          <w:sz w:val="24"/>
          <w:szCs w:val="24"/>
        </w:rPr>
        <w:t>)</w:t>
      </w:r>
      <w:r w:rsidR="00707C98" w:rsidRPr="00F315E8">
        <w:rPr>
          <w:rFonts w:cs="Calibri"/>
          <w:sz w:val="24"/>
          <w:szCs w:val="24"/>
        </w:rPr>
        <w:t xml:space="preserve"> </w:t>
      </w:r>
      <w:r w:rsidR="00C702C9" w:rsidRPr="00F315E8">
        <w:rPr>
          <w:rFonts w:cs="Calibri"/>
          <w:b/>
          <w:sz w:val="24"/>
          <w:szCs w:val="24"/>
        </w:rPr>
        <w:t xml:space="preserve">Да са </w:t>
      </w:r>
      <w:r w:rsidR="00E25F18" w:rsidRPr="00F315E8">
        <w:rPr>
          <w:rFonts w:cs="Calibri"/>
          <w:b/>
          <w:sz w:val="24"/>
          <w:szCs w:val="24"/>
        </w:rPr>
        <w:t>заявили подкрепа за</w:t>
      </w:r>
      <w:r w:rsidR="00C702C9" w:rsidRPr="00F315E8">
        <w:rPr>
          <w:rFonts w:cs="Calibri"/>
          <w:b/>
          <w:sz w:val="24"/>
          <w:szCs w:val="24"/>
        </w:rPr>
        <w:t xml:space="preserve"> основната си икономическа дейност</w:t>
      </w:r>
      <w:r w:rsidR="002C6C86" w:rsidRPr="00F315E8">
        <w:rPr>
          <w:rFonts w:cs="Calibri"/>
          <w:b/>
          <w:sz w:val="24"/>
          <w:szCs w:val="24"/>
        </w:rPr>
        <w:t xml:space="preserve"> съгласно Класификацията на икономическите дейности – КИД-2008</w:t>
      </w:r>
      <w:r w:rsidR="002C6C86" w:rsidRPr="00F315E8">
        <w:rPr>
          <w:rFonts w:cs="Calibri"/>
          <w:sz w:val="24"/>
          <w:szCs w:val="24"/>
        </w:rPr>
        <w:t xml:space="preserve"> </w:t>
      </w:r>
      <w:r w:rsidR="00AE23FE" w:rsidRPr="00F315E8">
        <w:rPr>
          <w:rFonts w:cs="Calibri"/>
          <w:sz w:val="24"/>
          <w:szCs w:val="24"/>
        </w:rPr>
        <w:t xml:space="preserve">(Приложение </w:t>
      </w:r>
      <w:r w:rsidR="002D331C" w:rsidRPr="00F315E8">
        <w:rPr>
          <w:rFonts w:cs="Calibri"/>
          <w:sz w:val="24"/>
          <w:szCs w:val="24"/>
        </w:rPr>
        <w:t>9</w:t>
      </w:r>
      <w:r w:rsidR="002C6C86" w:rsidRPr="00F315E8">
        <w:rPr>
          <w:rFonts w:cs="Calibri"/>
          <w:sz w:val="24"/>
          <w:szCs w:val="24"/>
        </w:rPr>
        <w:t>)</w:t>
      </w:r>
      <w:r w:rsidR="00707C98" w:rsidRPr="00F315E8">
        <w:rPr>
          <w:rFonts w:cs="Calibri"/>
          <w:sz w:val="24"/>
          <w:szCs w:val="24"/>
        </w:rPr>
        <w:t>.</w:t>
      </w:r>
    </w:p>
    <w:p w14:paraId="35294FDE" w14:textId="77777777" w:rsidR="00E31F71" w:rsidRPr="00F315E8" w:rsidRDefault="00986893" w:rsidP="00E31F71">
      <w:pPr>
        <w:pBdr>
          <w:left w:val="single" w:sz="4" w:space="4" w:color="auto"/>
          <w:bottom w:val="single" w:sz="4" w:space="1" w:color="auto"/>
          <w:right w:val="single" w:sz="4" w:space="5" w:color="auto"/>
        </w:pBdr>
        <w:spacing w:after="0" w:line="240" w:lineRule="auto"/>
        <w:jc w:val="both"/>
        <w:rPr>
          <w:rFonts w:cs="Calibri"/>
          <w:sz w:val="24"/>
          <w:szCs w:val="24"/>
        </w:rPr>
      </w:pPr>
      <w:r w:rsidRPr="00F315E8">
        <w:rPr>
          <w:sz w:val="24"/>
          <w:szCs w:val="24"/>
        </w:rPr>
        <w:t xml:space="preserve">Могат да участват в процедурата и да получат безвъзмездно финансиране кандидати, които чрез изградената по инвестицията фотоволтаична система и съоръжения за локално съхранение на произведената енергия </w:t>
      </w:r>
      <w:r w:rsidR="00E5346B" w:rsidRPr="00F315E8">
        <w:rPr>
          <w:sz w:val="24"/>
          <w:szCs w:val="24"/>
        </w:rPr>
        <w:t xml:space="preserve">(батерии) </w:t>
      </w:r>
      <w:r w:rsidRPr="00F315E8">
        <w:rPr>
          <w:sz w:val="24"/>
          <w:szCs w:val="24"/>
        </w:rPr>
        <w:t xml:space="preserve">ще захранват с електрическа енергия сгради/обекти, в които упражняват </w:t>
      </w:r>
      <w:r w:rsidR="00E5346B" w:rsidRPr="00F315E8">
        <w:rPr>
          <w:sz w:val="24"/>
          <w:szCs w:val="24"/>
        </w:rPr>
        <w:t xml:space="preserve">основната си </w:t>
      </w:r>
      <w:r w:rsidRPr="00F315E8">
        <w:rPr>
          <w:sz w:val="24"/>
          <w:szCs w:val="24"/>
        </w:rPr>
        <w:t>икономическа дейност</w:t>
      </w:r>
      <w:r w:rsidR="00E5346B" w:rsidRPr="00F315E8">
        <w:rPr>
          <w:sz w:val="24"/>
          <w:szCs w:val="24"/>
        </w:rPr>
        <w:t xml:space="preserve">, като е допустимо в </w:t>
      </w:r>
      <w:r w:rsidR="006F6EBF" w:rsidRPr="00F315E8">
        <w:rPr>
          <w:sz w:val="24"/>
          <w:szCs w:val="24"/>
        </w:rPr>
        <w:t xml:space="preserve">съответните сгради/обекти кандидатът да извършва </w:t>
      </w:r>
      <w:r w:rsidRPr="00F315E8">
        <w:rPr>
          <w:sz w:val="24"/>
          <w:szCs w:val="24"/>
        </w:rPr>
        <w:t>и допълнителни</w:t>
      </w:r>
      <w:r w:rsidR="006F6EBF" w:rsidRPr="00F315E8">
        <w:rPr>
          <w:sz w:val="24"/>
          <w:szCs w:val="24"/>
        </w:rPr>
        <w:t xml:space="preserve"> дейности (</w:t>
      </w:r>
      <w:r w:rsidR="00E07616" w:rsidRPr="00F315E8">
        <w:rPr>
          <w:sz w:val="24"/>
          <w:szCs w:val="24"/>
        </w:rPr>
        <w:t>ако има такива</w:t>
      </w:r>
      <w:r w:rsidRPr="00F315E8">
        <w:rPr>
          <w:sz w:val="24"/>
          <w:szCs w:val="24"/>
        </w:rPr>
        <w:t xml:space="preserve">), </w:t>
      </w:r>
      <w:r w:rsidR="006F6EBF" w:rsidRPr="00F315E8">
        <w:rPr>
          <w:sz w:val="24"/>
          <w:szCs w:val="24"/>
        </w:rPr>
        <w:t xml:space="preserve">единствено при положение, че същите </w:t>
      </w:r>
      <w:r w:rsidRPr="00F315E8">
        <w:rPr>
          <w:sz w:val="24"/>
          <w:szCs w:val="24"/>
        </w:rPr>
        <w:t>попадат в допустимите сектори по настоящата процедура.</w:t>
      </w:r>
    </w:p>
    <w:p w14:paraId="0CE9BA30" w14:textId="77777777" w:rsidR="00F26394" w:rsidRPr="00F315E8" w:rsidRDefault="00285DB0" w:rsidP="00F26394">
      <w:pPr>
        <w:pBdr>
          <w:left w:val="single" w:sz="4" w:space="4" w:color="auto"/>
          <w:bottom w:val="single" w:sz="4" w:space="1" w:color="auto"/>
          <w:right w:val="single" w:sz="4" w:space="5" w:color="auto"/>
        </w:pBdr>
        <w:spacing w:after="0" w:line="240" w:lineRule="auto"/>
        <w:jc w:val="both"/>
        <w:rPr>
          <w:sz w:val="24"/>
          <w:szCs w:val="24"/>
        </w:rPr>
      </w:pPr>
      <w:r w:rsidRPr="00F315E8">
        <w:rPr>
          <w:b/>
          <w:sz w:val="24"/>
          <w:szCs w:val="24"/>
        </w:rPr>
        <w:lastRenderedPageBreak/>
        <w:t>ВАЖНО:</w:t>
      </w:r>
      <w:r w:rsidRPr="00F315E8">
        <w:rPr>
          <w:sz w:val="24"/>
          <w:szCs w:val="24"/>
        </w:rPr>
        <w:t xml:space="preserve"> По настоящата процедура </w:t>
      </w:r>
      <w:r w:rsidRPr="00F315E8">
        <w:rPr>
          <w:b/>
          <w:sz w:val="24"/>
          <w:szCs w:val="24"/>
        </w:rPr>
        <w:t>кандидатите мог</w:t>
      </w:r>
      <w:r w:rsidR="0003106D" w:rsidRPr="00F315E8">
        <w:rPr>
          <w:b/>
          <w:sz w:val="24"/>
          <w:szCs w:val="24"/>
        </w:rPr>
        <w:t xml:space="preserve">ат да заявяват подкрепа само за </w:t>
      </w:r>
      <w:r w:rsidR="00E25F18" w:rsidRPr="00F315E8">
        <w:rPr>
          <w:b/>
          <w:sz w:val="24"/>
          <w:szCs w:val="24"/>
        </w:rPr>
        <w:t xml:space="preserve">кода на </w:t>
      </w:r>
      <w:r w:rsidRPr="00F315E8">
        <w:rPr>
          <w:b/>
          <w:sz w:val="24"/>
          <w:szCs w:val="24"/>
        </w:rPr>
        <w:t>основната си икономическа дейност</w:t>
      </w:r>
      <w:r w:rsidR="00B533EC" w:rsidRPr="00F315E8">
        <w:rPr>
          <w:b/>
          <w:sz w:val="24"/>
          <w:szCs w:val="24"/>
        </w:rPr>
        <w:t xml:space="preserve"> съгласно КИД-2008</w:t>
      </w:r>
      <w:r w:rsidRPr="00F315E8">
        <w:rPr>
          <w:sz w:val="24"/>
          <w:szCs w:val="24"/>
        </w:rPr>
        <w:t xml:space="preserve">. </w:t>
      </w:r>
      <w:r w:rsidR="00FE49A8" w:rsidRPr="00F315E8">
        <w:rPr>
          <w:sz w:val="24"/>
          <w:szCs w:val="24"/>
        </w:rPr>
        <w:t>Оценителната комисия ще извършва служебна проверка относно кода на основната икономическа дейност на кандидатите въз основа на данни, предоставени от НСИ за 2021 г.</w:t>
      </w:r>
      <w:r w:rsidR="00F26394" w:rsidRPr="00F315E8">
        <w:rPr>
          <w:rStyle w:val="FootnoteReference"/>
          <w:sz w:val="24"/>
          <w:szCs w:val="24"/>
        </w:rPr>
        <w:footnoteReference w:id="22"/>
      </w:r>
      <w:r w:rsidR="00F26394" w:rsidRPr="00F315E8">
        <w:rPr>
          <w:sz w:val="24"/>
          <w:szCs w:val="24"/>
        </w:rPr>
        <w:t xml:space="preserve"> </w:t>
      </w:r>
      <w:r w:rsidR="00FE49A8" w:rsidRPr="00F315E8">
        <w:rPr>
          <w:sz w:val="24"/>
          <w:szCs w:val="24"/>
        </w:rPr>
        <w:t>В тази връзка, кандидатите следва да попълнят и представят на етап кандидатстване Декларация при кандидатстване</w:t>
      </w:r>
      <w:r w:rsidR="00FE49A8" w:rsidRPr="00F315E8" w:rsidDel="005A1975">
        <w:rPr>
          <w:sz w:val="24"/>
          <w:szCs w:val="24"/>
        </w:rPr>
        <w:t xml:space="preserve"> </w:t>
      </w:r>
      <w:r w:rsidR="00930EAD" w:rsidRPr="00F315E8">
        <w:rPr>
          <w:sz w:val="24"/>
          <w:szCs w:val="24"/>
        </w:rPr>
        <w:t>(Приложение 2</w:t>
      </w:r>
      <w:r w:rsidR="00FE49A8" w:rsidRPr="00F315E8">
        <w:rPr>
          <w:sz w:val="24"/>
          <w:szCs w:val="24"/>
        </w:rPr>
        <w:t xml:space="preserve">), включваща </w:t>
      </w:r>
      <w:r w:rsidR="00B14B67" w:rsidRPr="00F315E8">
        <w:rPr>
          <w:sz w:val="24"/>
          <w:szCs w:val="24"/>
        </w:rPr>
        <w:t>Р</w:t>
      </w:r>
      <w:r w:rsidR="00FE49A8" w:rsidRPr="00F315E8">
        <w:rPr>
          <w:sz w:val="24"/>
          <w:szCs w:val="24"/>
        </w:rPr>
        <w:t xml:space="preserve">аздел </w:t>
      </w:r>
      <w:r w:rsidR="00B14B67" w:rsidRPr="00F315E8">
        <w:rPr>
          <w:sz w:val="24"/>
          <w:szCs w:val="24"/>
        </w:rPr>
        <w:t xml:space="preserve">3 </w:t>
      </w:r>
      <w:r w:rsidR="00FE49A8" w:rsidRPr="00F315E8">
        <w:rPr>
          <w:sz w:val="24"/>
          <w:szCs w:val="24"/>
        </w:rPr>
        <w:t xml:space="preserve">„Декларация за съгласие за предоставяне на данни от Националния статистически институт на Министерство на иновациите и растежа по служебен път“. </w:t>
      </w:r>
    </w:p>
    <w:p w14:paraId="7D98824D" w14:textId="77777777" w:rsidR="00951D77" w:rsidRPr="00F315E8" w:rsidRDefault="00F26394" w:rsidP="00F26394">
      <w:pPr>
        <w:pBdr>
          <w:left w:val="single" w:sz="4" w:space="4" w:color="auto"/>
          <w:bottom w:val="single" w:sz="4" w:space="1" w:color="auto"/>
          <w:right w:val="single" w:sz="4" w:space="5" w:color="auto"/>
        </w:pBdr>
        <w:spacing w:after="0" w:line="240" w:lineRule="auto"/>
        <w:jc w:val="both"/>
        <w:rPr>
          <w:sz w:val="24"/>
          <w:szCs w:val="24"/>
        </w:rPr>
      </w:pPr>
      <w:r w:rsidRPr="00F315E8">
        <w:rPr>
          <w:sz w:val="24"/>
          <w:szCs w:val="24"/>
        </w:rPr>
        <w:t xml:space="preserve">В случай че при проверката съгласно данните от НСИ </w:t>
      </w:r>
      <w:r w:rsidR="00F530BC" w:rsidRPr="00F315E8">
        <w:rPr>
          <w:sz w:val="24"/>
          <w:szCs w:val="24"/>
        </w:rPr>
        <w:t xml:space="preserve">за 2021 г. </w:t>
      </w:r>
      <w:r w:rsidRPr="00F315E8">
        <w:rPr>
          <w:sz w:val="24"/>
          <w:szCs w:val="24"/>
        </w:rPr>
        <w:t>се установи, че кодът на основната икономическа</w:t>
      </w:r>
      <w:r w:rsidR="00F530BC" w:rsidRPr="00F315E8">
        <w:rPr>
          <w:sz w:val="24"/>
          <w:szCs w:val="24"/>
        </w:rPr>
        <w:t xml:space="preserve"> дейност на кандидата</w:t>
      </w:r>
      <w:r w:rsidRPr="00F315E8">
        <w:rPr>
          <w:sz w:val="24"/>
          <w:szCs w:val="24"/>
        </w:rPr>
        <w:t xml:space="preserve"> е недопустим, ще бъде издавано Решение за отказ за предоставяне на безвъзмездно финансиране.</w:t>
      </w:r>
    </w:p>
    <w:p w14:paraId="5ECBAD05" w14:textId="77777777" w:rsidR="00DB1F02" w:rsidRPr="00F315E8" w:rsidRDefault="00DB1F02" w:rsidP="00141B42">
      <w:pPr>
        <w:spacing w:after="0"/>
        <w:rPr>
          <w:rFonts w:cs="Calibri"/>
          <w:sz w:val="24"/>
          <w:szCs w:val="24"/>
        </w:rPr>
      </w:pPr>
    </w:p>
    <w:p w14:paraId="46B98C22" w14:textId="77777777" w:rsidR="00315DC8" w:rsidRPr="00F315E8" w:rsidRDefault="00315DC8" w:rsidP="00DC14A3">
      <w:pPr>
        <w:pStyle w:val="Heading3"/>
        <w:spacing w:before="0" w:after="120"/>
        <w:rPr>
          <w:sz w:val="24"/>
          <w:szCs w:val="24"/>
        </w:rPr>
      </w:pPr>
      <w:bookmarkStart w:id="24" w:name="_Toc106285929"/>
      <w:bookmarkStart w:id="25" w:name="_Toc112829996"/>
      <w:r w:rsidRPr="00F315E8">
        <w:rPr>
          <w:sz w:val="24"/>
          <w:szCs w:val="24"/>
        </w:rPr>
        <w:t>11.2</w:t>
      </w:r>
      <w:r w:rsidR="00A54ECB" w:rsidRPr="00F315E8">
        <w:rPr>
          <w:sz w:val="24"/>
          <w:szCs w:val="24"/>
        </w:rPr>
        <w:t>.</w:t>
      </w:r>
      <w:r w:rsidRPr="00F315E8">
        <w:rPr>
          <w:sz w:val="24"/>
          <w:szCs w:val="24"/>
        </w:rPr>
        <w:t xml:space="preserve"> Критерии за недопустимост на кандидатите</w:t>
      </w:r>
      <w:bookmarkEnd w:id="24"/>
      <w:bookmarkEnd w:id="25"/>
      <w:r w:rsidR="004407DE" w:rsidRPr="00F315E8">
        <w:rPr>
          <w:sz w:val="24"/>
          <w:szCs w:val="24"/>
        </w:rPr>
        <w:t xml:space="preserve"> </w:t>
      </w:r>
    </w:p>
    <w:p w14:paraId="5741BCBB" w14:textId="77777777" w:rsidR="00492873" w:rsidRPr="00F315E8" w:rsidRDefault="00492873" w:rsidP="004928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F315E8">
        <w:rPr>
          <w:b/>
          <w:sz w:val="24"/>
          <w:szCs w:val="24"/>
        </w:rPr>
        <w:t xml:space="preserve">1) </w:t>
      </w:r>
      <w:r w:rsidRPr="00F315E8">
        <w:rPr>
          <w:sz w:val="24"/>
          <w:szCs w:val="24"/>
        </w:rPr>
        <w:t xml:space="preserve">Съгласно чл. 6 от ПМС №114/2022 г., потенциалните кандидати </w:t>
      </w:r>
      <w:r w:rsidRPr="00F315E8">
        <w:rPr>
          <w:b/>
          <w:sz w:val="24"/>
          <w:szCs w:val="24"/>
        </w:rPr>
        <w:t>не могат</w:t>
      </w:r>
      <w:r w:rsidRPr="00F315E8">
        <w:rPr>
          <w:sz w:val="24"/>
          <w:szCs w:val="24"/>
        </w:rPr>
        <w:t xml:space="preserve"> да участват в настоящата процедура чрез подбор на предложения за изпълнение на инвестиции от крайни получатели и да получат безвъзмездно финансиране, в случай че:</w:t>
      </w:r>
    </w:p>
    <w:p w14:paraId="0FF23D9C"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a) са обявени в несъстоятелност;</w:t>
      </w:r>
    </w:p>
    <w:p w14:paraId="5B323DD2"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б) са в производство по несъстоятелност;</w:t>
      </w:r>
    </w:p>
    <w:p w14:paraId="317A8B50"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 xml:space="preserve">в) са в процедура по ликвидация; </w:t>
      </w:r>
    </w:p>
    <w:p w14:paraId="453F56BA"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г) са сключили извънсъдебно споразумение с кредиторите си по смисъла на чл. 740 от Търговския закон;</w:t>
      </w:r>
    </w:p>
    <w:p w14:paraId="29EEEF2B"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д)</w:t>
      </w:r>
      <w:r w:rsidRPr="00F315E8">
        <w:t xml:space="preserve"> </w:t>
      </w:r>
      <w:r w:rsidRPr="00F315E8">
        <w:rPr>
          <w:sz w:val="24"/>
          <w:szCs w:val="24"/>
        </w:rPr>
        <w:t>са преустановили дейността си;</w:t>
      </w:r>
    </w:p>
    <w:p w14:paraId="4E5A170B"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sidDel="005D3556">
        <w:rPr>
          <w:sz w:val="24"/>
          <w:szCs w:val="24"/>
        </w:rPr>
        <w:t>е)</w:t>
      </w:r>
      <w:r w:rsidRPr="00F315E8">
        <w:rPr>
          <w:sz w:val="24"/>
          <w:szCs w:val="24"/>
        </w:rPr>
        <w:t xml:space="preserve"> се намират в подобно положение, произтичащо от сходна на горепосочените </w:t>
      </w:r>
      <w:r w:rsidRPr="00F315E8">
        <w:rPr>
          <w:sz w:val="24"/>
          <w:szCs w:val="24"/>
          <w:lang w:val="en-US"/>
        </w:rPr>
        <w:t xml:space="preserve">по букви </w:t>
      </w:r>
      <w:r w:rsidRPr="00F315E8">
        <w:rPr>
          <w:sz w:val="24"/>
          <w:szCs w:val="24"/>
        </w:rPr>
        <w:t xml:space="preserve">от </w:t>
      </w:r>
      <w:r w:rsidRPr="00F315E8">
        <w:rPr>
          <w:sz w:val="24"/>
          <w:szCs w:val="24"/>
          <w:lang w:val="en-US"/>
        </w:rPr>
        <w:t>а)</w:t>
      </w:r>
      <w:r w:rsidRPr="00F315E8">
        <w:rPr>
          <w:sz w:val="24"/>
          <w:szCs w:val="24"/>
        </w:rPr>
        <w:t xml:space="preserve"> до д) процедури, съгласно законодателството на държавата, в която са установени</w:t>
      </w:r>
      <w:r w:rsidRPr="00F315E8">
        <w:rPr>
          <w:sz w:val="24"/>
          <w:szCs w:val="24"/>
          <w:lang w:val="en-US"/>
        </w:rPr>
        <w:t xml:space="preserve"> (в случай че кандидатът е чуждестранно лиц</w:t>
      </w:r>
      <w:r w:rsidRPr="00F315E8">
        <w:rPr>
          <w:sz w:val="24"/>
          <w:szCs w:val="24"/>
        </w:rPr>
        <w:t>е</w:t>
      </w:r>
      <w:r w:rsidRPr="00F315E8">
        <w:rPr>
          <w:sz w:val="24"/>
          <w:szCs w:val="24"/>
          <w:lang w:val="en-US"/>
        </w:rPr>
        <w:t>)</w:t>
      </w:r>
      <w:r w:rsidRPr="00F315E8">
        <w:rPr>
          <w:sz w:val="24"/>
          <w:szCs w:val="24"/>
        </w:rPr>
        <w:t>;</w:t>
      </w:r>
    </w:p>
    <w:p w14:paraId="7132D357"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45E2A259"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з) са сключили споразумение с други лица с цел нарушаване на конкуренцията, когато нарушението е установено с акт на компетентен орган;</w:t>
      </w:r>
    </w:p>
    <w:p w14:paraId="227AFFFC"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3BB1D3E"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й)</w:t>
      </w:r>
      <w:r w:rsidRPr="00F315E8">
        <w:rPr>
          <w:sz w:val="24"/>
          <w:szCs w:val="24"/>
          <w:lang w:val="en-US"/>
        </w:rPr>
        <w:t xml:space="preserve"> </w:t>
      </w:r>
      <w:r w:rsidRPr="00F315E8">
        <w:rPr>
          <w:sz w:val="24"/>
          <w:szCs w:val="24"/>
        </w:rPr>
        <w:t xml:space="preserve">имат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w:t>
      </w:r>
      <w:r w:rsidRPr="00F315E8">
        <w:rPr>
          <w:sz w:val="24"/>
          <w:szCs w:val="24"/>
        </w:rPr>
        <w:lastRenderedPageBreak/>
        <w:t>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1C5DC44B"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к) е установено, че:</w:t>
      </w:r>
    </w:p>
    <w:p w14:paraId="544032E2"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0" w:line="240" w:lineRule="auto"/>
        <w:contextualSpacing/>
        <w:jc w:val="both"/>
        <w:rPr>
          <w:sz w:val="24"/>
          <w:szCs w:val="24"/>
        </w:rPr>
      </w:pPr>
      <w:r w:rsidRPr="00F315E8">
        <w:rPr>
          <w:sz w:val="24"/>
          <w:szCs w:val="24"/>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3DECE670" w14:textId="77777777" w:rsidR="00492873" w:rsidRPr="00F315E8" w:rsidRDefault="00492873" w:rsidP="004928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F315E8">
        <w:rPr>
          <w:sz w:val="24"/>
          <w:szCs w:val="24"/>
          <w:lang w:val="en-US"/>
        </w:rPr>
        <w:t>2</w:t>
      </w:r>
      <w:r w:rsidRPr="00F315E8">
        <w:rPr>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4512477"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0" w:line="240" w:lineRule="auto"/>
        <w:contextualSpacing/>
        <w:jc w:val="both"/>
        <w:rPr>
          <w:sz w:val="24"/>
          <w:szCs w:val="24"/>
        </w:rPr>
      </w:pPr>
      <w:r w:rsidRPr="00F315E8">
        <w:rPr>
          <w:sz w:val="24"/>
          <w:szCs w:val="24"/>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77F0B188" w14:textId="77777777" w:rsidR="00381C81" w:rsidRPr="00F315E8" w:rsidRDefault="00381C81" w:rsidP="00381C81">
      <w:pPr>
        <w:pBdr>
          <w:top w:val="single" w:sz="4" w:space="1" w:color="auto"/>
          <w:left w:val="single" w:sz="4" w:space="4" w:color="auto"/>
          <w:bottom w:val="single" w:sz="4" w:space="1" w:color="auto"/>
          <w:right w:val="single" w:sz="4" w:space="4" w:color="auto"/>
        </w:pBdr>
        <w:spacing w:before="60" w:after="0" w:line="240" w:lineRule="auto"/>
        <w:jc w:val="both"/>
        <w:rPr>
          <w:sz w:val="24"/>
          <w:szCs w:val="24"/>
        </w:rPr>
      </w:pPr>
      <w:r w:rsidRPr="00F315E8">
        <w:rPr>
          <w:sz w:val="24"/>
          <w:szCs w:val="24"/>
        </w:rPr>
        <w:t>м)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14:paraId="67D7B979"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н) лицата, които представляват кандидата, са осъждани с влязла в сила присъда за:</w:t>
      </w:r>
    </w:p>
    <w:p w14:paraId="59F33597"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lang w:val="en-US"/>
        </w:rPr>
        <w:t>1</w:t>
      </w:r>
      <w:r w:rsidRPr="00F315E8">
        <w:rPr>
          <w:sz w:val="24"/>
          <w:szCs w:val="24"/>
        </w:rPr>
        <w:t>) престъпление по чл. 108а, чл. 159а – 159г, чл. 172, чл. 192а, чл. 194 – 217, чл. 219 – 252, чл. 253 – 260, чл. 301 – 307, чл. 321, чл. 321а и чл. 352 – 353е от Наказателния кодекс;</w:t>
      </w:r>
    </w:p>
    <w:p w14:paraId="625BCB81"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lang w:val="en-US"/>
        </w:rPr>
        <w:t>2</w:t>
      </w:r>
      <w:r w:rsidRPr="00F315E8">
        <w:rPr>
          <w:sz w:val="24"/>
          <w:szCs w:val="24"/>
        </w:rPr>
        <w:t xml:space="preserve">) престъпление, аналогично на тези по горната хипотеза </w:t>
      </w:r>
      <w:r w:rsidR="00381C81" w:rsidRPr="00F315E8">
        <w:rPr>
          <w:sz w:val="24"/>
          <w:szCs w:val="24"/>
          <w:lang w:val="en-US"/>
        </w:rPr>
        <w:t>/</w:t>
      </w:r>
      <w:r w:rsidRPr="00F315E8">
        <w:rPr>
          <w:sz w:val="24"/>
          <w:szCs w:val="24"/>
        </w:rPr>
        <w:t xml:space="preserve">буква н), </w:t>
      </w:r>
      <w:r w:rsidRPr="00F315E8">
        <w:rPr>
          <w:sz w:val="24"/>
          <w:szCs w:val="24"/>
          <w:lang w:val="en-US"/>
        </w:rPr>
        <w:t>т. 1</w:t>
      </w:r>
      <w:r w:rsidRPr="00F315E8">
        <w:rPr>
          <w:sz w:val="24"/>
          <w:szCs w:val="24"/>
        </w:rPr>
        <w:t>)</w:t>
      </w:r>
      <w:r w:rsidR="00381C81" w:rsidRPr="00F315E8">
        <w:rPr>
          <w:sz w:val="24"/>
          <w:szCs w:val="24"/>
          <w:lang w:val="en-US"/>
        </w:rPr>
        <w:t>/</w:t>
      </w:r>
      <w:r w:rsidRPr="00F315E8">
        <w:rPr>
          <w:sz w:val="24"/>
          <w:szCs w:val="24"/>
        </w:rPr>
        <w:t>, в друга държава членка или трета страна;</w:t>
      </w:r>
    </w:p>
    <w:p w14:paraId="769AF20C"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о) за лицата, които представляват кандидата, е налице конфликт на интереси,</w:t>
      </w:r>
      <w:r w:rsidRPr="00F315E8">
        <w:t xml:space="preserve"> </w:t>
      </w:r>
      <w:r w:rsidRPr="00F315E8">
        <w:rPr>
          <w:sz w:val="24"/>
          <w:szCs w:val="24"/>
        </w:rPr>
        <w:t>във връзка с процедурата за предоставяне на средства, който не може да бъде отстранен;</w:t>
      </w:r>
    </w:p>
    <w:p w14:paraId="31449C90"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п) лицата, които представляват кандидата, са опитали да:</w:t>
      </w:r>
    </w:p>
    <w:p w14:paraId="303710DD"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4B8EABE0"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2) получат информация, която може да им даде неоснователно предимство в процедурата за предоставяне на средства;</w:t>
      </w:r>
    </w:p>
    <w:p w14:paraId="3B64960E"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1CDD5D39" w14:textId="77777777" w:rsidR="00346C2A" w:rsidRPr="00F315E8" w:rsidRDefault="00346C2A" w:rsidP="007B64AC">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r w:rsidRPr="00F315E8">
        <w:rPr>
          <w:b/>
          <w:sz w:val="24"/>
          <w:szCs w:val="24"/>
        </w:rPr>
        <w:t>ВАЖНО</w:t>
      </w:r>
      <w:r w:rsidR="00752B9F" w:rsidRPr="00F315E8">
        <w:rPr>
          <w:sz w:val="24"/>
          <w:szCs w:val="24"/>
        </w:rPr>
        <w:t>: С</w:t>
      </w:r>
      <w:r w:rsidR="00835A4C" w:rsidRPr="00F315E8">
        <w:rPr>
          <w:sz w:val="24"/>
          <w:szCs w:val="24"/>
        </w:rPr>
        <w:t>ъответствието с по</w:t>
      </w:r>
      <w:r w:rsidRPr="00F315E8">
        <w:rPr>
          <w:sz w:val="24"/>
          <w:szCs w:val="24"/>
        </w:rPr>
        <w:t>сочените в т. 1) обстоятелства</w:t>
      </w:r>
      <w:r w:rsidR="00835A4C" w:rsidRPr="00F315E8">
        <w:rPr>
          <w:sz w:val="24"/>
          <w:szCs w:val="24"/>
        </w:rPr>
        <w:t xml:space="preserve">, при кандидатстване </w:t>
      </w:r>
      <w:r w:rsidRPr="00F315E8">
        <w:rPr>
          <w:sz w:val="24"/>
          <w:szCs w:val="24"/>
        </w:rPr>
        <w:t>се декларира от кандидатите в Декларация</w:t>
      </w:r>
      <w:r w:rsidR="00752B9F" w:rsidRPr="00F315E8">
        <w:rPr>
          <w:sz w:val="24"/>
          <w:szCs w:val="24"/>
        </w:rPr>
        <w:t>та</w:t>
      </w:r>
      <w:r w:rsidR="00D21523" w:rsidRPr="00F315E8">
        <w:rPr>
          <w:sz w:val="24"/>
          <w:szCs w:val="24"/>
        </w:rPr>
        <w:t xml:space="preserve"> при кандидатстване</w:t>
      </w:r>
      <w:r w:rsidR="00752B9F" w:rsidRPr="00F315E8">
        <w:rPr>
          <w:sz w:val="24"/>
          <w:szCs w:val="24"/>
        </w:rPr>
        <w:t xml:space="preserve"> (</w:t>
      </w:r>
      <w:r w:rsidR="009C3118" w:rsidRPr="00F315E8">
        <w:rPr>
          <w:sz w:val="24"/>
          <w:szCs w:val="24"/>
        </w:rPr>
        <w:t>Приложение 2</w:t>
      </w:r>
      <w:r w:rsidRPr="00F315E8">
        <w:rPr>
          <w:sz w:val="24"/>
          <w:szCs w:val="24"/>
        </w:rPr>
        <w:t xml:space="preserve">), а </w:t>
      </w:r>
      <w:r w:rsidR="00D74DB0" w:rsidRPr="00F315E8">
        <w:rPr>
          <w:sz w:val="24"/>
          <w:szCs w:val="24"/>
        </w:rPr>
        <w:t>преди сключване на договор</w:t>
      </w:r>
      <w:r w:rsidR="00835A4C" w:rsidRPr="00F315E8">
        <w:rPr>
          <w:sz w:val="24"/>
          <w:szCs w:val="24"/>
        </w:rPr>
        <w:t xml:space="preserve"> за финансиране с</w:t>
      </w:r>
      <w:r w:rsidR="0096186C" w:rsidRPr="00F315E8">
        <w:rPr>
          <w:sz w:val="24"/>
          <w:szCs w:val="24"/>
        </w:rPr>
        <w:t xml:space="preserve"> одобрените кандидати - </w:t>
      </w:r>
      <w:r w:rsidR="00835A4C" w:rsidRPr="00F315E8">
        <w:rPr>
          <w:sz w:val="24"/>
          <w:szCs w:val="24"/>
        </w:rPr>
        <w:t xml:space="preserve">чрез </w:t>
      </w:r>
      <w:r w:rsidRPr="00F315E8">
        <w:rPr>
          <w:sz w:val="24"/>
          <w:szCs w:val="24"/>
        </w:rPr>
        <w:t>извършва</w:t>
      </w:r>
      <w:r w:rsidR="00835A4C" w:rsidRPr="00F315E8">
        <w:rPr>
          <w:sz w:val="24"/>
          <w:szCs w:val="24"/>
        </w:rPr>
        <w:t>не</w:t>
      </w:r>
      <w:r w:rsidRPr="00F315E8">
        <w:rPr>
          <w:sz w:val="24"/>
          <w:szCs w:val="24"/>
        </w:rPr>
        <w:t xml:space="preserve"> </w:t>
      </w:r>
      <w:r w:rsidR="00835A4C" w:rsidRPr="00F315E8">
        <w:rPr>
          <w:sz w:val="24"/>
          <w:szCs w:val="24"/>
        </w:rPr>
        <w:t xml:space="preserve">на съответните </w:t>
      </w:r>
      <w:r w:rsidRPr="00F315E8">
        <w:rPr>
          <w:sz w:val="24"/>
          <w:szCs w:val="24"/>
        </w:rPr>
        <w:t xml:space="preserve">служебни </w:t>
      </w:r>
      <w:r w:rsidR="00DB301C" w:rsidRPr="00F315E8">
        <w:rPr>
          <w:sz w:val="24"/>
          <w:szCs w:val="24"/>
        </w:rPr>
        <w:t xml:space="preserve"> и документални </w:t>
      </w:r>
      <w:r w:rsidRPr="00F315E8">
        <w:rPr>
          <w:sz w:val="24"/>
          <w:szCs w:val="24"/>
        </w:rPr>
        <w:t>проверки.</w:t>
      </w:r>
    </w:p>
    <w:p w14:paraId="734E07C8" w14:textId="77777777" w:rsidR="00E85965" w:rsidRPr="00F315E8" w:rsidRDefault="00E85965" w:rsidP="00775206">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p>
    <w:p w14:paraId="138D66B7" w14:textId="77777777" w:rsidR="00D15E89" w:rsidRPr="00F315E8" w:rsidRDefault="00775206" w:rsidP="00D15E8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2)</w:t>
      </w:r>
      <w:r w:rsidR="00D77E4D" w:rsidRPr="00F315E8">
        <w:rPr>
          <w:sz w:val="24"/>
          <w:szCs w:val="24"/>
        </w:rPr>
        <w:t xml:space="preserve"> Съгласно </w:t>
      </w:r>
      <w:r w:rsidR="00947247" w:rsidRPr="00F315E8">
        <w:rPr>
          <w:sz w:val="24"/>
          <w:szCs w:val="24"/>
        </w:rPr>
        <w:t>Програмата за икономическа трансформация, финансирана по линия на Националния план за възстановяване и устойчивост</w:t>
      </w:r>
      <w:r w:rsidR="00511A96" w:rsidRPr="00F315E8">
        <w:rPr>
          <w:sz w:val="24"/>
          <w:szCs w:val="24"/>
        </w:rPr>
        <w:t>,</w:t>
      </w:r>
      <w:r w:rsidR="00947247" w:rsidRPr="00F315E8">
        <w:rPr>
          <w:sz w:val="24"/>
          <w:szCs w:val="24"/>
        </w:rPr>
        <w:t xml:space="preserve"> </w:t>
      </w:r>
      <w:r w:rsidR="00D77E4D" w:rsidRPr="00F315E8">
        <w:rPr>
          <w:sz w:val="24"/>
          <w:szCs w:val="24"/>
        </w:rPr>
        <w:t xml:space="preserve">в настоящата процедура </w:t>
      </w:r>
      <w:r w:rsidR="00947247" w:rsidRPr="00F315E8">
        <w:rPr>
          <w:b/>
          <w:sz w:val="24"/>
          <w:szCs w:val="24"/>
        </w:rPr>
        <w:t xml:space="preserve">не могат да </w:t>
      </w:r>
      <w:r w:rsidR="00947247" w:rsidRPr="00F315E8">
        <w:rPr>
          <w:b/>
          <w:sz w:val="24"/>
          <w:szCs w:val="24"/>
        </w:rPr>
        <w:lastRenderedPageBreak/>
        <w:t xml:space="preserve">участват и да получат безвъзмездно финансиране </w:t>
      </w:r>
      <w:r w:rsidR="00805E52" w:rsidRPr="00F315E8">
        <w:rPr>
          <w:b/>
          <w:sz w:val="24"/>
          <w:szCs w:val="24"/>
        </w:rPr>
        <w:t>предприятия</w:t>
      </w:r>
      <w:r w:rsidR="000466A6" w:rsidRPr="00F315E8">
        <w:rPr>
          <w:b/>
          <w:sz w:val="24"/>
          <w:szCs w:val="24"/>
        </w:rPr>
        <w:t>, чиято основна икономическа дейност</w:t>
      </w:r>
      <w:r w:rsidR="00C4707B" w:rsidRPr="00F315E8">
        <w:rPr>
          <w:b/>
          <w:sz w:val="24"/>
          <w:szCs w:val="24"/>
        </w:rPr>
        <w:t xml:space="preserve"> </w:t>
      </w:r>
      <w:r w:rsidR="000466A6" w:rsidRPr="00F315E8">
        <w:rPr>
          <w:b/>
          <w:sz w:val="24"/>
          <w:szCs w:val="24"/>
        </w:rPr>
        <w:t xml:space="preserve">попада </w:t>
      </w:r>
      <w:r w:rsidR="00947247" w:rsidRPr="00F315E8">
        <w:rPr>
          <w:b/>
          <w:sz w:val="24"/>
          <w:szCs w:val="24"/>
        </w:rPr>
        <w:t>в следните сектори</w:t>
      </w:r>
      <w:r w:rsidR="007932B0" w:rsidRPr="00F315E8">
        <w:rPr>
          <w:b/>
          <w:sz w:val="24"/>
          <w:szCs w:val="24"/>
        </w:rPr>
        <w:t xml:space="preserve"> </w:t>
      </w:r>
      <w:r w:rsidR="00947247" w:rsidRPr="00F315E8">
        <w:rPr>
          <w:b/>
          <w:sz w:val="24"/>
          <w:szCs w:val="24"/>
        </w:rPr>
        <w:t>съгласно КИД-2008</w:t>
      </w:r>
      <w:r w:rsidR="000466A6" w:rsidRPr="00F315E8">
        <w:rPr>
          <w:b/>
          <w:sz w:val="24"/>
          <w:szCs w:val="24"/>
        </w:rPr>
        <w:t xml:space="preserve"> </w:t>
      </w:r>
      <w:r w:rsidR="002D331C" w:rsidRPr="00F315E8">
        <w:rPr>
          <w:sz w:val="24"/>
          <w:szCs w:val="24"/>
        </w:rPr>
        <w:t>(Приложение 9</w:t>
      </w:r>
      <w:r w:rsidR="000466A6" w:rsidRPr="00F315E8">
        <w:rPr>
          <w:sz w:val="24"/>
          <w:szCs w:val="24"/>
        </w:rPr>
        <w:t>)</w:t>
      </w:r>
      <w:r w:rsidR="00947247" w:rsidRPr="00F315E8">
        <w:rPr>
          <w:sz w:val="24"/>
          <w:szCs w:val="24"/>
        </w:rPr>
        <w:t>:</w:t>
      </w:r>
    </w:p>
    <w:p w14:paraId="32AA330D" w14:textId="77777777" w:rsidR="00D15E89" w:rsidRPr="00F315E8" w:rsidRDefault="00D77E4D" w:rsidP="00D77E4D">
      <w:pPr>
        <w:pBdr>
          <w:top w:val="single" w:sz="4" w:space="1" w:color="auto"/>
          <w:left w:val="single" w:sz="4" w:space="4" w:color="auto"/>
          <w:bottom w:val="single" w:sz="4" w:space="1" w:color="auto"/>
          <w:right w:val="single" w:sz="4" w:space="4" w:color="auto"/>
        </w:pBdr>
        <w:spacing w:before="60" w:after="0" w:line="240" w:lineRule="auto"/>
        <w:jc w:val="both"/>
        <w:rPr>
          <w:sz w:val="24"/>
          <w:szCs w:val="24"/>
        </w:rPr>
      </w:pPr>
      <w:r w:rsidRPr="00F315E8">
        <w:rPr>
          <w:sz w:val="24"/>
          <w:szCs w:val="24"/>
        </w:rPr>
        <w:t xml:space="preserve">- </w:t>
      </w:r>
      <w:r w:rsidR="00D15E89" w:rsidRPr="00F315E8">
        <w:rPr>
          <w:sz w:val="24"/>
          <w:szCs w:val="24"/>
        </w:rPr>
        <w:t>сектор А  „Селско, горско и рибно стопанство“</w:t>
      </w:r>
      <w:r w:rsidR="00511A96" w:rsidRPr="00F315E8">
        <w:rPr>
          <w:sz w:val="24"/>
          <w:szCs w:val="24"/>
        </w:rPr>
        <w:t xml:space="preserve"> и</w:t>
      </w:r>
    </w:p>
    <w:p w14:paraId="467558E2" w14:textId="77777777" w:rsidR="00D15E89" w:rsidRPr="00F315E8" w:rsidRDefault="00D77E4D" w:rsidP="00D77E4D">
      <w:pPr>
        <w:pBdr>
          <w:top w:val="single" w:sz="4" w:space="1" w:color="auto"/>
          <w:left w:val="single" w:sz="4" w:space="4" w:color="auto"/>
          <w:bottom w:val="single" w:sz="4" w:space="1" w:color="auto"/>
          <w:right w:val="single" w:sz="4" w:space="4" w:color="auto"/>
        </w:pBdr>
        <w:spacing w:before="60" w:after="0" w:line="240" w:lineRule="auto"/>
        <w:jc w:val="both"/>
        <w:rPr>
          <w:sz w:val="24"/>
          <w:szCs w:val="24"/>
        </w:rPr>
      </w:pPr>
      <w:r w:rsidRPr="00F315E8">
        <w:rPr>
          <w:sz w:val="24"/>
          <w:szCs w:val="24"/>
        </w:rPr>
        <w:t xml:space="preserve">- </w:t>
      </w:r>
      <w:r w:rsidR="00511A96" w:rsidRPr="00F315E8">
        <w:rPr>
          <w:sz w:val="24"/>
          <w:szCs w:val="24"/>
        </w:rPr>
        <w:t>сектор D “Производство и разпределение на електрическа и топлинна енергия и на газообразни горива“.</w:t>
      </w:r>
    </w:p>
    <w:p w14:paraId="1EDFA3CE" w14:textId="77777777" w:rsidR="009B21EE" w:rsidRPr="00F315E8" w:rsidRDefault="009B21EE" w:rsidP="00D77E4D">
      <w:pPr>
        <w:pBdr>
          <w:top w:val="single" w:sz="4" w:space="1" w:color="auto"/>
          <w:left w:val="single" w:sz="4" w:space="4" w:color="auto"/>
          <w:bottom w:val="single" w:sz="4" w:space="1" w:color="auto"/>
          <w:right w:val="single" w:sz="4" w:space="4" w:color="auto"/>
        </w:pBdr>
        <w:spacing w:before="60" w:after="0" w:line="240" w:lineRule="auto"/>
        <w:jc w:val="both"/>
        <w:rPr>
          <w:sz w:val="24"/>
          <w:szCs w:val="24"/>
        </w:rPr>
      </w:pPr>
      <w:r w:rsidRPr="00F315E8">
        <w:rPr>
          <w:sz w:val="24"/>
          <w:szCs w:val="24"/>
        </w:rPr>
        <w:t xml:space="preserve">В процедурата </w:t>
      </w:r>
      <w:r w:rsidRPr="00F315E8">
        <w:rPr>
          <w:b/>
          <w:sz w:val="24"/>
          <w:szCs w:val="24"/>
        </w:rPr>
        <w:t>не могат да участват</w:t>
      </w:r>
      <w:r w:rsidRPr="00F315E8">
        <w:rPr>
          <w:sz w:val="24"/>
          <w:szCs w:val="24"/>
        </w:rPr>
        <w:t xml:space="preserve"> и да получат безвъзмездно финансиране и предприятия, чиято основна икономическа дейност попада в сектор K „Финансови и застрахователни дейности“, съгласно КИД-2008 на НСИ (Приложение 9).</w:t>
      </w:r>
    </w:p>
    <w:p w14:paraId="049BD72D" w14:textId="77777777" w:rsidR="00947247" w:rsidRPr="00F315E8" w:rsidRDefault="00947247"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699A9BCF" w14:textId="77777777" w:rsidR="00775206" w:rsidRPr="00F315E8" w:rsidRDefault="00947247" w:rsidP="00775206">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F315E8">
        <w:rPr>
          <w:b/>
          <w:sz w:val="24"/>
          <w:szCs w:val="24"/>
        </w:rPr>
        <w:t>3)</w:t>
      </w:r>
      <w:r w:rsidRPr="00F315E8">
        <w:rPr>
          <w:sz w:val="24"/>
          <w:szCs w:val="24"/>
        </w:rPr>
        <w:t xml:space="preserve"> </w:t>
      </w:r>
      <w:r w:rsidR="00775206" w:rsidRPr="00F315E8">
        <w:rPr>
          <w:sz w:val="24"/>
          <w:szCs w:val="24"/>
        </w:rPr>
        <w:t xml:space="preserve">С оглед </w:t>
      </w:r>
      <w:r w:rsidR="00775206" w:rsidRPr="00F315E8">
        <w:rPr>
          <w:b/>
          <w:sz w:val="24"/>
          <w:szCs w:val="24"/>
        </w:rPr>
        <w:t xml:space="preserve">избягване на припокриването на интервенциите </w:t>
      </w:r>
      <w:r w:rsidR="00775206" w:rsidRPr="00F315E8">
        <w:rPr>
          <w:sz w:val="24"/>
          <w:szCs w:val="24"/>
        </w:rPr>
        <w:t>между</w:t>
      </w:r>
      <w:r w:rsidR="003D6F59" w:rsidRPr="00F315E8">
        <w:rPr>
          <w:sz w:val="24"/>
          <w:szCs w:val="24"/>
        </w:rPr>
        <w:t xml:space="preserve"> </w:t>
      </w:r>
      <w:r w:rsidR="00FC2B7C" w:rsidRPr="00F315E8">
        <w:rPr>
          <w:sz w:val="24"/>
          <w:szCs w:val="24"/>
        </w:rPr>
        <w:t xml:space="preserve">настоящата инвестиция </w:t>
      </w:r>
      <w:r w:rsidR="00775206" w:rsidRPr="00F315E8">
        <w:rPr>
          <w:sz w:val="24"/>
          <w:szCs w:val="24"/>
        </w:rPr>
        <w:t>и Програмата за развитие на селските райони 20</w:t>
      </w:r>
      <w:r w:rsidR="002D5E07" w:rsidRPr="00F315E8">
        <w:rPr>
          <w:sz w:val="24"/>
          <w:szCs w:val="24"/>
        </w:rPr>
        <w:t xml:space="preserve">14-2020, подкрепа по </w:t>
      </w:r>
      <w:r w:rsidR="00775206" w:rsidRPr="00F315E8">
        <w:rPr>
          <w:sz w:val="24"/>
          <w:szCs w:val="24"/>
        </w:rPr>
        <w:t>процедура</w:t>
      </w:r>
      <w:r w:rsidR="002D5E07" w:rsidRPr="00F315E8">
        <w:rPr>
          <w:sz w:val="24"/>
          <w:szCs w:val="24"/>
        </w:rPr>
        <w:t>та</w:t>
      </w:r>
      <w:r w:rsidR="00775206" w:rsidRPr="00F315E8">
        <w:rPr>
          <w:sz w:val="24"/>
          <w:szCs w:val="24"/>
        </w:rPr>
        <w:t xml:space="preserve"> </w:t>
      </w:r>
      <w:r w:rsidR="00775206" w:rsidRPr="00F315E8">
        <w:rPr>
          <w:b/>
          <w:sz w:val="24"/>
          <w:szCs w:val="24"/>
        </w:rPr>
        <w:t xml:space="preserve">не могат да получават кандидати, които са: </w:t>
      </w:r>
    </w:p>
    <w:p w14:paraId="6B583275"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31949FAD" w14:textId="77777777" w:rsidR="00775206" w:rsidRPr="00F315E8" w:rsidRDefault="005D585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3.1)</w:t>
      </w:r>
      <w:r w:rsidR="00775206" w:rsidRPr="00F315E8">
        <w:rPr>
          <w:sz w:val="24"/>
          <w:szCs w:val="24"/>
        </w:rPr>
        <w:t xml:space="preserve"> микропредприятия по смисъла на чл. 3-4 от Закона за малките и средните предприятия, които имат седалище или клон със седалище на територията на селски район </w:t>
      </w:r>
      <w:r w:rsidR="00775206" w:rsidRPr="00F315E8">
        <w:rPr>
          <w:b/>
          <w:sz w:val="24"/>
          <w:szCs w:val="24"/>
        </w:rPr>
        <w:t>и</w:t>
      </w:r>
      <w:r w:rsidR="00775206" w:rsidRPr="00F315E8">
        <w:rPr>
          <w:sz w:val="24"/>
          <w:szCs w:val="24"/>
        </w:rPr>
        <w:t xml:space="preserve"> са заявили за подпомагане дейности по </w:t>
      </w:r>
      <w:r w:rsidR="00F91F45" w:rsidRPr="00F315E8">
        <w:rPr>
          <w:sz w:val="24"/>
          <w:szCs w:val="24"/>
        </w:rPr>
        <w:t>предложението за изпълнение на инвестиция</w:t>
      </w:r>
      <w:r w:rsidR="00775206" w:rsidRPr="00F315E8">
        <w:rPr>
          <w:sz w:val="24"/>
          <w:szCs w:val="24"/>
        </w:rPr>
        <w:t>, които ще се осъществяват в община на територията на селските райони в Република България. Списък на общините в обхвата на селските райо</w:t>
      </w:r>
      <w:r w:rsidR="009838E8" w:rsidRPr="00F315E8">
        <w:rPr>
          <w:sz w:val="24"/>
          <w:szCs w:val="24"/>
        </w:rPr>
        <w:t>ни на Република България се съдържа</w:t>
      </w:r>
      <w:r w:rsidR="00775206" w:rsidRPr="00F315E8">
        <w:rPr>
          <w:sz w:val="24"/>
          <w:szCs w:val="24"/>
        </w:rPr>
        <w:t xml:space="preserve"> в Приложение </w:t>
      </w:r>
      <w:r w:rsidR="009510C5" w:rsidRPr="00F315E8">
        <w:rPr>
          <w:sz w:val="24"/>
          <w:szCs w:val="24"/>
        </w:rPr>
        <w:t>11</w:t>
      </w:r>
      <w:r w:rsidR="00775206" w:rsidRPr="00F315E8">
        <w:t xml:space="preserve"> </w:t>
      </w:r>
      <w:r w:rsidR="00775206" w:rsidRPr="00F315E8">
        <w:rPr>
          <w:sz w:val="24"/>
          <w:szCs w:val="24"/>
        </w:rPr>
        <w:t>към Условията за кандидатстване.</w:t>
      </w:r>
    </w:p>
    <w:p w14:paraId="2DBE7C5A"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7FB54DA0" w14:textId="77777777" w:rsidR="00775206" w:rsidRPr="00F315E8" w:rsidRDefault="005D585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3.2)</w:t>
      </w:r>
      <w:r w:rsidR="00775206" w:rsidRPr="00F315E8">
        <w:rPr>
          <w:sz w:val="24"/>
          <w:szCs w:val="24"/>
        </w:rPr>
        <w:t xml:space="preserve"> предприятия, </w:t>
      </w:r>
      <w:r w:rsidR="00BC34A7" w:rsidRPr="00F315E8">
        <w:rPr>
          <w:sz w:val="24"/>
          <w:szCs w:val="24"/>
        </w:rPr>
        <w:t>чиято основна и</w:t>
      </w:r>
      <w:r w:rsidR="00647FC6" w:rsidRPr="00F315E8">
        <w:rPr>
          <w:sz w:val="24"/>
          <w:szCs w:val="24"/>
        </w:rPr>
        <w:t xml:space="preserve">кономическа дейност </w:t>
      </w:r>
      <w:r w:rsidR="00BC34A7" w:rsidRPr="00F315E8">
        <w:rPr>
          <w:sz w:val="24"/>
          <w:szCs w:val="24"/>
        </w:rPr>
        <w:t>е в областта на</w:t>
      </w:r>
      <w:r w:rsidR="00775206" w:rsidRPr="00F315E8">
        <w:rPr>
          <w:sz w:val="24"/>
          <w:szCs w:val="24"/>
        </w:rPr>
        <w:t xml:space="preserve"> преработка</w:t>
      </w:r>
      <w:r w:rsidR="00BC34A7" w:rsidRPr="00F315E8">
        <w:rPr>
          <w:sz w:val="24"/>
          <w:szCs w:val="24"/>
        </w:rPr>
        <w:t>та</w:t>
      </w:r>
      <w:r w:rsidR="00775206" w:rsidRPr="00F315E8">
        <w:rPr>
          <w:sz w:val="24"/>
          <w:szCs w:val="24"/>
        </w:rPr>
        <w:t xml:space="preserve"> и/или маркетинг</w:t>
      </w:r>
      <w:r w:rsidR="00BC34A7" w:rsidRPr="00F315E8">
        <w:rPr>
          <w:sz w:val="24"/>
          <w:szCs w:val="24"/>
        </w:rPr>
        <w:t>а</w:t>
      </w:r>
      <w:r w:rsidR="00775206" w:rsidRPr="00F315E8">
        <w:rPr>
          <w:sz w:val="24"/>
          <w:szCs w:val="24"/>
        </w:rPr>
        <w:t xml:space="preserve"> на горски продукти</w:t>
      </w:r>
      <w:r w:rsidR="00E42489" w:rsidRPr="00F315E8">
        <w:rPr>
          <w:rStyle w:val="FootnoteReference"/>
          <w:sz w:val="24"/>
          <w:szCs w:val="24"/>
        </w:rPr>
        <w:footnoteReference w:id="23"/>
      </w:r>
      <w:r w:rsidR="00775206" w:rsidRPr="00F315E8">
        <w:rPr>
          <w:sz w:val="24"/>
          <w:szCs w:val="24"/>
        </w:rPr>
        <w:t>.</w:t>
      </w:r>
    </w:p>
    <w:p w14:paraId="696FF785" w14:textId="77777777" w:rsidR="00432271" w:rsidRPr="00F315E8" w:rsidRDefault="00432271"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0777A806" w14:textId="77777777" w:rsidR="00450B8A" w:rsidRPr="00F315E8" w:rsidRDefault="00432271" w:rsidP="0065211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ВАЖНО:</w:t>
      </w:r>
      <w:r w:rsidRPr="00F315E8">
        <w:rPr>
          <w:sz w:val="24"/>
          <w:szCs w:val="24"/>
        </w:rPr>
        <w:t xml:space="preserve"> </w:t>
      </w:r>
      <w:r w:rsidR="002478E5" w:rsidRPr="00F315E8">
        <w:rPr>
          <w:sz w:val="24"/>
          <w:szCs w:val="24"/>
        </w:rPr>
        <w:t>С оглед на горното ограничение и в</w:t>
      </w:r>
      <w:r w:rsidRPr="00F315E8">
        <w:rPr>
          <w:sz w:val="24"/>
          <w:szCs w:val="24"/>
        </w:rPr>
        <w:t>ъв връзка с код С</w:t>
      </w:r>
      <w:r w:rsidR="002478E5" w:rsidRPr="00F315E8">
        <w:rPr>
          <w:sz w:val="24"/>
          <w:szCs w:val="24"/>
        </w:rPr>
        <w:t xml:space="preserve"> </w:t>
      </w:r>
      <w:r w:rsidRPr="00F315E8">
        <w:rPr>
          <w:sz w:val="24"/>
          <w:szCs w:val="24"/>
        </w:rPr>
        <w:t xml:space="preserve">16 „Производство на дървен материал и изделия от дървен материал и корк, без мебели; производство на изделия от слама и материали за плетене“ </w:t>
      </w:r>
      <w:r w:rsidR="00E2567B" w:rsidRPr="00F315E8">
        <w:rPr>
          <w:sz w:val="24"/>
          <w:szCs w:val="24"/>
        </w:rPr>
        <w:t xml:space="preserve">от КИД-2008 на НСИ, </w:t>
      </w:r>
      <w:r w:rsidR="002478E5" w:rsidRPr="00F315E8">
        <w:rPr>
          <w:sz w:val="24"/>
          <w:szCs w:val="24"/>
        </w:rPr>
        <w:t xml:space="preserve">следва да се има предвид, че </w:t>
      </w:r>
      <w:r w:rsidR="00617E7D" w:rsidRPr="00F315E8">
        <w:rPr>
          <w:b/>
          <w:sz w:val="24"/>
          <w:szCs w:val="24"/>
        </w:rPr>
        <w:t xml:space="preserve">производството на дърва за горене, изделия от корк, слама и материали за плетене, както и </w:t>
      </w:r>
      <w:r w:rsidR="002478E5" w:rsidRPr="00F315E8">
        <w:rPr>
          <w:b/>
          <w:sz w:val="24"/>
          <w:szCs w:val="24"/>
        </w:rPr>
        <w:t>производството на пелети (ко</w:t>
      </w:r>
      <w:r w:rsidR="0042009F" w:rsidRPr="00F315E8">
        <w:rPr>
          <w:b/>
          <w:sz w:val="24"/>
          <w:szCs w:val="24"/>
        </w:rPr>
        <w:t>и</w:t>
      </w:r>
      <w:r w:rsidR="002478E5" w:rsidRPr="00F315E8">
        <w:rPr>
          <w:b/>
          <w:sz w:val="24"/>
          <w:szCs w:val="24"/>
        </w:rPr>
        <w:t xml:space="preserve">то </w:t>
      </w:r>
      <w:r w:rsidR="0042009F" w:rsidRPr="00F315E8">
        <w:rPr>
          <w:b/>
          <w:sz w:val="24"/>
          <w:szCs w:val="24"/>
        </w:rPr>
        <w:t>са</w:t>
      </w:r>
      <w:r w:rsidR="002478E5" w:rsidRPr="00F315E8">
        <w:rPr>
          <w:b/>
          <w:sz w:val="24"/>
          <w:szCs w:val="24"/>
        </w:rPr>
        <w:t xml:space="preserve"> част от код С16.29) </w:t>
      </w:r>
      <w:r w:rsidR="0042009F" w:rsidRPr="00F315E8">
        <w:rPr>
          <w:b/>
          <w:sz w:val="24"/>
          <w:szCs w:val="24"/>
        </w:rPr>
        <w:t>са</w:t>
      </w:r>
      <w:r w:rsidR="002478E5" w:rsidRPr="00F315E8">
        <w:rPr>
          <w:b/>
          <w:sz w:val="24"/>
          <w:szCs w:val="24"/>
        </w:rPr>
        <w:t xml:space="preserve"> недопустим</w:t>
      </w:r>
      <w:r w:rsidR="0042009F" w:rsidRPr="00F315E8">
        <w:rPr>
          <w:b/>
          <w:sz w:val="24"/>
          <w:szCs w:val="24"/>
        </w:rPr>
        <w:t>и</w:t>
      </w:r>
      <w:r w:rsidR="0042009F" w:rsidRPr="00F315E8">
        <w:rPr>
          <w:sz w:val="24"/>
          <w:szCs w:val="24"/>
        </w:rPr>
        <w:t xml:space="preserve"> за подкрепа</w:t>
      </w:r>
      <w:r w:rsidR="002478E5" w:rsidRPr="00F315E8">
        <w:rPr>
          <w:sz w:val="24"/>
          <w:szCs w:val="24"/>
        </w:rPr>
        <w:t xml:space="preserve"> с изключение на</w:t>
      </w:r>
      <w:r w:rsidR="0042009F" w:rsidRPr="00F315E8">
        <w:rPr>
          <w:sz w:val="24"/>
          <w:szCs w:val="24"/>
        </w:rPr>
        <w:t xml:space="preserve"> производството на</w:t>
      </w:r>
      <w:r w:rsidR="002478E5" w:rsidRPr="00F315E8">
        <w:rPr>
          <w:sz w:val="24"/>
          <w:szCs w:val="24"/>
        </w:rPr>
        <w:t xml:space="preserve"> пелети</w:t>
      </w:r>
      <w:r w:rsidR="0012669F" w:rsidRPr="00F315E8">
        <w:rPr>
          <w:sz w:val="24"/>
          <w:szCs w:val="24"/>
        </w:rPr>
        <w:t xml:space="preserve"> от дървесни отпадъци</w:t>
      </w:r>
      <w:r w:rsidR="002478E5" w:rsidRPr="00F315E8">
        <w:rPr>
          <w:sz w:val="24"/>
          <w:szCs w:val="24"/>
        </w:rPr>
        <w:t>, получени от индустриалната преработка на дървесина (също част от код С16.29)</w:t>
      </w:r>
      <w:r w:rsidR="0042009F" w:rsidRPr="00F315E8">
        <w:rPr>
          <w:sz w:val="24"/>
          <w:szCs w:val="24"/>
        </w:rPr>
        <w:t xml:space="preserve">. </w:t>
      </w:r>
      <w:r w:rsidR="00130C09" w:rsidRPr="00F315E8">
        <w:rPr>
          <w:b/>
          <w:sz w:val="24"/>
          <w:szCs w:val="24"/>
        </w:rPr>
        <w:t>Н</w:t>
      </w:r>
      <w:r w:rsidR="002478E5" w:rsidRPr="00F315E8">
        <w:rPr>
          <w:b/>
          <w:sz w:val="24"/>
          <w:szCs w:val="24"/>
        </w:rPr>
        <w:t xml:space="preserve">едопустим </w:t>
      </w:r>
      <w:r w:rsidR="00EF74A0" w:rsidRPr="00F315E8">
        <w:rPr>
          <w:b/>
          <w:sz w:val="24"/>
          <w:szCs w:val="24"/>
        </w:rPr>
        <w:t>за подкрепа</w:t>
      </w:r>
      <w:r w:rsidR="00060B0B" w:rsidRPr="00F315E8">
        <w:rPr>
          <w:b/>
          <w:sz w:val="24"/>
          <w:szCs w:val="24"/>
        </w:rPr>
        <w:t xml:space="preserve"> е и</w:t>
      </w:r>
      <w:r w:rsidR="0089444E" w:rsidRPr="00F315E8">
        <w:rPr>
          <w:b/>
          <w:sz w:val="24"/>
          <w:szCs w:val="24"/>
        </w:rPr>
        <w:t xml:space="preserve"> к</w:t>
      </w:r>
      <w:r w:rsidR="00450B8A" w:rsidRPr="00F315E8">
        <w:rPr>
          <w:b/>
          <w:sz w:val="24"/>
          <w:szCs w:val="24"/>
        </w:rPr>
        <w:t>од С16.10 „Разкрояване, рендосване и импрегниране на дървен материал“</w:t>
      </w:r>
      <w:r w:rsidR="00E2567B" w:rsidRPr="00F315E8">
        <w:rPr>
          <w:b/>
          <w:sz w:val="24"/>
          <w:szCs w:val="24"/>
        </w:rPr>
        <w:t xml:space="preserve"> от КИД-2008</w:t>
      </w:r>
      <w:r w:rsidR="00450B8A" w:rsidRPr="00F315E8">
        <w:rPr>
          <w:sz w:val="24"/>
          <w:szCs w:val="24"/>
        </w:rPr>
        <w:t>, с изключение на производство</w:t>
      </w:r>
      <w:r w:rsidR="00060B0B" w:rsidRPr="00F315E8">
        <w:rPr>
          <w:sz w:val="24"/>
          <w:szCs w:val="24"/>
        </w:rPr>
        <w:t>то</w:t>
      </w:r>
      <w:r w:rsidR="00450B8A" w:rsidRPr="00F315E8">
        <w:rPr>
          <w:sz w:val="24"/>
          <w:szCs w:val="24"/>
        </w:rPr>
        <w:t xml:space="preserve"> на несглобени дървени паркетни дъски. </w:t>
      </w:r>
    </w:p>
    <w:p w14:paraId="1475A794" w14:textId="77777777" w:rsidR="0071650B" w:rsidRPr="00F315E8" w:rsidRDefault="0071650B" w:rsidP="00652119">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Във връзка с горните ограничения, кандидатите, чиято основна икономическа дейност е с код </w:t>
      </w:r>
      <w:r w:rsidRPr="00F315E8">
        <w:rPr>
          <w:sz w:val="24"/>
          <w:szCs w:val="24"/>
          <w:lang w:val="en-US"/>
        </w:rPr>
        <w:t>C</w:t>
      </w:r>
      <w:r w:rsidRPr="00F315E8">
        <w:rPr>
          <w:sz w:val="24"/>
          <w:szCs w:val="24"/>
        </w:rPr>
        <w:t xml:space="preserve">16.10 или код </w:t>
      </w:r>
      <w:r w:rsidRPr="00F315E8">
        <w:rPr>
          <w:sz w:val="24"/>
          <w:szCs w:val="24"/>
          <w:lang w:val="en-US"/>
        </w:rPr>
        <w:t>C</w:t>
      </w:r>
      <w:r w:rsidRPr="00F315E8">
        <w:rPr>
          <w:sz w:val="24"/>
          <w:szCs w:val="24"/>
        </w:rPr>
        <w:t>16.29,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p w14:paraId="00AA917E" w14:textId="77777777" w:rsidR="005D5856" w:rsidRPr="00F315E8" w:rsidRDefault="005D5856" w:rsidP="005D585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3.3)</w:t>
      </w:r>
      <w:r w:rsidRPr="00F315E8">
        <w:rPr>
          <w:sz w:val="24"/>
          <w:szCs w:val="24"/>
        </w:rPr>
        <w:t xml:space="preserve"> микропредприятия, по смисъла на чл. 3-4 от Закона за малките и средните предприятия, осъществяващи инвестиции, свързани с преработка и/или маркетинг на </w:t>
      </w:r>
      <w:r w:rsidRPr="00F315E8">
        <w:rPr>
          <w:sz w:val="24"/>
          <w:szCs w:val="24"/>
        </w:rPr>
        <w:lastRenderedPageBreak/>
        <w:t>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в случай че тези инвестиции се осъществяват на територията на селските райони. Списък на общините в обхвата на селските райони на Република България е даден в Приложение 11 към Условията за кандидатстване.</w:t>
      </w:r>
    </w:p>
    <w:p w14:paraId="2A9C2F25" w14:textId="77777777" w:rsidR="005D5856" w:rsidRPr="00F315E8" w:rsidRDefault="005D5856" w:rsidP="005D585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44C963E7" w14:textId="77777777" w:rsidR="005D5856" w:rsidRPr="00F315E8" w:rsidRDefault="005D5856" w:rsidP="005D585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3.4)</w:t>
      </w:r>
      <w:r w:rsidRPr="00F315E8">
        <w:rPr>
          <w:sz w:val="24"/>
          <w:szCs w:val="24"/>
        </w:rPr>
        <w:t xml:space="preserve"> малки и средни 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Списък на общините в обхвата на селските райони на Република България е даден в Приложение 11 към Условията за кандидатстване.</w:t>
      </w:r>
    </w:p>
    <w:p w14:paraId="7D0A6281" w14:textId="77777777" w:rsidR="00775206" w:rsidRPr="00F315E8" w:rsidRDefault="005D5856" w:rsidP="0071650B">
      <w:pPr>
        <w:pBdr>
          <w:top w:val="single" w:sz="4" w:space="1" w:color="auto"/>
          <w:left w:val="single" w:sz="4" w:space="4" w:color="auto"/>
          <w:bottom w:val="single" w:sz="4" w:space="1" w:color="auto"/>
          <w:right w:val="single" w:sz="4" w:space="4" w:color="auto"/>
        </w:pBdr>
        <w:spacing w:before="240" w:after="0" w:line="240" w:lineRule="auto"/>
        <w:jc w:val="both"/>
        <w:rPr>
          <w:sz w:val="24"/>
          <w:szCs w:val="24"/>
        </w:rPr>
      </w:pPr>
      <w:r w:rsidRPr="00F315E8">
        <w:rPr>
          <w:b/>
          <w:sz w:val="24"/>
          <w:szCs w:val="24"/>
        </w:rPr>
        <w:t>3.5)</w:t>
      </w:r>
      <w:r w:rsidR="00775206" w:rsidRPr="00F315E8">
        <w:rPr>
          <w:sz w:val="24"/>
          <w:szCs w:val="24"/>
        </w:rPr>
        <w:t xml:space="preserve"> предприятия,</w:t>
      </w:r>
      <w:r w:rsidR="00775206" w:rsidRPr="00F315E8">
        <w:t xml:space="preserve"> </w:t>
      </w:r>
      <w:r w:rsidR="00C4707B" w:rsidRPr="00F315E8">
        <w:rPr>
          <w:sz w:val="24"/>
          <w:szCs w:val="24"/>
        </w:rPr>
        <w:t>чиято основна икономическа дейност</w:t>
      </w:r>
      <w:r w:rsidR="00C4707B" w:rsidRPr="00F315E8">
        <w:t xml:space="preserve"> </w:t>
      </w:r>
      <w:r w:rsidR="00775206" w:rsidRPr="00F315E8">
        <w:rPr>
          <w:sz w:val="24"/>
          <w:szCs w:val="24"/>
        </w:rPr>
        <w:t>съгласно КИД 2008</w:t>
      </w:r>
      <w:r w:rsidR="00842D85" w:rsidRPr="00F315E8">
        <w:rPr>
          <w:sz w:val="24"/>
          <w:szCs w:val="24"/>
        </w:rPr>
        <w:t xml:space="preserve"> (</w:t>
      </w:r>
      <w:r w:rsidR="005C5DB7" w:rsidRPr="00F315E8">
        <w:rPr>
          <w:sz w:val="24"/>
          <w:szCs w:val="24"/>
        </w:rPr>
        <w:t xml:space="preserve">Приложение </w:t>
      </w:r>
      <w:r w:rsidR="009510C5" w:rsidRPr="00F315E8">
        <w:rPr>
          <w:sz w:val="24"/>
          <w:szCs w:val="24"/>
        </w:rPr>
        <w:t>9</w:t>
      </w:r>
      <w:r w:rsidR="009C6154" w:rsidRPr="00F315E8">
        <w:rPr>
          <w:sz w:val="24"/>
          <w:szCs w:val="24"/>
        </w:rPr>
        <w:t xml:space="preserve">) </w:t>
      </w:r>
      <w:r w:rsidR="00C4707B" w:rsidRPr="00F315E8">
        <w:rPr>
          <w:sz w:val="24"/>
          <w:szCs w:val="24"/>
        </w:rPr>
        <w:t>попада</w:t>
      </w:r>
      <w:r w:rsidR="00775206" w:rsidRPr="00F315E8">
        <w:rPr>
          <w:sz w:val="24"/>
          <w:szCs w:val="24"/>
        </w:rPr>
        <w:t xml:space="preserve"> в Сектор С </w:t>
      </w:r>
      <w:r w:rsidR="003C546F" w:rsidRPr="00F315E8">
        <w:rPr>
          <w:sz w:val="24"/>
          <w:szCs w:val="24"/>
        </w:rPr>
        <w:t>„Преработваща промишленост“</w:t>
      </w:r>
      <w:r w:rsidRPr="00F315E8">
        <w:rPr>
          <w:sz w:val="24"/>
          <w:szCs w:val="24"/>
        </w:rPr>
        <w:t xml:space="preserve"> </w:t>
      </w:r>
      <w:r w:rsidR="00775206" w:rsidRPr="00F315E8">
        <w:rPr>
          <w:sz w:val="24"/>
          <w:szCs w:val="24"/>
        </w:rPr>
        <w:t xml:space="preserve">- </w:t>
      </w:r>
      <w:r w:rsidR="003C546F" w:rsidRPr="00F315E8">
        <w:rPr>
          <w:sz w:val="24"/>
          <w:szCs w:val="24"/>
        </w:rPr>
        <w:t>раздел</w:t>
      </w:r>
      <w:r w:rsidR="00775206" w:rsidRPr="00F315E8">
        <w:rPr>
          <w:sz w:val="24"/>
          <w:szCs w:val="24"/>
        </w:rPr>
        <w:t xml:space="preserve"> 10 „Производст</w:t>
      </w:r>
      <w:r w:rsidR="003C546F" w:rsidRPr="00F315E8">
        <w:rPr>
          <w:sz w:val="24"/>
          <w:szCs w:val="24"/>
        </w:rPr>
        <w:t>во на хранителни продукти” и раздел</w:t>
      </w:r>
      <w:r w:rsidR="00775206" w:rsidRPr="00F315E8">
        <w:rPr>
          <w:sz w:val="24"/>
          <w:szCs w:val="24"/>
        </w:rPr>
        <w:t xml:space="preserve"> 11 „Производство на напитки”, както следва:</w:t>
      </w:r>
    </w:p>
    <w:p w14:paraId="1271DF42"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- 10.1 „Производство и преработка на месо; производство на месни продукти, без готови ястия”;</w:t>
      </w:r>
    </w:p>
    <w:p w14:paraId="358EAC23"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- 10.2 „Преработка и консервиране на риба и други водни животни, без готови ястия”;</w:t>
      </w:r>
    </w:p>
    <w:p w14:paraId="3D6E874B"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- 10.3 „Преработка и консервиране на плодове и зеленчуци, без готови ястия”;</w:t>
      </w:r>
    </w:p>
    <w:p w14:paraId="54491426"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- 10.4 „Производство на растителни и животински масла и мазнини”;</w:t>
      </w:r>
    </w:p>
    <w:p w14:paraId="1296CFB9"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- 10.5 „Производство на мляко и млечни продукти”;</w:t>
      </w:r>
    </w:p>
    <w:p w14:paraId="3EAB9E7C"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- 10.6 „Производство на мелничарски продукти, нишесте и нишестени продукти”;</w:t>
      </w:r>
    </w:p>
    <w:p w14:paraId="58EBD050"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- 10.81 „Производство на захар”;</w:t>
      </w:r>
    </w:p>
    <w:p w14:paraId="69A38206"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- 10.83 „Преработка на кафе и чай”;</w:t>
      </w:r>
    </w:p>
    <w:p w14:paraId="40C00EC6"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- 10.84 „Производство на хранителни подправки и овкусители“;</w:t>
      </w:r>
    </w:p>
    <w:p w14:paraId="23039FAB"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- 10.91 „Производство на готови храни за животни”;</w:t>
      </w:r>
    </w:p>
    <w:p w14:paraId="5D111F83"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- 11.02 „Производство на вина от грозде”;</w:t>
      </w:r>
    </w:p>
    <w:p w14:paraId="74F2CDDC"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- 11.03 „Производство на други ферментирали напитки”;</w:t>
      </w:r>
    </w:p>
    <w:p w14:paraId="21D078FE"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- 11.06 „Производство на малц”.</w:t>
      </w:r>
    </w:p>
    <w:p w14:paraId="55BE7CB7" w14:textId="77777777" w:rsidR="00997790" w:rsidRPr="00F315E8" w:rsidRDefault="00997790"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07C36D86" w14:textId="77777777" w:rsidR="00D24FDB" w:rsidRPr="00F315E8" w:rsidRDefault="00882BC4" w:rsidP="00D24FDB">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4</w:t>
      </w:r>
      <w:r w:rsidR="00D562AF" w:rsidRPr="00F315E8">
        <w:rPr>
          <w:b/>
          <w:sz w:val="24"/>
          <w:szCs w:val="24"/>
        </w:rPr>
        <w:t>)</w:t>
      </w:r>
      <w:r w:rsidR="00D24FDB" w:rsidRPr="00F315E8">
        <w:rPr>
          <w:sz w:val="24"/>
          <w:szCs w:val="24"/>
          <w:lang w:val="en-US"/>
        </w:rPr>
        <w:t xml:space="preserve"> </w:t>
      </w:r>
      <w:r w:rsidR="00D24FDB" w:rsidRPr="00F315E8">
        <w:rPr>
          <w:b/>
          <w:sz w:val="24"/>
          <w:szCs w:val="24"/>
        </w:rPr>
        <w:t>Не могат да участват в процедурата</w:t>
      </w:r>
      <w:r w:rsidR="00D24FDB" w:rsidRPr="00F315E8">
        <w:rPr>
          <w:sz w:val="24"/>
          <w:szCs w:val="24"/>
        </w:rPr>
        <w:t xml:space="preserve"> </w:t>
      </w:r>
      <w:r w:rsidR="00D24FDB" w:rsidRPr="00F315E8">
        <w:rPr>
          <w:b/>
          <w:sz w:val="24"/>
          <w:szCs w:val="24"/>
        </w:rPr>
        <w:t xml:space="preserve">и да получат </w:t>
      </w:r>
      <w:r w:rsidR="003B3ABF" w:rsidRPr="00F315E8">
        <w:rPr>
          <w:b/>
          <w:sz w:val="24"/>
          <w:szCs w:val="24"/>
        </w:rPr>
        <w:t>безвъзмездно финансиране</w:t>
      </w:r>
      <w:r w:rsidR="00E1501F" w:rsidRPr="00F315E8">
        <w:rPr>
          <w:b/>
          <w:sz w:val="24"/>
          <w:szCs w:val="24"/>
        </w:rPr>
        <w:t xml:space="preserve"> </w:t>
      </w:r>
      <w:r w:rsidR="00D24FDB" w:rsidRPr="00F315E8">
        <w:rPr>
          <w:sz w:val="24"/>
          <w:szCs w:val="24"/>
        </w:rPr>
        <w:t xml:space="preserve">кандидати, за които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w:t>
      </w:r>
      <w:r w:rsidR="008F7B68" w:rsidRPr="00F315E8">
        <w:rPr>
          <w:sz w:val="24"/>
          <w:szCs w:val="24"/>
        </w:rPr>
        <w:t>предложения</w:t>
      </w:r>
      <w:r w:rsidR="001E12B4" w:rsidRPr="00F315E8">
        <w:rPr>
          <w:sz w:val="24"/>
          <w:szCs w:val="24"/>
        </w:rPr>
        <w:t xml:space="preserve"> за изпълнение на инвестиции</w:t>
      </w:r>
      <w:r w:rsidR="00D24FDB" w:rsidRPr="00F315E8">
        <w:rPr>
          <w:sz w:val="24"/>
          <w:szCs w:val="24"/>
        </w:rPr>
        <w:t xml:space="preserve">,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w:t>
      </w:r>
    </w:p>
    <w:p w14:paraId="6F4D5683" w14:textId="77777777" w:rsidR="00D24FDB" w:rsidRPr="00F315E8" w:rsidRDefault="00D24FDB" w:rsidP="00D24FDB">
      <w:pPr>
        <w:pBdr>
          <w:top w:val="single" w:sz="4" w:space="1" w:color="auto"/>
          <w:left w:val="single" w:sz="4" w:space="4" w:color="auto"/>
          <w:bottom w:val="single" w:sz="4" w:space="1" w:color="auto"/>
          <w:right w:val="single" w:sz="4" w:space="4" w:color="auto"/>
        </w:pBdr>
        <w:spacing w:after="0" w:line="240" w:lineRule="auto"/>
        <w:jc w:val="both"/>
        <w:rPr>
          <w:b/>
          <w:sz w:val="24"/>
          <w:szCs w:val="24"/>
          <w:lang w:val="en-US"/>
        </w:rPr>
      </w:pPr>
    </w:p>
    <w:p w14:paraId="04FCDF92" w14:textId="77777777" w:rsidR="00D24FDB" w:rsidRPr="00F315E8" w:rsidRDefault="00C36860" w:rsidP="00D24FDB">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ВАЖНО:</w:t>
      </w:r>
      <w:r w:rsidRPr="00F315E8">
        <w:rPr>
          <w:sz w:val="24"/>
          <w:szCs w:val="24"/>
        </w:rPr>
        <w:t xml:space="preserve"> </w:t>
      </w:r>
      <w:r w:rsidR="00D24FDB" w:rsidRPr="00F315E8">
        <w:rPr>
          <w:sz w:val="24"/>
          <w:szCs w:val="24"/>
        </w:rPr>
        <w:t>Горепосоченото ограничение касае само вземания</w:t>
      </w:r>
      <w:r w:rsidR="00DA2500" w:rsidRPr="00F315E8">
        <w:rPr>
          <w:sz w:val="24"/>
          <w:szCs w:val="24"/>
        </w:rPr>
        <w:t>,</w:t>
      </w:r>
      <w:r w:rsidR="00D24FDB" w:rsidRPr="00F315E8">
        <w:rPr>
          <w:sz w:val="24"/>
          <w:szCs w:val="24"/>
        </w:rPr>
        <w:t xml:space="preserve"> произтичащи от недължимо платени и/или надплатени суми, както и неправомерно получени и/или неправомерно </w:t>
      </w:r>
      <w:r w:rsidR="00D24FDB" w:rsidRPr="00F315E8">
        <w:rPr>
          <w:sz w:val="24"/>
          <w:szCs w:val="24"/>
        </w:rPr>
        <w:lastRenderedPageBreak/>
        <w:t xml:space="preserve">усвоени средства по </w:t>
      </w:r>
      <w:r w:rsidR="008F7B68" w:rsidRPr="00F315E8">
        <w:rPr>
          <w:sz w:val="24"/>
          <w:szCs w:val="24"/>
        </w:rPr>
        <w:t>предложения</w:t>
      </w:r>
      <w:r w:rsidR="003C554C" w:rsidRPr="00F315E8">
        <w:rPr>
          <w:sz w:val="24"/>
          <w:szCs w:val="24"/>
        </w:rPr>
        <w:t xml:space="preserve"> за изпълнение на инвестици</w:t>
      </w:r>
      <w:r w:rsidR="00D24FDB" w:rsidRPr="00F315E8">
        <w:rPr>
          <w:sz w:val="24"/>
          <w:szCs w:val="24"/>
        </w:rPr>
        <w:t xml:space="preserve">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които </w:t>
      </w:r>
      <w:r w:rsidR="00D24FDB" w:rsidRPr="00F315E8">
        <w:rPr>
          <w:b/>
          <w:sz w:val="24"/>
          <w:szCs w:val="24"/>
        </w:rPr>
        <w:t>към момента на кандидатстване не са изплатени</w:t>
      </w:r>
      <w:r w:rsidR="00D24FDB" w:rsidRPr="00F315E8">
        <w:rPr>
          <w:sz w:val="24"/>
          <w:szCs w:val="24"/>
        </w:rPr>
        <w:t xml:space="preserve">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за недопустимост, ако установеното вземане е погасено.</w:t>
      </w:r>
    </w:p>
    <w:p w14:paraId="7419A0CE" w14:textId="77777777" w:rsidR="00C36860" w:rsidRPr="00F315E8" w:rsidRDefault="00C36860" w:rsidP="00D24FDB">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163AE497" w14:textId="77777777" w:rsidR="00C36860" w:rsidRPr="00F315E8" w:rsidRDefault="00C36860" w:rsidP="00D24FDB">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F315E8">
        <w:rPr>
          <w:b/>
          <w:sz w:val="24"/>
          <w:szCs w:val="24"/>
        </w:rPr>
        <w:t xml:space="preserve">5) </w:t>
      </w:r>
      <w:r w:rsidR="009A186F" w:rsidRPr="00F315E8">
        <w:rPr>
          <w:b/>
          <w:sz w:val="24"/>
          <w:szCs w:val="24"/>
        </w:rPr>
        <w:t xml:space="preserve">Не могат да участват в процедурата и да получат безвъзмездно финансиране </w:t>
      </w:r>
      <w:r w:rsidR="009A186F" w:rsidRPr="00F315E8">
        <w:rPr>
          <w:sz w:val="24"/>
          <w:szCs w:val="24"/>
        </w:rPr>
        <w:t>к</w:t>
      </w:r>
      <w:r w:rsidRPr="00F315E8">
        <w:rPr>
          <w:sz w:val="24"/>
          <w:szCs w:val="24"/>
        </w:rPr>
        <w:t xml:space="preserve">андидати, които чрез изградената по предложението фотоволтаична система и съоръжения за локално съхранение на произведената енергия ще захранват с електрическа енергия сгради/обекти, в които </w:t>
      </w:r>
      <w:r w:rsidRPr="00F315E8">
        <w:rPr>
          <w:b/>
          <w:sz w:val="24"/>
          <w:szCs w:val="24"/>
        </w:rPr>
        <w:t xml:space="preserve">упражняват едновременно дейност в допустими сектори и в недопустими сектори </w:t>
      </w:r>
      <w:r w:rsidRPr="00F315E8">
        <w:rPr>
          <w:sz w:val="24"/>
          <w:szCs w:val="24"/>
        </w:rPr>
        <w:t>по настоящата процедура, с оглед на обстоятелството, че не може да се гарантира отделяне на дейностите, така че дейностите в недопустимите сектори да не се ползват от безвъзмездното финансиране, предоставено по процедурата.</w:t>
      </w:r>
    </w:p>
    <w:p w14:paraId="6C60421B" w14:textId="26498BF2" w:rsidR="00D939C6" w:rsidRPr="00F315E8" w:rsidRDefault="009A186F" w:rsidP="008651EC">
      <w:pPr>
        <w:pBdr>
          <w:top w:val="single" w:sz="4" w:space="1" w:color="auto"/>
          <w:left w:val="single" w:sz="4" w:space="4" w:color="auto"/>
          <w:bottom w:val="single" w:sz="4" w:space="1" w:color="auto"/>
          <w:right w:val="single" w:sz="4" w:space="4" w:color="auto"/>
        </w:pBdr>
        <w:spacing w:before="240" w:after="0" w:line="240" w:lineRule="auto"/>
        <w:jc w:val="both"/>
        <w:rPr>
          <w:sz w:val="24"/>
          <w:szCs w:val="24"/>
        </w:rPr>
      </w:pPr>
      <w:r w:rsidRPr="00F315E8">
        <w:rPr>
          <w:b/>
          <w:sz w:val="24"/>
          <w:szCs w:val="24"/>
        </w:rPr>
        <w:t>6</w:t>
      </w:r>
      <w:r w:rsidR="005C468B" w:rsidRPr="00F315E8">
        <w:rPr>
          <w:b/>
          <w:sz w:val="24"/>
          <w:szCs w:val="24"/>
        </w:rPr>
        <w:t>)</w:t>
      </w:r>
      <w:r w:rsidR="005C468B" w:rsidRPr="00F315E8">
        <w:rPr>
          <w:sz w:val="24"/>
          <w:szCs w:val="24"/>
        </w:rPr>
        <w:t xml:space="preserve"> </w:t>
      </w:r>
      <w:r w:rsidR="001C7623" w:rsidRPr="00F315E8">
        <w:rPr>
          <w:b/>
          <w:sz w:val="24"/>
          <w:szCs w:val="24"/>
        </w:rPr>
        <w:t xml:space="preserve">Кандидатите не могат да участват в процедурата и да получат безвъзмездно финансиране, в случай че попадат в забранителните режими съгласно </w:t>
      </w:r>
      <w:r w:rsidRPr="00F315E8">
        <w:rPr>
          <w:b/>
          <w:sz w:val="24"/>
          <w:szCs w:val="24"/>
        </w:rPr>
        <w:t>Регламент на Комисията (ЕС) № 651/2014</w:t>
      </w:r>
      <w:r w:rsidR="00D939C6" w:rsidRPr="00F315E8">
        <w:rPr>
          <w:b/>
          <w:sz w:val="24"/>
          <w:szCs w:val="24"/>
        </w:rPr>
        <w:t>.</w:t>
      </w:r>
      <w:r w:rsidR="00D939C6" w:rsidRPr="00F315E8">
        <w:rPr>
          <w:sz w:val="24"/>
          <w:szCs w:val="24"/>
        </w:rPr>
        <w:t xml:space="preserve"> </w:t>
      </w:r>
    </w:p>
    <w:p w14:paraId="43D4EA10" w14:textId="64F011B5" w:rsidR="00D939C6" w:rsidRPr="00F315E8" w:rsidRDefault="00654E78" w:rsidP="00D939C6">
      <w:pPr>
        <w:pBdr>
          <w:top w:val="single" w:sz="4" w:space="1" w:color="auto"/>
          <w:left w:val="single" w:sz="4" w:space="4" w:color="auto"/>
          <w:bottom w:val="single" w:sz="4" w:space="1" w:color="auto"/>
          <w:right w:val="single" w:sz="4" w:space="4" w:color="auto"/>
        </w:pBdr>
        <w:spacing w:before="120" w:after="0" w:line="240" w:lineRule="auto"/>
        <w:jc w:val="both"/>
        <w:rPr>
          <w:bCs/>
          <w:sz w:val="24"/>
          <w:szCs w:val="24"/>
        </w:rPr>
      </w:pPr>
      <w:r w:rsidRPr="00F315E8">
        <w:rPr>
          <w:bCs/>
          <w:sz w:val="24"/>
          <w:szCs w:val="24"/>
        </w:rPr>
        <w:t>И</w:t>
      </w:r>
      <w:r w:rsidR="00D939C6" w:rsidRPr="00F315E8">
        <w:rPr>
          <w:bCs/>
          <w:sz w:val="24"/>
          <w:szCs w:val="24"/>
        </w:rPr>
        <w:t>нформация относно ограниченията</w:t>
      </w:r>
      <w:r w:rsidR="00D939C6" w:rsidRPr="00F315E8">
        <w:rPr>
          <w:bCs/>
          <w:sz w:val="24"/>
          <w:szCs w:val="24"/>
          <w:lang w:val="en-US"/>
        </w:rPr>
        <w:t xml:space="preserve">, </w:t>
      </w:r>
      <w:r w:rsidR="00D939C6" w:rsidRPr="00F315E8">
        <w:rPr>
          <w:bCs/>
          <w:sz w:val="24"/>
          <w:szCs w:val="24"/>
        </w:rPr>
        <w:t xml:space="preserve">произтичащи от </w:t>
      </w:r>
      <w:r w:rsidR="009A186F" w:rsidRPr="00F315E8">
        <w:rPr>
          <w:bCs/>
          <w:sz w:val="24"/>
          <w:szCs w:val="24"/>
        </w:rPr>
        <w:t xml:space="preserve">Регламент (ЕС) № 651/2014 </w:t>
      </w:r>
      <w:r w:rsidR="00D939C6" w:rsidRPr="00F315E8">
        <w:rPr>
          <w:bCs/>
          <w:sz w:val="24"/>
          <w:szCs w:val="24"/>
        </w:rPr>
        <w:t xml:space="preserve">е представена в Приложение </w:t>
      </w:r>
      <w:r w:rsidR="009510C5" w:rsidRPr="00F315E8">
        <w:rPr>
          <w:bCs/>
          <w:sz w:val="24"/>
          <w:szCs w:val="24"/>
        </w:rPr>
        <w:t>3.А</w:t>
      </w:r>
      <w:r w:rsidR="00D939C6" w:rsidRPr="00F315E8">
        <w:rPr>
          <w:bCs/>
          <w:sz w:val="24"/>
          <w:szCs w:val="24"/>
        </w:rPr>
        <w:t xml:space="preserve"> към Условията за кандидатстване.</w:t>
      </w:r>
    </w:p>
    <w:p w14:paraId="5A244326" w14:textId="77777777" w:rsidR="001C7623" w:rsidRPr="00F315E8" w:rsidRDefault="001C7623" w:rsidP="001C7623">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3C30F2C1" w14:textId="77777777" w:rsidR="002875CD" w:rsidRPr="00F315E8" w:rsidRDefault="002875CD" w:rsidP="00C128E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Допълнително, кандидатите следва да имат предвид, че критериите за недопустимост се прилагат кумулативно с критериите за допустимост по настоящата процедура, посочени в т. 11.1 от Условията за кандидатстване.</w:t>
      </w:r>
    </w:p>
    <w:p w14:paraId="3CDDA9CF" w14:textId="77777777" w:rsidR="002325A3" w:rsidRPr="00F315E8" w:rsidRDefault="002325A3" w:rsidP="009024C4">
      <w:pPr>
        <w:pStyle w:val="ListParagraph"/>
        <w:spacing w:after="120" w:line="240" w:lineRule="auto"/>
        <w:ind w:left="0"/>
        <w:jc w:val="both"/>
        <w:rPr>
          <w:b/>
          <w:sz w:val="24"/>
          <w:szCs w:val="24"/>
        </w:rPr>
      </w:pPr>
      <w:r w:rsidRPr="00F315E8">
        <w:rPr>
          <w:b/>
          <w:sz w:val="24"/>
          <w:szCs w:val="24"/>
        </w:rPr>
        <w:t xml:space="preserve">   </w:t>
      </w:r>
    </w:p>
    <w:p w14:paraId="1EC83FEB" w14:textId="77777777" w:rsidR="002325A3" w:rsidRPr="00F315E8" w:rsidRDefault="00CB14EE" w:rsidP="00DC14A3">
      <w:pPr>
        <w:pStyle w:val="Heading2"/>
        <w:spacing w:before="0" w:after="120"/>
      </w:pPr>
      <w:bookmarkStart w:id="26" w:name="_Toc106285930"/>
      <w:bookmarkStart w:id="27" w:name="_Toc112829997"/>
      <w:r w:rsidRPr="00F315E8">
        <w:t>1</w:t>
      </w:r>
      <w:r w:rsidR="004A58E5" w:rsidRPr="00F315E8">
        <w:t>2</w:t>
      </w:r>
      <w:r w:rsidR="002325A3" w:rsidRPr="00F315E8">
        <w:t>. Допустими партньори:</w:t>
      </w:r>
      <w:bookmarkEnd w:id="26"/>
      <w:bookmarkEnd w:id="27"/>
    </w:p>
    <w:p w14:paraId="0348EC6C" w14:textId="77777777" w:rsidR="00225F7C" w:rsidRPr="00F315E8" w:rsidRDefault="00225F7C" w:rsidP="00225F7C">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F315E8">
        <w:rPr>
          <w:sz w:val="24"/>
          <w:szCs w:val="24"/>
        </w:rPr>
        <w:t xml:space="preserve">По настоящата процедура </w:t>
      </w:r>
      <w:r w:rsidR="00E1501F" w:rsidRPr="00F315E8">
        <w:rPr>
          <w:sz w:val="24"/>
          <w:szCs w:val="24"/>
        </w:rPr>
        <w:t>чрез подбор на предложения за изпълнение на инвестиции от крайни получатели</w:t>
      </w:r>
      <w:r w:rsidR="00E1501F" w:rsidRPr="00F315E8" w:rsidDel="00E1501F">
        <w:rPr>
          <w:sz w:val="24"/>
          <w:szCs w:val="24"/>
        </w:rPr>
        <w:t xml:space="preserve"> </w:t>
      </w:r>
      <w:r w:rsidRPr="00F315E8">
        <w:rPr>
          <w:sz w:val="24"/>
          <w:szCs w:val="24"/>
        </w:rPr>
        <w:t>кандидатите участват индивидуално, а не съвместно с партньорски или други организации.</w:t>
      </w:r>
    </w:p>
    <w:p w14:paraId="1FA29ABE" w14:textId="77777777" w:rsidR="002325A3" w:rsidRPr="00F315E8" w:rsidRDefault="002325A3" w:rsidP="009024C4">
      <w:pPr>
        <w:pStyle w:val="ListParagraph"/>
        <w:spacing w:after="120" w:line="240" w:lineRule="auto"/>
        <w:ind w:left="0"/>
        <w:jc w:val="both"/>
        <w:rPr>
          <w:rFonts w:ascii="Verdana" w:hAnsi="Verdana"/>
          <w:b/>
        </w:rPr>
      </w:pPr>
      <w:r w:rsidRPr="00F315E8">
        <w:rPr>
          <w:rFonts w:ascii="Verdana" w:hAnsi="Verdana"/>
          <w:b/>
        </w:rPr>
        <w:t xml:space="preserve">   </w:t>
      </w:r>
    </w:p>
    <w:p w14:paraId="3C1724A5" w14:textId="77777777" w:rsidR="002325A3" w:rsidRPr="00F315E8" w:rsidRDefault="00CB14EE" w:rsidP="00DC14A3">
      <w:pPr>
        <w:pStyle w:val="Heading2"/>
        <w:spacing w:before="0" w:after="120"/>
      </w:pPr>
      <w:bookmarkStart w:id="28" w:name="_Toc106285931"/>
      <w:bookmarkStart w:id="29" w:name="_Toc112829998"/>
      <w:r w:rsidRPr="00F315E8">
        <w:t>1</w:t>
      </w:r>
      <w:r w:rsidR="004A58E5" w:rsidRPr="00F315E8">
        <w:t>3</w:t>
      </w:r>
      <w:r w:rsidR="002325A3" w:rsidRPr="00F315E8">
        <w:t xml:space="preserve">. </w:t>
      </w:r>
      <w:r w:rsidR="004E6370" w:rsidRPr="00F315E8">
        <w:t>Д</w:t>
      </w:r>
      <w:r w:rsidR="002325A3" w:rsidRPr="00F315E8">
        <w:t>ейности, допустими за финансиране:</w:t>
      </w:r>
      <w:bookmarkEnd w:id="28"/>
      <w:bookmarkEnd w:id="29"/>
    </w:p>
    <w:p w14:paraId="5EE5B292" w14:textId="77777777" w:rsidR="00EE49C8" w:rsidRPr="00F315E8" w:rsidRDefault="00EE49C8" w:rsidP="00DC14A3">
      <w:pPr>
        <w:pStyle w:val="Heading3"/>
        <w:spacing w:before="0" w:after="120"/>
        <w:rPr>
          <w:sz w:val="24"/>
          <w:szCs w:val="24"/>
        </w:rPr>
      </w:pPr>
      <w:bookmarkStart w:id="30" w:name="_Toc106285932"/>
      <w:bookmarkStart w:id="31" w:name="_Toc112829999"/>
      <w:r w:rsidRPr="00F315E8">
        <w:rPr>
          <w:sz w:val="24"/>
          <w:szCs w:val="24"/>
        </w:rPr>
        <w:t>13.1. Допустими дейности</w:t>
      </w:r>
      <w:bookmarkEnd w:id="30"/>
      <w:bookmarkEnd w:id="31"/>
    </w:p>
    <w:p w14:paraId="2D0062B5" w14:textId="77777777" w:rsidR="00C33D29" w:rsidRPr="00F315E8" w:rsidRDefault="001531AC" w:rsidP="00BA7099">
      <w:pPr>
        <w:pBdr>
          <w:top w:val="single" w:sz="4" w:space="1" w:color="auto"/>
          <w:left w:val="single" w:sz="4" w:space="6" w:color="auto"/>
          <w:bottom w:val="single" w:sz="4" w:space="1" w:color="auto"/>
          <w:right w:val="single" w:sz="4" w:space="4" w:color="auto"/>
        </w:pBdr>
        <w:spacing w:before="120" w:after="240" w:line="240" w:lineRule="auto"/>
        <w:jc w:val="both"/>
        <w:rPr>
          <w:sz w:val="24"/>
          <w:szCs w:val="24"/>
        </w:rPr>
      </w:pPr>
      <w:r w:rsidRPr="00F315E8">
        <w:rPr>
          <w:sz w:val="24"/>
          <w:szCs w:val="24"/>
        </w:rPr>
        <w:t>Предложен</w:t>
      </w:r>
      <w:r w:rsidR="00307B3F" w:rsidRPr="00F315E8">
        <w:rPr>
          <w:sz w:val="24"/>
          <w:szCs w:val="24"/>
        </w:rPr>
        <w:t>ията за изпълнение на инвестиции</w:t>
      </w:r>
      <w:r w:rsidR="00910943" w:rsidRPr="00F315E8">
        <w:rPr>
          <w:sz w:val="24"/>
          <w:szCs w:val="24"/>
        </w:rPr>
        <w:t xml:space="preserve"> по настоящата процедура следва да съответстват на принц</w:t>
      </w:r>
      <w:r w:rsidR="00F462B0" w:rsidRPr="00F315E8">
        <w:rPr>
          <w:sz w:val="24"/>
          <w:szCs w:val="24"/>
        </w:rPr>
        <w:t>ипа з</w:t>
      </w:r>
      <w:r w:rsidR="003E1CD4" w:rsidRPr="00F315E8">
        <w:rPr>
          <w:sz w:val="24"/>
          <w:szCs w:val="24"/>
        </w:rPr>
        <w:t>а ефективност и ефикасност</w:t>
      </w:r>
      <w:r w:rsidR="00F200F5" w:rsidRPr="00F315E8">
        <w:rPr>
          <w:sz w:val="24"/>
          <w:szCs w:val="24"/>
        </w:rPr>
        <w:t>,</w:t>
      </w:r>
      <w:r w:rsidR="00173FA4" w:rsidRPr="00F315E8">
        <w:rPr>
          <w:sz w:val="24"/>
          <w:szCs w:val="24"/>
        </w:rPr>
        <w:t xml:space="preserve"> като допустимите дейности</w:t>
      </w:r>
      <w:r w:rsidR="00D90E5D" w:rsidRPr="00F315E8">
        <w:rPr>
          <w:sz w:val="24"/>
          <w:szCs w:val="24"/>
        </w:rPr>
        <w:t xml:space="preserve"> </w:t>
      </w:r>
      <w:r w:rsidR="00910943" w:rsidRPr="00F315E8">
        <w:rPr>
          <w:sz w:val="24"/>
          <w:szCs w:val="24"/>
        </w:rPr>
        <w:t>следва да водят до</w:t>
      </w:r>
      <w:r w:rsidR="002115F0" w:rsidRPr="00F315E8">
        <w:rPr>
          <w:sz w:val="24"/>
          <w:szCs w:val="24"/>
        </w:rPr>
        <w:t xml:space="preserve"> </w:t>
      </w:r>
      <w:r w:rsidR="00853204" w:rsidRPr="00F315E8">
        <w:rPr>
          <w:sz w:val="24"/>
          <w:szCs w:val="24"/>
        </w:rPr>
        <w:t>постиг</w:t>
      </w:r>
      <w:r w:rsidR="00E37825" w:rsidRPr="00F315E8">
        <w:rPr>
          <w:sz w:val="24"/>
          <w:szCs w:val="24"/>
        </w:rPr>
        <w:t>а</w:t>
      </w:r>
      <w:r w:rsidR="00853204" w:rsidRPr="00F315E8">
        <w:rPr>
          <w:sz w:val="24"/>
          <w:szCs w:val="24"/>
        </w:rPr>
        <w:t xml:space="preserve">не на </w:t>
      </w:r>
      <w:r w:rsidR="002115F0" w:rsidRPr="00F315E8">
        <w:rPr>
          <w:sz w:val="24"/>
          <w:szCs w:val="24"/>
        </w:rPr>
        <w:t>цел</w:t>
      </w:r>
      <w:r w:rsidR="00853204" w:rsidRPr="00F315E8">
        <w:rPr>
          <w:sz w:val="24"/>
          <w:szCs w:val="24"/>
        </w:rPr>
        <w:t>та</w:t>
      </w:r>
      <w:r w:rsidR="00307B3F" w:rsidRPr="00F315E8">
        <w:rPr>
          <w:sz w:val="24"/>
          <w:szCs w:val="24"/>
        </w:rPr>
        <w:t xml:space="preserve"> на</w:t>
      </w:r>
      <w:r w:rsidR="002115F0" w:rsidRPr="00F315E8">
        <w:rPr>
          <w:sz w:val="24"/>
          <w:szCs w:val="24"/>
        </w:rPr>
        <w:t xml:space="preserve"> процедура</w:t>
      </w:r>
      <w:r w:rsidR="00307B3F" w:rsidRPr="00F315E8">
        <w:rPr>
          <w:sz w:val="24"/>
          <w:szCs w:val="24"/>
        </w:rPr>
        <w:t>та</w:t>
      </w:r>
      <w:r w:rsidR="007C6387" w:rsidRPr="00F315E8">
        <w:rPr>
          <w:sz w:val="24"/>
          <w:szCs w:val="24"/>
        </w:rPr>
        <w:t xml:space="preserve"> при най-адекватно</w:t>
      </w:r>
      <w:r w:rsidR="00910943" w:rsidRPr="00F315E8">
        <w:rPr>
          <w:sz w:val="24"/>
          <w:szCs w:val="24"/>
        </w:rPr>
        <w:t xml:space="preserve"> съотношение между очакваните разходи и ползи.</w:t>
      </w:r>
    </w:p>
    <w:p w14:paraId="02D7812A" w14:textId="77777777" w:rsidR="00C62F33" w:rsidRPr="00F315E8" w:rsidRDefault="00566717" w:rsidP="00647F20">
      <w:pPr>
        <w:pBdr>
          <w:top w:val="single" w:sz="4" w:space="1" w:color="auto"/>
          <w:left w:val="single" w:sz="4" w:space="6" w:color="auto"/>
          <w:bottom w:val="single" w:sz="4" w:space="1" w:color="auto"/>
          <w:right w:val="single" w:sz="4" w:space="4" w:color="auto"/>
        </w:pBdr>
        <w:spacing w:after="120" w:line="240" w:lineRule="auto"/>
        <w:jc w:val="both"/>
        <w:rPr>
          <w:b/>
          <w:sz w:val="24"/>
          <w:szCs w:val="24"/>
        </w:rPr>
      </w:pPr>
      <w:r w:rsidRPr="00F315E8">
        <w:rPr>
          <w:b/>
          <w:sz w:val="24"/>
          <w:szCs w:val="24"/>
          <w:lang w:val="en-US"/>
        </w:rPr>
        <w:t xml:space="preserve">1) </w:t>
      </w:r>
      <w:r w:rsidR="00C62F33" w:rsidRPr="00F315E8">
        <w:rPr>
          <w:b/>
          <w:sz w:val="24"/>
          <w:szCs w:val="24"/>
        </w:rPr>
        <w:t>Допустими</w:t>
      </w:r>
      <w:r w:rsidR="00977764" w:rsidRPr="00F315E8">
        <w:rPr>
          <w:b/>
          <w:sz w:val="24"/>
          <w:szCs w:val="24"/>
        </w:rPr>
        <w:t>те</w:t>
      </w:r>
      <w:r w:rsidR="00C62F33" w:rsidRPr="00F315E8">
        <w:rPr>
          <w:b/>
          <w:sz w:val="24"/>
          <w:szCs w:val="24"/>
        </w:rPr>
        <w:t xml:space="preserve"> </w:t>
      </w:r>
      <w:r w:rsidR="008F7B68" w:rsidRPr="00F315E8">
        <w:rPr>
          <w:b/>
          <w:sz w:val="24"/>
          <w:szCs w:val="24"/>
        </w:rPr>
        <w:t>предложения</w:t>
      </w:r>
      <w:r w:rsidR="007E091E" w:rsidRPr="00F315E8">
        <w:rPr>
          <w:b/>
          <w:sz w:val="24"/>
          <w:szCs w:val="24"/>
        </w:rPr>
        <w:t xml:space="preserve"> за изпълнение на инвестиции</w:t>
      </w:r>
      <w:r w:rsidR="00977764" w:rsidRPr="00F315E8">
        <w:rPr>
          <w:b/>
          <w:sz w:val="24"/>
          <w:szCs w:val="24"/>
        </w:rPr>
        <w:t xml:space="preserve"> следва</w:t>
      </w:r>
      <w:r w:rsidR="00C62F33" w:rsidRPr="00F315E8">
        <w:rPr>
          <w:b/>
          <w:sz w:val="24"/>
          <w:szCs w:val="24"/>
        </w:rPr>
        <w:t>:</w:t>
      </w:r>
    </w:p>
    <w:p w14:paraId="2082DFB5" w14:textId="77777777" w:rsidR="00C62F33" w:rsidRPr="00F315E8" w:rsidRDefault="00DE6326" w:rsidP="00647F20">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b/>
          <w:sz w:val="24"/>
          <w:szCs w:val="24"/>
        </w:rPr>
        <w:t>1.1)</w:t>
      </w:r>
      <w:r w:rsidR="00515AC6" w:rsidRPr="00F315E8">
        <w:rPr>
          <w:b/>
          <w:sz w:val="24"/>
          <w:szCs w:val="24"/>
        </w:rPr>
        <w:t xml:space="preserve"> </w:t>
      </w:r>
      <w:r w:rsidR="00977764" w:rsidRPr="00F315E8">
        <w:rPr>
          <w:sz w:val="24"/>
          <w:szCs w:val="24"/>
        </w:rPr>
        <w:t>Д</w:t>
      </w:r>
      <w:r w:rsidR="00C62F33" w:rsidRPr="00F315E8">
        <w:rPr>
          <w:sz w:val="24"/>
          <w:szCs w:val="24"/>
        </w:rPr>
        <w:t xml:space="preserve">а водят до постигане </w:t>
      </w:r>
      <w:r w:rsidR="00BA7099" w:rsidRPr="00F315E8">
        <w:rPr>
          <w:sz w:val="24"/>
          <w:szCs w:val="24"/>
        </w:rPr>
        <w:t xml:space="preserve">на </w:t>
      </w:r>
      <w:r w:rsidR="00C62F33" w:rsidRPr="00F315E8">
        <w:rPr>
          <w:sz w:val="24"/>
          <w:szCs w:val="24"/>
        </w:rPr>
        <w:t>целта на процедура</w:t>
      </w:r>
      <w:r w:rsidR="00853204" w:rsidRPr="00F315E8">
        <w:rPr>
          <w:sz w:val="24"/>
          <w:szCs w:val="24"/>
        </w:rPr>
        <w:t>та</w:t>
      </w:r>
      <w:r w:rsidR="00C62F33" w:rsidRPr="00F315E8">
        <w:rPr>
          <w:sz w:val="24"/>
          <w:szCs w:val="24"/>
        </w:rPr>
        <w:t>.</w:t>
      </w:r>
    </w:p>
    <w:p w14:paraId="57CCE61E" w14:textId="77777777" w:rsidR="00C73C94" w:rsidRPr="00F315E8" w:rsidRDefault="00DE6326" w:rsidP="00647F20">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b/>
          <w:sz w:val="24"/>
          <w:szCs w:val="24"/>
        </w:rPr>
        <w:lastRenderedPageBreak/>
        <w:t>1.2)</w:t>
      </w:r>
      <w:r w:rsidR="00515AC6" w:rsidRPr="00F315E8">
        <w:rPr>
          <w:b/>
          <w:sz w:val="24"/>
          <w:szCs w:val="24"/>
        </w:rPr>
        <w:t xml:space="preserve"> </w:t>
      </w:r>
      <w:r w:rsidR="00977764" w:rsidRPr="00F315E8">
        <w:rPr>
          <w:sz w:val="24"/>
          <w:szCs w:val="24"/>
        </w:rPr>
        <w:t>Д</w:t>
      </w:r>
      <w:r w:rsidR="00C62F33" w:rsidRPr="00F315E8">
        <w:rPr>
          <w:sz w:val="24"/>
          <w:szCs w:val="24"/>
        </w:rPr>
        <w:t xml:space="preserve">а са в съответствие с </w:t>
      </w:r>
      <w:r w:rsidR="00FB55DD" w:rsidRPr="00F315E8">
        <w:rPr>
          <w:sz w:val="24"/>
          <w:szCs w:val="24"/>
        </w:rPr>
        <w:t xml:space="preserve">принципа за </w:t>
      </w:r>
      <w:r w:rsidR="00977764" w:rsidRPr="00F315E8">
        <w:rPr>
          <w:sz w:val="24"/>
          <w:szCs w:val="24"/>
        </w:rPr>
        <w:t>„</w:t>
      </w:r>
      <w:r w:rsidR="00FB55DD" w:rsidRPr="00F315E8">
        <w:rPr>
          <w:sz w:val="24"/>
          <w:szCs w:val="24"/>
        </w:rPr>
        <w:t>ненанасяне на значителни вреди“</w:t>
      </w:r>
      <w:r w:rsidR="00C70C73" w:rsidRPr="00F315E8">
        <w:rPr>
          <w:rStyle w:val="FootnoteReference"/>
          <w:sz w:val="24"/>
          <w:szCs w:val="24"/>
        </w:rPr>
        <w:footnoteReference w:id="24"/>
      </w:r>
      <w:r w:rsidR="00FE7F8A" w:rsidRPr="00F315E8">
        <w:rPr>
          <w:sz w:val="24"/>
          <w:szCs w:val="24"/>
        </w:rPr>
        <w:t xml:space="preserve"> и </w:t>
      </w:r>
      <w:r w:rsidR="0016614D" w:rsidRPr="00F315E8">
        <w:rPr>
          <w:sz w:val="24"/>
          <w:szCs w:val="24"/>
        </w:rPr>
        <w:t>с принципите з</w:t>
      </w:r>
      <w:r w:rsidR="00366840" w:rsidRPr="00F315E8">
        <w:rPr>
          <w:sz w:val="24"/>
          <w:szCs w:val="24"/>
        </w:rPr>
        <w:t>а равнопоставеност на жените и мъжете и осигуряване на равни възможности за всички</w:t>
      </w:r>
      <w:r w:rsidR="00FB55DD" w:rsidRPr="00F315E8">
        <w:rPr>
          <w:sz w:val="24"/>
          <w:szCs w:val="24"/>
        </w:rPr>
        <w:t>.</w:t>
      </w:r>
    </w:p>
    <w:p w14:paraId="6AA4E2B0" w14:textId="77777777" w:rsidR="009207FE" w:rsidRPr="00F315E8" w:rsidRDefault="009207FE" w:rsidP="00647F20">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Кандидатът декларира, че компонентите на фотоволтаичната система и на локалните съоръжения за съхранение на енергия (батерии), когато станат негодни за употреба, ще ги предостави за рециклиране и/или обезвреждане на определените за това места. Цитираната система и/или компоненти следва да бъдат третирани съгласно изискванията на Закона за управление на отпадъците, по който компетентна институция е Министерството на околната среда и водите.</w:t>
      </w:r>
    </w:p>
    <w:p w14:paraId="52997951" w14:textId="77777777" w:rsidR="00BA7099" w:rsidRPr="00F315E8" w:rsidRDefault="00DE6326" w:rsidP="00647F20">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b/>
          <w:sz w:val="24"/>
          <w:szCs w:val="24"/>
        </w:rPr>
        <w:t>1.3)</w:t>
      </w:r>
      <w:r w:rsidR="00515AC6" w:rsidRPr="00F315E8">
        <w:rPr>
          <w:b/>
          <w:sz w:val="24"/>
          <w:szCs w:val="24"/>
        </w:rPr>
        <w:t xml:space="preserve"> </w:t>
      </w:r>
      <w:r w:rsidR="00977764" w:rsidRPr="00F315E8">
        <w:rPr>
          <w:sz w:val="24"/>
          <w:szCs w:val="24"/>
        </w:rPr>
        <w:t>Д</w:t>
      </w:r>
      <w:r w:rsidR="000C4CE0" w:rsidRPr="00F315E8">
        <w:rPr>
          <w:sz w:val="24"/>
          <w:szCs w:val="24"/>
        </w:rPr>
        <w:t xml:space="preserve">а се </w:t>
      </w:r>
      <w:r w:rsidR="000C4CE0" w:rsidRPr="00F315E8">
        <w:rPr>
          <w:rFonts w:cs="Calibri"/>
          <w:sz w:val="24"/>
          <w:szCs w:val="24"/>
        </w:rPr>
        <w:t>изпълняват само на територията на Република България.</w:t>
      </w:r>
    </w:p>
    <w:p w14:paraId="64CFEA2C" w14:textId="77777777" w:rsidR="009E45FA" w:rsidRPr="00F315E8" w:rsidRDefault="009E45FA" w:rsidP="00647F20">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t xml:space="preserve">В раздел „Допълнителна информация, необходима за оценка на проектното предложение“ от Формуляра за кандидатстване, кандидатите </w:t>
      </w:r>
      <w:r w:rsidRPr="00F315E8">
        <w:rPr>
          <w:rFonts w:cs="Calibri"/>
          <w:b/>
          <w:sz w:val="24"/>
          <w:szCs w:val="24"/>
        </w:rPr>
        <w:t>следва да посочат точният/те адрес/и на мястото на изпълнение на инвестицията</w:t>
      </w:r>
      <w:r w:rsidRPr="00F315E8">
        <w:rPr>
          <w:rStyle w:val="FootnoteReference"/>
          <w:rFonts w:cs="Calibri"/>
          <w:sz w:val="24"/>
          <w:szCs w:val="24"/>
        </w:rPr>
        <w:footnoteReference w:id="25"/>
      </w:r>
      <w:r w:rsidRPr="00F315E8">
        <w:rPr>
          <w:rFonts w:cs="Calibri"/>
          <w:sz w:val="24"/>
          <w:szCs w:val="24"/>
        </w:rPr>
        <w:t>.</w:t>
      </w:r>
    </w:p>
    <w:p w14:paraId="17577A58" w14:textId="77777777" w:rsidR="00DE6326" w:rsidRPr="00F315E8" w:rsidRDefault="00DE6326" w:rsidP="00647F20">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b/>
          <w:sz w:val="24"/>
          <w:szCs w:val="24"/>
        </w:rPr>
        <w:t>1.4)</w:t>
      </w:r>
      <w:r w:rsidRPr="00F315E8">
        <w:rPr>
          <w:rFonts w:cs="Calibri"/>
          <w:sz w:val="24"/>
          <w:szCs w:val="24"/>
        </w:rPr>
        <w:t xml:space="preserve"> Инсталираната мощност на изградената фотоволтаична система за собствено потребление </w:t>
      </w:r>
      <w:r w:rsidR="004571F8" w:rsidRPr="00F315E8">
        <w:rPr>
          <w:rFonts w:cs="Calibri"/>
          <w:sz w:val="24"/>
          <w:szCs w:val="24"/>
        </w:rPr>
        <w:t xml:space="preserve">в рамките на предложението за изпълнение на инвестиция </w:t>
      </w:r>
      <w:r w:rsidRPr="00F315E8">
        <w:rPr>
          <w:rFonts w:cs="Calibri"/>
          <w:sz w:val="24"/>
          <w:szCs w:val="24"/>
        </w:rPr>
        <w:t>не следва да надвишава повече от 2 (два) пъти размера на предоставената мощност, съгласно актуал</w:t>
      </w:r>
      <w:r w:rsidR="00195C7E" w:rsidRPr="00F315E8">
        <w:rPr>
          <w:rFonts w:cs="Calibri"/>
          <w:sz w:val="24"/>
          <w:szCs w:val="24"/>
        </w:rPr>
        <w:t>е</w:t>
      </w:r>
      <w:r w:rsidRPr="00F315E8">
        <w:rPr>
          <w:rFonts w:cs="Calibri"/>
          <w:sz w:val="24"/>
          <w:szCs w:val="24"/>
        </w:rPr>
        <w:t xml:space="preserve">н договор </w:t>
      </w:r>
      <w:r w:rsidR="004571F8" w:rsidRPr="00F315E8">
        <w:rPr>
          <w:rFonts w:cs="Calibri"/>
          <w:sz w:val="24"/>
          <w:szCs w:val="24"/>
        </w:rPr>
        <w:t xml:space="preserve">на кандидата </w:t>
      </w:r>
      <w:r w:rsidRPr="00F315E8">
        <w:rPr>
          <w:rFonts w:cs="Calibri"/>
          <w:sz w:val="24"/>
          <w:szCs w:val="24"/>
        </w:rPr>
        <w:t>с електроразпределителното дружество</w:t>
      </w:r>
      <w:r w:rsidR="00FB794D" w:rsidRPr="00F315E8">
        <w:rPr>
          <w:rFonts w:cs="Calibri"/>
          <w:sz w:val="24"/>
          <w:szCs w:val="24"/>
        </w:rPr>
        <w:t xml:space="preserve"> (ЕРД)</w:t>
      </w:r>
      <w:r w:rsidRPr="00F315E8">
        <w:rPr>
          <w:rFonts w:cs="Calibri"/>
          <w:sz w:val="24"/>
          <w:szCs w:val="24"/>
        </w:rPr>
        <w:t>, но не повече от 1 MW.</w:t>
      </w:r>
    </w:p>
    <w:p w14:paraId="11FD4C13" w14:textId="77777777" w:rsidR="00E545FE" w:rsidRPr="00F315E8" w:rsidRDefault="00E545FE" w:rsidP="00647F20">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t xml:space="preserve">В случай че кандидатът упражнява основната си икономическа дейност в повече от една сграда/обект, които </w:t>
      </w:r>
      <w:r w:rsidR="00FB794D" w:rsidRPr="00F315E8">
        <w:rPr>
          <w:rFonts w:cs="Calibri"/>
          <w:sz w:val="24"/>
          <w:szCs w:val="24"/>
        </w:rPr>
        <w:t xml:space="preserve">са </w:t>
      </w:r>
      <w:r w:rsidRPr="00F315E8">
        <w:rPr>
          <w:rFonts w:cs="Calibri"/>
          <w:sz w:val="24"/>
          <w:szCs w:val="24"/>
        </w:rPr>
        <w:t>самостоятелно обособени стопански обект</w:t>
      </w:r>
      <w:r w:rsidR="00FB794D" w:rsidRPr="00F315E8">
        <w:rPr>
          <w:rFonts w:cs="Calibri"/>
          <w:sz w:val="24"/>
          <w:szCs w:val="24"/>
        </w:rPr>
        <w:t>и,</w:t>
      </w:r>
      <w:r w:rsidRPr="00F315E8">
        <w:rPr>
          <w:rFonts w:cs="Calibri"/>
          <w:sz w:val="24"/>
          <w:szCs w:val="24"/>
        </w:rPr>
        <w:t xml:space="preserve"> представлява</w:t>
      </w:r>
      <w:r w:rsidR="00FB794D" w:rsidRPr="00F315E8">
        <w:rPr>
          <w:rFonts w:cs="Calibri"/>
          <w:sz w:val="24"/>
          <w:szCs w:val="24"/>
        </w:rPr>
        <w:t>щи</w:t>
      </w:r>
      <w:r w:rsidRPr="00F315E8">
        <w:rPr>
          <w:rFonts w:cs="Calibri"/>
          <w:sz w:val="24"/>
          <w:szCs w:val="24"/>
        </w:rPr>
        <w:t xml:space="preserve"> пространствено, функционално и организационно отделен</w:t>
      </w:r>
      <w:r w:rsidR="00FB794D" w:rsidRPr="00F315E8">
        <w:rPr>
          <w:rFonts w:cs="Calibri"/>
          <w:sz w:val="24"/>
          <w:szCs w:val="24"/>
        </w:rPr>
        <w:t>и</w:t>
      </w:r>
      <w:r w:rsidRPr="00F315E8">
        <w:rPr>
          <w:rFonts w:cs="Calibri"/>
          <w:sz w:val="24"/>
          <w:szCs w:val="24"/>
        </w:rPr>
        <w:t xml:space="preserve"> </w:t>
      </w:r>
      <w:r w:rsidR="00FB794D" w:rsidRPr="00F315E8">
        <w:rPr>
          <w:rFonts w:cs="Calibri"/>
          <w:sz w:val="24"/>
          <w:szCs w:val="24"/>
        </w:rPr>
        <w:t xml:space="preserve">производствени </w:t>
      </w:r>
      <w:r w:rsidRPr="00F315E8">
        <w:rPr>
          <w:rFonts w:cs="Calibri"/>
          <w:sz w:val="24"/>
          <w:szCs w:val="24"/>
        </w:rPr>
        <w:t>единиц</w:t>
      </w:r>
      <w:r w:rsidR="00FB794D" w:rsidRPr="00F315E8">
        <w:rPr>
          <w:rFonts w:cs="Calibri"/>
          <w:sz w:val="24"/>
          <w:szCs w:val="24"/>
        </w:rPr>
        <w:t>и</w:t>
      </w:r>
      <w:r w:rsidRPr="00F315E8">
        <w:rPr>
          <w:rFonts w:cs="Calibri"/>
          <w:sz w:val="24"/>
          <w:szCs w:val="24"/>
        </w:rPr>
        <w:t xml:space="preserve">, </w:t>
      </w:r>
      <w:r w:rsidR="00FB794D" w:rsidRPr="00F315E8">
        <w:rPr>
          <w:rFonts w:cs="Calibri"/>
          <w:sz w:val="24"/>
          <w:szCs w:val="24"/>
        </w:rPr>
        <w:t>е допустимо изграждане на отделни фотоволтаични системи в комбинация с батерии за отделните стопански обекти, като в този случай инсталираната мощност на отделното енергийно съоръжение не следва да надвишава повече от 2 (два) пъти размера на предоставената мощност съгласно договора с ЕРД за съответния обект, но общата инсталираната мощност на всички фотоволтаични системи</w:t>
      </w:r>
      <w:r w:rsidR="00D05685" w:rsidRPr="00F315E8">
        <w:rPr>
          <w:rFonts w:cs="Calibri"/>
          <w:sz w:val="24"/>
          <w:szCs w:val="24"/>
        </w:rPr>
        <w:t xml:space="preserve">, планирани за изпълнение с инвестицията, </w:t>
      </w:r>
      <w:r w:rsidR="00FB794D" w:rsidRPr="00F315E8">
        <w:rPr>
          <w:rFonts w:cs="Calibri"/>
          <w:sz w:val="24"/>
          <w:szCs w:val="24"/>
        </w:rPr>
        <w:t>не може да бъде повече от 1 MW.</w:t>
      </w:r>
    </w:p>
    <w:p w14:paraId="1737985D" w14:textId="649511FA" w:rsidR="00977568" w:rsidRPr="00F315E8" w:rsidRDefault="00ED0E68" w:rsidP="00977568">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t>Размерът на предоставената мощност, съгласно актуален договор на кандидата с електроразпределителното дружество, следва да бъде посочен в раздел „Допълнителна информация, необходима за оценка на проектното предложение” от Формуляра за кандидатстване.</w:t>
      </w:r>
      <w:r w:rsidR="00977568" w:rsidRPr="00F315E8">
        <w:rPr>
          <w:rFonts w:cs="Calibri"/>
          <w:sz w:val="24"/>
          <w:szCs w:val="24"/>
        </w:rPr>
        <w:t xml:space="preserve"> </w:t>
      </w:r>
      <w:r w:rsidRPr="00F315E8">
        <w:rPr>
          <w:rFonts w:cs="Calibri"/>
          <w:sz w:val="24"/>
          <w:szCs w:val="24"/>
        </w:rPr>
        <w:t>П</w:t>
      </w:r>
      <w:r w:rsidR="00977568" w:rsidRPr="00F315E8">
        <w:rPr>
          <w:rFonts w:cs="Calibri"/>
          <w:sz w:val="24"/>
          <w:szCs w:val="24"/>
        </w:rPr>
        <w:t>реди сключване на договор за финансиране с одобрените кандидати</w:t>
      </w:r>
      <w:r w:rsidRPr="00F315E8">
        <w:rPr>
          <w:rFonts w:cs="Calibri"/>
          <w:sz w:val="24"/>
          <w:szCs w:val="24"/>
        </w:rPr>
        <w:t>, СНД</w:t>
      </w:r>
      <w:r w:rsidR="00977568" w:rsidRPr="00F315E8">
        <w:rPr>
          <w:rFonts w:cs="Calibri"/>
          <w:sz w:val="24"/>
          <w:szCs w:val="24"/>
        </w:rPr>
        <w:t xml:space="preserve"> </w:t>
      </w:r>
      <w:r w:rsidRPr="00F315E8">
        <w:rPr>
          <w:rFonts w:cs="Calibri"/>
          <w:sz w:val="24"/>
          <w:szCs w:val="24"/>
        </w:rPr>
        <w:t>ще извърши документална проверка на обстоятелството по т. 1.4)</w:t>
      </w:r>
      <w:r w:rsidR="00977568" w:rsidRPr="00F315E8">
        <w:rPr>
          <w:rFonts w:cs="Calibri"/>
          <w:sz w:val="24"/>
          <w:szCs w:val="24"/>
        </w:rPr>
        <w:t xml:space="preserve"> чрез проверка на д</w:t>
      </w:r>
      <w:r w:rsidR="00122943" w:rsidRPr="00F315E8">
        <w:rPr>
          <w:rFonts w:cs="Calibri"/>
          <w:sz w:val="24"/>
          <w:szCs w:val="24"/>
        </w:rPr>
        <w:t>оговора</w:t>
      </w:r>
      <w:r w:rsidR="00977568" w:rsidRPr="00F315E8">
        <w:rPr>
          <w:rFonts w:cs="Calibri"/>
          <w:sz w:val="24"/>
          <w:szCs w:val="24"/>
        </w:rPr>
        <w:t xml:space="preserve"> </w:t>
      </w:r>
      <w:r w:rsidR="003212E8" w:rsidRPr="00F315E8">
        <w:rPr>
          <w:rFonts w:cs="Calibri"/>
          <w:sz w:val="24"/>
          <w:szCs w:val="24"/>
        </w:rPr>
        <w:t>с електроразпределителното дружество за предоставена мощност на кандидата</w:t>
      </w:r>
      <w:r w:rsidR="00977568" w:rsidRPr="00F315E8">
        <w:rPr>
          <w:rFonts w:cs="Calibri"/>
          <w:sz w:val="24"/>
          <w:szCs w:val="24"/>
        </w:rPr>
        <w:t>.</w:t>
      </w:r>
    </w:p>
    <w:p w14:paraId="4ADCF410" w14:textId="2ACA83B9" w:rsidR="005F53AE" w:rsidRPr="00F315E8" w:rsidRDefault="00A853B8"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b/>
          <w:sz w:val="24"/>
          <w:szCs w:val="24"/>
        </w:rPr>
        <w:t>ВАЖНО:</w:t>
      </w:r>
      <w:r w:rsidRPr="00F315E8">
        <w:rPr>
          <w:rFonts w:cs="Calibri"/>
          <w:sz w:val="24"/>
          <w:szCs w:val="24"/>
        </w:rPr>
        <w:t xml:space="preserve"> Инсталираната мощност, която се заявява първоначално от кандидата във Формуляра за кандидатстване, е възможно да бъде </w:t>
      </w:r>
      <w:r w:rsidR="0007565E" w:rsidRPr="00F315E8">
        <w:rPr>
          <w:rFonts w:cs="Calibri"/>
          <w:sz w:val="24"/>
          <w:szCs w:val="24"/>
        </w:rPr>
        <w:t>намалена</w:t>
      </w:r>
      <w:r w:rsidRPr="00F315E8">
        <w:rPr>
          <w:rFonts w:cs="Calibri"/>
          <w:sz w:val="24"/>
          <w:szCs w:val="24"/>
        </w:rPr>
        <w:t xml:space="preserve"> преди въвеждането в експлоатация на съоръженията с до 10% след представяне на инвестиционен проект, обосноваващ това изменение. Вследствие на тези промени, настъпили след сключването </w:t>
      </w:r>
      <w:r w:rsidRPr="00F315E8">
        <w:rPr>
          <w:rFonts w:cs="Calibri"/>
          <w:sz w:val="24"/>
          <w:szCs w:val="24"/>
        </w:rPr>
        <w:lastRenderedPageBreak/>
        <w:t xml:space="preserve">на договора за финансиране, бюджета към предложението не може да бъде увеличаван, като при намаляване на инсталираната мощност </w:t>
      </w:r>
      <w:r w:rsidR="0007565E" w:rsidRPr="00F315E8">
        <w:rPr>
          <w:rFonts w:cs="Calibri"/>
          <w:sz w:val="24"/>
          <w:szCs w:val="24"/>
        </w:rPr>
        <w:t xml:space="preserve">може </w:t>
      </w:r>
      <w:r w:rsidRPr="00F315E8">
        <w:rPr>
          <w:rFonts w:cs="Calibri"/>
          <w:sz w:val="24"/>
          <w:szCs w:val="24"/>
        </w:rPr>
        <w:t xml:space="preserve">да бъде намален пропорционално бюджета </w:t>
      </w:r>
      <w:r w:rsidR="002517C2" w:rsidRPr="00F315E8">
        <w:rPr>
          <w:rFonts w:cs="Calibri"/>
          <w:sz w:val="24"/>
          <w:szCs w:val="24"/>
        </w:rPr>
        <w:t xml:space="preserve">с цел спазване на определената пределна </w:t>
      </w:r>
      <w:r w:rsidR="00B07B65" w:rsidRPr="00F315E8">
        <w:rPr>
          <w:rFonts w:cs="Calibri"/>
          <w:sz w:val="24"/>
          <w:szCs w:val="24"/>
        </w:rPr>
        <w:t>стойност</w:t>
      </w:r>
      <w:r w:rsidR="002517C2" w:rsidRPr="00F315E8">
        <w:rPr>
          <w:rFonts w:cs="Calibri"/>
          <w:sz w:val="24"/>
          <w:szCs w:val="24"/>
        </w:rPr>
        <w:t xml:space="preserve"> до … лева</w:t>
      </w:r>
      <w:r w:rsidR="00B65B8A" w:rsidRPr="00F315E8">
        <w:rPr>
          <w:rStyle w:val="FootnoteReference"/>
          <w:rFonts w:cs="Calibri"/>
          <w:sz w:val="24"/>
          <w:szCs w:val="24"/>
        </w:rPr>
        <w:footnoteReference w:id="26"/>
      </w:r>
      <w:r w:rsidR="002517C2" w:rsidRPr="00F315E8">
        <w:rPr>
          <w:rFonts w:cs="Calibri"/>
          <w:sz w:val="24"/>
          <w:szCs w:val="24"/>
        </w:rPr>
        <w:t xml:space="preserve"> без ДДС за всеки 1 kWp инсталирана мощност на енергийното съоръжение (фотоволтаична система </w:t>
      </w:r>
      <w:r w:rsidR="002C0CD5" w:rsidRPr="00F315E8">
        <w:rPr>
          <w:rFonts w:cs="Calibri"/>
          <w:sz w:val="24"/>
          <w:szCs w:val="24"/>
          <w:lang w:val="en-US"/>
        </w:rPr>
        <w:t>в комбинация с</w:t>
      </w:r>
      <w:r w:rsidR="002517C2" w:rsidRPr="00F315E8">
        <w:rPr>
          <w:rFonts w:cs="Calibri"/>
          <w:sz w:val="24"/>
          <w:szCs w:val="24"/>
        </w:rPr>
        <w:t xml:space="preserve"> батерии).</w:t>
      </w:r>
    </w:p>
    <w:p w14:paraId="198BE035" w14:textId="77777777" w:rsidR="00C57BC4" w:rsidRPr="00F315E8" w:rsidRDefault="00DE6326"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b/>
          <w:sz w:val="24"/>
          <w:szCs w:val="24"/>
        </w:rPr>
        <w:t>1.5)</w:t>
      </w:r>
      <w:r w:rsidRPr="00F315E8">
        <w:rPr>
          <w:rFonts w:cs="Calibri"/>
          <w:sz w:val="24"/>
          <w:szCs w:val="24"/>
        </w:rPr>
        <w:t xml:space="preserve"> </w:t>
      </w:r>
      <w:r w:rsidR="00C57BC4" w:rsidRPr="00F315E8">
        <w:rPr>
          <w:rFonts w:cs="Calibri"/>
          <w:sz w:val="24"/>
          <w:szCs w:val="24"/>
        </w:rPr>
        <w:t>Локалните съоръжения за съхранение на енергия</w:t>
      </w:r>
      <w:r w:rsidR="00A06B57" w:rsidRPr="00F315E8">
        <w:rPr>
          <w:rFonts w:cs="Calibri"/>
          <w:sz w:val="24"/>
          <w:szCs w:val="24"/>
        </w:rPr>
        <w:t xml:space="preserve"> (батерии)</w:t>
      </w:r>
      <w:r w:rsidR="00C57BC4" w:rsidRPr="00F315E8">
        <w:rPr>
          <w:rFonts w:cs="Calibri"/>
          <w:sz w:val="24"/>
          <w:szCs w:val="24"/>
        </w:rPr>
        <w:t xml:space="preserve">, следва да са с общ </w:t>
      </w:r>
      <w:r w:rsidR="004B2C86" w:rsidRPr="00F315E8">
        <w:rPr>
          <w:rFonts w:cs="Calibri"/>
          <w:sz w:val="24"/>
          <w:szCs w:val="24"/>
        </w:rPr>
        <w:t xml:space="preserve">минимален </w:t>
      </w:r>
      <w:r w:rsidR="00C57BC4" w:rsidRPr="00F315E8">
        <w:rPr>
          <w:rFonts w:cs="Calibri"/>
          <w:sz w:val="24"/>
          <w:szCs w:val="24"/>
        </w:rPr>
        <w:t>капацитет</w:t>
      </w:r>
      <w:r w:rsidR="002940C7" w:rsidRPr="00F315E8">
        <w:rPr>
          <w:sz w:val="24"/>
          <w:szCs w:val="24"/>
        </w:rPr>
        <w:t xml:space="preserve"> равностоен на</w:t>
      </w:r>
      <w:r w:rsidR="00C57BC4" w:rsidRPr="00F315E8">
        <w:rPr>
          <w:rFonts w:cs="Calibri"/>
          <w:sz w:val="24"/>
          <w:szCs w:val="24"/>
        </w:rPr>
        <w:t xml:space="preserve"> съхранение с продължителност от поне 4 (четири) часа за поне </w:t>
      </w:r>
      <w:r w:rsidR="00A06B57" w:rsidRPr="00F315E8">
        <w:rPr>
          <w:rFonts w:cs="Calibri"/>
          <w:sz w:val="24"/>
          <w:szCs w:val="24"/>
        </w:rPr>
        <w:t>2</w:t>
      </w:r>
      <w:r w:rsidR="00C57BC4" w:rsidRPr="00F315E8">
        <w:rPr>
          <w:rFonts w:cs="Calibri"/>
          <w:sz w:val="24"/>
          <w:szCs w:val="24"/>
        </w:rPr>
        <w:t xml:space="preserve">5% от инсталираната мощност на фотоволтаичната система, изградена по </w:t>
      </w:r>
      <w:r w:rsidR="004B2C86" w:rsidRPr="00F315E8">
        <w:rPr>
          <w:rFonts w:cs="Calibri"/>
          <w:sz w:val="24"/>
          <w:szCs w:val="24"/>
        </w:rPr>
        <w:t>настоящата процедура</w:t>
      </w:r>
      <w:r w:rsidR="00C57BC4" w:rsidRPr="00F315E8">
        <w:rPr>
          <w:rFonts w:cs="Calibri"/>
          <w:sz w:val="24"/>
          <w:szCs w:val="24"/>
        </w:rPr>
        <w:t>.</w:t>
      </w:r>
    </w:p>
    <w:p w14:paraId="77AE8F05" w14:textId="798DFBDD" w:rsidR="00C57BC4" w:rsidRPr="00F315E8" w:rsidRDefault="00341873"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lang w:val="en-US"/>
        </w:rPr>
      </w:pPr>
      <w:r w:rsidRPr="00F315E8">
        <w:rPr>
          <w:rFonts w:cs="Calibri"/>
          <w:b/>
          <w:sz w:val="24"/>
          <w:szCs w:val="24"/>
        </w:rPr>
        <w:t>1.</w:t>
      </w:r>
      <w:r w:rsidR="00801F92" w:rsidRPr="00F315E8">
        <w:rPr>
          <w:rFonts w:cs="Calibri"/>
          <w:b/>
          <w:sz w:val="24"/>
          <w:szCs w:val="24"/>
          <w:lang w:val="en-US"/>
        </w:rPr>
        <w:t>6</w:t>
      </w:r>
      <w:r w:rsidR="00C57BC4" w:rsidRPr="00F315E8">
        <w:rPr>
          <w:rFonts w:cs="Calibri"/>
          <w:b/>
          <w:sz w:val="24"/>
          <w:szCs w:val="24"/>
        </w:rPr>
        <w:t>)</w:t>
      </w:r>
      <w:r w:rsidR="00C57BC4" w:rsidRPr="00F315E8">
        <w:rPr>
          <w:rFonts w:cs="Calibri"/>
          <w:sz w:val="24"/>
          <w:szCs w:val="24"/>
        </w:rPr>
        <w:t xml:space="preserve"> Фотоволтаичната система и локалните съоръжения за съхранение на енергия </w:t>
      </w:r>
      <w:r w:rsidRPr="00F315E8">
        <w:rPr>
          <w:rFonts w:cs="Calibri"/>
          <w:sz w:val="24"/>
          <w:szCs w:val="24"/>
        </w:rPr>
        <w:t xml:space="preserve">(батерии) </w:t>
      </w:r>
      <w:r w:rsidR="00C57BC4" w:rsidRPr="00F315E8">
        <w:rPr>
          <w:rFonts w:cs="Calibri"/>
          <w:sz w:val="24"/>
          <w:szCs w:val="24"/>
        </w:rPr>
        <w:t>следва да се изграждат единствено върху покривни и фасадни конструкции на сгради, присъединени към електропреносната, електроразпределителна или затворена електроразпределителна мрежа</w:t>
      </w:r>
      <w:r w:rsidRPr="00F315E8">
        <w:rPr>
          <w:rFonts w:cs="Calibri"/>
          <w:sz w:val="24"/>
          <w:szCs w:val="24"/>
        </w:rPr>
        <w:t>,</w:t>
      </w:r>
      <w:r w:rsidR="00C57BC4" w:rsidRPr="00F315E8">
        <w:rPr>
          <w:rFonts w:cs="Calibri"/>
          <w:sz w:val="24"/>
          <w:szCs w:val="24"/>
        </w:rPr>
        <w:t xml:space="preserve"> </w:t>
      </w:r>
      <w:r w:rsidRPr="00F315E8">
        <w:rPr>
          <w:rFonts w:cs="Calibri"/>
          <w:sz w:val="24"/>
          <w:szCs w:val="24"/>
        </w:rPr>
        <w:t>и/</w:t>
      </w:r>
      <w:r w:rsidR="00C57BC4" w:rsidRPr="00F315E8">
        <w:rPr>
          <w:rFonts w:cs="Calibri"/>
          <w:sz w:val="24"/>
          <w:szCs w:val="24"/>
        </w:rPr>
        <w:t>и</w:t>
      </w:r>
      <w:r w:rsidRPr="00F315E8">
        <w:rPr>
          <w:rFonts w:cs="Calibri"/>
          <w:sz w:val="24"/>
          <w:szCs w:val="24"/>
        </w:rPr>
        <w:t>ли</w:t>
      </w:r>
      <w:r w:rsidR="00C57BC4" w:rsidRPr="00F315E8">
        <w:rPr>
          <w:rFonts w:cs="Calibri"/>
          <w:sz w:val="24"/>
          <w:szCs w:val="24"/>
        </w:rPr>
        <w:t xml:space="preserve"> върху недвижими имоти към тях</w:t>
      </w:r>
      <w:r w:rsidRPr="00F315E8">
        <w:rPr>
          <w:rFonts w:cs="Calibri"/>
          <w:sz w:val="24"/>
          <w:szCs w:val="24"/>
        </w:rPr>
        <w:t>,</w:t>
      </w:r>
      <w:r w:rsidR="00C57BC4" w:rsidRPr="00F315E8">
        <w:rPr>
          <w:rFonts w:cs="Calibri"/>
          <w:sz w:val="24"/>
          <w:szCs w:val="24"/>
        </w:rPr>
        <w:t xml:space="preserve"> в урбанизирани територии</w:t>
      </w:r>
      <w:r w:rsidR="00AF3B46" w:rsidRPr="00F315E8">
        <w:rPr>
          <w:rStyle w:val="FootnoteReference"/>
          <w:sz w:val="24"/>
          <w:szCs w:val="24"/>
        </w:rPr>
        <w:footnoteReference w:id="27"/>
      </w:r>
      <w:r w:rsidR="00C57BC4" w:rsidRPr="00F315E8">
        <w:rPr>
          <w:rFonts w:cs="Calibri"/>
          <w:sz w:val="24"/>
          <w:szCs w:val="24"/>
        </w:rPr>
        <w:t>.</w:t>
      </w:r>
    </w:p>
    <w:p w14:paraId="7EB1BC88" w14:textId="77777777" w:rsidR="00C22EB5" w:rsidRPr="00F315E8" w:rsidRDefault="00C22EB5" w:rsidP="00C57BC4">
      <w:pPr>
        <w:pBdr>
          <w:top w:val="single" w:sz="4" w:space="1" w:color="auto"/>
          <w:left w:val="single" w:sz="4" w:space="6" w:color="auto"/>
          <w:bottom w:val="single" w:sz="4" w:space="1" w:color="auto"/>
          <w:right w:val="single" w:sz="4" w:space="4" w:color="auto"/>
        </w:pBdr>
        <w:spacing w:after="120" w:line="240" w:lineRule="auto"/>
        <w:jc w:val="both"/>
        <w:rPr>
          <w:rFonts w:cs="Calibri"/>
          <w:b/>
          <w:sz w:val="24"/>
          <w:szCs w:val="24"/>
        </w:rPr>
      </w:pPr>
      <w:r w:rsidRPr="00F315E8">
        <w:rPr>
          <w:rFonts w:cs="Calibri"/>
          <w:b/>
          <w:sz w:val="24"/>
          <w:szCs w:val="24"/>
        </w:rPr>
        <w:t xml:space="preserve">ВАЖНО: </w:t>
      </w:r>
      <w:r w:rsidRPr="00F315E8">
        <w:rPr>
          <w:rFonts w:cs="Calibri"/>
          <w:sz w:val="24"/>
          <w:szCs w:val="24"/>
        </w:rPr>
        <w:t xml:space="preserve">Изградените с настоящата инвестиция фотоволтаична система и локални съоръжения за съхранение на енергия (батерии) не могат да се преместват след първоначалното им изграждане </w:t>
      </w:r>
      <w:r w:rsidR="000234CD" w:rsidRPr="00F315E8">
        <w:rPr>
          <w:rFonts w:cs="Calibri"/>
          <w:sz w:val="24"/>
          <w:szCs w:val="24"/>
        </w:rPr>
        <w:t>в периода на устойчивост (</w:t>
      </w:r>
      <w:r w:rsidRPr="00F315E8">
        <w:rPr>
          <w:rFonts w:cs="Calibri"/>
          <w:sz w:val="24"/>
          <w:szCs w:val="24"/>
        </w:rPr>
        <w:t>до 5 (пет) години от окончателното плащане</w:t>
      </w:r>
      <w:r w:rsidR="000234CD" w:rsidRPr="00F315E8">
        <w:rPr>
          <w:rFonts w:cs="Calibri"/>
          <w:sz w:val="24"/>
          <w:szCs w:val="24"/>
        </w:rPr>
        <w:t>)</w:t>
      </w:r>
      <w:r w:rsidRPr="00F315E8">
        <w:rPr>
          <w:rFonts w:cs="Calibri"/>
          <w:sz w:val="24"/>
          <w:szCs w:val="24"/>
        </w:rPr>
        <w:t>.</w:t>
      </w:r>
    </w:p>
    <w:p w14:paraId="039AA838" w14:textId="5704391B" w:rsidR="00C57BC4" w:rsidRPr="00F315E8" w:rsidRDefault="00B245CF"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b/>
          <w:sz w:val="24"/>
          <w:szCs w:val="24"/>
        </w:rPr>
        <w:t>1.</w:t>
      </w:r>
      <w:r w:rsidR="00801F92" w:rsidRPr="00F315E8">
        <w:rPr>
          <w:rFonts w:cs="Calibri"/>
          <w:b/>
          <w:sz w:val="24"/>
          <w:szCs w:val="24"/>
          <w:lang w:val="en-US"/>
        </w:rPr>
        <w:t>7</w:t>
      </w:r>
      <w:r w:rsidR="00C57BC4" w:rsidRPr="00F315E8">
        <w:rPr>
          <w:rFonts w:cs="Calibri"/>
          <w:b/>
          <w:sz w:val="24"/>
          <w:szCs w:val="24"/>
        </w:rPr>
        <w:t>)</w:t>
      </w:r>
      <w:r w:rsidR="00C57BC4" w:rsidRPr="00F315E8">
        <w:rPr>
          <w:rFonts w:cs="Calibri"/>
          <w:sz w:val="24"/>
          <w:szCs w:val="24"/>
        </w:rPr>
        <w:t xml:space="preserve"> </w:t>
      </w:r>
      <w:r w:rsidR="003A1FC9" w:rsidRPr="00F315E8">
        <w:rPr>
          <w:rFonts w:cs="Calibri"/>
          <w:sz w:val="24"/>
          <w:szCs w:val="24"/>
        </w:rPr>
        <w:t>Инвестицията</w:t>
      </w:r>
      <w:r w:rsidRPr="00F315E8">
        <w:rPr>
          <w:rFonts w:cs="Calibri"/>
          <w:sz w:val="24"/>
          <w:szCs w:val="24"/>
        </w:rPr>
        <w:t xml:space="preserve"> </w:t>
      </w:r>
      <w:r w:rsidR="00C57BC4" w:rsidRPr="00F315E8">
        <w:rPr>
          <w:rFonts w:cs="Calibri"/>
          <w:sz w:val="24"/>
          <w:szCs w:val="24"/>
        </w:rPr>
        <w:t>трябва да се изпълняват върху сграда/имот</w:t>
      </w:r>
      <w:r w:rsidR="00386941" w:rsidRPr="00F315E8">
        <w:rPr>
          <w:rFonts w:cs="Calibri"/>
          <w:sz w:val="24"/>
          <w:szCs w:val="24"/>
        </w:rPr>
        <w:t>, която е</w:t>
      </w:r>
      <w:r w:rsidR="00C57BC4" w:rsidRPr="00F315E8">
        <w:rPr>
          <w:rFonts w:cs="Calibri"/>
          <w:sz w:val="24"/>
          <w:szCs w:val="24"/>
        </w:rPr>
        <w:t xml:space="preserve"> </w:t>
      </w:r>
      <w:r w:rsidR="00386941" w:rsidRPr="00F315E8">
        <w:rPr>
          <w:rFonts w:cs="Calibri"/>
          <w:sz w:val="24"/>
          <w:szCs w:val="24"/>
        </w:rPr>
        <w:t xml:space="preserve">изцяло </w:t>
      </w:r>
      <w:r w:rsidR="00C57BC4" w:rsidRPr="00F315E8">
        <w:rPr>
          <w:rFonts w:cs="Calibri"/>
          <w:sz w:val="24"/>
          <w:szCs w:val="24"/>
        </w:rPr>
        <w:t xml:space="preserve">собственост на кандидата, а когато имотът не е собственост на кандидата, </w:t>
      </w:r>
      <w:r w:rsidR="00A3743A" w:rsidRPr="00F315E8">
        <w:rPr>
          <w:rFonts w:cs="Calibri"/>
          <w:sz w:val="24"/>
          <w:szCs w:val="24"/>
        </w:rPr>
        <w:t xml:space="preserve">същият </w:t>
      </w:r>
      <w:r w:rsidR="00C57BC4" w:rsidRPr="00F315E8">
        <w:rPr>
          <w:rFonts w:cs="Calibri"/>
          <w:sz w:val="24"/>
          <w:szCs w:val="24"/>
        </w:rPr>
        <w:t xml:space="preserve">следва да </w:t>
      </w:r>
      <w:r w:rsidR="00A3743A" w:rsidRPr="00F315E8">
        <w:rPr>
          <w:rFonts w:cs="Calibri"/>
          <w:sz w:val="24"/>
          <w:szCs w:val="24"/>
        </w:rPr>
        <w:t>притежава</w:t>
      </w:r>
      <w:r w:rsidR="00C57BC4" w:rsidRPr="00F315E8">
        <w:rPr>
          <w:rFonts w:cs="Calibri"/>
          <w:sz w:val="24"/>
          <w:szCs w:val="24"/>
        </w:rPr>
        <w:t xml:space="preserve"> документ</w:t>
      </w:r>
      <w:r w:rsidR="003055AA" w:rsidRPr="00F315E8">
        <w:rPr>
          <w:rFonts w:cs="Calibri"/>
          <w:sz w:val="24"/>
          <w:szCs w:val="24"/>
        </w:rPr>
        <w:t xml:space="preserve"> </w:t>
      </w:r>
      <w:r w:rsidR="00C57BC4" w:rsidRPr="00F315E8">
        <w:rPr>
          <w:rFonts w:cs="Calibri"/>
          <w:sz w:val="24"/>
          <w:szCs w:val="24"/>
        </w:rPr>
        <w:t>за учредено право на строеж върху имота</w:t>
      </w:r>
      <w:r w:rsidR="00B55D83" w:rsidRPr="00F315E8">
        <w:rPr>
          <w:rFonts w:cs="Calibri"/>
          <w:sz w:val="24"/>
          <w:szCs w:val="24"/>
        </w:rPr>
        <w:t>.</w:t>
      </w:r>
    </w:p>
    <w:p w14:paraId="5F3414BB" w14:textId="580FA955" w:rsidR="00A853B8" w:rsidRPr="00F315E8" w:rsidRDefault="00A853B8"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t xml:space="preserve">Инвестицията не може да се изпълнява върху сграда/имот, които се ползват </w:t>
      </w:r>
      <w:r w:rsidR="00B07B65" w:rsidRPr="00F315E8">
        <w:rPr>
          <w:rFonts w:cs="Calibri"/>
          <w:sz w:val="24"/>
          <w:szCs w:val="24"/>
        </w:rPr>
        <w:t xml:space="preserve">от кандидата </w:t>
      </w:r>
      <w:r w:rsidR="00924855" w:rsidRPr="00F315E8">
        <w:rPr>
          <w:rFonts w:cs="Calibri"/>
          <w:sz w:val="24"/>
          <w:szCs w:val="24"/>
        </w:rPr>
        <w:t xml:space="preserve">чрез договор за </w:t>
      </w:r>
      <w:r w:rsidRPr="00F315E8">
        <w:rPr>
          <w:rFonts w:cs="Calibri"/>
          <w:sz w:val="24"/>
          <w:szCs w:val="24"/>
        </w:rPr>
        <w:t>наем</w:t>
      </w:r>
      <w:r w:rsidR="00924855" w:rsidRPr="00F315E8">
        <w:rPr>
          <w:rFonts w:cs="Calibri"/>
          <w:sz w:val="24"/>
          <w:szCs w:val="24"/>
        </w:rPr>
        <w:t xml:space="preserve"> или концесия</w:t>
      </w:r>
      <w:r w:rsidRPr="00F315E8">
        <w:rPr>
          <w:rFonts w:cs="Calibri"/>
          <w:sz w:val="24"/>
          <w:szCs w:val="24"/>
        </w:rPr>
        <w:t>.</w:t>
      </w:r>
    </w:p>
    <w:p w14:paraId="6C0C2019" w14:textId="78C5AC3C" w:rsidR="003212E8" w:rsidRPr="00F315E8" w:rsidRDefault="006221FF"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b/>
          <w:sz w:val="24"/>
          <w:szCs w:val="24"/>
        </w:rPr>
        <w:t>ВАЖНО:</w:t>
      </w:r>
      <w:r w:rsidRPr="00F315E8">
        <w:rPr>
          <w:rFonts w:cs="Calibri"/>
          <w:sz w:val="24"/>
          <w:szCs w:val="24"/>
        </w:rPr>
        <w:t xml:space="preserve"> Обстоятелствата по точки 1.3) - 1.</w:t>
      </w:r>
      <w:r w:rsidR="00801F92" w:rsidRPr="00F315E8">
        <w:rPr>
          <w:rFonts w:cs="Calibri"/>
          <w:sz w:val="24"/>
          <w:szCs w:val="24"/>
          <w:lang w:val="en-US"/>
        </w:rPr>
        <w:t>6</w:t>
      </w:r>
      <w:r w:rsidRPr="00F315E8">
        <w:rPr>
          <w:rFonts w:cs="Calibri"/>
          <w:sz w:val="24"/>
          <w:szCs w:val="24"/>
        </w:rPr>
        <w:t>) се удостоверяват чрез представения на етап кандидатстване идеен проект или технически/работен проект</w:t>
      </w:r>
      <w:r w:rsidR="00A41FBE" w:rsidRPr="00F315E8">
        <w:rPr>
          <w:rFonts w:cs="Calibri"/>
          <w:sz w:val="24"/>
          <w:szCs w:val="24"/>
        </w:rPr>
        <w:t>,</w:t>
      </w:r>
      <w:r w:rsidR="00A41FBE" w:rsidRPr="00F315E8">
        <w:rPr>
          <w:sz w:val="24"/>
          <w:szCs w:val="24"/>
        </w:rPr>
        <w:t xml:space="preserve"> изготвен от лице с проектантска правоспособност, вписано в съответния регистър на Камарата на инженерите в инвестиционното проектиране.</w:t>
      </w:r>
      <w:r w:rsidRPr="00F315E8">
        <w:rPr>
          <w:rFonts w:cs="Calibri"/>
          <w:sz w:val="24"/>
          <w:szCs w:val="24"/>
        </w:rPr>
        <w:t xml:space="preserve"> Допълнително, о</w:t>
      </w:r>
      <w:r w:rsidR="003212E8" w:rsidRPr="00F315E8">
        <w:rPr>
          <w:rFonts w:cs="Calibri"/>
          <w:sz w:val="24"/>
          <w:szCs w:val="24"/>
        </w:rPr>
        <w:t>бстоятелствата по точки 1.5) - 1.</w:t>
      </w:r>
      <w:r w:rsidR="00801F92" w:rsidRPr="00F315E8">
        <w:rPr>
          <w:rFonts w:cs="Calibri"/>
          <w:sz w:val="24"/>
          <w:szCs w:val="24"/>
          <w:lang w:val="en-US"/>
        </w:rPr>
        <w:t>7</w:t>
      </w:r>
      <w:r w:rsidR="003212E8" w:rsidRPr="00F315E8">
        <w:rPr>
          <w:rFonts w:cs="Calibri"/>
          <w:sz w:val="24"/>
          <w:szCs w:val="24"/>
        </w:rPr>
        <w:t>) се декларират от кандидатите в Декларацията при кандидатстване (Приложение 2). Преди сключване на договор за финансиране с одобрените кандидати, СНД ще извърши документална проверка на обстоятелството по т. 1.</w:t>
      </w:r>
      <w:r w:rsidR="00801F92" w:rsidRPr="00F315E8">
        <w:rPr>
          <w:rFonts w:cs="Calibri"/>
          <w:sz w:val="24"/>
          <w:szCs w:val="24"/>
          <w:lang w:val="en-US"/>
        </w:rPr>
        <w:t>7</w:t>
      </w:r>
      <w:r w:rsidR="003212E8" w:rsidRPr="00F315E8">
        <w:rPr>
          <w:rFonts w:cs="Calibri"/>
          <w:sz w:val="24"/>
          <w:szCs w:val="24"/>
        </w:rPr>
        <w:t xml:space="preserve">) чрез проверка на </w:t>
      </w:r>
      <w:r w:rsidR="003212E8" w:rsidRPr="00F315E8">
        <w:rPr>
          <w:rFonts w:cs="Calibri"/>
          <w:sz w:val="24"/>
          <w:szCs w:val="24"/>
        </w:rPr>
        <w:lastRenderedPageBreak/>
        <w:t>документа за собственост на името на кандидата или право на строеж върху недвижимия имот в полза на кандидата.</w:t>
      </w:r>
    </w:p>
    <w:p w14:paraId="28385AF1" w14:textId="77777777" w:rsidR="00C57BC4" w:rsidRPr="00F315E8" w:rsidRDefault="00C57BC4"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b/>
          <w:sz w:val="24"/>
          <w:szCs w:val="24"/>
        </w:rPr>
        <w:t>ВАЖНО:</w:t>
      </w:r>
      <w:r w:rsidRPr="00F315E8">
        <w:rPr>
          <w:rFonts w:cs="Calibri"/>
          <w:sz w:val="24"/>
          <w:szCs w:val="24"/>
        </w:rPr>
        <w:t xml:space="preserve"> </w:t>
      </w:r>
      <w:r w:rsidR="00413068" w:rsidRPr="00F315E8">
        <w:rPr>
          <w:rFonts w:cs="Calibri"/>
          <w:sz w:val="24"/>
          <w:szCs w:val="24"/>
        </w:rPr>
        <w:t xml:space="preserve">Инвестицията трябва да се изпълни от </w:t>
      </w:r>
      <w:r w:rsidR="00993883" w:rsidRPr="00F315E8">
        <w:rPr>
          <w:sz w:val="24"/>
          <w:szCs w:val="24"/>
        </w:rPr>
        <w:t>един изпълнител (юридическо лице)</w:t>
      </w:r>
      <w:r w:rsidR="00413068" w:rsidRPr="00F315E8">
        <w:rPr>
          <w:rFonts w:cs="Calibri"/>
          <w:sz w:val="24"/>
          <w:szCs w:val="24"/>
        </w:rPr>
        <w:t xml:space="preserve">. </w:t>
      </w:r>
      <w:r w:rsidRPr="00F315E8">
        <w:rPr>
          <w:rFonts w:cs="Calibri"/>
          <w:sz w:val="24"/>
          <w:szCs w:val="24"/>
        </w:rPr>
        <w:t xml:space="preserve">Всички инвестиции трябва да отговарят на изискванията на </w:t>
      </w:r>
      <w:r w:rsidR="005D24C2" w:rsidRPr="00F315E8">
        <w:rPr>
          <w:rFonts w:cs="Calibri"/>
          <w:sz w:val="24"/>
          <w:szCs w:val="24"/>
        </w:rPr>
        <w:t>Закона за енергията от възобновяеми източници (</w:t>
      </w:r>
      <w:r w:rsidRPr="00F315E8">
        <w:rPr>
          <w:rFonts w:cs="Calibri"/>
          <w:sz w:val="24"/>
          <w:szCs w:val="24"/>
        </w:rPr>
        <w:t>ЗЕВИ</w:t>
      </w:r>
      <w:r w:rsidR="005D24C2" w:rsidRPr="00F315E8">
        <w:rPr>
          <w:rFonts w:cs="Calibri"/>
          <w:sz w:val="24"/>
          <w:szCs w:val="24"/>
        </w:rPr>
        <w:t>)</w:t>
      </w:r>
      <w:r w:rsidRPr="00F315E8">
        <w:rPr>
          <w:rFonts w:cs="Calibri"/>
          <w:sz w:val="24"/>
          <w:szCs w:val="24"/>
        </w:rPr>
        <w:t>, Закона за енергийната ефективност</w:t>
      </w:r>
      <w:r w:rsidR="005D24C2" w:rsidRPr="00F315E8">
        <w:rPr>
          <w:rFonts w:cs="Calibri"/>
          <w:sz w:val="24"/>
          <w:szCs w:val="24"/>
        </w:rPr>
        <w:t xml:space="preserve"> (ЗЕЕ)</w:t>
      </w:r>
      <w:r w:rsidRPr="00F315E8">
        <w:rPr>
          <w:rFonts w:cs="Calibri"/>
          <w:sz w:val="24"/>
          <w:szCs w:val="24"/>
        </w:rPr>
        <w:t>, Закона за енергетиката</w:t>
      </w:r>
      <w:r w:rsidR="005D24C2" w:rsidRPr="00F315E8">
        <w:rPr>
          <w:rFonts w:cs="Calibri"/>
          <w:sz w:val="24"/>
          <w:szCs w:val="24"/>
        </w:rPr>
        <w:t xml:space="preserve"> (ЗЕ)</w:t>
      </w:r>
      <w:r w:rsidRPr="00F315E8">
        <w:rPr>
          <w:rFonts w:cs="Calibri"/>
          <w:sz w:val="24"/>
          <w:szCs w:val="24"/>
        </w:rPr>
        <w:t xml:space="preserve">, Закона за устройство на територията </w:t>
      </w:r>
      <w:r w:rsidR="005D24C2" w:rsidRPr="00F315E8">
        <w:rPr>
          <w:rFonts w:cs="Calibri"/>
          <w:sz w:val="24"/>
          <w:szCs w:val="24"/>
        </w:rPr>
        <w:t>(ЗУТ)</w:t>
      </w:r>
      <w:r w:rsidR="007A06A7" w:rsidRPr="00F315E8">
        <w:rPr>
          <w:rFonts w:cs="Calibri"/>
          <w:sz w:val="24"/>
          <w:szCs w:val="24"/>
        </w:rPr>
        <w:t>,</w:t>
      </w:r>
      <w:r w:rsidR="007A06A7" w:rsidRPr="00F315E8">
        <w:t xml:space="preserve"> </w:t>
      </w:r>
      <w:r w:rsidR="007A06A7" w:rsidRPr="00F315E8">
        <w:rPr>
          <w:rFonts w:cs="Calibri"/>
          <w:sz w:val="24"/>
          <w:szCs w:val="24"/>
        </w:rPr>
        <w:t>Закона за опазване на околната среда (ЗООС), Закона за биологичното разнообразие (ЗБР)</w:t>
      </w:r>
      <w:r w:rsidR="00581489" w:rsidRPr="00F315E8">
        <w:rPr>
          <w:rFonts w:cs="Calibri"/>
          <w:sz w:val="24"/>
          <w:szCs w:val="24"/>
        </w:rPr>
        <w:t>,</w:t>
      </w:r>
      <w:r w:rsidR="00581489" w:rsidRPr="00F315E8">
        <w:t xml:space="preserve"> </w:t>
      </w:r>
      <w:r w:rsidR="00581489" w:rsidRPr="00F315E8">
        <w:rPr>
          <w:rFonts w:cs="Calibri"/>
          <w:sz w:val="24"/>
          <w:szCs w:val="24"/>
        </w:rPr>
        <w:t>Закона за управление на отпадъците</w:t>
      </w:r>
      <w:r w:rsidR="005D24C2" w:rsidRPr="00F315E8">
        <w:rPr>
          <w:rFonts w:cs="Calibri"/>
          <w:sz w:val="24"/>
          <w:szCs w:val="24"/>
        </w:rPr>
        <w:t xml:space="preserve"> </w:t>
      </w:r>
      <w:r w:rsidRPr="00F315E8">
        <w:rPr>
          <w:rFonts w:cs="Calibri"/>
          <w:sz w:val="24"/>
          <w:szCs w:val="24"/>
        </w:rPr>
        <w:t>и на</w:t>
      </w:r>
      <w:r w:rsidR="00581489" w:rsidRPr="00F315E8">
        <w:rPr>
          <w:rFonts w:cs="Calibri"/>
          <w:sz w:val="24"/>
          <w:szCs w:val="24"/>
        </w:rPr>
        <w:t xml:space="preserve"> останалата национална и европейска законова, вкл</w:t>
      </w:r>
      <w:r w:rsidR="00386941" w:rsidRPr="00F315E8">
        <w:rPr>
          <w:rFonts w:cs="Calibri"/>
          <w:sz w:val="24"/>
          <w:szCs w:val="24"/>
        </w:rPr>
        <w:t>.</w:t>
      </w:r>
      <w:r w:rsidRPr="00F315E8">
        <w:rPr>
          <w:rFonts w:cs="Calibri"/>
          <w:sz w:val="24"/>
          <w:szCs w:val="24"/>
        </w:rPr>
        <w:t xml:space="preserve"> подзаконова нормативна уредба.</w:t>
      </w:r>
    </w:p>
    <w:p w14:paraId="15058CC5" w14:textId="77777777" w:rsidR="00C57BC4" w:rsidRPr="00F315E8" w:rsidRDefault="00C57BC4"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t>Произведената енергия от фотоволтаи</w:t>
      </w:r>
      <w:r w:rsidR="00D65312" w:rsidRPr="00F315E8">
        <w:rPr>
          <w:rFonts w:cs="Calibri"/>
          <w:sz w:val="24"/>
          <w:szCs w:val="24"/>
        </w:rPr>
        <w:t>чната система</w:t>
      </w:r>
      <w:r w:rsidRPr="00F315E8">
        <w:rPr>
          <w:rFonts w:cs="Calibri"/>
          <w:sz w:val="24"/>
          <w:szCs w:val="24"/>
        </w:rPr>
        <w:t xml:space="preserve"> не може да бъде предмет на търговска сделка за покупко-продажба</w:t>
      </w:r>
      <w:r w:rsidR="004431DE" w:rsidRPr="00F315E8">
        <w:rPr>
          <w:rFonts w:cs="Calibri"/>
          <w:sz w:val="24"/>
          <w:szCs w:val="24"/>
        </w:rPr>
        <w:t>,</w:t>
      </w:r>
      <w:r w:rsidR="00645111" w:rsidRPr="00F315E8">
        <w:rPr>
          <w:rFonts w:cs="Calibri"/>
          <w:sz w:val="24"/>
          <w:szCs w:val="24"/>
        </w:rPr>
        <w:t xml:space="preserve"> включително през периода на устой</w:t>
      </w:r>
      <w:r w:rsidR="004431DE" w:rsidRPr="00F315E8">
        <w:rPr>
          <w:rFonts w:cs="Calibri"/>
          <w:sz w:val="24"/>
          <w:szCs w:val="24"/>
        </w:rPr>
        <w:t>ч</w:t>
      </w:r>
      <w:r w:rsidR="00645111" w:rsidRPr="00F315E8">
        <w:rPr>
          <w:rFonts w:cs="Calibri"/>
          <w:sz w:val="24"/>
          <w:szCs w:val="24"/>
        </w:rPr>
        <w:t>ивост</w:t>
      </w:r>
      <w:r w:rsidR="00FF0847" w:rsidRPr="00F315E8">
        <w:rPr>
          <w:rFonts w:cs="Calibri"/>
          <w:sz w:val="24"/>
          <w:szCs w:val="24"/>
        </w:rPr>
        <w:t xml:space="preserve"> (поне 5 (пет) години от окончателното плащане)</w:t>
      </w:r>
      <w:r w:rsidRPr="00F315E8">
        <w:rPr>
          <w:rFonts w:cs="Calibri"/>
          <w:sz w:val="24"/>
          <w:szCs w:val="24"/>
        </w:rPr>
        <w:t>.</w:t>
      </w:r>
    </w:p>
    <w:p w14:paraId="10F62468" w14:textId="77777777" w:rsidR="00DE6326" w:rsidRPr="00F315E8" w:rsidRDefault="00DE6326" w:rsidP="00BA7099">
      <w:pPr>
        <w:pBdr>
          <w:top w:val="single" w:sz="4" w:space="1" w:color="auto"/>
          <w:left w:val="single" w:sz="4" w:space="6" w:color="auto"/>
          <w:bottom w:val="single" w:sz="4" w:space="1" w:color="auto"/>
          <w:right w:val="single" w:sz="4" w:space="4" w:color="auto"/>
        </w:pBdr>
        <w:spacing w:after="120" w:line="240" w:lineRule="auto"/>
        <w:jc w:val="both"/>
        <w:rPr>
          <w:rFonts w:cs="Calibri"/>
          <w:b/>
          <w:sz w:val="24"/>
          <w:szCs w:val="24"/>
          <w:lang w:val="en-US"/>
        </w:rPr>
      </w:pPr>
    </w:p>
    <w:p w14:paraId="4DDF5E28" w14:textId="77777777" w:rsidR="00647F20" w:rsidRPr="00F315E8" w:rsidRDefault="00566717" w:rsidP="00BA7099">
      <w:pPr>
        <w:pBdr>
          <w:top w:val="single" w:sz="4" w:space="1" w:color="auto"/>
          <w:left w:val="single" w:sz="4" w:space="6" w:color="auto"/>
          <w:bottom w:val="single" w:sz="4" w:space="1" w:color="auto"/>
          <w:right w:val="single" w:sz="4" w:space="4" w:color="auto"/>
        </w:pBdr>
        <w:spacing w:after="120" w:line="240" w:lineRule="auto"/>
        <w:jc w:val="both"/>
        <w:rPr>
          <w:rFonts w:cs="Calibri"/>
          <w:b/>
          <w:sz w:val="24"/>
          <w:szCs w:val="24"/>
        </w:rPr>
      </w:pPr>
      <w:r w:rsidRPr="00F315E8">
        <w:rPr>
          <w:rFonts w:cs="Calibri"/>
          <w:b/>
          <w:sz w:val="24"/>
          <w:szCs w:val="24"/>
          <w:lang w:val="en-US"/>
        </w:rPr>
        <w:t>2)</w:t>
      </w:r>
      <w:r w:rsidR="00C62F33" w:rsidRPr="00F315E8">
        <w:rPr>
          <w:rFonts w:cs="Calibri"/>
          <w:b/>
          <w:sz w:val="24"/>
          <w:szCs w:val="24"/>
          <w:lang w:val="en-US"/>
        </w:rPr>
        <w:t xml:space="preserve"> </w:t>
      </w:r>
      <w:r w:rsidR="00647F20" w:rsidRPr="00F315E8">
        <w:rPr>
          <w:rFonts w:cs="Calibri"/>
          <w:b/>
          <w:sz w:val="24"/>
          <w:szCs w:val="24"/>
        </w:rPr>
        <w:t>Допустими дейности</w:t>
      </w:r>
      <w:r w:rsidR="00AA625E" w:rsidRPr="00F315E8">
        <w:rPr>
          <w:rFonts w:cs="Calibri"/>
          <w:b/>
          <w:sz w:val="24"/>
          <w:szCs w:val="24"/>
        </w:rPr>
        <w:t>:</w:t>
      </w:r>
    </w:p>
    <w:p w14:paraId="0D2BFD1A" w14:textId="77777777" w:rsidR="003548D3" w:rsidRPr="00F315E8" w:rsidRDefault="0070068B" w:rsidP="003548D3">
      <w:pPr>
        <w:pBdr>
          <w:top w:val="single" w:sz="4" w:space="1" w:color="auto"/>
          <w:left w:val="single" w:sz="4" w:space="6" w:color="auto"/>
          <w:bottom w:val="single" w:sz="4" w:space="1" w:color="auto"/>
          <w:right w:val="single" w:sz="4" w:space="4" w:color="auto"/>
        </w:pBdr>
        <w:spacing w:after="120" w:line="240" w:lineRule="auto"/>
        <w:jc w:val="both"/>
        <w:rPr>
          <w:rFonts w:cs="Calibri"/>
          <w:b/>
          <w:sz w:val="24"/>
          <w:szCs w:val="24"/>
        </w:rPr>
      </w:pPr>
      <w:r w:rsidRPr="00F315E8">
        <w:rPr>
          <w:rFonts w:cs="Calibri"/>
          <w:b/>
          <w:sz w:val="24"/>
          <w:szCs w:val="24"/>
        </w:rPr>
        <w:t>Изграждане</w:t>
      </w:r>
      <w:r w:rsidR="003548D3" w:rsidRPr="00F315E8">
        <w:rPr>
          <w:rFonts w:cs="Calibri"/>
          <w:b/>
          <w:sz w:val="24"/>
          <w:szCs w:val="24"/>
        </w:rPr>
        <w:t xml:space="preserve"> на нови фотоволтаични инсталации </w:t>
      </w:r>
      <w:r w:rsidR="001C4153" w:rsidRPr="00F315E8">
        <w:rPr>
          <w:rFonts w:cs="Calibri"/>
          <w:b/>
          <w:sz w:val="24"/>
          <w:szCs w:val="24"/>
        </w:rPr>
        <w:t xml:space="preserve">до 1 </w:t>
      </w:r>
      <w:r w:rsidR="001C4153" w:rsidRPr="00F315E8">
        <w:rPr>
          <w:rFonts w:cs="Calibri"/>
          <w:b/>
          <w:sz w:val="24"/>
          <w:szCs w:val="24"/>
          <w:lang w:val="en-US"/>
        </w:rPr>
        <w:t xml:space="preserve">MW </w:t>
      </w:r>
      <w:r w:rsidR="003548D3" w:rsidRPr="00F315E8">
        <w:rPr>
          <w:rFonts w:cs="Calibri"/>
          <w:b/>
          <w:sz w:val="24"/>
          <w:szCs w:val="24"/>
        </w:rPr>
        <w:t>за производство на енергия от възобновяеми източници за собствено потребление в комбинация с локални съоръжения за съхранение на енергия (батерии).</w:t>
      </w:r>
    </w:p>
    <w:p w14:paraId="6B997661" w14:textId="7F5B0910" w:rsidR="001C4153" w:rsidRPr="00F315E8" w:rsidRDefault="001C4153" w:rsidP="003548D3">
      <w:pPr>
        <w:pBdr>
          <w:top w:val="single" w:sz="4" w:space="1" w:color="auto"/>
          <w:left w:val="single" w:sz="4" w:space="6" w:color="auto"/>
          <w:bottom w:val="single" w:sz="4" w:space="1" w:color="auto"/>
          <w:right w:val="single" w:sz="4" w:space="4" w:color="auto"/>
        </w:pBdr>
        <w:spacing w:after="120" w:line="240" w:lineRule="auto"/>
        <w:jc w:val="both"/>
        <w:rPr>
          <w:rFonts w:cs="Calibri"/>
          <w:b/>
          <w:sz w:val="24"/>
          <w:szCs w:val="24"/>
        </w:rPr>
      </w:pPr>
      <w:r w:rsidRPr="00F315E8">
        <w:rPr>
          <w:rFonts w:cs="Calibri"/>
          <w:b/>
          <w:sz w:val="24"/>
          <w:szCs w:val="24"/>
        </w:rPr>
        <w:t xml:space="preserve">ВАЖНО: Изградените по настоящата процедура фотоволтаични системи за производство на електрическа енергия </w:t>
      </w:r>
      <w:r w:rsidR="006A2224" w:rsidRPr="00F315E8">
        <w:rPr>
          <w:rFonts w:cs="Calibri"/>
          <w:b/>
          <w:sz w:val="24"/>
          <w:szCs w:val="24"/>
        </w:rPr>
        <w:t>в комбинация със съоръжения за локално съхранение на енергия (батерии)</w:t>
      </w:r>
      <w:r w:rsidR="000A7287" w:rsidRPr="00F315E8">
        <w:rPr>
          <w:rFonts w:cs="Calibri"/>
          <w:b/>
          <w:sz w:val="24"/>
          <w:szCs w:val="24"/>
        </w:rPr>
        <w:t xml:space="preserve"> </w:t>
      </w:r>
      <w:r w:rsidRPr="00F315E8">
        <w:rPr>
          <w:rFonts w:cs="Calibri"/>
          <w:b/>
          <w:sz w:val="24"/>
          <w:szCs w:val="24"/>
        </w:rPr>
        <w:t xml:space="preserve">следва да отговарят най-малко на техническите изисквания, посочени в Приложение </w:t>
      </w:r>
      <w:r w:rsidR="00450D85" w:rsidRPr="00F315E8">
        <w:rPr>
          <w:rFonts w:cs="Calibri"/>
          <w:b/>
          <w:sz w:val="24"/>
          <w:szCs w:val="24"/>
          <w:lang w:val="en-US"/>
        </w:rPr>
        <w:t>14</w:t>
      </w:r>
      <w:r w:rsidRPr="00F315E8">
        <w:rPr>
          <w:rFonts w:cs="Calibri"/>
          <w:b/>
          <w:sz w:val="24"/>
          <w:szCs w:val="24"/>
        </w:rPr>
        <w:t xml:space="preserve"> „Минимални технически изисквания към фотоволтаичната система и съоръженията за локално съхранение на произведената енергия (батерии)“ или да са с по-добри параметри от посочените в Приложение </w:t>
      </w:r>
      <w:r w:rsidR="00450D85" w:rsidRPr="00F315E8">
        <w:rPr>
          <w:rFonts w:cs="Calibri"/>
          <w:b/>
          <w:sz w:val="24"/>
          <w:szCs w:val="24"/>
          <w:lang w:val="en-US"/>
        </w:rPr>
        <w:t>14</w:t>
      </w:r>
      <w:r w:rsidRPr="00F315E8">
        <w:rPr>
          <w:rFonts w:cs="Calibri"/>
          <w:b/>
          <w:sz w:val="24"/>
          <w:szCs w:val="24"/>
        </w:rPr>
        <w:t>.</w:t>
      </w:r>
    </w:p>
    <w:p w14:paraId="5AFF1802" w14:textId="77777777" w:rsidR="00882B01" w:rsidRPr="00F315E8" w:rsidRDefault="00DC4A31" w:rsidP="00882B01">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b/>
          <w:sz w:val="24"/>
          <w:szCs w:val="24"/>
        </w:rPr>
        <w:t xml:space="preserve">ВАЖНО: </w:t>
      </w:r>
      <w:r w:rsidR="009E3143" w:rsidRPr="00F315E8">
        <w:rPr>
          <w:rFonts w:cs="Calibri"/>
          <w:sz w:val="24"/>
          <w:szCs w:val="24"/>
        </w:rPr>
        <w:t xml:space="preserve">В раздел </w:t>
      </w:r>
      <w:r w:rsidR="007C2DC1" w:rsidRPr="00F315E8">
        <w:rPr>
          <w:rFonts w:cs="Calibri"/>
          <w:sz w:val="24"/>
          <w:szCs w:val="24"/>
        </w:rPr>
        <w:t>„Допълнителна информация, необходима за оценка на проектното предложение“</w:t>
      </w:r>
      <w:r w:rsidR="005B53AD" w:rsidRPr="00F315E8">
        <w:rPr>
          <w:rFonts w:cs="Calibri"/>
          <w:sz w:val="24"/>
          <w:szCs w:val="24"/>
        </w:rPr>
        <w:t xml:space="preserve"> </w:t>
      </w:r>
      <w:r w:rsidR="009E3143" w:rsidRPr="00F315E8">
        <w:rPr>
          <w:rFonts w:cs="Calibri"/>
          <w:sz w:val="24"/>
          <w:szCs w:val="24"/>
        </w:rPr>
        <w:t>от Формуляра за кандидатстване к</w:t>
      </w:r>
      <w:r w:rsidR="00475CAE" w:rsidRPr="00F315E8">
        <w:rPr>
          <w:rFonts w:cs="Calibri"/>
          <w:sz w:val="24"/>
          <w:szCs w:val="24"/>
        </w:rPr>
        <w:t>андидатите следва</w:t>
      </w:r>
      <w:r w:rsidR="009E3143" w:rsidRPr="00F315E8">
        <w:rPr>
          <w:rFonts w:cs="Calibri"/>
          <w:sz w:val="24"/>
          <w:szCs w:val="24"/>
        </w:rPr>
        <w:t xml:space="preserve"> </w:t>
      </w:r>
      <w:r w:rsidR="00FA24BE" w:rsidRPr="00F315E8">
        <w:rPr>
          <w:rFonts w:cs="Calibri"/>
          <w:b/>
          <w:sz w:val="24"/>
          <w:szCs w:val="24"/>
        </w:rPr>
        <w:t>задължително</w:t>
      </w:r>
      <w:r w:rsidR="00FA24BE" w:rsidRPr="00F315E8">
        <w:rPr>
          <w:rFonts w:cs="Calibri"/>
          <w:sz w:val="24"/>
          <w:szCs w:val="24"/>
        </w:rPr>
        <w:t xml:space="preserve"> </w:t>
      </w:r>
      <w:r w:rsidR="009E3143" w:rsidRPr="00F315E8">
        <w:rPr>
          <w:rFonts w:cs="Calibri"/>
          <w:sz w:val="24"/>
          <w:szCs w:val="24"/>
        </w:rPr>
        <w:t>да пред</w:t>
      </w:r>
      <w:r w:rsidR="00475CAE" w:rsidRPr="00F315E8">
        <w:rPr>
          <w:rFonts w:cs="Calibri"/>
          <w:sz w:val="24"/>
          <w:szCs w:val="24"/>
        </w:rPr>
        <w:t>ставят информация относно необходим</w:t>
      </w:r>
      <w:r w:rsidR="00D76630" w:rsidRPr="00F315E8">
        <w:rPr>
          <w:rFonts w:cs="Calibri"/>
          <w:sz w:val="24"/>
          <w:szCs w:val="24"/>
        </w:rPr>
        <w:t>остта от</w:t>
      </w:r>
      <w:r w:rsidR="00475CAE" w:rsidRPr="00F315E8">
        <w:rPr>
          <w:rFonts w:cs="Calibri"/>
          <w:sz w:val="24"/>
          <w:szCs w:val="24"/>
        </w:rPr>
        <w:t xml:space="preserve"> </w:t>
      </w:r>
      <w:r w:rsidR="00D6291E" w:rsidRPr="00F315E8">
        <w:rPr>
          <w:rFonts w:cs="Calibri"/>
          <w:sz w:val="24"/>
          <w:szCs w:val="24"/>
        </w:rPr>
        <w:t xml:space="preserve">получаване на подкрепа за </w:t>
      </w:r>
      <w:r w:rsidR="005B53AD" w:rsidRPr="00F315E8">
        <w:rPr>
          <w:rFonts w:cs="Calibri"/>
          <w:sz w:val="24"/>
          <w:szCs w:val="24"/>
        </w:rPr>
        <w:t>изграждане на нови фотоволтаични инсталации за производство на енергия от възобновяеми източници за собствено потребление в комбинация с локални съоръжения за съхранение на енергия (батерии)</w:t>
      </w:r>
      <w:r w:rsidR="00D76630" w:rsidRPr="00F315E8">
        <w:rPr>
          <w:rFonts w:cs="Calibri"/>
          <w:sz w:val="24"/>
          <w:szCs w:val="24"/>
        </w:rPr>
        <w:t>, включени</w:t>
      </w:r>
      <w:r w:rsidR="00475CAE" w:rsidRPr="00F315E8">
        <w:rPr>
          <w:rFonts w:cs="Calibri"/>
          <w:sz w:val="24"/>
          <w:szCs w:val="24"/>
        </w:rPr>
        <w:t xml:space="preserve"> в предложението</w:t>
      </w:r>
      <w:r w:rsidR="00D76630" w:rsidRPr="00F315E8">
        <w:rPr>
          <w:rFonts w:cs="Calibri"/>
          <w:sz w:val="24"/>
          <w:szCs w:val="24"/>
        </w:rPr>
        <w:t xml:space="preserve"> за изпълнение на инвестиция</w:t>
      </w:r>
      <w:r w:rsidR="00475CAE" w:rsidRPr="00F315E8">
        <w:rPr>
          <w:rFonts w:cs="Calibri"/>
          <w:sz w:val="24"/>
          <w:szCs w:val="24"/>
        </w:rPr>
        <w:t>.</w:t>
      </w:r>
      <w:r w:rsidR="00882B01" w:rsidRPr="00F315E8">
        <w:rPr>
          <w:rFonts w:cs="Calibri"/>
          <w:sz w:val="24"/>
          <w:szCs w:val="24"/>
        </w:rPr>
        <w:t xml:space="preserve"> При липса на съответната информация относно необходимостта от получаване на подкрепа за </w:t>
      </w:r>
      <w:r w:rsidR="005B53AD" w:rsidRPr="00F315E8">
        <w:rPr>
          <w:rFonts w:cs="Calibri"/>
          <w:sz w:val="24"/>
          <w:szCs w:val="24"/>
        </w:rPr>
        <w:t>планираната в проекта инвестиция</w:t>
      </w:r>
      <w:r w:rsidR="00882B01" w:rsidRPr="00F315E8">
        <w:rPr>
          <w:rFonts w:cs="Calibri"/>
          <w:sz w:val="24"/>
          <w:szCs w:val="24"/>
        </w:rPr>
        <w:t>, предложение</w:t>
      </w:r>
      <w:r w:rsidR="005B53AD" w:rsidRPr="00F315E8">
        <w:rPr>
          <w:rFonts w:cs="Calibri"/>
          <w:sz w:val="24"/>
          <w:szCs w:val="24"/>
        </w:rPr>
        <w:t>то</w:t>
      </w:r>
      <w:r w:rsidR="00882B01" w:rsidRPr="00F315E8">
        <w:rPr>
          <w:rFonts w:cs="Calibri"/>
          <w:sz w:val="24"/>
          <w:szCs w:val="24"/>
        </w:rPr>
        <w:t xml:space="preserve"> може да бъде отхвърлено.</w:t>
      </w:r>
    </w:p>
    <w:p w14:paraId="0748E610" w14:textId="77777777" w:rsidR="00DC4A31" w:rsidRPr="00F315E8" w:rsidRDefault="00DC4A31" w:rsidP="00882B01">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t xml:space="preserve">В раздел „Допълнителна информация, необходима за оценка на проектното предложение“ от Формуляра за кандидатстване кандидатите следва </w:t>
      </w:r>
      <w:r w:rsidRPr="00F315E8">
        <w:rPr>
          <w:rFonts w:cs="Calibri"/>
          <w:b/>
          <w:sz w:val="24"/>
          <w:szCs w:val="24"/>
        </w:rPr>
        <w:t>задължително</w:t>
      </w:r>
      <w:r w:rsidRPr="00F315E8">
        <w:rPr>
          <w:rFonts w:cs="Calibri"/>
          <w:sz w:val="24"/>
          <w:szCs w:val="24"/>
        </w:rPr>
        <w:t xml:space="preserve"> да представят </w:t>
      </w:r>
      <w:r w:rsidRPr="00F315E8">
        <w:rPr>
          <w:rFonts w:cs="Calibri"/>
          <w:b/>
          <w:sz w:val="24"/>
          <w:szCs w:val="24"/>
        </w:rPr>
        <w:t xml:space="preserve">информация за всички </w:t>
      </w:r>
      <w:r w:rsidR="006A43F5" w:rsidRPr="00F315E8">
        <w:rPr>
          <w:rFonts w:cs="Calibri"/>
          <w:b/>
          <w:sz w:val="24"/>
          <w:szCs w:val="24"/>
        </w:rPr>
        <w:t xml:space="preserve">икономически дейности, съгласно КИД-2008 на НСИ, които кандидатът упражнява на територията на </w:t>
      </w:r>
      <w:r w:rsidR="00E4087F" w:rsidRPr="00F315E8">
        <w:rPr>
          <w:rFonts w:cs="Calibri"/>
          <w:b/>
          <w:sz w:val="24"/>
          <w:szCs w:val="24"/>
        </w:rPr>
        <w:t>сградите/обектите</w:t>
      </w:r>
      <w:r w:rsidR="00E4087F" w:rsidRPr="00F315E8">
        <w:rPr>
          <w:rFonts w:cs="Calibri"/>
          <w:sz w:val="24"/>
          <w:szCs w:val="24"/>
        </w:rPr>
        <w:t xml:space="preserve">, които ще бъдат захранвани с електрическа енергия от </w:t>
      </w:r>
      <w:r w:rsidRPr="00F315E8">
        <w:rPr>
          <w:rFonts w:cs="Calibri"/>
          <w:sz w:val="24"/>
          <w:szCs w:val="24"/>
        </w:rPr>
        <w:t xml:space="preserve">изградената </w:t>
      </w:r>
      <w:r w:rsidR="00E4087F" w:rsidRPr="00F315E8">
        <w:rPr>
          <w:rFonts w:cs="Calibri"/>
          <w:sz w:val="24"/>
          <w:szCs w:val="24"/>
        </w:rPr>
        <w:t>с</w:t>
      </w:r>
      <w:r w:rsidRPr="00F315E8">
        <w:rPr>
          <w:rFonts w:cs="Calibri"/>
          <w:sz w:val="24"/>
          <w:szCs w:val="24"/>
        </w:rPr>
        <w:t xml:space="preserve"> </w:t>
      </w:r>
      <w:r w:rsidR="00E4087F" w:rsidRPr="00F315E8">
        <w:rPr>
          <w:rFonts w:cs="Calibri"/>
          <w:sz w:val="24"/>
          <w:szCs w:val="24"/>
        </w:rPr>
        <w:t xml:space="preserve">настоящата инвестиция </w:t>
      </w:r>
      <w:r w:rsidRPr="00F315E8">
        <w:rPr>
          <w:rFonts w:cs="Calibri"/>
          <w:sz w:val="24"/>
          <w:szCs w:val="24"/>
        </w:rPr>
        <w:t xml:space="preserve">фотоволтаична система и съоръжения за локално съхранение на произведената енергия </w:t>
      </w:r>
      <w:r w:rsidR="00E4087F" w:rsidRPr="00F315E8">
        <w:rPr>
          <w:rFonts w:cs="Calibri"/>
          <w:sz w:val="24"/>
          <w:szCs w:val="24"/>
        </w:rPr>
        <w:t>(батерии). При липса на съответната информация относно всички упражнявани от кандидата икономически дейности в сградите/обектите, които ще бъдат захранвани с енергия от фотоволтаичната система, изградена по проекта, предложението може да бъде отхвърлено.</w:t>
      </w:r>
    </w:p>
    <w:p w14:paraId="12AEA56B" w14:textId="77777777" w:rsidR="00FA04AD" w:rsidRPr="00F315E8" w:rsidRDefault="00371684" w:rsidP="00F4571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lastRenderedPageBreak/>
        <w:t>Крайният резултат</w:t>
      </w:r>
      <w:r w:rsidR="00114177" w:rsidRPr="00F315E8">
        <w:rPr>
          <w:rFonts w:cs="Calibri"/>
          <w:sz w:val="24"/>
          <w:szCs w:val="24"/>
        </w:rPr>
        <w:t xml:space="preserve"> от </w:t>
      </w:r>
      <w:r w:rsidR="00BD074D" w:rsidRPr="00F315E8">
        <w:rPr>
          <w:rFonts w:cs="Calibri"/>
          <w:sz w:val="24"/>
          <w:szCs w:val="24"/>
        </w:rPr>
        <w:t>изградената с настоящата инвестиция фотоволтаична система за собствено потребление в комбинация със съоръжения за локално съхранение на произведената енергия (батерии)</w:t>
      </w:r>
      <w:r w:rsidRPr="00F315E8">
        <w:rPr>
          <w:rFonts w:cs="Calibri"/>
          <w:sz w:val="24"/>
          <w:szCs w:val="24"/>
        </w:rPr>
        <w:t xml:space="preserve"> се удостоверява посредством</w:t>
      </w:r>
      <w:r w:rsidR="00114177" w:rsidRPr="00F315E8">
        <w:rPr>
          <w:rFonts w:cs="Calibri"/>
          <w:sz w:val="24"/>
          <w:szCs w:val="24"/>
        </w:rPr>
        <w:t xml:space="preserve"> протокол</w:t>
      </w:r>
      <w:r w:rsidR="00AD1566" w:rsidRPr="00F315E8">
        <w:rPr>
          <w:rFonts w:cs="Calibri"/>
          <w:sz w:val="24"/>
          <w:szCs w:val="24"/>
        </w:rPr>
        <w:t xml:space="preserve"> за</w:t>
      </w:r>
      <w:r w:rsidR="00824D4A" w:rsidRPr="00F315E8">
        <w:rPr>
          <w:rFonts w:cs="Calibri"/>
          <w:sz w:val="24"/>
          <w:szCs w:val="24"/>
        </w:rPr>
        <w:t xml:space="preserve"> </w:t>
      </w:r>
      <w:r w:rsidR="00D85AD3" w:rsidRPr="00F315E8">
        <w:rPr>
          <w:rFonts w:cs="Calibri"/>
          <w:sz w:val="24"/>
          <w:szCs w:val="24"/>
        </w:rPr>
        <w:t xml:space="preserve">въвеждането в експлоатация </w:t>
      </w:r>
      <w:r w:rsidR="00824D4A" w:rsidRPr="00F315E8">
        <w:rPr>
          <w:rFonts w:cs="Calibri"/>
          <w:sz w:val="24"/>
          <w:szCs w:val="24"/>
        </w:rPr>
        <w:t xml:space="preserve">на </w:t>
      </w:r>
      <w:r w:rsidR="00AD1566" w:rsidRPr="00F315E8">
        <w:rPr>
          <w:rFonts w:cs="Calibri"/>
          <w:sz w:val="24"/>
          <w:szCs w:val="24"/>
        </w:rPr>
        <w:t>енергийното</w:t>
      </w:r>
      <w:r w:rsidR="00BD074D" w:rsidRPr="00F315E8">
        <w:rPr>
          <w:rFonts w:cs="Calibri"/>
          <w:sz w:val="24"/>
          <w:szCs w:val="24"/>
        </w:rPr>
        <w:t xml:space="preserve"> съоръжение</w:t>
      </w:r>
      <w:r w:rsidR="00A3493C" w:rsidRPr="00F315E8">
        <w:rPr>
          <w:rFonts w:cs="Calibri"/>
          <w:sz w:val="24"/>
          <w:szCs w:val="24"/>
        </w:rPr>
        <w:t>, издаден от юридическо лице, ангажирало в екипа си лице, притежаващо необходимата професионална квалификация, включено в списъка по чл. 21 на ЗЕВИ и монтирало съоръжението</w:t>
      </w:r>
      <w:r w:rsidR="00114177" w:rsidRPr="00F315E8">
        <w:rPr>
          <w:rFonts w:cs="Calibri"/>
          <w:sz w:val="24"/>
          <w:szCs w:val="24"/>
        </w:rPr>
        <w:t xml:space="preserve">. </w:t>
      </w:r>
      <w:r w:rsidR="00FA04AD" w:rsidRPr="00F315E8">
        <w:rPr>
          <w:rFonts w:cs="Calibri"/>
          <w:sz w:val="24"/>
          <w:szCs w:val="24"/>
        </w:rPr>
        <w:t xml:space="preserve">Протоколът </w:t>
      </w:r>
      <w:r w:rsidR="00FA04AD" w:rsidRPr="00F315E8">
        <w:rPr>
          <w:rFonts w:cs="Calibri"/>
          <w:b/>
          <w:sz w:val="24"/>
          <w:szCs w:val="24"/>
        </w:rPr>
        <w:t>задължително</w:t>
      </w:r>
      <w:r w:rsidR="00FA04AD" w:rsidRPr="00F315E8">
        <w:rPr>
          <w:rFonts w:cs="Calibri"/>
          <w:sz w:val="24"/>
          <w:szCs w:val="24"/>
        </w:rPr>
        <w:t xml:space="preserve"> следва да съдържа информация за инсталираната мощност на фотоволтаичната система и общият оперативен капацитет на съоръженията за локално съхранение на произведената енергия (батерии)</w:t>
      </w:r>
      <w:r w:rsidR="00E04323" w:rsidRPr="00F315E8">
        <w:rPr>
          <w:rFonts w:cs="Calibri"/>
          <w:sz w:val="24"/>
          <w:szCs w:val="24"/>
        </w:rPr>
        <w:t xml:space="preserve"> - </w:t>
      </w:r>
      <w:r w:rsidR="00FA04AD" w:rsidRPr="00F315E8">
        <w:rPr>
          <w:rFonts w:cs="Calibri"/>
          <w:sz w:val="24"/>
          <w:szCs w:val="24"/>
        </w:rPr>
        <w:t>продължителност (в часове) спрямо % от инсталираната мощност</w:t>
      </w:r>
      <w:r w:rsidR="00E04323" w:rsidRPr="00F315E8">
        <w:rPr>
          <w:rFonts w:cs="Calibri"/>
          <w:sz w:val="24"/>
          <w:szCs w:val="24"/>
        </w:rPr>
        <w:t xml:space="preserve"> на фотоволтаичната система</w:t>
      </w:r>
      <w:r w:rsidR="00AD1566" w:rsidRPr="00F315E8">
        <w:rPr>
          <w:rFonts w:cs="Calibri"/>
          <w:sz w:val="24"/>
          <w:szCs w:val="24"/>
        </w:rPr>
        <w:t xml:space="preserve"> към която са присъединени</w:t>
      </w:r>
      <w:r w:rsidR="00FA04AD" w:rsidRPr="00F315E8">
        <w:rPr>
          <w:rFonts w:cs="Calibri"/>
          <w:sz w:val="24"/>
          <w:szCs w:val="24"/>
        </w:rPr>
        <w:t xml:space="preserve">. СНД може да извърши </w:t>
      </w:r>
      <w:r w:rsidR="00E04323" w:rsidRPr="00F315E8">
        <w:rPr>
          <w:rFonts w:cs="Calibri"/>
          <w:sz w:val="24"/>
          <w:szCs w:val="24"/>
        </w:rPr>
        <w:t xml:space="preserve">допълнителна </w:t>
      </w:r>
      <w:r w:rsidR="00FA04AD" w:rsidRPr="00F315E8">
        <w:rPr>
          <w:rFonts w:cs="Calibri"/>
          <w:sz w:val="24"/>
          <w:szCs w:val="24"/>
        </w:rPr>
        <w:t>проверка на информацията</w:t>
      </w:r>
      <w:r w:rsidR="00AD1566" w:rsidRPr="00F315E8">
        <w:rPr>
          <w:rFonts w:cs="Calibri"/>
          <w:sz w:val="24"/>
          <w:szCs w:val="24"/>
        </w:rPr>
        <w:t>, посочена</w:t>
      </w:r>
      <w:r w:rsidR="00FA04AD" w:rsidRPr="00F315E8">
        <w:rPr>
          <w:rFonts w:cs="Calibri"/>
          <w:sz w:val="24"/>
          <w:szCs w:val="24"/>
        </w:rPr>
        <w:t xml:space="preserve"> в протокола.</w:t>
      </w:r>
    </w:p>
    <w:p w14:paraId="510CB6C9" w14:textId="77777777" w:rsidR="00F45714" w:rsidRPr="00F315E8" w:rsidRDefault="00114177" w:rsidP="00F4571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t xml:space="preserve">Ако в срока на изпълнение на </w:t>
      </w:r>
      <w:r w:rsidR="00BD074D" w:rsidRPr="00F315E8">
        <w:rPr>
          <w:rFonts w:cs="Calibri"/>
          <w:sz w:val="24"/>
          <w:szCs w:val="24"/>
        </w:rPr>
        <w:t>инвестицията</w:t>
      </w:r>
      <w:r w:rsidRPr="00F315E8">
        <w:rPr>
          <w:rFonts w:cs="Calibri"/>
          <w:sz w:val="24"/>
          <w:szCs w:val="24"/>
        </w:rPr>
        <w:t xml:space="preserve"> не бъде получен приложимия документ</w:t>
      </w:r>
      <w:r w:rsidR="00FF457E" w:rsidRPr="00F315E8">
        <w:rPr>
          <w:rFonts w:cs="Calibri"/>
          <w:sz w:val="24"/>
          <w:szCs w:val="24"/>
        </w:rPr>
        <w:t xml:space="preserve"> и/или не бъде доказано изпълнението на предвидената инвестиция</w:t>
      </w:r>
      <w:r w:rsidRPr="00F315E8">
        <w:rPr>
          <w:rFonts w:cs="Calibri"/>
          <w:sz w:val="24"/>
          <w:szCs w:val="24"/>
        </w:rPr>
        <w:t xml:space="preserve">, </w:t>
      </w:r>
      <w:r w:rsidR="00FF457E" w:rsidRPr="00F315E8">
        <w:rPr>
          <w:rFonts w:cs="Calibri"/>
          <w:sz w:val="24"/>
          <w:szCs w:val="24"/>
        </w:rPr>
        <w:t>отчетените дейн</w:t>
      </w:r>
      <w:r w:rsidR="000B1F26" w:rsidRPr="00F315E8">
        <w:rPr>
          <w:rFonts w:cs="Calibri"/>
          <w:sz w:val="24"/>
          <w:szCs w:val="24"/>
        </w:rPr>
        <w:t>ос</w:t>
      </w:r>
      <w:r w:rsidR="00FF457E" w:rsidRPr="00F315E8">
        <w:rPr>
          <w:rFonts w:cs="Calibri"/>
          <w:sz w:val="24"/>
          <w:szCs w:val="24"/>
        </w:rPr>
        <w:t xml:space="preserve">ти и </w:t>
      </w:r>
      <w:r w:rsidRPr="00F315E8">
        <w:rPr>
          <w:rFonts w:cs="Calibri"/>
          <w:sz w:val="24"/>
          <w:szCs w:val="24"/>
        </w:rPr>
        <w:t xml:space="preserve">извършените разходи за </w:t>
      </w:r>
      <w:r w:rsidR="00F45714" w:rsidRPr="00F315E8">
        <w:rPr>
          <w:rFonts w:cs="Calibri"/>
          <w:sz w:val="24"/>
          <w:szCs w:val="24"/>
        </w:rPr>
        <w:t>изграждане на с</w:t>
      </w:r>
      <w:r w:rsidRPr="00F315E8">
        <w:rPr>
          <w:rFonts w:cs="Calibri"/>
          <w:sz w:val="24"/>
          <w:szCs w:val="24"/>
        </w:rPr>
        <w:t xml:space="preserve">ъответната </w:t>
      </w:r>
      <w:r w:rsidR="00F45714" w:rsidRPr="00F315E8">
        <w:rPr>
          <w:rFonts w:cs="Calibri"/>
          <w:sz w:val="24"/>
          <w:szCs w:val="24"/>
        </w:rPr>
        <w:t>фотоволтаична система</w:t>
      </w:r>
      <w:r w:rsidRPr="00F315E8">
        <w:rPr>
          <w:rFonts w:cs="Calibri"/>
          <w:sz w:val="24"/>
          <w:szCs w:val="24"/>
        </w:rPr>
        <w:t xml:space="preserve"> няма да бъдат признати.</w:t>
      </w:r>
    </w:p>
    <w:p w14:paraId="6FCD30B5" w14:textId="77777777" w:rsidR="00823E8A" w:rsidRPr="00F315E8" w:rsidRDefault="00823E8A" w:rsidP="00F4571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Фотоволтаичните системи и с</w:t>
      </w:r>
      <w:r w:rsidRPr="00F315E8">
        <w:rPr>
          <w:rFonts w:cs="Calibri"/>
          <w:sz w:val="24"/>
          <w:szCs w:val="24"/>
        </w:rPr>
        <w:t>ъоръженията за локално съхранение на произведената енергия (батерии)</w:t>
      </w:r>
      <w:r w:rsidRPr="00F315E8">
        <w:rPr>
          <w:sz w:val="24"/>
          <w:szCs w:val="24"/>
        </w:rPr>
        <w:t xml:space="preserve"> следва да бъдат изпълнени при пазарни условия от трети страни, несвързани с купувача, и да бъдат заприходени от предприятието, получаващо помощта, съгласно приложимите счетоводни стандарти.</w:t>
      </w:r>
    </w:p>
    <w:p w14:paraId="2DD27AFA" w14:textId="77777777" w:rsidR="00D80B84" w:rsidRPr="00F315E8" w:rsidRDefault="008023AF" w:rsidP="00F4571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xml:space="preserve">Дейностите по монтиране на </w:t>
      </w:r>
      <w:r w:rsidR="00DD1401" w:rsidRPr="00F315E8">
        <w:rPr>
          <w:sz w:val="24"/>
          <w:szCs w:val="24"/>
        </w:rPr>
        <w:t>ф</w:t>
      </w:r>
      <w:r w:rsidRPr="00F315E8">
        <w:rPr>
          <w:sz w:val="24"/>
          <w:szCs w:val="24"/>
        </w:rPr>
        <w:t xml:space="preserve">отоволтаичните системи и съоръженията за локално съхранение могат да се извършват единствено от </w:t>
      </w:r>
      <w:r w:rsidR="00DD1401" w:rsidRPr="00F315E8">
        <w:rPr>
          <w:sz w:val="24"/>
          <w:szCs w:val="24"/>
        </w:rPr>
        <w:t xml:space="preserve">юридически </w:t>
      </w:r>
      <w:r w:rsidRPr="00F315E8">
        <w:rPr>
          <w:sz w:val="24"/>
          <w:szCs w:val="24"/>
        </w:rPr>
        <w:t xml:space="preserve">лица, </w:t>
      </w:r>
      <w:r w:rsidR="00DD1401" w:rsidRPr="00F315E8">
        <w:rPr>
          <w:sz w:val="24"/>
          <w:szCs w:val="24"/>
        </w:rPr>
        <w:t xml:space="preserve">ангажирали в екипа си лица, </w:t>
      </w:r>
      <w:r w:rsidRPr="00F315E8">
        <w:rPr>
          <w:sz w:val="24"/>
          <w:szCs w:val="24"/>
        </w:rPr>
        <w:t>притежаващи необходимата професионална квалификация, включени в списъка по чл.</w:t>
      </w:r>
      <w:r w:rsidR="00090477" w:rsidRPr="00F315E8">
        <w:rPr>
          <w:sz w:val="24"/>
          <w:szCs w:val="24"/>
        </w:rPr>
        <w:t xml:space="preserve"> </w:t>
      </w:r>
      <w:r w:rsidRPr="00F315E8">
        <w:rPr>
          <w:sz w:val="24"/>
          <w:szCs w:val="24"/>
        </w:rPr>
        <w:t xml:space="preserve">21 на ЗЕВИ, поддържан на интернет страницата на АУЕР: </w:t>
      </w:r>
      <w:hyperlink r:id="rId8" w:history="1">
        <w:r w:rsidRPr="00F315E8">
          <w:rPr>
            <w:rStyle w:val="Hyperlink"/>
            <w:sz w:val="24"/>
            <w:szCs w:val="24"/>
          </w:rPr>
          <w:t>https://www.seea.government.bg/bg/?option=com_grid&amp;gid=14_mg_0&amp;p=34</w:t>
        </w:r>
      </w:hyperlink>
      <w:r w:rsidRPr="00F315E8">
        <w:rPr>
          <w:sz w:val="24"/>
          <w:szCs w:val="24"/>
        </w:rPr>
        <w:t>.</w:t>
      </w:r>
      <w:r w:rsidR="00AE6997" w:rsidRPr="00F315E8">
        <w:rPr>
          <w:sz w:val="24"/>
          <w:szCs w:val="24"/>
        </w:rPr>
        <w:t xml:space="preserve"> </w:t>
      </w:r>
      <w:r w:rsidR="00F45714" w:rsidRPr="00F315E8">
        <w:rPr>
          <w:sz w:val="24"/>
          <w:szCs w:val="24"/>
        </w:rPr>
        <w:t xml:space="preserve">Инвестицията следва да се поддържа </w:t>
      </w:r>
      <w:r w:rsidR="00245FE7" w:rsidRPr="00F315E8">
        <w:rPr>
          <w:sz w:val="24"/>
          <w:szCs w:val="24"/>
        </w:rPr>
        <w:t xml:space="preserve">от страна на крайния получател </w:t>
      </w:r>
      <w:r w:rsidR="00F45714" w:rsidRPr="00F315E8">
        <w:rPr>
          <w:sz w:val="24"/>
          <w:szCs w:val="24"/>
        </w:rPr>
        <w:t xml:space="preserve">в </w:t>
      </w:r>
      <w:r w:rsidR="00733ECA" w:rsidRPr="00F315E8">
        <w:rPr>
          <w:sz w:val="24"/>
          <w:szCs w:val="24"/>
        </w:rPr>
        <w:t xml:space="preserve">имота, където първоначално </w:t>
      </w:r>
      <w:r w:rsidR="00245FE7" w:rsidRPr="00F315E8">
        <w:rPr>
          <w:sz w:val="24"/>
          <w:szCs w:val="24"/>
        </w:rPr>
        <w:t xml:space="preserve">е </w:t>
      </w:r>
      <w:r w:rsidR="00733ECA" w:rsidRPr="00F315E8">
        <w:rPr>
          <w:sz w:val="24"/>
          <w:szCs w:val="24"/>
        </w:rPr>
        <w:t>изградена,</w:t>
      </w:r>
      <w:r w:rsidR="00F45714" w:rsidRPr="00F315E8">
        <w:rPr>
          <w:sz w:val="24"/>
          <w:szCs w:val="24"/>
        </w:rPr>
        <w:t xml:space="preserve"> </w:t>
      </w:r>
      <w:r w:rsidR="00F45714" w:rsidRPr="00F315E8">
        <w:rPr>
          <w:b/>
          <w:sz w:val="24"/>
          <w:szCs w:val="24"/>
        </w:rPr>
        <w:t xml:space="preserve">най-малко </w:t>
      </w:r>
      <w:r w:rsidR="005433C7" w:rsidRPr="00F315E8">
        <w:rPr>
          <w:b/>
          <w:sz w:val="24"/>
          <w:szCs w:val="24"/>
        </w:rPr>
        <w:t>5</w:t>
      </w:r>
      <w:r w:rsidR="00F45714" w:rsidRPr="00F315E8">
        <w:rPr>
          <w:b/>
          <w:sz w:val="24"/>
          <w:szCs w:val="24"/>
        </w:rPr>
        <w:t xml:space="preserve"> (</w:t>
      </w:r>
      <w:r w:rsidR="005433C7" w:rsidRPr="00F315E8">
        <w:rPr>
          <w:b/>
          <w:sz w:val="24"/>
          <w:szCs w:val="24"/>
        </w:rPr>
        <w:t>пе</w:t>
      </w:r>
      <w:r w:rsidR="00F45714" w:rsidRPr="00F315E8">
        <w:rPr>
          <w:b/>
          <w:sz w:val="24"/>
          <w:szCs w:val="24"/>
        </w:rPr>
        <w:t>т) години</w:t>
      </w:r>
      <w:r w:rsidR="00F45714" w:rsidRPr="00F315E8">
        <w:rPr>
          <w:sz w:val="24"/>
          <w:szCs w:val="24"/>
        </w:rPr>
        <w:t xml:space="preserve"> </w:t>
      </w:r>
      <w:r w:rsidR="00A22C70" w:rsidRPr="00F315E8">
        <w:rPr>
          <w:sz w:val="24"/>
          <w:szCs w:val="24"/>
        </w:rPr>
        <w:t>от</w:t>
      </w:r>
      <w:r w:rsidR="00787228" w:rsidRPr="00F315E8">
        <w:rPr>
          <w:sz w:val="24"/>
          <w:szCs w:val="24"/>
        </w:rPr>
        <w:t xml:space="preserve"> окончателното плащане</w:t>
      </w:r>
      <w:r w:rsidR="00F45714" w:rsidRPr="00F315E8">
        <w:rPr>
          <w:sz w:val="24"/>
          <w:szCs w:val="24"/>
        </w:rPr>
        <w:t xml:space="preserve">. </w:t>
      </w:r>
    </w:p>
    <w:p w14:paraId="7EC49FF5" w14:textId="77777777" w:rsidR="00D80B84"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За посочения период следва да се спазва и задължението - произведената от новите фотоволтаични инсталации енергия да се използва единствено за собствено потребление. Посоченото изискване ще бъде проверявано чрез извършване на проверки на място, които ще удостоверяват дали фотоволтаичната система до 1 МW, включително</w:t>
      </w:r>
      <w:r w:rsidRPr="00F315E8">
        <w:rPr>
          <w:rFonts w:cs="Calibri"/>
          <w:sz w:val="24"/>
          <w:szCs w:val="24"/>
        </w:rPr>
        <w:t xml:space="preserve"> съоръженията за локално съхранение на произведената енергия (батерии)</w:t>
      </w:r>
      <w:r w:rsidRPr="00F315E8">
        <w:rPr>
          <w:sz w:val="24"/>
          <w:szCs w:val="24"/>
        </w:rPr>
        <w:t>:</w:t>
      </w:r>
    </w:p>
    <w:p w14:paraId="583983B9" w14:textId="77777777" w:rsidR="00D80B84"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са доставени, инсталирани и въведени в експлоатация;</w:t>
      </w:r>
    </w:p>
    <w:p w14:paraId="317F24A7" w14:textId="77777777" w:rsidR="00D80B84"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отговаря</w:t>
      </w:r>
      <w:r w:rsidR="001C49E2" w:rsidRPr="00F315E8">
        <w:rPr>
          <w:sz w:val="24"/>
          <w:szCs w:val="24"/>
        </w:rPr>
        <w:t>т</w:t>
      </w:r>
      <w:r w:rsidRPr="00F315E8">
        <w:rPr>
          <w:sz w:val="24"/>
          <w:szCs w:val="24"/>
        </w:rPr>
        <w:t xml:space="preserve"> на мин</w:t>
      </w:r>
      <w:r w:rsidR="001C49E2" w:rsidRPr="00F315E8">
        <w:rPr>
          <w:sz w:val="24"/>
          <w:szCs w:val="24"/>
        </w:rPr>
        <w:t>ималните технически изисквания;</w:t>
      </w:r>
    </w:p>
    <w:p w14:paraId="75ADE957" w14:textId="77777777" w:rsidR="00D80B84"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xml:space="preserve">• </w:t>
      </w:r>
      <w:r w:rsidR="001C49E2" w:rsidRPr="00F315E8">
        <w:rPr>
          <w:sz w:val="24"/>
          <w:szCs w:val="24"/>
        </w:rPr>
        <w:t xml:space="preserve">фотоволтаичната система </w:t>
      </w:r>
      <w:r w:rsidRPr="00F315E8">
        <w:rPr>
          <w:sz w:val="24"/>
          <w:szCs w:val="24"/>
        </w:rPr>
        <w:t xml:space="preserve">произвежда електрическа енергия </w:t>
      </w:r>
      <w:r w:rsidR="001C49E2" w:rsidRPr="00F315E8">
        <w:rPr>
          <w:sz w:val="24"/>
          <w:szCs w:val="24"/>
        </w:rPr>
        <w:t xml:space="preserve">само </w:t>
      </w:r>
      <w:r w:rsidRPr="00F315E8">
        <w:rPr>
          <w:sz w:val="24"/>
          <w:szCs w:val="24"/>
        </w:rPr>
        <w:t>за собствено потребление;</w:t>
      </w:r>
    </w:p>
    <w:p w14:paraId="2BDDA42B" w14:textId="77777777" w:rsidR="001C49E2"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xml:space="preserve">• съхранената електрическа енергия </w:t>
      </w:r>
      <w:r w:rsidR="001C49E2" w:rsidRPr="00F315E8">
        <w:rPr>
          <w:sz w:val="24"/>
          <w:szCs w:val="24"/>
        </w:rPr>
        <w:t xml:space="preserve">от батериите </w:t>
      </w:r>
      <w:r w:rsidRPr="00F315E8">
        <w:rPr>
          <w:sz w:val="24"/>
          <w:szCs w:val="24"/>
        </w:rPr>
        <w:t xml:space="preserve">се използва </w:t>
      </w:r>
      <w:r w:rsidR="001C49E2" w:rsidRPr="00F315E8">
        <w:rPr>
          <w:sz w:val="24"/>
          <w:szCs w:val="24"/>
        </w:rPr>
        <w:t xml:space="preserve">само </w:t>
      </w:r>
      <w:r w:rsidRPr="00F315E8">
        <w:rPr>
          <w:sz w:val="24"/>
          <w:szCs w:val="24"/>
        </w:rPr>
        <w:t>за собствено потребление</w:t>
      </w:r>
      <w:r w:rsidR="001C49E2" w:rsidRPr="00F315E8">
        <w:rPr>
          <w:sz w:val="24"/>
          <w:szCs w:val="24"/>
        </w:rPr>
        <w:t>;</w:t>
      </w:r>
    </w:p>
    <w:p w14:paraId="70EFDF4F" w14:textId="77777777" w:rsidR="00D80B84" w:rsidRPr="00F315E8" w:rsidRDefault="001C49E2"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всички активи, придобити по проекта, се използват на определеното място за целите на предложението за изпълнение на инвестиция, и съгласно договора за финансиране с крайния получател</w:t>
      </w:r>
      <w:r w:rsidR="00D80B84" w:rsidRPr="00F315E8">
        <w:rPr>
          <w:sz w:val="24"/>
          <w:szCs w:val="24"/>
        </w:rPr>
        <w:t>.</w:t>
      </w:r>
    </w:p>
    <w:p w14:paraId="3D56C3CC" w14:textId="77777777" w:rsidR="00D80B84"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lastRenderedPageBreak/>
        <w:t xml:space="preserve">В тази връзка, в случай че бъде сключен договор за финансиране с крайния получател, кандидатите следва да имат предвид задължението да осигуряват постоянен достъп до местата, където ще се осъществява предложението за изпълнение на инвестиция, в това число и достъп до информационните системи, както и до всички документи и бази данни, свързани с финансово-техническото управление на предложението за изпълнение на инвестиция, съгласно чл. 14.5 от Общите условия (Приложение </w:t>
      </w:r>
      <w:r w:rsidR="00D935A7" w:rsidRPr="00F315E8">
        <w:rPr>
          <w:sz w:val="24"/>
          <w:szCs w:val="24"/>
          <w:lang w:val="en-US"/>
        </w:rPr>
        <w:t>17</w:t>
      </w:r>
      <w:r w:rsidRPr="00F315E8">
        <w:rPr>
          <w:sz w:val="24"/>
          <w:szCs w:val="24"/>
        </w:rPr>
        <w:t xml:space="preserve"> към Условията за изпълнение).</w:t>
      </w:r>
    </w:p>
    <w:p w14:paraId="44A24ABE" w14:textId="3E8258D6" w:rsidR="00D80B84"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xml:space="preserve">Инвестицията (новата фотоволтаична система за електрическа енергия за собствено потребление </w:t>
      </w:r>
      <w:r w:rsidR="00206F7D" w:rsidRPr="00F315E8">
        <w:rPr>
          <w:sz w:val="24"/>
          <w:szCs w:val="24"/>
        </w:rPr>
        <w:t>в комбинация със</w:t>
      </w:r>
      <w:r w:rsidRPr="00F315E8">
        <w:rPr>
          <w:sz w:val="24"/>
          <w:szCs w:val="24"/>
        </w:rPr>
        <w:t xml:space="preserve"> съоръжения за локално съхранение на произведената енергия) следва да бъде застрахована срещу кражби, умишлени действия на трети лица, пожар и други природни бедствия и други относими рискове за </w:t>
      </w:r>
      <w:r w:rsidR="00A3493C" w:rsidRPr="00F315E8">
        <w:rPr>
          <w:sz w:val="24"/>
          <w:szCs w:val="24"/>
        </w:rPr>
        <w:t xml:space="preserve">периода от въвеждане в експлоатация до </w:t>
      </w:r>
      <w:r w:rsidRPr="00F315E8">
        <w:rPr>
          <w:sz w:val="24"/>
          <w:szCs w:val="24"/>
        </w:rPr>
        <w:t xml:space="preserve">минимум </w:t>
      </w:r>
      <w:r w:rsidR="00A22C70" w:rsidRPr="00F315E8">
        <w:rPr>
          <w:sz w:val="24"/>
          <w:szCs w:val="24"/>
        </w:rPr>
        <w:t>5</w:t>
      </w:r>
      <w:r w:rsidRPr="00F315E8">
        <w:rPr>
          <w:sz w:val="24"/>
          <w:szCs w:val="24"/>
        </w:rPr>
        <w:t xml:space="preserve"> </w:t>
      </w:r>
      <w:r w:rsidR="00A3493C" w:rsidRPr="00F315E8">
        <w:rPr>
          <w:sz w:val="24"/>
          <w:szCs w:val="24"/>
        </w:rPr>
        <w:t xml:space="preserve">(пет) </w:t>
      </w:r>
      <w:r w:rsidRPr="00F315E8">
        <w:rPr>
          <w:sz w:val="24"/>
          <w:szCs w:val="24"/>
        </w:rPr>
        <w:t xml:space="preserve">години </w:t>
      </w:r>
      <w:r w:rsidR="00A22C70" w:rsidRPr="00F315E8">
        <w:rPr>
          <w:sz w:val="24"/>
          <w:szCs w:val="24"/>
        </w:rPr>
        <w:t>от</w:t>
      </w:r>
      <w:r w:rsidR="00E61378" w:rsidRPr="00F315E8">
        <w:rPr>
          <w:sz w:val="24"/>
          <w:szCs w:val="24"/>
        </w:rPr>
        <w:t xml:space="preserve"> окончателното плащане</w:t>
      </w:r>
      <w:r w:rsidRPr="00F315E8">
        <w:rPr>
          <w:sz w:val="24"/>
          <w:szCs w:val="24"/>
        </w:rPr>
        <w:t>.</w:t>
      </w:r>
    </w:p>
    <w:p w14:paraId="0390894D" w14:textId="77777777" w:rsidR="00464FCC" w:rsidRPr="00F315E8" w:rsidRDefault="00464FCC" w:rsidP="00652D44">
      <w:pPr>
        <w:pStyle w:val="Heading3"/>
        <w:spacing w:before="360" w:after="120"/>
        <w:rPr>
          <w:sz w:val="24"/>
          <w:szCs w:val="24"/>
        </w:rPr>
      </w:pPr>
      <w:bookmarkStart w:id="32" w:name="_Toc106285933"/>
      <w:bookmarkStart w:id="33" w:name="_Toc112830000"/>
      <w:r w:rsidRPr="00F315E8">
        <w:rPr>
          <w:sz w:val="24"/>
          <w:szCs w:val="24"/>
        </w:rPr>
        <w:t>13.2. Недопустими дейности</w:t>
      </w:r>
      <w:bookmarkEnd w:id="32"/>
      <w:bookmarkEnd w:id="33"/>
    </w:p>
    <w:p w14:paraId="5AEFF76F" w14:textId="77777777" w:rsidR="006A15BE" w:rsidRPr="00F315E8" w:rsidRDefault="006A15BE" w:rsidP="006A15B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Недопустими по процедурата са следните видове дейности: </w:t>
      </w:r>
    </w:p>
    <w:p w14:paraId="42F43A76" w14:textId="77777777" w:rsidR="004110E7" w:rsidRPr="00F315E8" w:rsidRDefault="006A15BE" w:rsidP="00A74864">
      <w:pPr>
        <w:pBdr>
          <w:top w:val="single" w:sz="4" w:space="1" w:color="auto"/>
          <w:left w:val="single" w:sz="4" w:space="4" w:color="auto"/>
          <w:bottom w:val="single" w:sz="4" w:space="1" w:color="auto"/>
          <w:right w:val="single" w:sz="4" w:space="4" w:color="auto"/>
        </w:pBdr>
        <w:spacing w:after="120" w:line="240" w:lineRule="auto"/>
        <w:jc w:val="both"/>
      </w:pPr>
      <w:r w:rsidRPr="00F315E8">
        <w:rPr>
          <w:sz w:val="24"/>
          <w:szCs w:val="24"/>
        </w:rPr>
        <w:t xml:space="preserve">• дейности, </w:t>
      </w:r>
      <w:r w:rsidR="00206F7D" w:rsidRPr="00F315E8">
        <w:rPr>
          <w:sz w:val="24"/>
          <w:szCs w:val="24"/>
        </w:rPr>
        <w:t>които са започнати</w:t>
      </w:r>
      <w:r w:rsidR="00206F7D" w:rsidRPr="00F315E8">
        <w:rPr>
          <w:rStyle w:val="FootnoteReference"/>
          <w:sz w:val="24"/>
          <w:szCs w:val="24"/>
        </w:rPr>
        <w:footnoteReference w:id="28"/>
      </w:r>
      <w:r w:rsidR="00206F7D" w:rsidRPr="00F315E8">
        <w:rPr>
          <w:sz w:val="24"/>
          <w:szCs w:val="24"/>
        </w:rPr>
        <w:t xml:space="preserve"> преди подаването на предложението за изпълнение на инвестиция, независимо дали всички свързани плащания са извършени</w:t>
      </w:r>
      <w:r w:rsidR="008D6B8F" w:rsidRPr="00F315E8">
        <w:rPr>
          <w:sz w:val="24"/>
          <w:szCs w:val="24"/>
        </w:rPr>
        <w:t>;</w:t>
      </w:r>
    </w:p>
    <w:p w14:paraId="2E73923E" w14:textId="77777777" w:rsidR="000A10FB" w:rsidRPr="00F315E8" w:rsidRDefault="006A15BE" w:rsidP="00AC645F">
      <w:pPr>
        <w:pStyle w:val="ListParagraph"/>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дейности, извършени след изтичане на крайния срок за изпълнение на дейностите по</w:t>
      </w:r>
    </w:p>
    <w:p w14:paraId="22BE120B" w14:textId="77777777" w:rsidR="006A15BE" w:rsidRPr="00F315E8" w:rsidRDefault="00F91F45" w:rsidP="00AC645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F315E8">
        <w:rPr>
          <w:sz w:val="24"/>
          <w:szCs w:val="24"/>
        </w:rPr>
        <w:t>предложението за изпълнение на инвестиция</w:t>
      </w:r>
      <w:r w:rsidR="004F644E" w:rsidRPr="00F315E8">
        <w:rPr>
          <w:sz w:val="24"/>
          <w:szCs w:val="24"/>
        </w:rPr>
        <w:t>;</w:t>
      </w:r>
    </w:p>
    <w:p w14:paraId="70C6E857" w14:textId="77777777" w:rsidR="006A15BE" w:rsidRPr="00F315E8" w:rsidRDefault="006A15BE" w:rsidP="00AC645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дейности, които вече са финансирани </w:t>
      </w:r>
      <w:r w:rsidR="008D6B8F" w:rsidRPr="00F315E8">
        <w:rPr>
          <w:sz w:val="24"/>
          <w:szCs w:val="24"/>
        </w:rPr>
        <w:t>по друг проект, програма или каквато и да е друга финансова схема, произлизаща от националния бюджет, бюджета на Общността или друга донорска програма</w:t>
      </w:r>
      <w:r w:rsidR="00B96330" w:rsidRPr="00F315E8">
        <w:rPr>
          <w:sz w:val="24"/>
          <w:szCs w:val="24"/>
        </w:rPr>
        <w:t>,</w:t>
      </w:r>
      <w:r w:rsidR="00B96330" w:rsidRPr="00F315E8">
        <w:t xml:space="preserve"> </w:t>
      </w:r>
      <w:r w:rsidR="00B96330" w:rsidRPr="00F315E8">
        <w:rPr>
          <w:sz w:val="24"/>
          <w:szCs w:val="24"/>
        </w:rPr>
        <w:t>които водят до надхвърляне на най-високия размер или интензитет на помощта, приложим за тази помощ</w:t>
      </w:r>
      <w:r w:rsidR="008D6B8F" w:rsidRPr="00F315E8">
        <w:rPr>
          <w:sz w:val="24"/>
          <w:szCs w:val="24"/>
        </w:rPr>
        <w:t>.</w:t>
      </w:r>
    </w:p>
    <w:p w14:paraId="19CC423A" w14:textId="453987DC" w:rsidR="006A4C26" w:rsidRPr="00F315E8" w:rsidRDefault="00F41BD6" w:rsidP="00F41BD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w:t>
      </w:r>
      <w:r w:rsidR="006A4C26" w:rsidRPr="00F315E8">
        <w:rPr>
          <w:sz w:val="24"/>
          <w:szCs w:val="24"/>
        </w:rPr>
        <w:t xml:space="preserve">дейности, за които не са заявени разходи в бюджета на </w:t>
      </w:r>
      <w:r w:rsidR="00F91F45" w:rsidRPr="00F315E8">
        <w:rPr>
          <w:sz w:val="24"/>
          <w:szCs w:val="24"/>
        </w:rPr>
        <w:t>предложението за изпълнение на инвестиция</w:t>
      </w:r>
      <w:r w:rsidR="00310789" w:rsidRPr="00F315E8">
        <w:rPr>
          <w:sz w:val="24"/>
          <w:szCs w:val="24"/>
        </w:rPr>
        <w:t>;</w:t>
      </w:r>
    </w:p>
    <w:p w14:paraId="4C155ED8" w14:textId="77777777" w:rsidR="00E52AC3" w:rsidRPr="00F315E8" w:rsidRDefault="00E52AC3" w:rsidP="00AC645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w:t>
      </w:r>
      <w:r w:rsidR="0056716C" w:rsidRPr="00F315E8">
        <w:rPr>
          <w:sz w:val="24"/>
          <w:szCs w:val="24"/>
        </w:rPr>
        <w:t>С цел га</w:t>
      </w:r>
      <w:r w:rsidR="00AC645F" w:rsidRPr="00F315E8">
        <w:rPr>
          <w:sz w:val="24"/>
          <w:szCs w:val="24"/>
        </w:rPr>
        <w:t>рантиране в максимална степен</w:t>
      </w:r>
      <w:r w:rsidR="0056716C" w:rsidRPr="00F315E8">
        <w:rPr>
          <w:sz w:val="24"/>
          <w:szCs w:val="24"/>
        </w:rPr>
        <w:t xml:space="preserve"> спазването на </w:t>
      </w:r>
      <w:r w:rsidR="00D27AF2" w:rsidRPr="00F315E8">
        <w:rPr>
          <w:sz w:val="24"/>
          <w:szCs w:val="24"/>
        </w:rPr>
        <w:t xml:space="preserve">принципа за </w:t>
      </w:r>
      <w:r w:rsidR="00EF1C66" w:rsidRPr="00F315E8">
        <w:rPr>
          <w:sz w:val="24"/>
          <w:szCs w:val="24"/>
        </w:rPr>
        <w:t>„</w:t>
      </w:r>
      <w:r w:rsidR="00D27AF2" w:rsidRPr="00F315E8">
        <w:rPr>
          <w:sz w:val="24"/>
          <w:szCs w:val="24"/>
        </w:rPr>
        <w:t>ненанасяне на значителни вреди“</w:t>
      </w:r>
      <w:r w:rsidR="008B4BBF" w:rsidRPr="00F315E8">
        <w:rPr>
          <w:rStyle w:val="FootnoteReference"/>
          <w:sz w:val="24"/>
          <w:szCs w:val="24"/>
        </w:rPr>
        <w:footnoteReference w:id="29"/>
      </w:r>
      <w:r w:rsidR="00D27AF2" w:rsidRPr="00F315E8">
        <w:rPr>
          <w:sz w:val="24"/>
          <w:szCs w:val="24"/>
        </w:rPr>
        <w:t xml:space="preserve">, </w:t>
      </w:r>
      <w:r w:rsidR="00433E8B" w:rsidRPr="00F315E8">
        <w:rPr>
          <w:sz w:val="24"/>
          <w:szCs w:val="24"/>
        </w:rPr>
        <w:t xml:space="preserve">по процедурата </w:t>
      </w:r>
      <w:r w:rsidR="0056716C" w:rsidRPr="00F315E8">
        <w:rPr>
          <w:sz w:val="24"/>
          <w:szCs w:val="24"/>
        </w:rPr>
        <w:t>няма да се подкрепят:</w:t>
      </w:r>
      <w:r w:rsidR="00D27AF2" w:rsidRPr="00F315E8">
        <w:rPr>
          <w:sz w:val="24"/>
          <w:szCs w:val="24"/>
        </w:rPr>
        <w:t xml:space="preserve"> </w:t>
      </w:r>
    </w:p>
    <w:p w14:paraId="6AE47203" w14:textId="77777777" w:rsidR="0056716C" w:rsidRPr="00F315E8" w:rsidRDefault="0056716C" w:rsidP="009D0F9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xml:space="preserve">i) дейностите и активите, свързани с изкопаеми горива, включително използване надолу по веригата; </w:t>
      </w:r>
    </w:p>
    <w:p w14:paraId="58F6CC5B" w14:textId="77777777" w:rsidR="0056716C" w:rsidRPr="00F315E8" w:rsidRDefault="0056716C" w:rsidP="009D0F9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ii) дейностите и активите по схемата на ЕС за търговия с емисии;</w:t>
      </w:r>
    </w:p>
    <w:p w14:paraId="0F0AB539" w14:textId="77777777" w:rsidR="0056716C" w:rsidRPr="00F315E8" w:rsidRDefault="0056716C" w:rsidP="009D0F9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iii) дейностите и активите, свързани със сметища, инсталации за изгаряне на отпадъци и заводи за механично-биологично третиране</w:t>
      </w:r>
      <w:r w:rsidR="008478E4" w:rsidRPr="00F315E8">
        <w:rPr>
          <w:sz w:val="24"/>
          <w:szCs w:val="24"/>
        </w:rPr>
        <w:t>;</w:t>
      </w:r>
    </w:p>
    <w:p w14:paraId="28D71058" w14:textId="77777777" w:rsidR="0056716C" w:rsidRPr="00F315E8" w:rsidRDefault="0056716C" w:rsidP="000B22F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iv) дейностите и активите, при които дългосрочното обезвреждане на отпадъци може да причини вреда на околната среда.</w:t>
      </w:r>
    </w:p>
    <w:p w14:paraId="151654BE" w14:textId="77777777" w:rsidR="00520288" w:rsidRPr="00F315E8" w:rsidRDefault="006A15BE" w:rsidP="006A15B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w:t>
      </w:r>
      <w:r w:rsidR="00995502" w:rsidRPr="00F315E8">
        <w:rPr>
          <w:sz w:val="24"/>
          <w:szCs w:val="24"/>
        </w:rPr>
        <w:t>дейности за закупуване на</w:t>
      </w:r>
      <w:r w:rsidRPr="00F315E8">
        <w:rPr>
          <w:sz w:val="24"/>
          <w:szCs w:val="24"/>
        </w:rPr>
        <w:t xml:space="preserve"> активи втора употреба</w:t>
      </w:r>
      <w:r w:rsidR="002504D4" w:rsidRPr="00F315E8">
        <w:rPr>
          <w:sz w:val="24"/>
          <w:szCs w:val="24"/>
        </w:rPr>
        <w:t>;</w:t>
      </w:r>
    </w:p>
    <w:p w14:paraId="14BDADF4" w14:textId="77777777" w:rsidR="009D0F96" w:rsidRPr="00F315E8" w:rsidRDefault="009D0F96" w:rsidP="009D0F9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 дейности, свързани с наемането на активи;</w:t>
      </w:r>
    </w:p>
    <w:p w14:paraId="4BC73492" w14:textId="77777777" w:rsidR="00372876" w:rsidRPr="00F315E8" w:rsidRDefault="006A15BE" w:rsidP="006A15B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14:paraId="34389118" w14:textId="77777777" w:rsidR="002662F3" w:rsidRPr="00F315E8" w:rsidRDefault="002662F3"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закупуване или наемане на транспортни средства и съоръжения съгласно дефиницията в Приложение 12 към Условия за кандидатстване; </w:t>
      </w:r>
    </w:p>
    <w:p w14:paraId="79230734" w14:textId="77777777" w:rsidR="002662F3" w:rsidRPr="00F315E8" w:rsidRDefault="002662F3"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закупуване на земя и сгради;</w:t>
      </w:r>
    </w:p>
    <w:p w14:paraId="4FD84CA7" w14:textId="77777777" w:rsidR="002662F3" w:rsidRPr="00F315E8" w:rsidRDefault="002662F3"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дейности за придобиване на активи, които не са пряко свързани и необходими за изграждането на фотоволтаичната система за собствено потребление в комбинация със съоръжения за локално съхранение на произведената енергия (батерии);</w:t>
      </w:r>
    </w:p>
    <w:p w14:paraId="380178C3" w14:textId="77777777" w:rsidR="00BB1093" w:rsidRPr="00F315E8" w:rsidRDefault="00682CFC"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дейности, свързани с изградените по настоящата инвестиция съоръжения </w:t>
      </w:r>
      <w:r w:rsidR="00DD3F97" w:rsidRPr="00F315E8">
        <w:rPr>
          <w:sz w:val="24"/>
          <w:szCs w:val="24"/>
        </w:rPr>
        <w:t>/</w:t>
      </w:r>
      <w:r w:rsidRPr="00F315E8">
        <w:rPr>
          <w:sz w:val="24"/>
          <w:szCs w:val="24"/>
        </w:rPr>
        <w:t xml:space="preserve">фотоволтаична система </w:t>
      </w:r>
      <w:r w:rsidR="00DD3F97" w:rsidRPr="00F315E8">
        <w:rPr>
          <w:sz w:val="24"/>
          <w:szCs w:val="24"/>
        </w:rPr>
        <w:t>и</w:t>
      </w:r>
      <w:r w:rsidRPr="00F315E8">
        <w:rPr>
          <w:sz w:val="24"/>
          <w:szCs w:val="24"/>
        </w:rPr>
        <w:t xml:space="preserve"> съоръжения за локално съхранение на произведената енергия (батерии)</w:t>
      </w:r>
      <w:r w:rsidR="00DD3F97" w:rsidRPr="00F315E8">
        <w:rPr>
          <w:sz w:val="24"/>
          <w:szCs w:val="24"/>
        </w:rPr>
        <w:t xml:space="preserve">/, </w:t>
      </w:r>
      <w:r w:rsidRPr="00F315E8">
        <w:rPr>
          <w:sz w:val="24"/>
          <w:szCs w:val="24"/>
        </w:rPr>
        <w:t>след като същите са започнали вече своята работа</w:t>
      </w:r>
      <w:r w:rsidR="00263707" w:rsidRPr="00F315E8">
        <w:rPr>
          <w:sz w:val="24"/>
          <w:szCs w:val="24"/>
        </w:rPr>
        <w:t xml:space="preserve"> (включително разходи по поддръжка и замяната на малки части и компоненти на енергийното съоръжение, които обикновено се извършват по време на очаквания жизнен цикъл на инсталацията);</w:t>
      </w:r>
    </w:p>
    <w:p w14:paraId="2B829F5E" w14:textId="77777777" w:rsidR="00BB1093" w:rsidRPr="00F315E8" w:rsidRDefault="00BB1093"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дейности, попадащи в обхвата на недопустимите сектори, посочени в т. 11.2 от настоящите Условия за кандидатстване, както и в Приложение 3.А, произтичащи от избрания режим на помощ;</w:t>
      </w:r>
    </w:p>
    <w:p w14:paraId="4D289A69" w14:textId="77777777" w:rsidR="00263707" w:rsidRPr="00F315E8" w:rsidRDefault="00263707"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дейности,</w:t>
      </w:r>
      <w:r w:rsidRPr="00F315E8">
        <w:t xml:space="preserve"> </w:t>
      </w:r>
      <w:r w:rsidRPr="00F315E8">
        <w:rPr>
          <w:sz w:val="24"/>
          <w:szCs w:val="24"/>
        </w:rPr>
        <w:t>които не са пряко свързани с постигането на по-високото равнище на опазване на околната среда при избран режим „Инвестиционни помощи за насърчаване на енергията от възобновяеми източници“, съгласно чл. 41 от Регламент (ЕС) № 651/2014;</w:t>
      </w:r>
    </w:p>
    <w:p w14:paraId="29B89001" w14:textId="77777777" w:rsidR="000E2132" w:rsidRPr="00F315E8" w:rsidRDefault="000E2132"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дейности, свързани с </w:t>
      </w:r>
      <w:r w:rsidR="000E021D" w:rsidRPr="00F315E8">
        <w:rPr>
          <w:sz w:val="24"/>
          <w:szCs w:val="24"/>
        </w:rPr>
        <w:t xml:space="preserve">инвестиции във </w:t>
      </w:r>
      <w:r w:rsidRPr="00F315E8">
        <w:rPr>
          <w:sz w:val="24"/>
          <w:szCs w:val="24"/>
        </w:rPr>
        <w:t>водноелектрическите инсталации</w:t>
      </w:r>
      <w:r w:rsidR="000E021D" w:rsidRPr="00F315E8">
        <w:rPr>
          <w:sz w:val="24"/>
          <w:szCs w:val="24"/>
        </w:rPr>
        <w:t>;</w:t>
      </w:r>
    </w:p>
    <w:p w14:paraId="28793262" w14:textId="77777777" w:rsidR="006A15BE" w:rsidRPr="00F315E8" w:rsidRDefault="002662F3" w:rsidP="006A15B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всички </w:t>
      </w:r>
      <w:r w:rsidR="00A655DD" w:rsidRPr="00F315E8">
        <w:rPr>
          <w:sz w:val="24"/>
          <w:szCs w:val="24"/>
        </w:rPr>
        <w:t xml:space="preserve">други </w:t>
      </w:r>
      <w:r w:rsidR="006A15BE" w:rsidRPr="00F315E8">
        <w:rPr>
          <w:sz w:val="24"/>
          <w:szCs w:val="24"/>
        </w:rPr>
        <w:t>дейности, които не са сред посочените като допустими</w:t>
      </w:r>
      <w:r w:rsidR="003B6EF5" w:rsidRPr="00F315E8">
        <w:rPr>
          <w:sz w:val="24"/>
          <w:szCs w:val="24"/>
        </w:rPr>
        <w:t xml:space="preserve"> в </w:t>
      </w:r>
      <w:r w:rsidR="00AC645F" w:rsidRPr="00F315E8">
        <w:rPr>
          <w:sz w:val="24"/>
          <w:szCs w:val="24"/>
        </w:rPr>
        <w:t>настоящите Условия</w:t>
      </w:r>
      <w:r w:rsidR="003B6EF5" w:rsidRPr="00F315E8">
        <w:rPr>
          <w:sz w:val="24"/>
          <w:szCs w:val="24"/>
        </w:rPr>
        <w:t xml:space="preserve"> за кандидатстване</w:t>
      </w:r>
      <w:r w:rsidR="006A15BE" w:rsidRPr="00F315E8">
        <w:rPr>
          <w:sz w:val="24"/>
          <w:szCs w:val="24"/>
        </w:rPr>
        <w:t>.</w:t>
      </w:r>
    </w:p>
    <w:p w14:paraId="4C8EA009" w14:textId="77777777" w:rsidR="002A3655" w:rsidRPr="00F315E8" w:rsidRDefault="00CB14EE" w:rsidP="0049599F">
      <w:pPr>
        <w:pStyle w:val="Heading2"/>
        <w:spacing w:before="360" w:after="120"/>
      </w:pPr>
      <w:bookmarkStart w:id="34" w:name="_Toc106285934"/>
      <w:bookmarkStart w:id="35" w:name="_Toc112830001"/>
      <w:r w:rsidRPr="00F315E8">
        <w:t>1</w:t>
      </w:r>
      <w:r w:rsidR="004A58E5" w:rsidRPr="00F315E8">
        <w:t>4</w:t>
      </w:r>
      <w:r w:rsidR="002325A3" w:rsidRPr="00F315E8">
        <w:t xml:space="preserve">. </w:t>
      </w:r>
      <w:r w:rsidR="003D562F" w:rsidRPr="00F315E8">
        <w:t>Категории р</w:t>
      </w:r>
      <w:r w:rsidR="002325A3" w:rsidRPr="00F315E8">
        <w:t>азходи, допустими за финансиране</w:t>
      </w:r>
      <w:r w:rsidR="002A3655" w:rsidRPr="00F315E8">
        <w:t>:</w:t>
      </w:r>
      <w:bookmarkEnd w:id="34"/>
      <w:bookmarkEnd w:id="35"/>
    </w:p>
    <w:p w14:paraId="169E4939" w14:textId="77777777" w:rsidR="00D346BF" w:rsidRPr="00F315E8" w:rsidRDefault="002A3655" w:rsidP="00D346BF">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315E8">
        <w:rPr>
          <w:sz w:val="24"/>
          <w:szCs w:val="24"/>
        </w:rPr>
        <w:t>П</w:t>
      </w:r>
      <w:r w:rsidR="009D5D22" w:rsidRPr="00F315E8">
        <w:rPr>
          <w:sz w:val="24"/>
          <w:szCs w:val="24"/>
        </w:rPr>
        <w:t xml:space="preserve">ри предоставяне на </w:t>
      </w:r>
      <w:r w:rsidR="00655DEA" w:rsidRPr="00F315E8">
        <w:rPr>
          <w:sz w:val="24"/>
          <w:szCs w:val="24"/>
        </w:rPr>
        <w:t xml:space="preserve">безвъзмездно финансиране </w:t>
      </w:r>
      <w:r w:rsidR="009D5D22" w:rsidRPr="00F315E8">
        <w:rPr>
          <w:sz w:val="24"/>
          <w:szCs w:val="24"/>
        </w:rPr>
        <w:t>по настоящата процедура ще бъдат взети под внимание само „допустимите разходи”, детайлно описани по-долу. Бюджетът</w:t>
      </w:r>
      <w:r w:rsidR="00E97596" w:rsidRPr="00F315E8">
        <w:rPr>
          <w:sz w:val="24"/>
          <w:szCs w:val="24"/>
        </w:rPr>
        <w:t xml:space="preserve"> </w:t>
      </w:r>
      <w:r w:rsidR="009D5D22" w:rsidRPr="00F315E8">
        <w:rPr>
          <w:sz w:val="24"/>
          <w:szCs w:val="24"/>
        </w:rPr>
        <w:t xml:space="preserve">представлява предварителна оценка на очакваните разходи и максимален размер на допустимите разходи. </w:t>
      </w:r>
    </w:p>
    <w:p w14:paraId="516BBBEA" w14:textId="77777777" w:rsidR="00EB519A" w:rsidRPr="00F315E8" w:rsidRDefault="009D5D22" w:rsidP="00D346B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По време на оценката на </w:t>
      </w:r>
      <w:r w:rsidR="001531AC" w:rsidRPr="00F315E8">
        <w:rPr>
          <w:sz w:val="24"/>
          <w:szCs w:val="24"/>
        </w:rPr>
        <w:t>предложенията за изпълнение на инвестиция</w:t>
      </w:r>
      <w:r w:rsidRPr="00F315E8">
        <w:rPr>
          <w:sz w:val="24"/>
          <w:szCs w:val="24"/>
        </w:rPr>
        <w:t xml:space="preserve"> е възможно да бъдат установени обстоятелства, които да налагат промяна в бюджета. Възможните изменения на бюджета </w:t>
      </w:r>
      <w:r w:rsidRPr="00F315E8">
        <w:rPr>
          <w:b/>
          <w:sz w:val="24"/>
          <w:szCs w:val="24"/>
        </w:rPr>
        <w:t>не могат</w:t>
      </w:r>
      <w:r w:rsidRPr="00F315E8">
        <w:rPr>
          <w:sz w:val="24"/>
          <w:szCs w:val="24"/>
        </w:rPr>
        <w:t xml:space="preserve"> да </w:t>
      </w:r>
      <w:r w:rsidR="003D562C" w:rsidRPr="00F315E8">
        <w:rPr>
          <w:sz w:val="24"/>
          <w:szCs w:val="24"/>
        </w:rPr>
        <w:t>доведат до увеличаване на стойността на заявеното</w:t>
      </w:r>
      <w:r w:rsidRPr="00F315E8">
        <w:rPr>
          <w:sz w:val="24"/>
          <w:szCs w:val="24"/>
        </w:rPr>
        <w:t xml:space="preserve"> </w:t>
      </w:r>
      <w:r w:rsidR="00655DEA" w:rsidRPr="00F315E8">
        <w:rPr>
          <w:sz w:val="24"/>
          <w:szCs w:val="24"/>
        </w:rPr>
        <w:t xml:space="preserve">безвъзмездно финансиране </w:t>
      </w:r>
      <w:r w:rsidR="00ED36F7" w:rsidRPr="00F315E8">
        <w:rPr>
          <w:sz w:val="24"/>
          <w:szCs w:val="24"/>
        </w:rPr>
        <w:t>по настоящата процедура.</w:t>
      </w:r>
    </w:p>
    <w:p w14:paraId="2D14E04B" w14:textId="77777777" w:rsidR="00EB519A" w:rsidRPr="00F315E8" w:rsidRDefault="00EB519A" w:rsidP="00EB51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F315E8">
        <w:rPr>
          <w:b/>
          <w:sz w:val="24"/>
          <w:szCs w:val="24"/>
        </w:rPr>
        <w:lastRenderedPageBreak/>
        <w:t>ВАЖНО:</w:t>
      </w:r>
      <w:r w:rsidRPr="00F315E8">
        <w:rPr>
          <w:sz w:val="24"/>
          <w:szCs w:val="24"/>
        </w:rPr>
        <w:t xml:space="preserve"> Във връзка със спазването на принципа за недопускане под никаква форма на реализиране на печалба от </w:t>
      </w:r>
      <w:r w:rsidR="00655DEA" w:rsidRPr="00F315E8">
        <w:rPr>
          <w:sz w:val="24"/>
          <w:szCs w:val="24"/>
        </w:rPr>
        <w:t>безвъзмездното финансиране</w:t>
      </w:r>
      <w:r w:rsidR="00291818" w:rsidRPr="00F315E8">
        <w:rPr>
          <w:sz w:val="24"/>
          <w:szCs w:val="24"/>
        </w:rPr>
        <w:t>,</w:t>
      </w:r>
      <w:r w:rsidRPr="00F315E8">
        <w:rPr>
          <w:sz w:val="24"/>
          <w:szCs w:val="24"/>
        </w:rPr>
        <w:t xml:space="preserve"> </w:t>
      </w:r>
      <w:r w:rsidR="00D721FC" w:rsidRPr="00F315E8">
        <w:rPr>
          <w:sz w:val="24"/>
          <w:szCs w:val="24"/>
        </w:rPr>
        <w:t xml:space="preserve">печалбата </w:t>
      </w:r>
      <w:r w:rsidRPr="00F315E8">
        <w:rPr>
          <w:sz w:val="24"/>
          <w:szCs w:val="24"/>
        </w:rPr>
        <w:t>подлеж</w:t>
      </w:r>
      <w:r w:rsidR="00D721FC" w:rsidRPr="00F315E8">
        <w:rPr>
          <w:sz w:val="24"/>
          <w:szCs w:val="24"/>
        </w:rPr>
        <w:t>и</w:t>
      </w:r>
      <w:r w:rsidRPr="00F315E8">
        <w:rPr>
          <w:sz w:val="24"/>
          <w:szCs w:val="24"/>
        </w:rPr>
        <w:t xml:space="preserve"> на възстановяване</w:t>
      </w:r>
      <w:r w:rsidR="008478E4" w:rsidRPr="00F315E8">
        <w:rPr>
          <w:rStyle w:val="FootnoteReference"/>
          <w:sz w:val="24"/>
          <w:szCs w:val="24"/>
        </w:rPr>
        <w:footnoteReference w:id="30"/>
      </w:r>
      <w:r w:rsidRPr="00F315E8">
        <w:rPr>
          <w:sz w:val="24"/>
          <w:szCs w:val="24"/>
        </w:rPr>
        <w:t>.</w:t>
      </w:r>
    </w:p>
    <w:p w14:paraId="14ED6063" w14:textId="77777777" w:rsidR="000B2C34" w:rsidRPr="00F315E8" w:rsidRDefault="000B2C34" w:rsidP="00DC14A3">
      <w:pPr>
        <w:pStyle w:val="Heading3"/>
        <w:spacing w:before="120" w:after="120"/>
        <w:rPr>
          <w:sz w:val="24"/>
          <w:szCs w:val="24"/>
        </w:rPr>
      </w:pPr>
      <w:bookmarkStart w:id="36" w:name="_Toc106285935"/>
      <w:bookmarkStart w:id="37" w:name="_Toc112830002"/>
      <w:r w:rsidRPr="00F315E8">
        <w:rPr>
          <w:sz w:val="24"/>
          <w:szCs w:val="24"/>
        </w:rPr>
        <w:t>14.1. Условия за допустимост на разходите</w:t>
      </w:r>
      <w:bookmarkEnd w:id="36"/>
      <w:bookmarkEnd w:id="37"/>
    </w:p>
    <w:p w14:paraId="71975FD9" w14:textId="77777777" w:rsidR="000B2C34" w:rsidRPr="00F315E8" w:rsidRDefault="000B2C34" w:rsidP="002D59EB">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sz w:val="24"/>
          <w:szCs w:val="24"/>
        </w:rPr>
        <w:t xml:space="preserve">За да бъдат допустими разходите по настоящата процедура за предоставяне на </w:t>
      </w:r>
      <w:r w:rsidR="00F24655" w:rsidRPr="00F315E8">
        <w:rPr>
          <w:sz w:val="24"/>
          <w:szCs w:val="24"/>
        </w:rPr>
        <w:t>средства</w:t>
      </w:r>
      <w:r w:rsidR="0093319A" w:rsidRPr="00F315E8">
        <w:rPr>
          <w:sz w:val="24"/>
          <w:szCs w:val="24"/>
        </w:rPr>
        <w:t xml:space="preserve"> </w:t>
      </w:r>
      <w:r w:rsidRPr="00F315E8">
        <w:rPr>
          <w:sz w:val="24"/>
          <w:szCs w:val="24"/>
        </w:rPr>
        <w:t>трябва да отговарят на следните условия:</w:t>
      </w:r>
    </w:p>
    <w:p w14:paraId="5744F646" w14:textId="77777777" w:rsidR="00AA4ADF" w:rsidRPr="00F315E8" w:rsidRDefault="004D4D81" w:rsidP="00AA4AD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AA4ADF" w:rsidRPr="00F315E8">
        <w:rPr>
          <w:sz w:val="24"/>
          <w:szCs w:val="24"/>
        </w:rPr>
        <w:t xml:space="preserve"> Да са необходими за изпълнението на </w:t>
      </w:r>
      <w:r w:rsidR="00F91F45" w:rsidRPr="00F315E8">
        <w:rPr>
          <w:sz w:val="24"/>
          <w:szCs w:val="24"/>
        </w:rPr>
        <w:t>предложението за изпълнение на инвестиция</w:t>
      </w:r>
      <w:r w:rsidR="006F1BCD" w:rsidRPr="00F315E8">
        <w:rPr>
          <w:sz w:val="24"/>
          <w:szCs w:val="24"/>
        </w:rPr>
        <w:t>,</w:t>
      </w:r>
      <w:r w:rsidR="00976717" w:rsidRPr="00F315E8">
        <w:rPr>
          <w:sz w:val="24"/>
          <w:szCs w:val="24"/>
        </w:rPr>
        <w:t xml:space="preserve"> </w:t>
      </w:r>
      <w:r w:rsidR="00FE62B6" w:rsidRPr="00F315E8">
        <w:rPr>
          <w:sz w:val="24"/>
          <w:szCs w:val="24"/>
        </w:rPr>
        <w:t>да са приемливи, обосновани и да отговарят на принципа на добро финансово управление, по-специално от гледна точка н</w:t>
      </w:r>
      <w:r w:rsidR="00C73C94" w:rsidRPr="00F315E8">
        <w:rPr>
          <w:sz w:val="24"/>
          <w:szCs w:val="24"/>
        </w:rPr>
        <w:t>а икономичността и ефикасността</w:t>
      </w:r>
      <w:r w:rsidR="00AA4ADF" w:rsidRPr="00F315E8">
        <w:rPr>
          <w:sz w:val="24"/>
          <w:szCs w:val="24"/>
        </w:rPr>
        <w:t xml:space="preserve">. </w:t>
      </w:r>
    </w:p>
    <w:p w14:paraId="0BA8D1BF" w14:textId="77777777" w:rsidR="00484AF2" w:rsidRPr="00F315E8" w:rsidRDefault="00484AF2" w:rsidP="00484A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 xml:space="preserve">2/ </w:t>
      </w:r>
      <w:r w:rsidRPr="00F315E8">
        <w:rPr>
          <w:sz w:val="24"/>
          <w:szCs w:val="24"/>
        </w:rPr>
        <w:t xml:space="preserve">Да бъдат извършени след датата на подаване на </w:t>
      </w:r>
      <w:r w:rsidR="007C23C9" w:rsidRPr="00F315E8">
        <w:rPr>
          <w:sz w:val="24"/>
          <w:szCs w:val="24"/>
        </w:rPr>
        <w:t>предложението за изпълнение на инвестиция</w:t>
      </w:r>
      <w:r w:rsidRPr="00F315E8">
        <w:rPr>
          <w:sz w:val="24"/>
          <w:szCs w:val="24"/>
        </w:rPr>
        <w:t xml:space="preserve"> и до датата на представяне на финалния отчет за изпълнение на дейностите по </w:t>
      </w:r>
      <w:r w:rsidR="00F91F45" w:rsidRPr="00F315E8">
        <w:rPr>
          <w:sz w:val="24"/>
          <w:szCs w:val="24"/>
        </w:rPr>
        <w:t>предложението за изпълнение на инвестиция</w:t>
      </w:r>
      <w:r w:rsidRPr="00F315E8">
        <w:rPr>
          <w:sz w:val="24"/>
          <w:szCs w:val="24"/>
        </w:rPr>
        <w:t>.</w:t>
      </w:r>
    </w:p>
    <w:p w14:paraId="66833898" w14:textId="77777777" w:rsidR="00484AF2" w:rsidRPr="00F315E8" w:rsidRDefault="00484AF2" w:rsidP="00484AF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sz w:val="24"/>
          <w:szCs w:val="24"/>
        </w:rPr>
        <w:t xml:space="preserve">Разходооправдателните документи следва да бъдат издадени в периода на допустимост на разходите по процедурата – след датата на подаване на </w:t>
      </w:r>
      <w:r w:rsidR="007C23C9" w:rsidRPr="00F315E8">
        <w:rPr>
          <w:sz w:val="24"/>
          <w:szCs w:val="24"/>
        </w:rPr>
        <w:t>предложението за изпълнение на инвестиция</w:t>
      </w:r>
      <w:r w:rsidRPr="00F315E8">
        <w:rPr>
          <w:sz w:val="24"/>
          <w:szCs w:val="24"/>
        </w:rPr>
        <w:t xml:space="preserve"> и до </w:t>
      </w:r>
      <w:r w:rsidR="00C34448" w:rsidRPr="00F315E8">
        <w:rPr>
          <w:sz w:val="24"/>
          <w:szCs w:val="24"/>
        </w:rPr>
        <w:t>датата на представяне на финалния</w:t>
      </w:r>
      <w:r w:rsidRPr="00F315E8">
        <w:rPr>
          <w:sz w:val="24"/>
          <w:szCs w:val="24"/>
        </w:rPr>
        <w:t xml:space="preserve"> отчет. </w:t>
      </w:r>
    </w:p>
    <w:p w14:paraId="531EFF80" w14:textId="77777777" w:rsidR="00484AF2" w:rsidRPr="00F315E8" w:rsidRDefault="00484AF2" w:rsidP="00484AF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 xml:space="preserve">3/ </w:t>
      </w:r>
      <w:r w:rsidRPr="00F315E8">
        <w:rPr>
          <w:sz w:val="24"/>
          <w:szCs w:val="24"/>
        </w:rPr>
        <w:t xml:space="preserve">Да са в съответствие с видовете разходи, включени в </w:t>
      </w:r>
      <w:r w:rsidR="00387800" w:rsidRPr="00F315E8">
        <w:rPr>
          <w:sz w:val="24"/>
          <w:szCs w:val="24"/>
        </w:rPr>
        <w:t>договора за финансиране с крайния получател</w:t>
      </w:r>
      <w:r w:rsidRPr="00F315E8">
        <w:rPr>
          <w:sz w:val="24"/>
          <w:szCs w:val="24"/>
        </w:rPr>
        <w:t>.</w:t>
      </w:r>
    </w:p>
    <w:p w14:paraId="673CBAFF" w14:textId="77777777" w:rsidR="00484AF2" w:rsidRPr="00F315E8" w:rsidRDefault="00DA5131" w:rsidP="00484AF2">
      <w:pPr>
        <w:pBdr>
          <w:top w:val="single" w:sz="4" w:space="1" w:color="auto"/>
          <w:left w:val="single" w:sz="4" w:space="4" w:color="auto"/>
          <w:bottom w:val="single" w:sz="4" w:space="1" w:color="auto"/>
          <w:right w:val="single" w:sz="4" w:space="4" w:color="auto"/>
        </w:pBdr>
        <w:spacing w:after="240" w:line="240" w:lineRule="auto"/>
        <w:jc w:val="both"/>
        <w:rPr>
          <w:b/>
          <w:i/>
          <w:sz w:val="24"/>
          <w:szCs w:val="24"/>
        </w:rPr>
      </w:pPr>
      <w:r w:rsidRPr="00F315E8">
        <w:rPr>
          <w:b/>
          <w:sz w:val="24"/>
          <w:szCs w:val="24"/>
          <w:lang w:val="en-US"/>
        </w:rPr>
        <w:t>4</w:t>
      </w:r>
      <w:r w:rsidR="00484AF2" w:rsidRPr="00F315E8">
        <w:rPr>
          <w:b/>
          <w:sz w:val="24"/>
          <w:szCs w:val="24"/>
        </w:rPr>
        <w:t>/</w:t>
      </w:r>
      <w:r w:rsidR="00484AF2" w:rsidRPr="00F315E8">
        <w:rPr>
          <w:sz w:val="24"/>
          <w:szCs w:val="24"/>
        </w:rPr>
        <w:t xml:space="preserve"> Да са действително платени от страна на </w:t>
      </w:r>
      <w:r w:rsidR="00924A7C" w:rsidRPr="00F315E8">
        <w:rPr>
          <w:sz w:val="24"/>
          <w:szCs w:val="24"/>
        </w:rPr>
        <w:t>крайния получател</w:t>
      </w:r>
      <w:r w:rsidR="00484AF2" w:rsidRPr="00F315E8">
        <w:rPr>
          <w:sz w:val="24"/>
          <w:szCs w:val="24"/>
        </w:rPr>
        <w:t xml:space="preserve">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финалния отчет по </w:t>
      </w:r>
      <w:r w:rsidR="00F91F45" w:rsidRPr="00F315E8">
        <w:rPr>
          <w:sz w:val="24"/>
          <w:szCs w:val="24"/>
        </w:rPr>
        <w:t>предложението за изпълнение на инвестиция</w:t>
      </w:r>
      <w:r w:rsidR="00484AF2" w:rsidRPr="00F315E8">
        <w:rPr>
          <w:sz w:val="24"/>
          <w:szCs w:val="24"/>
        </w:rPr>
        <w:t>. Разходи, подкрепени с протоколи за прихващане, не се считат за допустими.</w:t>
      </w:r>
      <w:r w:rsidR="00484AF2" w:rsidRPr="00F315E8">
        <w:rPr>
          <w:b/>
          <w:i/>
          <w:sz w:val="24"/>
          <w:szCs w:val="24"/>
        </w:rPr>
        <w:t xml:space="preserve"> </w:t>
      </w:r>
    </w:p>
    <w:p w14:paraId="1FDEBF40" w14:textId="77777777" w:rsidR="00484AF2" w:rsidRPr="00F315E8" w:rsidRDefault="00DA5131" w:rsidP="00484AF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5</w:t>
      </w:r>
      <w:r w:rsidR="00484AF2" w:rsidRPr="00F315E8">
        <w:rPr>
          <w:b/>
          <w:sz w:val="24"/>
          <w:szCs w:val="24"/>
        </w:rPr>
        <w:t>/</w:t>
      </w:r>
      <w:r w:rsidR="00484AF2" w:rsidRPr="00F315E8">
        <w:rPr>
          <w:sz w:val="24"/>
          <w:szCs w:val="24"/>
        </w:rPr>
        <w:t xml:space="preserve"> Да са отразени в счетоводната документация на </w:t>
      </w:r>
      <w:r w:rsidR="00462A9F" w:rsidRPr="00F315E8">
        <w:rPr>
          <w:sz w:val="24"/>
          <w:szCs w:val="24"/>
        </w:rPr>
        <w:t>крайния получател</w:t>
      </w:r>
      <w:r w:rsidR="00484AF2" w:rsidRPr="00F315E8">
        <w:rPr>
          <w:sz w:val="24"/>
          <w:szCs w:val="24"/>
        </w:rPr>
        <w:t xml:space="preserve"> чрез отделни счетоводни аналитични сметки</w:t>
      </w:r>
      <w:r w:rsidR="00FE62B6" w:rsidRPr="00F315E8">
        <w:rPr>
          <w:sz w:val="24"/>
          <w:szCs w:val="24"/>
        </w:rPr>
        <w:t>,</w:t>
      </w:r>
      <w:r w:rsidR="00FE62B6" w:rsidRPr="00F315E8">
        <w:t xml:space="preserve"> </w:t>
      </w:r>
      <w:r w:rsidR="008975CD" w:rsidRPr="00F315E8">
        <w:rPr>
          <w:sz w:val="24"/>
          <w:szCs w:val="24"/>
        </w:rPr>
        <w:t>съдържащи номера</w:t>
      </w:r>
      <w:r w:rsidR="00FE62B6" w:rsidRPr="00F315E8">
        <w:rPr>
          <w:sz w:val="24"/>
          <w:szCs w:val="24"/>
        </w:rPr>
        <w:t xml:space="preserve"> на договор</w:t>
      </w:r>
      <w:r w:rsidR="008975CD" w:rsidRPr="00F315E8">
        <w:rPr>
          <w:sz w:val="24"/>
          <w:szCs w:val="24"/>
        </w:rPr>
        <w:t>а</w:t>
      </w:r>
      <w:r w:rsidR="00FE62B6" w:rsidRPr="00F315E8">
        <w:rPr>
          <w:sz w:val="24"/>
          <w:szCs w:val="24"/>
        </w:rPr>
        <w:t xml:space="preserve"> за </w:t>
      </w:r>
      <w:r w:rsidR="000723EE" w:rsidRPr="00F315E8">
        <w:rPr>
          <w:sz w:val="24"/>
          <w:szCs w:val="24"/>
        </w:rPr>
        <w:t>финансиране</w:t>
      </w:r>
      <w:r w:rsidR="00484AF2" w:rsidRPr="00F315E8">
        <w:rPr>
          <w:sz w:val="24"/>
          <w:szCs w:val="24"/>
        </w:rPr>
        <w:t xml:space="preserve"> или в отделна счетоводна система</w:t>
      </w:r>
      <w:r w:rsidR="00FE62B6" w:rsidRPr="00F315E8">
        <w:t xml:space="preserve"> </w:t>
      </w:r>
      <w:r w:rsidR="00FE62B6" w:rsidRPr="00F315E8">
        <w:rPr>
          <w:sz w:val="24"/>
          <w:szCs w:val="24"/>
        </w:rPr>
        <w:t>с утвърдени сметки за отчитане на разходи п</w:t>
      </w:r>
      <w:r w:rsidR="000E7B17" w:rsidRPr="00F315E8">
        <w:rPr>
          <w:sz w:val="24"/>
          <w:szCs w:val="24"/>
        </w:rPr>
        <w:t>о договора за финансиране</w:t>
      </w:r>
      <w:r w:rsidR="00484AF2" w:rsidRPr="00F315E8">
        <w:rPr>
          <w:sz w:val="24"/>
          <w:szCs w:val="24"/>
        </w:rPr>
        <w:t>.</w:t>
      </w:r>
    </w:p>
    <w:p w14:paraId="3F5BC255" w14:textId="77777777" w:rsidR="00484AF2" w:rsidRPr="00F315E8" w:rsidRDefault="00DA5131" w:rsidP="00484AF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6</w:t>
      </w:r>
      <w:r w:rsidR="00484AF2" w:rsidRPr="00F315E8">
        <w:rPr>
          <w:b/>
          <w:sz w:val="24"/>
          <w:szCs w:val="24"/>
        </w:rPr>
        <w:t>/</w:t>
      </w:r>
      <w:r w:rsidR="00484AF2" w:rsidRPr="00F315E8">
        <w:rPr>
          <w:sz w:val="24"/>
          <w:szCs w:val="24"/>
        </w:rPr>
        <w:t xml:space="preserve"> Да могат да се установят и проверят, да бъдат подкрепени от оригинални разходооправдателни документи.</w:t>
      </w:r>
    </w:p>
    <w:p w14:paraId="3E3B06AE" w14:textId="77777777" w:rsidR="008557E9" w:rsidRPr="00F315E8" w:rsidRDefault="001E2A45" w:rsidP="00484AF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7</w:t>
      </w:r>
      <w:r w:rsidR="00484AF2" w:rsidRPr="00F315E8">
        <w:rPr>
          <w:b/>
          <w:sz w:val="24"/>
          <w:szCs w:val="24"/>
        </w:rPr>
        <w:t>/</w:t>
      </w:r>
      <w:r w:rsidR="00484AF2" w:rsidRPr="00F315E8">
        <w:rPr>
          <w:sz w:val="24"/>
          <w:szCs w:val="24"/>
        </w:rPr>
        <w:t xml:space="preserve"> Да са за реално </w:t>
      </w:r>
      <w:r w:rsidR="008F1C27" w:rsidRPr="00F315E8">
        <w:rPr>
          <w:sz w:val="24"/>
          <w:szCs w:val="24"/>
        </w:rPr>
        <w:t xml:space="preserve">извършени услуги и </w:t>
      </w:r>
      <w:r w:rsidR="00294659" w:rsidRPr="00F315E8">
        <w:rPr>
          <w:sz w:val="24"/>
          <w:szCs w:val="24"/>
        </w:rPr>
        <w:t>доставени</w:t>
      </w:r>
      <w:r w:rsidR="007E41F7" w:rsidRPr="00F315E8">
        <w:rPr>
          <w:sz w:val="24"/>
          <w:szCs w:val="24"/>
        </w:rPr>
        <w:t xml:space="preserve"> </w:t>
      </w:r>
      <w:r w:rsidR="00BD11E5" w:rsidRPr="00F315E8">
        <w:rPr>
          <w:sz w:val="24"/>
          <w:szCs w:val="24"/>
        </w:rPr>
        <w:t>активи</w:t>
      </w:r>
      <w:r w:rsidR="00BB184B" w:rsidRPr="00F315E8">
        <w:rPr>
          <w:sz w:val="24"/>
          <w:szCs w:val="24"/>
        </w:rPr>
        <w:t>, необходими за изграждането на фотоволтаичната система за собствено потребление в комбинация със съоръжения за локално съхранение на произведената енергия (батерии)</w:t>
      </w:r>
      <w:r w:rsidR="00484AF2" w:rsidRPr="00F315E8">
        <w:rPr>
          <w:sz w:val="24"/>
          <w:szCs w:val="24"/>
        </w:rPr>
        <w:t>.</w:t>
      </w:r>
    </w:p>
    <w:p w14:paraId="797C05D8" w14:textId="77777777" w:rsidR="00484AF2" w:rsidRPr="00F315E8" w:rsidRDefault="00484AF2" w:rsidP="00F8113A">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lastRenderedPageBreak/>
        <w:t xml:space="preserve">Бюджетът </w:t>
      </w:r>
      <w:r w:rsidR="00C3211B" w:rsidRPr="00F315E8">
        <w:rPr>
          <w:sz w:val="24"/>
          <w:szCs w:val="24"/>
        </w:rPr>
        <w:t>във</w:t>
      </w:r>
      <w:r w:rsidRPr="00F315E8">
        <w:rPr>
          <w:sz w:val="24"/>
          <w:szCs w:val="24"/>
        </w:rPr>
        <w:t xml:space="preserve"> Формуляра за кандидатстване трябва да отразява допустимите разходи, които са свързани с изпълнението на </w:t>
      </w:r>
      <w:r w:rsidR="00F91F45" w:rsidRPr="00F315E8">
        <w:rPr>
          <w:sz w:val="24"/>
          <w:szCs w:val="24"/>
        </w:rPr>
        <w:t>предложението за изпълнение на инвестиция</w:t>
      </w:r>
      <w:r w:rsidRPr="00F315E8">
        <w:rPr>
          <w:sz w:val="24"/>
          <w:szCs w:val="24"/>
        </w:rPr>
        <w:t xml:space="preserve">. По настоящата процедура са недопустими разходите за възстановим ДДС във връзка с изпълнението на </w:t>
      </w:r>
      <w:r w:rsidR="00F91F45" w:rsidRPr="00F315E8">
        <w:rPr>
          <w:sz w:val="24"/>
          <w:szCs w:val="24"/>
        </w:rPr>
        <w:t>предложението за изпълнение на инвестиция</w:t>
      </w:r>
      <w:r w:rsidRPr="00F315E8">
        <w:rPr>
          <w:sz w:val="24"/>
          <w:szCs w:val="24"/>
        </w:rPr>
        <w:t xml:space="preserve">. Относно третирането на ДДС </w:t>
      </w:r>
      <w:r w:rsidR="008F1C27" w:rsidRPr="00F315E8">
        <w:rPr>
          <w:sz w:val="24"/>
          <w:szCs w:val="24"/>
        </w:rPr>
        <w:t>кандидатите следва да се запознаят</w:t>
      </w:r>
      <w:r w:rsidRPr="00F315E8">
        <w:rPr>
          <w:sz w:val="24"/>
          <w:szCs w:val="24"/>
        </w:rPr>
        <w:t xml:space="preserve"> с </w:t>
      </w:r>
      <w:r w:rsidR="006058ED" w:rsidRPr="00F315E8">
        <w:rPr>
          <w:sz w:val="24"/>
          <w:szCs w:val="24"/>
        </w:rPr>
        <w:t xml:space="preserve">чл. 186, параграф 4, буква в) </w:t>
      </w:r>
      <w:r w:rsidR="000E7B17" w:rsidRPr="00F315E8">
        <w:rPr>
          <w:sz w:val="24"/>
          <w:szCs w:val="24"/>
        </w:rPr>
        <w:t xml:space="preserve">от </w:t>
      </w:r>
      <w:r w:rsidR="0044601D" w:rsidRPr="00F315E8">
        <w:rPr>
          <w:sz w:val="24"/>
          <w:szCs w:val="24"/>
        </w:rPr>
        <w:t>Ф</w:t>
      </w:r>
      <w:r w:rsidR="006058ED" w:rsidRPr="00F315E8">
        <w:rPr>
          <w:sz w:val="24"/>
          <w:szCs w:val="24"/>
        </w:rPr>
        <w:t>инансовия регламент 1046/2018.</w:t>
      </w:r>
    </w:p>
    <w:p w14:paraId="25F917FF" w14:textId="01B21512" w:rsidR="009E3FCF" w:rsidRPr="00F315E8" w:rsidRDefault="00FB108B" w:rsidP="00F8113A">
      <w:pPr>
        <w:pBdr>
          <w:top w:val="single" w:sz="4" w:space="1" w:color="auto"/>
          <w:left w:val="single" w:sz="4" w:space="4" w:color="auto"/>
          <w:bottom w:val="single" w:sz="4" w:space="1" w:color="auto"/>
          <w:right w:val="single" w:sz="4" w:space="4" w:color="auto"/>
        </w:pBdr>
        <w:spacing w:before="60" w:after="360" w:line="240" w:lineRule="auto"/>
        <w:jc w:val="both"/>
        <w:rPr>
          <w:sz w:val="24"/>
          <w:szCs w:val="24"/>
        </w:rPr>
      </w:pPr>
      <w:r w:rsidRPr="00F315E8">
        <w:rPr>
          <w:sz w:val="24"/>
          <w:szCs w:val="24"/>
        </w:rPr>
        <w:t>Определените от СНД р</w:t>
      </w:r>
      <w:r w:rsidR="002D50AD" w:rsidRPr="00F315E8">
        <w:rPr>
          <w:sz w:val="24"/>
          <w:szCs w:val="24"/>
        </w:rPr>
        <w:t>азходи</w:t>
      </w:r>
      <w:r w:rsidR="00973EB4" w:rsidRPr="00F315E8">
        <w:rPr>
          <w:sz w:val="24"/>
          <w:szCs w:val="24"/>
        </w:rPr>
        <w:t xml:space="preserve"> за </w:t>
      </w:r>
      <w:r w:rsidR="002D50AD" w:rsidRPr="00F315E8">
        <w:rPr>
          <w:sz w:val="24"/>
          <w:szCs w:val="24"/>
        </w:rPr>
        <w:t xml:space="preserve">изграждане на </w:t>
      </w:r>
      <w:r w:rsidR="007236C0" w:rsidRPr="00F315E8">
        <w:rPr>
          <w:sz w:val="24"/>
          <w:szCs w:val="24"/>
        </w:rPr>
        <w:t>фотоволтаична система в комбинация с</w:t>
      </w:r>
      <w:r w:rsidR="008209C8" w:rsidRPr="00F315E8">
        <w:rPr>
          <w:sz w:val="24"/>
          <w:szCs w:val="24"/>
        </w:rPr>
        <w:t>ъс</w:t>
      </w:r>
      <w:r w:rsidR="007236C0" w:rsidRPr="00F315E8">
        <w:rPr>
          <w:sz w:val="24"/>
          <w:szCs w:val="24"/>
        </w:rPr>
        <w:t xml:space="preserve"> съоръжени</w:t>
      </w:r>
      <w:r w:rsidR="008209C8" w:rsidRPr="00F315E8">
        <w:rPr>
          <w:sz w:val="24"/>
          <w:szCs w:val="24"/>
        </w:rPr>
        <w:t>я</w:t>
      </w:r>
      <w:r w:rsidR="007236C0" w:rsidRPr="00F315E8">
        <w:rPr>
          <w:sz w:val="24"/>
          <w:szCs w:val="24"/>
        </w:rPr>
        <w:t xml:space="preserve"> за съхранение</w:t>
      </w:r>
      <w:r w:rsidR="008209C8" w:rsidRPr="00F315E8">
        <w:rPr>
          <w:sz w:val="24"/>
          <w:szCs w:val="24"/>
        </w:rPr>
        <w:t xml:space="preserve"> на енергия</w:t>
      </w:r>
      <w:r w:rsidRPr="00F315E8">
        <w:rPr>
          <w:sz w:val="24"/>
          <w:szCs w:val="24"/>
        </w:rPr>
        <w:t xml:space="preserve"> (батерии)</w:t>
      </w:r>
      <w:r w:rsidR="009E3FCF" w:rsidRPr="00F315E8">
        <w:rPr>
          <w:sz w:val="24"/>
          <w:szCs w:val="24"/>
        </w:rPr>
        <w:t xml:space="preserve"> не включва</w:t>
      </w:r>
      <w:r w:rsidR="00AF3B46" w:rsidRPr="00F315E8">
        <w:rPr>
          <w:sz w:val="24"/>
          <w:szCs w:val="24"/>
        </w:rPr>
        <w:t>т</w:t>
      </w:r>
      <w:r w:rsidR="009E3FCF" w:rsidRPr="00F315E8">
        <w:rPr>
          <w:sz w:val="24"/>
          <w:szCs w:val="24"/>
        </w:rPr>
        <w:t xml:space="preserve"> ДДС. В тази връзка за всички кандидати, за които ДДС е „невъзстановим“, то същият се счита за допустим за финансиране и може да бъде включен в общата стойност на допустим</w:t>
      </w:r>
      <w:r w:rsidR="000B137A" w:rsidRPr="00F315E8">
        <w:rPr>
          <w:sz w:val="24"/>
          <w:szCs w:val="24"/>
        </w:rPr>
        <w:t xml:space="preserve">ите разходи </w:t>
      </w:r>
      <w:r w:rsidRPr="00F315E8">
        <w:rPr>
          <w:sz w:val="24"/>
          <w:szCs w:val="24"/>
        </w:rPr>
        <w:t>в т. „Бюджет“ на Формуляра за кандидатстване</w:t>
      </w:r>
      <w:r w:rsidR="009E3FCF" w:rsidRPr="00F315E8">
        <w:rPr>
          <w:sz w:val="24"/>
          <w:szCs w:val="24"/>
        </w:rPr>
        <w:t>.</w:t>
      </w:r>
    </w:p>
    <w:p w14:paraId="601A5419" w14:textId="77777777" w:rsidR="001F1364" w:rsidRPr="00F315E8" w:rsidRDefault="007B1F07" w:rsidP="00DC14A3">
      <w:pPr>
        <w:pStyle w:val="Heading3"/>
        <w:spacing w:before="120" w:after="120"/>
        <w:rPr>
          <w:sz w:val="24"/>
          <w:szCs w:val="24"/>
        </w:rPr>
      </w:pPr>
      <w:bookmarkStart w:id="38" w:name="_Toc106285936"/>
      <w:bookmarkStart w:id="39" w:name="_Toc112830003"/>
      <w:r w:rsidRPr="00F315E8">
        <w:rPr>
          <w:sz w:val="24"/>
          <w:szCs w:val="24"/>
        </w:rPr>
        <w:t>14.2. Допустими разходи</w:t>
      </w:r>
      <w:bookmarkEnd w:id="38"/>
      <w:bookmarkEnd w:id="39"/>
    </w:p>
    <w:p w14:paraId="6D192157" w14:textId="77777777" w:rsidR="001B4D64" w:rsidRPr="00F315E8" w:rsidRDefault="001B4D64" w:rsidP="007B3960">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F315E8">
        <w:rPr>
          <w:b/>
          <w:sz w:val="24"/>
          <w:szCs w:val="24"/>
        </w:rPr>
        <w:t xml:space="preserve">Допустими по </w:t>
      </w:r>
      <w:r w:rsidR="00CC794F" w:rsidRPr="00F315E8">
        <w:rPr>
          <w:b/>
          <w:sz w:val="24"/>
          <w:szCs w:val="24"/>
        </w:rPr>
        <w:t>настоящата процедура</w:t>
      </w:r>
      <w:r w:rsidRPr="00F315E8">
        <w:rPr>
          <w:b/>
          <w:sz w:val="24"/>
          <w:szCs w:val="24"/>
        </w:rPr>
        <w:t xml:space="preserve"> са следните видове разходи: </w:t>
      </w:r>
    </w:p>
    <w:p w14:paraId="7820F3C6" w14:textId="77777777" w:rsidR="00CC794F" w:rsidRPr="00F315E8" w:rsidRDefault="00B00CC9" w:rsidP="00D45529">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F315E8">
        <w:rPr>
          <w:b/>
          <w:sz w:val="24"/>
          <w:szCs w:val="24"/>
        </w:rPr>
        <w:t>Разходи</w:t>
      </w:r>
      <w:r w:rsidR="00682CFC" w:rsidRPr="00F315E8">
        <w:rPr>
          <w:b/>
          <w:sz w:val="24"/>
          <w:szCs w:val="24"/>
        </w:rPr>
        <w:t xml:space="preserve"> за </w:t>
      </w:r>
      <w:r w:rsidR="00F8602B" w:rsidRPr="00F315E8">
        <w:rPr>
          <w:b/>
          <w:sz w:val="24"/>
          <w:szCs w:val="24"/>
        </w:rPr>
        <w:t>изграждане</w:t>
      </w:r>
      <w:r w:rsidR="00682CFC" w:rsidRPr="00F315E8">
        <w:rPr>
          <w:b/>
          <w:sz w:val="24"/>
          <w:szCs w:val="24"/>
        </w:rPr>
        <w:t xml:space="preserve"> на фотоволтаична система </w:t>
      </w:r>
      <w:r w:rsidR="00DD3F97" w:rsidRPr="00F315E8">
        <w:rPr>
          <w:b/>
          <w:sz w:val="24"/>
          <w:szCs w:val="24"/>
        </w:rPr>
        <w:t xml:space="preserve">до 1 </w:t>
      </w:r>
      <w:r w:rsidR="00DD3F97" w:rsidRPr="00F315E8">
        <w:rPr>
          <w:b/>
          <w:sz w:val="24"/>
          <w:szCs w:val="24"/>
          <w:lang w:val="en-US"/>
        </w:rPr>
        <w:t xml:space="preserve">MW </w:t>
      </w:r>
      <w:r w:rsidR="00682CFC" w:rsidRPr="00F315E8">
        <w:rPr>
          <w:b/>
          <w:sz w:val="24"/>
          <w:szCs w:val="24"/>
        </w:rPr>
        <w:t>за собствено потребление в комбинация със съоръжения за локално съхранение на произведената енергия (батерии)</w:t>
      </w:r>
      <w:r w:rsidR="00750FB5" w:rsidRPr="00F315E8">
        <w:rPr>
          <w:b/>
          <w:sz w:val="24"/>
          <w:szCs w:val="24"/>
        </w:rPr>
        <w:t>.</w:t>
      </w:r>
    </w:p>
    <w:p w14:paraId="04653111" w14:textId="03C1EF8A" w:rsidR="002E5802" w:rsidRPr="00F315E8" w:rsidRDefault="002A4B7B" w:rsidP="004159F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sz w:val="24"/>
          <w:szCs w:val="24"/>
        </w:rPr>
        <w:t xml:space="preserve">В обхвата на </w:t>
      </w:r>
      <w:r w:rsidR="00683061" w:rsidRPr="00F315E8">
        <w:rPr>
          <w:sz w:val="24"/>
          <w:szCs w:val="24"/>
        </w:rPr>
        <w:t xml:space="preserve">допустимите разходи </w:t>
      </w:r>
      <w:r w:rsidR="008A7F51" w:rsidRPr="00F315E8">
        <w:rPr>
          <w:sz w:val="24"/>
          <w:szCs w:val="24"/>
        </w:rPr>
        <w:t>могат да се включат</w:t>
      </w:r>
      <w:r w:rsidR="00683061" w:rsidRPr="00F315E8">
        <w:rPr>
          <w:sz w:val="24"/>
          <w:szCs w:val="24"/>
        </w:rPr>
        <w:t>:</w:t>
      </w:r>
      <w:r w:rsidR="008A7F51" w:rsidRPr="00F315E8">
        <w:rPr>
          <w:sz w:val="24"/>
          <w:szCs w:val="24"/>
        </w:rPr>
        <w:t xml:space="preserve"> </w:t>
      </w:r>
      <w:r w:rsidRPr="00F315E8">
        <w:rPr>
          <w:sz w:val="24"/>
          <w:szCs w:val="24"/>
        </w:rPr>
        <w:t>разходи за придобиване на дълготрайни материални активи (ДМА);</w:t>
      </w:r>
      <w:r w:rsidR="008A7F51" w:rsidRPr="00F315E8">
        <w:rPr>
          <w:sz w:val="24"/>
          <w:szCs w:val="24"/>
        </w:rPr>
        <w:t xml:space="preserve"> </w:t>
      </w:r>
      <w:r w:rsidRPr="00F315E8">
        <w:rPr>
          <w:sz w:val="24"/>
          <w:szCs w:val="24"/>
        </w:rPr>
        <w:t>разходи за придобиване на дълготрайни нематериални активи (ДНА);</w:t>
      </w:r>
      <w:r w:rsidR="008A7F51" w:rsidRPr="00F315E8">
        <w:rPr>
          <w:sz w:val="24"/>
          <w:szCs w:val="24"/>
        </w:rPr>
        <w:t xml:space="preserve"> </w:t>
      </w:r>
      <w:r w:rsidRPr="00F315E8">
        <w:rPr>
          <w:sz w:val="24"/>
          <w:szCs w:val="24"/>
        </w:rPr>
        <w:t xml:space="preserve">разходи за </w:t>
      </w:r>
      <w:r w:rsidR="000B686A" w:rsidRPr="00F315E8">
        <w:rPr>
          <w:sz w:val="24"/>
          <w:szCs w:val="24"/>
          <w:lang w:val="en-US"/>
        </w:rPr>
        <w:t>строително</w:t>
      </w:r>
      <w:r w:rsidR="000B686A" w:rsidRPr="00F315E8">
        <w:rPr>
          <w:sz w:val="24"/>
          <w:szCs w:val="24"/>
        </w:rPr>
        <w:t xml:space="preserve">-монтажни работи </w:t>
      </w:r>
      <w:r w:rsidR="00683061" w:rsidRPr="00F315E8">
        <w:rPr>
          <w:sz w:val="24"/>
          <w:szCs w:val="24"/>
        </w:rPr>
        <w:t xml:space="preserve">на </w:t>
      </w:r>
      <w:r w:rsidR="000B686A" w:rsidRPr="00F315E8">
        <w:rPr>
          <w:sz w:val="24"/>
          <w:szCs w:val="24"/>
        </w:rPr>
        <w:t>покрив/фасада</w:t>
      </w:r>
      <w:r w:rsidR="008A7F51" w:rsidRPr="00F315E8">
        <w:rPr>
          <w:sz w:val="24"/>
          <w:szCs w:val="24"/>
        </w:rPr>
        <w:t>/прилежащ имот</w:t>
      </w:r>
      <w:r w:rsidR="00683061" w:rsidRPr="00F315E8">
        <w:rPr>
          <w:sz w:val="24"/>
          <w:szCs w:val="24"/>
        </w:rPr>
        <w:t>;</w:t>
      </w:r>
      <w:r w:rsidR="008A7F51" w:rsidRPr="00F315E8">
        <w:rPr>
          <w:sz w:val="24"/>
          <w:szCs w:val="24"/>
        </w:rPr>
        <w:t xml:space="preserve"> и </w:t>
      </w:r>
      <w:r w:rsidRPr="00F315E8">
        <w:rPr>
          <w:sz w:val="24"/>
          <w:szCs w:val="24"/>
        </w:rPr>
        <w:t>разходи за консултантски услуги от инженерно-технически характер</w:t>
      </w:r>
      <w:r w:rsidR="00E320A3" w:rsidRPr="00F315E8">
        <w:rPr>
          <w:sz w:val="24"/>
          <w:szCs w:val="24"/>
        </w:rPr>
        <w:t>. В</w:t>
      </w:r>
      <w:r w:rsidR="00A27D45" w:rsidRPr="00F315E8">
        <w:rPr>
          <w:sz w:val="24"/>
          <w:szCs w:val="24"/>
        </w:rPr>
        <w:t>сички</w:t>
      </w:r>
      <w:r w:rsidR="00E320A3" w:rsidRPr="00F315E8">
        <w:rPr>
          <w:sz w:val="24"/>
          <w:szCs w:val="24"/>
        </w:rPr>
        <w:t xml:space="preserve"> посочени </w:t>
      </w:r>
      <w:r w:rsidR="00A27D45" w:rsidRPr="00F315E8">
        <w:rPr>
          <w:sz w:val="24"/>
          <w:szCs w:val="24"/>
        </w:rPr>
        <w:t>разходи следва да са необходими и пряко свързани с изгражданите фотоволтаични системи в комбинация с батерии.</w:t>
      </w:r>
    </w:p>
    <w:p w14:paraId="3B59FEB1" w14:textId="77777777" w:rsidR="00D955DA" w:rsidRPr="00F315E8" w:rsidRDefault="00D955DA" w:rsidP="004159F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ВАЖНО:</w:t>
      </w:r>
      <w:r w:rsidRPr="00F315E8">
        <w:rPr>
          <w:sz w:val="24"/>
          <w:szCs w:val="24"/>
        </w:rPr>
        <w:t xml:space="preserve"> Всички разходи по инвестицията следва да са извършени от един изпълнител (юридическо лице).</w:t>
      </w:r>
    </w:p>
    <w:p w14:paraId="39180C0E" w14:textId="415A2C15" w:rsidR="004159FF" w:rsidRPr="00F315E8" w:rsidRDefault="004159FF" w:rsidP="004159F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sz w:val="24"/>
          <w:szCs w:val="24"/>
        </w:rPr>
        <w:t>Разходите за техническо въвеждане на инвестицията като работеща инсталация/система следва да са пряко свързани с нея и да осигуряват минимално необходимото ниво за въвеждането/пускане в експлоатация на фотоволтаичната система до 1 МW за собствено потребление и съоръженията за локално съхранение на произведената енергия (батерии).</w:t>
      </w:r>
    </w:p>
    <w:p w14:paraId="6A93355F" w14:textId="77777777" w:rsidR="003D3243" w:rsidRPr="00F315E8" w:rsidRDefault="003D3243" w:rsidP="003D3243">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sz w:val="24"/>
          <w:szCs w:val="24"/>
        </w:rPr>
        <w:t>Разходите за</w:t>
      </w:r>
      <w:r w:rsidRPr="00F315E8">
        <w:rPr>
          <w:sz w:val="24"/>
          <w:szCs w:val="24"/>
          <w:lang w:val="en-US"/>
        </w:rPr>
        <w:t xml:space="preserve"> строително</w:t>
      </w:r>
      <w:r w:rsidRPr="00F315E8">
        <w:rPr>
          <w:sz w:val="24"/>
          <w:szCs w:val="24"/>
        </w:rPr>
        <w:t xml:space="preserve">-монтажни работи (СМР) </w:t>
      </w:r>
      <w:r w:rsidR="0060157C" w:rsidRPr="00F315E8">
        <w:rPr>
          <w:sz w:val="24"/>
          <w:szCs w:val="24"/>
          <w:lang w:val="en-US"/>
        </w:rPr>
        <w:t>с</w:t>
      </w:r>
      <w:r w:rsidR="0060157C" w:rsidRPr="00F315E8">
        <w:rPr>
          <w:sz w:val="24"/>
          <w:szCs w:val="24"/>
        </w:rPr>
        <w:t xml:space="preserve">а допустими </w:t>
      </w:r>
      <w:r w:rsidRPr="00F315E8">
        <w:rPr>
          <w:sz w:val="24"/>
          <w:szCs w:val="24"/>
        </w:rPr>
        <w:t>единствено доколко</w:t>
      </w:r>
      <w:r w:rsidR="00291454" w:rsidRPr="00F315E8">
        <w:rPr>
          <w:sz w:val="24"/>
          <w:szCs w:val="24"/>
        </w:rPr>
        <w:t>то</w:t>
      </w:r>
      <w:r w:rsidRPr="00F315E8">
        <w:rPr>
          <w:sz w:val="24"/>
          <w:szCs w:val="24"/>
        </w:rPr>
        <w:t xml:space="preserve"> са пряко свързани с реализирането на изграждане на фотоволтаична система комбинирана със съоръжения за локално съхранение. Например разходите, които са строго необходими за стабилността, за оборудването, за изграждането и за свързването и доброто функциониране на фотоволтаичната система, комбинирана със съоръжения за локално съхранение</w:t>
      </w:r>
      <w:r w:rsidR="0060157C" w:rsidRPr="00F315E8">
        <w:rPr>
          <w:sz w:val="24"/>
          <w:szCs w:val="24"/>
        </w:rPr>
        <w:t>,</w:t>
      </w:r>
      <w:r w:rsidRPr="00F315E8">
        <w:rPr>
          <w:sz w:val="24"/>
          <w:szCs w:val="24"/>
        </w:rPr>
        <w:t xml:space="preserve"> могат да представляват допустими разходи.</w:t>
      </w:r>
    </w:p>
    <w:p w14:paraId="64CA713D" w14:textId="77777777" w:rsidR="004159FF" w:rsidRPr="00F315E8" w:rsidRDefault="004159FF" w:rsidP="004159F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ВАЖНО:</w:t>
      </w:r>
      <w:r w:rsidRPr="00F315E8">
        <w:rPr>
          <w:sz w:val="24"/>
          <w:szCs w:val="24"/>
        </w:rPr>
        <w:t xml:space="preserve"> С оглед определяне на реалистичността на предвидените разходи, СНД е извършил предварителни анализи и пазарни проучвания и е определил пределна (максимална) цена за изграждане на фотоволтаична система до 1 MW за собствено </w:t>
      </w:r>
      <w:r w:rsidRPr="00F315E8">
        <w:rPr>
          <w:sz w:val="24"/>
          <w:szCs w:val="24"/>
        </w:rPr>
        <w:lastRenderedPageBreak/>
        <w:t xml:space="preserve">потребление в комбинация със съоръжения за локално съхранение на произведената енергия (батерии) </w:t>
      </w:r>
      <w:r w:rsidRPr="00F315E8">
        <w:rPr>
          <w:b/>
          <w:sz w:val="24"/>
          <w:szCs w:val="24"/>
        </w:rPr>
        <w:t>в размер на</w:t>
      </w:r>
      <w:r w:rsidR="0061720D" w:rsidRPr="00F315E8">
        <w:rPr>
          <w:b/>
          <w:sz w:val="24"/>
          <w:szCs w:val="24"/>
        </w:rPr>
        <w:t xml:space="preserve"> до</w:t>
      </w:r>
      <w:r w:rsidRPr="00F315E8">
        <w:rPr>
          <w:b/>
          <w:sz w:val="24"/>
          <w:szCs w:val="24"/>
        </w:rPr>
        <w:t xml:space="preserve"> </w:t>
      </w:r>
      <w:r w:rsidR="000F7B4F" w:rsidRPr="00F315E8">
        <w:rPr>
          <w:b/>
          <w:sz w:val="24"/>
          <w:szCs w:val="24"/>
        </w:rPr>
        <w:t>…</w:t>
      </w:r>
      <w:r w:rsidRPr="00F315E8">
        <w:rPr>
          <w:b/>
          <w:sz w:val="24"/>
          <w:szCs w:val="24"/>
        </w:rPr>
        <w:t xml:space="preserve"> лева без ДДС за всеки 1 kWp инсталирана мощност на енергийното съоръжение (фотоволтаична система </w:t>
      </w:r>
      <w:r w:rsidR="00CF676B" w:rsidRPr="00F315E8">
        <w:rPr>
          <w:b/>
          <w:sz w:val="24"/>
          <w:szCs w:val="24"/>
        </w:rPr>
        <w:t>в комбинация с</w:t>
      </w:r>
      <w:r w:rsidRPr="00F315E8">
        <w:rPr>
          <w:b/>
          <w:sz w:val="24"/>
          <w:szCs w:val="24"/>
        </w:rPr>
        <w:t xml:space="preserve"> батерии)</w:t>
      </w:r>
      <w:r w:rsidRPr="00F315E8">
        <w:rPr>
          <w:sz w:val="24"/>
          <w:szCs w:val="24"/>
        </w:rPr>
        <w:t>.</w:t>
      </w:r>
    </w:p>
    <w:p w14:paraId="45671916" w14:textId="55B14A39" w:rsidR="00A85604" w:rsidRPr="00F315E8" w:rsidRDefault="004A0F48" w:rsidP="00A85604">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sz w:val="24"/>
          <w:szCs w:val="24"/>
        </w:rPr>
        <w:t>Кандидатите следва да заложат в</w:t>
      </w:r>
      <w:r w:rsidR="0060157C" w:rsidRPr="00F315E8">
        <w:rPr>
          <w:sz w:val="24"/>
          <w:szCs w:val="24"/>
        </w:rPr>
        <w:t xml:space="preserve"> т. „Бюджет“ на</w:t>
      </w:r>
      <w:r w:rsidR="00B662E4" w:rsidRPr="00F315E8">
        <w:rPr>
          <w:sz w:val="24"/>
          <w:szCs w:val="24"/>
        </w:rPr>
        <w:t xml:space="preserve"> Формуляра за кандидатстване</w:t>
      </w:r>
      <w:r w:rsidRPr="00F315E8">
        <w:rPr>
          <w:sz w:val="24"/>
          <w:szCs w:val="24"/>
        </w:rPr>
        <w:t xml:space="preserve"> разходи</w:t>
      </w:r>
      <w:r w:rsidR="00B662E4" w:rsidRPr="00F315E8">
        <w:rPr>
          <w:sz w:val="24"/>
          <w:szCs w:val="24"/>
        </w:rPr>
        <w:t>те</w:t>
      </w:r>
      <w:r w:rsidRPr="00F315E8">
        <w:rPr>
          <w:sz w:val="24"/>
          <w:szCs w:val="24"/>
        </w:rPr>
        <w:t xml:space="preserve"> за </w:t>
      </w:r>
      <w:r w:rsidR="0061720D" w:rsidRPr="00F315E8">
        <w:rPr>
          <w:sz w:val="24"/>
          <w:szCs w:val="24"/>
        </w:rPr>
        <w:t>изграждане на фотоволтаична система за собствено потребление в комбинация със съоръжения за локално съхранение на произведената енергия (батерии)</w:t>
      </w:r>
      <w:r w:rsidRPr="00F315E8">
        <w:rPr>
          <w:sz w:val="24"/>
          <w:szCs w:val="24"/>
        </w:rPr>
        <w:t xml:space="preserve">, </w:t>
      </w:r>
      <w:r w:rsidR="00031116" w:rsidRPr="00F315E8">
        <w:rPr>
          <w:sz w:val="24"/>
          <w:szCs w:val="24"/>
        </w:rPr>
        <w:t xml:space="preserve">които </w:t>
      </w:r>
      <w:r w:rsidR="00031116" w:rsidRPr="00F315E8">
        <w:rPr>
          <w:b/>
          <w:sz w:val="24"/>
          <w:szCs w:val="24"/>
        </w:rPr>
        <w:t>не трябва</w:t>
      </w:r>
      <w:r w:rsidR="00031116" w:rsidRPr="00F315E8">
        <w:rPr>
          <w:sz w:val="24"/>
          <w:szCs w:val="24"/>
        </w:rPr>
        <w:t xml:space="preserve"> да надвишават </w:t>
      </w:r>
      <w:r w:rsidR="00F90D57" w:rsidRPr="00F315E8">
        <w:rPr>
          <w:sz w:val="24"/>
          <w:szCs w:val="24"/>
        </w:rPr>
        <w:t>пределн</w:t>
      </w:r>
      <w:r w:rsidR="0061720D" w:rsidRPr="00F315E8">
        <w:rPr>
          <w:sz w:val="24"/>
          <w:szCs w:val="24"/>
        </w:rPr>
        <w:t>ата</w:t>
      </w:r>
      <w:r w:rsidR="00F90D57" w:rsidRPr="00F315E8">
        <w:rPr>
          <w:sz w:val="24"/>
          <w:szCs w:val="24"/>
        </w:rPr>
        <w:t xml:space="preserve"> (максималн</w:t>
      </w:r>
      <w:r w:rsidR="0061720D" w:rsidRPr="00F315E8">
        <w:rPr>
          <w:sz w:val="24"/>
          <w:szCs w:val="24"/>
        </w:rPr>
        <w:t>а</w:t>
      </w:r>
      <w:r w:rsidR="00F90D57" w:rsidRPr="00F315E8">
        <w:rPr>
          <w:sz w:val="24"/>
          <w:szCs w:val="24"/>
        </w:rPr>
        <w:t>)</w:t>
      </w:r>
      <w:r w:rsidR="00031116" w:rsidRPr="00F315E8">
        <w:rPr>
          <w:sz w:val="24"/>
          <w:szCs w:val="24"/>
        </w:rPr>
        <w:t xml:space="preserve"> стойност</w:t>
      </w:r>
      <w:r w:rsidR="0061720D" w:rsidRPr="00F315E8">
        <w:rPr>
          <w:sz w:val="24"/>
          <w:szCs w:val="24"/>
        </w:rPr>
        <w:t xml:space="preserve"> от </w:t>
      </w:r>
      <w:r w:rsidR="00422E70" w:rsidRPr="00F315E8">
        <w:rPr>
          <w:sz w:val="24"/>
          <w:szCs w:val="24"/>
        </w:rPr>
        <w:t>…</w:t>
      </w:r>
      <w:r w:rsidR="0061720D" w:rsidRPr="00F315E8">
        <w:rPr>
          <w:sz w:val="24"/>
          <w:szCs w:val="24"/>
        </w:rPr>
        <w:t xml:space="preserve"> лева без ДДС</w:t>
      </w:r>
      <w:r w:rsidR="00896CCE" w:rsidRPr="00F315E8">
        <w:t xml:space="preserve"> </w:t>
      </w:r>
      <w:r w:rsidR="00896CCE" w:rsidRPr="00F315E8">
        <w:rPr>
          <w:sz w:val="24"/>
          <w:szCs w:val="24"/>
        </w:rPr>
        <w:t>за всеки 1 kWp инсталирана мощност на енергийното съоръжение (фотоволтаична система в комбинация с батерии)</w:t>
      </w:r>
      <w:r w:rsidR="00A85604" w:rsidRPr="00F315E8">
        <w:rPr>
          <w:sz w:val="24"/>
          <w:szCs w:val="24"/>
        </w:rPr>
        <w:t>.</w:t>
      </w:r>
    </w:p>
    <w:p w14:paraId="1790F352" w14:textId="7F622C64" w:rsidR="00020225" w:rsidRPr="00F315E8" w:rsidRDefault="000A1E0E" w:rsidP="000A1E0E">
      <w:pPr>
        <w:pStyle w:val="ListParagraph"/>
        <w:pBdr>
          <w:top w:val="single" w:sz="4" w:space="1" w:color="auto"/>
          <w:left w:val="single" w:sz="4" w:space="4" w:color="auto"/>
          <w:bottom w:val="single" w:sz="4" w:space="1" w:color="auto"/>
          <w:right w:val="single" w:sz="4" w:space="4" w:color="auto"/>
        </w:pBdr>
        <w:spacing w:before="120" w:after="240" w:line="240" w:lineRule="auto"/>
        <w:ind w:left="0"/>
        <w:jc w:val="both"/>
        <w:rPr>
          <w:rFonts w:eastAsia="Times New Roman" w:cs="Calibri"/>
          <w:sz w:val="24"/>
          <w:szCs w:val="24"/>
          <w:lang w:eastAsia="bg-BG"/>
        </w:rPr>
      </w:pPr>
      <w:r w:rsidRPr="00F315E8">
        <w:rPr>
          <w:rFonts w:eastAsia="Times New Roman" w:cs="Calibri"/>
          <w:b/>
          <w:sz w:val="24"/>
          <w:szCs w:val="24"/>
          <w:lang w:eastAsia="bg-BG"/>
        </w:rPr>
        <w:t>ВАЖНО:</w:t>
      </w:r>
      <w:r w:rsidRPr="00F315E8">
        <w:rPr>
          <w:rFonts w:eastAsia="Times New Roman" w:cs="Calibri"/>
          <w:sz w:val="24"/>
          <w:szCs w:val="24"/>
          <w:lang w:eastAsia="bg-BG"/>
        </w:rPr>
        <w:t xml:space="preserve"> Дълготрайните активи, придобити със средства по предложението за изпълнение на инвестиция, следва да бъдат използвани единствено в </w:t>
      </w:r>
      <w:r w:rsidR="00245FE7" w:rsidRPr="00F315E8">
        <w:rPr>
          <w:rFonts w:eastAsia="Times New Roman" w:cs="Calibri"/>
          <w:sz w:val="24"/>
          <w:szCs w:val="24"/>
          <w:lang w:eastAsia="bg-BG"/>
        </w:rPr>
        <w:t>имота, където първоначално е изградена фотоволтаичната система,</w:t>
      </w:r>
      <w:r w:rsidRPr="00F315E8">
        <w:rPr>
          <w:rFonts w:eastAsia="Times New Roman" w:cs="Calibri"/>
          <w:sz w:val="24"/>
          <w:szCs w:val="24"/>
          <w:lang w:eastAsia="bg-BG"/>
        </w:rPr>
        <w:t xml:space="preserve"> да бъдат амортизируеми, да бъдат закупени при пазарни условия от трети страни, несвързани с купувача, и да бъдат включени в активите на предприятието, получаващо помощта,</w:t>
      </w:r>
      <w:r w:rsidRPr="00F315E8">
        <w:rPr>
          <w:rFonts w:eastAsia="Times New Roman" w:cs="Calibri"/>
          <w:bCs/>
          <w:sz w:val="24"/>
          <w:szCs w:val="24"/>
          <w:lang w:eastAsia="bg-BG"/>
        </w:rPr>
        <w:t xml:space="preserve"> съгласно приложимите счетоводни стандарти,</w:t>
      </w:r>
      <w:r w:rsidRPr="00F315E8">
        <w:rPr>
          <w:rFonts w:eastAsia="Times New Roman" w:cs="Calibri"/>
          <w:sz w:val="24"/>
          <w:szCs w:val="24"/>
          <w:lang w:eastAsia="bg-BG"/>
        </w:rPr>
        <w:t xml:space="preserve"> както и да останат свързани с предложението за изпълнение на инвестиция, за което е предоставена помощта, за период от </w:t>
      </w:r>
      <w:r w:rsidRPr="00F315E8">
        <w:rPr>
          <w:rFonts w:eastAsia="Times New Roman" w:cs="Calibri"/>
          <w:b/>
          <w:sz w:val="24"/>
          <w:szCs w:val="24"/>
          <w:lang w:eastAsia="bg-BG"/>
        </w:rPr>
        <w:t xml:space="preserve">минимум </w:t>
      </w:r>
      <w:r w:rsidR="005433C7" w:rsidRPr="00F315E8">
        <w:rPr>
          <w:rFonts w:eastAsia="Times New Roman" w:cs="Calibri"/>
          <w:b/>
          <w:sz w:val="24"/>
          <w:szCs w:val="24"/>
          <w:lang w:eastAsia="bg-BG"/>
        </w:rPr>
        <w:t>5</w:t>
      </w:r>
      <w:r w:rsidR="00DC4A31" w:rsidRPr="00F315E8">
        <w:rPr>
          <w:rFonts w:eastAsia="Times New Roman" w:cs="Calibri"/>
          <w:b/>
          <w:sz w:val="24"/>
          <w:szCs w:val="24"/>
          <w:lang w:eastAsia="bg-BG"/>
        </w:rPr>
        <w:t xml:space="preserve"> (</w:t>
      </w:r>
      <w:r w:rsidR="005433C7" w:rsidRPr="00F315E8">
        <w:rPr>
          <w:rFonts w:eastAsia="Times New Roman" w:cs="Calibri"/>
          <w:b/>
          <w:sz w:val="24"/>
          <w:szCs w:val="24"/>
          <w:lang w:eastAsia="bg-BG"/>
        </w:rPr>
        <w:t>пе</w:t>
      </w:r>
      <w:r w:rsidRPr="00F315E8">
        <w:rPr>
          <w:rFonts w:eastAsia="Times New Roman" w:cs="Calibri"/>
          <w:b/>
          <w:sz w:val="24"/>
          <w:szCs w:val="24"/>
          <w:lang w:eastAsia="bg-BG"/>
        </w:rPr>
        <w:t>т</w:t>
      </w:r>
      <w:r w:rsidR="00DC4A31" w:rsidRPr="00F315E8">
        <w:rPr>
          <w:rFonts w:eastAsia="Times New Roman" w:cs="Calibri"/>
          <w:b/>
          <w:sz w:val="24"/>
          <w:szCs w:val="24"/>
          <w:lang w:eastAsia="bg-BG"/>
        </w:rPr>
        <w:t>)</w:t>
      </w:r>
      <w:r w:rsidRPr="00F315E8">
        <w:rPr>
          <w:rFonts w:eastAsia="Times New Roman" w:cs="Calibri"/>
          <w:b/>
          <w:sz w:val="24"/>
          <w:szCs w:val="24"/>
          <w:lang w:eastAsia="bg-BG"/>
        </w:rPr>
        <w:t xml:space="preserve"> години от окончателното плащане</w:t>
      </w:r>
      <w:r w:rsidRPr="00F315E8">
        <w:rPr>
          <w:rFonts w:eastAsia="Times New Roman" w:cs="Calibri"/>
          <w:sz w:val="24"/>
          <w:szCs w:val="24"/>
          <w:lang w:eastAsia="bg-BG"/>
        </w:rPr>
        <w:t>.</w:t>
      </w:r>
    </w:p>
    <w:p w14:paraId="2ED358B9" w14:textId="77777777" w:rsidR="00020225" w:rsidRPr="00F315E8" w:rsidRDefault="00020225" w:rsidP="000A1E0E">
      <w:pPr>
        <w:pStyle w:val="ListParagraph"/>
        <w:pBdr>
          <w:top w:val="single" w:sz="4" w:space="1" w:color="auto"/>
          <w:left w:val="single" w:sz="4" w:space="4" w:color="auto"/>
          <w:bottom w:val="single" w:sz="4" w:space="1" w:color="auto"/>
          <w:right w:val="single" w:sz="4" w:space="4" w:color="auto"/>
        </w:pBdr>
        <w:spacing w:before="120" w:after="240" w:line="240" w:lineRule="auto"/>
        <w:ind w:left="0"/>
        <w:jc w:val="both"/>
        <w:rPr>
          <w:rFonts w:eastAsia="Times New Roman" w:cs="Calibri"/>
          <w:sz w:val="24"/>
          <w:szCs w:val="24"/>
          <w:lang w:eastAsia="bg-BG"/>
        </w:rPr>
      </w:pPr>
    </w:p>
    <w:p w14:paraId="7CFF7311" w14:textId="77777777" w:rsidR="00E67A63" w:rsidRPr="00F315E8" w:rsidRDefault="008023AF" w:rsidP="008023AF">
      <w:pPr>
        <w:pStyle w:val="ListParagraph"/>
        <w:pBdr>
          <w:top w:val="single" w:sz="4" w:space="1" w:color="auto"/>
          <w:left w:val="single" w:sz="4" w:space="4" w:color="auto"/>
          <w:bottom w:val="single" w:sz="4" w:space="1" w:color="auto"/>
          <w:right w:val="single" w:sz="4" w:space="4" w:color="auto"/>
        </w:pBdr>
        <w:spacing w:before="120" w:after="240" w:line="240" w:lineRule="auto"/>
        <w:ind w:left="0"/>
        <w:jc w:val="both"/>
        <w:rPr>
          <w:rFonts w:eastAsia="Times New Roman" w:cs="Calibri"/>
          <w:sz w:val="24"/>
          <w:szCs w:val="24"/>
          <w:lang w:eastAsia="bg-BG"/>
        </w:rPr>
      </w:pPr>
      <w:r w:rsidRPr="00F315E8">
        <w:rPr>
          <w:rFonts w:eastAsia="Times New Roman" w:cs="Calibri"/>
          <w:b/>
          <w:sz w:val="24"/>
          <w:szCs w:val="24"/>
          <w:lang w:eastAsia="bg-BG"/>
        </w:rPr>
        <w:t>ВАЖНО:</w:t>
      </w:r>
      <w:r w:rsidRPr="00F315E8">
        <w:rPr>
          <w:rFonts w:eastAsia="Times New Roman" w:cs="Calibri"/>
          <w:sz w:val="24"/>
          <w:szCs w:val="24"/>
          <w:lang w:eastAsia="bg-BG"/>
        </w:rPr>
        <w:t xml:space="preserve"> Съгласно чл. 41, пар. 5 от Регламент 651/2014 фотоволтаичните системи за собствено потребление в комбинация със съоръжения за локално съхранение на произведената енергия (батерии), придобити по процедурата следва задължително да са </w:t>
      </w:r>
      <w:r w:rsidRPr="00F315E8">
        <w:rPr>
          <w:rFonts w:eastAsia="Times New Roman" w:cs="Calibri"/>
          <w:b/>
          <w:sz w:val="24"/>
          <w:szCs w:val="24"/>
          <w:lang w:eastAsia="bg-BG"/>
        </w:rPr>
        <w:t>нови</w:t>
      </w:r>
      <w:r w:rsidRPr="00F315E8">
        <w:rPr>
          <w:rFonts w:eastAsia="Times New Roman" w:cs="Calibri"/>
          <w:sz w:val="24"/>
          <w:szCs w:val="24"/>
          <w:lang w:eastAsia="bg-BG"/>
        </w:rPr>
        <w:t>. Разходите по поддръжка и замяната на малки части и компоненти, които обикновено се извършват по време на жизнения цикъл на инсталацията</w:t>
      </w:r>
      <w:r w:rsidR="000C40A6" w:rsidRPr="00F315E8">
        <w:rPr>
          <w:rFonts w:eastAsia="Times New Roman" w:cs="Calibri"/>
          <w:sz w:val="24"/>
          <w:szCs w:val="24"/>
          <w:lang w:eastAsia="bg-BG"/>
        </w:rPr>
        <w:t>,</w:t>
      </w:r>
      <w:r w:rsidRPr="00F315E8">
        <w:rPr>
          <w:rFonts w:eastAsia="Times New Roman" w:cs="Calibri"/>
          <w:sz w:val="24"/>
          <w:szCs w:val="24"/>
          <w:lang w:eastAsia="bg-BG"/>
        </w:rPr>
        <w:t xml:space="preserve"> са недопустими.</w:t>
      </w:r>
      <w:r w:rsidR="00E67A63" w:rsidRPr="00F315E8">
        <w:rPr>
          <w:rFonts w:eastAsia="Times New Roman" w:cs="Calibri"/>
          <w:sz w:val="24"/>
          <w:szCs w:val="24"/>
          <w:lang w:eastAsia="bg-BG"/>
        </w:rPr>
        <w:t xml:space="preserve"> </w:t>
      </w:r>
      <w:r w:rsidR="00E67A63" w:rsidRPr="00F315E8">
        <w:rPr>
          <w:rFonts w:eastAsia="Times New Roman" w:cs="Calibri"/>
          <w:b/>
          <w:sz w:val="24"/>
          <w:szCs w:val="24"/>
          <w:lang w:eastAsia="bg-BG"/>
        </w:rPr>
        <w:t xml:space="preserve">По процедурата се </w:t>
      </w:r>
      <w:r w:rsidR="001647F0" w:rsidRPr="00F315E8">
        <w:rPr>
          <w:rFonts w:eastAsia="Times New Roman" w:cs="Calibri"/>
          <w:b/>
          <w:sz w:val="24"/>
          <w:szCs w:val="24"/>
          <w:lang w:eastAsia="bg-BG"/>
        </w:rPr>
        <w:t xml:space="preserve">финансират единствено нови фотоволтаични инсталации </w:t>
      </w:r>
      <w:r w:rsidR="00B07B65" w:rsidRPr="00F315E8">
        <w:rPr>
          <w:rFonts w:eastAsia="Times New Roman" w:cs="Calibri"/>
          <w:b/>
          <w:sz w:val="24"/>
          <w:szCs w:val="24"/>
          <w:lang w:eastAsia="bg-BG"/>
        </w:rPr>
        <w:t>в комбинация с батерии (</w:t>
      </w:r>
      <w:r w:rsidR="001647F0" w:rsidRPr="00F315E8">
        <w:rPr>
          <w:rFonts w:eastAsia="Times New Roman" w:cs="Calibri"/>
          <w:b/>
          <w:sz w:val="24"/>
          <w:szCs w:val="24"/>
          <w:lang w:eastAsia="bg-BG"/>
        </w:rPr>
        <w:t>в тяхната цялост</w:t>
      </w:r>
      <w:r w:rsidR="00B07B65" w:rsidRPr="00F315E8">
        <w:rPr>
          <w:rFonts w:eastAsia="Times New Roman" w:cs="Calibri"/>
          <w:b/>
          <w:sz w:val="24"/>
          <w:szCs w:val="24"/>
          <w:lang w:eastAsia="bg-BG"/>
        </w:rPr>
        <w:t>)</w:t>
      </w:r>
      <w:r w:rsidR="001647F0" w:rsidRPr="00F315E8">
        <w:rPr>
          <w:rFonts w:eastAsia="Times New Roman" w:cs="Calibri"/>
          <w:b/>
          <w:sz w:val="24"/>
          <w:szCs w:val="24"/>
          <w:lang w:eastAsia="bg-BG"/>
        </w:rPr>
        <w:t>, а не нови компоненти /отделни части/, с които да се подменят елементи от съществуващи и изградени вече фотоволтаичните системи и/или батерии</w:t>
      </w:r>
      <w:r w:rsidR="00E67A63" w:rsidRPr="00F315E8">
        <w:rPr>
          <w:rFonts w:eastAsia="Times New Roman" w:cs="Calibri"/>
          <w:b/>
          <w:sz w:val="24"/>
          <w:szCs w:val="24"/>
          <w:lang w:eastAsia="bg-BG"/>
        </w:rPr>
        <w:t>.</w:t>
      </w:r>
    </w:p>
    <w:p w14:paraId="6EEE466A" w14:textId="77777777" w:rsidR="00DE342D" w:rsidRPr="00F315E8" w:rsidRDefault="00DE342D" w:rsidP="00DE342D">
      <w:pPr>
        <w:pBdr>
          <w:top w:val="single" w:sz="4" w:space="1" w:color="auto"/>
          <w:left w:val="single" w:sz="4" w:space="4" w:color="auto"/>
          <w:bottom w:val="single" w:sz="4" w:space="1" w:color="auto"/>
          <w:right w:val="single" w:sz="4" w:space="4" w:color="auto"/>
        </w:pBdr>
        <w:spacing w:after="60" w:line="240" w:lineRule="auto"/>
        <w:jc w:val="both"/>
        <w:rPr>
          <w:rFonts w:eastAsia="Times New Roman" w:cs="Calibri"/>
          <w:b/>
          <w:bCs/>
          <w:iCs/>
          <w:sz w:val="24"/>
          <w:szCs w:val="24"/>
          <w:lang w:eastAsia="bg-BG"/>
        </w:rPr>
      </w:pPr>
      <w:r w:rsidRPr="00F315E8">
        <w:rPr>
          <w:b/>
          <w:sz w:val="24"/>
          <w:szCs w:val="24"/>
        </w:rPr>
        <w:t xml:space="preserve">Примерни указания за попълване на раздел „Бюджет“ от Формуляра за кандидатстване са представени в Приложение </w:t>
      </w:r>
      <w:r w:rsidR="003A747D" w:rsidRPr="00F315E8">
        <w:rPr>
          <w:b/>
          <w:sz w:val="24"/>
          <w:szCs w:val="24"/>
        </w:rPr>
        <w:t>6</w:t>
      </w:r>
      <w:r w:rsidRPr="00F315E8">
        <w:rPr>
          <w:b/>
          <w:sz w:val="24"/>
          <w:szCs w:val="24"/>
        </w:rPr>
        <w:t xml:space="preserve"> към Условията за кандидатстване.</w:t>
      </w:r>
    </w:p>
    <w:p w14:paraId="4610386F" w14:textId="77777777" w:rsidR="00FD7FFD" w:rsidRPr="00F315E8" w:rsidRDefault="00FD7FFD" w:rsidP="00DC14A3">
      <w:pPr>
        <w:pStyle w:val="Heading3"/>
        <w:spacing w:before="120" w:after="120"/>
        <w:rPr>
          <w:sz w:val="24"/>
          <w:szCs w:val="24"/>
        </w:rPr>
      </w:pPr>
      <w:bookmarkStart w:id="40" w:name="_Toc106285937"/>
      <w:bookmarkStart w:id="41" w:name="_Toc112830004"/>
      <w:r w:rsidRPr="00F315E8">
        <w:rPr>
          <w:sz w:val="24"/>
          <w:szCs w:val="24"/>
        </w:rPr>
        <w:t>14.3. Недопустими разходи</w:t>
      </w:r>
      <w:bookmarkEnd w:id="40"/>
      <w:bookmarkEnd w:id="41"/>
    </w:p>
    <w:p w14:paraId="7751D1C3" w14:textId="77777777" w:rsidR="009D442F" w:rsidRPr="00F315E8" w:rsidRDefault="009D442F" w:rsidP="009D44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Недопустими</w:t>
      </w:r>
      <w:r w:rsidRPr="00F315E8">
        <w:rPr>
          <w:sz w:val="24"/>
          <w:szCs w:val="24"/>
        </w:rPr>
        <w:t xml:space="preserve"> по процедурата са следните видове разходи: </w:t>
      </w:r>
    </w:p>
    <w:p w14:paraId="18E92512" w14:textId="77777777" w:rsidR="00B16D6C" w:rsidRPr="00F315E8" w:rsidRDefault="00E26EB3" w:rsidP="00D2200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color w:val="000000"/>
          <w:sz w:val="24"/>
          <w:szCs w:val="24"/>
        </w:rPr>
      </w:pPr>
      <w:r w:rsidRPr="00F315E8">
        <w:rPr>
          <w:color w:val="000000"/>
          <w:sz w:val="24"/>
          <w:szCs w:val="24"/>
          <w:lang w:val="x-none"/>
        </w:rPr>
        <w:t>разходи</w:t>
      </w:r>
      <w:r w:rsidR="000B22F4" w:rsidRPr="00F315E8">
        <w:rPr>
          <w:color w:val="000000"/>
          <w:sz w:val="24"/>
          <w:szCs w:val="24"/>
          <w:lang w:val="en-US"/>
        </w:rPr>
        <w:t xml:space="preserve"> </w:t>
      </w:r>
      <w:r w:rsidR="008F2597" w:rsidRPr="00F315E8">
        <w:rPr>
          <w:color w:val="000000"/>
          <w:sz w:val="24"/>
          <w:szCs w:val="24"/>
          <w:lang w:val="x-none"/>
        </w:rPr>
        <w:t xml:space="preserve">за дейности, </w:t>
      </w:r>
      <w:r w:rsidR="005962D4" w:rsidRPr="00F315E8">
        <w:rPr>
          <w:color w:val="000000"/>
          <w:sz w:val="24"/>
          <w:szCs w:val="24"/>
          <w:lang w:val="x-none"/>
        </w:rPr>
        <w:t>чието изпълнение е стартирало</w:t>
      </w:r>
      <w:r w:rsidR="00415F96" w:rsidRPr="00F315E8">
        <w:rPr>
          <w:rStyle w:val="FootnoteReference"/>
          <w:color w:val="000000"/>
          <w:sz w:val="24"/>
          <w:szCs w:val="24"/>
          <w:lang w:val="x-none"/>
        </w:rPr>
        <w:footnoteReference w:id="31"/>
      </w:r>
      <w:r w:rsidR="005962D4" w:rsidRPr="00F315E8">
        <w:rPr>
          <w:color w:val="000000"/>
          <w:sz w:val="24"/>
          <w:szCs w:val="24"/>
          <w:lang w:val="x-none"/>
        </w:rPr>
        <w:t xml:space="preserve"> преди подаване на </w:t>
      </w:r>
      <w:r w:rsidR="007C23C9" w:rsidRPr="00F315E8">
        <w:rPr>
          <w:color w:val="000000"/>
          <w:sz w:val="24"/>
          <w:szCs w:val="24"/>
          <w:lang w:val="x-none"/>
        </w:rPr>
        <w:t>предложението за изпълнение на инвестиция</w:t>
      </w:r>
      <w:r w:rsidR="008F2597" w:rsidRPr="00F315E8">
        <w:rPr>
          <w:color w:val="000000"/>
          <w:sz w:val="24"/>
          <w:szCs w:val="24"/>
          <w:lang w:val="x-none"/>
        </w:rPr>
        <w:t>, независимо дали всички свърза</w:t>
      </w:r>
      <w:r w:rsidR="006F3B03" w:rsidRPr="00F315E8">
        <w:rPr>
          <w:color w:val="000000"/>
          <w:sz w:val="24"/>
          <w:szCs w:val="24"/>
          <w:lang w:val="x-none"/>
        </w:rPr>
        <w:t>ни плащания са извършени</w:t>
      </w:r>
      <w:r w:rsidR="00927652" w:rsidRPr="00F315E8">
        <w:rPr>
          <w:color w:val="000000"/>
          <w:sz w:val="24"/>
          <w:szCs w:val="24"/>
        </w:rPr>
        <w:t>;</w:t>
      </w:r>
    </w:p>
    <w:p w14:paraId="433FE780" w14:textId="77777777" w:rsidR="002C3333" w:rsidRPr="00F315E8" w:rsidRDefault="002C3333" w:rsidP="00D2200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color w:val="000000"/>
          <w:sz w:val="24"/>
          <w:szCs w:val="24"/>
        </w:rPr>
      </w:pPr>
      <w:r w:rsidRPr="00F315E8">
        <w:rPr>
          <w:color w:val="000000"/>
          <w:sz w:val="24"/>
          <w:szCs w:val="24"/>
        </w:rPr>
        <w:t xml:space="preserve">разходи за дейности, извършени след изтичане на крайния срок за изпълнение на дейностите по </w:t>
      </w:r>
      <w:r w:rsidR="00F91F45" w:rsidRPr="00F315E8">
        <w:rPr>
          <w:color w:val="000000"/>
          <w:sz w:val="24"/>
          <w:szCs w:val="24"/>
        </w:rPr>
        <w:t>предложението за изпълнение на инвестиция</w:t>
      </w:r>
      <w:r w:rsidRPr="00F315E8">
        <w:rPr>
          <w:color w:val="000000"/>
          <w:sz w:val="24"/>
          <w:szCs w:val="24"/>
        </w:rPr>
        <w:t>;</w:t>
      </w:r>
    </w:p>
    <w:p w14:paraId="05A0E9AD" w14:textId="77777777" w:rsidR="002E7214" w:rsidRPr="00F315E8" w:rsidRDefault="00F72999" w:rsidP="002E721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color w:val="000000"/>
          <w:sz w:val="24"/>
          <w:szCs w:val="24"/>
        </w:rPr>
      </w:pPr>
      <w:r w:rsidRPr="00F315E8">
        <w:rPr>
          <w:color w:val="000000"/>
          <w:sz w:val="24"/>
          <w:szCs w:val="24"/>
        </w:rPr>
        <w:lastRenderedPageBreak/>
        <w:t xml:space="preserve">разходи за </w:t>
      </w:r>
      <w:r w:rsidR="002E7214" w:rsidRPr="00F315E8">
        <w:rPr>
          <w:color w:val="000000"/>
          <w:sz w:val="24"/>
          <w:szCs w:val="24"/>
        </w:rPr>
        <w:t>дейности, които вече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r w:rsidR="005A2778" w:rsidRPr="00F315E8">
        <w:rPr>
          <w:color w:val="000000"/>
          <w:sz w:val="24"/>
          <w:szCs w:val="24"/>
        </w:rPr>
        <w:t>,</w:t>
      </w:r>
      <w:r w:rsidR="005A2778" w:rsidRPr="00F315E8">
        <w:rPr>
          <w:sz w:val="24"/>
          <w:szCs w:val="24"/>
        </w:rPr>
        <w:t xml:space="preserve"> които водят до надхвърляне на най-високия размер или интензитет на помощта, приложим за тази помощ</w:t>
      </w:r>
      <w:r w:rsidR="002E7214" w:rsidRPr="00F315E8">
        <w:rPr>
          <w:color w:val="000000"/>
          <w:sz w:val="24"/>
          <w:szCs w:val="24"/>
        </w:rPr>
        <w:t>;</w:t>
      </w:r>
    </w:p>
    <w:p w14:paraId="093152F7" w14:textId="77777777" w:rsidR="00D27AF2" w:rsidRPr="00F315E8" w:rsidRDefault="00D27AF2" w:rsidP="00D27AF2">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С цел гарантиране в максимална степен на спазването на принципа за </w:t>
      </w:r>
      <w:r w:rsidR="00EF1C66" w:rsidRPr="00F315E8">
        <w:rPr>
          <w:sz w:val="24"/>
          <w:szCs w:val="24"/>
        </w:rPr>
        <w:t>„</w:t>
      </w:r>
      <w:r w:rsidRPr="00F315E8">
        <w:rPr>
          <w:sz w:val="24"/>
          <w:szCs w:val="24"/>
        </w:rPr>
        <w:t xml:space="preserve">ненанасяне на значителни вреди“, </w:t>
      </w:r>
      <w:r w:rsidR="00A3701F" w:rsidRPr="00F315E8">
        <w:rPr>
          <w:sz w:val="24"/>
          <w:szCs w:val="24"/>
        </w:rPr>
        <w:t>по процедурата няма да се финансират</w:t>
      </w:r>
      <w:r w:rsidRPr="00F315E8">
        <w:rPr>
          <w:sz w:val="24"/>
          <w:szCs w:val="24"/>
        </w:rPr>
        <w:t xml:space="preserve"> разходи за: </w:t>
      </w:r>
    </w:p>
    <w:p w14:paraId="44487B49" w14:textId="77777777" w:rsidR="00D27AF2" w:rsidRPr="00F315E8" w:rsidRDefault="00FF5454" w:rsidP="00D27A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i) дейности и активи</w:t>
      </w:r>
      <w:r w:rsidR="00D27AF2" w:rsidRPr="00F315E8">
        <w:rPr>
          <w:sz w:val="24"/>
          <w:szCs w:val="24"/>
        </w:rPr>
        <w:t xml:space="preserve">, свързани с изкопаеми горива, включително използване надолу по веригата; </w:t>
      </w:r>
    </w:p>
    <w:p w14:paraId="2BAE8A25" w14:textId="77777777" w:rsidR="00D27AF2" w:rsidRPr="00F315E8" w:rsidRDefault="00D27AF2" w:rsidP="006070E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ii) де</w:t>
      </w:r>
      <w:r w:rsidR="00FF5454" w:rsidRPr="00F315E8">
        <w:rPr>
          <w:sz w:val="24"/>
          <w:szCs w:val="24"/>
        </w:rPr>
        <w:t>йности и активи</w:t>
      </w:r>
      <w:r w:rsidRPr="00F315E8">
        <w:rPr>
          <w:sz w:val="24"/>
          <w:szCs w:val="24"/>
        </w:rPr>
        <w:t xml:space="preserve"> по схемата на ЕС за търговия с емисии;</w:t>
      </w:r>
    </w:p>
    <w:p w14:paraId="61F6731F" w14:textId="77777777" w:rsidR="00D27AF2" w:rsidRPr="00F315E8" w:rsidRDefault="00FF5454" w:rsidP="00D27A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iii) дейности и активи</w:t>
      </w:r>
      <w:r w:rsidR="00D27AF2" w:rsidRPr="00F315E8">
        <w:rPr>
          <w:sz w:val="24"/>
          <w:szCs w:val="24"/>
        </w:rPr>
        <w:t>, свързани със сметища, инсталации за изгаряне на отпадъци и заводи за механично-биологично третиране</w:t>
      </w:r>
      <w:r w:rsidR="008951BF" w:rsidRPr="00F315E8">
        <w:rPr>
          <w:sz w:val="24"/>
          <w:szCs w:val="24"/>
        </w:rPr>
        <w:t>;</w:t>
      </w:r>
    </w:p>
    <w:p w14:paraId="46AB699E" w14:textId="77777777" w:rsidR="00886C5E" w:rsidRPr="00F315E8" w:rsidRDefault="00FF5454" w:rsidP="00886C5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iv) дейности и активи</w:t>
      </w:r>
      <w:r w:rsidR="00D27AF2" w:rsidRPr="00F315E8">
        <w:rPr>
          <w:sz w:val="24"/>
          <w:szCs w:val="24"/>
        </w:rPr>
        <w:t>, при които дългосрочното обезвреждане на отпадъци може да причини вреда на околната среда.</w:t>
      </w:r>
    </w:p>
    <w:p w14:paraId="42D5D976" w14:textId="77777777" w:rsidR="00886C5E" w:rsidRPr="00F315E8" w:rsidRDefault="00886C5E" w:rsidP="00886C5E">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w:t>
      </w:r>
      <w:r w:rsidR="008A69FC" w:rsidRPr="00F315E8">
        <w:rPr>
          <w:sz w:val="24"/>
          <w:szCs w:val="24"/>
        </w:rPr>
        <w:t>оди за закупуване на</w:t>
      </w:r>
      <w:r w:rsidRPr="00F315E8">
        <w:rPr>
          <w:sz w:val="24"/>
          <w:szCs w:val="24"/>
        </w:rPr>
        <w:t xml:space="preserve"> активи втора употреба;</w:t>
      </w:r>
    </w:p>
    <w:p w14:paraId="21046A39" w14:textId="77777777" w:rsidR="000B22F4" w:rsidRPr="00F315E8" w:rsidRDefault="003C230F" w:rsidP="00886C5E">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наемане на активи;</w:t>
      </w:r>
    </w:p>
    <w:p w14:paraId="416BC4D4" w14:textId="77777777" w:rsidR="003C230F" w:rsidRPr="00F315E8" w:rsidRDefault="003C230F" w:rsidP="00886C5E">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закупуване или наемане на транспортни средства и съоръжения съгласно дефиницията в Приложение 12 към Условия за кандидатстване;</w:t>
      </w:r>
    </w:p>
    <w:p w14:paraId="5E6AD4BA" w14:textId="77777777" w:rsidR="003C230F" w:rsidRPr="00F315E8" w:rsidRDefault="003C230F" w:rsidP="003C230F">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закупуване на земя и сгради;</w:t>
      </w:r>
    </w:p>
    <w:p w14:paraId="436FC9FF" w14:textId="77777777" w:rsidR="00022226" w:rsidRPr="00F315E8" w:rsidRDefault="00670ACD" w:rsidP="0096327D">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w:t>
      </w:r>
      <w:r w:rsidR="00FF5454" w:rsidRPr="00F315E8">
        <w:rPr>
          <w:sz w:val="24"/>
          <w:szCs w:val="24"/>
        </w:rPr>
        <w:t>оди за застраховки на закупено</w:t>
      </w:r>
      <w:r w:rsidRPr="00F315E8">
        <w:rPr>
          <w:sz w:val="24"/>
          <w:szCs w:val="24"/>
        </w:rPr>
        <w:t xml:space="preserve"> оборудване;</w:t>
      </w:r>
    </w:p>
    <w:p w14:paraId="32A52117" w14:textId="77777777" w:rsidR="00022226" w:rsidRPr="00F315E8" w:rsidRDefault="00670ACD" w:rsidP="00CD10E3">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принос в натура;</w:t>
      </w:r>
    </w:p>
    <w:p w14:paraId="03F346F3" w14:textId="77777777" w:rsidR="00022226" w:rsidRPr="00F315E8" w:rsidRDefault="00670ACD" w:rsidP="00CD10E3">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възстановим ДДС;</w:t>
      </w:r>
    </w:p>
    <w:p w14:paraId="26F598B8" w14:textId="77777777" w:rsidR="00343FF8" w:rsidRPr="00F315E8" w:rsidRDefault="00670ACD" w:rsidP="00A40B7E">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разходи за </w:t>
      </w:r>
      <w:r w:rsidR="00116F15" w:rsidRPr="00F315E8">
        <w:rPr>
          <w:sz w:val="24"/>
          <w:szCs w:val="24"/>
        </w:rPr>
        <w:t>закупуване и/или доставка на ресурси за производство, имащи характер на стоково-материални запаси (</w:t>
      </w:r>
      <w:r w:rsidR="008F2988" w:rsidRPr="00F315E8">
        <w:rPr>
          <w:sz w:val="24"/>
          <w:szCs w:val="24"/>
        </w:rPr>
        <w:t xml:space="preserve">суровини, </w:t>
      </w:r>
      <w:r w:rsidRPr="00F315E8">
        <w:rPr>
          <w:sz w:val="24"/>
          <w:szCs w:val="24"/>
        </w:rPr>
        <w:t xml:space="preserve">материали, </w:t>
      </w:r>
      <w:r w:rsidR="008F2988" w:rsidRPr="00F315E8">
        <w:rPr>
          <w:sz w:val="24"/>
          <w:szCs w:val="24"/>
        </w:rPr>
        <w:t>полуобработени компоненти</w:t>
      </w:r>
      <w:r w:rsidR="00AD66CB" w:rsidRPr="00F315E8">
        <w:rPr>
          <w:sz w:val="24"/>
          <w:szCs w:val="24"/>
        </w:rPr>
        <w:t xml:space="preserve"> за производствения процес</w:t>
      </w:r>
      <w:r w:rsidR="008F2988" w:rsidRPr="00F315E8">
        <w:rPr>
          <w:sz w:val="24"/>
          <w:szCs w:val="24"/>
        </w:rPr>
        <w:t xml:space="preserve">, </w:t>
      </w:r>
      <w:r w:rsidRPr="00F315E8">
        <w:rPr>
          <w:sz w:val="24"/>
          <w:szCs w:val="24"/>
        </w:rPr>
        <w:t>консумативи за производството</w:t>
      </w:r>
      <w:r w:rsidR="00FF6F61" w:rsidRPr="00F315E8">
        <w:rPr>
          <w:sz w:val="24"/>
          <w:szCs w:val="24"/>
        </w:rPr>
        <w:t xml:space="preserve">, </w:t>
      </w:r>
      <w:r w:rsidR="008F2988" w:rsidRPr="00F315E8">
        <w:rPr>
          <w:sz w:val="24"/>
          <w:szCs w:val="24"/>
        </w:rPr>
        <w:t>резервни части</w:t>
      </w:r>
      <w:r w:rsidR="00116F15" w:rsidRPr="00F315E8">
        <w:rPr>
          <w:sz w:val="24"/>
          <w:szCs w:val="24"/>
        </w:rPr>
        <w:t xml:space="preserve"> и др.)</w:t>
      </w:r>
      <w:r w:rsidR="00BA5D07" w:rsidRPr="00F315E8">
        <w:rPr>
          <w:sz w:val="24"/>
          <w:szCs w:val="24"/>
        </w:rPr>
        <w:t>;</w:t>
      </w:r>
    </w:p>
    <w:p w14:paraId="36F0866A" w14:textId="272A13FA" w:rsidR="003C230F" w:rsidRPr="00F315E8" w:rsidRDefault="00A655DD" w:rsidP="00A655DD">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разходи, които не са включени </w:t>
      </w:r>
      <w:r w:rsidR="004A4D71" w:rsidRPr="00F315E8">
        <w:rPr>
          <w:sz w:val="24"/>
          <w:szCs w:val="24"/>
        </w:rPr>
        <w:t>в</w:t>
      </w:r>
      <w:r w:rsidR="00B662E4" w:rsidRPr="00F315E8">
        <w:rPr>
          <w:sz w:val="24"/>
          <w:szCs w:val="24"/>
        </w:rPr>
        <w:t>ъв Формуляра за кандидатстване</w:t>
      </w:r>
      <w:r w:rsidR="003C230F" w:rsidRPr="00F315E8">
        <w:rPr>
          <w:sz w:val="24"/>
          <w:szCs w:val="24"/>
        </w:rPr>
        <w:t>;</w:t>
      </w:r>
    </w:p>
    <w:p w14:paraId="4461537E" w14:textId="77777777" w:rsidR="00B16D6C" w:rsidRPr="00F315E8" w:rsidRDefault="003C230F" w:rsidP="00D2200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придобиване на активи, които не са пряко свързани и необходими за изграждането на фотоволтаичната система за собствено потребление в комбинация със съоръжения за локално съхранение на произведената енергия (батерии);</w:t>
      </w:r>
    </w:p>
    <w:p w14:paraId="64CCF172" w14:textId="77777777" w:rsidR="002878F5" w:rsidRPr="00F315E8" w:rsidRDefault="003C230F" w:rsidP="00DD14CC">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свързани с изградените по настоящата инвестиция съоръжения /фотоволтаична система и съоръжения за локално съхранение на произведената енергия (батерии)/, след като същите са започнали вече своята работа</w:t>
      </w:r>
      <w:r w:rsidR="006B6062" w:rsidRPr="00F315E8">
        <w:rPr>
          <w:sz w:val="24"/>
          <w:szCs w:val="24"/>
        </w:rPr>
        <w:t xml:space="preserve"> (включително разходи по поддръжка и замяната на малки части и компоненти на енергийното съоръжение, които обикновено се извършват по време на очаквания жизнен цикъл на инсталацията);</w:t>
      </w:r>
    </w:p>
    <w:p w14:paraId="2C99497F" w14:textId="77777777" w:rsidR="001E018B" w:rsidRPr="00F315E8" w:rsidRDefault="003C230F" w:rsidP="00480F22">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дейности, попадащи в обхвата на недопустим</w:t>
      </w:r>
      <w:r w:rsidR="003A5FC3" w:rsidRPr="00F315E8">
        <w:rPr>
          <w:sz w:val="24"/>
          <w:szCs w:val="24"/>
        </w:rPr>
        <w:t>ите сектори, посочени в т. 11.2</w:t>
      </w:r>
      <w:r w:rsidRPr="00F315E8">
        <w:rPr>
          <w:sz w:val="24"/>
          <w:szCs w:val="24"/>
        </w:rPr>
        <w:t xml:space="preserve"> от настоящите Условия за кандидатстване, както и в Приложение 3.А, произтичащи от избрания режим на помощ</w:t>
      </w:r>
      <w:r w:rsidR="00AE7595" w:rsidRPr="00F315E8">
        <w:rPr>
          <w:sz w:val="24"/>
          <w:szCs w:val="24"/>
        </w:rPr>
        <w:t>;</w:t>
      </w:r>
    </w:p>
    <w:p w14:paraId="0FA558D1" w14:textId="77777777" w:rsidR="003D3243" w:rsidRPr="00F315E8" w:rsidRDefault="003D3243" w:rsidP="003D3243">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F315E8">
        <w:rPr>
          <w:sz w:val="24"/>
          <w:szCs w:val="24"/>
        </w:rPr>
        <w:lastRenderedPageBreak/>
        <w:t>разходи, които не са пряко свързани с постигането на по-високото равнище на опазване на околната среда</w:t>
      </w:r>
      <w:r w:rsidR="002878F5" w:rsidRPr="00F315E8">
        <w:rPr>
          <w:sz w:val="24"/>
          <w:szCs w:val="24"/>
        </w:rPr>
        <w:t>;</w:t>
      </w:r>
    </w:p>
    <w:p w14:paraId="554D0EEF" w14:textId="77777777" w:rsidR="000E021D" w:rsidRPr="00F315E8" w:rsidRDefault="000E021D" w:rsidP="000E021D">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F315E8">
        <w:rPr>
          <w:sz w:val="24"/>
          <w:szCs w:val="24"/>
        </w:rPr>
        <w:t>разходи, свързани с инвестиции във водноелектрическите инсталации;</w:t>
      </w:r>
    </w:p>
    <w:p w14:paraId="0842CBD5" w14:textId="77777777" w:rsidR="000B22F4" w:rsidRPr="00F315E8" w:rsidRDefault="00D15226" w:rsidP="004B010A">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w:t>
      </w:r>
      <w:r w:rsidR="003C230F" w:rsidRPr="00F315E8">
        <w:rPr>
          <w:sz w:val="24"/>
          <w:szCs w:val="24"/>
        </w:rPr>
        <w:t>сички разходи, които не са предназначени за допустими дейности съгласно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тази дейност е допустима</w:t>
      </w:r>
      <w:r w:rsidR="003A5FC3" w:rsidRPr="00F315E8">
        <w:rPr>
          <w:sz w:val="24"/>
          <w:szCs w:val="24"/>
        </w:rPr>
        <w:t>.</w:t>
      </w:r>
    </w:p>
    <w:p w14:paraId="0592582A" w14:textId="77777777" w:rsidR="00051B15" w:rsidRPr="00F315E8" w:rsidRDefault="00CB14EE" w:rsidP="00485C57">
      <w:pPr>
        <w:pStyle w:val="Heading2"/>
        <w:spacing w:before="240" w:after="120"/>
      </w:pPr>
      <w:bookmarkStart w:id="42" w:name="_Toc106285938"/>
      <w:bookmarkStart w:id="43" w:name="_Toc112830005"/>
      <w:r w:rsidRPr="00F315E8">
        <w:t>1</w:t>
      </w:r>
      <w:r w:rsidR="00F7626C" w:rsidRPr="00F315E8">
        <w:t>5</w:t>
      </w:r>
      <w:r w:rsidRPr="00F315E8">
        <w:t>. Допустими целеви групи</w:t>
      </w:r>
      <w:r w:rsidR="00051B15" w:rsidRPr="00F315E8">
        <w:t>:</w:t>
      </w:r>
      <w:bookmarkEnd w:id="42"/>
      <w:bookmarkEnd w:id="43"/>
    </w:p>
    <w:p w14:paraId="5A4CF60F" w14:textId="77777777" w:rsidR="00CB367A" w:rsidRPr="00F315E8" w:rsidRDefault="00CB367A" w:rsidP="00AF3113">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lang w:val="en-US"/>
        </w:rPr>
      </w:pPr>
      <w:r w:rsidRPr="00F315E8">
        <w:rPr>
          <w:sz w:val="24"/>
          <w:szCs w:val="24"/>
        </w:rPr>
        <w:t>Процедурата е насочена</w:t>
      </w:r>
      <w:r w:rsidR="00CD7C37" w:rsidRPr="00F315E8">
        <w:rPr>
          <w:sz w:val="24"/>
          <w:szCs w:val="24"/>
        </w:rPr>
        <w:t xml:space="preserve"> към </w:t>
      </w:r>
      <w:r w:rsidR="00905B07" w:rsidRPr="00F315E8">
        <w:rPr>
          <w:sz w:val="24"/>
          <w:szCs w:val="24"/>
        </w:rPr>
        <w:t xml:space="preserve">микро, </w:t>
      </w:r>
      <w:r w:rsidR="00B8585A" w:rsidRPr="00F315E8">
        <w:rPr>
          <w:sz w:val="24"/>
          <w:szCs w:val="24"/>
        </w:rPr>
        <w:t xml:space="preserve">малки и средни предприятия, </w:t>
      </w:r>
      <w:r w:rsidR="00994261" w:rsidRPr="00F315E8">
        <w:rPr>
          <w:sz w:val="24"/>
          <w:szCs w:val="24"/>
        </w:rPr>
        <w:t>малки дружества със средна пазарна капитализация или дружества със средна пазарна капитализация ориентирани към въвеждане на възобновяеми енергийни източници (фотоволтаични системи) за собствено потребление, комбинирани с локални съоръжения за съхранение на енергия (батерии), с което да се насърчи прехода им към екосъобразна дейност</w:t>
      </w:r>
      <w:r w:rsidR="00AD5030" w:rsidRPr="00F315E8">
        <w:rPr>
          <w:rStyle w:val="FootnoteReference"/>
          <w:sz w:val="24"/>
          <w:szCs w:val="24"/>
        </w:rPr>
        <w:footnoteReference w:id="32"/>
      </w:r>
      <w:r w:rsidR="00994261" w:rsidRPr="00F315E8">
        <w:rPr>
          <w:sz w:val="24"/>
          <w:szCs w:val="24"/>
        </w:rPr>
        <w:t>.</w:t>
      </w:r>
    </w:p>
    <w:p w14:paraId="55887D22" w14:textId="77777777" w:rsidR="001D79C3" w:rsidRPr="00F315E8" w:rsidRDefault="001D79C3" w:rsidP="001E7D5C">
      <w:pPr>
        <w:pStyle w:val="ListParagraph"/>
        <w:spacing w:after="120" w:line="240" w:lineRule="auto"/>
        <w:ind w:left="0"/>
        <w:jc w:val="both"/>
        <w:rPr>
          <w:b/>
          <w:sz w:val="16"/>
          <w:szCs w:val="16"/>
        </w:rPr>
      </w:pPr>
      <w:r w:rsidRPr="00F315E8">
        <w:rPr>
          <w:b/>
          <w:sz w:val="24"/>
          <w:szCs w:val="24"/>
        </w:rPr>
        <w:t xml:space="preserve">  </w:t>
      </w:r>
    </w:p>
    <w:p w14:paraId="70355977" w14:textId="77777777" w:rsidR="001D79C3" w:rsidRPr="00F315E8" w:rsidRDefault="001D79C3" w:rsidP="002E627B">
      <w:pPr>
        <w:pStyle w:val="Heading2"/>
        <w:spacing w:before="120" w:after="120"/>
      </w:pPr>
      <w:bookmarkStart w:id="44" w:name="_Toc106285940"/>
      <w:bookmarkStart w:id="45" w:name="_Toc112830006"/>
      <w:r w:rsidRPr="00F315E8">
        <w:t>1</w:t>
      </w:r>
      <w:r w:rsidR="001A6DB9" w:rsidRPr="00F315E8">
        <w:t>6</w:t>
      </w:r>
      <w:r w:rsidRPr="00F315E8">
        <w:t>.</w:t>
      </w:r>
      <w:r w:rsidR="008D1FB2" w:rsidRPr="00F315E8">
        <w:t xml:space="preserve"> </w:t>
      </w:r>
      <w:r w:rsidR="005B7B29" w:rsidRPr="00F315E8">
        <w:t>Приложими</w:t>
      </w:r>
      <w:r w:rsidR="00181CF8" w:rsidRPr="00F315E8">
        <w:t xml:space="preserve"> хоризонтални</w:t>
      </w:r>
      <w:r w:rsidR="005B7B29" w:rsidRPr="00F315E8">
        <w:t xml:space="preserve"> принципи</w:t>
      </w:r>
      <w:r w:rsidRPr="00F315E8">
        <w:t>:</w:t>
      </w:r>
      <w:bookmarkEnd w:id="44"/>
      <w:bookmarkEnd w:id="45"/>
    </w:p>
    <w:p w14:paraId="49B61B72" w14:textId="77777777" w:rsidR="00181CF8" w:rsidRPr="00F315E8" w:rsidRDefault="009B7399" w:rsidP="00E1069D">
      <w:pPr>
        <w:pBdr>
          <w:top w:val="single" w:sz="4" w:space="1" w:color="auto"/>
          <w:left w:val="single" w:sz="4" w:space="6" w:color="auto"/>
          <w:bottom w:val="single" w:sz="4" w:space="1" w:color="auto"/>
          <w:right w:val="single" w:sz="4" w:space="4" w:color="auto"/>
        </w:pBdr>
        <w:spacing w:before="120" w:after="240" w:line="240" w:lineRule="auto"/>
        <w:jc w:val="both"/>
        <w:rPr>
          <w:sz w:val="24"/>
          <w:szCs w:val="24"/>
          <w:lang w:val="en-US"/>
        </w:rPr>
      </w:pPr>
      <w:r w:rsidRPr="00F315E8">
        <w:rPr>
          <w:sz w:val="24"/>
          <w:szCs w:val="24"/>
        </w:rPr>
        <w:t xml:space="preserve">По настоящата процедура следва да е налице съответствие на </w:t>
      </w:r>
      <w:r w:rsidR="001531AC" w:rsidRPr="00F315E8">
        <w:rPr>
          <w:sz w:val="24"/>
          <w:szCs w:val="24"/>
        </w:rPr>
        <w:t>предложенията за изпълнение на инвестиция</w:t>
      </w:r>
      <w:r w:rsidRPr="00F315E8">
        <w:rPr>
          <w:sz w:val="24"/>
          <w:szCs w:val="24"/>
        </w:rPr>
        <w:t xml:space="preserve"> със следните принципи:</w:t>
      </w:r>
      <w:r w:rsidR="00181CF8" w:rsidRPr="00F315E8">
        <w:rPr>
          <w:sz w:val="24"/>
          <w:szCs w:val="24"/>
          <w:lang w:val="en-US"/>
        </w:rPr>
        <w:t xml:space="preserve"> </w:t>
      </w:r>
    </w:p>
    <w:p w14:paraId="6A47CFEF" w14:textId="77777777" w:rsidR="00181CF8" w:rsidRPr="00F315E8" w:rsidRDefault="00181CF8" w:rsidP="00E1069D">
      <w:pPr>
        <w:pBdr>
          <w:top w:val="single" w:sz="4" w:space="1" w:color="auto"/>
          <w:left w:val="single" w:sz="4" w:space="6" w:color="auto"/>
          <w:bottom w:val="single" w:sz="4" w:space="1" w:color="auto"/>
          <w:right w:val="single" w:sz="4" w:space="4" w:color="auto"/>
        </w:pBdr>
        <w:spacing w:before="120" w:after="240" w:line="240" w:lineRule="auto"/>
        <w:jc w:val="both"/>
        <w:rPr>
          <w:sz w:val="24"/>
          <w:szCs w:val="24"/>
        </w:rPr>
      </w:pPr>
      <w:r w:rsidRPr="00F315E8">
        <w:rPr>
          <w:b/>
          <w:sz w:val="24"/>
          <w:szCs w:val="24"/>
        </w:rPr>
        <w:t>1)</w:t>
      </w:r>
      <w:r w:rsidRPr="00F315E8">
        <w:rPr>
          <w:sz w:val="24"/>
          <w:szCs w:val="24"/>
        </w:rPr>
        <w:t xml:space="preserve"> Предложенията за изпълнение на инвестиции следва да са в съответствие с принципа за </w:t>
      </w:r>
      <w:r w:rsidR="00EF1C66" w:rsidRPr="00F315E8">
        <w:rPr>
          <w:sz w:val="24"/>
          <w:szCs w:val="24"/>
        </w:rPr>
        <w:t>„</w:t>
      </w:r>
      <w:r w:rsidRPr="00F315E8">
        <w:rPr>
          <w:sz w:val="24"/>
          <w:szCs w:val="24"/>
        </w:rPr>
        <w:t>ненанасяне на значителни вреди“</w:t>
      </w:r>
      <w:r w:rsidR="00985FD4" w:rsidRPr="00F315E8">
        <w:rPr>
          <w:rStyle w:val="FootnoteReference"/>
          <w:sz w:val="24"/>
          <w:szCs w:val="24"/>
        </w:rPr>
        <w:footnoteReference w:id="33"/>
      </w:r>
      <w:r w:rsidRPr="00F315E8">
        <w:rPr>
          <w:sz w:val="24"/>
          <w:szCs w:val="24"/>
        </w:rPr>
        <w:t>.</w:t>
      </w:r>
    </w:p>
    <w:p w14:paraId="6000F6C3" w14:textId="77777777" w:rsidR="004A1058" w:rsidRPr="00F315E8" w:rsidRDefault="009C550D"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Посоченият принцип изисква</w:t>
      </w:r>
      <w:r w:rsidR="004A1058" w:rsidRPr="00F315E8">
        <w:rPr>
          <w:sz w:val="24"/>
          <w:szCs w:val="24"/>
        </w:rPr>
        <w:t xml:space="preserve"> </w:t>
      </w:r>
      <w:r w:rsidR="00982154" w:rsidRPr="00F315E8">
        <w:rPr>
          <w:sz w:val="24"/>
          <w:szCs w:val="24"/>
        </w:rPr>
        <w:t>предложен</w:t>
      </w:r>
      <w:r w:rsidR="00C74599" w:rsidRPr="00F315E8">
        <w:rPr>
          <w:sz w:val="24"/>
          <w:szCs w:val="24"/>
        </w:rPr>
        <w:t>ията за изпълнение на инвестиция</w:t>
      </w:r>
      <w:r w:rsidR="004A1058" w:rsidRPr="00F315E8">
        <w:rPr>
          <w:sz w:val="24"/>
          <w:szCs w:val="24"/>
        </w:rPr>
        <w:t xml:space="preserve"> по настоящата процедура </w:t>
      </w:r>
      <w:r w:rsidRPr="00F315E8">
        <w:rPr>
          <w:sz w:val="24"/>
          <w:szCs w:val="24"/>
        </w:rPr>
        <w:t xml:space="preserve">да </w:t>
      </w:r>
      <w:r w:rsidR="00BD1E6C" w:rsidRPr="00F315E8">
        <w:rPr>
          <w:sz w:val="24"/>
          <w:szCs w:val="24"/>
        </w:rPr>
        <w:t>НЕ</w:t>
      </w:r>
      <w:r w:rsidR="004A1058" w:rsidRPr="00F315E8">
        <w:rPr>
          <w:sz w:val="24"/>
          <w:szCs w:val="24"/>
        </w:rPr>
        <w:t xml:space="preserve"> </w:t>
      </w:r>
      <w:r w:rsidRPr="00F315E8">
        <w:rPr>
          <w:sz w:val="24"/>
          <w:szCs w:val="24"/>
        </w:rPr>
        <w:t>вод</w:t>
      </w:r>
      <w:r w:rsidR="004A1058" w:rsidRPr="00F315E8">
        <w:rPr>
          <w:sz w:val="24"/>
          <w:szCs w:val="24"/>
        </w:rPr>
        <w:t>ят</w:t>
      </w:r>
      <w:r w:rsidRPr="00F315E8">
        <w:rPr>
          <w:sz w:val="24"/>
          <w:szCs w:val="24"/>
        </w:rPr>
        <w:t xml:space="preserve"> до значителни вреди за </w:t>
      </w:r>
      <w:r w:rsidR="00E1069D" w:rsidRPr="00F315E8">
        <w:rPr>
          <w:sz w:val="24"/>
          <w:szCs w:val="24"/>
        </w:rPr>
        <w:t xml:space="preserve">следните </w:t>
      </w:r>
      <w:r w:rsidR="004A1058" w:rsidRPr="00F315E8">
        <w:rPr>
          <w:b/>
          <w:sz w:val="24"/>
          <w:szCs w:val="24"/>
        </w:rPr>
        <w:t xml:space="preserve">шест </w:t>
      </w:r>
      <w:r w:rsidRPr="00F315E8">
        <w:rPr>
          <w:b/>
          <w:sz w:val="24"/>
          <w:szCs w:val="24"/>
        </w:rPr>
        <w:t>екологични цели</w:t>
      </w:r>
      <w:r w:rsidR="00E541EF" w:rsidRPr="00F315E8">
        <w:rPr>
          <w:sz w:val="24"/>
          <w:szCs w:val="24"/>
        </w:rPr>
        <w:t>:</w:t>
      </w:r>
    </w:p>
    <w:p w14:paraId="2007891C" w14:textId="77777777" w:rsidR="00E541EF" w:rsidRPr="00F315E8" w:rsidRDefault="004A1058"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а) смекчаване на изменението на климата;</w:t>
      </w:r>
    </w:p>
    <w:p w14:paraId="5C23AAB9" w14:textId="77777777" w:rsidR="00E541EF" w:rsidRPr="00F315E8" w:rsidRDefault="004A1058"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б) адаптиране към изменението на климата;</w:t>
      </w:r>
    </w:p>
    <w:p w14:paraId="5F5953D8" w14:textId="77777777" w:rsidR="00E541EF" w:rsidRPr="00F315E8" w:rsidRDefault="004A1058"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в) устойчиво използване и опазване на водните и морските ресурси;</w:t>
      </w:r>
    </w:p>
    <w:p w14:paraId="00F2811B" w14:textId="77777777" w:rsidR="00E541EF" w:rsidRPr="00F315E8" w:rsidRDefault="004A1058"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г) преход към кръгова икономика;</w:t>
      </w:r>
    </w:p>
    <w:p w14:paraId="724F910B" w14:textId="77777777" w:rsidR="00E541EF" w:rsidRPr="00F315E8" w:rsidRDefault="004A1058"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д) предотвратяване и контрол на замърсяването;</w:t>
      </w:r>
    </w:p>
    <w:p w14:paraId="717C4197" w14:textId="77777777" w:rsidR="00E755EE" w:rsidRPr="00F315E8" w:rsidRDefault="004A1058" w:rsidP="00E755EE">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 xml:space="preserve">е) защита и възстановяване на </w:t>
      </w:r>
      <w:r w:rsidR="00904F26" w:rsidRPr="00F315E8">
        <w:rPr>
          <w:sz w:val="24"/>
          <w:szCs w:val="24"/>
        </w:rPr>
        <w:t>биологичното разнообразие и екосистемите</w:t>
      </w:r>
      <w:r w:rsidR="00E755EE" w:rsidRPr="00F315E8">
        <w:rPr>
          <w:sz w:val="24"/>
          <w:szCs w:val="24"/>
        </w:rPr>
        <w:t>.</w:t>
      </w:r>
    </w:p>
    <w:p w14:paraId="46ED2721" w14:textId="77777777" w:rsidR="00E755EE" w:rsidRPr="00F315E8" w:rsidRDefault="00E755EE" w:rsidP="00E755EE">
      <w:pPr>
        <w:pBdr>
          <w:top w:val="single" w:sz="4" w:space="1" w:color="auto"/>
          <w:left w:val="single" w:sz="4" w:space="6" w:color="auto"/>
          <w:bottom w:val="single" w:sz="4" w:space="1" w:color="auto"/>
          <w:right w:val="single" w:sz="4" w:space="4" w:color="auto"/>
        </w:pBdr>
        <w:spacing w:after="0" w:line="240" w:lineRule="auto"/>
        <w:jc w:val="both"/>
        <w:rPr>
          <w:sz w:val="24"/>
          <w:szCs w:val="24"/>
        </w:rPr>
      </w:pPr>
    </w:p>
    <w:p w14:paraId="1302FEC6" w14:textId="77777777" w:rsidR="00E755EE" w:rsidRPr="00F315E8" w:rsidRDefault="0070194F" w:rsidP="00E755EE">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 xml:space="preserve">С цел гарантиране в максимална степен на спазването на принципа за „ненанасяне на значителни вреди“, няма да се подкрепят: </w:t>
      </w:r>
    </w:p>
    <w:p w14:paraId="74F4A6FA" w14:textId="77777777" w:rsidR="00E755EE" w:rsidRPr="00F315E8" w:rsidRDefault="0070194F" w:rsidP="00C74599">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 xml:space="preserve">i) дейностите и активите, свързани с изкопаеми горива, включително използване надолу по веригата; </w:t>
      </w:r>
    </w:p>
    <w:p w14:paraId="68B6B5BC" w14:textId="77777777" w:rsidR="00E755EE" w:rsidRPr="00F315E8" w:rsidRDefault="0070194F" w:rsidP="00BD197B">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lastRenderedPageBreak/>
        <w:t>ii) дейностите и активите по схемата на ЕС за търговия с емисии;</w:t>
      </w:r>
      <w:r w:rsidR="00E755EE" w:rsidRPr="00F315E8">
        <w:rPr>
          <w:sz w:val="24"/>
          <w:szCs w:val="24"/>
        </w:rPr>
        <w:t xml:space="preserve"> </w:t>
      </w:r>
    </w:p>
    <w:p w14:paraId="4466E34F" w14:textId="77777777" w:rsidR="00E755EE" w:rsidRPr="00F315E8" w:rsidRDefault="0070194F" w:rsidP="00C74599">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3A2B2AC3" w14:textId="77777777" w:rsidR="00E755EE" w:rsidRPr="00F315E8" w:rsidRDefault="0070194F" w:rsidP="00C74599">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iv) дейностите и активите, при които дългосрочното обезвреждане на отпадъци може да причини вреда на околната среда.</w:t>
      </w:r>
    </w:p>
    <w:p w14:paraId="2514453F" w14:textId="77777777" w:rsidR="00E755EE" w:rsidRPr="00F315E8" w:rsidRDefault="00E755EE" w:rsidP="00E755EE">
      <w:pPr>
        <w:pBdr>
          <w:top w:val="single" w:sz="4" w:space="1" w:color="auto"/>
          <w:left w:val="single" w:sz="4" w:space="6" w:color="auto"/>
          <w:bottom w:val="single" w:sz="4" w:space="1" w:color="auto"/>
          <w:right w:val="single" w:sz="4" w:space="4" w:color="auto"/>
        </w:pBdr>
        <w:spacing w:after="0" w:line="240" w:lineRule="auto"/>
        <w:jc w:val="both"/>
        <w:rPr>
          <w:sz w:val="24"/>
          <w:szCs w:val="24"/>
        </w:rPr>
      </w:pPr>
    </w:p>
    <w:p w14:paraId="15B14387" w14:textId="036AFBB1" w:rsidR="00E755EE" w:rsidRPr="00F315E8" w:rsidRDefault="0070194F" w:rsidP="00D955DA">
      <w:pPr>
        <w:pBdr>
          <w:top w:val="single" w:sz="4" w:space="1" w:color="auto"/>
          <w:left w:val="single" w:sz="4" w:space="6" w:color="auto"/>
          <w:bottom w:val="single" w:sz="4" w:space="1" w:color="auto"/>
          <w:right w:val="single" w:sz="4" w:space="4" w:color="auto"/>
        </w:pBdr>
        <w:spacing w:after="120" w:line="240" w:lineRule="auto"/>
        <w:jc w:val="both"/>
        <w:rPr>
          <w:b/>
          <w:sz w:val="24"/>
          <w:szCs w:val="24"/>
        </w:rPr>
      </w:pPr>
      <w:r w:rsidRPr="00F315E8">
        <w:rPr>
          <w:b/>
          <w:sz w:val="24"/>
          <w:szCs w:val="24"/>
        </w:rPr>
        <w:t>Подробна</w:t>
      </w:r>
      <w:r w:rsidR="00E541EF" w:rsidRPr="00F315E8">
        <w:rPr>
          <w:b/>
          <w:sz w:val="24"/>
          <w:szCs w:val="24"/>
        </w:rPr>
        <w:t xml:space="preserve"> и</w:t>
      </w:r>
      <w:r w:rsidR="00181CF8" w:rsidRPr="00F315E8">
        <w:rPr>
          <w:b/>
          <w:sz w:val="24"/>
          <w:szCs w:val="24"/>
        </w:rPr>
        <w:t xml:space="preserve">нформация относно </w:t>
      </w:r>
      <w:r w:rsidR="001E33FA" w:rsidRPr="00F315E8">
        <w:rPr>
          <w:b/>
          <w:sz w:val="24"/>
          <w:szCs w:val="24"/>
        </w:rPr>
        <w:t>спазване</w:t>
      </w:r>
      <w:r w:rsidR="00C74599" w:rsidRPr="00F315E8">
        <w:rPr>
          <w:b/>
          <w:sz w:val="24"/>
          <w:szCs w:val="24"/>
        </w:rPr>
        <w:t>то</w:t>
      </w:r>
      <w:r w:rsidR="001E33FA" w:rsidRPr="00F315E8">
        <w:rPr>
          <w:b/>
          <w:sz w:val="24"/>
          <w:szCs w:val="24"/>
        </w:rPr>
        <w:t xml:space="preserve"> на </w:t>
      </w:r>
      <w:r w:rsidR="00181CF8" w:rsidRPr="00F315E8">
        <w:rPr>
          <w:b/>
          <w:sz w:val="24"/>
          <w:szCs w:val="24"/>
        </w:rPr>
        <w:t xml:space="preserve">принципа за </w:t>
      </w:r>
      <w:r w:rsidR="00EF1C66" w:rsidRPr="00F315E8">
        <w:rPr>
          <w:b/>
          <w:sz w:val="24"/>
          <w:szCs w:val="24"/>
        </w:rPr>
        <w:t>„</w:t>
      </w:r>
      <w:r w:rsidR="00181CF8" w:rsidRPr="00F315E8">
        <w:rPr>
          <w:b/>
          <w:sz w:val="24"/>
          <w:szCs w:val="24"/>
        </w:rPr>
        <w:t>ненанасян</w:t>
      </w:r>
      <w:r w:rsidR="00E755EE" w:rsidRPr="00F315E8">
        <w:rPr>
          <w:b/>
          <w:sz w:val="24"/>
          <w:szCs w:val="24"/>
        </w:rPr>
        <w:t>е на значителни вреди“ е представена</w:t>
      </w:r>
      <w:r w:rsidR="00181CF8" w:rsidRPr="00F315E8">
        <w:rPr>
          <w:b/>
          <w:sz w:val="24"/>
          <w:szCs w:val="24"/>
        </w:rPr>
        <w:t xml:space="preserve"> в </w:t>
      </w:r>
      <w:r w:rsidR="009921EA" w:rsidRPr="00F315E8">
        <w:rPr>
          <w:b/>
          <w:sz w:val="24"/>
          <w:szCs w:val="24"/>
        </w:rPr>
        <w:t>Приложение 1</w:t>
      </w:r>
      <w:r w:rsidR="003A747D" w:rsidRPr="00F315E8">
        <w:rPr>
          <w:b/>
          <w:sz w:val="24"/>
          <w:szCs w:val="24"/>
        </w:rPr>
        <w:t>3</w:t>
      </w:r>
      <w:r w:rsidR="0075274A" w:rsidRPr="00F315E8">
        <w:rPr>
          <w:b/>
          <w:sz w:val="24"/>
          <w:szCs w:val="24"/>
        </w:rPr>
        <w:t xml:space="preserve"> към Условията за кандидатстване</w:t>
      </w:r>
      <w:r w:rsidR="001F7822" w:rsidRPr="00F315E8">
        <w:rPr>
          <w:b/>
          <w:sz w:val="24"/>
          <w:szCs w:val="24"/>
        </w:rPr>
        <w:t>.</w:t>
      </w:r>
    </w:p>
    <w:p w14:paraId="3A465E83" w14:textId="0FB98A0D" w:rsidR="00D955DA" w:rsidRPr="00F315E8" w:rsidRDefault="00D955DA" w:rsidP="00D955DA">
      <w:pPr>
        <w:pBdr>
          <w:top w:val="single" w:sz="4" w:space="1" w:color="auto"/>
          <w:left w:val="single" w:sz="4" w:space="6" w:color="auto"/>
          <w:bottom w:val="single" w:sz="4" w:space="1" w:color="auto"/>
          <w:right w:val="single" w:sz="4" w:space="4" w:color="auto"/>
        </w:pBdr>
        <w:spacing w:after="120" w:line="240" w:lineRule="auto"/>
        <w:jc w:val="both"/>
        <w:rPr>
          <w:b/>
          <w:sz w:val="24"/>
          <w:szCs w:val="24"/>
        </w:rPr>
      </w:pPr>
      <w:r w:rsidRPr="00F315E8">
        <w:rPr>
          <w:sz w:val="24"/>
          <w:szCs w:val="24"/>
        </w:rPr>
        <w:t>Също така, кандидатът декларира, че компонентите на фотоволтаичната система и на локалните съоръжения за съхранение на енергия (батерии), когато станат негодни за употреба, ще ги предостави за рециклиране и/или обезвреждане на определените за това места. Цитираната система и/или компоненти следва да бъдат третирани съгласно изискванията на Закона за управление на отпадъците.</w:t>
      </w:r>
    </w:p>
    <w:p w14:paraId="4C784A04" w14:textId="77777777" w:rsidR="00E755EE" w:rsidRPr="00F315E8" w:rsidRDefault="00E755EE" w:rsidP="00E755EE">
      <w:pPr>
        <w:pBdr>
          <w:top w:val="single" w:sz="4" w:space="1" w:color="auto"/>
          <w:left w:val="single" w:sz="4" w:space="6" w:color="auto"/>
          <w:bottom w:val="single" w:sz="4" w:space="1" w:color="auto"/>
          <w:right w:val="single" w:sz="4" w:space="4" w:color="auto"/>
        </w:pBdr>
        <w:spacing w:after="0" w:line="240" w:lineRule="auto"/>
        <w:jc w:val="both"/>
        <w:rPr>
          <w:b/>
          <w:sz w:val="24"/>
          <w:szCs w:val="24"/>
        </w:rPr>
      </w:pPr>
    </w:p>
    <w:p w14:paraId="3DBC493B" w14:textId="77777777" w:rsidR="00E755EE" w:rsidRPr="00F315E8" w:rsidRDefault="00181CF8" w:rsidP="00E755EE">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b/>
          <w:sz w:val="24"/>
          <w:szCs w:val="24"/>
        </w:rPr>
        <w:t>2)</w:t>
      </w:r>
      <w:r w:rsidRPr="00F315E8">
        <w:rPr>
          <w:sz w:val="24"/>
          <w:szCs w:val="24"/>
        </w:rPr>
        <w:t xml:space="preserve"> Предложенията за изпълнение на инвестици</w:t>
      </w:r>
      <w:r w:rsidR="009E4276" w:rsidRPr="00F315E8">
        <w:rPr>
          <w:sz w:val="24"/>
          <w:szCs w:val="24"/>
        </w:rPr>
        <w:t>и</w:t>
      </w:r>
      <w:r w:rsidRPr="00F315E8">
        <w:rPr>
          <w:sz w:val="24"/>
          <w:szCs w:val="24"/>
        </w:rPr>
        <w:t xml:space="preserve"> следва да са в съответствие с принципите на равнопоставеност на жените и мъжете и осигуряване на равни възможности за всички.</w:t>
      </w:r>
    </w:p>
    <w:p w14:paraId="7B5224BC" w14:textId="77777777" w:rsidR="00E755EE" w:rsidRPr="00F315E8" w:rsidRDefault="002322F2" w:rsidP="006F1527">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b/>
          <w:sz w:val="24"/>
          <w:szCs w:val="24"/>
        </w:rPr>
        <w:t xml:space="preserve">ВАЖНО: </w:t>
      </w:r>
      <w:r w:rsidR="00A012DD" w:rsidRPr="00F315E8">
        <w:rPr>
          <w:sz w:val="24"/>
          <w:szCs w:val="24"/>
        </w:rPr>
        <w:t>Спазването</w:t>
      </w:r>
      <w:r w:rsidR="00237566" w:rsidRPr="00F315E8">
        <w:rPr>
          <w:sz w:val="24"/>
          <w:szCs w:val="24"/>
        </w:rPr>
        <w:t xml:space="preserve"> на заложените в пр</w:t>
      </w:r>
      <w:r w:rsidR="00A012DD" w:rsidRPr="00F315E8">
        <w:rPr>
          <w:sz w:val="24"/>
          <w:szCs w:val="24"/>
        </w:rPr>
        <w:t>едложението</w:t>
      </w:r>
      <w:r w:rsidR="00237566" w:rsidRPr="00F315E8">
        <w:rPr>
          <w:sz w:val="24"/>
          <w:szCs w:val="24"/>
        </w:rPr>
        <w:t xml:space="preserve"> принципи ще се проследява</w:t>
      </w:r>
      <w:r w:rsidR="00A012DD" w:rsidRPr="00F315E8">
        <w:rPr>
          <w:sz w:val="24"/>
          <w:szCs w:val="24"/>
        </w:rPr>
        <w:t>, както следва</w:t>
      </w:r>
      <w:r w:rsidR="007E1754" w:rsidRPr="00F315E8">
        <w:rPr>
          <w:sz w:val="24"/>
          <w:szCs w:val="24"/>
        </w:rPr>
        <w:t>:</w:t>
      </w:r>
    </w:p>
    <w:p w14:paraId="19584B5E" w14:textId="77777777" w:rsidR="00264FCC" w:rsidRPr="00F315E8" w:rsidRDefault="007E1754" w:rsidP="006F1527">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 xml:space="preserve">- </w:t>
      </w:r>
      <w:r w:rsidR="009E4276" w:rsidRPr="00F315E8">
        <w:rPr>
          <w:sz w:val="24"/>
          <w:szCs w:val="24"/>
        </w:rPr>
        <w:t>За удостоверяване на съответст</w:t>
      </w:r>
      <w:r w:rsidR="000F551E" w:rsidRPr="00F315E8">
        <w:rPr>
          <w:sz w:val="24"/>
          <w:szCs w:val="24"/>
        </w:rPr>
        <w:t>вието на инвестицията с принципите</w:t>
      </w:r>
      <w:r w:rsidR="009E4276" w:rsidRPr="00F315E8">
        <w:rPr>
          <w:sz w:val="24"/>
          <w:szCs w:val="24"/>
        </w:rPr>
        <w:t xml:space="preserve"> по </w:t>
      </w:r>
      <w:r w:rsidR="00A012DD" w:rsidRPr="00F315E8">
        <w:rPr>
          <w:sz w:val="24"/>
          <w:szCs w:val="24"/>
        </w:rPr>
        <w:t>под</w:t>
      </w:r>
      <w:r w:rsidR="008715FE" w:rsidRPr="00F315E8">
        <w:rPr>
          <w:sz w:val="24"/>
          <w:szCs w:val="24"/>
        </w:rPr>
        <w:t>т.</w:t>
      </w:r>
      <w:r w:rsidR="009E4276" w:rsidRPr="00F315E8">
        <w:rPr>
          <w:sz w:val="24"/>
          <w:szCs w:val="24"/>
        </w:rPr>
        <w:t xml:space="preserve"> </w:t>
      </w:r>
      <w:r w:rsidR="008715FE" w:rsidRPr="00F315E8">
        <w:rPr>
          <w:sz w:val="24"/>
          <w:szCs w:val="24"/>
        </w:rPr>
        <w:t>1)</w:t>
      </w:r>
      <w:r w:rsidR="00FA3CFE" w:rsidRPr="00F315E8">
        <w:rPr>
          <w:sz w:val="24"/>
          <w:szCs w:val="24"/>
        </w:rPr>
        <w:t xml:space="preserve"> </w:t>
      </w:r>
      <w:r w:rsidR="000F551E" w:rsidRPr="00F315E8">
        <w:rPr>
          <w:sz w:val="24"/>
          <w:szCs w:val="24"/>
        </w:rPr>
        <w:t xml:space="preserve">и подт.2) </w:t>
      </w:r>
      <w:r w:rsidR="00FA3CFE" w:rsidRPr="00F315E8">
        <w:rPr>
          <w:sz w:val="24"/>
          <w:szCs w:val="24"/>
        </w:rPr>
        <w:t>при подаване на предложението</w:t>
      </w:r>
      <w:r w:rsidR="000F551E" w:rsidRPr="00F315E8">
        <w:rPr>
          <w:sz w:val="24"/>
          <w:szCs w:val="24"/>
        </w:rPr>
        <w:t>,</w:t>
      </w:r>
      <w:r w:rsidR="00FA3CFE" w:rsidRPr="00F315E8">
        <w:rPr>
          <w:sz w:val="24"/>
          <w:szCs w:val="24"/>
        </w:rPr>
        <w:t xml:space="preserve"> кандидатите </w:t>
      </w:r>
      <w:r w:rsidR="000F551E" w:rsidRPr="00F315E8">
        <w:rPr>
          <w:sz w:val="24"/>
          <w:szCs w:val="24"/>
        </w:rPr>
        <w:t>декларират съответните обстоятелства</w:t>
      </w:r>
      <w:r w:rsidR="007A7C18" w:rsidRPr="00F315E8">
        <w:rPr>
          <w:sz w:val="24"/>
          <w:szCs w:val="24"/>
        </w:rPr>
        <w:t xml:space="preserve"> в Декларацията </w:t>
      </w:r>
      <w:r w:rsidR="00E755EE" w:rsidRPr="00F315E8">
        <w:rPr>
          <w:sz w:val="24"/>
          <w:szCs w:val="24"/>
        </w:rPr>
        <w:t>при кандидатстване (Прило</w:t>
      </w:r>
      <w:r w:rsidR="00741D71" w:rsidRPr="00F315E8">
        <w:rPr>
          <w:sz w:val="24"/>
          <w:szCs w:val="24"/>
        </w:rPr>
        <w:t>жение 2</w:t>
      </w:r>
      <w:r w:rsidR="00E755EE" w:rsidRPr="00F315E8">
        <w:rPr>
          <w:sz w:val="24"/>
          <w:szCs w:val="24"/>
        </w:rPr>
        <w:t>)</w:t>
      </w:r>
      <w:r w:rsidR="003411F9" w:rsidRPr="00F315E8">
        <w:rPr>
          <w:sz w:val="24"/>
          <w:szCs w:val="24"/>
        </w:rPr>
        <w:t>.</w:t>
      </w:r>
    </w:p>
    <w:p w14:paraId="6B500D6B" w14:textId="77777777" w:rsidR="000F551E" w:rsidRPr="00F315E8" w:rsidRDefault="000F551E" w:rsidP="006F1527">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 xml:space="preserve">- </w:t>
      </w:r>
      <w:r w:rsidR="003411F9" w:rsidRPr="00F315E8">
        <w:rPr>
          <w:sz w:val="24"/>
          <w:szCs w:val="24"/>
        </w:rPr>
        <w:t>В</w:t>
      </w:r>
      <w:r w:rsidR="008715FE" w:rsidRPr="00F315E8">
        <w:rPr>
          <w:sz w:val="24"/>
          <w:szCs w:val="24"/>
        </w:rPr>
        <w:t xml:space="preserve"> края на </w:t>
      </w:r>
      <w:r w:rsidR="00A43B3B" w:rsidRPr="00F315E8">
        <w:rPr>
          <w:sz w:val="24"/>
          <w:szCs w:val="24"/>
        </w:rPr>
        <w:t xml:space="preserve">изпълнението на инвестицията </w:t>
      </w:r>
      <w:r w:rsidR="00E1069D" w:rsidRPr="00F315E8">
        <w:rPr>
          <w:sz w:val="24"/>
          <w:szCs w:val="24"/>
        </w:rPr>
        <w:t xml:space="preserve">крайните получатели </w:t>
      </w:r>
      <w:r w:rsidR="003411F9" w:rsidRPr="00F315E8">
        <w:rPr>
          <w:sz w:val="24"/>
          <w:szCs w:val="24"/>
        </w:rPr>
        <w:t xml:space="preserve">следва задължително да представят информация </w:t>
      </w:r>
      <w:r w:rsidR="007119F1" w:rsidRPr="00F315E8">
        <w:rPr>
          <w:sz w:val="24"/>
          <w:szCs w:val="24"/>
        </w:rPr>
        <w:t xml:space="preserve">във </w:t>
      </w:r>
      <w:r w:rsidR="00664C88" w:rsidRPr="00F315E8">
        <w:rPr>
          <w:sz w:val="24"/>
          <w:szCs w:val="24"/>
        </w:rPr>
        <w:t xml:space="preserve">финалния отчет </w:t>
      </w:r>
      <w:r w:rsidR="003411F9" w:rsidRPr="00F315E8">
        <w:rPr>
          <w:sz w:val="24"/>
          <w:szCs w:val="24"/>
        </w:rPr>
        <w:t>относно осигуреното съответствие на инвестицията</w:t>
      </w:r>
      <w:r w:rsidRPr="00F315E8">
        <w:rPr>
          <w:sz w:val="24"/>
          <w:szCs w:val="24"/>
        </w:rPr>
        <w:t xml:space="preserve"> с принципите по подт. 1) и подт. 2)</w:t>
      </w:r>
      <w:r w:rsidR="003411F9" w:rsidRPr="00F315E8">
        <w:rPr>
          <w:sz w:val="24"/>
          <w:szCs w:val="24"/>
        </w:rPr>
        <w:t xml:space="preserve">. </w:t>
      </w:r>
    </w:p>
    <w:p w14:paraId="791FAB84" w14:textId="77777777" w:rsidR="00264FCC" w:rsidRPr="00F315E8" w:rsidRDefault="000F551E" w:rsidP="006F1527">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b/>
          <w:sz w:val="24"/>
          <w:szCs w:val="24"/>
        </w:rPr>
        <w:t xml:space="preserve">ВАЖНО: </w:t>
      </w:r>
      <w:r w:rsidR="003411F9" w:rsidRPr="00F315E8">
        <w:rPr>
          <w:sz w:val="24"/>
          <w:szCs w:val="24"/>
        </w:rPr>
        <w:t xml:space="preserve">Крайните получатели </w:t>
      </w:r>
      <w:r w:rsidR="00E1069D" w:rsidRPr="00F315E8">
        <w:rPr>
          <w:sz w:val="24"/>
          <w:szCs w:val="24"/>
        </w:rPr>
        <w:t>ще подлежат на контрол, който да</w:t>
      </w:r>
      <w:r w:rsidR="008715FE" w:rsidRPr="00F315E8">
        <w:rPr>
          <w:sz w:val="24"/>
          <w:szCs w:val="24"/>
        </w:rPr>
        <w:t xml:space="preserve"> удостовер</w:t>
      </w:r>
      <w:r w:rsidR="00E1069D" w:rsidRPr="00F315E8">
        <w:rPr>
          <w:sz w:val="24"/>
          <w:szCs w:val="24"/>
        </w:rPr>
        <w:t>и</w:t>
      </w:r>
      <w:r w:rsidR="008715FE" w:rsidRPr="00F315E8">
        <w:rPr>
          <w:sz w:val="24"/>
          <w:szCs w:val="24"/>
        </w:rPr>
        <w:t xml:space="preserve"> спазването на изискванията на Техническите насоки за прилагането на принципа за „ненанасяне на значителни вреди“ съгласно Регламента за Механизма за възстановява</w:t>
      </w:r>
      <w:r w:rsidR="007E1754" w:rsidRPr="00F315E8">
        <w:rPr>
          <w:sz w:val="24"/>
          <w:szCs w:val="24"/>
        </w:rPr>
        <w:t>не и устойчивост (2021/C 58/01)</w:t>
      </w:r>
      <w:r w:rsidR="002322F2" w:rsidRPr="00F315E8">
        <w:rPr>
          <w:sz w:val="24"/>
          <w:szCs w:val="24"/>
        </w:rPr>
        <w:t>.</w:t>
      </w:r>
    </w:p>
    <w:p w14:paraId="4F03EBA7" w14:textId="77777777" w:rsidR="00F7626C" w:rsidRPr="00F315E8" w:rsidRDefault="00F7626C" w:rsidP="001E7D5C">
      <w:pPr>
        <w:pStyle w:val="ListParagraph"/>
        <w:spacing w:after="120" w:line="240" w:lineRule="auto"/>
        <w:ind w:left="0"/>
        <w:jc w:val="both"/>
        <w:rPr>
          <w:b/>
          <w:sz w:val="16"/>
          <w:szCs w:val="16"/>
        </w:rPr>
      </w:pPr>
    </w:p>
    <w:p w14:paraId="64743384" w14:textId="77777777" w:rsidR="00BA2E00" w:rsidRPr="00F315E8" w:rsidRDefault="00BA2E00" w:rsidP="002E627B">
      <w:pPr>
        <w:pStyle w:val="Heading2"/>
        <w:spacing w:before="120" w:after="120"/>
      </w:pPr>
      <w:bookmarkStart w:id="46" w:name="_Toc106285941"/>
      <w:bookmarkStart w:id="47" w:name="_Toc112830007"/>
      <w:r w:rsidRPr="00F315E8">
        <w:t>1</w:t>
      </w:r>
      <w:r w:rsidR="001A6DB9" w:rsidRPr="00F315E8">
        <w:t>7</w:t>
      </w:r>
      <w:r w:rsidRPr="00F315E8">
        <w:t xml:space="preserve">. Минимален и максимален срок за изпълнение на </w:t>
      </w:r>
      <w:r w:rsidR="00F91F45" w:rsidRPr="00F315E8">
        <w:t>предложението за изпълнение на инвестиция</w:t>
      </w:r>
      <w:r w:rsidRPr="00F315E8">
        <w:t>:</w:t>
      </w:r>
      <w:bookmarkEnd w:id="46"/>
      <w:bookmarkEnd w:id="47"/>
    </w:p>
    <w:p w14:paraId="58E94497" w14:textId="77777777" w:rsidR="00B1282F" w:rsidRPr="00F315E8" w:rsidRDefault="00B1282F" w:rsidP="008D1FB2">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F315E8">
        <w:rPr>
          <w:sz w:val="24"/>
          <w:szCs w:val="24"/>
        </w:rPr>
        <w:t>Продължителността на вс</w:t>
      </w:r>
      <w:r w:rsidR="00B46272" w:rsidRPr="00F315E8">
        <w:rPr>
          <w:sz w:val="24"/>
          <w:szCs w:val="24"/>
        </w:rPr>
        <w:t>яко</w:t>
      </w:r>
      <w:r w:rsidRPr="00F315E8">
        <w:rPr>
          <w:sz w:val="24"/>
          <w:szCs w:val="24"/>
        </w:rPr>
        <w:t xml:space="preserve"> </w:t>
      </w:r>
      <w:r w:rsidR="003C554C" w:rsidRPr="00F315E8">
        <w:rPr>
          <w:sz w:val="24"/>
          <w:szCs w:val="24"/>
        </w:rPr>
        <w:t>предложение за изпълнение на инвестиция</w:t>
      </w:r>
      <w:r w:rsidRPr="00F315E8">
        <w:rPr>
          <w:sz w:val="24"/>
          <w:szCs w:val="24"/>
        </w:rPr>
        <w:t xml:space="preserve"> не следва да надвишава </w:t>
      </w:r>
      <w:r w:rsidR="00C57247" w:rsidRPr="00F315E8">
        <w:rPr>
          <w:b/>
          <w:sz w:val="24"/>
          <w:szCs w:val="24"/>
        </w:rPr>
        <w:t>18</w:t>
      </w:r>
      <w:r w:rsidR="00EC129E" w:rsidRPr="00F315E8">
        <w:rPr>
          <w:b/>
          <w:sz w:val="24"/>
          <w:szCs w:val="24"/>
        </w:rPr>
        <w:t xml:space="preserve"> (</w:t>
      </w:r>
      <w:r w:rsidR="00C57247" w:rsidRPr="00F315E8">
        <w:rPr>
          <w:b/>
          <w:sz w:val="24"/>
          <w:szCs w:val="24"/>
        </w:rPr>
        <w:t>осем</w:t>
      </w:r>
      <w:r w:rsidR="00EC129E" w:rsidRPr="00F315E8">
        <w:rPr>
          <w:b/>
          <w:sz w:val="24"/>
          <w:szCs w:val="24"/>
        </w:rPr>
        <w:t>надесет)</w:t>
      </w:r>
      <w:r w:rsidRPr="00F315E8">
        <w:rPr>
          <w:b/>
          <w:sz w:val="24"/>
          <w:szCs w:val="24"/>
        </w:rPr>
        <w:t xml:space="preserve"> месеца</w:t>
      </w:r>
      <w:r w:rsidRPr="00F315E8">
        <w:rPr>
          <w:sz w:val="24"/>
          <w:szCs w:val="24"/>
        </w:rPr>
        <w:t>, считано от датата на влизане в сила на</w:t>
      </w:r>
      <w:r w:rsidR="0041626C" w:rsidRPr="00F315E8">
        <w:rPr>
          <w:sz w:val="24"/>
          <w:szCs w:val="24"/>
        </w:rPr>
        <w:t xml:space="preserve"> </w:t>
      </w:r>
      <w:r w:rsidR="0080463B" w:rsidRPr="00F315E8">
        <w:rPr>
          <w:sz w:val="24"/>
          <w:szCs w:val="24"/>
        </w:rPr>
        <w:t>договора за финансиране с крайния получател</w:t>
      </w:r>
      <w:r w:rsidRPr="00F315E8">
        <w:rPr>
          <w:sz w:val="24"/>
          <w:szCs w:val="24"/>
        </w:rPr>
        <w:t>.</w:t>
      </w:r>
    </w:p>
    <w:p w14:paraId="07F93571" w14:textId="77777777" w:rsidR="009E70F7" w:rsidRPr="00F315E8" w:rsidRDefault="002325A3" w:rsidP="001E7D5C">
      <w:pPr>
        <w:pStyle w:val="ListParagraph"/>
        <w:spacing w:after="120" w:line="240" w:lineRule="auto"/>
        <w:ind w:left="0"/>
        <w:jc w:val="both"/>
        <w:rPr>
          <w:b/>
          <w:sz w:val="24"/>
          <w:szCs w:val="24"/>
        </w:rPr>
      </w:pPr>
      <w:r w:rsidRPr="00F315E8">
        <w:rPr>
          <w:b/>
          <w:sz w:val="24"/>
          <w:szCs w:val="24"/>
        </w:rPr>
        <w:t xml:space="preserve">     </w:t>
      </w:r>
    </w:p>
    <w:p w14:paraId="7E83E8B1" w14:textId="77777777" w:rsidR="002325A3" w:rsidRPr="00F315E8" w:rsidRDefault="001A6DB9" w:rsidP="002E627B">
      <w:pPr>
        <w:pStyle w:val="Heading2"/>
        <w:spacing w:before="120" w:after="120"/>
      </w:pPr>
      <w:bookmarkStart w:id="48" w:name="_Toc106285944"/>
      <w:bookmarkStart w:id="49" w:name="_Toc112830008"/>
      <w:r w:rsidRPr="00F315E8">
        <w:t>18</w:t>
      </w:r>
      <w:r w:rsidR="002325A3" w:rsidRPr="00F315E8">
        <w:t xml:space="preserve">. </w:t>
      </w:r>
      <w:r w:rsidR="009E70F7" w:rsidRPr="00F315E8">
        <w:t xml:space="preserve">Ред за оценяване на </w:t>
      </w:r>
      <w:r w:rsidR="001531AC" w:rsidRPr="00F315E8">
        <w:t>предложенията за изпълнение на инвестиция</w:t>
      </w:r>
      <w:r w:rsidR="002325A3" w:rsidRPr="00F315E8">
        <w:t>:</w:t>
      </w:r>
      <w:bookmarkEnd w:id="48"/>
      <w:bookmarkEnd w:id="49"/>
    </w:p>
    <w:p w14:paraId="2582DACB" w14:textId="77777777" w:rsidR="00594F69" w:rsidRPr="00F315E8" w:rsidRDefault="003F390B" w:rsidP="00594F69">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Оценката и класирането на </w:t>
      </w:r>
      <w:r w:rsidR="001531AC" w:rsidRPr="00F315E8">
        <w:rPr>
          <w:sz w:val="24"/>
          <w:szCs w:val="24"/>
        </w:rPr>
        <w:t>предложенията за изпълнение на инвестиция</w:t>
      </w:r>
      <w:r w:rsidRPr="00F315E8">
        <w:rPr>
          <w:sz w:val="24"/>
          <w:szCs w:val="24"/>
        </w:rPr>
        <w:t xml:space="preserve"> по настоящата процедура се извършват от Оценителна комисия, определена с акт на Ръководителя на </w:t>
      </w:r>
      <w:r w:rsidR="002C18FD" w:rsidRPr="00F315E8">
        <w:rPr>
          <w:sz w:val="24"/>
          <w:szCs w:val="24"/>
        </w:rPr>
        <w:t>Структурата за наблюдение и докладване</w:t>
      </w:r>
      <w:r w:rsidR="00571E25" w:rsidRPr="00F315E8">
        <w:rPr>
          <w:sz w:val="24"/>
          <w:szCs w:val="24"/>
        </w:rPr>
        <w:t xml:space="preserve"> (СНД)</w:t>
      </w:r>
      <w:r w:rsidRPr="00F315E8">
        <w:rPr>
          <w:sz w:val="24"/>
          <w:szCs w:val="24"/>
        </w:rPr>
        <w:t xml:space="preserve">. </w:t>
      </w:r>
      <w:r w:rsidR="00594F69" w:rsidRPr="00F315E8">
        <w:rPr>
          <w:sz w:val="24"/>
          <w:szCs w:val="24"/>
        </w:rPr>
        <w:t>Всички предлож</w:t>
      </w:r>
      <w:r w:rsidR="005C3EED" w:rsidRPr="00F315E8">
        <w:rPr>
          <w:sz w:val="24"/>
          <w:szCs w:val="24"/>
        </w:rPr>
        <w:t>ения за изпълнение на инвестиции</w:t>
      </w:r>
      <w:r w:rsidR="00594F69" w:rsidRPr="00F315E8">
        <w:rPr>
          <w:sz w:val="24"/>
          <w:szCs w:val="24"/>
        </w:rPr>
        <w:t xml:space="preserve">, подадени в срок, се оценяват в съответствие с Критериите и методологията </w:t>
      </w:r>
      <w:r w:rsidR="00594F69" w:rsidRPr="00F315E8">
        <w:rPr>
          <w:sz w:val="24"/>
          <w:szCs w:val="24"/>
        </w:rPr>
        <w:lastRenderedPageBreak/>
        <w:t xml:space="preserve">за оценка на предложенията за изпълнение на инвестиция по процедурата, посочени в Приложение </w:t>
      </w:r>
      <w:r w:rsidR="003A747D" w:rsidRPr="00F315E8">
        <w:rPr>
          <w:sz w:val="24"/>
          <w:szCs w:val="24"/>
        </w:rPr>
        <w:t>5</w:t>
      </w:r>
      <w:r w:rsidR="00594F69" w:rsidRPr="00F315E8">
        <w:rPr>
          <w:sz w:val="24"/>
          <w:szCs w:val="24"/>
        </w:rPr>
        <w:t xml:space="preserve"> към Условията за кандидатстване.</w:t>
      </w:r>
    </w:p>
    <w:p w14:paraId="28106767" w14:textId="77777777" w:rsidR="00D62496" w:rsidRPr="00F315E8" w:rsidRDefault="00E04B6E" w:rsidP="00D62496">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При спазване на</w:t>
      </w:r>
      <w:r w:rsidR="001F7F2A" w:rsidRPr="00F315E8">
        <w:rPr>
          <w:sz w:val="24"/>
          <w:szCs w:val="24"/>
        </w:rPr>
        <w:t xml:space="preserve"> принципите з</w:t>
      </w:r>
      <w:r w:rsidR="00D62496" w:rsidRPr="00F315E8">
        <w:rPr>
          <w:sz w:val="24"/>
          <w:szCs w:val="24"/>
        </w:rPr>
        <w:t xml:space="preserve">а свободна конкуренция, равно третиране, публичност и недопускане на дискриминация, </w:t>
      </w:r>
      <w:r w:rsidR="00D62496" w:rsidRPr="00F315E8">
        <w:rPr>
          <w:b/>
          <w:sz w:val="24"/>
          <w:szCs w:val="24"/>
        </w:rPr>
        <w:t>оценката на предложен</w:t>
      </w:r>
      <w:r w:rsidR="005C3EED" w:rsidRPr="00F315E8">
        <w:rPr>
          <w:b/>
          <w:sz w:val="24"/>
          <w:szCs w:val="24"/>
        </w:rPr>
        <w:t>ията за изпълнение на инвестиции</w:t>
      </w:r>
      <w:r w:rsidR="00D62496" w:rsidRPr="00F315E8">
        <w:rPr>
          <w:b/>
          <w:sz w:val="24"/>
          <w:szCs w:val="24"/>
        </w:rPr>
        <w:t xml:space="preserve"> по настоящата процедура ще се извърши в един етап по критерии за административна допустимост и оценка на качеството в съответствие с чл. 17 от ПМС № 114/2022 г. </w:t>
      </w:r>
    </w:p>
    <w:p w14:paraId="185BA31A" w14:textId="77777777" w:rsidR="00B237BE" w:rsidRPr="00F315E8" w:rsidRDefault="003F390B" w:rsidP="002E0034">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w:t>
      </w:r>
      <w:r w:rsidR="001531AC" w:rsidRPr="00F315E8">
        <w:rPr>
          <w:sz w:val="24"/>
          <w:szCs w:val="24"/>
        </w:rPr>
        <w:t>предложения за изпълнение на инвестиция</w:t>
      </w:r>
      <w:r w:rsidR="00BB3660" w:rsidRPr="00F315E8">
        <w:rPr>
          <w:sz w:val="24"/>
          <w:szCs w:val="24"/>
        </w:rPr>
        <w:t>,</w:t>
      </w:r>
      <w:r w:rsidRPr="00F315E8">
        <w:rPr>
          <w:sz w:val="24"/>
          <w:szCs w:val="24"/>
        </w:rPr>
        <w:t xml:space="preserve"> с изключение на случаите по чл. </w:t>
      </w:r>
      <w:r w:rsidR="00591FA3" w:rsidRPr="00F315E8">
        <w:rPr>
          <w:sz w:val="24"/>
          <w:szCs w:val="24"/>
        </w:rPr>
        <w:t>5, ал. 6 от ПМС</w:t>
      </w:r>
      <w:r w:rsidR="00C170F1" w:rsidRPr="00F315E8">
        <w:rPr>
          <w:sz w:val="24"/>
          <w:szCs w:val="24"/>
        </w:rPr>
        <w:t xml:space="preserve"> </w:t>
      </w:r>
      <w:r w:rsidR="005102A9" w:rsidRPr="00F315E8">
        <w:rPr>
          <w:sz w:val="24"/>
          <w:szCs w:val="24"/>
        </w:rPr>
        <w:t xml:space="preserve">№ </w:t>
      </w:r>
      <w:r w:rsidR="00C170F1" w:rsidRPr="00F315E8">
        <w:rPr>
          <w:sz w:val="24"/>
          <w:szCs w:val="24"/>
        </w:rPr>
        <w:t>114/2022 г.</w:t>
      </w:r>
    </w:p>
    <w:p w14:paraId="0E8CD744" w14:textId="77777777" w:rsidR="00540660" w:rsidRPr="00F315E8" w:rsidRDefault="002D2B35" w:rsidP="002E627B">
      <w:pPr>
        <w:pStyle w:val="Heading3"/>
        <w:spacing w:before="120" w:after="120"/>
        <w:rPr>
          <w:sz w:val="24"/>
          <w:szCs w:val="24"/>
        </w:rPr>
      </w:pPr>
      <w:bookmarkStart w:id="50" w:name="_Toc106285945"/>
      <w:bookmarkStart w:id="51" w:name="_Toc112830009"/>
      <w:r w:rsidRPr="00F315E8">
        <w:rPr>
          <w:sz w:val="24"/>
          <w:szCs w:val="24"/>
        </w:rPr>
        <w:t>18</w:t>
      </w:r>
      <w:r w:rsidR="00540660" w:rsidRPr="00F315E8">
        <w:rPr>
          <w:sz w:val="24"/>
          <w:szCs w:val="24"/>
        </w:rPr>
        <w:t>.1. Оценка на  административ</w:t>
      </w:r>
      <w:bookmarkEnd w:id="50"/>
      <w:r w:rsidR="00A171EB" w:rsidRPr="00F315E8">
        <w:rPr>
          <w:sz w:val="24"/>
          <w:szCs w:val="24"/>
        </w:rPr>
        <w:t>ното съответствие и допустимостта</w:t>
      </w:r>
      <w:bookmarkEnd w:id="51"/>
    </w:p>
    <w:p w14:paraId="4C2B15BB" w14:textId="77777777" w:rsidR="00036EC7" w:rsidRPr="00F315E8" w:rsidRDefault="00540660" w:rsidP="003C2B7F">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В процеса на оценка на административн</w:t>
      </w:r>
      <w:r w:rsidR="00DA5195" w:rsidRPr="00F315E8">
        <w:rPr>
          <w:sz w:val="24"/>
          <w:szCs w:val="24"/>
        </w:rPr>
        <w:t>ата допустимост</w:t>
      </w:r>
      <w:r w:rsidRPr="00F315E8">
        <w:rPr>
          <w:sz w:val="24"/>
          <w:szCs w:val="24"/>
        </w:rPr>
        <w:t xml:space="preserve"> </w:t>
      </w:r>
      <w:r w:rsidR="00DA5195" w:rsidRPr="00F315E8">
        <w:rPr>
          <w:sz w:val="24"/>
          <w:szCs w:val="24"/>
        </w:rPr>
        <w:t xml:space="preserve">и оценката на качеството </w:t>
      </w:r>
      <w:r w:rsidRPr="00F315E8">
        <w:rPr>
          <w:sz w:val="24"/>
          <w:szCs w:val="24"/>
        </w:rPr>
        <w:t xml:space="preserve">на </w:t>
      </w:r>
      <w:r w:rsidR="001531AC" w:rsidRPr="00F315E8">
        <w:rPr>
          <w:sz w:val="24"/>
          <w:szCs w:val="24"/>
        </w:rPr>
        <w:t>предложенията за изпълнение на инвестиция</w:t>
      </w:r>
      <w:r w:rsidRPr="00F315E8">
        <w:rPr>
          <w:sz w:val="24"/>
          <w:szCs w:val="24"/>
        </w:rPr>
        <w:t xml:space="preserve"> по процед</w:t>
      </w:r>
      <w:r w:rsidR="00036EC7" w:rsidRPr="00F315E8">
        <w:rPr>
          <w:sz w:val="24"/>
          <w:szCs w:val="24"/>
        </w:rPr>
        <w:t>урата, ще бъде проверявано дали</w:t>
      </w:r>
      <w:r w:rsidR="00D22011" w:rsidRPr="00F315E8">
        <w:rPr>
          <w:sz w:val="24"/>
          <w:szCs w:val="24"/>
        </w:rPr>
        <w:t>:</w:t>
      </w:r>
    </w:p>
    <w:p w14:paraId="2BED9275" w14:textId="77777777" w:rsidR="00D22011" w:rsidRPr="00F315E8" w:rsidRDefault="00D22011" w:rsidP="003C2B7F">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 </w:t>
      </w:r>
      <w:r w:rsidR="007C23C9" w:rsidRPr="00F315E8">
        <w:rPr>
          <w:sz w:val="24"/>
          <w:szCs w:val="24"/>
        </w:rPr>
        <w:t>предложението за изпълнение на инвестиция</w:t>
      </w:r>
      <w:r w:rsidRPr="00F315E8">
        <w:rPr>
          <w:sz w:val="24"/>
          <w:szCs w:val="24"/>
        </w:rPr>
        <w:t xml:space="preserve"> се отнася за обявената процедура за подбор;  </w:t>
      </w:r>
    </w:p>
    <w:p w14:paraId="54185F14" w14:textId="77777777" w:rsidR="00D22011" w:rsidRPr="00F315E8" w:rsidRDefault="00D22011" w:rsidP="003C2B7F">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lang w:val="en-US"/>
        </w:rPr>
      </w:pPr>
      <w:r w:rsidRPr="00F315E8">
        <w:rPr>
          <w:sz w:val="24"/>
          <w:szCs w:val="24"/>
        </w:rPr>
        <w:t>- налице са всички документи, представени и попълнени съгласно изискванията, посочени в т. 2</w:t>
      </w:r>
      <w:r w:rsidR="00F42EE2" w:rsidRPr="00F315E8">
        <w:rPr>
          <w:sz w:val="24"/>
          <w:szCs w:val="24"/>
        </w:rPr>
        <w:t>1</w:t>
      </w:r>
      <w:r w:rsidR="00DA5195" w:rsidRPr="00F315E8">
        <w:rPr>
          <w:sz w:val="24"/>
          <w:szCs w:val="24"/>
        </w:rPr>
        <w:t xml:space="preserve"> от</w:t>
      </w:r>
      <w:r w:rsidRPr="00F315E8">
        <w:rPr>
          <w:sz w:val="24"/>
          <w:szCs w:val="24"/>
        </w:rPr>
        <w:t xml:space="preserve"> Условия</w:t>
      </w:r>
      <w:r w:rsidR="00DA5195" w:rsidRPr="00F315E8">
        <w:rPr>
          <w:sz w:val="24"/>
          <w:szCs w:val="24"/>
        </w:rPr>
        <w:t>та</w:t>
      </w:r>
      <w:r w:rsidRPr="00F315E8">
        <w:rPr>
          <w:sz w:val="24"/>
          <w:szCs w:val="24"/>
        </w:rPr>
        <w:t xml:space="preserve"> за кандидатстване;</w:t>
      </w:r>
    </w:p>
    <w:p w14:paraId="46047488" w14:textId="77777777" w:rsidR="00D22011" w:rsidRPr="00F315E8" w:rsidRDefault="00D22011" w:rsidP="003C2B7F">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въз основа на Формуляра за кандидатстване и представените документи е налице</w:t>
      </w:r>
      <w:r w:rsidR="00DA5195" w:rsidRPr="00F315E8">
        <w:rPr>
          <w:sz w:val="24"/>
          <w:szCs w:val="24"/>
        </w:rPr>
        <w:t xml:space="preserve"> съответствие на кандидатите и </w:t>
      </w:r>
      <w:r w:rsidRPr="00F315E8">
        <w:rPr>
          <w:sz w:val="24"/>
          <w:szCs w:val="24"/>
        </w:rPr>
        <w:t>дейности</w:t>
      </w:r>
      <w:r w:rsidR="00DA5195" w:rsidRPr="00F315E8">
        <w:rPr>
          <w:sz w:val="24"/>
          <w:szCs w:val="24"/>
        </w:rPr>
        <w:t>те</w:t>
      </w:r>
      <w:r w:rsidRPr="00F315E8">
        <w:rPr>
          <w:sz w:val="24"/>
          <w:szCs w:val="24"/>
        </w:rPr>
        <w:t xml:space="preserve"> с критериите за допустимост, посочени</w:t>
      </w:r>
      <w:r w:rsidR="00DA5195" w:rsidRPr="00F315E8">
        <w:rPr>
          <w:sz w:val="24"/>
          <w:szCs w:val="24"/>
        </w:rPr>
        <w:t xml:space="preserve"> в Условията за кандидатстване;</w:t>
      </w:r>
    </w:p>
    <w:p w14:paraId="33F75F52" w14:textId="77777777" w:rsidR="00DA5195" w:rsidRPr="00F315E8" w:rsidRDefault="00DA5195" w:rsidP="003C2B7F">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 въз основа на Формуляра за кандидатстване и представените документи е налице съответствие на предложението с критериите за оценка на качеството, посочени в </w:t>
      </w:r>
      <w:r w:rsidR="004517AF" w:rsidRPr="00F315E8">
        <w:rPr>
          <w:sz w:val="24"/>
          <w:szCs w:val="24"/>
        </w:rPr>
        <w:t>Критериите и методологията за оценка на предложения за изпълнение на инвестиции (</w:t>
      </w:r>
      <w:r w:rsidR="00CC472B" w:rsidRPr="00F315E8">
        <w:rPr>
          <w:sz w:val="24"/>
          <w:szCs w:val="24"/>
        </w:rPr>
        <w:t xml:space="preserve">Приложение </w:t>
      </w:r>
      <w:r w:rsidR="003A747D" w:rsidRPr="00F315E8">
        <w:rPr>
          <w:sz w:val="24"/>
          <w:szCs w:val="24"/>
        </w:rPr>
        <w:t>5</w:t>
      </w:r>
      <w:r w:rsidR="004517AF" w:rsidRPr="00F315E8">
        <w:rPr>
          <w:sz w:val="24"/>
          <w:szCs w:val="24"/>
        </w:rPr>
        <w:t xml:space="preserve"> към Условията за кандидатстване).</w:t>
      </w:r>
      <w:r w:rsidRPr="00F315E8">
        <w:rPr>
          <w:sz w:val="24"/>
          <w:szCs w:val="24"/>
        </w:rPr>
        <w:t xml:space="preserve"> </w:t>
      </w:r>
    </w:p>
    <w:p w14:paraId="3410A56E" w14:textId="77777777" w:rsidR="00CF3635" w:rsidRPr="00F315E8" w:rsidRDefault="00CF3635"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В случай че при оценка</w:t>
      </w:r>
      <w:r w:rsidR="00DA5195" w:rsidRPr="00F315E8">
        <w:rPr>
          <w:sz w:val="24"/>
          <w:szCs w:val="24"/>
        </w:rPr>
        <w:t>та</w:t>
      </w:r>
      <w:r w:rsidRPr="00F315E8">
        <w:rPr>
          <w:sz w:val="24"/>
          <w:szCs w:val="24"/>
        </w:rPr>
        <w:t xml:space="preserve"> на </w:t>
      </w:r>
      <w:r w:rsidR="00DA5195" w:rsidRPr="00F315E8">
        <w:rPr>
          <w:sz w:val="24"/>
          <w:szCs w:val="24"/>
        </w:rPr>
        <w:t xml:space="preserve">административната допустимост и оценката на качеството </w:t>
      </w:r>
      <w:r w:rsidRPr="00F315E8">
        <w:rPr>
          <w:sz w:val="24"/>
          <w:szCs w:val="24"/>
        </w:rPr>
        <w:t>се установи липса на документи съгласно т. 21 от Условията за кандидатстване и/или друга нередовност, Оценителната комисия еднократно изпраща чрез ИСМ</w:t>
      </w:r>
      <w:r w:rsidR="00905C70" w:rsidRPr="00F315E8">
        <w:rPr>
          <w:sz w:val="24"/>
          <w:szCs w:val="24"/>
        </w:rPr>
        <w:t>-ИСУН 2020, раздел НПВУ</w:t>
      </w:r>
      <w:r w:rsidRPr="00F315E8">
        <w:rPr>
          <w:sz w:val="24"/>
          <w:szCs w:val="24"/>
        </w:rPr>
        <w:t xml:space="preserve"> уведомление </w:t>
      </w:r>
      <w:r w:rsidR="00DA5195" w:rsidRPr="00F315E8">
        <w:rPr>
          <w:sz w:val="24"/>
          <w:szCs w:val="24"/>
        </w:rPr>
        <w:t xml:space="preserve">до кандидата </w:t>
      </w:r>
      <w:r w:rsidRPr="00F315E8">
        <w:rPr>
          <w:sz w:val="24"/>
          <w:szCs w:val="24"/>
        </w:rPr>
        <w:t xml:space="preserve">за установените нередовности като определя срок за тяхното отстраняване, който не може да бъде </w:t>
      </w:r>
      <w:r w:rsidRPr="00F315E8">
        <w:rPr>
          <w:b/>
          <w:sz w:val="24"/>
          <w:szCs w:val="24"/>
        </w:rPr>
        <w:t>по-кратък от 7 (седем) дни</w:t>
      </w:r>
      <w:r w:rsidR="00FF2BFF" w:rsidRPr="00F315E8">
        <w:rPr>
          <w:b/>
          <w:sz w:val="24"/>
          <w:szCs w:val="24"/>
        </w:rPr>
        <w:t>.</w:t>
      </w:r>
      <w:r w:rsidRPr="00F315E8">
        <w:rPr>
          <w:rFonts w:eastAsia="Times New Roman" w:cs="Calibri"/>
          <w:snapToGrid w:val="0"/>
          <w:sz w:val="24"/>
          <w:szCs w:val="24"/>
        </w:rPr>
        <w:t xml:space="preserve"> </w:t>
      </w:r>
      <w:r w:rsidR="00C02EB9" w:rsidRPr="00F315E8">
        <w:rPr>
          <w:rFonts w:eastAsia="Times New Roman" w:cs="Calibri"/>
          <w:snapToGrid w:val="0"/>
          <w:sz w:val="24"/>
          <w:szCs w:val="24"/>
        </w:rPr>
        <w:t xml:space="preserve">Посоченият </w:t>
      </w:r>
      <w:r w:rsidR="00C02EB9" w:rsidRPr="00F315E8">
        <w:rPr>
          <w:sz w:val="24"/>
          <w:szCs w:val="24"/>
        </w:rPr>
        <w:t>срок започва да тече</w:t>
      </w:r>
      <w:r w:rsidR="00FF2BFF" w:rsidRPr="00F315E8">
        <w:rPr>
          <w:sz w:val="24"/>
          <w:szCs w:val="24"/>
        </w:rPr>
        <w:t xml:space="preserve"> от деня, следващ</w:t>
      </w:r>
      <w:r w:rsidR="00C02EB9" w:rsidRPr="00F315E8">
        <w:rPr>
          <w:sz w:val="24"/>
          <w:szCs w:val="24"/>
        </w:rPr>
        <w:t xml:space="preserve"> </w:t>
      </w:r>
      <w:r w:rsidR="00FF2BFF" w:rsidRPr="00F315E8">
        <w:rPr>
          <w:rFonts w:eastAsia="Times New Roman" w:cs="Calibri"/>
          <w:snapToGrid w:val="0"/>
          <w:sz w:val="24"/>
          <w:szCs w:val="24"/>
        </w:rPr>
        <w:t>датата на изпращане на уведомлението чрез ИСМ</w:t>
      </w:r>
      <w:r w:rsidR="00FF2BFF" w:rsidRPr="00F315E8">
        <w:rPr>
          <w:sz w:val="24"/>
          <w:szCs w:val="24"/>
        </w:rPr>
        <w:t>-ИСУН 2020, раздел НПВУ</w:t>
      </w:r>
      <w:r w:rsidRPr="00F315E8">
        <w:rPr>
          <w:sz w:val="24"/>
          <w:szCs w:val="24"/>
        </w:rPr>
        <w:t xml:space="preserve">. Уведомлението следва да съдържа информация, че неотстраняването на нередовностите в срок може да доведе до прекратяване на производството по отношение на кандидата. </w:t>
      </w:r>
      <w:r w:rsidRPr="00F315E8">
        <w:rPr>
          <w:b/>
          <w:sz w:val="24"/>
          <w:szCs w:val="24"/>
        </w:rPr>
        <w:t>Отстраняването на нередовностите не може да води до промени по същество на предложението за изпълнение на инвестиция.</w:t>
      </w:r>
    </w:p>
    <w:p w14:paraId="7DA7423A" w14:textId="77777777" w:rsidR="00CF3635" w:rsidRPr="00F315E8" w:rsidRDefault="000C47FE"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b/>
          <w:sz w:val="24"/>
          <w:szCs w:val="24"/>
        </w:rPr>
        <w:t>ВАЖНО</w:t>
      </w:r>
      <w:r w:rsidR="00CF3635" w:rsidRPr="00F315E8">
        <w:rPr>
          <w:b/>
          <w:sz w:val="24"/>
          <w:szCs w:val="24"/>
        </w:rPr>
        <w:t>:</w:t>
      </w:r>
      <w:r w:rsidR="00CF3635" w:rsidRPr="00F315E8">
        <w:rPr>
          <w:sz w:val="24"/>
          <w:szCs w:val="24"/>
        </w:rPr>
        <w:t xml:space="preserve"> Уведомленията за установени нередовности се изпращат чрез ИСМ</w:t>
      </w:r>
      <w:r w:rsidR="00905C70" w:rsidRPr="00F315E8">
        <w:rPr>
          <w:sz w:val="24"/>
          <w:szCs w:val="24"/>
        </w:rPr>
        <w:t>-ИСУН 2020, раздел НПВУ</w:t>
      </w:r>
      <w:r w:rsidR="00CF3635" w:rsidRPr="00F315E8">
        <w:rPr>
          <w:sz w:val="24"/>
          <w:szCs w:val="24"/>
        </w:rPr>
        <w:t>, чрез електронния профил на кандидата, като същият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ИСМ</w:t>
      </w:r>
      <w:r w:rsidR="00905C70" w:rsidRPr="00F315E8">
        <w:rPr>
          <w:sz w:val="24"/>
          <w:szCs w:val="24"/>
        </w:rPr>
        <w:t>-ИСУН 2020, раздел НПВУ</w:t>
      </w:r>
      <w:r w:rsidR="00CF3635" w:rsidRPr="00F315E8">
        <w:rPr>
          <w:sz w:val="24"/>
          <w:szCs w:val="24"/>
        </w:rPr>
        <w:t>, кандидатът следва да има ангажимент да проверява профила си в ИСМ</w:t>
      </w:r>
      <w:r w:rsidR="00905C70" w:rsidRPr="00F315E8">
        <w:rPr>
          <w:sz w:val="24"/>
          <w:szCs w:val="24"/>
        </w:rPr>
        <w:t>-</w:t>
      </w:r>
      <w:r w:rsidR="00905C70" w:rsidRPr="00F315E8">
        <w:rPr>
          <w:sz w:val="24"/>
          <w:szCs w:val="24"/>
        </w:rPr>
        <w:lastRenderedPageBreak/>
        <w:t>ИСУН 2020, раздел НПВУ</w:t>
      </w:r>
      <w:r w:rsidR="00CF3635" w:rsidRPr="00F315E8">
        <w:rPr>
          <w:sz w:val="24"/>
          <w:szCs w:val="24"/>
        </w:rPr>
        <w:t xml:space="preserve"> ежедневно. В тази връзка</w:t>
      </w:r>
      <w:r w:rsidR="007F030D" w:rsidRPr="00F315E8">
        <w:rPr>
          <w:sz w:val="24"/>
          <w:szCs w:val="24"/>
          <w:lang w:val="en-US"/>
        </w:rPr>
        <w:t>,</w:t>
      </w:r>
      <w:r w:rsidR="00CF3635" w:rsidRPr="00F315E8">
        <w:rPr>
          <w:sz w:val="24"/>
          <w:szCs w:val="24"/>
        </w:rPr>
        <w:t xml:space="preserve"> е необходимо кандидатите да разполагат винаги с достъп до електронния адрес, към който е асоцииран профила в ИСМ</w:t>
      </w:r>
      <w:r w:rsidR="00905C70" w:rsidRPr="00F315E8">
        <w:rPr>
          <w:sz w:val="24"/>
          <w:szCs w:val="24"/>
        </w:rPr>
        <w:t>-ИСУН 2020, раздел НПВУ</w:t>
      </w:r>
      <w:r w:rsidR="00CF3635" w:rsidRPr="00F315E8">
        <w:rPr>
          <w:sz w:val="24"/>
          <w:szCs w:val="24"/>
        </w:rPr>
        <w:t>. За дата на получаване на искането за документи/информация се счита датата на изпращането му чрез ИСМ</w:t>
      </w:r>
      <w:r w:rsidR="00905C70" w:rsidRPr="00F315E8">
        <w:rPr>
          <w:sz w:val="24"/>
          <w:szCs w:val="24"/>
        </w:rPr>
        <w:t>-ИСУН 2020, раздел НПВУ</w:t>
      </w:r>
      <w:r w:rsidR="00CF3635" w:rsidRPr="00F315E8">
        <w:rPr>
          <w:sz w:val="24"/>
          <w:szCs w:val="24"/>
        </w:rPr>
        <w:t xml:space="preserve">, независимо дали е получено уведомление на електронния адрес, асоцииран към профила на кандидата. Подавайки електронно предложение за изпълнение на инвестиция, кандидатът се съгласява комуникацията по време на оценката </w:t>
      </w:r>
      <w:r w:rsidR="00DF1978" w:rsidRPr="00F315E8">
        <w:rPr>
          <w:sz w:val="24"/>
          <w:szCs w:val="24"/>
        </w:rPr>
        <w:t xml:space="preserve">и договарянето </w:t>
      </w:r>
      <w:r w:rsidR="00CC472B" w:rsidRPr="00F315E8">
        <w:rPr>
          <w:sz w:val="24"/>
          <w:szCs w:val="24"/>
        </w:rPr>
        <w:t>да се осъществява</w:t>
      </w:r>
      <w:r w:rsidR="00CF3635" w:rsidRPr="00F315E8">
        <w:rPr>
          <w:sz w:val="24"/>
          <w:szCs w:val="24"/>
        </w:rPr>
        <w:t xml:space="preserve"> единствено посредством ИСМ</w:t>
      </w:r>
      <w:r w:rsidR="00905C70" w:rsidRPr="00F315E8">
        <w:rPr>
          <w:sz w:val="24"/>
          <w:szCs w:val="24"/>
        </w:rPr>
        <w:t>-ИСУН 2020, раздел НПВУ</w:t>
      </w:r>
      <w:r w:rsidR="00CF3635" w:rsidRPr="00F315E8">
        <w:rPr>
          <w:sz w:val="24"/>
          <w:szCs w:val="24"/>
        </w:rPr>
        <w:t>, в профила</w:t>
      </w:r>
      <w:r w:rsidR="002D09A3" w:rsidRPr="00F315E8">
        <w:rPr>
          <w:sz w:val="24"/>
          <w:szCs w:val="24"/>
          <w:lang w:val="en-US"/>
        </w:rPr>
        <w:t>,</w:t>
      </w:r>
      <w:r w:rsidR="00CF3635" w:rsidRPr="00F315E8">
        <w:rPr>
          <w:sz w:val="24"/>
          <w:szCs w:val="24"/>
        </w:rPr>
        <w:t xml:space="preserve">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ИСМ</w:t>
      </w:r>
      <w:r w:rsidR="00905C70" w:rsidRPr="00F315E8">
        <w:rPr>
          <w:sz w:val="24"/>
          <w:szCs w:val="24"/>
        </w:rPr>
        <w:t>-ИСУН 2020, раздел НПВУ</w:t>
      </w:r>
      <w:r w:rsidR="00CF3635" w:rsidRPr="00F315E8">
        <w:rPr>
          <w:sz w:val="24"/>
          <w:szCs w:val="24"/>
        </w:rPr>
        <w:t xml:space="preserve"> за наличието на съобщения, отправени към него по повод и във връзка с производството по предоставяне на безвъзмездно финансиране</w:t>
      </w:r>
      <w:r w:rsidR="002E18A2" w:rsidRPr="00F315E8">
        <w:rPr>
          <w:sz w:val="24"/>
          <w:szCs w:val="24"/>
        </w:rPr>
        <w:t>.</w:t>
      </w:r>
      <w:r w:rsidR="00CF3635" w:rsidRPr="00F315E8">
        <w:rPr>
          <w:sz w:val="24"/>
          <w:szCs w:val="24"/>
        </w:rPr>
        <w:t xml:space="preserve"> Кандидатът представя допълнителните разяснения и/или документи по електронен път чрез ИСМ</w:t>
      </w:r>
      <w:r w:rsidR="00905C70" w:rsidRPr="00F315E8">
        <w:rPr>
          <w:sz w:val="24"/>
          <w:szCs w:val="24"/>
        </w:rPr>
        <w:t>-ИСУН 2020, раздел НПВУ</w:t>
      </w:r>
      <w:r w:rsidR="00CF3635" w:rsidRPr="00F315E8">
        <w:rPr>
          <w:sz w:val="24"/>
          <w:szCs w:val="24"/>
        </w:rPr>
        <w:t>.</w:t>
      </w:r>
    </w:p>
    <w:p w14:paraId="14A4A009" w14:textId="77777777" w:rsidR="00CF3635" w:rsidRPr="00F315E8" w:rsidRDefault="00CF3635"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Техническият процес, свързан с представянето на допълнителна информация/документи, е описан в Ръковод</w:t>
      </w:r>
      <w:r w:rsidR="002E18A2" w:rsidRPr="00F315E8">
        <w:rPr>
          <w:sz w:val="24"/>
          <w:szCs w:val="24"/>
        </w:rPr>
        <w:t>ството за потребителя за модул „</w:t>
      </w:r>
      <w:r w:rsidRPr="00F315E8">
        <w:rPr>
          <w:sz w:val="24"/>
          <w:szCs w:val="24"/>
        </w:rPr>
        <w:t>Е-кандидатстване” в И</w:t>
      </w:r>
      <w:r w:rsidR="00F53609" w:rsidRPr="00F315E8">
        <w:rPr>
          <w:sz w:val="24"/>
          <w:szCs w:val="24"/>
        </w:rPr>
        <w:t>СМ</w:t>
      </w:r>
      <w:r w:rsidR="00905C70" w:rsidRPr="00F315E8">
        <w:rPr>
          <w:sz w:val="24"/>
          <w:szCs w:val="24"/>
        </w:rPr>
        <w:t>-ИСУН 2020, раздел НПВУ</w:t>
      </w:r>
      <w:r w:rsidRPr="00F315E8">
        <w:rPr>
          <w:sz w:val="24"/>
          <w:szCs w:val="24"/>
        </w:rPr>
        <w:t>.</w:t>
      </w:r>
    </w:p>
    <w:p w14:paraId="0A9C4194" w14:textId="77777777" w:rsidR="005D7B5A" w:rsidRPr="00F315E8" w:rsidRDefault="00DD4FED"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О</w:t>
      </w:r>
      <w:r w:rsidR="00C11D70" w:rsidRPr="00F315E8">
        <w:rPr>
          <w:sz w:val="24"/>
          <w:szCs w:val="24"/>
        </w:rPr>
        <w:t>ценка</w:t>
      </w:r>
      <w:r w:rsidR="00120426" w:rsidRPr="00F315E8">
        <w:rPr>
          <w:sz w:val="24"/>
          <w:szCs w:val="24"/>
        </w:rPr>
        <w:t>та</w:t>
      </w:r>
      <w:r w:rsidRPr="00F315E8">
        <w:rPr>
          <w:sz w:val="24"/>
          <w:szCs w:val="24"/>
        </w:rPr>
        <w:t xml:space="preserve"> на предложенията за изпълнение на инвестиции включва </w:t>
      </w:r>
      <w:r w:rsidR="00114A48" w:rsidRPr="00F315E8">
        <w:rPr>
          <w:sz w:val="24"/>
          <w:szCs w:val="24"/>
        </w:rPr>
        <w:t xml:space="preserve">и </w:t>
      </w:r>
      <w:r w:rsidRPr="00F315E8">
        <w:rPr>
          <w:sz w:val="24"/>
          <w:szCs w:val="24"/>
        </w:rPr>
        <w:t xml:space="preserve">проверка и оценка на реалистичността, ефективността и допустимостта на всички предвидени дейности и разходи. </w:t>
      </w:r>
      <w:r w:rsidR="005D7B5A" w:rsidRPr="00F315E8">
        <w:rPr>
          <w:sz w:val="24"/>
          <w:szCs w:val="24"/>
        </w:rPr>
        <w:t xml:space="preserve">В случай че </w:t>
      </w:r>
      <w:r w:rsidR="00D843B4" w:rsidRPr="00F315E8">
        <w:rPr>
          <w:sz w:val="24"/>
          <w:szCs w:val="24"/>
        </w:rPr>
        <w:t>при оце</w:t>
      </w:r>
      <w:r w:rsidR="00120426" w:rsidRPr="00F315E8">
        <w:rPr>
          <w:sz w:val="24"/>
          <w:szCs w:val="24"/>
        </w:rPr>
        <w:t>н</w:t>
      </w:r>
      <w:r w:rsidR="00D843B4" w:rsidRPr="00F315E8">
        <w:rPr>
          <w:sz w:val="24"/>
          <w:szCs w:val="24"/>
        </w:rPr>
        <w:t>кат</w:t>
      </w:r>
      <w:r w:rsidR="00C11D70" w:rsidRPr="00F315E8">
        <w:rPr>
          <w:sz w:val="24"/>
          <w:szCs w:val="24"/>
        </w:rPr>
        <w:t>а</w:t>
      </w:r>
      <w:r w:rsidR="00D843B4" w:rsidRPr="00F315E8">
        <w:rPr>
          <w:sz w:val="24"/>
          <w:szCs w:val="24"/>
        </w:rPr>
        <w:t xml:space="preserve">, </w:t>
      </w:r>
      <w:r w:rsidR="005D7B5A" w:rsidRPr="00F315E8">
        <w:rPr>
          <w:sz w:val="24"/>
          <w:szCs w:val="24"/>
        </w:rPr>
        <w:t>Оценителната комисия установи наличието на:</w:t>
      </w:r>
    </w:p>
    <w:p w14:paraId="278C891C"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несъответствие между предвидените дейности и видовете заложени разходи;</w:t>
      </w:r>
    </w:p>
    <w:p w14:paraId="5574AF71"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дублиране на разходи;</w:t>
      </w:r>
    </w:p>
    <w:p w14:paraId="787B6BB2" w14:textId="39368BF9"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несъответствие с правил</w:t>
      </w:r>
      <w:r w:rsidR="00A27B65" w:rsidRPr="00F315E8">
        <w:rPr>
          <w:sz w:val="24"/>
          <w:szCs w:val="24"/>
        </w:rPr>
        <w:t xml:space="preserve">ата за </w:t>
      </w:r>
      <w:r w:rsidR="00CD0EB0" w:rsidRPr="00F315E8">
        <w:rPr>
          <w:sz w:val="24"/>
          <w:szCs w:val="24"/>
        </w:rPr>
        <w:t>държавните</w:t>
      </w:r>
      <w:r w:rsidRPr="00F315E8">
        <w:rPr>
          <w:sz w:val="24"/>
          <w:szCs w:val="24"/>
        </w:rPr>
        <w:t xml:space="preserve"> помощи;</w:t>
      </w:r>
    </w:p>
    <w:p w14:paraId="31DF9037"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наличие на недопустими дейности или разходи;</w:t>
      </w:r>
    </w:p>
    <w:p w14:paraId="68AC4DE4" w14:textId="77777777" w:rsidR="005D7B5A" w:rsidRPr="00F315E8" w:rsidRDefault="00A27B65"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 </w:t>
      </w:r>
      <w:r w:rsidR="005D7B5A" w:rsidRPr="00F315E8">
        <w:rPr>
          <w:sz w:val="24"/>
          <w:szCs w:val="24"/>
        </w:rPr>
        <w:t>неспазване на заложените в Условията за кандидатстване правила или ограничения по отношение на разходите,</w:t>
      </w:r>
      <w:r w:rsidRPr="00F315E8">
        <w:rPr>
          <w:sz w:val="24"/>
          <w:szCs w:val="24"/>
        </w:rPr>
        <w:t xml:space="preserve"> </w:t>
      </w:r>
      <w:r w:rsidR="005D7B5A" w:rsidRPr="00F315E8">
        <w:rPr>
          <w:sz w:val="24"/>
          <w:szCs w:val="24"/>
        </w:rPr>
        <w:t>това може да доведе до корекции в бюджета и</w:t>
      </w:r>
      <w:r w:rsidRPr="00F315E8">
        <w:rPr>
          <w:sz w:val="24"/>
          <w:szCs w:val="24"/>
        </w:rPr>
        <w:t>/или размера на финансирането по</w:t>
      </w:r>
      <w:r w:rsidR="005D7B5A" w:rsidRPr="00F315E8">
        <w:rPr>
          <w:sz w:val="24"/>
          <w:szCs w:val="24"/>
        </w:rPr>
        <w:t xml:space="preserve"> предложението за изпълнение на инвестиция.</w:t>
      </w:r>
    </w:p>
    <w:p w14:paraId="353521B5"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Следва да се има предвид, че промени</w:t>
      </w:r>
      <w:r w:rsidR="003C0E76" w:rsidRPr="00F315E8">
        <w:rPr>
          <w:sz w:val="24"/>
          <w:szCs w:val="24"/>
        </w:rPr>
        <w:t>те в бюджета не могат да доведат</w:t>
      </w:r>
      <w:r w:rsidRPr="00F315E8">
        <w:rPr>
          <w:sz w:val="24"/>
          <w:szCs w:val="24"/>
        </w:rPr>
        <w:t xml:space="preserve"> до увеличаване на размера на </w:t>
      </w:r>
      <w:r w:rsidR="00E75C42" w:rsidRPr="00F315E8">
        <w:rPr>
          <w:sz w:val="24"/>
          <w:szCs w:val="24"/>
        </w:rPr>
        <w:t>заявеното безвъзмездно</w:t>
      </w:r>
      <w:r w:rsidRPr="00F315E8">
        <w:rPr>
          <w:sz w:val="24"/>
          <w:szCs w:val="24"/>
        </w:rPr>
        <w:t xml:space="preserve"> финансиране. Поради това, в интерес на кандидата е да планира дейности и да представи бюджет, реалистични и ефективни от гледна точка на целта на предложението за изпълнение на инвестиция и планираните разходи.</w:t>
      </w:r>
    </w:p>
    <w:p w14:paraId="525AFC96" w14:textId="54F9AF07" w:rsidR="000042D7" w:rsidRPr="00F315E8" w:rsidRDefault="003C2B7F"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b/>
          <w:sz w:val="24"/>
          <w:szCs w:val="24"/>
        </w:rPr>
        <w:t>ВАЖНО</w:t>
      </w:r>
      <w:r w:rsidRPr="00F315E8">
        <w:rPr>
          <w:sz w:val="24"/>
          <w:szCs w:val="24"/>
        </w:rPr>
        <w:t xml:space="preserve">: </w:t>
      </w:r>
      <w:r w:rsidR="00E75C42" w:rsidRPr="00F315E8">
        <w:rPr>
          <w:sz w:val="24"/>
          <w:szCs w:val="24"/>
        </w:rPr>
        <w:t>В случай че при оценката</w:t>
      </w:r>
      <w:r w:rsidR="000042D7" w:rsidRPr="00F315E8">
        <w:rPr>
          <w:sz w:val="24"/>
          <w:szCs w:val="24"/>
        </w:rPr>
        <w:t xml:space="preserve"> се установи, че със средствата, за които се кандидатства, ще бъде надхвърлен прагът на допустимите </w:t>
      </w:r>
      <w:r w:rsidR="00746D0E" w:rsidRPr="00F315E8">
        <w:rPr>
          <w:sz w:val="24"/>
          <w:szCs w:val="24"/>
        </w:rPr>
        <w:t>държавни</w:t>
      </w:r>
      <w:r w:rsidR="000042D7" w:rsidRPr="00F315E8">
        <w:rPr>
          <w:sz w:val="24"/>
          <w:szCs w:val="24"/>
        </w:rPr>
        <w:t xml:space="preserve"> помощи, Оценителната комисия намалява служебно </w:t>
      </w:r>
      <w:r w:rsidR="00C76364" w:rsidRPr="00F315E8">
        <w:rPr>
          <w:sz w:val="24"/>
          <w:szCs w:val="24"/>
        </w:rPr>
        <w:t xml:space="preserve">стойността на </w:t>
      </w:r>
      <w:r w:rsidR="00D843B4" w:rsidRPr="00F315E8">
        <w:rPr>
          <w:sz w:val="24"/>
          <w:szCs w:val="24"/>
        </w:rPr>
        <w:t>безвъзмездното финансиране</w:t>
      </w:r>
      <w:r w:rsidR="000042D7" w:rsidRPr="00F315E8">
        <w:rPr>
          <w:sz w:val="24"/>
          <w:szCs w:val="24"/>
        </w:rPr>
        <w:t xml:space="preserve"> до максим</w:t>
      </w:r>
      <w:r w:rsidR="00E75C42" w:rsidRPr="00F315E8">
        <w:rPr>
          <w:sz w:val="24"/>
          <w:szCs w:val="24"/>
        </w:rPr>
        <w:t>ал</w:t>
      </w:r>
      <w:r w:rsidR="000042D7" w:rsidRPr="00F315E8">
        <w:rPr>
          <w:sz w:val="24"/>
          <w:szCs w:val="24"/>
        </w:rPr>
        <w:t xml:space="preserve">но </w:t>
      </w:r>
      <w:r w:rsidR="00C76364" w:rsidRPr="00F315E8">
        <w:rPr>
          <w:sz w:val="24"/>
          <w:szCs w:val="24"/>
        </w:rPr>
        <w:t>допустимия размер</w:t>
      </w:r>
      <w:r w:rsidR="00275297" w:rsidRPr="00F315E8">
        <w:rPr>
          <w:sz w:val="24"/>
          <w:szCs w:val="24"/>
        </w:rPr>
        <w:t>.</w:t>
      </w:r>
      <w:r w:rsidR="00C76364" w:rsidRPr="00F315E8">
        <w:rPr>
          <w:sz w:val="24"/>
          <w:szCs w:val="24"/>
        </w:rPr>
        <w:t xml:space="preserve"> Посочената</w:t>
      </w:r>
      <w:r w:rsidR="000042D7" w:rsidRPr="00F315E8">
        <w:rPr>
          <w:sz w:val="24"/>
          <w:szCs w:val="24"/>
        </w:rPr>
        <w:t xml:space="preserve"> корекция не може да води до промяна на качеството на предложенията и до нарушаване на принципите по чл. 1</w:t>
      </w:r>
      <w:r w:rsidR="00E84022" w:rsidRPr="00F315E8">
        <w:rPr>
          <w:sz w:val="24"/>
          <w:szCs w:val="24"/>
        </w:rPr>
        <w:t>6, ал. 5 от</w:t>
      </w:r>
      <w:r w:rsidR="000042D7" w:rsidRPr="00F315E8">
        <w:rPr>
          <w:sz w:val="24"/>
          <w:szCs w:val="24"/>
        </w:rPr>
        <w:t xml:space="preserve"> ПМС № 114/2022 г.</w:t>
      </w:r>
    </w:p>
    <w:p w14:paraId="0798EC8C"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В случай че по време на оценка</w:t>
      </w:r>
      <w:r w:rsidR="00A27B65" w:rsidRPr="00F315E8">
        <w:rPr>
          <w:sz w:val="24"/>
          <w:szCs w:val="24"/>
        </w:rPr>
        <w:t xml:space="preserve">та </w:t>
      </w:r>
      <w:r w:rsidRPr="00F315E8">
        <w:rPr>
          <w:sz w:val="24"/>
          <w:szCs w:val="24"/>
        </w:rPr>
        <w:t xml:space="preserve">се установи </w:t>
      </w:r>
      <w:r w:rsidR="00FE5E97" w:rsidRPr="00F315E8">
        <w:rPr>
          <w:sz w:val="24"/>
          <w:szCs w:val="24"/>
        </w:rPr>
        <w:t>надвишаване на интензитета на безвъзмездно финансиране и/или м</w:t>
      </w:r>
      <w:r w:rsidR="00C76364" w:rsidRPr="00F315E8">
        <w:rPr>
          <w:sz w:val="24"/>
          <w:szCs w:val="24"/>
        </w:rPr>
        <w:t>аксимално допустимия</w:t>
      </w:r>
      <w:r w:rsidRPr="00F315E8">
        <w:rPr>
          <w:sz w:val="24"/>
          <w:szCs w:val="24"/>
        </w:rPr>
        <w:t xml:space="preserve"> размер на безвъзмездно</w:t>
      </w:r>
      <w:r w:rsidR="000042D7" w:rsidRPr="00F315E8">
        <w:rPr>
          <w:sz w:val="24"/>
          <w:szCs w:val="24"/>
        </w:rPr>
        <w:t>то</w:t>
      </w:r>
      <w:r w:rsidR="006C769F" w:rsidRPr="00F315E8">
        <w:rPr>
          <w:sz w:val="24"/>
          <w:szCs w:val="24"/>
        </w:rPr>
        <w:t xml:space="preserve"> </w:t>
      </w:r>
      <w:r w:rsidR="006C769F" w:rsidRPr="00F315E8">
        <w:rPr>
          <w:sz w:val="24"/>
          <w:szCs w:val="24"/>
        </w:rPr>
        <w:lastRenderedPageBreak/>
        <w:t xml:space="preserve">финансиране, </w:t>
      </w:r>
      <w:r w:rsidR="00FE5E97" w:rsidRPr="00F315E8">
        <w:rPr>
          <w:bCs/>
          <w:sz w:val="24"/>
          <w:szCs w:val="24"/>
        </w:rPr>
        <w:t>и/или друг вид ограничение</w:t>
      </w:r>
      <w:r w:rsidR="00FE5E97" w:rsidRPr="00F315E8">
        <w:rPr>
          <w:sz w:val="24"/>
          <w:szCs w:val="24"/>
        </w:rPr>
        <w:t xml:space="preserve">, определено в настоящите Условия за кандидатстване, </w:t>
      </w:r>
      <w:r w:rsidR="00C76364" w:rsidRPr="00F315E8">
        <w:rPr>
          <w:sz w:val="24"/>
          <w:szCs w:val="24"/>
        </w:rPr>
        <w:t>Оце</w:t>
      </w:r>
      <w:r w:rsidR="006C769F" w:rsidRPr="00F315E8">
        <w:rPr>
          <w:sz w:val="24"/>
          <w:szCs w:val="24"/>
        </w:rPr>
        <w:t>нителната комисия служебно го</w:t>
      </w:r>
      <w:r w:rsidRPr="00F315E8">
        <w:rPr>
          <w:sz w:val="24"/>
          <w:szCs w:val="24"/>
        </w:rPr>
        <w:t xml:space="preserve"> намалява до максим</w:t>
      </w:r>
      <w:r w:rsidR="000042D7" w:rsidRPr="00F315E8">
        <w:rPr>
          <w:sz w:val="24"/>
          <w:szCs w:val="24"/>
        </w:rPr>
        <w:t>ално допустимия</w:t>
      </w:r>
      <w:r w:rsidRPr="00F315E8">
        <w:rPr>
          <w:sz w:val="24"/>
          <w:szCs w:val="24"/>
        </w:rPr>
        <w:t xml:space="preserve"> </w:t>
      </w:r>
      <w:r w:rsidR="00FE5E97" w:rsidRPr="00F315E8">
        <w:rPr>
          <w:sz w:val="24"/>
          <w:szCs w:val="24"/>
        </w:rPr>
        <w:t>интензитет/</w:t>
      </w:r>
      <w:r w:rsidRPr="00F315E8">
        <w:rPr>
          <w:sz w:val="24"/>
          <w:szCs w:val="24"/>
        </w:rPr>
        <w:t>размер.</w:t>
      </w:r>
    </w:p>
    <w:p w14:paraId="10B77979" w14:textId="77777777" w:rsidR="004F78B2" w:rsidRPr="00F315E8" w:rsidRDefault="004F78B2"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В случай че във Формуляра за кандидатстване </w:t>
      </w:r>
      <w:r w:rsidR="004A2D0C" w:rsidRPr="00F315E8">
        <w:rPr>
          <w:sz w:val="24"/>
          <w:szCs w:val="24"/>
        </w:rPr>
        <w:t xml:space="preserve">(вкл. идеен проект или технически/работен проект) </w:t>
      </w:r>
      <w:r w:rsidRPr="00F315E8">
        <w:rPr>
          <w:sz w:val="24"/>
          <w:szCs w:val="24"/>
        </w:rPr>
        <w:t>не е представена информация относно необходимостта от получаване на подкрепа за изграждане на нови фотоволтаични инсталации за производство на енергия от възобновяеми източници за собствено потребление в комбинация с локални съоръжения за съхранение на енергия (батерии), съответният разход ще бъде премахнат от бюджета служебно</w:t>
      </w:r>
      <w:r w:rsidR="00213332" w:rsidRPr="00F315E8">
        <w:rPr>
          <w:sz w:val="24"/>
          <w:szCs w:val="24"/>
        </w:rPr>
        <w:t xml:space="preserve"> или съответно отхвърлен</w:t>
      </w:r>
      <w:r w:rsidRPr="00F315E8">
        <w:rPr>
          <w:sz w:val="24"/>
          <w:szCs w:val="24"/>
        </w:rPr>
        <w:t xml:space="preserve"> от Оценителната комисия.</w:t>
      </w:r>
    </w:p>
    <w:p w14:paraId="69BBDCCA" w14:textId="29D58D6E" w:rsidR="00D843B4"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b/>
          <w:sz w:val="24"/>
          <w:szCs w:val="24"/>
        </w:rPr>
      </w:pPr>
      <w:r w:rsidRPr="00F315E8">
        <w:rPr>
          <w:sz w:val="24"/>
          <w:szCs w:val="24"/>
        </w:rPr>
        <w:t>В с</w:t>
      </w:r>
      <w:r w:rsidR="00A27B65" w:rsidRPr="00F315E8">
        <w:rPr>
          <w:sz w:val="24"/>
          <w:szCs w:val="24"/>
        </w:rPr>
        <w:t>лучай че по време на</w:t>
      </w:r>
      <w:r w:rsidRPr="00F315E8">
        <w:rPr>
          <w:sz w:val="24"/>
          <w:szCs w:val="24"/>
        </w:rPr>
        <w:t xml:space="preserve"> оценка</w:t>
      </w:r>
      <w:r w:rsidR="00A27B65" w:rsidRPr="00F315E8">
        <w:rPr>
          <w:sz w:val="24"/>
          <w:szCs w:val="24"/>
        </w:rPr>
        <w:t>та</w:t>
      </w:r>
      <w:r w:rsidRPr="00F315E8">
        <w:rPr>
          <w:sz w:val="24"/>
          <w:szCs w:val="24"/>
        </w:rPr>
        <w:t xml:space="preserve"> се установи наличие на недопустими разходи, Оценителната комисия служебно премахва/коригира съответните разходи </w:t>
      </w:r>
      <w:r w:rsidR="00AF14AE" w:rsidRPr="00F315E8">
        <w:rPr>
          <w:sz w:val="24"/>
          <w:szCs w:val="24"/>
        </w:rPr>
        <w:t>в</w:t>
      </w:r>
      <w:r w:rsidRPr="00F315E8">
        <w:rPr>
          <w:sz w:val="24"/>
          <w:szCs w:val="24"/>
        </w:rPr>
        <w:t xml:space="preserve"> бюджета на предложението за изпълнение на инвестиция. </w:t>
      </w:r>
      <w:r w:rsidR="00522060" w:rsidRPr="00F315E8">
        <w:rPr>
          <w:b/>
          <w:sz w:val="24"/>
          <w:szCs w:val="24"/>
        </w:rPr>
        <w:t>В</w:t>
      </w:r>
      <w:r w:rsidR="00D843B4" w:rsidRPr="00F315E8">
        <w:rPr>
          <w:b/>
          <w:sz w:val="24"/>
          <w:szCs w:val="24"/>
        </w:rPr>
        <w:t xml:space="preserve"> случай че Оценителната комисия премахне всички разходи от бюджета</w:t>
      </w:r>
      <w:r w:rsidR="00A778CC" w:rsidRPr="00F315E8">
        <w:rPr>
          <w:b/>
          <w:sz w:val="24"/>
          <w:szCs w:val="24"/>
        </w:rPr>
        <w:t xml:space="preserve"> или след извършване на корекциите в бюджета</w:t>
      </w:r>
      <w:r w:rsidR="00D843B4" w:rsidRPr="00F315E8">
        <w:rPr>
          <w:b/>
          <w:sz w:val="24"/>
          <w:szCs w:val="24"/>
        </w:rPr>
        <w:t xml:space="preserve">, </w:t>
      </w:r>
      <w:r w:rsidR="00A778CC" w:rsidRPr="00F315E8">
        <w:rPr>
          <w:b/>
          <w:sz w:val="24"/>
          <w:szCs w:val="24"/>
        </w:rPr>
        <w:t xml:space="preserve">общият размер на безвъзмездното финансиране е по-нисък от 100 000 лева, </w:t>
      </w:r>
      <w:r w:rsidR="00D843B4" w:rsidRPr="00F315E8">
        <w:rPr>
          <w:b/>
          <w:sz w:val="24"/>
          <w:szCs w:val="24"/>
        </w:rPr>
        <w:t xml:space="preserve">предложението за изпълнение на инвестиция се отхвърля. </w:t>
      </w:r>
    </w:p>
    <w:p w14:paraId="6712164F"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К</w:t>
      </w:r>
      <w:r w:rsidR="007330C4" w:rsidRPr="00F315E8">
        <w:rPr>
          <w:sz w:val="24"/>
          <w:szCs w:val="24"/>
        </w:rPr>
        <w:t>орекциите в бюджета са финалния</w:t>
      </w:r>
      <w:r w:rsidRPr="00F315E8">
        <w:rPr>
          <w:sz w:val="24"/>
          <w:szCs w:val="24"/>
        </w:rPr>
        <w:t xml:space="preserve"> етап от оценка</w:t>
      </w:r>
      <w:r w:rsidR="00A27B65" w:rsidRPr="00F315E8">
        <w:rPr>
          <w:sz w:val="24"/>
          <w:szCs w:val="24"/>
        </w:rPr>
        <w:t>та</w:t>
      </w:r>
      <w:r w:rsidRPr="00F315E8">
        <w:rPr>
          <w:sz w:val="24"/>
          <w:szCs w:val="24"/>
        </w:rPr>
        <w:t xml:space="preserve"> на </w:t>
      </w:r>
      <w:r w:rsidR="00D70850" w:rsidRPr="00F315E8">
        <w:rPr>
          <w:sz w:val="24"/>
          <w:szCs w:val="24"/>
        </w:rPr>
        <w:t xml:space="preserve">качеството на </w:t>
      </w:r>
      <w:r w:rsidRPr="00F315E8">
        <w:rPr>
          <w:sz w:val="24"/>
          <w:szCs w:val="24"/>
        </w:rPr>
        <w:t>предложенията за изпълнение на инвестиция</w:t>
      </w:r>
      <w:r w:rsidR="00C76364" w:rsidRPr="00F315E8">
        <w:rPr>
          <w:sz w:val="24"/>
          <w:szCs w:val="24"/>
        </w:rPr>
        <w:t xml:space="preserve"> по настоящата процедура</w:t>
      </w:r>
      <w:r w:rsidRPr="00F315E8">
        <w:rPr>
          <w:sz w:val="24"/>
          <w:szCs w:val="24"/>
        </w:rPr>
        <w:t xml:space="preserve">. Извършените корекции на </w:t>
      </w:r>
      <w:r w:rsidR="00E75C42" w:rsidRPr="00F315E8">
        <w:rPr>
          <w:sz w:val="24"/>
          <w:szCs w:val="24"/>
        </w:rPr>
        <w:t>бюджета не могат да водят до</w:t>
      </w:r>
      <w:r w:rsidRPr="00F315E8">
        <w:rPr>
          <w:sz w:val="24"/>
          <w:szCs w:val="24"/>
        </w:rPr>
        <w:t xml:space="preserve"> невъзможност за изпълнение на целите на инвестицията или н</w:t>
      </w:r>
      <w:r w:rsidR="000042D7" w:rsidRPr="00F315E8">
        <w:rPr>
          <w:sz w:val="24"/>
          <w:szCs w:val="24"/>
        </w:rPr>
        <w:t>а дейностите по изпълнението й,</w:t>
      </w:r>
      <w:r w:rsidRPr="00F315E8">
        <w:rPr>
          <w:sz w:val="24"/>
          <w:szCs w:val="24"/>
        </w:rPr>
        <w:t xml:space="preserve"> </w:t>
      </w:r>
      <w:r w:rsidR="00C76364" w:rsidRPr="00F315E8">
        <w:rPr>
          <w:sz w:val="24"/>
          <w:szCs w:val="24"/>
        </w:rPr>
        <w:t xml:space="preserve">до </w:t>
      </w:r>
      <w:r w:rsidRPr="00F315E8">
        <w:rPr>
          <w:sz w:val="24"/>
          <w:szCs w:val="24"/>
        </w:rPr>
        <w:t>подобряване на качеството на предложението</w:t>
      </w:r>
      <w:r w:rsidR="00E75C42" w:rsidRPr="00F315E8">
        <w:rPr>
          <w:sz w:val="24"/>
          <w:szCs w:val="24"/>
        </w:rPr>
        <w:t xml:space="preserve"> и</w:t>
      </w:r>
      <w:r w:rsidR="000042D7" w:rsidRPr="00F315E8">
        <w:rPr>
          <w:sz w:val="24"/>
          <w:szCs w:val="24"/>
        </w:rPr>
        <w:t xml:space="preserve"> </w:t>
      </w:r>
      <w:r w:rsidR="00C76364" w:rsidRPr="00F315E8">
        <w:rPr>
          <w:sz w:val="24"/>
          <w:szCs w:val="24"/>
        </w:rPr>
        <w:t xml:space="preserve">до </w:t>
      </w:r>
      <w:r w:rsidRPr="00F315E8">
        <w:rPr>
          <w:sz w:val="24"/>
          <w:szCs w:val="24"/>
        </w:rPr>
        <w:t>нарушаване на принципите по чл. 2, ал. 2 и чл. 16, ал. 5 от ПМС №</w:t>
      </w:r>
      <w:r w:rsidR="00A27B65" w:rsidRPr="00F315E8">
        <w:rPr>
          <w:sz w:val="24"/>
          <w:szCs w:val="24"/>
        </w:rPr>
        <w:t xml:space="preserve"> </w:t>
      </w:r>
      <w:r w:rsidRPr="00F315E8">
        <w:rPr>
          <w:sz w:val="24"/>
          <w:szCs w:val="24"/>
        </w:rPr>
        <w:t>114/2022 г.</w:t>
      </w:r>
      <w:r w:rsidR="006527C5" w:rsidRPr="00F315E8">
        <w:rPr>
          <w:sz w:val="24"/>
          <w:szCs w:val="24"/>
        </w:rPr>
        <w:t xml:space="preserve"> </w:t>
      </w:r>
    </w:p>
    <w:p w14:paraId="3BEEC83D" w14:textId="77777777" w:rsidR="008E0F06" w:rsidRPr="00F315E8" w:rsidRDefault="008E0F06" w:rsidP="008E0F06">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Допълнителна информация относно корекциите на бюджета на предложенията за изпълнение на инвестиции по настоящата процедура е представена в Критериите и методологията за оценка на предложенията за изпълнение на инвестиции (Приложение </w:t>
      </w:r>
      <w:r w:rsidR="003A747D" w:rsidRPr="00F315E8">
        <w:rPr>
          <w:sz w:val="24"/>
          <w:szCs w:val="24"/>
        </w:rPr>
        <w:t>5</w:t>
      </w:r>
      <w:r w:rsidRPr="00F315E8">
        <w:rPr>
          <w:sz w:val="24"/>
          <w:szCs w:val="24"/>
        </w:rPr>
        <w:t>).</w:t>
      </w:r>
    </w:p>
    <w:p w14:paraId="5284A972" w14:textId="77777777" w:rsidR="006527C5" w:rsidRPr="00F315E8" w:rsidRDefault="006527C5" w:rsidP="006527C5">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b/>
          <w:sz w:val="24"/>
          <w:szCs w:val="24"/>
        </w:rPr>
      </w:pPr>
    </w:p>
    <w:p w14:paraId="466559B9" w14:textId="006A8BDC" w:rsidR="006527C5" w:rsidRPr="00F315E8" w:rsidRDefault="006527C5" w:rsidP="006527C5">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b/>
          <w:sz w:val="24"/>
          <w:szCs w:val="24"/>
        </w:rPr>
        <w:t>ВАЖНО</w:t>
      </w:r>
      <w:r w:rsidRPr="00F315E8">
        <w:rPr>
          <w:sz w:val="24"/>
          <w:szCs w:val="24"/>
        </w:rPr>
        <w:t xml:space="preserve">: Единствено предложения за изпълнение на инвестиции, получили </w:t>
      </w:r>
      <w:r w:rsidR="00120426" w:rsidRPr="00F315E8">
        <w:rPr>
          <w:b/>
          <w:sz w:val="24"/>
          <w:szCs w:val="24"/>
        </w:rPr>
        <w:t xml:space="preserve">минимум </w:t>
      </w:r>
      <w:r w:rsidR="00350C5D" w:rsidRPr="00F315E8">
        <w:rPr>
          <w:b/>
          <w:sz w:val="24"/>
          <w:szCs w:val="24"/>
          <w:lang w:val="en-US"/>
        </w:rPr>
        <w:t>2</w:t>
      </w:r>
      <w:r w:rsidR="00E311D1" w:rsidRPr="00F315E8">
        <w:rPr>
          <w:b/>
          <w:sz w:val="24"/>
          <w:szCs w:val="24"/>
        </w:rPr>
        <w:t>1</w:t>
      </w:r>
      <w:r w:rsidRPr="00F315E8">
        <w:rPr>
          <w:b/>
          <w:sz w:val="24"/>
          <w:szCs w:val="24"/>
        </w:rPr>
        <w:t xml:space="preserve"> точки</w:t>
      </w:r>
      <w:r w:rsidRPr="00F315E8">
        <w:rPr>
          <w:sz w:val="24"/>
          <w:szCs w:val="24"/>
        </w:rPr>
        <w:t xml:space="preserve"> по критериите за оценка на качеството, посочени в Критериите и методологията за оценка на предложенията за изпълнение на инвестиции (Приложение </w:t>
      </w:r>
      <w:r w:rsidR="003A747D" w:rsidRPr="00F315E8">
        <w:rPr>
          <w:sz w:val="24"/>
          <w:szCs w:val="24"/>
        </w:rPr>
        <w:t>5</w:t>
      </w:r>
      <w:r w:rsidRPr="00F315E8">
        <w:rPr>
          <w:sz w:val="24"/>
          <w:szCs w:val="24"/>
        </w:rPr>
        <w:t xml:space="preserve">) се класират в низходящ ред съобразно получената оценка. За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7 от Условията за кандидатстване. </w:t>
      </w:r>
    </w:p>
    <w:p w14:paraId="392FE9D8" w14:textId="75105491" w:rsidR="006527C5" w:rsidRPr="00F315E8" w:rsidRDefault="006527C5" w:rsidP="006527C5">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Предложения за изпълнение на инвестиции,</w:t>
      </w:r>
      <w:r w:rsidR="00120426" w:rsidRPr="00F315E8">
        <w:rPr>
          <w:sz w:val="24"/>
          <w:szCs w:val="24"/>
        </w:rPr>
        <w:t xml:space="preserve"> които са получили по-малко от </w:t>
      </w:r>
      <w:r w:rsidR="00350C5D" w:rsidRPr="00F315E8">
        <w:rPr>
          <w:sz w:val="24"/>
          <w:szCs w:val="24"/>
          <w:lang w:val="en-US"/>
        </w:rPr>
        <w:t>2</w:t>
      </w:r>
      <w:r w:rsidR="00E311D1" w:rsidRPr="00F315E8">
        <w:rPr>
          <w:sz w:val="24"/>
          <w:szCs w:val="24"/>
        </w:rPr>
        <w:t>1</w:t>
      </w:r>
      <w:r w:rsidRPr="00F315E8">
        <w:rPr>
          <w:sz w:val="24"/>
          <w:szCs w:val="24"/>
        </w:rPr>
        <w:t xml:space="preserve"> точки по критериите за оценка на качеството, </w:t>
      </w:r>
      <w:r w:rsidRPr="00F315E8">
        <w:rPr>
          <w:b/>
          <w:sz w:val="24"/>
          <w:szCs w:val="24"/>
        </w:rPr>
        <w:t>се отхвърлят</w:t>
      </w:r>
      <w:r w:rsidRPr="00F315E8">
        <w:rPr>
          <w:sz w:val="24"/>
          <w:szCs w:val="24"/>
        </w:rPr>
        <w:t>.</w:t>
      </w:r>
    </w:p>
    <w:p w14:paraId="7E2AE2ED" w14:textId="77777777" w:rsidR="00976F89" w:rsidRPr="00F315E8" w:rsidRDefault="002D2B35" w:rsidP="003659D3">
      <w:pPr>
        <w:pStyle w:val="Heading3"/>
        <w:spacing w:before="120" w:after="120"/>
        <w:rPr>
          <w:sz w:val="24"/>
          <w:szCs w:val="24"/>
        </w:rPr>
      </w:pPr>
      <w:bookmarkStart w:id="52" w:name="_Toc106285946"/>
      <w:bookmarkStart w:id="53" w:name="_Toc112830010"/>
      <w:r w:rsidRPr="00F315E8">
        <w:rPr>
          <w:sz w:val="24"/>
          <w:szCs w:val="24"/>
        </w:rPr>
        <w:t>18</w:t>
      </w:r>
      <w:r w:rsidR="00976F89" w:rsidRPr="00F315E8">
        <w:rPr>
          <w:sz w:val="24"/>
          <w:szCs w:val="24"/>
        </w:rPr>
        <w:t>.2. Техническа и финансова оценка</w:t>
      </w:r>
      <w:bookmarkEnd w:id="52"/>
      <w:bookmarkEnd w:id="53"/>
    </w:p>
    <w:p w14:paraId="4E5087AC" w14:textId="77777777" w:rsidR="00EB6F58" w:rsidRPr="00F315E8" w:rsidRDefault="00BA764C" w:rsidP="00976F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При спазване на</w:t>
      </w:r>
      <w:r w:rsidR="00E90D6A" w:rsidRPr="00F315E8">
        <w:rPr>
          <w:sz w:val="24"/>
          <w:szCs w:val="24"/>
        </w:rPr>
        <w:t xml:space="preserve"> принципите за</w:t>
      </w:r>
      <w:r w:rsidR="00277CCB" w:rsidRPr="00F315E8">
        <w:rPr>
          <w:sz w:val="24"/>
          <w:szCs w:val="24"/>
        </w:rPr>
        <w:t xml:space="preserve"> свободна конкуренция, равно третиране, публичност и недопускане на дискриминация, оценката на предложенията за изпълнение на инвестиции от крайни получатели по настоящата процедура ще се извърши в един етап по критерии за административна допустимост и оценка на качеството в съответствие с чл. 17 от ПМС № 114/2022 г. </w:t>
      </w:r>
      <w:r w:rsidR="00D67F4E" w:rsidRPr="00F315E8">
        <w:rPr>
          <w:sz w:val="24"/>
          <w:szCs w:val="24"/>
        </w:rPr>
        <w:t>На посоченото основание</w:t>
      </w:r>
      <w:r w:rsidR="00170672" w:rsidRPr="00F315E8">
        <w:rPr>
          <w:sz w:val="24"/>
          <w:szCs w:val="24"/>
        </w:rPr>
        <w:t>,</w:t>
      </w:r>
      <w:r w:rsidR="00D67F4E" w:rsidRPr="00F315E8">
        <w:rPr>
          <w:sz w:val="24"/>
          <w:szCs w:val="24"/>
        </w:rPr>
        <w:t xml:space="preserve"> по </w:t>
      </w:r>
      <w:r w:rsidR="00277CCB" w:rsidRPr="00F315E8">
        <w:rPr>
          <w:sz w:val="24"/>
          <w:szCs w:val="24"/>
        </w:rPr>
        <w:t>настоящата процедура не е предвидено извършването на техническа и финансова оценка.</w:t>
      </w:r>
    </w:p>
    <w:p w14:paraId="0271A8C8" w14:textId="77777777" w:rsidR="002325A3" w:rsidRPr="00F315E8" w:rsidRDefault="002D2B35" w:rsidP="004C234B">
      <w:pPr>
        <w:pStyle w:val="Heading2"/>
        <w:spacing w:before="120" w:after="120"/>
        <w:jc w:val="both"/>
      </w:pPr>
      <w:bookmarkStart w:id="54" w:name="_Toc106285947"/>
      <w:bookmarkStart w:id="55" w:name="_Toc112830011"/>
      <w:r w:rsidRPr="00F315E8">
        <w:lastRenderedPageBreak/>
        <w:t>19</w:t>
      </w:r>
      <w:r w:rsidR="002C08E5" w:rsidRPr="00F315E8">
        <w:t xml:space="preserve">. </w:t>
      </w:r>
      <w:r w:rsidR="002325A3" w:rsidRPr="00F315E8">
        <w:t xml:space="preserve">Критерии </w:t>
      </w:r>
      <w:r w:rsidR="009E70F7" w:rsidRPr="00F315E8">
        <w:t xml:space="preserve">и методика </w:t>
      </w:r>
      <w:r w:rsidR="002325A3" w:rsidRPr="00F315E8">
        <w:t xml:space="preserve">за оценка на </w:t>
      </w:r>
      <w:r w:rsidR="001531AC" w:rsidRPr="00F315E8">
        <w:t>предложенията за изпълнение на инвестиция</w:t>
      </w:r>
      <w:r w:rsidR="002325A3" w:rsidRPr="00F315E8">
        <w:t>:</w:t>
      </w:r>
      <w:bookmarkEnd w:id="54"/>
      <w:bookmarkEnd w:id="55"/>
    </w:p>
    <w:p w14:paraId="5D64A538" w14:textId="77777777" w:rsidR="001D2486" w:rsidRPr="00F315E8" w:rsidRDefault="00B41F9F" w:rsidP="008277C8">
      <w:pPr>
        <w:pStyle w:val="ListParagraph"/>
        <w:pBdr>
          <w:top w:val="single" w:sz="4" w:space="0" w:color="auto"/>
          <w:left w:val="single" w:sz="4" w:space="4" w:color="auto"/>
          <w:bottom w:val="single" w:sz="4" w:space="1" w:color="auto"/>
          <w:right w:val="single" w:sz="4" w:space="4" w:color="auto"/>
        </w:pBdr>
        <w:spacing w:after="0" w:line="240" w:lineRule="auto"/>
        <w:ind w:left="0"/>
        <w:jc w:val="both"/>
        <w:rPr>
          <w:sz w:val="24"/>
          <w:szCs w:val="24"/>
        </w:rPr>
      </w:pPr>
      <w:r w:rsidRPr="00F315E8">
        <w:rPr>
          <w:sz w:val="24"/>
          <w:szCs w:val="24"/>
        </w:rPr>
        <w:t xml:space="preserve">Оценката на предложенията за изпълнение на инвестиции по настоящата процедура ще се извърши в съответствие с критериите за административна допустимост и оценка </w:t>
      </w:r>
      <w:r w:rsidR="00170672" w:rsidRPr="00F315E8">
        <w:rPr>
          <w:sz w:val="24"/>
          <w:szCs w:val="24"/>
        </w:rPr>
        <w:t>на качеството, посочени в</w:t>
      </w:r>
      <w:r w:rsidR="00C51E95" w:rsidRPr="00F315E8">
        <w:rPr>
          <w:sz w:val="24"/>
          <w:szCs w:val="24"/>
        </w:rPr>
        <w:t xml:space="preserve"> </w:t>
      </w:r>
      <w:r w:rsidR="00854BF8" w:rsidRPr="00F315E8">
        <w:rPr>
          <w:sz w:val="24"/>
          <w:szCs w:val="24"/>
        </w:rPr>
        <w:t>К</w:t>
      </w:r>
      <w:r w:rsidR="00C51E95" w:rsidRPr="00F315E8">
        <w:rPr>
          <w:sz w:val="24"/>
          <w:szCs w:val="24"/>
        </w:rPr>
        <w:t>ритерии</w:t>
      </w:r>
      <w:r w:rsidRPr="00F315E8">
        <w:rPr>
          <w:sz w:val="24"/>
          <w:szCs w:val="24"/>
        </w:rPr>
        <w:t>те</w:t>
      </w:r>
      <w:r w:rsidR="00C51E95" w:rsidRPr="00F315E8">
        <w:rPr>
          <w:sz w:val="24"/>
          <w:szCs w:val="24"/>
        </w:rPr>
        <w:t xml:space="preserve"> и методология</w:t>
      </w:r>
      <w:r w:rsidR="00170672" w:rsidRPr="00F315E8">
        <w:rPr>
          <w:sz w:val="24"/>
          <w:szCs w:val="24"/>
        </w:rPr>
        <w:t>та</w:t>
      </w:r>
      <w:r w:rsidR="00C51E95" w:rsidRPr="00F315E8">
        <w:rPr>
          <w:sz w:val="24"/>
          <w:szCs w:val="24"/>
        </w:rPr>
        <w:t xml:space="preserve"> за оценка на </w:t>
      </w:r>
      <w:r w:rsidR="00854BF8" w:rsidRPr="00F315E8">
        <w:rPr>
          <w:sz w:val="24"/>
          <w:szCs w:val="24"/>
        </w:rPr>
        <w:t>предложения за изпълнение на инвестиции</w:t>
      </w:r>
      <w:r w:rsidR="00854BF8" w:rsidRPr="00F315E8" w:rsidDel="00854BF8">
        <w:rPr>
          <w:sz w:val="24"/>
          <w:szCs w:val="24"/>
        </w:rPr>
        <w:t xml:space="preserve"> </w:t>
      </w:r>
      <w:r w:rsidR="00C51E95" w:rsidRPr="00F315E8">
        <w:rPr>
          <w:sz w:val="24"/>
          <w:szCs w:val="24"/>
        </w:rPr>
        <w:t xml:space="preserve">– </w:t>
      </w:r>
      <w:r w:rsidR="007934D1" w:rsidRPr="00F315E8">
        <w:rPr>
          <w:sz w:val="24"/>
          <w:szCs w:val="24"/>
        </w:rPr>
        <w:t xml:space="preserve">Приложение </w:t>
      </w:r>
      <w:r w:rsidR="003A747D" w:rsidRPr="00F315E8">
        <w:rPr>
          <w:sz w:val="24"/>
          <w:szCs w:val="24"/>
        </w:rPr>
        <w:t>5</w:t>
      </w:r>
      <w:r w:rsidR="00C51E95" w:rsidRPr="00F315E8">
        <w:rPr>
          <w:sz w:val="24"/>
          <w:szCs w:val="24"/>
        </w:rPr>
        <w:t>.</w:t>
      </w:r>
    </w:p>
    <w:p w14:paraId="792347C2" w14:textId="77777777" w:rsidR="0088542C" w:rsidRPr="00F315E8" w:rsidRDefault="002325A3" w:rsidP="00A91A0F">
      <w:pPr>
        <w:pStyle w:val="ListParagraph"/>
        <w:spacing w:after="0" w:line="240" w:lineRule="auto"/>
        <w:ind w:left="0"/>
        <w:jc w:val="both"/>
        <w:rPr>
          <w:b/>
          <w:sz w:val="24"/>
          <w:szCs w:val="24"/>
        </w:rPr>
      </w:pPr>
      <w:r w:rsidRPr="00F315E8">
        <w:rPr>
          <w:b/>
          <w:sz w:val="24"/>
          <w:szCs w:val="24"/>
        </w:rPr>
        <w:t xml:space="preserve">           </w:t>
      </w:r>
    </w:p>
    <w:p w14:paraId="5984DC54" w14:textId="77777777" w:rsidR="002D4B6A" w:rsidRPr="00F315E8" w:rsidRDefault="009E70F7" w:rsidP="000102FC">
      <w:pPr>
        <w:pStyle w:val="Heading2"/>
        <w:spacing w:after="120"/>
      </w:pPr>
      <w:bookmarkStart w:id="56" w:name="_Toc106285948"/>
      <w:bookmarkStart w:id="57" w:name="_Toc112830012"/>
      <w:r w:rsidRPr="00F315E8">
        <w:t>2</w:t>
      </w:r>
      <w:r w:rsidR="003D7FAB" w:rsidRPr="00F315E8">
        <w:t>0</w:t>
      </w:r>
      <w:r w:rsidR="002D4B6A" w:rsidRPr="00F315E8">
        <w:t>.</w:t>
      </w:r>
      <w:r w:rsidR="00F366E3" w:rsidRPr="00F315E8">
        <w:t xml:space="preserve"> </w:t>
      </w:r>
      <w:r w:rsidR="002D4B6A" w:rsidRPr="00F315E8">
        <w:t xml:space="preserve">Начин на подаване на </w:t>
      </w:r>
      <w:r w:rsidR="001531AC" w:rsidRPr="00F315E8">
        <w:t>предложенията за изпълнение на инвестиция</w:t>
      </w:r>
      <w:r w:rsidR="002D4B6A" w:rsidRPr="00F315E8">
        <w:t>:</w:t>
      </w:r>
      <w:bookmarkEnd w:id="56"/>
      <w:bookmarkEnd w:id="57"/>
    </w:p>
    <w:p w14:paraId="59057049" w14:textId="77777777" w:rsidR="00A467EA" w:rsidRPr="00F315E8" w:rsidRDefault="00572F76" w:rsidP="00572F76">
      <w:pPr>
        <w:pStyle w:val="ListParagraph"/>
        <w:pBdr>
          <w:top w:val="single" w:sz="4" w:space="1" w:color="auto"/>
          <w:left w:val="single" w:sz="4" w:space="4" w:color="auto"/>
          <w:right w:val="single" w:sz="4" w:space="4" w:color="auto"/>
        </w:pBdr>
        <w:spacing w:before="120" w:after="120" w:line="240" w:lineRule="auto"/>
        <w:ind w:left="0"/>
        <w:jc w:val="both"/>
        <w:rPr>
          <w:sz w:val="24"/>
          <w:szCs w:val="24"/>
        </w:rPr>
      </w:pPr>
      <w:r w:rsidRPr="00F315E8">
        <w:rPr>
          <w:sz w:val="24"/>
          <w:szCs w:val="24"/>
        </w:rPr>
        <w:t xml:space="preserve">Подаването на предложенията за изпълнение на инвестиция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w:t>
      </w:r>
      <w:r w:rsidRPr="00F315E8">
        <w:rPr>
          <w:b/>
          <w:sz w:val="24"/>
          <w:szCs w:val="24"/>
        </w:rPr>
        <w:t>ИСМ-ИСУН 2020, раздел НПВУ</w:t>
      </w:r>
      <w:r w:rsidRPr="00F315E8">
        <w:rPr>
          <w:sz w:val="24"/>
          <w:szCs w:val="24"/>
        </w:rPr>
        <w:t xml:space="preserve"> </w:t>
      </w:r>
      <w:r w:rsidRPr="00F315E8">
        <w:rPr>
          <w:bCs/>
          <w:sz w:val="24"/>
          <w:szCs w:val="24"/>
        </w:rPr>
        <w:t>единствено с използването на валиден Квалифициран електронен подпис (КЕП)</w:t>
      </w:r>
      <w:r w:rsidR="00824EB2" w:rsidRPr="00F315E8">
        <w:rPr>
          <w:rStyle w:val="FootnoteReference"/>
          <w:bCs/>
          <w:sz w:val="24"/>
          <w:szCs w:val="24"/>
        </w:rPr>
        <w:footnoteReference w:id="34"/>
      </w:r>
      <w:r w:rsidRPr="00F315E8">
        <w:rPr>
          <w:bCs/>
          <w:sz w:val="24"/>
          <w:szCs w:val="24"/>
        </w:rPr>
        <w:t xml:space="preserve">,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w:t>
      </w:r>
      <w:r w:rsidRPr="00F315E8">
        <w:rPr>
          <w:b/>
          <w:bCs/>
          <w:sz w:val="24"/>
          <w:szCs w:val="24"/>
        </w:rPr>
        <w:t>следния интернет адрес</w:t>
      </w:r>
      <w:r w:rsidRPr="00F315E8">
        <w:rPr>
          <w:bCs/>
          <w:sz w:val="24"/>
          <w:szCs w:val="24"/>
        </w:rPr>
        <w:t>:</w:t>
      </w:r>
      <w:r w:rsidRPr="00F315E8">
        <w:rPr>
          <w:sz w:val="24"/>
          <w:szCs w:val="24"/>
        </w:rPr>
        <w:t xml:space="preserve"> </w:t>
      </w:r>
    </w:p>
    <w:p w14:paraId="40B17E54" w14:textId="77777777" w:rsidR="00572F76" w:rsidRPr="00F315E8" w:rsidRDefault="00080A7B" w:rsidP="00572F76">
      <w:pPr>
        <w:pStyle w:val="ListParagraph"/>
        <w:pBdr>
          <w:top w:val="single" w:sz="4" w:space="1" w:color="auto"/>
          <w:left w:val="single" w:sz="4" w:space="4" w:color="auto"/>
          <w:right w:val="single" w:sz="4" w:space="4" w:color="auto"/>
        </w:pBdr>
        <w:spacing w:before="120" w:after="120" w:line="240" w:lineRule="auto"/>
        <w:ind w:left="0"/>
        <w:jc w:val="both"/>
        <w:rPr>
          <w:sz w:val="24"/>
          <w:szCs w:val="24"/>
        </w:rPr>
      </w:pPr>
      <w:hyperlink r:id="rId9" w:history="1">
        <w:r w:rsidR="00E40CB8" w:rsidRPr="00F315E8">
          <w:rPr>
            <w:rStyle w:val="Hyperlink"/>
            <w:sz w:val="24"/>
            <w:szCs w:val="24"/>
          </w:rPr>
          <w:t>https://eumis2020.government.bg/bg/s/800c457d-e8be-4421-8ed9-9e78d0a75c39/Procedure/Active</w:t>
        </w:r>
      </w:hyperlink>
    </w:p>
    <w:p w14:paraId="7448463D"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bCs/>
          <w:sz w:val="24"/>
          <w:szCs w:val="24"/>
        </w:rPr>
      </w:pPr>
      <w:r w:rsidRPr="00F315E8">
        <w:rPr>
          <w:bCs/>
          <w:sz w:val="24"/>
          <w:szCs w:val="24"/>
        </w:rPr>
        <w:t>Подготовката и подаването на предложението за изпълнение на инвестиция в ИСМ</w:t>
      </w:r>
      <w:r w:rsidRPr="00F315E8">
        <w:rPr>
          <w:sz w:val="24"/>
          <w:szCs w:val="24"/>
        </w:rPr>
        <w:t>-ИСУН 2020, раздел НПВУ</w:t>
      </w:r>
      <w:r w:rsidR="00072E9C" w:rsidRPr="00F315E8">
        <w:rPr>
          <w:bCs/>
          <w:sz w:val="24"/>
          <w:szCs w:val="24"/>
        </w:rPr>
        <w:t xml:space="preserve"> се извършва като к</w:t>
      </w:r>
      <w:r w:rsidRPr="00F315E8">
        <w:rPr>
          <w:bCs/>
          <w:sz w:val="24"/>
          <w:szCs w:val="24"/>
        </w:rPr>
        <w:t>андидатът достъпва ИСМ</w:t>
      </w:r>
      <w:r w:rsidRPr="00F315E8">
        <w:rPr>
          <w:sz w:val="24"/>
          <w:szCs w:val="24"/>
        </w:rPr>
        <w:t>-ИСУН 2020, раздел НПВУ</w:t>
      </w:r>
      <w:r w:rsidRPr="00F315E8">
        <w:rPr>
          <w:bCs/>
          <w:sz w:val="24"/>
          <w:szCs w:val="24"/>
        </w:rPr>
        <w:t>, след регистрация чрез имейл и парола, избира настоящата процедура за кандидатстване от „Отворени</w:t>
      </w:r>
      <w:r w:rsidR="00F90901" w:rsidRPr="00F315E8">
        <w:rPr>
          <w:bCs/>
          <w:sz w:val="24"/>
          <w:szCs w:val="24"/>
        </w:rPr>
        <w:t xml:space="preserve"> процедури</w:t>
      </w:r>
      <w:r w:rsidR="00B21ADD" w:rsidRPr="00F315E8">
        <w:rPr>
          <w:bCs/>
          <w:sz w:val="24"/>
          <w:szCs w:val="24"/>
          <w:lang w:val="en-US"/>
        </w:rPr>
        <w:t>”</w:t>
      </w:r>
      <w:r w:rsidRPr="00F315E8">
        <w:rPr>
          <w:bCs/>
          <w:sz w:val="24"/>
          <w:szCs w:val="24"/>
        </w:rPr>
        <w:t xml:space="preserve"> и създава ново предложение за изпълнение на инвестиция.</w:t>
      </w:r>
    </w:p>
    <w:p w14:paraId="13BB7751"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bCs/>
          <w:sz w:val="24"/>
          <w:szCs w:val="24"/>
        </w:rPr>
      </w:pPr>
      <w:r w:rsidRPr="00F315E8">
        <w:rPr>
          <w:bCs/>
          <w:sz w:val="24"/>
          <w:szCs w:val="24"/>
        </w:rPr>
        <w:t>Предложението за изпълнение на инвестиция по настоящата процедура се изготвя от кандидата съгласно ин</w:t>
      </w:r>
      <w:r w:rsidR="00B21ADD" w:rsidRPr="00F315E8">
        <w:rPr>
          <w:bCs/>
          <w:sz w:val="24"/>
          <w:szCs w:val="24"/>
        </w:rPr>
        <w:t>струкциите на СНД на ПИТ, представени</w:t>
      </w:r>
      <w:r w:rsidRPr="00F315E8">
        <w:rPr>
          <w:bCs/>
          <w:sz w:val="24"/>
          <w:szCs w:val="24"/>
        </w:rPr>
        <w:t xml:space="preserve"> в Примерните указания за попълване на електронен Формуляр за кандидатстване (Приложение </w:t>
      </w:r>
      <w:r w:rsidR="003A747D" w:rsidRPr="00F315E8">
        <w:rPr>
          <w:bCs/>
          <w:sz w:val="24"/>
          <w:szCs w:val="24"/>
        </w:rPr>
        <w:t>6</w:t>
      </w:r>
      <w:r w:rsidRPr="00F315E8">
        <w:rPr>
          <w:bCs/>
          <w:sz w:val="24"/>
          <w:szCs w:val="24"/>
        </w:rPr>
        <w:t xml:space="preserve"> към Условията за кандидатстване).</w:t>
      </w:r>
    </w:p>
    <w:p w14:paraId="19DD1A4C"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bCs/>
          <w:sz w:val="24"/>
          <w:szCs w:val="24"/>
        </w:rPr>
      </w:pPr>
      <w:r w:rsidRPr="00F315E8">
        <w:rPr>
          <w:bCs/>
          <w:sz w:val="24"/>
          <w:szCs w:val="24"/>
        </w:rPr>
        <w:t>Изискващите се съгласно т. 21 от Условията за кандидатстване</w:t>
      </w:r>
      <w:r w:rsidRPr="00F315E8" w:rsidDel="001610D6">
        <w:rPr>
          <w:bCs/>
          <w:sz w:val="24"/>
          <w:szCs w:val="24"/>
        </w:rPr>
        <w:t xml:space="preserve"> </w:t>
      </w:r>
      <w:r w:rsidRPr="00F315E8">
        <w:rPr>
          <w:bCs/>
          <w:sz w:val="24"/>
          <w:szCs w:val="24"/>
        </w:rPr>
        <w:t xml:space="preserve">придружителни документи към Формуляра за кандидатстване също се подават изцяло електронно. Посочените документи се прикачват (ако е приложимо) в раздел „Прикачени електронно подписани документи“ от </w:t>
      </w:r>
      <w:r w:rsidR="00333716" w:rsidRPr="00F315E8">
        <w:rPr>
          <w:bCs/>
          <w:sz w:val="24"/>
          <w:szCs w:val="24"/>
        </w:rPr>
        <w:t>Ф</w:t>
      </w:r>
      <w:r w:rsidRPr="00F315E8">
        <w:rPr>
          <w:bCs/>
          <w:sz w:val="24"/>
          <w:szCs w:val="24"/>
        </w:rPr>
        <w:t>ормуляра преди подаването му</w:t>
      </w:r>
      <w:r w:rsidR="00333716" w:rsidRPr="00F315E8">
        <w:rPr>
          <w:bCs/>
          <w:sz w:val="24"/>
          <w:szCs w:val="24"/>
        </w:rPr>
        <w:t xml:space="preserve"> чрез ИСМ</w:t>
      </w:r>
      <w:r w:rsidR="00333716" w:rsidRPr="00F315E8">
        <w:rPr>
          <w:sz w:val="24"/>
          <w:szCs w:val="24"/>
        </w:rPr>
        <w:t>-ИСУН 2020, раздел НПВУ</w:t>
      </w:r>
      <w:r w:rsidRPr="00F315E8">
        <w:rPr>
          <w:bCs/>
          <w:sz w:val="24"/>
          <w:szCs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52468E1B"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sz w:val="24"/>
          <w:szCs w:val="24"/>
        </w:rPr>
      </w:pPr>
      <w:r w:rsidRPr="00F315E8">
        <w:rPr>
          <w:b/>
          <w:bCs/>
          <w:sz w:val="24"/>
          <w:szCs w:val="24"/>
        </w:rPr>
        <w:t>ВАЖНО:</w:t>
      </w:r>
      <w:r w:rsidRPr="00F315E8">
        <w:rPr>
          <w:bCs/>
          <w:sz w:val="24"/>
          <w:szCs w:val="24"/>
        </w:rPr>
        <w:t xml:space="preserve"> Предложението за изпълнение на инвестиция се п</w:t>
      </w:r>
      <w:r w:rsidRPr="00F315E8">
        <w:rPr>
          <w:sz w:val="24"/>
          <w:szCs w:val="24"/>
        </w:rPr>
        <w:t>одава електронно чрез ИСМ-ИСУН 2020, раздел НПВУ, като се подписва с валиден КЕП към датата на кандидатстване от лице, което е официален представляващ на кандидат</w:t>
      </w:r>
      <w:r w:rsidR="00851E39" w:rsidRPr="00F315E8">
        <w:rPr>
          <w:sz w:val="24"/>
          <w:szCs w:val="24"/>
        </w:rPr>
        <w:t>а</w:t>
      </w:r>
      <w:r w:rsidR="00F57BB0" w:rsidRPr="00F315E8">
        <w:rPr>
          <w:rStyle w:val="FootnoteReference"/>
          <w:sz w:val="24"/>
          <w:szCs w:val="24"/>
        </w:rPr>
        <w:footnoteReference w:id="35"/>
      </w:r>
      <w:r w:rsidR="00851E39" w:rsidRPr="00F315E8">
        <w:rPr>
          <w:sz w:val="24"/>
          <w:szCs w:val="24"/>
        </w:rPr>
        <w:t xml:space="preserve"> и е вписан като такъв в </w:t>
      </w:r>
      <w:r w:rsidR="00D73BD4" w:rsidRPr="00F315E8">
        <w:rPr>
          <w:sz w:val="24"/>
          <w:szCs w:val="24"/>
        </w:rPr>
        <w:t>Търговския регистър и регистъра на юридическите лица с нестопанска цел (</w:t>
      </w:r>
      <w:r w:rsidR="00851E39" w:rsidRPr="00F315E8">
        <w:rPr>
          <w:sz w:val="24"/>
          <w:szCs w:val="24"/>
        </w:rPr>
        <w:t>ТР и р</w:t>
      </w:r>
      <w:r w:rsidR="00F70AA2" w:rsidRPr="00F315E8">
        <w:rPr>
          <w:sz w:val="24"/>
          <w:szCs w:val="24"/>
        </w:rPr>
        <w:t>егистър</w:t>
      </w:r>
      <w:r w:rsidRPr="00F315E8">
        <w:rPr>
          <w:sz w:val="24"/>
          <w:szCs w:val="24"/>
        </w:rPr>
        <w:t xml:space="preserve"> </w:t>
      </w:r>
      <w:r w:rsidRPr="00F315E8">
        <w:rPr>
          <w:sz w:val="24"/>
          <w:szCs w:val="24"/>
        </w:rPr>
        <w:lastRenderedPageBreak/>
        <w:t>на ЮЛНЦ</w:t>
      </w:r>
      <w:r w:rsidR="00D73BD4" w:rsidRPr="00F315E8">
        <w:rPr>
          <w:sz w:val="24"/>
          <w:szCs w:val="24"/>
        </w:rPr>
        <w:t>)</w:t>
      </w:r>
      <w:r w:rsidR="002E5BDB" w:rsidRPr="00F315E8">
        <w:rPr>
          <w:sz w:val="24"/>
          <w:szCs w:val="24"/>
        </w:rPr>
        <w:t xml:space="preserve"> </w:t>
      </w:r>
      <w:r w:rsidRPr="00F315E8">
        <w:rPr>
          <w:sz w:val="24"/>
          <w:szCs w:val="24"/>
        </w:rPr>
        <w:t xml:space="preserve">или упълномощено от него лице. В случаите, когато кандидатът се представлява </w:t>
      </w:r>
      <w:r w:rsidRPr="00F315E8">
        <w:rPr>
          <w:b/>
          <w:sz w:val="24"/>
          <w:szCs w:val="24"/>
        </w:rPr>
        <w:t>само заедно</w:t>
      </w:r>
      <w:r w:rsidRPr="00F315E8">
        <w:rPr>
          <w:sz w:val="24"/>
          <w:szCs w:val="24"/>
        </w:rPr>
        <w:t xml:space="preserve"> от няколко физически лица, предложението за изпълнение на инвестиция се подписва </w:t>
      </w:r>
      <w:r w:rsidR="00851E39" w:rsidRPr="00F315E8">
        <w:rPr>
          <w:sz w:val="24"/>
          <w:szCs w:val="24"/>
        </w:rPr>
        <w:t xml:space="preserve">с валиден КЕП </w:t>
      </w:r>
      <w:r w:rsidRPr="00F315E8">
        <w:rPr>
          <w:sz w:val="24"/>
          <w:szCs w:val="24"/>
        </w:rPr>
        <w:t>от всяко от тях при подаването.</w:t>
      </w:r>
    </w:p>
    <w:p w14:paraId="77C679FF" w14:textId="77777777" w:rsidR="00824EB2" w:rsidRPr="00F315E8" w:rsidRDefault="00824EB2" w:rsidP="00824EB2">
      <w:pPr>
        <w:pBdr>
          <w:left w:val="single" w:sz="4" w:space="4" w:color="auto"/>
          <w:bottom w:val="single" w:sz="4" w:space="0" w:color="auto"/>
          <w:right w:val="single" w:sz="4" w:space="4" w:color="auto"/>
        </w:pBdr>
        <w:spacing w:after="120" w:line="240" w:lineRule="auto"/>
        <w:jc w:val="both"/>
        <w:rPr>
          <w:bCs/>
          <w:sz w:val="24"/>
          <w:szCs w:val="24"/>
        </w:rPr>
      </w:pPr>
      <w:r w:rsidRPr="00F315E8">
        <w:rPr>
          <w:sz w:val="24"/>
          <w:szCs w:val="24"/>
        </w:rPr>
        <w:t>При упълномощаване следва да се прикачи в ИСМ-ИСУН 2020, раздел НПВУ изрично пълномощно – по</w:t>
      </w:r>
      <w:r w:rsidR="002017D0" w:rsidRPr="00F315E8">
        <w:rPr>
          <w:sz w:val="24"/>
          <w:szCs w:val="24"/>
        </w:rPr>
        <w:t>пълнено по образец (Приложение 1</w:t>
      </w:r>
      <w:r w:rsidR="00C730CE" w:rsidRPr="00F315E8">
        <w:rPr>
          <w:sz w:val="24"/>
          <w:szCs w:val="24"/>
        </w:rPr>
        <w:t>)</w:t>
      </w:r>
      <w:r w:rsidR="008F2B37" w:rsidRPr="00F315E8">
        <w:rPr>
          <w:sz w:val="24"/>
          <w:szCs w:val="24"/>
        </w:rPr>
        <w:t xml:space="preserve">, </w:t>
      </w:r>
      <w:r w:rsidR="008F2B37" w:rsidRPr="00F315E8">
        <w:rPr>
          <w:bCs/>
          <w:sz w:val="24"/>
          <w:szCs w:val="24"/>
        </w:rPr>
        <w:t xml:space="preserve">подписано от официалния представител на кандидата, а в случай че кандидатът се представлява </w:t>
      </w:r>
      <w:r w:rsidR="008F2B37" w:rsidRPr="00F315E8">
        <w:rPr>
          <w:b/>
          <w:bCs/>
          <w:sz w:val="24"/>
          <w:szCs w:val="24"/>
        </w:rPr>
        <w:t>само заедно</w:t>
      </w:r>
      <w:r w:rsidR="008F2B37" w:rsidRPr="00F315E8">
        <w:rPr>
          <w:bCs/>
          <w:sz w:val="24"/>
          <w:szCs w:val="24"/>
        </w:rPr>
        <w:t xml:space="preserve"> от няколко физически лица, изричното пълномощно се подписва от всички от тях и се прикачва в ИСМ</w:t>
      </w:r>
      <w:r w:rsidR="008F2B37" w:rsidRPr="00F315E8">
        <w:rPr>
          <w:sz w:val="24"/>
          <w:szCs w:val="24"/>
        </w:rPr>
        <w:t>-ИСУН 2020, раздел НПВУ</w:t>
      </w:r>
      <w:r w:rsidR="008F2B37" w:rsidRPr="00F315E8">
        <w:rPr>
          <w:bCs/>
          <w:sz w:val="24"/>
          <w:szCs w:val="24"/>
        </w:rPr>
        <w:t>.</w:t>
      </w:r>
    </w:p>
    <w:p w14:paraId="144323D3"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bCs/>
          <w:sz w:val="24"/>
          <w:szCs w:val="24"/>
        </w:rPr>
      </w:pPr>
      <w:r w:rsidRPr="00F315E8">
        <w:rPr>
          <w:bCs/>
          <w:sz w:val="24"/>
          <w:szCs w:val="24"/>
        </w:rPr>
        <w:t>В случай на подаване на предложението за изпълнение на инвестиция от пълномощник КЕП-ът, с който се подписва предложението за изпълнение на инвестиция, следва да бъде с титуляр и автор упълномощеното физическо лице, а в случай на упълномощаване на юридическо лице – КЕП-ът следва да бъде с тит</w:t>
      </w:r>
      <w:r w:rsidR="00E62C59" w:rsidRPr="00F315E8">
        <w:rPr>
          <w:bCs/>
          <w:sz w:val="24"/>
          <w:szCs w:val="24"/>
        </w:rPr>
        <w:t xml:space="preserve">уляр упълномощеното юридическо </w:t>
      </w:r>
      <w:r w:rsidRPr="00F315E8">
        <w:rPr>
          <w:bCs/>
          <w:sz w:val="24"/>
          <w:szCs w:val="24"/>
        </w:rPr>
        <w:t>лице и автор – официалният представляващ на упълномощеното юридическо лице.</w:t>
      </w:r>
    </w:p>
    <w:p w14:paraId="6EC2169D"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sz w:val="24"/>
          <w:szCs w:val="24"/>
        </w:rPr>
      </w:pPr>
      <w:r w:rsidRPr="00F315E8">
        <w:rPr>
          <w:sz w:val="24"/>
          <w:szCs w:val="24"/>
        </w:rPr>
        <w:t>Предложението за изпълнение на инвестиция е препоръчително да се подава винаги от профила на кандидата, не от друг профил, тъй като впоследствие именно този профил ще бъде използван за комуникация със СНД на ПИТ и за отстраняване на нередовности във връзка с подаденото предложение, установени по време на оценителния процес</w:t>
      </w:r>
      <w:r w:rsidR="0065355D" w:rsidRPr="00F315E8">
        <w:rPr>
          <w:sz w:val="24"/>
          <w:szCs w:val="24"/>
        </w:rPr>
        <w:t>. По време на о</w:t>
      </w:r>
      <w:r w:rsidRPr="00F315E8">
        <w:rPr>
          <w:sz w:val="24"/>
          <w:szCs w:val="24"/>
        </w:rPr>
        <w:t>ценка</w:t>
      </w:r>
      <w:r w:rsidR="0065355D" w:rsidRPr="00F315E8">
        <w:rPr>
          <w:sz w:val="24"/>
          <w:szCs w:val="24"/>
        </w:rPr>
        <w:t>та</w:t>
      </w:r>
      <w:r w:rsidRPr="00F315E8">
        <w:rPr>
          <w:sz w:val="24"/>
          <w:szCs w:val="24"/>
        </w:rPr>
        <w:t xml:space="preserve"> на </w:t>
      </w:r>
      <w:r w:rsidR="0065355D" w:rsidRPr="00F315E8">
        <w:rPr>
          <w:sz w:val="24"/>
          <w:szCs w:val="24"/>
        </w:rPr>
        <w:t>предложението</w:t>
      </w:r>
      <w:r w:rsidRPr="00F315E8">
        <w:rPr>
          <w:sz w:val="24"/>
          <w:szCs w:val="24"/>
        </w:rPr>
        <w:t xml:space="preserve"> за изпълнение на инвестиция</w:t>
      </w:r>
      <w:r w:rsidR="0065355D" w:rsidRPr="00F315E8">
        <w:rPr>
          <w:sz w:val="24"/>
          <w:szCs w:val="24"/>
        </w:rPr>
        <w:t>,</w:t>
      </w:r>
      <w:r w:rsidRPr="00F315E8">
        <w:rPr>
          <w:sz w:val="24"/>
          <w:szCs w:val="24"/>
        </w:rPr>
        <w:t xml:space="preserve"> комуникацията с кандидата и отстраняването на нередовности по подаденото предложение ще се извършват електронно чрез профила на кандидата в ИСМ-ИСУН 2020, раздел НПВУ, от който е подадено съответното предложение, като промени на посочения профил (вкл. промяна на имейл адреса, асоцииран към съответния профил) </w:t>
      </w:r>
      <w:r w:rsidRPr="00F315E8">
        <w:rPr>
          <w:b/>
          <w:sz w:val="24"/>
          <w:szCs w:val="24"/>
        </w:rPr>
        <w:t>са недопустими</w:t>
      </w:r>
      <w:r w:rsidRPr="00F315E8">
        <w:rPr>
          <w:sz w:val="24"/>
          <w:szCs w:val="24"/>
        </w:rPr>
        <w:t>.</w:t>
      </w:r>
    </w:p>
    <w:p w14:paraId="26EA7162" w14:textId="77777777" w:rsidR="00572F76" w:rsidRPr="00F315E8" w:rsidRDefault="0065355D" w:rsidP="00572F76">
      <w:pPr>
        <w:pBdr>
          <w:left w:val="single" w:sz="4" w:space="4" w:color="auto"/>
          <w:bottom w:val="single" w:sz="4" w:space="0" w:color="auto"/>
          <w:right w:val="single" w:sz="4" w:space="4" w:color="auto"/>
        </w:pBdr>
        <w:spacing w:after="120" w:line="240" w:lineRule="auto"/>
        <w:jc w:val="both"/>
        <w:rPr>
          <w:sz w:val="24"/>
          <w:szCs w:val="24"/>
        </w:rPr>
      </w:pPr>
      <w:r w:rsidRPr="00F315E8">
        <w:rPr>
          <w:sz w:val="24"/>
          <w:szCs w:val="24"/>
        </w:rPr>
        <w:t>До приключване</w:t>
      </w:r>
      <w:r w:rsidR="00572F76" w:rsidRPr="00F315E8">
        <w:rPr>
          <w:sz w:val="24"/>
          <w:szCs w:val="24"/>
        </w:rPr>
        <w:t xml:space="preserve"> на работата на Оценителната комисия кандидатът има възможност да оттегли своето предложение за изпълнение на инвестиция</w:t>
      </w:r>
      <w:r w:rsidR="00FF224E" w:rsidRPr="00F315E8">
        <w:rPr>
          <w:sz w:val="24"/>
          <w:szCs w:val="24"/>
        </w:rPr>
        <w:t>,</w:t>
      </w:r>
      <w:r w:rsidR="00572F76" w:rsidRPr="00F315E8">
        <w:rPr>
          <w:sz w:val="24"/>
          <w:szCs w:val="24"/>
        </w:rPr>
        <w:t xml:space="preserve"> като подаде писмено искане пред СНД</w:t>
      </w:r>
      <w:r w:rsidR="00FF224E" w:rsidRPr="00F315E8">
        <w:rPr>
          <w:sz w:val="24"/>
          <w:szCs w:val="24"/>
        </w:rPr>
        <w:t>. В</w:t>
      </w:r>
      <w:r w:rsidR="007C0A69" w:rsidRPr="00F315E8">
        <w:rPr>
          <w:sz w:val="24"/>
          <w:szCs w:val="24"/>
        </w:rPr>
        <w:t xml:space="preserve"> този случай Оценителната комисия не разглежда оттегленото предложение.</w:t>
      </w:r>
    </w:p>
    <w:p w14:paraId="0B0C8942"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sz w:val="24"/>
          <w:szCs w:val="24"/>
        </w:rPr>
      </w:pPr>
      <w:r w:rsidRPr="00F315E8">
        <w:rPr>
          <w:sz w:val="24"/>
          <w:szCs w:val="24"/>
        </w:rPr>
        <w:t>Мол</w:t>
      </w:r>
      <w:r w:rsidR="003A2CE4" w:rsidRPr="00F315E8">
        <w:rPr>
          <w:sz w:val="24"/>
          <w:szCs w:val="24"/>
        </w:rPr>
        <w:t>я</w:t>
      </w:r>
      <w:r w:rsidRPr="00F315E8">
        <w:rPr>
          <w:sz w:val="24"/>
          <w:szCs w:val="24"/>
        </w:rPr>
        <w:t xml:space="preserve">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p w14:paraId="7AFA557B" w14:textId="77777777" w:rsidR="00945178" w:rsidRPr="00F315E8" w:rsidRDefault="00572F76" w:rsidP="00572F76">
      <w:pPr>
        <w:pBdr>
          <w:left w:val="single" w:sz="4" w:space="4" w:color="auto"/>
          <w:bottom w:val="single" w:sz="4" w:space="0" w:color="auto"/>
          <w:right w:val="single" w:sz="4" w:space="4" w:color="auto"/>
        </w:pBdr>
        <w:spacing w:after="120" w:line="240" w:lineRule="auto"/>
        <w:jc w:val="both"/>
      </w:pPr>
      <w:r w:rsidRPr="00F315E8">
        <w:rPr>
          <w:sz w:val="24"/>
          <w:szCs w:val="24"/>
        </w:rPr>
        <w:t>Кандидатът носи цялата отговорност за верността на финансовата информация, представена в предложението за изпълнение на инвестиция.</w:t>
      </w:r>
    </w:p>
    <w:p w14:paraId="70AE4BD6" w14:textId="77777777" w:rsidR="004A58E5" w:rsidRPr="00F315E8" w:rsidRDefault="009E70F7" w:rsidP="00223CE8">
      <w:pPr>
        <w:pStyle w:val="Heading2"/>
        <w:spacing w:before="360" w:after="120"/>
      </w:pPr>
      <w:bookmarkStart w:id="58" w:name="_Toc106285949"/>
      <w:bookmarkStart w:id="59" w:name="_Toc112830013"/>
      <w:r w:rsidRPr="00F315E8">
        <w:t>2</w:t>
      </w:r>
      <w:r w:rsidR="003D7FAB" w:rsidRPr="00F315E8">
        <w:t>1</w:t>
      </w:r>
      <w:r w:rsidR="004A58E5" w:rsidRPr="00F315E8">
        <w:t>. Списък на документите, които се подават на етап кандидатстване:</w:t>
      </w:r>
      <w:bookmarkEnd w:id="58"/>
      <w:bookmarkEnd w:id="59"/>
    </w:p>
    <w:p w14:paraId="69A05031" w14:textId="77777777" w:rsidR="002F2EA4" w:rsidRPr="00F315E8" w:rsidRDefault="002F2EA4" w:rsidP="00AC211D">
      <w:pPr>
        <w:pBdr>
          <w:top w:val="single" w:sz="4" w:space="1" w:color="auto"/>
          <w:left w:val="single" w:sz="4" w:space="4" w:color="auto"/>
          <w:right w:val="single" w:sz="4" w:space="4" w:color="auto"/>
        </w:pBdr>
        <w:spacing w:before="120" w:after="0" w:line="240" w:lineRule="auto"/>
        <w:jc w:val="both"/>
        <w:rPr>
          <w:sz w:val="24"/>
          <w:szCs w:val="24"/>
        </w:rPr>
      </w:pPr>
      <w:r w:rsidRPr="00F315E8">
        <w:rPr>
          <w:sz w:val="24"/>
          <w:szCs w:val="24"/>
        </w:rPr>
        <w:t>Кандидатите по процедурата за безвъзмездно финансиране следва да представят към Формуляра за кандидатстване по изцяло електронен път чрез ИСМ-ИСУН 2020, раздел НПВУ, следните документи:</w:t>
      </w:r>
    </w:p>
    <w:p w14:paraId="463166F4" w14:textId="77777777" w:rsidR="00FC0C48" w:rsidRPr="00F315E8" w:rsidRDefault="002F2EA4" w:rsidP="00FC0C48">
      <w:pPr>
        <w:pBdr>
          <w:top w:val="single" w:sz="4" w:space="1" w:color="auto"/>
          <w:left w:val="single" w:sz="4" w:space="4" w:color="auto"/>
          <w:right w:val="single" w:sz="4" w:space="4" w:color="auto"/>
        </w:pBdr>
        <w:spacing w:before="240" w:after="0" w:line="240" w:lineRule="auto"/>
        <w:jc w:val="both"/>
        <w:rPr>
          <w:sz w:val="24"/>
          <w:szCs w:val="24"/>
        </w:rPr>
      </w:pPr>
      <w:r w:rsidRPr="00F315E8">
        <w:rPr>
          <w:b/>
          <w:sz w:val="24"/>
          <w:szCs w:val="24"/>
        </w:rPr>
        <w:lastRenderedPageBreak/>
        <w:t>а/</w:t>
      </w:r>
      <w:r w:rsidRPr="00F315E8">
        <w:rPr>
          <w:sz w:val="24"/>
          <w:szCs w:val="24"/>
        </w:rPr>
        <w:t xml:space="preserve"> </w:t>
      </w:r>
      <w:r w:rsidR="00FC0C48" w:rsidRPr="00F315E8">
        <w:rPr>
          <w:b/>
          <w:sz w:val="24"/>
          <w:szCs w:val="24"/>
        </w:rPr>
        <w:t>Изрично пълномощно за подаване на предложението за изпълнение на инвестиция</w:t>
      </w:r>
      <w:r w:rsidR="00FC0C48" w:rsidRPr="00F315E8">
        <w:rPr>
          <w:sz w:val="24"/>
          <w:szCs w:val="24"/>
        </w:rPr>
        <w:t xml:space="preserve"> - попълнено по образец </w:t>
      </w:r>
      <w:r w:rsidR="00FC0C48" w:rsidRPr="00F315E8">
        <w:rPr>
          <w:b/>
          <w:sz w:val="24"/>
          <w:szCs w:val="24"/>
        </w:rPr>
        <w:t>(Приложение 1),</w:t>
      </w:r>
      <w:r w:rsidR="00FC0C48" w:rsidRPr="00F315E8">
        <w:rPr>
          <w:sz w:val="24"/>
          <w:szCs w:val="24"/>
        </w:rPr>
        <w:t xml:space="preserve"> с което се упълномощава </w:t>
      </w:r>
      <w:r w:rsidR="004E0284" w:rsidRPr="00F315E8">
        <w:rPr>
          <w:b/>
          <w:sz w:val="24"/>
          <w:szCs w:val="24"/>
        </w:rPr>
        <w:t>титуляра</w:t>
      </w:r>
      <w:r w:rsidR="00FC0C48" w:rsidRPr="00F315E8">
        <w:rPr>
          <w:b/>
          <w:sz w:val="24"/>
          <w:szCs w:val="24"/>
        </w:rPr>
        <w:t xml:space="preserve"> на валиден КЕП</w:t>
      </w:r>
      <w:r w:rsidR="002D4945" w:rsidRPr="00F315E8">
        <w:rPr>
          <w:rStyle w:val="FootnoteReference"/>
          <w:b/>
          <w:sz w:val="24"/>
          <w:szCs w:val="24"/>
        </w:rPr>
        <w:footnoteReference w:id="36"/>
      </w:r>
      <w:r w:rsidR="00FC0C48" w:rsidRPr="00F315E8">
        <w:rPr>
          <w:sz w:val="24"/>
          <w:szCs w:val="24"/>
        </w:rPr>
        <w:t>, с който ще се подаде предложението.</w:t>
      </w:r>
    </w:p>
    <w:p w14:paraId="704781D8" w14:textId="77777777" w:rsidR="00FC0C48" w:rsidRPr="00F315E8" w:rsidRDefault="00FC0C48" w:rsidP="00FC0C48">
      <w:pPr>
        <w:pBdr>
          <w:top w:val="single" w:sz="4" w:space="1" w:color="auto"/>
          <w:left w:val="single" w:sz="4" w:space="4" w:color="auto"/>
          <w:right w:val="single" w:sz="4" w:space="4" w:color="auto"/>
        </w:pBdr>
        <w:spacing w:before="120" w:after="0" w:line="240" w:lineRule="auto"/>
        <w:jc w:val="both"/>
        <w:rPr>
          <w:sz w:val="24"/>
          <w:szCs w:val="24"/>
        </w:rPr>
      </w:pPr>
      <w:r w:rsidRPr="00F315E8">
        <w:rPr>
          <w:sz w:val="24"/>
          <w:szCs w:val="24"/>
        </w:rPr>
        <w:t>Документът не е задължителен</w:t>
      </w:r>
      <w:r w:rsidR="00B01CC0" w:rsidRPr="00F315E8">
        <w:rPr>
          <w:sz w:val="24"/>
          <w:szCs w:val="24"/>
        </w:rPr>
        <w:t>, а</w:t>
      </w:r>
      <w:r w:rsidRPr="00F315E8">
        <w:rPr>
          <w:sz w:val="24"/>
          <w:szCs w:val="24"/>
        </w:rPr>
        <w:t xml:space="preserve"> се изисква само в случай, че кандидатите желаят да упълномощят лице, което не е официален представител на предприятието - кандидат, да подаде предложението за изпълнение на инвестиция с валиден КЕП.</w:t>
      </w:r>
    </w:p>
    <w:p w14:paraId="024D2832" w14:textId="77777777" w:rsidR="002F2EA4" w:rsidRPr="00F315E8" w:rsidRDefault="00FC0C48" w:rsidP="00D66731">
      <w:pPr>
        <w:pBdr>
          <w:top w:val="single" w:sz="4" w:space="1" w:color="auto"/>
          <w:left w:val="single" w:sz="4" w:space="4" w:color="auto"/>
          <w:right w:val="single" w:sz="4" w:space="4" w:color="auto"/>
        </w:pBdr>
        <w:spacing w:before="120" w:after="120" w:line="240" w:lineRule="auto"/>
        <w:jc w:val="both"/>
        <w:rPr>
          <w:sz w:val="24"/>
          <w:szCs w:val="24"/>
        </w:rPr>
      </w:pPr>
      <w:r w:rsidRPr="00F315E8">
        <w:rPr>
          <w:b/>
          <w:sz w:val="24"/>
          <w:szCs w:val="24"/>
        </w:rPr>
        <w:t>б/</w:t>
      </w:r>
      <w:r w:rsidRPr="00F315E8">
        <w:rPr>
          <w:sz w:val="24"/>
          <w:szCs w:val="24"/>
        </w:rPr>
        <w:t xml:space="preserve"> </w:t>
      </w:r>
      <w:r w:rsidR="002B0AE4" w:rsidRPr="00F315E8">
        <w:rPr>
          <w:b/>
          <w:sz w:val="24"/>
          <w:szCs w:val="24"/>
        </w:rPr>
        <w:t xml:space="preserve">Декларация при кандидатстване </w:t>
      </w:r>
      <w:r w:rsidR="002B0AE4" w:rsidRPr="00F315E8">
        <w:rPr>
          <w:sz w:val="24"/>
          <w:szCs w:val="24"/>
        </w:rPr>
        <w:t>– попълнена по образец (</w:t>
      </w:r>
      <w:r w:rsidR="002B0AE4" w:rsidRPr="00F315E8">
        <w:rPr>
          <w:b/>
          <w:sz w:val="24"/>
          <w:szCs w:val="24"/>
        </w:rPr>
        <w:t xml:space="preserve">Приложение </w:t>
      </w:r>
      <w:r w:rsidRPr="00F315E8">
        <w:rPr>
          <w:b/>
          <w:sz w:val="24"/>
          <w:szCs w:val="24"/>
        </w:rPr>
        <w:t>2</w:t>
      </w:r>
      <w:r w:rsidR="002B0AE4" w:rsidRPr="00F315E8">
        <w:rPr>
          <w:sz w:val="24"/>
          <w:szCs w:val="24"/>
        </w:rPr>
        <w:t>).</w:t>
      </w:r>
    </w:p>
    <w:p w14:paraId="650BA8DB" w14:textId="0E89297D" w:rsidR="00D66731" w:rsidRPr="00F315E8" w:rsidRDefault="00D66731" w:rsidP="00D66731">
      <w:pPr>
        <w:pBdr>
          <w:top w:val="single" w:sz="4" w:space="1" w:color="auto"/>
          <w:left w:val="single" w:sz="4" w:space="4" w:color="auto"/>
          <w:right w:val="single" w:sz="4" w:space="4" w:color="auto"/>
        </w:pBdr>
        <w:spacing w:after="120" w:line="240" w:lineRule="auto"/>
        <w:contextualSpacing/>
        <w:jc w:val="both"/>
        <w:rPr>
          <w:b/>
          <w:sz w:val="24"/>
          <w:szCs w:val="24"/>
        </w:rPr>
      </w:pPr>
      <w:r w:rsidRPr="00F315E8">
        <w:rPr>
          <w:b/>
          <w:sz w:val="24"/>
          <w:szCs w:val="24"/>
        </w:rPr>
        <w:t>в/ Декларация за държавни помощи</w:t>
      </w:r>
      <w:r w:rsidRPr="00F315E8">
        <w:rPr>
          <w:sz w:val="24"/>
          <w:szCs w:val="24"/>
        </w:rPr>
        <w:t xml:space="preserve"> – попълнена по образец (</w:t>
      </w:r>
      <w:r w:rsidRPr="00F315E8">
        <w:rPr>
          <w:b/>
          <w:sz w:val="24"/>
          <w:szCs w:val="24"/>
        </w:rPr>
        <w:t>Приложение 3</w:t>
      </w:r>
      <w:r w:rsidRPr="00F315E8">
        <w:rPr>
          <w:sz w:val="24"/>
          <w:szCs w:val="24"/>
        </w:rPr>
        <w:t>).</w:t>
      </w:r>
    </w:p>
    <w:p w14:paraId="0B59B73A" w14:textId="665C60AF" w:rsidR="00406CDE" w:rsidRPr="00F315E8" w:rsidRDefault="00D66731" w:rsidP="00406CDE">
      <w:pPr>
        <w:pBdr>
          <w:top w:val="single" w:sz="4" w:space="1" w:color="auto"/>
          <w:left w:val="single" w:sz="4" w:space="4" w:color="auto"/>
          <w:right w:val="single" w:sz="4" w:space="4" w:color="auto"/>
        </w:pBdr>
        <w:spacing w:before="120" w:after="0" w:line="240" w:lineRule="auto"/>
        <w:jc w:val="both"/>
      </w:pPr>
      <w:r w:rsidRPr="00F315E8">
        <w:rPr>
          <w:b/>
          <w:sz w:val="24"/>
          <w:szCs w:val="24"/>
        </w:rPr>
        <w:t>ВАЖНО:</w:t>
      </w:r>
      <w:r w:rsidRPr="00F315E8">
        <w:rPr>
          <w:sz w:val="24"/>
          <w:szCs w:val="24"/>
        </w:rPr>
        <w:t xml:space="preserve"> В случай че след подаване на предложението за изпълнение на инвестиция настъпи промяна по отношение на получената държавна помощ, кандидатът следва да уведоми писмено СНД и да изпрати нова Декларация за държавни помощи (Приложение 3), с попълнени актуални данни в нея, в срок от 5 (пет) работни дни </w:t>
      </w:r>
      <w:r w:rsidR="00406CDE" w:rsidRPr="00F315E8">
        <w:rPr>
          <w:sz w:val="24"/>
          <w:szCs w:val="24"/>
        </w:rPr>
        <w:t>чрез</w:t>
      </w:r>
      <w:r w:rsidRPr="00F315E8">
        <w:rPr>
          <w:sz w:val="24"/>
          <w:szCs w:val="24"/>
        </w:rPr>
        <w:t xml:space="preserve"> модул „Комуникация с УО“ в ИСМ-ИСУН 2020, раздел НПВУ.</w:t>
      </w:r>
      <w:r w:rsidRPr="00F315E8">
        <w:t xml:space="preserve"> </w:t>
      </w:r>
      <w:r w:rsidRPr="00F315E8">
        <w:rPr>
          <w:bCs/>
          <w:sz w:val="24"/>
          <w:szCs w:val="24"/>
        </w:rPr>
        <w:t>Новата декларация се попълва и подписва с КЕП от официален представляващ на кандидата и вписан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r w:rsidRPr="00F315E8">
        <w:rPr>
          <w:bCs/>
          <w:sz w:val="24"/>
          <w:szCs w:val="24"/>
          <w:lang w:val="en-US"/>
        </w:rPr>
        <w:t xml:space="preserve"> </w:t>
      </w:r>
      <w:r w:rsidRPr="00F315E8">
        <w:rPr>
          <w:bCs/>
          <w:sz w:val="24"/>
          <w:szCs w:val="24"/>
        </w:rPr>
        <w:t>В случай че едно или повече от лицата, официални представляващи на кандидата, не са подписали декларацията с валиден КЕП, същата може да бъде подписана на хартиен носител</w:t>
      </w:r>
      <w:r w:rsidR="00406CDE" w:rsidRPr="00F315E8">
        <w:rPr>
          <w:sz w:val="24"/>
          <w:szCs w:val="24"/>
        </w:rPr>
        <w:t xml:space="preserve"> от съответното лице</w:t>
      </w:r>
      <w:r w:rsidRPr="00F315E8">
        <w:rPr>
          <w:bCs/>
          <w:sz w:val="24"/>
          <w:szCs w:val="24"/>
        </w:rPr>
        <w:t>, сканирана и заверена с КЕП на официален представляващ на кандидата и/или на упълномощеното лице (ако е приложимо)</w:t>
      </w:r>
      <w:r w:rsidR="00406CDE" w:rsidRPr="00F315E8">
        <w:rPr>
          <w:sz w:val="24"/>
          <w:szCs w:val="24"/>
        </w:rPr>
        <w:t xml:space="preserve"> при представянето й чрез модул „Комуникация с УО“ в ИСМ-ИСУН 2020, раздел НПВУ.</w:t>
      </w:r>
    </w:p>
    <w:p w14:paraId="0BD6D223" w14:textId="77777777" w:rsidR="00D66731" w:rsidRPr="00F315E8" w:rsidRDefault="00D66731" w:rsidP="00D66731">
      <w:pPr>
        <w:pBdr>
          <w:top w:val="single" w:sz="4" w:space="1" w:color="auto"/>
          <w:left w:val="single" w:sz="4" w:space="4" w:color="auto"/>
          <w:right w:val="single" w:sz="4" w:space="4" w:color="auto"/>
        </w:pBdr>
        <w:spacing w:after="120" w:line="240" w:lineRule="auto"/>
        <w:contextualSpacing/>
        <w:jc w:val="both"/>
        <w:rPr>
          <w:bCs/>
          <w:sz w:val="24"/>
          <w:szCs w:val="24"/>
        </w:rPr>
      </w:pPr>
    </w:p>
    <w:p w14:paraId="4B4846AE" w14:textId="77777777" w:rsidR="00442EC2" w:rsidRPr="00F315E8" w:rsidRDefault="00442EC2" w:rsidP="00442EC2">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b/>
          <w:bCs/>
          <w:sz w:val="24"/>
          <w:szCs w:val="24"/>
        </w:rPr>
        <w:t>г/</w:t>
      </w:r>
      <w:r w:rsidRPr="00F315E8">
        <w:rPr>
          <w:bCs/>
          <w:sz w:val="24"/>
          <w:szCs w:val="24"/>
        </w:rPr>
        <w:t xml:space="preserve"> </w:t>
      </w:r>
      <w:r w:rsidRPr="00F315E8">
        <w:rPr>
          <w:b/>
          <w:sz w:val="24"/>
          <w:szCs w:val="24"/>
        </w:rPr>
        <w:t>Декларация за обстоятелствата по чл. 3 и чл. 4 от Закона за малките и средните предприятия</w:t>
      </w:r>
      <w:r w:rsidRPr="00F315E8">
        <w:rPr>
          <w:sz w:val="24"/>
          <w:szCs w:val="24"/>
        </w:rPr>
        <w:t xml:space="preserve"> – попълнена по образец (</w:t>
      </w:r>
      <w:r w:rsidRPr="00F315E8">
        <w:rPr>
          <w:b/>
          <w:sz w:val="24"/>
          <w:szCs w:val="24"/>
        </w:rPr>
        <w:t>Приложение 4</w:t>
      </w:r>
      <w:r w:rsidRPr="00F315E8">
        <w:rPr>
          <w:sz w:val="24"/>
          <w:szCs w:val="24"/>
        </w:rPr>
        <w:t>).</w:t>
      </w:r>
    </w:p>
    <w:p w14:paraId="2ECC635E" w14:textId="77777777" w:rsidR="00442EC2" w:rsidRPr="00F315E8" w:rsidRDefault="00442EC2" w:rsidP="00442EC2">
      <w:pPr>
        <w:pBdr>
          <w:top w:val="single" w:sz="4" w:space="1" w:color="auto"/>
          <w:left w:val="single" w:sz="4" w:space="4" w:color="auto"/>
          <w:right w:val="single" w:sz="4" w:space="4" w:color="auto"/>
        </w:pBdr>
        <w:spacing w:after="120" w:line="240" w:lineRule="auto"/>
        <w:contextualSpacing/>
        <w:jc w:val="both"/>
        <w:rPr>
          <w:b/>
          <w:sz w:val="24"/>
          <w:szCs w:val="24"/>
        </w:rPr>
      </w:pPr>
      <w:r w:rsidRPr="00F315E8">
        <w:rPr>
          <w:b/>
          <w:sz w:val="24"/>
          <w:szCs w:val="24"/>
        </w:rPr>
        <w:t>ИЛИ</w:t>
      </w:r>
    </w:p>
    <w:p w14:paraId="720CE509" w14:textId="77777777" w:rsidR="00442EC2" w:rsidRPr="00F315E8" w:rsidRDefault="00442EC2" w:rsidP="00442EC2">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b/>
          <w:sz w:val="24"/>
          <w:szCs w:val="24"/>
        </w:rPr>
        <w:t>Декларация за малки дружества със средна пазарна капитализация или дружества със средна пазарна капитализация</w:t>
      </w:r>
      <w:r w:rsidR="00FC68F1" w:rsidRPr="00F315E8">
        <w:rPr>
          <w:rStyle w:val="FootnoteReference"/>
          <w:b/>
          <w:sz w:val="24"/>
          <w:szCs w:val="24"/>
        </w:rPr>
        <w:footnoteReference w:id="37"/>
      </w:r>
      <w:r w:rsidRPr="00F315E8">
        <w:rPr>
          <w:b/>
          <w:sz w:val="24"/>
          <w:szCs w:val="24"/>
        </w:rPr>
        <w:t xml:space="preserve"> </w:t>
      </w:r>
      <w:r w:rsidRPr="00F315E8">
        <w:rPr>
          <w:sz w:val="24"/>
          <w:szCs w:val="24"/>
        </w:rPr>
        <w:t>– попълнена по образец (</w:t>
      </w:r>
      <w:r w:rsidRPr="00F315E8">
        <w:rPr>
          <w:b/>
          <w:sz w:val="24"/>
          <w:szCs w:val="24"/>
        </w:rPr>
        <w:t>Приложение 4</w:t>
      </w:r>
      <w:r w:rsidR="002170F0" w:rsidRPr="00F315E8">
        <w:rPr>
          <w:b/>
          <w:sz w:val="24"/>
          <w:szCs w:val="24"/>
        </w:rPr>
        <w:t>.</w:t>
      </w:r>
      <w:r w:rsidRPr="00F315E8">
        <w:rPr>
          <w:b/>
          <w:sz w:val="24"/>
          <w:szCs w:val="24"/>
        </w:rPr>
        <w:t>А</w:t>
      </w:r>
      <w:r w:rsidRPr="00F315E8">
        <w:rPr>
          <w:sz w:val="24"/>
          <w:szCs w:val="24"/>
        </w:rPr>
        <w:t>).</w:t>
      </w:r>
    </w:p>
    <w:p w14:paraId="73BB8CF1" w14:textId="77777777" w:rsidR="00442EC2" w:rsidRPr="00F315E8" w:rsidRDefault="00442EC2" w:rsidP="00442EC2">
      <w:pPr>
        <w:pBdr>
          <w:top w:val="single" w:sz="4" w:space="1" w:color="auto"/>
          <w:left w:val="single" w:sz="4" w:space="4" w:color="auto"/>
          <w:right w:val="single" w:sz="4" w:space="4" w:color="auto"/>
        </w:pBdr>
        <w:spacing w:after="120" w:line="240" w:lineRule="auto"/>
        <w:contextualSpacing/>
        <w:jc w:val="both"/>
        <w:rPr>
          <w:b/>
          <w:sz w:val="24"/>
          <w:szCs w:val="24"/>
        </w:rPr>
      </w:pPr>
    </w:p>
    <w:p w14:paraId="7D1AF15C" w14:textId="77777777" w:rsidR="00ED2529" w:rsidRPr="00F315E8" w:rsidRDefault="00ED2529" w:rsidP="00ED2529">
      <w:pPr>
        <w:pBdr>
          <w:top w:val="single" w:sz="4" w:space="1" w:color="auto"/>
          <w:left w:val="single" w:sz="4" w:space="4" w:color="auto"/>
          <w:right w:val="single" w:sz="4" w:space="4" w:color="auto"/>
        </w:pBdr>
        <w:spacing w:before="120" w:after="0" w:line="240" w:lineRule="auto"/>
        <w:jc w:val="both"/>
        <w:rPr>
          <w:sz w:val="24"/>
          <w:szCs w:val="24"/>
        </w:rPr>
      </w:pPr>
      <w:r w:rsidRPr="00F315E8">
        <w:rPr>
          <w:b/>
          <w:sz w:val="24"/>
          <w:szCs w:val="24"/>
        </w:rPr>
        <w:t xml:space="preserve">ВАЖНО: </w:t>
      </w:r>
      <w:r w:rsidRPr="00F315E8">
        <w:rPr>
          <w:sz w:val="24"/>
          <w:szCs w:val="24"/>
        </w:rPr>
        <w:t xml:space="preserve">Декларацията по </w:t>
      </w:r>
      <w:r w:rsidRPr="00F315E8">
        <w:rPr>
          <w:b/>
          <w:sz w:val="24"/>
          <w:szCs w:val="24"/>
        </w:rPr>
        <w:t>буква б/</w:t>
      </w:r>
      <w:r w:rsidRPr="00F315E8">
        <w:rPr>
          <w:sz w:val="24"/>
          <w:szCs w:val="24"/>
        </w:rPr>
        <w:t xml:space="preserve"> се попълва и подписва от </w:t>
      </w:r>
      <w:r w:rsidRPr="00F315E8">
        <w:rPr>
          <w:sz w:val="24"/>
          <w:szCs w:val="24"/>
          <w:u w:val="single"/>
        </w:rPr>
        <w:t>ВСИЧКИ</w:t>
      </w:r>
      <w:r w:rsidRPr="00F315E8">
        <w:rPr>
          <w:sz w:val="24"/>
          <w:szCs w:val="24"/>
        </w:rPr>
        <w:t xml:space="preserve">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Декларацията по </w:t>
      </w:r>
      <w:r w:rsidRPr="00F315E8">
        <w:rPr>
          <w:b/>
          <w:sz w:val="24"/>
          <w:szCs w:val="24"/>
        </w:rPr>
        <w:t>буква б/</w:t>
      </w:r>
      <w:r w:rsidRPr="00F315E8">
        <w:rPr>
          <w:sz w:val="24"/>
          <w:szCs w:val="24"/>
        </w:rPr>
        <w:t xml:space="preserve"> е изискуема и в случай че предприятието-кандидат има двама или повече официални представляващи, вписан в ТР и регистър на ЮЛНЦ (вкл. прокурист/и, ако е приложимо), а Формулярът за кандидатстване се подава и подписва </w:t>
      </w:r>
      <w:r w:rsidRPr="00F315E8">
        <w:rPr>
          <w:sz w:val="24"/>
          <w:szCs w:val="24"/>
          <w:lang w:val="en-US"/>
        </w:rPr>
        <w:t xml:space="preserve">с валиден КЕП </w:t>
      </w:r>
      <w:r w:rsidRPr="00F315E8">
        <w:rPr>
          <w:sz w:val="24"/>
          <w:szCs w:val="24"/>
        </w:rPr>
        <w:t xml:space="preserve">само от единия от </w:t>
      </w:r>
      <w:r w:rsidRPr="00F315E8">
        <w:rPr>
          <w:sz w:val="24"/>
          <w:szCs w:val="24"/>
        </w:rPr>
        <w:lastRenderedPageBreak/>
        <w:t>тях. В този случай, декларацията се попълва и подписва от ВСИЧКИ представляващи, които не са подписали с валиден КЕП Формуляра за кандидатстване и се прилага в раздел „Прикачени електронно подписани документи“ от Формуляра.</w:t>
      </w:r>
    </w:p>
    <w:p w14:paraId="0DAA4159" w14:textId="77777777" w:rsidR="00ED2529" w:rsidRPr="00F315E8" w:rsidRDefault="00ED2529" w:rsidP="00ED2529">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sz w:val="24"/>
          <w:szCs w:val="24"/>
        </w:rPr>
        <w:t xml:space="preserve">Останалите декларации по </w:t>
      </w:r>
      <w:r w:rsidRPr="00F315E8">
        <w:rPr>
          <w:b/>
          <w:sz w:val="24"/>
          <w:szCs w:val="24"/>
        </w:rPr>
        <w:t>букви в/ и г/</w:t>
      </w:r>
      <w:r w:rsidRPr="00F315E8">
        <w:rPr>
          <w:sz w:val="24"/>
          <w:szCs w:val="24"/>
        </w:rPr>
        <w:t xml:space="preserve"> се попълват по образец, датират и подписват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декларациите по </w:t>
      </w:r>
      <w:r w:rsidRPr="00F315E8">
        <w:rPr>
          <w:b/>
          <w:sz w:val="24"/>
          <w:szCs w:val="24"/>
        </w:rPr>
        <w:t>букви в/ и г/</w:t>
      </w:r>
      <w:r w:rsidRPr="00F315E8">
        <w:rPr>
          <w:sz w:val="24"/>
          <w:szCs w:val="24"/>
        </w:rPr>
        <w:t xml:space="preserve"> се подписват от всяко от тях.</w:t>
      </w:r>
    </w:p>
    <w:p w14:paraId="5799AE99" w14:textId="77777777" w:rsidR="00ED2529" w:rsidRPr="00F315E8" w:rsidRDefault="007E0C30" w:rsidP="00ED2529">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sz w:val="24"/>
          <w:szCs w:val="24"/>
        </w:rPr>
        <w:t>Ако е приложимо, с</w:t>
      </w:r>
      <w:r w:rsidR="00ED2529" w:rsidRPr="00F315E8">
        <w:rPr>
          <w:sz w:val="24"/>
          <w:szCs w:val="24"/>
        </w:rPr>
        <w:t xml:space="preserve">лед попълване, датиране и подписване на декларациите по </w:t>
      </w:r>
      <w:r w:rsidR="00ED2529" w:rsidRPr="00F315E8">
        <w:rPr>
          <w:b/>
          <w:sz w:val="24"/>
          <w:szCs w:val="24"/>
        </w:rPr>
        <w:t>букви б/, в/ и г/</w:t>
      </w:r>
      <w:r w:rsidR="00ED2529" w:rsidRPr="00F315E8">
        <w:rPr>
          <w:sz w:val="24"/>
          <w:szCs w:val="24"/>
        </w:rPr>
        <w:t xml:space="preserve">, същите се прикачат в </w:t>
      </w:r>
      <w:r w:rsidRPr="00F315E8">
        <w:rPr>
          <w:sz w:val="24"/>
          <w:szCs w:val="24"/>
        </w:rPr>
        <w:t>раздел „Прикачени електронно подписани документи“ от Формуляра за кандидатстване</w:t>
      </w:r>
      <w:r w:rsidR="00ED2529" w:rsidRPr="00F315E8">
        <w:rPr>
          <w:sz w:val="24"/>
          <w:szCs w:val="24"/>
        </w:rPr>
        <w:t>.</w:t>
      </w:r>
    </w:p>
    <w:p w14:paraId="3DCC176C" w14:textId="77777777" w:rsidR="00ED2529" w:rsidRPr="00F315E8" w:rsidRDefault="00ED2529" w:rsidP="00ED2529">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sz w:val="24"/>
          <w:szCs w:val="24"/>
        </w:rPr>
        <w:t xml:space="preserve">Декларациите по </w:t>
      </w:r>
      <w:r w:rsidRPr="00F315E8">
        <w:rPr>
          <w:b/>
          <w:sz w:val="24"/>
          <w:szCs w:val="24"/>
        </w:rPr>
        <w:t>букви б/, в/ и г/</w:t>
      </w:r>
      <w:r w:rsidRPr="00F315E8">
        <w:rPr>
          <w:sz w:val="24"/>
          <w:szCs w:val="24"/>
        </w:rPr>
        <w:t xml:space="preserve"> НЕ са изискуеми, в случай че предприятието-кандидат има САМО един официален представляващ, вписан в ТР и регистър на ЮЛНЦ, и предложението за изпълнение на инвестиция се подава с негов валиден КЕП, тъй като релевантната информация се попълва и декларира от кандидата в т. „</w:t>
      </w:r>
      <w:r w:rsidRPr="00F315E8">
        <w:rPr>
          <w:sz w:val="24"/>
          <w:szCs w:val="24"/>
          <w:lang w:val="en-US"/>
        </w:rPr>
        <w:t>E-</w:t>
      </w:r>
      <w:r w:rsidRPr="00F315E8">
        <w:rPr>
          <w:sz w:val="24"/>
          <w:szCs w:val="24"/>
        </w:rPr>
        <w:t>ДЕКЛАРАЦИИ“ на Формуляра на кандидатстване.</w:t>
      </w:r>
    </w:p>
    <w:p w14:paraId="59AB5D07" w14:textId="77777777" w:rsidR="007E0C30" w:rsidRPr="00F315E8" w:rsidRDefault="007E0C30" w:rsidP="00ED2529">
      <w:pPr>
        <w:pBdr>
          <w:top w:val="single" w:sz="4" w:space="1" w:color="auto"/>
          <w:left w:val="single" w:sz="4" w:space="4" w:color="auto"/>
          <w:right w:val="single" w:sz="4" w:space="4" w:color="auto"/>
        </w:pBdr>
        <w:spacing w:after="120" w:line="240" w:lineRule="auto"/>
        <w:contextualSpacing/>
        <w:jc w:val="both"/>
        <w:rPr>
          <w:sz w:val="24"/>
          <w:szCs w:val="24"/>
        </w:rPr>
      </w:pPr>
    </w:p>
    <w:p w14:paraId="1E1CCABC" w14:textId="77777777" w:rsidR="007E0C30" w:rsidRPr="00F315E8" w:rsidRDefault="007E0C30" w:rsidP="007E0C30">
      <w:pPr>
        <w:pBdr>
          <w:top w:val="single" w:sz="4" w:space="1" w:color="auto"/>
          <w:left w:val="single" w:sz="4" w:space="4" w:color="auto"/>
          <w:right w:val="single" w:sz="4" w:space="4" w:color="auto"/>
        </w:pBdr>
        <w:spacing w:before="120" w:after="0" w:line="240" w:lineRule="auto"/>
        <w:jc w:val="both"/>
        <w:rPr>
          <w:b/>
          <w:i/>
          <w:sz w:val="24"/>
          <w:szCs w:val="24"/>
        </w:rPr>
      </w:pPr>
      <w:r w:rsidRPr="00F315E8">
        <w:rPr>
          <w:b/>
          <w:i/>
          <w:sz w:val="24"/>
          <w:szCs w:val="24"/>
        </w:rPr>
        <w:t xml:space="preserve">Допустими са следните два варианта на подписване на пълномощното по буква а/ </w:t>
      </w:r>
      <w:r w:rsidRPr="00F315E8">
        <w:rPr>
          <w:i/>
          <w:sz w:val="24"/>
          <w:szCs w:val="24"/>
        </w:rPr>
        <w:t>(ако е приложимо)</w:t>
      </w:r>
      <w:r w:rsidRPr="00F315E8">
        <w:rPr>
          <w:b/>
          <w:i/>
          <w:sz w:val="24"/>
          <w:szCs w:val="24"/>
        </w:rPr>
        <w:t xml:space="preserve"> и декларациите по букви б/, в/ и г/ </w:t>
      </w:r>
      <w:r w:rsidRPr="00F315E8">
        <w:rPr>
          <w:i/>
          <w:sz w:val="24"/>
          <w:szCs w:val="24"/>
        </w:rPr>
        <w:t>(ако е приложимо)</w:t>
      </w:r>
      <w:r w:rsidRPr="00F315E8">
        <w:rPr>
          <w:b/>
          <w:i/>
          <w:sz w:val="24"/>
          <w:szCs w:val="24"/>
        </w:rPr>
        <w:t xml:space="preserve"> при прилагането им в раздел „Прикачени електронно подписани документи“ от Формуляра за кандидатстване:</w:t>
      </w:r>
    </w:p>
    <w:p w14:paraId="519A4512" w14:textId="77777777" w:rsidR="00A85D0E" w:rsidRPr="00F315E8" w:rsidRDefault="00A85D0E" w:rsidP="00A85D0E">
      <w:pPr>
        <w:pBdr>
          <w:top w:val="single" w:sz="4" w:space="1" w:color="auto"/>
          <w:left w:val="single" w:sz="4" w:space="4" w:color="auto"/>
          <w:right w:val="single" w:sz="4" w:space="4" w:color="auto"/>
        </w:pBdr>
        <w:spacing w:before="120" w:after="0" w:line="240" w:lineRule="auto"/>
        <w:jc w:val="both"/>
        <w:rPr>
          <w:sz w:val="24"/>
          <w:szCs w:val="24"/>
        </w:rPr>
      </w:pPr>
      <w:r w:rsidRPr="00F315E8">
        <w:rPr>
          <w:b/>
          <w:i/>
          <w:sz w:val="24"/>
          <w:szCs w:val="24"/>
        </w:rPr>
        <w:t xml:space="preserve">Вариант 1: </w:t>
      </w:r>
      <w:r w:rsidRPr="00F315E8">
        <w:rPr>
          <w:sz w:val="24"/>
          <w:szCs w:val="24"/>
        </w:rPr>
        <w:t xml:space="preserve">Документите се попълват по образец, датират се и се подписват на хартиен носител от съответните лица, официално представляващи кандидата и </w:t>
      </w:r>
      <w:r w:rsidRPr="00F315E8">
        <w:rPr>
          <w:bCs/>
          <w:sz w:val="24"/>
          <w:szCs w:val="24"/>
        </w:rPr>
        <w:t xml:space="preserve">вписани в ТР и регистъра на ЮЛНЦ </w:t>
      </w:r>
      <w:r w:rsidRPr="00F315E8">
        <w:rPr>
          <w:sz w:val="24"/>
          <w:szCs w:val="24"/>
        </w:rPr>
        <w:t>(вкл. прокурист/и, ако е приложимо). В случаите, когато кандидатът се представлява САМО ЗАЕДНО от няколко физически лица, в пълномощното по буква а/ се попълват данните и същото се подписва на хартиения носител от всяко от тях. След попълването, подписването и поставянето на дата на хартиените носители, документите по букви а/, б/, в/ и г/ се сканират и се прикачват в раздел „Прикачени електронно подписани документи“</w:t>
      </w:r>
      <w:r w:rsidRPr="00F315E8">
        <w:rPr>
          <w:b/>
          <w:i/>
          <w:sz w:val="24"/>
          <w:szCs w:val="24"/>
        </w:rPr>
        <w:t xml:space="preserve"> </w:t>
      </w:r>
      <w:r w:rsidRPr="00F315E8">
        <w:rPr>
          <w:sz w:val="24"/>
          <w:szCs w:val="24"/>
        </w:rPr>
        <w:t>от Формуляра за кандидатстване.</w:t>
      </w:r>
    </w:p>
    <w:p w14:paraId="265894EA" w14:textId="77777777" w:rsidR="00A85D0E" w:rsidRPr="00F315E8" w:rsidRDefault="00A85D0E" w:rsidP="00A85D0E">
      <w:pPr>
        <w:pBdr>
          <w:top w:val="single" w:sz="4" w:space="1" w:color="auto"/>
          <w:left w:val="single" w:sz="4" w:space="4" w:color="auto"/>
          <w:right w:val="single" w:sz="4" w:space="4" w:color="auto"/>
        </w:pBdr>
        <w:spacing w:before="120" w:after="0" w:line="240" w:lineRule="auto"/>
        <w:jc w:val="both"/>
        <w:rPr>
          <w:b/>
          <w:sz w:val="24"/>
          <w:szCs w:val="24"/>
        </w:rPr>
      </w:pPr>
      <w:r w:rsidRPr="00F315E8">
        <w:rPr>
          <w:b/>
          <w:i/>
          <w:sz w:val="24"/>
          <w:szCs w:val="24"/>
        </w:rPr>
        <w:t xml:space="preserve">Вариант 2: </w:t>
      </w:r>
      <w:r w:rsidRPr="00F315E8">
        <w:rPr>
          <w:sz w:val="24"/>
          <w:szCs w:val="24"/>
        </w:rPr>
        <w:t>Документите се попълват и подписват с валиден КЕП от съответните лица, официално представляващи кандидата (вкл. прокурист/и, ако е приложимо), вписани в ТР и регистъра на ЮЛНЦ, и се прикачват</w:t>
      </w:r>
      <w:r w:rsidRPr="00F315E8">
        <w:t xml:space="preserve"> </w:t>
      </w:r>
      <w:r w:rsidRPr="00F315E8">
        <w:rPr>
          <w:sz w:val="24"/>
          <w:szCs w:val="24"/>
        </w:rPr>
        <w:t>в раздел „Прикачени електронно подписани документи“ от Формуляра. В случаите, когато кандидатът се представлява САМО ЗАЕДНО от няколко физически лица, в пълномощното по буква а/ се попълват данните и същото се подписва с валиден КЕП от всяко от тях. В случай че е възприет подход на подписване на документите с КЕП, то е препоръчително</w:t>
      </w:r>
      <w:r w:rsidRPr="00F315E8">
        <w:rPr>
          <w:b/>
          <w:sz w:val="24"/>
          <w:szCs w:val="24"/>
        </w:rPr>
        <w:t xml:space="preserve"> подписването да е чрез attached signature – файл и подпис в един документ (подписът да се съдържа в документа).</w:t>
      </w:r>
    </w:p>
    <w:p w14:paraId="2F559286" w14:textId="77777777" w:rsidR="007E0C30" w:rsidRPr="00F315E8" w:rsidRDefault="007E0C30" w:rsidP="00ED2529">
      <w:pPr>
        <w:pBdr>
          <w:top w:val="single" w:sz="4" w:space="1" w:color="auto"/>
          <w:left w:val="single" w:sz="4" w:space="4" w:color="auto"/>
          <w:right w:val="single" w:sz="4" w:space="4" w:color="auto"/>
        </w:pBdr>
        <w:spacing w:after="120" w:line="240" w:lineRule="auto"/>
        <w:contextualSpacing/>
        <w:jc w:val="both"/>
        <w:rPr>
          <w:sz w:val="24"/>
          <w:szCs w:val="24"/>
        </w:rPr>
      </w:pPr>
    </w:p>
    <w:p w14:paraId="00E2FD65" w14:textId="77777777" w:rsidR="004A44B8" w:rsidRPr="00F315E8" w:rsidRDefault="004A44B8" w:rsidP="004A44B8">
      <w:pPr>
        <w:pBdr>
          <w:top w:val="single" w:sz="4" w:space="1" w:color="auto"/>
          <w:left w:val="single" w:sz="4" w:space="4" w:color="auto"/>
          <w:right w:val="single" w:sz="4" w:space="4" w:color="auto"/>
        </w:pBdr>
        <w:spacing w:after="120" w:line="240" w:lineRule="auto"/>
        <w:contextualSpacing/>
        <w:jc w:val="both"/>
        <w:rPr>
          <w:b/>
          <w:sz w:val="24"/>
          <w:szCs w:val="24"/>
        </w:rPr>
      </w:pPr>
      <w:r w:rsidRPr="00F315E8">
        <w:rPr>
          <w:b/>
          <w:bCs/>
          <w:sz w:val="24"/>
          <w:szCs w:val="24"/>
        </w:rPr>
        <w:t xml:space="preserve">ВАЖНО: </w:t>
      </w:r>
      <w:r w:rsidRPr="00F315E8">
        <w:rPr>
          <w:bCs/>
          <w:sz w:val="24"/>
          <w:szCs w:val="24"/>
        </w:rPr>
        <w:t xml:space="preserve">Официалният/те представител/и на кандидата няма/т право да упълномощава/т други лица да подписват декларациите по букви </w:t>
      </w:r>
      <w:r w:rsidRPr="00F315E8">
        <w:rPr>
          <w:b/>
          <w:bCs/>
          <w:sz w:val="24"/>
          <w:szCs w:val="24"/>
        </w:rPr>
        <w:t>б/, в/ и г/</w:t>
      </w:r>
      <w:r w:rsidRPr="00F315E8">
        <w:rPr>
          <w:bCs/>
          <w:sz w:val="24"/>
          <w:szCs w:val="24"/>
        </w:rPr>
        <w:t>, тъй като с тях се декларират данни, които деклараторът/ите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1F1FAF96" w14:textId="77777777" w:rsidR="004A44B8" w:rsidRPr="00F315E8" w:rsidRDefault="004A44B8" w:rsidP="007E0C30">
      <w:pPr>
        <w:pBdr>
          <w:top w:val="single" w:sz="4" w:space="1" w:color="auto"/>
          <w:left w:val="single" w:sz="4" w:space="4" w:color="auto"/>
          <w:right w:val="single" w:sz="4" w:space="4" w:color="auto"/>
        </w:pBdr>
        <w:spacing w:before="120" w:after="0" w:line="240" w:lineRule="auto"/>
        <w:jc w:val="both"/>
        <w:rPr>
          <w:b/>
          <w:sz w:val="24"/>
          <w:szCs w:val="24"/>
        </w:rPr>
      </w:pPr>
    </w:p>
    <w:p w14:paraId="1D9FC132" w14:textId="77777777" w:rsidR="004A44B8" w:rsidRPr="00F315E8" w:rsidRDefault="004A44B8" w:rsidP="004A44B8">
      <w:pPr>
        <w:pBdr>
          <w:top w:val="single" w:sz="4" w:space="1" w:color="auto"/>
          <w:left w:val="single" w:sz="4" w:space="4" w:color="auto"/>
          <w:right w:val="single" w:sz="4" w:space="4" w:color="auto"/>
        </w:pBdr>
        <w:spacing w:after="120" w:line="240" w:lineRule="auto"/>
        <w:contextualSpacing/>
        <w:jc w:val="both"/>
        <w:rPr>
          <w:b/>
          <w:bCs/>
          <w:sz w:val="24"/>
          <w:szCs w:val="24"/>
        </w:rPr>
      </w:pPr>
      <w:r w:rsidRPr="00F315E8">
        <w:rPr>
          <w:b/>
          <w:sz w:val="24"/>
          <w:szCs w:val="24"/>
        </w:rPr>
        <w:lastRenderedPageBreak/>
        <w:t xml:space="preserve">ВАЖНО: </w:t>
      </w:r>
      <w:r w:rsidRPr="00F315E8">
        <w:rPr>
          <w:sz w:val="24"/>
          <w:szCs w:val="24"/>
        </w:rPr>
        <w:t xml:space="preserve">Информацията, декларирана в т. „Е-декларации“ на Формуляра за кандидатстване, трябва да бъде идентична с тази, посочена в декларациите </w:t>
      </w:r>
      <w:r w:rsidRPr="00F315E8">
        <w:rPr>
          <w:bCs/>
          <w:sz w:val="24"/>
          <w:szCs w:val="24"/>
        </w:rPr>
        <w:t xml:space="preserve">по букви </w:t>
      </w:r>
      <w:r w:rsidRPr="00F315E8">
        <w:rPr>
          <w:b/>
          <w:bCs/>
          <w:sz w:val="24"/>
          <w:szCs w:val="24"/>
        </w:rPr>
        <w:t>б/, в/ и г/</w:t>
      </w:r>
      <w:r w:rsidRPr="00F315E8">
        <w:rPr>
          <w:sz w:val="24"/>
          <w:szCs w:val="24"/>
        </w:rPr>
        <w:t xml:space="preserve">, в случай че същите е необходимо да се представят в т. „Прикачени електронно подписани документи“ от Формуляра. При разминаване, за верни ще се приемат данните, подписани с валиден КЕП от официалния/те представляващ/и кандидата. При подписване на Формуляра за кандидатстване с валиден КЕП от упълномощено лице - за верни ще се приемат данните, декларирани в представените декларации </w:t>
      </w:r>
      <w:r w:rsidRPr="00F315E8">
        <w:rPr>
          <w:bCs/>
          <w:sz w:val="24"/>
          <w:szCs w:val="24"/>
        </w:rPr>
        <w:t xml:space="preserve">по букви </w:t>
      </w:r>
      <w:r w:rsidRPr="00F315E8">
        <w:rPr>
          <w:b/>
          <w:bCs/>
          <w:sz w:val="24"/>
          <w:szCs w:val="24"/>
        </w:rPr>
        <w:t>б/, в/ и г/</w:t>
      </w:r>
      <w:r w:rsidRPr="00F315E8">
        <w:rPr>
          <w:sz w:val="24"/>
          <w:szCs w:val="24"/>
        </w:rPr>
        <w:t xml:space="preserve">, подписани от </w:t>
      </w:r>
      <w:r w:rsidR="00D820D8" w:rsidRPr="00F315E8">
        <w:rPr>
          <w:sz w:val="24"/>
          <w:szCs w:val="24"/>
        </w:rPr>
        <w:t>официалния/те представляващ/и кандидата</w:t>
      </w:r>
      <w:r w:rsidRPr="00F315E8">
        <w:rPr>
          <w:sz w:val="24"/>
          <w:szCs w:val="24"/>
        </w:rPr>
        <w:t>.</w:t>
      </w:r>
    </w:p>
    <w:p w14:paraId="14C366E2" w14:textId="77777777" w:rsidR="00D820D8" w:rsidRPr="00F315E8" w:rsidRDefault="00D820D8" w:rsidP="007E0C30">
      <w:pPr>
        <w:pBdr>
          <w:top w:val="single" w:sz="4" w:space="1" w:color="auto"/>
          <w:left w:val="single" w:sz="4" w:space="4" w:color="auto"/>
          <w:right w:val="single" w:sz="4" w:space="4" w:color="auto"/>
        </w:pBdr>
        <w:spacing w:before="120" w:after="0" w:line="240" w:lineRule="auto"/>
        <w:jc w:val="both"/>
        <w:rPr>
          <w:b/>
          <w:sz w:val="24"/>
          <w:szCs w:val="24"/>
        </w:rPr>
      </w:pPr>
    </w:p>
    <w:p w14:paraId="0E932F46" w14:textId="7CD5E837" w:rsidR="001B61B3" w:rsidRPr="00F315E8" w:rsidRDefault="00D820D8" w:rsidP="00AC211D">
      <w:pPr>
        <w:pBdr>
          <w:left w:val="single" w:sz="4" w:space="4" w:color="auto"/>
          <w:bottom w:val="single" w:sz="4" w:space="1" w:color="auto"/>
          <w:right w:val="single" w:sz="4" w:space="4" w:color="auto"/>
        </w:pBdr>
        <w:spacing w:before="120" w:after="0" w:line="240" w:lineRule="auto"/>
        <w:jc w:val="both"/>
        <w:rPr>
          <w:sz w:val="24"/>
          <w:szCs w:val="24"/>
        </w:rPr>
      </w:pPr>
      <w:r w:rsidRPr="00F315E8">
        <w:rPr>
          <w:b/>
          <w:sz w:val="24"/>
          <w:szCs w:val="24"/>
        </w:rPr>
        <w:t>ВАЖНО: Моля, запознайте се с детайлните указания за подписване на Формуляра за кандидатстване и приложимите документи, представени в Приложение 7</w:t>
      </w:r>
      <w:r w:rsidR="003758E7" w:rsidRPr="00F315E8">
        <w:rPr>
          <w:rStyle w:val="FootnoteReference"/>
          <w:b/>
          <w:sz w:val="24"/>
          <w:szCs w:val="24"/>
        </w:rPr>
        <w:footnoteReference w:id="38"/>
      </w:r>
      <w:r w:rsidR="003A747D" w:rsidRPr="00F315E8">
        <w:rPr>
          <w:b/>
          <w:sz w:val="24"/>
          <w:szCs w:val="24"/>
        </w:rPr>
        <w:t xml:space="preserve"> към Условията за кандидатстване</w:t>
      </w:r>
      <w:r w:rsidRPr="00F315E8">
        <w:rPr>
          <w:b/>
          <w:sz w:val="24"/>
          <w:szCs w:val="24"/>
        </w:rPr>
        <w:t>.</w:t>
      </w:r>
    </w:p>
    <w:p w14:paraId="1C9C8D37" w14:textId="6927979A" w:rsidR="00540D75" w:rsidRPr="00F315E8" w:rsidRDefault="00540D75" w:rsidP="001B61B3">
      <w:pPr>
        <w:pBdr>
          <w:left w:val="single" w:sz="4" w:space="4" w:color="auto"/>
          <w:bottom w:val="single" w:sz="4" w:space="1" w:color="auto"/>
          <w:right w:val="single" w:sz="4" w:space="4" w:color="auto"/>
        </w:pBdr>
        <w:spacing w:before="120" w:after="0" w:line="240" w:lineRule="auto"/>
        <w:jc w:val="both"/>
        <w:rPr>
          <w:b/>
          <w:sz w:val="24"/>
          <w:szCs w:val="24"/>
        </w:rPr>
      </w:pPr>
    </w:p>
    <w:p w14:paraId="3CE247C1" w14:textId="6F0DF1C6" w:rsidR="001B61B3" w:rsidRPr="00F315E8" w:rsidRDefault="00B13910"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b/>
          <w:sz w:val="24"/>
          <w:szCs w:val="24"/>
        </w:rPr>
        <w:t>д</w:t>
      </w:r>
      <w:r w:rsidR="001B61B3" w:rsidRPr="00F315E8">
        <w:rPr>
          <w:b/>
          <w:sz w:val="24"/>
          <w:szCs w:val="24"/>
        </w:rPr>
        <w:t>/</w:t>
      </w:r>
      <w:r w:rsidR="001B61B3" w:rsidRPr="00F315E8">
        <w:rPr>
          <w:sz w:val="24"/>
          <w:szCs w:val="24"/>
        </w:rPr>
        <w:t xml:space="preserve"> В зависимост от степента на проектна готовност за изграждане на фотоволтаичната система за собствено потребление в комбинация със съоръжения за локално съхранение на произведената енергия (батерии), включени в предложението, кандидатът следва да представи изготвен от </w:t>
      </w:r>
      <w:r w:rsidR="000F1FBD" w:rsidRPr="00F315E8">
        <w:rPr>
          <w:sz w:val="24"/>
          <w:szCs w:val="24"/>
        </w:rPr>
        <w:t xml:space="preserve">лице с проектантска </w:t>
      </w:r>
      <w:r w:rsidR="001B61B3" w:rsidRPr="00F315E8">
        <w:rPr>
          <w:sz w:val="24"/>
          <w:szCs w:val="24"/>
        </w:rPr>
        <w:t>правоспособно</w:t>
      </w:r>
      <w:r w:rsidR="000F1FBD" w:rsidRPr="00F315E8">
        <w:rPr>
          <w:sz w:val="24"/>
          <w:szCs w:val="24"/>
        </w:rPr>
        <w:t>ст</w:t>
      </w:r>
      <w:r w:rsidR="001B61B3" w:rsidRPr="00F315E8">
        <w:rPr>
          <w:sz w:val="24"/>
          <w:szCs w:val="24"/>
        </w:rPr>
        <w:t>:</w:t>
      </w:r>
    </w:p>
    <w:p w14:paraId="4FE7899C" w14:textId="77777777" w:rsidR="001B61B3" w:rsidRPr="00F315E8" w:rsidRDefault="001B61B3"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 </w:t>
      </w:r>
      <w:r w:rsidRPr="00F315E8">
        <w:rPr>
          <w:b/>
          <w:sz w:val="24"/>
          <w:szCs w:val="24"/>
        </w:rPr>
        <w:t>Идеен проект</w:t>
      </w:r>
      <w:r w:rsidRPr="00F315E8">
        <w:rPr>
          <w:sz w:val="24"/>
          <w:szCs w:val="24"/>
        </w:rPr>
        <w:t xml:space="preserve"> (ако за обект/ите на интервенция няма пълна проектна готовност към момента на кандидатстване)</w:t>
      </w:r>
    </w:p>
    <w:p w14:paraId="0096FEFE" w14:textId="77777777" w:rsidR="001B61B3" w:rsidRPr="00F315E8" w:rsidRDefault="001B61B3"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ИЛИ </w:t>
      </w:r>
    </w:p>
    <w:p w14:paraId="3BC0F72B" w14:textId="77777777" w:rsidR="001B61B3" w:rsidRPr="00F315E8" w:rsidRDefault="001B61B3"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 </w:t>
      </w:r>
      <w:r w:rsidRPr="00F315E8">
        <w:rPr>
          <w:b/>
          <w:sz w:val="24"/>
          <w:szCs w:val="24"/>
        </w:rPr>
        <w:t>Технически/работен проект</w:t>
      </w:r>
      <w:r w:rsidRPr="00F315E8">
        <w:rPr>
          <w:sz w:val="24"/>
          <w:szCs w:val="24"/>
        </w:rPr>
        <w:t xml:space="preserve"> (за обекти в пълна степен на проектна готовност).</w:t>
      </w:r>
    </w:p>
    <w:p w14:paraId="74D6FC7E" w14:textId="2C21974C" w:rsidR="000F1FBD" w:rsidRPr="00F315E8" w:rsidRDefault="00122943" w:rsidP="00197B80">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Документите по буква </w:t>
      </w:r>
      <w:r w:rsidR="00B13910" w:rsidRPr="00F315E8">
        <w:rPr>
          <w:sz w:val="24"/>
          <w:szCs w:val="24"/>
        </w:rPr>
        <w:t>д</w:t>
      </w:r>
      <w:r w:rsidRPr="00F315E8">
        <w:rPr>
          <w:sz w:val="24"/>
          <w:szCs w:val="24"/>
        </w:rPr>
        <w:t>) се изготвят</w:t>
      </w:r>
      <w:r w:rsidR="00197B80" w:rsidRPr="00F315E8">
        <w:rPr>
          <w:sz w:val="24"/>
          <w:szCs w:val="24"/>
        </w:rPr>
        <w:t xml:space="preserve"> от </w:t>
      </w:r>
      <w:r w:rsidR="000F1FBD" w:rsidRPr="00F315E8">
        <w:rPr>
          <w:sz w:val="24"/>
          <w:szCs w:val="24"/>
        </w:rPr>
        <w:t>лице с проектантска правоспособност, вписано в съответния регистър на Камарата на инженерите в инвестиционното проектиране</w:t>
      </w:r>
      <w:r w:rsidR="000F1FBD" w:rsidRPr="00F315E8">
        <w:rPr>
          <w:rStyle w:val="FootnoteReference"/>
          <w:sz w:val="24"/>
          <w:szCs w:val="24"/>
        </w:rPr>
        <w:footnoteReference w:id="39"/>
      </w:r>
      <w:r w:rsidR="00856745" w:rsidRPr="00F315E8">
        <w:rPr>
          <w:sz w:val="24"/>
          <w:szCs w:val="24"/>
        </w:rPr>
        <w:t xml:space="preserve">, налични на следния адрес - </w:t>
      </w:r>
      <w:hyperlink r:id="rId10" w:history="1">
        <w:r w:rsidR="00856745" w:rsidRPr="00F315E8">
          <w:rPr>
            <w:rStyle w:val="Hyperlink"/>
            <w:sz w:val="24"/>
            <w:szCs w:val="24"/>
          </w:rPr>
          <w:t>https://kiip.bg/register</w:t>
        </w:r>
      </w:hyperlink>
      <w:r w:rsidR="000F1FBD" w:rsidRPr="00F315E8">
        <w:rPr>
          <w:sz w:val="24"/>
          <w:szCs w:val="24"/>
        </w:rPr>
        <w:t>.</w:t>
      </w:r>
    </w:p>
    <w:p w14:paraId="353CEAA1" w14:textId="2425EFDF" w:rsidR="00B43CEC" w:rsidRPr="00F315E8" w:rsidRDefault="000F1FBD" w:rsidP="00197B80">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Документите по буква </w:t>
      </w:r>
      <w:r w:rsidR="00B13910" w:rsidRPr="00F315E8">
        <w:rPr>
          <w:sz w:val="24"/>
          <w:szCs w:val="24"/>
        </w:rPr>
        <w:t>д</w:t>
      </w:r>
      <w:r w:rsidRPr="00F315E8">
        <w:rPr>
          <w:sz w:val="24"/>
          <w:szCs w:val="24"/>
        </w:rPr>
        <w:t>) се изготвят</w:t>
      </w:r>
      <w:r w:rsidR="00197B80" w:rsidRPr="00F315E8">
        <w:rPr>
          <w:sz w:val="24"/>
          <w:szCs w:val="24"/>
        </w:rPr>
        <w:t xml:space="preserve"> </w:t>
      </w:r>
      <w:r w:rsidR="00122943" w:rsidRPr="00F315E8">
        <w:rPr>
          <w:sz w:val="24"/>
          <w:szCs w:val="24"/>
        </w:rPr>
        <w:t>съгласно Наредбата № 14 от 15 юни 2005 г. за технически правила и нормативи за проектиране, изграждане и ползване на обектите и съоръженията за производство, преобразуване, пренос и разпределение на електрическа енергия.</w:t>
      </w:r>
    </w:p>
    <w:p w14:paraId="7E5B3DC6" w14:textId="59A0988D" w:rsidR="00B43CEC" w:rsidRPr="00F315E8" w:rsidRDefault="005C7466" w:rsidP="00197B80">
      <w:pPr>
        <w:pBdr>
          <w:left w:val="single" w:sz="4" w:space="4" w:color="auto"/>
          <w:bottom w:val="single" w:sz="4" w:space="1" w:color="auto"/>
          <w:right w:val="single" w:sz="4" w:space="4" w:color="auto"/>
        </w:pBdr>
        <w:spacing w:before="120" w:after="0" w:line="240" w:lineRule="auto"/>
        <w:jc w:val="both"/>
        <w:rPr>
          <w:b/>
          <w:sz w:val="24"/>
          <w:szCs w:val="24"/>
        </w:rPr>
      </w:pPr>
      <w:r w:rsidRPr="00F315E8">
        <w:rPr>
          <w:sz w:val="24"/>
          <w:szCs w:val="24"/>
        </w:rPr>
        <w:t xml:space="preserve">Документите </w:t>
      </w:r>
      <w:r w:rsidR="00B43CEC" w:rsidRPr="00F315E8">
        <w:rPr>
          <w:sz w:val="24"/>
          <w:szCs w:val="24"/>
        </w:rPr>
        <w:t xml:space="preserve">по буква </w:t>
      </w:r>
      <w:r w:rsidR="00B13910" w:rsidRPr="00F315E8">
        <w:rPr>
          <w:sz w:val="24"/>
          <w:szCs w:val="24"/>
        </w:rPr>
        <w:t>д</w:t>
      </w:r>
      <w:r w:rsidR="00B43CEC" w:rsidRPr="00F315E8">
        <w:rPr>
          <w:sz w:val="24"/>
          <w:szCs w:val="24"/>
        </w:rPr>
        <w:t xml:space="preserve">) </w:t>
      </w:r>
      <w:r w:rsidRPr="00F315E8">
        <w:rPr>
          <w:sz w:val="24"/>
          <w:szCs w:val="24"/>
        </w:rPr>
        <w:t>трябва да съдържат информация</w:t>
      </w:r>
      <w:r w:rsidR="00B43CEC" w:rsidRPr="00F315E8">
        <w:rPr>
          <w:sz w:val="24"/>
          <w:szCs w:val="24"/>
        </w:rPr>
        <w:t>, удостоверяваща о</w:t>
      </w:r>
      <w:r w:rsidR="00B43CEC" w:rsidRPr="00F315E8">
        <w:rPr>
          <w:rFonts w:cs="Calibri"/>
          <w:sz w:val="24"/>
          <w:szCs w:val="24"/>
        </w:rPr>
        <w:t>бстоятелствата по т. 13.1</w:t>
      </w:r>
      <w:r w:rsidR="00B43CEC" w:rsidRPr="00F315E8">
        <w:t xml:space="preserve"> „</w:t>
      </w:r>
      <w:r w:rsidR="00B43CEC" w:rsidRPr="00F315E8">
        <w:rPr>
          <w:rFonts w:cs="Calibri"/>
          <w:sz w:val="24"/>
          <w:szCs w:val="24"/>
        </w:rPr>
        <w:t>Допустими дейности“, подточки 1.3) - 1.</w:t>
      </w:r>
      <w:r w:rsidR="00801F92" w:rsidRPr="00F315E8">
        <w:rPr>
          <w:rFonts w:cs="Calibri"/>
          <w:sz w:val="24"/>
          <w:szCs w:val="24"/>
          <w:lang w:val="en-US"/>
        </w:rPr>
        <w:t>6</w:t>
      </w:r>
      <w:r w:rsidR="00B43CEC" w:rsidRPr="00F315E8">
        <w:rPr>
          <w:rFonts w:cs="Calibri"/>
          <w:sz w:val="24"/>
          <w:szCs w:val="24"/>
        </w:rPr>
        <w:t>) от настоящите Условия за кандидатстване</w:t>
      </w:r>
      <w:r w:rsidRPr="00F315E8">
        <w:rPr>
          <w:b/>
          <w:sz w:val="24"/>
          <w:szCs w:val="24"/>
        </w:rPr>
        <w:t xml:space="preserve">. </w:t>
      </w:r>
    </w:p>
    <w:p w14:paraId="76A16B33" w14:textId="01095229" w:rsidR="001B61B3" w:rsidRPr="00F315E8" w:rsidRDefault="005C7466" w:rsidP="00197B80">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Посочените </w:t>
      </w:r>
      <w:r w:rsidR="00B43CEC" w:rsidRPr="00F315E8">
        <w:rPr>
          <w:sz w:val="24"/>
          <w:szCs w:val="24"/>
        </w:rPr>
        <w:t xml:space="preserve">в документите по буква </w:t>
      </w:r>
      <w:r w:rsidR="00B13910" w:rsidRPr="00F315E8">
        <w:rPr>
          <w:sz w:val="24"/>
          <w:szCs w:val="24"/>
        </w:rPr>
        <w:t>д</w:t>
      </w:r>
      <w:r w:rsidR="00B43CEC" w:rsidRPr="00F315E8">
        <w:rPr>
          <w:sz w:val="24"/>
          <w:szCs w:val="24"/>
        </w:rPr>
        <w:t xml:space="preserve">) </w:t>
      </w:r>
      <w:r w:rsidRPr="00F315E8">
        <w:rPr>
          <w:sz w:val="24"/>
          <w:szCs w:val="24"/>
        </w:rPr>
        <w:t xml:space="preserve">характеристики на инсталираната мощност на изградената фотоволтаична система и на локалните съоръжения за съхранение на енергия (батерии) трябва да съответстват на </w:t>
      </w:r>
      <w:r w:rsidR="00B43CEC" w:rsidRPr="00F315E8">
        <w:rPr>
          <w:sz w:val="24"/>
          <w:szCs w:val="24"/>
        </w:rPr>
        <w:t>записаните</w:t>
      </w:r>
      <w:r w:rsidRPr="00F315E8">
        <w:rPr>
          <w:sz w:val="24"/>
          <w:szCs w:val="24"/>
        </w:rPr>
        <w:t xml:space="preserve"> във Ф</w:t>
      </w:r>
      <w:r w:rsidR="00B43CEC" w:rsidRPr="00F315E8">
        <w:rPr>
          <w:sz w:val="24"/>
          <w:szCs w:val="24"/>
        </w:rPr>
        <w:t>ормуляра за кандидатстване</w:t>
      </w:r>
      <w:r w:rsidRPr="00F315E8">
        <w:rPr>
          <w:sz w:val="24"/>
          <w:szCs w:val="24"/>
        </w:rPr>
        <w:t>.</w:t>
      </w:r>
    </w:p>
    <w:p w14:paraId="299A866E" w14:textId="77777777" w:rsidR="001B61B3" w:rsidRPr="00F315E8" w:rsidRDefault="001B61B3"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b/>
          <w:sz w:val="24"/>
          <w:szCs w:val="24"/>
        </w:rPr>
        <w:lastRenderedPageBreak/>
        <w:t>ВАЖНО:</w:t>
      </w:r>
      <w:r w:rsidRPr="00F315E8">
        <w:rPr>
          <w:sz w:val="24"/>
          <w:szCs w:val="24"/>
        </w:rPr>
        <w:t xml:space="preserve"> Кандидатът носи пълната отговорност за качеството и пълнотата на разработената техническа документация, включително за законосъобразността при изготвянето, съгласуването и одобряването й в качеството му на Възложител по проекта. Готовият работен/технически проект трябва да бъде изготвен и одобрен съгласно Закона за устройство на територията (ЗУТ), Наредба № 4 за обхвата и съдържанието на инвестиционните проекти и действащата нормативна уредба.</w:t>
      </w:r>
    </w:p>
    <w:p w14:paraId="2823EA07" w14:textId="79319830" w:rsidR="001B61B3" w:rsidRPr="00F315E8" w:rsidRDefault="001B61B3"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Задължение на крайния получател е да съхранява към проекта оригинал на техническата документация в целия й наличен обем и свързаната с нея налична документация (съгласувания, одобрения, разрешения и др.).</w:t>
      </w:r>
    </w:p>
    <w:p w14:paraId="193E9772" w14:textId="77777777" w:rsidR="002D4B6A" w:rsidRPr="00F315E8" w:rsidRDefault="009E70F7" w:rsidP="003659D3">
      <w:pPr>
        <w:pStyle w:val="Heading2"/>
        <w:spacing w:before="120" w:after="120"/>
      </w:pPr>
      <w:bookmarkStart w:id="60" w:name="_Toc106285950"/>
      <w:bookmarkStart w:id="61" w:name="_Toc112830014"/>
      <w:r w:rsidRPr="00F315E8">
        <w:t>2</w:t>
      </w:r>
      <w:r w:rsidR="003D7FAB" w:rsidRPr="00F315E8">
        <w:t>2</w:t>
      </w:r>
      <w:r w:rsidR="002D4B6A" w:rsidRPr="00F315E8">
        <w:t xml:space="preserve">. </w:t>
      </w:r>
      <w:r w:rsidR="0063166B" w:rsidRPr="00F315E8">
        <w:t xml:space="preserve">Краен срок за подаване на </w:t>
      </w:r>
      <w:r w:rsidR="001531AC" w:rsidRPr="00F315E8">
        <w:t>предложенията за изпълнение на инвестиция</w:t>
      </w:r>
      <w:r w:rsidR="0063166B" w:rsidRPr="00F315E8">
        <w:t>:</w:t>
      </w:r>
      <w:bookmarkEnd w:id="60"/>
      <w:bookmarkEnd w:id="61"/>
      <w:r w:rsidR="0063166B" w:rsidRPr="00F315E8" w:rsidDel="0063166B">
        <w:t xml:space="preserve"> </w:t>
      </w:r>
    </w:p>
    <w:p w14:paraId="1144B0DB"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before="120" w:after="120" w:line="240" w:lineRule="auto"/>
        <w:jc w:val="both"/>
        <w:rPr>
          <w:b/>
          <w:sz w:val="24"/>
          <w:szCs w:val="24"/>
        </w:rPr>
      </w:pPr>
      <w:r w:rsidRPr="00F315E8">
        <w:rPr>
          <w:sz w:val="24"/>
          <w:szCs w:val="24"/>
        </w:rPr>
        <w:t xml:space="preserve">Ще се прилага процедура чрез подбор на предложения за изпълнение на инвестиции от крайни получатели </w:t>
      </w:r>
      <w:r w:rsidR="001750CE" w:rsidRPr="00F315E8">
        <w:rPr>
          <w:b/>
          <w:sz w:val="24"/>
          <w:szCs w:val="24"/>
        </w:rPr>
        <w:t xml:space="preserve">с един </w:t>
      </w:r>
      <w:r w:rsidRPr="00F315E8">
        <w:rPr>
          <w:b/>
          <w:sz w:val="24"/>
          <w:szCs w:val="24"/>
        </w:rPr>
        <w:t>краен срок за кандидатстване.</w:t>
      </w:r>
    </w:p>
    <w:p w14:paraId="13417D21" w14:textId="77777777" w:rsidR="00CE22AE" w:rsidRPr="00F315E8" w:rsidRDefault="00CE22AE" w:rsidP="00CE22AE">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r w:rsidRPr="00F315E8">
        <w:rPr>
          <w:b/>
          <w:sz w:val="24"/>
          <w:szCs w:val="24"/>
        </w:rPr>
        <w:t>Крайният срок за подаване</w:t>
      </w:r>
      <w:r w:rsidR="00B209BA" w:rsidRPr="00F315E8">
        <w:rPr>
          <w:b/>
          <w:sz w:val="24"/>
          <w:szCs w:val="24"/>
        </w:rPr>
        <w:t xml:space="preserve"> на</w:t>
      </w:r>
      <w:r w:rsidRPr="00F315E8">
        <w:rPr>
          <w:b/>
          <w:sz w:val="24"/>
          <w:szCs w:val="24"/>
        </w:rPr>
        <w:t xml:space="preserve"> предложения </w:t>
      </w:r>
      <w:r w:rsidR="00991925" w:rsidRPr="00F315E8">
        <w:rPr>
          <w:b/>
          <w:sz w:val="24"/>
          <w:szCs w:val="24"/>
        </w:rPr>
        <w:t xml:space="preserve">за изпълнение на инвестиции по настоящата процедура </w:t>
      </w:r>
      <w:r w:rsidRPr="00F315E8">
        <w:rPr>
          <w:b/>
          <w:sz w:val="24"/>
          <w:szCs w:val="24"/>
        </w:rPr>
        <w:t xml:space="preserve">е </w:t>
      </w:r>
      <w:r w:rsidR="000B1F26" w:rsidRPr="00F315E8">
        <w:rPr>
          <w:b/>
          <w:sz w:val="24"/>
          <w:szCs w:val="24"/>
        </w:rPr>
        <w:t>16:30</w:t>
      </w:r>
      <w:r w:rsidR="009F47C8" w:rsidRPr="00F315E8">
        <w:rPr>
          <w:b/>
          <w:sz w:val="24"/>
          <w:szCs w:val="24"/>
        </w:rPr>
        <w:t xml:space="preserve"> часа на </w:t>
      </w:r>
      <w:r w:rsidR="00D820D8" w:rsidRPr="00F315E8">
        <w:rPr>
          <w:b/>
          <w:sz w:val="24"/>
          <w:szCs w:val="24"/>
        </w:rPr>
        <w:t>…</w:t>
      </w:r>
      <w:r w:rsidRPr="00F315E8">
        <w:rPr>
          <w:b/>
          <w:sz w:val="24"/>
          <w:szCs w:val="24"/>
        </w:rPr>
        <w:t xml:space="preserve"> г. </w:t>
      </w:r>
    </w:p>
    <w:p w14:paraId="526A1DF9" w14:textId="77777777" w:rsidR="00CE22AE" w:rsidRPr="00F315E8" w:rsidRDefault="00CE22AE" w:rsidP="00CE22AE">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p>
    <w:p w14:paraId="4C0CC222" w14:textId="77777777" w:rsidR="00AF1642" w:rsidRPr="00F315E8" w:rsidRDefault="00AF1642" w:rsidP="00F73102">
      <w:pPr>
        <w:pBdr>
          <w:top w:val="single" w:sz="4" w:space="1" w:color="auto"/>
          <w:left w:val="single" w:sz="4" w:space="4" w:color="auto"/>
          <w:bottom w:val="single" w:sz="4" w:space="1" w:color="auto"/>
          <w:right w:val="single" w:sz="4" w:space="4" w:color="auto"/>
        </w:pBdr>
        <w:spacing w:after="120"/>
        <w:jc w:val="both"/>
        <w:rPr>
          <w:sz w:val="24"/>
          <w:szCs w:val="24"/>
        </w:rPr>
      </w:pPr>
      <w:r w:rsidRPr="00F315E8">
        <w:rPr>
          <w:b/>
          <w:sz w:val="24"/>
          <w:szCs w:val="24"/>
        </w:rPr>
        <w:t xml:space="preserve">ВАЖНО: </w:t>
      </w:r>
      <w:r w:rsidRPr="00F315E8">
        <w:rPr>
          <w:sz w:val="24"/>
          <w:szCs w:val="24"/>
        </w:rPr>
        <w:t xml:space="preserve">В рамките на настоящата процедура кандидатите могат да подадат </w:t>
      </w:r>
      <w:r w:rsidRPr="00F315E8">
        <w:rPr>
          <w:b/>
          <w:sz w:val="24"/>
          <w:szCs w:val="24"/>
        </w:rPr>
        <w:t>само едно</w:t>
      </w:r>
      <w:r w:rsidRPr="00F315E8">
        <w:rPr>
          <w:sz w:val="24"/>
          <w:szCs w:val="24"/>
        </w:rPr>
        <w:t xml:space="preserve"> предложение за изпълнение н</w:t>
      </w:r>
      <w:r w:rsidR="009662AE" w:rsidRPr="00F315E8">
        <w:rPr>
          <w:sz w:val="24"/>
          <w:szCs w:val="24"/>
        </w:rPr>
        <w:t>а инвестиция при съобразяване с</w:t>
      </w:r>
      <w:r w:rsidRPr="00F315E8">
        <w:rPr>
          <w:sz w:val="24"/>
          <w:szCs w:val="24"/>
        </w:rPr>
        <w:t xml:space="preserve"> изискванията по т. 9 от настоящите Условия за кандидатстване. В случай че един и същи кандидат е подал повече от едно предложение за изпълнение на инвестиция, Оценителната комисия разглежда само последното постъпило в срока предложение за изпълнение на инвестиция, а предходните се считат за оттеглени</w:t>
      </w:r>
      <w:r w:rsidRPr="00F315E8">
        <w:rPr>
          <w:sz w:val="24"/>
          <w:szCs w:val="24"/>
          <w:vertAlign w:val="superscript"/>
        </w:rPr>
        <w:footnoteReference w:id="40"/>
      </w:r>
      <w:r w:rsidRPr="00F315E8">
        <w:rPr>
          <w:sz w:val="24"/>
          <w:szCs w:val="24"/>
        </w:rPr>
        <w:t>.</w:t>
      </w:r>
    </w:p>
    <w:p w14:paraId="208062AD" w14:textId="77777777" w:rsidR="00AF1642" w:rsidRPr="00F315E8" w:rsidRDefault="00AF1642" w:rsidP="00F73102">
      <w:pPr>
        <w:pBdr>
          <w:top w:val="single" w:sz="4" w:space="1" w:color="auto"/>
          <w:left w:val="single" w:sz="4" w:space="4" w:color="auto"/>
          <w:bottom w:val="single" w:sz="4" w:space="1" w:color="auto"/>
          <w:right w:val="single" w:sz="4" w:space="4" w:color="auto"/>
        </w:pBdr>
        <w:spacing w:before="120" w:after="0"/>
        <w:jc w:val="both"/>
        <w:rPr>
          <w:sz w:val="24"/>
          <w:szCs w:val="24"/>
        </w:rPr>
      </w:pPr>
      <w:r w:rsidRPr="00F315E8">
        <w:rPr>
          <w:sz w:val="24"/>
          <w:szCs w:val="24"/>
        </w:rPr>
        <w:t xml:space="preserve">В случай че по настоящата процедура бъдат подадени предложения за изпълнение на инвестиция от няколко свързани предприятия, осъществяващи сходна дейност, договор за </w:t>
      </w:r>
      <w:r w:rsidR="00CE22AE" w:rsidRPr="00F315E8">
        <w:rPr>
          <w:sz w:val="24"/>
          <w:szCs w:val="24"/>
        </w:rPr>
        <w:t xml:space="preserve">финансиране </w:t>
      </w:r>
      <w:r w:rsidRPr="00F315E8">
        <w:rPr>
          <w:sz w:val="24"/>
          <w:szCs w:val="24"/>
        </w:rPr>
        <w:t>може да бъде сключен само с едно от тези предприятия. При установено наличие на посоченото обстоятелство, ще бъде издадено Решение за отказ за предоставяне на безвъзмездно финансиране на всяко предложение за изпъл</w:t>
      </w:r>
      <w:r w:rsidR="00324D32" w:rsidRPr="00F315E8">
        <w:rPr>
          <w:sz w:val="24"/>
          <w:szCs w:val="24"/>
        </w:rPr>
        <w:t>нение на инвестиция от списъка на</w:t>
      </w:r>
      <w:r w:rsidRPr="00F315E8">
        <w:rPr>
          <w:sz w:val="24"/>
          <w:szCs w:val="24"/>
        </w:rPr>
        <w:t xml:space="preserve"> одобрени</w:t>
      </w:r>
      <w:r w:rsidR="00324D32" w:rsidRPr="00F315E8">
        <w:rPr>
          <w:sz w:val="24"/>
          <w:szCs w:val="24"/>
        </w:rPr>
        <w:t>те</w:t>
      </w:r>
      <w:r w:rsidRPr="00F315E8">
        <w:rPr>
          <w:sz w:val="24"/>
          <w:szCs w:val="24"/>
        </w:rPr>
        <w:t xml:space="preserve"> за финансиране предложения за изпълнение на инвестиция, класирано след първото такова, което също </w:t>
      </w:r>
      <w:r w:rsidR="00324D32" w:rsidRPr="00F315E8">
        <w:rPr>
          <w:sz w:val="24"/>
          <w:szCs w:val="24"/>
        </w:rPr>
        <w:t>е включено в списъка на</w:t>
      </w:r>
      <w:r w:rsidRPr="00F315E8">
        <w:rPr>
          <w:sz w:val="24"/>
          <w:szCs w:val="24"/>
        </w:rPr>
        <w:t xml:space="preserve"> одобрени за финансиране предложения за изпълнение на инвестиция/списъка с резервни</w:t>
      </w:r>
      <w:r w:rsidR="00324D32" w:rsidRPr="00F315E8">
        <w:rPr>
          <w:sz w:val="24"/>
          <w:szCs w:val="24"/>
        </w:rPr>
        <w:t>те</w:t>
      </w:r>
      <w:r w:rsidRPr="00F315E8">
        <w:rPr>
          <w:sz w:val="24"/>
          <w:szCs w:val="24"/>
        </w:rPr>
        <w:t xml:space="preserve"> предложения за изпълнение на инвестиция</w:t>
      </w:r>
      <w:r w:rsidR="00D73488" w:rsidRPr="00F315E8">
        <w:rPr>
          <w:sz w:val="24"/>
          <w:szCs w:val="24"/>
        </w:rPr>
        <w:t>, ако такъв е съставен</w:t>
      </w:r>
      <w:r w:rsidRPr="00F315E8">
        <w:rPr>
          <w:sz w:val="24"/>
          <w:szCs w:val="24"/>
        </w:rPr>
        <w:t>. Под свързани предприятия се разбират предприятията по чл. 4, ал. 4 - 8 от Закона за малките и средните предприятия. Под сходна дейност следва да се разбира основна икономическа дейност, попадаща в рамките на същия тризначен цифров код (група) съгласно Класификация</w:t>
      </w:r>
      <w:r w:rsidR="00CE22AE" w:rsidRPr="00F315E8">
        <w:rPr>
          <w:sz w:val="24"/>
          <w:szCs w:val="24"/>
        </w:rPr>
        <w:t>та</w:t>
      </w:r>
      <w:r w:rsidRPr="00F315E8">
        <w:rPr>
          <w:sz w:val="24"/>
          <w:szCs w:val="24"/>
        </w:rPr>
        <w:t xml:space="preserve"> на икономическите дейности - </w:t>
      </w:r>
      <w:r w:rsidR="00CE22AE" w:rsidRPr="00F315E8">
        <w:rPr>
          <w:sz w:val="24"/>
          <w:szCs w:val="24"/>
        </w:rPr>
        <w:t xml:space="preserve">КИД-2008 (Приложение </w:t>
      </w:r>
      <w:r w:rsidR="009E5269" w:rsidRPr="00F315E8">
        <w:rPr>
          <w:sz w:val="24"/>
          <w:szCs w:val="24"/>
        </w:rPr>
        <w:t>9</w:t>
      </w:r>
      <w:r w:rsidRPr="00F315E8">
        <w:rPr>
          <w:sz w:val="24"/>
          <w:szCs w:val="24"/>
        </w:rPr>
        <w:t>).</w:t>
      </w:r>
    </w:p>
    <w:p w14:paraId="785655E5" w14:textId="3E04A9B0" w:rsidR="00AF1642" w:rsidRPr="00F315E8" w:rsidRDefault="00AF1642" w:rsidP="00A304D5">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Кандидатите могат да задават допълнителни въпроси и да искат разяснения във връзка с Условията за кандидатстване до 21 дни преди изтичането на срока за кандидатстване. Допълнителни въпроси могат да се задават в ИСМ-ИСУН 2020, раздел НПВУ чрез модул </w:t>
      </w:r>
      <w:r w:rsidR="006C4330" w:rsidRPr="00F315E8">
        <w:rPr>
          <w:sz w:val="24"/>
          <w:szCs w:val="24"/>
        </w:rPr>
        <w:t>„</w:t>
      </w:r>
      <w:r w:rsidRPr="00F315E8">
        <w:rPr>
          <w:sz w:val="24"/>
          <w:szCs w:val="24"/>
        </w:rPr>
        <w:t xml:space="preserve">Електронно кандидатстване“, </w:t>
      </w:r>
      <w:r w:rsidR="006C4330" w:rsidRPr="00F315E8">
        <w:rPr>
          <w:sz w:val="24"/>
          <w:szCs w:val="24"/>
        </w:rPr>
        <w:t xml:space="preserve">в раздела на </w:t>
      </w:r>
      <w:r w:rsidRPr="00F315E8">
        <w:rPr>
          <w:sz w:val="24"/>
          <w:szCs w:val="24"/>
        </w:rPr>
        <w:t>процедура</w:t>
      </w:r>
      <w:r w:rsidR="006C4330" w:rsidRPr="00F315E8">
        <w:rPr>
          <w:sz w:val="24"/>
          <w:szCs w:val="24"/>
        </w:rPr>
        <w:t xml:space="preserve"> </w:t>
      </w:r>
      <w:r w:rsidR="00303B39" w:rsidRPr="00F315E8">
        <w:rPr>
          <w:sz w:val="24"/>
          <w:szCs w:val="24"/>
        </w:rPr>
        <w:t>BG-RRP-3.00</w:t>
      </w:r>
      <w:r w:rsidR="00AA39C8" w:rsidRPr="00F315E8">
        <w:rPr>
          <w:sz w:val="24"/>
          <w:szCs w:val="24"/>
          <w:lang w:val="en-US"/>
        </w:rPr>
        <w:t>6</w:t>
      </w:r>
      <w:r w:rsidR="00303B39" w:rsidRPr="00F315E8">
        <w:rPr>
          <w:b/>
          <w:sz w:val="28"/>
          <w:szCs w:val="28"/>
        </w:rPr>
        <w:t xml:space="preserve"> </w:t>
      </w:r>
      <w:r w:rsidR="00AA39C8" w:rsidRPr="00F315E8">
        <w:rPr>
          <w:sz w:val="24"/>
          <w:szCs w:val="24"/>
        </w:rPr>
        <w:t xml:space="preserve">„Изграждане на нови </w:t>
      </w:r>
      <w:r w:rsidR="00AA39C8" w:rsidRPr="00F315E8">
        <w:rPr>
          <w:sz w:val="24"/>
          <w:szCs w:val="24"/>
        </w:rPr>
        <w:lastRenderedPageBreak/>
        <w:t>ВЕИ за собствено потребление в комбинация с локални съоръжения за съхранение на енергия</w:t>
      </w:r>
      <w:r w:rsidR="00144E43" w:rsidRPr="00144E43">
        <w:t xml:space="preserve"> </w:t>
      </w:r>
      <w:r w:rsidR="00144E43" w:rsidRPr="00144E43">
        <w:rPr>
          <w:sz w:val="24"/>
          <w:szCs w:val="24"/>
        </w:rPr>
        <w:t>в предприятията</w:t>
      </w:r>
      <w:r w:rsidR="00AA39C8" w:rsidRPr="00F315E8">
        <w:rPr>
          <w:sz w:val="24"/>
          <w:szCs w:val="24"/>
        </w:rPr>
        <w:t>“</w:t>
      </w:r>
      <w:r w:rsidR="006C4330" w:rsidRPr="00F315E8">
        <w:rPr>
          <w:sz w:val="24"/>
          <w:szCs w:val="24"/>
        </w:rPr>
        <w:t>, секция „Разяснения по процедурата“.</w:t>
      </w:r>
    </w:p>
    <w:p w14:paraId="232A243C" w14:textId="77777777" w:rsidR="00AF1642" w:rsidRPr="00F315E8" w:rsidRDefault="00AF1642" w:rsidP="00A304D5">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Отговорите на въпросите на кандидатите се публикуват в ИСМ-ИСУН 2020, раздел НПВУ и на интернет страницата на СНД на ПИТ (</w:t>
      </w:r>
      <w:hyperlink r:id="rId11" w:history="1">
        <w:r w:rsidRPr="00F315E8">
          <w:rPr>
            <w:color w:val="0563C1"/>
            <w:sz w:val="24"/>
            <w:szCs w:val="24"/>
            <w:u w:val="single"/>
          </w:rPr>
          <w:t>https://mig.gov.bg</w:t>
        </w:r>
      </w:hyperlink>
      <w:r w:rsidRPr="00F315E8">
        <w:rPr>
          <w:sz w:val="24"/>
          <w:szCs w:val="24"/>
        </w:rPr>
        <w:t>) в 10-дневен срок от получаването им,</w:t>
      </w:r>
      <w:r w:rsidRPr="00F315E8">
        <w:t xml:space="preserve"> </w:t>
      </w:r>
      <w:r w:rsidRPr="00F315E8">
        <w:rPr>
          <w:sz w:val="24"/>
          <w:szCs w:val="24"/>
        </w:rPr>
        <w:t xml:space="preserve">но не по-късно от 14 дни преди изтичането на срока за кандидатстване.  </w:t>
      </w:r>
    </w:p>
    <w:p w14:paraId="22BCD6F5" w14:textId="77777777" w:rsidR="00AF1642" w:rsidRPr="00F315E8" w:rsidRDefault="00AF1642" w:rsidP="00A304D5">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Разясне</w:t>
      </w:r>
      <w:r w:rsidR="00CE22AE" w:rsidRPr="00F315E8">
        <w:rPr>
          <w:sz w:val="24"/>
          <w:szCs w:val="24"/>
        </w:rPr>
        <w:t>нията се дават по отношение на у</w:t>
      </w:r>
      <w:r w:rsidRPr="00F315E8">
        <w:rPr>
          <w:sz w:val="24"/>
          <w:szCs w:val="24"/>
        </w:rPr>
        <w:t>словията за кандидатстване, не съдържат становище относно качеството на предложението и са задължителни за всички кандидати.</w:t>
      </w:r>
    </w:p>
    <w:p w14:paraId="418F4195" w14:textId="77777777" w:rsidR="00945178" w:rsidRPr="00F315E8" w:rsidRDefault="00AF1642" w:rsidP="00A304D5">
      <w:pPr>
        <w:pBdr>
          <w:top w:val="single" w:sz="4" w:space="1" w:color="auto"/>
          <w:left w:val="single" w:sz="4" w:space="4" w:color="auto"/>
          <w:bottom w:val="single" w:sz="4" w:space="1" w:color="auto"/>
          <w:right w:val="single" w:sz="4" w:space="4" w:color="auto"/>
        </w:pBdr>
        <w:spacing w:before="120" w:after="0" w:line="240" w:lineRule="auto"/>
        <w:jc w:val="both"/>
      </w:pPr>
      <w:r w:rsidRPr="00F315E8">
        <w:rPr>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2FD3BD08" w14:textId="77777777" w:rsidR="008B486B" w:rsidRPr="00F315E8" w:rsidRDefault="003D7FAB" w:rsidP="008D4107">
      <w:pPr>
        <w:pStyle w:val="Heading2"/>
        <w:spacing w:after="120"/>
      </w:pPr>
      <w:bookmarkStart w:id="62" w:name="_Toc106285951"/>
      <w:bookmarkStart w:id="63" w:name="_Toc112830015"/>
      <w:r w:rsidRPr="00F315E8">
        <w:t>23</w:t>
      </w:r>
      <w:r w:rsidR="002D4B6A" w:rsidRPr="00F315E8">
        <w:t xml:space="preserve">. </w:t>
      </w:r>
      <w:r w:rsidR="0063166B" w:rsidRPr="00F315E8">
        <w:t xml:space="preserve">Адрес за подаване на </w:t>
      </w:r>
      <w:r w:rsidR="001531AC" w:rsidRPr="00F315E8">
        <w:t>предложенията за изпълнение на инвестиция</w:t>
      </w:r>
      <w:r w:rsidR="009E70F7" w:rsidRPr="00F315E8">
        <w:t xml:space="preserve">/концепциите за </w:t>
      </w:r>
      <w:r w:rsidR="001531AC" w:rsidRPr="00F315E8">
        <w:t>предложения за изпълнение на инвестиция</w:t>
      </w:r>
      <w:bookmarkEnd w:id="62"/>
      <w:bookmarkEnd w:id="63"/>
    </w:p>
    <w:p w14:paraId="6907B5D1" w14:textId="77777777" w:rsidR="00A467EA" w:rsidRPr="00F315E8" w:rsidRDefault="00AF1642" w:rsidP="00A467EA">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F315E8">
        <w:rPr>
          <w:sz w:val="24"/>
          <w:szCs w:val="24"/>
        </w:rPr>
        <w:t>Предложенията за изпълнение на инвестиция по настоящата процедура се подават по изцяло електронен път чрез ИСМ-ИСУН 2020, раздел НПВУ на следния интернет адрес:</w:t>
      </w:r>
      <w:r w:rsidRPr="00F315E8">
        <w:t xml:space="preserve"> </w:t>
      </w:r>
      <w:hyperlink r:id="rId12" w:history="1">
        <w:r w:rsidR="00A467EA" w:rsidRPr="00F315E8">
          <w:rPr>
            <w:rStyle w:val="Hyperlink"/>
            <w:sz w:val="24"/>
            <w:szCs w:val="24"/>
          </w:rPr>
          <w:t>https://eumis2020.government.bg/bg/s/800c457d-e8be-4421-8ed9-9e78d0a75c39/Procedure/Active</w:t>
        </w:r>
      </w:hyperlink>
    </w:p>
    <w:p w14:paraId="67D711ED" w14:textId="77777777" w:rsidR="003429B7" w:rsidRPr="00F315E8" w:rsidRDefault="00CB14EE" w:rsidP="003659D3">
      <w:pPr>
        <w:pStyle w:val="Heading2"/>
      </w:pPr>
      <w:bookmarkStart w:id="64" w:name="_Toc106285952"/>
      <w:bookmarkStart w:id="65" w:name="_Toc112830016"/>
      <w:r w:rsidRPr="00F315E8">
        <w:t>2</w:t>
      </w:r>
      <w:r w:rsidR="003D7FAB" w:rsidRPr="00F315E8">
        <w:t>4</w:t>
      </w:r>
      <w:r w:rsidR="003429B7" w:rsidRPr="00F315E8">
        <w:t>. Допълнителна информация:</w:t>
      </w:r>
      <w:bookmarkEnd w:id="64"/>
      <w:bookmarkEnd w:id="65"/>
    </w:p>
    <w:p w14:paraId="40D7ACBB" w14:textId="77777777" w:rsidR="00E05BCB" w:rsidRPr="00F315E8" w:rsidRDefault="00E05BCB" w:rsidP="00E05BCB">
      <w:pPr>
        <w:pStyle w:val="Heading3"/>
        <w:spacing w:after="120" w:line="240" w:lineRule="auto"/>
        <w:rPr>
          <w:sz w:val="24"/>
          <w:szCs w:val="24"/>
        </w:rPr>
      </w:pPr>
      <w:bookmarkStart w:id="66" w:name="_Toc112830017"/>
      <w:bookmarkStart w:id="67" w:name="_Toc106374846"/>
      <w:r w:rsidRPr="00F315E8">
        <w:rPr>
          <w:sz w:val="24"/>
          <w:szCs w:val="24"/>
        </w:rPr>
        <w:t>24.1. Процедура за уведомяване на неуспелите кандидати:</w:t>
      </w:r>
      <w:bookmarkEnd w:id="66"/>
      <w:r w:rsidRPr="00F315E8">
        <w:rPr>
          <w:sz w:val="24"/>
          <w:szCs w:val="24"/>
        </w:rPr>
        <w:t xml:space="preserve"> </w:t>
      </w:r>
      <w:bookmarkEnd w:id="67"/>
    </w:p>
    <w:p w14:paraId="2D0A5089" w14:textId="77777777" w:rsidR="00945178" w:rsidRPr="00F315E8" w:rsidRDefault="00AF1642" w:rsidP="007F5BD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В 10-дневен срок от одобряване на оценителния доклад</w:t>
      </w:r>
      <w:r w:rsidRPr="00F315E8" w:rsidDel="00947474">
        <w:rPr>
          <w:sz w:val="24"/>
          <w:szCs w:val="24"/>
        </w:rPr>
        <w:t xml:space="preserve"> </w:t>
      </w:r>
      <w:r w:rsidRPr="00F315E8">
        <w:rPr>
          <w:sz w:val="24"/>
          <w:szCs w:val="24"/>
        </w:rPr>
        <w:t>ръководителят на СНД издава мотивирано решение, с което отказва предоставянето на средства на кандидатите, включени в Списъка на предложе</w:t>
      </w:r>
      <w:r w:rsidR="00F12B08" w:rsidRPr="00F315E8">
        <w:rPr>
          <w:sz w:val="24"/>
          <w:szCs w:val="24"/>
        </w:rPr>
        <w:t xml:space="preserve">ните за отхвърляне предложения и основанията за отхвърлянето им, </w:t>
      </w:r>
      <w:r w:rsidRPr="00F315E8">
        <w:rPr>
          <w:sz w:val="24"/>
          <w:szCs w:val="24"/>
        </w:rPr>
        <w:t>включително при невъзможност да бъде извършена корекция на основание чл. 16, ал. 8 във връзка с чл. 16, ал. 9 на ПМС 114/2022 г.</w:t>
      </w:r>
      <w:r w:rsidR="005F3506" w:rsidRPr="00F315E8">
        <w:rPr>
          <w:sz w:val="24"/>
          <w:szCs w:val="24"/>
        </w:rPr>
        <w:t xml:space="preserve"> </w:t>
      </w:r>
    </w:p>
    <w:p w14:paraId="7FC05FFF" w14:textId="77777777" w:rsidR="007F5BDE" w:rsidRPr="00F315E8" w:rsidRDefault="007F5BDE" w:rsidP="007F5BDE">
      <w:pPr>
        <w:pBdr>
          <w:top w:val="single" w:sz="4" w:space="1" w:color="auto"/>
          <w:left w:val="single" w:sz="4" w:space="4" w:color="auto"/>
          <w:bottom w:val="single" w:sz="4" w:space="1" w:color="auto"/>
          <w:right w:val="single" w:sz="4" w:space="4" w:color="auto"/>
        </w:pBdr>
        <w:spacing w:after="0" w:line="240" w:lineRule="auto"/>
        <w:jc w:val="both"/>
      </w:pPr>
      <w:r w:rsidRPr="00F315E8">
        <w:rPr>
          <w:sz w:val="24"/>
          <w:szCs w:val="24"/>
        </w:rPr>
        <w:t>Решението подлежи на обжалване по  реда на на Административнопроцесуалния кодекс (АПК).</w:t>
      </w:r>
    </w:p>
    <w:p w14:paraId="122FBDBD" w14:textId="77777777" w:rsidR="00E05BCB" w:rsidRPr="00F315E8" w:rsidRDefault="00E05BCB" w:rsidP="00567B8E">
      <w:pPr>
        <w:pStyle w:val="Heading3"/>
        <w:spacing w:after="120" w:line="240" w:lineRule="auto"/>
        <w:jc w:val="both"/>
        <w:rPr>
          <w:sz w:val="24"/>
          <w:szCs w:val="24"/>
        </w:rPr>
      </w:pPr>
      <w:bookmarkStart w:id="68" w:name="_Toc112830018"/>
      <w:r w:rsidRPr="00F315E8">
        <w:rPr>
          <w:sz w:val="24"/>
          <w:szCs w:val="24"/>
        </w:rPr>
        <w:t>24.2. Процедура за сключване на договори за финансиране с крайните получатели и издаване на откази за предоставяне на средства</w:t>
      </w:r>
      <w:bookmarkEnd w:id="68"/>
    </w:p>
    <w:p w14:paraId="4C8EB820"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Процедурата по проверка на документалната допустимост на кандидатите ще се извършва изцяло в електронна среда чрез системата ИСМ-ИСУН 2020, раздел НПВУ, поради което комуникацията между СНД на ПИТ и кандидатите ще се води единствено през нея. Чрез ИСМ-ИСУН 2020, раздел НПВУ</w:t>
      </w:r>
      <w:r w:rsidR="00AA185E" w:rsidRPr="00F315E8">
        <w:rPr>
          <w:sz w:val="24"/>
          <w:szCs w:val="24"/>
          <w:lang w:val="en-US"/>
        </w:rPr>
        <w:t>,</w:t>
      </w:r>
      <w:r w:rsidRPr="00F315E8">
        <w:rPr>
          <w:sz w:val="24"/>
          <w:szCs w:val="24"/>
        </w:rPr>
        <w:t xml:space="preserve"> до всеки одобрен за финансиране кандидат се изпраща електронно уведомление (покана по чл. 19</w:t>
      </w:r>
      <w:r w:rsidR="00754B3B" w:rsidRPr="00F315E8">
        <w:rPr>
          <w:sz w:val="24"/>
          <w:szCs w:val="24"/>
        </w:rPr>
        <w:t>, ал. 2</w:t>
      </w:r>
      <w:r w:rsidRPr="00F315E8">
        <w:rPr>
          <w:sz w:val="24"/>
          <w:szCs w:val="24"/>
        </w:rPr>
        <w:t xml:space="preserve"> от ПМС </w:t>
      </w:r>
      <w:r w:rsidR="00754B3B" w:rsidRPr="00F315E8">
        <w:rPr>
          <w:sz w:val="24"/>
          <w:szCs w:val="24"/>
        </w:rPr>
        <w:t xml:space="preserve">№ </w:t>
      </w:r>
      <w:r w:rsidRPr="00F315E8">
        <w:rPr>
          <w:sz w:val="24"/>
          <w:szCs w:val="24"/>
        </w:rPr>
        <w:t xml:space="preserve">114/2022г.) за представяне на конкретни изброени доказателства за доказване на съответствието му с изискванията за краен получател. Поканите, с които се изисква представянето на доказателства за съответствие с изискванията за краен получател са електронни документи с електронен подпис на ръководителя на СНД/оправомощено от него лице и се изпращат чрез системата ИСМ-ИСУН 2020, раздел НПВУ. </w:t>
      </w:r>
    </w:p>
    <w:p w14:paraId="1A3A93DF"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Уведомлението съдържа указания за вида и формата за действителност на изисканите доказателства, както и срока, в който тези доказателства следва да бъдат представени. </w:t>
      </w:r>
      <w:r w:rsidRPr="00F315E8">
        <w:rPr>
          <w:sz w:val="24"/>
          <w:szCs w:val="24"/>
        </w:rPr>
        <w:lastRenderedPageBreak/>
        <w:t>Поканите се считат за получени от съответния кандидат с изпращането им в ИСМ-ИСУН 2020, раздел НПВУ.</w:t>
      </w:r>
    </w:p>
    <w:p w14:paraId="5447893C"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ВАЖНО:</w:t>
      </w:r>
      <w:r w:rsidRPr="00F315E8">
        <w:rPr>
          <w:sz w:val="24"/>
          <w:szCs w:val="24"/>
        </w:rPr>
        <w:t xml:space="preserve"> Следва да се има предвид, че изискуемите при извършваната проверка декларации са частни документи, които следва да са издадени като електронни такива. В този смисъл</w:t>
      </w:r>
      <w:r w:rsidR="001C2D7C" w:rsidRPr="00F315E8">
        <w:rPr>
          <w:sz w:val="24"/>
          <w:szCs w:val="24"/>
        </w:rPr>
        <w:t>,</w:t>
      </w:r>
      <w:r w:rsidRPr="00F315E8">
        <w:rPr>
          <w:sz w:val="24"/>
          <w:szCs w:val="24"/>
        </w:rPr>
        <w:t xml:space="preserve"> те следва да са подпи</w:t>
      </w:r>
      <w:r w:rsidR="00CA537C" w:rsidRPr="00F315E8">
        <w:rPr>
          <w:sz w:val="24"/>
          <w:szCs w:val="24"/>
        </w:rPr>
        <w:t xml:space="preserve">сани с </w:t>
      </w:r>
      <w:r w:rsidR="003C1983" w:rsidRPr="00F315E8">
        <w:rPr>
          <w:sz w:val="24"/>
          <w:szCs w:val="24"/>
        </w:rPr>
        <w:t xml:space="preserve">валиден </w:t>
      </w:r>
      <w:r w:rsidR="00CA537C" w:rsidRPr="00F315E8">
        <w:rPr>
          <w:sz w:val="24"/>
          <w:szCs w:val="24"/>
        </w:rPr>
        <w:t>КЕП на задълженото лице -</w:t>
      </w:r>
      <w:r w:rsidRPr="00F315E8">
        <w:rPr>
          <w:sz w:val="24"/>
          <w:szCs w:val="24"/>
        </w:rPr>
        <w:t xml:space="preserve"> официалния представляващ на кандидата или официалните представляващи го (в случаите, когато </w:t>
      </w:r>
      <w:r w:rsidR="00C87060" w:rsidRPr="00F315E8">
        <w:rPr>
          <w:sz w:val="24"/>
          <w:szCs w:val="24"/>
        </w:rPr>
        <w:t xml:space="preserve">предприятието </w:t>
      </w:r>
      <w:r w:rsidRPr="00F315E8">
        <w:rPr>
          <w:sz w:val="24"/>
          <w:szCs w:val="24"/>
        </w:rPr>
        <w:t>се представлява само заедно) и за представянето им институтът на упълномощаването е неприложим.</w:t>
      </w:r>
    </w:p>
    <w:p w14:paraId="5768979D"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b/>
          <w:lang w:val="en-US"/>
        </w:rPr>
      </w:pPr>
      <w:r w:rsidRPr="00F315E8">
        <w:rPr>
          <w:b/>
          <w:sz w:val="24"/>
          <w:szCs w:val="24"/>
          <w:lang w:val="en-US"/>
        </w:rPr>
        <w:t>I</w:t>
      </w:r>
      <w:r w:rsidRPr="00F315E8">
        <w:rPr>
          <w:b/>
          <w:sz w:val="24"/>
          <w:szCs w:val="24"/>
        </w:rPr>
        <w:t>. Списък на документите, които се подават на етап сключване на договори за финансиране с крайните получатели</w:t>
      </w:r>
      <w:r w:rsidRPr="00F315E8">
        <w:rPr>
          <w:b/>
          <w:lang w:val="en-US"/>
        </w:rPr>
        <w:t>.</w:t>
      </w:r>
    </w:p>
    <w:p w14:paraId="628D538D"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lang w:val="en-US"/>
        </w:rPr>
        <w:t>1</w:t>
      </w:r>
      <w:r w:rsidRPr="00F315E8">
        <w:rPr>
          <w:b/>
          <w:sz w:val="24"/>
          <w:szCs w:val="24"/>
        </w:rPr>
        <w:t xml:space="preserve">. НОВА Декларация </w:t>
      </w:r>
      <w:r w:rsidR="00070E98" w:rsidRPr="00F315E8">
        <w:rPr>
          <w:b/>
          <w:sz w:val="24"/>
          <w:szCs w:val="24"/>
        </w:rPr>
        <w:t>при кандидатстване (Приложение 2</w:t>
      </w:r>
      <w:r w:rsidRPr="00F315E8">
        <w:rPr>
          <w:b/>
          <w:sz w:val="24"/>
          <w:szCs w:val="24"/>
        </w:rPr>
        <w:t>).</w:t>
      </w:r>
    </w:p>
    <w:p w14:paraId="62CB292E" w14:textId="77777777" w:rsidR="0091576D" w:rsidRPr="00F315E8" w:rsidRDefault="0091576D" w:rsidP="0091576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Нова Декларация при кандидатстване  (Приложение 2) е изискуема в случаите, когато:</w:t>
      </w:r>
    </w:p>
    <w:p w14:paraId="26F7A533" w14:textId="77777777" w:rsidR="0091576D" w:rsidRPr="00F315E8" w:rsidRDefault="0091576D" w:rsidP="0091576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предприятието-кандидат има двама или повече официални представляващи, вписани в ТР и регистъра на ЮЛНЦ (вкл. прокурист/и, ако е приложимо), а Формулярът за кандидатстване се подава и подписва само от единия от тях;</w:t>
      </w:r>
    </w:p>
    <w:p w14:paraId="0589670E" w14:textId="77777777" w:rsidR="0091576D" w:rsidRPr="00F315E8" w:rsidRDefault="0091576D" w:rsidP="0091576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0343292E" w14:textId="77777777" w:rsidR="0091576D" w:rsidRPr="00F315E8" w:rsidRDefault="0091576D" w:rsidP="0091576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смяна в представляващото лице/представляващите лица или друга промяна, настъпила след датата на кандидатстване.</w:t>
      </w:r>
    </w:p>
    <w:p w14:paraId="428F79D1" w14:textId="77777777" w:rsidR="009C2A20" w:rsidRPr="00F315E8" w:rsidRDefault="0091576D" w:rsidP="009C2A2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 последните два случая Декларацията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w:t>
      </w:r>
    </w:p>
    <w:p w14:paraId="154111EF" w14:textId="5DAAA12B" w:rsidR="00912318" w:rsidRPr="00F315E8" w:rsidRDefault="00912318" w:rsidP="0091231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2. НОВА Декларация за държавни помощи  (Приложение 3).</w:t>
      </w:r>
    </w:p>
    <w:p w14:paraId="7C59C17B" w14:textId="77777777" w:rsidR="00D171CE" w:rsidRPr="00F315E8" w:rsidRDefault="00D171CE" w:rsidP="00D171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Нова Декларация за държавни помощи  (Приложение 3) е изискуема в случаите, когато:</w:t>
      </w:r>
    </w:p>
    <w:p w14:paraId="1A608CB6" w14:textId="77777777" w:rsidR="00D171CE" w:rsidRPr="00F315E8" w:rsidRDefault="00D171CE" w:rsidP="00D171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предприятието-кандидат се представлява САМО ЗАЕДНО от двама или повече официални представляващи, вписани в ТР и Регистъра на ЮЛНЦ, а Формулярът за кандидатстване се подава и подписва само от единия от тях;</w:t>
      </w:r>
    </w:p>
    <w:p w14:paraId="0502F3DE" w14:textId="77777777" w:rsidR="00D171CE" w:rsidRPr="00F315E8" w:rsidRDefault="00D171CE" w:rsidP="00D171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5D5245A4" w14:textId="77777777" w:rsidR="00D171CE" w:rsidRPr="00F315E8" w:rsidRDefault="00D171CE" w:rsidP="00D171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смяна в представляващото лице/представляващите лица или друга промяна, настъпила след датата на кандидатстване.</w:t>
      </w:r>
    </w:p>
    <w:p w14:paraId="3846950C" w14:textId="77777777" w:rsidR="00912318" w:rsidRPr="00F315E8" w:rsidRDefault="00912318" w:rsidP="00D171CE">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sz w:val="24"/>
          <w:szCs w:val="24"/>
        </w:rPr>
        <w:t xml:space="preserve">Декларацията трябва да бъде подписана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 </w:t>
      </w:r>
    </w:p>
    <w:p w14:paraId="06D0B97E" w14:textId="77777777" w:rsidR="00AF1642" w:rsidRPr="00F315E8" w:rsidRDefault="002112EC" w:rsidP="009C2A20">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lang w:val="en-US"/>
        </w:rPr>
        <w:t>3</w:t>
      </w:r>
      <w:r w:rsidR="00B634EC" w:rsidRPr="00F315E8">
        <w:rPr>
          <w:b/>
          <w:sz w:val="24"/>
          <w:szCs w:val="24"/>
        </w:rPr>
        <w:t xml:space="preserve">. </w:t>
      </w:r>
      <w:r w:rsidR="00AF1642" w:rsidRPr="00F315E8">
        <w:rPr>
          <w:b/>
          <w:sz w:val="24"/>
          <w:szCs w:val="24"/>
        </w:rPr>
        <w:t xml:space="preserve">Декларация за обстоятелствата по чл. 3 и чл. 4 от Закона за малките и средните предприятия </w:t>
      </w:r>
      <w:r w:rsidR="005A732B" w:rsidRPr="00F315E8">
        <w:rPr>
          <w:b/>
          <w:sz w:val="24"/>
          <w:szCs w:val="24"/>
        </w:rPr>
        <w:t xml:space="preserve">ИЛИ Декларация за малки дружества със средна пазарна капитализация или дружества със средна пазарна капитализация </w:t>
      </w:r>
      <w:r w:rsidR="00AF1642" w:rsidRPr="00F315E8">
        <w:rPr>
          <w:b/>
          <w:sz w:val="24"/>
          <w:szCs w:val="24"/>
        </w:rPr>
        <w:t>– по</w:t>
      </w:r>
      <w:r w:rsidR="00070E98" w:rsidRPr="00F315E8">
        <w:rPr>
          <w:b/>
          <w:sz w:val="24"/>
          <w:szCs w:val="24"/>
        </w:rPr>
        <w:t xml:space="preserve">пълнена по образец </w:t>
      </w:r>
      <w:r w:rsidR="00070E98" w:rsidRPr="00F315E8">
        <w:rPr>
          <w:b/>
          <w:sz w:val="24"/>
          <w:szCs w:val="24"/>
        </w:rPr>
        <w:lastRenderedPageBreak/>
        <w:t xml:space="preserve">(Приложение </w:t>
      </w:r>
      <w:r w:rsidR="005A732B" w:rsidRPr="00F315E8">
        <w:rPr>
          <w:b/>
          <w:sz w:val="24"/>
          <w:szCs w:val="24"/>
        </w:rPr>
        <w:t>4 или 4</w:t>
      </w:r>
      <w:r w:rsidR="002170F0" w:rsidRPr="00F315E8">
        <w:rPr>
          <w:b/>
          <w:sz w:val="24"/>
          <w:szCs w:val="24"/>
        </w:rPr>
        <w:t>.</w:t>
      </w:r>
      <w:r w:rsidR="005A732B" w:rsidRPr="00F315E8">
        <w:rPr>
          <w:b/>
          <w:sz w:val="24"/>
          <w:szCs w:val="24"/>
        </w:rPr>
        <w:t>А</w:t>
      </w:r>
      <w:r w:rsidR="00AF1642" w:rsidRPr="00F315E8">
        <w:rPr>
          <w:b/>
          <w:sz w:val="24"/>
          <w:szCs w:val="24"/>
        </w:rPr>
        <w:t>)</w:t>
      </w:r>
      <w:r w:rsidR="00AF1642" w:rsidRPr="00F315E8">
        <w:t xml:space="preserve"> </w:t>
      </w:r>
      <w:r w:rsidR="00AF1642" w:rsidRPr="00F315E8">
        <w:rPr>
          <w:b/>
          <w:sz w:val="24"/>
          <w:szCs w:val="24"/>
        </w:rPr>
        <w:t>и подписана с валиден КЕП от официалния представляващ/официалните представляващи на кандидата.</w:t>
      </w:r>
    </w:p>
    <w:p w14:paraId="1068B8DE" w14:textId="77777777" w:rsidR="002112EC" w:rsidRPr="00F315E8" w:rsidRDefault="002112EC" w:rsidP="002112E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Нова Декларация за обстоятелствата по чл. 3 и чл. 4 от ЗМСП ИЛИ Декларация за малки дружества със средна пазарна капитализация или дружества със средна пазарна капитализация (Приложение 4</w:t>
      </w:r>
      <w:r w:rsidRPr="00F315E8">
        <w:rPr>
          <w:sz w:val="24"/>
          <w:szCs w:val="24"/>
          <w:lang w:val="en-US"/>
        </w:rPr>
        <w:t xml:space="preserve"> и</w:t>
      </w:r>
      <w:r w:rsidRPr="00F315E8">
        <w:rPr>
          <w:sz w:val="24"/>
          <w:szCs w:val="24"/>
        </w:rPr>
        <w:t>ли</w:t>
      </w:r>
      <w:r w:rsidRPr="00F315E8">
        <w:rPr>
          <w:sz w:val="24"/>
          <w:szCs w:val="24"/>
          <w:lang w:val="en-US"/>
        </w:rPr>
        <w:t xml:space="preserve"> 4</w:t>
      </w:r>
      <w:r w:rsidR="002170F0" w:rsidRPr="00F315E8">
        <w:rPr>
          <w:sz w:val="24"/>
          <w:szCs w:val="24"/>
        </w:rPr>
        <w:t>.</w:t>
      </w:r>
      <w:r w:rsidRPr="00F315E8">
        <w:rPr>
          <w:sz w:val="24"/>
          <w:szCs w:val="24"/>
          <w:lang w:val="en-US"/>
        </w:rPr>
        <w:t>А</w:t>
      </w:r>
      <w:r w:rsidRPr="00F315E8">
        <w:rPr>
          <w:sz w:val="24"/>
          <w:szCs w:val="24"/>
        </w:rPr>
        <w:t>) е изискуема в случаите, когато:</w:t>
      </w:r>
    </w:p>
    <w:p w14:paraId="1C88E8EE" w14:textId="77777777" w:rsidR="002112EC" w:rsidRPr="00F315E8" w:rsidRDefault="002112EC" w:rsidP="002112E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предприятието-кандидат се представлява САМО ЗАЕДНО от двама или повече официални представляващи, вписани в ТР и Регистъра на ЮЛНЦ, а Формулярът за кандидатстване се подава и подписва само от единия от тях;</w:t>
      </w:r>
    </w:p>
    <w:p w14:paraId="4B5CA27D" w14:textId="77777777" w:rsidR="002112EC" w:rsidRPr="00F315E8" w:rsidRDefault="002112EC" w:rsidP="002112E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3BD27FCF" w14:textId="77777777" w:rsidR="002112EC" w:rsidRPr="00F315E8" w:rsidRDefault="002112EC" w:rsidP="002112E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смяна в представляващото лице/представляващите лица или друга промяна, настъпила след датата на кандидатстване.</w:t>
      </w:r>
    </w:p>
    <w:p w14:paraId="157DFF58" w14:textId="77777777" w:rsidR="00AF1642" w:rsidRPr="00F315E8" w:rsidRDefault="002112EC"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4</w:t>
      </w:r>
      <w:r w:rsidR="00AF1642" w:rsidRPr="00F315E8">
        <w:rPr>
          <w:b/>
          <w:sz w:val="24"/>
          <w:szCs w:val="24"/>
        </w:rPr>
        <w:t>. Нотариално заверено пълномощно за подписване на договора за финансиране с крайния получател</w:t>
      </w:r>
      <w:r w:rsidR="00AF1642" w:rsidRPr="00F315E8">
        <w:rPr>
          <w:sz w:val="24"/>
          <w:szCs w:val="24"/>
        </w:rPr>
        <w:t xml:space="preserve"> - подписано с валиден КЕП от лице, което е официален представляващ на кандидата и е вписано като такъв в ТР и регистър</w:t>
      </w:r>
      <w:r w:rsidR="00FB4044" w:rsidRPr="00F315E8">
        <w:rPr>
          <w:sz w:val="24"/>
          <w:szCs w:val="24"/>
        </w:rPr>
        <w:t>а</w:t>
      </w:r>
      <w:r w:rsidR="00AF1642" w:rsidRPr="00F315E8">
        <w:rPr>
          <w:sz w:val="24"/>
          <w:szCs w:val="24"/>
        </w:rPr>
        <w:t xml:space="preserve">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1DB98FF6"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Документът не е задължителен за всички кандидати, а се изисква </w:t>
      </w:r>
      <w:r w:rsidR="00346D32" w:rsidRPr="00F315E8">
        <w:rPr>
          <w:sz w:val="24"/>
          <w:szCs w:val="24"/>
        </w:rPr>
        <w:t xml:space="preserve">само </w:t>
      </w:r>
      <w:r w:rsidRPr="00F315E8">
        <w:rPr>
          <w:sz w:val="24"/>
          <w:szCs w:val="24"/>
        </w:rPr>
        <w:t>в случай че кандидатите желаят да упълномощят лице, различно от официалния представляващ/официалните представлява</w:t>
      </w:r>
      <w:r w:rsidR="00346D32" w:rsidRPr="00F315E8">
        <w:rPr>
          <w:sz w:val="24"/>
          <w:szCs w:val="24"/>
        </w:rPr>
        <w:t>щи на предприятието, да сключи д</w:t>
      </w:r>
      <w:r w:rsidRPr="00F315E8">
        <w:rPr>
          <w:sz w:val="24"/>
          <w:szCs w:val="24"/>
        </w:rPr>
        <w:t>оговор за финансиране</w:t>
      </w:r>
      <w:r w:rsidR="00801CB2" w:rsidRPr="00F315E8">
        <w:rPr>
          <w:sz w:val="24"/>
          <w:szCs w:val="24"/>
        </w:rPr>
        <w:t xml:space="preserve"> по процедурата</w:t>
      </w:r>
      <w:r w:rsidRPr="00F315E8">
        <w:rPr>
          <w:sz w:val="24"/>
          <w:szCs w:val="24"/>
        </w:rPr>
        <w:t>.</w:t>
      </w:r>
    </w:p>
    <w:p w14:paraId="72D4A4A9" w14:textId="77777777" w:rsidR="00AF1642" w:rsidRPr="00F315E8" w:rsidRDefault="002112EC" w:rsidP="00AF1642">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5</w:t>
      </w:r>
      <w:r w:rsidR="00AF1642" w:rsidRPr="00F315E8">
        <w:rPr>
          <w:b/>
          <w:sz w:val="24"/>
          <w:szCs w:val="24"/>
        </w:rPr>
        <w:t>. Справка за обобщените параметри на предприятието, което подава Декларация за обстоятелствата по чл.</w:t>
      </w:r>
      <w:r w:rsidR="006909FB" w:rsidRPr="00F315E8">
        <w:rPr>
          <w:b/>
          <w:sz w:val="24"/>
          <w:szCs w:val="24"/>
        </w:rPr>
        <w:t xml:space="preserve"> 3 и чл. 4 на ЗМСП </w:t>
      </w:r>
      <w:r w:rsidR="00CF3039" w:rsidRPr="00F315E8">
        <w:rPr>
          <w:b/>
          <w:sz w:val="24"/>
          <w:szCs w:val="24"/>
        </w:rPr>
        <w:t xml:space="preserve">ИЛИ Декларация за малки дружества със средна пазарна капитализация или дружества със средна пазарна капитализация </w:t>
      </w:r>
      <w:r w:rsidR="006909FB" w:rsidRPr="00F315E8">
        <w:rPr>
          <w:b/>
          <w:sz w:val="24"/>
          <w:szCs w:val="24"/>
        </w:rPr>
        <w:t>(Приложение 3</w:t>
      </w:r>
      <w:r w:rsidR="00AF1642" w:rsidRPr="00F315E8">
        <w:rPr>
          <w:b/>
          <w:sz w:val="24"/>
          <w:szCs w:val="24"/>
        </w:rPr>
        <w:t xml:space="preserve">.1), </w:t>
      </w:r>
      <w:r w:rsidR="00AF1642" w:rsidRPr="00F315E8">
        <w:rPr>
          <w:sz w:val="24"/>
          <w:szCs w:val="24"/>
        </w:rPr>
        <w:t xml:space="preserve">изготвени въз основа </w:t>
      </w:r>
      <w:r w:rsidR="00564E1B" w:rsidRPr="00F315E8">
        <w:rPr>
          <w:sz w:val="24"/>
          <w:szCs w:val="24"/>
        </w:rPr>
        <w:t xml:space="preserve">на данните на предприятието за </w:t>
      </w:r>
      <w:r w:rsidR="00AF1642" w:rsidRPr="00F315E8">
        <w:rPr>
          <w:sz w:val="24"/>
          <w:szCs w:val="24"/>
        </w:rPr>
        <w:t xml:space="preserve">последните 2 (две) приключени финансови години към датата на деклариране. </w:t>
      </w:r>
      <w:r w:rsidR="00AF1642" w:rsidRPr="00F315E8">
        <w:rPr>
          <w:b/>
          <w:sz w:val="24"/>
          <w:szCs w:val="24"/>
        </w:rPr>
        <w:t>В Справките следва да бъдат отразени годините, за които се отнасят вписаните данни.</w:t>
      </w:r>
    </w:p>
    <w:p w14:paraId="62BDCE7E"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 случай че данните в представените справки за последните две приключени финансови години не потвърждават статуса</w:t>
      </w:r>
      <w:r w:rsidR="00CF3039" w:rsidRPr="00F315E8">
        <w:rPr>
          <w:sz w:val="24"/>
          <w:szCs w:val="24"/>
        </w:rPr>
        <w:t>, деклариран в представената декларация</w:t>
      </w:r>
      <w:r w:rsidRPr="00F315E8">
        <w:rPr>
          <w:sz w:val="24"/>
          <w:szCs w:val="24"/>
        </w:rPr>
        <w:t>, се представят и справки за предходните две последователни финансови години, в които предприятието запазва своите параметри</w:t>
      </w:r>
      <w:r w:rsidR="00B74946" w:rsidRPr="00F315E8">
        <w:rPr>
          <w:sz w:val="24"/>
          <w:szCs w:val="24"/>
        </w:rPr>
        <w:t>,</w:t>
      </w:r>
      <w:r w:rsidRPr="00F315E8">
        <w:rPr>
          <w:sz w:val="24"/>
          <w:szCs w:val="24"/>
        </w:rPr>
        <w:t xml:space="preserve"> без промяна. </w:t>
      </w:r>
    </w:p>
    <w:p w14:paraId="26A7B594" w14:textId="77777777" w:rsidR="00AF1642" w:rsidRPr="00F315E8" w:rsidRDefault="00CF3039" w:rsidP="00AF1642">
      <w:pPr>
        <w:pBdr>
          <w:top w:val="single" w:sz="4" w:space="1" w:color="auto"/>
          <w:left w:val="single" w:sz="4" w:space="4" w:color="auto"/>
          <w:bottom w:val="single" w:sz="4" w:space="1" w:color="auto"/>
          <w:right w:val="single" w:sz="4" w:space="4" w:color="auto"/>
        </w:pBdr>
        <w:spacing w:after="120"/>
        <w:jc w:val="both"/>
        <w:rPr>
          <w:rFonts w:eastAsia="Times New Roman" w:cs="Calibri"/>
          <w:sz w:val="24"/>
          <w:szCs w:val="24"/>
          <w:lang w:eastAsia="bg-BG"/>
        </w:rPr>
      </w:pPr>
      <w:r w:rsidRPr="00F315E8">
        <w:rPr>
          <w:b/>
          <w:sz w:val="24"/>
          <w:szCs w:val="24"/>
        </w:rPr>
        <w:t>6</w:t>
      </w:r>
      <w:r w:rsidR="00AF1642" w:rsidRPr="00F315E8">
        <w:rPr>
          <w:b/>
          <w:sz w:val="24"/>
          <w:szCs w:val="24"/>
        </w:rPr>
        <w:t>.</w:t>
      </w:r>
      <w:r w:rsidR="00AF1642" w:rsidRPr="00F315E8">
        <w:rPr>
          <w:sz w:val="24"/>
          <w:szCs w:val="24"/>
        </w:rPr>
        <w:t xml:space="preserve"> </w:t>
      </w:r>
      <w:r w:rsidR="00AF1642" w:rsidRPr="00F315E8">
        <w:rPr>
          <w:rFonts w:eastAsia="Times New Roman" w:cs="Calibri"/>
          <w:b/>
          <w:sz w:val="24"/>
          <w:szCs w:val="24"/>
          <w:lang w:eastAsia="bg-BG"/>
        </w:rPr>
        <w:t xml:space="preserve">Документи, относими и отразяващи разпределението на капитала </w:t>
      </w:r>
      <w:r w:rsidR="00AF1642" w:rsidRPr="00F315E8">
        <w:rPr>
          <w:rFonts w:eastAsia="Times New Roman" w:cs="Calibri"/>
          <w:sz w:val="24"/>
          <w:szCs w:val="24"/>
          <w:lang w:eastAsia="bg-BG"/>
        </w:rPr>
        <w:t>за периода, за който се декларират данни в Декларацията за обстоятелствата по чл. 3 и чл. 4 от Закона за малките и средните предприятия:</w:t>
      </w:r>
    </w:p>
    <w:p w14:paraId="0AEDC7A2"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i/>
          <w:sz w:val="24"/>
          <w:szCs w:val="24"/>
          <w:lang w:eastAsia="bg-BG"/>
        </w:rPr>
        <w:t>Справка за разпределение капитала на дружеството</w:t>
      </w:r>
      <w:r w:rsidRPr="00F315E8">
        <w:rPr>
          <w:rFonts w:eastAsia="Times New Roman" w:cs="Calibri"/>
          <w:sz w:val="24"/>
          <w:szCs w:val="24"/>
          <w:lang w:eastAsia="bg-BG"/>
        </w:rPr>
        <w:t xml:space="preserve">  – приложимо за акционерните дружества.</w:t>
      </w:r>
    </w:p>
    <w:p w14:paraId="5F1055A9"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i/>
          <w:sz w:val="24"/>
          <w:szCs w:val="24"/>
          <w:lang w:eastAsia="bg-BG"/>
        </w:rPr>
        <w:t>Книга за акционерите</w:t>
      </w:r>
      <w:r w:rsidRPr="00F315E8">
        <w:rPr>
          <w:rFonts w:eastAsia="Times New Roman" w:cs="Calibri"/>
          <w:sz w:val="24"/>
          <w:szCs w:val="24"/>
          <w:lang w:eastAsia="bg-BG"/>
        </w:rPr>
        <w:t xml:space="preserve"> - приложимо за акционерните дружества с поименни акции;</w:t>
      </w:r>
    </w:p>
    <w:p w14:paraId="10B31CFF" w14:textId="75F5D964"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i/>
          <w:sz w:val="24"/>
          <w:szCs w:val="24"/>
          <w:lang w:eastAsia="bg-BG"/>
        </w:rPr>
        <w:t>Дружествен договор</w:t>
      </w:r>
      <w:r w:rsidRPr="00F315E8">
        <w:rPr>
          <w:rFonts w:eastAsia="Times New Roman" w:cs="Calibri"/>
          <w:sz w:val="24"/>
          <w:szCs w:val="24"/>
          <w:lang w:eastAsia="bg-BG"/>
        </w:rPr>
        <w:t xml:space="preserve">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r w:rsidR="000B1F26" w:rsidRPr="00F315E8">
        <w:rPr>
          <w:rFonts w:eastAsia="Times New Roman" w:cs="Calibri"/>
          <w:sz w:val="24"/>
          <w:szCs w:val="24"/>
          <w:lang w:eastAsia="bg-BG"/>
        </w:rPr>
        <w:t>;</w:t>
      </w:r>
    </w:p>
    <w:p w14:paraId="426C2BFE"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lastRenderedPageBreak/>
        <w:t xml:space="preserve">- </w:t>
      </w:r>
      <w:r w:rsidRPr="00F315E8">
        <w:rPr>
          <w:rFonts w:eastAsia="Times New Roman" w:cs="Calibri"/>
          <w:i/>
          <w:sz w:val="24"/>
          <w:szCs w:val="24"/>
          <w:lang w:eastAsia="bg-BG"/>
        </w:rPr>
        <w:t>Книга за акционерите и устав</w:t>
      </w:r>
      <w:r w:rsidRPr="00F315E8">
        <w:rPr>
          <w:rFonts w:eastAsia="Times New Roman" w:cs="Calibri"/>
          <w:sz w:val="24"/>
          <w:szCs w:val="24"/>
          <w:lang w:eastAsia="bg-BG"/>
        </w:rPr>
        <w:t xml:space="preserve"> - приложимо за командитните дружества с акции;</w:t>
      </w:r>
    </w:p>
    <w:p w14:paraId="4AE08272"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i/>
          <w:sz w:val="24"/>
          <w:szCs w:val="24"/>
          <w:lang w:eastAsia="bg-BG"/>
        </w:rPr>
        <w:t>Устав</w:t>
      </w:r>
      <w:r w:rsidRPr="00F315E8">
        <w:rPr>
          <w:rFonts w:eastAsia="Times New Roman" w:cs="Calibri"/>
          <w:sz w:val="24"/>
          <w:szCs w:val="24"/>
          <w:lang w:eastAsia="bg-BG"/>
        </w:rPr>
        <w:t xml:space="preserve"> - приложимо за сдруженията; </w:t>
      </w:r>
    </w:p>
    <w:p w14:paraId="21F91AB8"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В случай че кандидатът е в отношения на свързаност и/или партньорство </w:t>
      </w:r>
      <w:r w:rsidR="000B288D" w:rsidRPr="00F315E8">
        <w:rPr>
          <w:rFonts w:eastAsia="Times New Roman" w:cs="Calibri"/>
          <w:sz w:val="24"/>
          <w:szCs w:val="24"/>
          <w:lang w:eastAsia="bg-BG"/>
        </w:rPr>
        <w:t xml:space="preserve">по смисъла на чл. 4 от ЗМСП </w:t>
      </w:r>
      <w:r w:rsidRPr="00F315E8">
        <w:rPr>
          <w:rFonts w:eastAsia="Times New Roman" w:cs="Calibri"/>
          <w:sz w:val="24"/>
          <w:szCs w:val="24"/>
          <w:lang w:eastAsia="bg-BG"/>
        </w:rPr>
        <w:t xml:space="preserve">с трети предприятия, то (при условията на чл. 23, ал. 6 от Закона за търговския регистър и регистъра на ЮЛНЦ) </w:t>
      </w:r>
      <w:r w:rsidR="007D4DE8" w:rsidRPr="00F315E8">
        <w:rPr>
          <w:rFonts w:eastAsia="Times New Roman" w:cs="Calibri"/>
          <w:sz w:val="24"/>
          <w:szCs w:val="24"/>
          <w:lang w:eastAsia="bg-BG"/>
        </w:rPr>
        <w:t xml:space="preserve">той </w:t>
      </w:r>
      <w:r w:rsidRPr="00F315E8">
        <w:rPr>
          <w:rFonts w:eastAsia="Times New Roman" w:cs="Calibri"/>
          <w:sz w:val="24"/>
          <w:szCs w:val="24"/>
          <w:lang w:eastAsia="bg-BG"/>
        </w:rPr>
        <w:t xml:space="preserve">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w:t>
      </w:r>
      <w:r w:rsidR="00253280" w:rsidRPr="00F315E8">
        <w:rPr>
          <w:rFonts w:eastAsia="Times New Roman" w:cs="Calibri"/>
          <w:sz w:val="24"/>
          <w:szCs w:val="24"/>
          <w:lang w:eastAsia="bg-BG"/>
        </w:rPr>
        <w:t xml:space="preserve">които са </w:t>
      </w:r>
      <w:r w:rsidRPr="00F315E8">
        <w:rPr>
          <w:rFonts w:eastAsia="Times New Roman" w:cs="Calibri"/>
          <w:sz w:val="24"/>
          <w:szCs w:val="24"/>
          <w:lang w:eastAsia="bg-BG"/>
        </w:rPr>
        <w:t>уста</w:t>
      </w:r>
      <w:r w:rsidR="007D4DE8" w:rsidRPr="00F315E8">
        <w:rPr>
          <w:rFonts w:eastAsia="Times New Roman" w:cs="Calibri"/>
          <w:sz w:val="24"/>
          <w:szCs w:val="24"/>
          <w:lang w:eastAsia="bg-BG"/>
        </w:rPr>
        <w:t>новени в държава, различна от Република</w:t>
      </w:r>
      <w:r w:rsidRPr="00F315E8">
        <w:rPr>
          <w:rFonts w:eastAsia="Times New Roman" w:cs="Calibri"/>
          <w:sz w:val="24"/>
          <w:szCs w:val="24"/>
          <w:lang w:eastAsia="bg-BG"/>
        </w:rPr>
        <w:t xml:space="preserve">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w:t>
      </w:r>
    </w:p>
    <w:p w14:paraId="6C82CD5F" w14:textId="77777777" w:rsidR="00AF1642" w:rsidRPr="00F315E8" w:rsidRDefault="00CF3039"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7</w:t>
      </w:r>
      <w:r w:rsidR="00AF1642" w:rsidRPr="00F315E8">
        <w:rPr>
          <w:b/>
          <w:sz w:val="24"/>
          <w:szCs w:val="24"/>
        </w:rPr>
        <w:t>.</w:t>
      </w:r>
      <w:r w:rsidR="00AF1642" w:rsidRPr="00F315E8">
        <w:rPr>
          <w:sz w:val="24"/>
          <w:szCs w:val="24"/>
        </w:rPr>
        <w:t xml:space="preserve"> </w:t>
      </w:r>
      <w:r w:rsidR="00AF1642" w:rsidRPr="00F315E8">
        <w:rPr>
          <w:b/>
          <w:sz w:val="24"/>
          <w:szCs w:val="24"/>
        </w:rPr>
        <w:t>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w:t>
      </w:r>
      <w:r w:rsidR="00AF1642" w:rsidRPr="00F315E8">
        <w:rPr>
          <w:sz w:val="24"/>
          <w:szCs w:val="24"/>
        </w:rPr>
        <w:t xml:space="preserve">, за всички свързани предприятия и предприятия-партньори </w:t>
      </w:r>
      <w:r w:rsidR="003A7B45" w:rsidRPr="00F315E8">
        <w:rPr>
          <w:sz w:val="24"/>
          <w:szCs w:val="24"/>
        </w:rPr>
        <w:t xml:space="preserve">(ако е приложимо) </w:t>
      </w:r>
      <w:r w:rsidR="00AF1642" w:rsidRPr="00F315E8">
        <w:rPr>
          <w:sz w:val="24"/>
          <w:szCs w:val="24"/>
        </w:rPr>
        <w:t>за последните 2 (две) приключени/последователни финансови години.</w:t>
      </w:r>
    </w:p>
    <w:p w14:paraId="710DAF1E"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При установяване на свързани предприятия и/или предприятия-партньори, които не са посочени в Справките за обобщените параметри на предприятието, от кандидата (</w:t>
      </w:r>
      <w:r w:rsidRPr="00F315E8">
        <w:rPr>
          <w:rFonts w:eastAsia="Times New Roman" w:cs="Calibri"/>
          <w:sz w:val="24"/>
          <w:szCs w:val="24"/>
          <w:lang w:eastAsia="bg-BG"/>
        </w:rPr>
        <w:t>при условията на чл. 23, ал. 6 от Закона за търговския регистър и регистъра на ЮЛНЦ</w:t>
      </w:r>
      <w:r w:rsidRPr="00F315E8">
        <w:rPr>
          <w:sz w:val="24"/>
          <w:szCs w:val="24"/>
        </w:rPr>
        <w:t>) може да бъде изискано да представи и 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за тези предприятия за последните 2 (две) приключени/последователни финансови години.</w:t>
      </w:r>
    </w:p>
    <w:p w14:paraId="35040A9C"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p>
    <w:p w14:paraId="7717CE1F" w14:textId="77777777" w:rsidR="00AF1642" w:rsidRPr="00F315E8" w:rsidRDefault="00E3705A"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8</w:t>
      </w:r>
      <w:r w:rsidR="00AF1642" w:rsidRPr="00F315E8">
        <w:rPr>
          <w:b/>
          <w:sz w:val="24"/>
          <w:szCs w:val="24"/>
        </w:rPr>
        <w:t>. Консолидирани Отчет за приходите и разходите и Счетоводен баланс</w:t>
      </w:r>
      <w:r w:rsidR="00AF1642" w:rsidRPr="00F315E8">
        <w:rPr>
          <w:sz w:val="24"/>
          <w:szCs w:val="24"/>
        </w:rPr>
        <w:t xml:space="preserve"> (ако е приложимо), за последните 2 (две) приключени/последователни финансови години, в които предприятието запазва своите параметри по чл. 3 от ЗМСП без промяна.</w:t>
      </w:r>
    </w:p>
    <w:p w14:paraId="674B7817"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Документите се представят в случай че кандидатът съставя консолидиран финансов отчет или е включено чрез консолидиране в консолидирания финансов отчет на друго предприятие.</w:t>
      </w:r>
    </w:p>
    <w:p w14:paraId="554AFBDF" w14:textId="77777777" w:rsidR="00AF1642" w:rsidRPr="00F315E8" w:rsidRDefault="00E3705A"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9</w:t>
      </w:r>
      <w:r w:rsidR="0053622C" w:rsidRPr="00F315E8">
        <w:rPr>
          <w:b/>
          <w:sz w:val="24"/>
          <w:szCs w:val="24"/>
        </w:rPr>
        <w:t xml:space="preserve">. Документи, </w:t>
      </w:r>
      <w:r w:rsidR="00AF1642" w:rsidRPr="00F315E8">
        <w:rPr>
          <w:b/>
          <w:sz w:val="24"/>
          <w:szCs w:val="24"/>
        </w:rPr>
        <w:t xml:space="preserve">удостоверяващи актуалното състояние и реалните собственици на съответното предприятие </w:t>
      </w:r>
      <w:r w:rsidR="00AF1642" w:rsidRPr="00F315E8">
        <w:rPr>
          <w:sz w:val="24"/>
          <w:szCs w:val="24"/>
        </w:rPr>
        <w:t>(ако е приложимо),</w:t>
      </w:r>
      <w:r w:rsidR="00AF1642" w:rsidRPr="00F315E8">
        <w:t xml:space="preserve"> </w:t>
      </w:r>
      <w:r w:rsidR="00AF1642" w:rsidRPr="00F315E8">
        <w:rPr>
          <w:sz w:val="24"/>
          <w:szCs w:val="24"/>
        </w:rPr>
        <w:t>в случай че някое от свързаните</w:t>
      </w:r>
      <w:r w:rsidR="00DB05DE" w:rsidRPr="00F315E8">
        <w:rPr>
          <w:sz w:val="24"/>
          <w:szCs w:val="24"/>
        </w:rPr>
        <w:t xml:space="preserve"> предприятия или предприятията -</w:t>
      </w:r>
      <w:r w:rsidR="00AF1642" w:rsidRPr="00F315E8">
        <w:rPr>
          <w:sz w:val="24"/>
          <w:szCs w:val="24"/>
        </w:rPr>
        <w:t xml:space="preserve"> партньори е чуждестранно лице.</w:t>
      </w:r>
    </w:p>
    <w:p w14:paraId="38AD7AF8" w14:textId="77777777" w:rsidR="00800CA7" w:rsidRPr="00F315E8" w:rsidRDefault="00AF1642" w:rsidP="00800CA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Документ, чийто оригинал е на чужд език, се представя и в превод на български език.</w:t>
      </w:r>
    </w:p>
    <w:p w14:paraId="72535794" w14:textId="3C9F6EE1" w:rsidR="002C5494" w:rsidRPr="00F315E8" w:rsidRDefault="002C5494" w:rsidP="002C5494">
      <w:pPr>
        <w:pBdr>
          <w:top w:val="single" w:sz="4" w:space="1" w:color="auto"/>
          <w:left w:val="single" w:sz="4" w:space="4" w:color="auto"/>
          <w:bottom w:val="single" w:sz="4" w:space="1" w:color="auto"/>
          <w:right w:val="single" w:sz="4" w:space="4" w:color="auto"/>
        </w:pBdr>
        <w:spacing w:after="120" w:line="240" w:lineRule="auto"/>
        <w:jc w:val="both"/>
        <w:rPr>
          <w:b/>
          <w:i/>
          <w:sz w:val="24"/>
          <w:szCs w:val="24"/>
        </w:rPr>
      </w:pPr>
      <w:r w:rsidRPr="00F315E8">
        <w:rPr>
          <w:b/>
          <w:i/>
          <w:sz w:val="24"/>
          <w:szCs w:val="24"/>
        </w:rPr>
        <w:t xml:space="preserve">10. </w:t>
      </w:r>
      <w:r w:rsidR="00F54E61" w:rsidRPr="00F315E8">
        <w:rPr>
          <w:b/>
          <w:i/>
          <w:sz w:val="24"/>
          <w:szCs w:val="24"/>
        </w:rPr>
        <w:t>Във връзка с обстоятелството, че</w:t>
      </w:r>
      <w:r w:rsidRPr="00F315E8">
        <w:rPr>
          <w:b/>
          <w:i/>
          <w:sz w:val="24"/>
          <w:szCs w:val="24"/>
        </w:rPr>
        <w:t xml:space="preserve"> инвестици</w:t>
      </w:r>
      <w:r w:rsidR="00F54E61" w:rsidRPr="00F315E8">
        <w:rPr>
          <w:b/>
          <w:i/>
          <w:sz w:val="24"/>
          <w:szCs w:val="24"/>
        </w:rPr>
        <w:t>ята</w:t>
      </w:r>
      <w:r w:rsidRPr="00F315E8">
        <w:rPr>
          <w:b/>
          <w:i/>
          <w:sz w:val="24"/>
          <w:szCs w:val="24"/>
        </w:rPr>
        <w:t xml:space="preserve"> </w:t>
      </w:r>
      <w:r w:rsidR="00F54E61" w:rsidRPr="00F315E8">
        <w:rPr>
          <w:b/>
          <w:i/>
          <w:sz w:val="24"/>
          <w:szCs w:val="24"/>
        </w:rPr>
        <w:t>с</w:t>
      </w:r>
      <w:r w:rsidRPr="00F315E8">
        <w:rPr>
          <w:b/>
          <w:i/>
          <w:sz w:val="24"/>
          <w:szCs w:val="24"/>
        </w:rPr>
        <w:t>е изпълнява при условията на „</w:t>
      </w:r>
      <w:r w:rsidR="00636764" w:rsidRPr="00F315E8">
        <w:rPr>
          <w:b/>
          <w:i/>
          <w:sz w:val="24"/>
          <w:szCs w:val="24"/>
        </w:rPr>
        <w:t>и</w:t>
      </w:r>
      <w:r w:rsidR="00E76348" w:rsidRPr="00F315E8">
        <w:rPr>
          <w:b/>
          <w:i/>
          <w:sz w:val="24"/>
          <w:szCs w:val="24"/>
        </w:rPr>
        <w:t>нвестиционни помощи за насърчаване на енергията от възобновяеми източници</w:t>
      </w:r>
      <w:r w:rsidRPr="00F315E8">
        <w:rPr>
          <w:b/>
          <w:i/>
          <w:sz w:val="24"/>
          <w:szCs w:val="24"/>
        </w:rPr>
        <w:t>“</w:t>
      </w:r>
      <w:r w:rsidR="00636764" w:rsidRPr="00F315E8">
        <w:rPr>
          <w:b/>
          <w:i/>
          <w:sz w:val="24"/>
          <w:szCs w:val="24"/>
        </w:rPr>
        <w:t xml:space="preserve">, съгласно чл. 41 от Регламент (ЕС) № 651/2014, </w:t>
      </w:r>
      <w:r w:rsidRPr="00F315E8">
        <w:rPr>
          <w:b/>
          <w:i/>
          <w:sz w:val="24"/>
          <w:szCs w:val="24"/>
        </w:rPr>
        <w:t xml:space="preserve"> кандидатите представят и следните документи:</w:t>
      </w:r>
    </w:p>
    <w:p w14:paraId="0253C0A8" w14:textId="77777777" w:rsidR="002C5494" w:rsidRPr="00F315E8" w:rsidRDefault="002C5494"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lastRenderedPageBreak/>
        <w:t>1</w:t>
      </w:r>
      <w:r w:rsidR="00CF24AE" w:rsidRPr="00F315E8">
        <w:rPr>
          <w:b/>
          <w:sz w:val="24"/>
          <w:szCs w:val="24"/>
        </w:rPr>
        <w:t>0</w:t>
      </w:r>
      <w:r w:rsidRPr="00F315E8">
        <w:rPr>
          <w:b/>
          <w:sz w:val="24"/>
          <w:szCs w:val="24"/>
        </w:rPr>
        <w:t xml:space="preserve">.1. Справка за група предприятия за последните три приключени финансови години </w:t>
      </w:r>
      <w:r w:rsidRPr="00F315E8">
        <w:rPr>
          <w:sz w:val="24"/>
          <w:szCs w:val="24"/>
        </w:rPr>
        <w:t>(ако е приложимо).  В случай че кандидатът не съставя посочената справка, същият следва да представи списък на предприятията, с които формира група предприятия (ако е приложимо).</w:t>
      </w:r>
    </w:p>
    <w:p w14:paraId="6212921E" w14:textId="77777777" w:rsidR="002C5494" w:rsidRPr="00F315E8" w:rsidRDefault="002C5494"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CF24AE" w:rsidRPr="00F315E8">
        <w:rPr>
          <w:b/>
          <w:sz w:val="24"/>
          <w:szCs w:val="24"/>
        </w:rPr>
        <w:t>0</w:t>
      </w:r>
      <w:r w:rsidRPr="00F315E8">
        <w:rPr>
          <w:b/>
          <w:sz w:val="24"/>
          <w:szCs w:val="24"/>
        </w:rPr>
        <w:t xml:space="preserve">.2. Справка-извлечение за последната приключила финансова година от счетоводните сметки на кандидата </w:t>
      </w:r>
      <w:r w:rsidRPr="00F315E8">
        <w:rPr>
          <w:sz w:val="24"/>
          <w:szCs w:val="24"/>
        </w:rPr>
        <w:t>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7D7C85BA" w14:textId="77777777" w:rsidR="002C5494" w:rsidRPr="00F315E8" w:rsidRDefault="002C5494"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CF24AE" w:rsidRPr="00F315E8">
        <w:rPr>
          <w:b/>
          <w:sz w:val="24"/>
          <w:szCs w:val="24"/>
        </w:rPr>
        <w:t>0</w:t>
      </w:r>
      <w:r w:rsidRPr="00F315E8">
        <w:rPr>
          <w:b/>
          <w:sz w:val="24"/>
          <w:szCs w:val="24"/>
        </w:rPr>
        <w:t>.3. Счетоводен баланс за последната приключена финансова година по отношение на предприятията, с които формират група</w:t>
      </w:r>
      <w:r w:rsidRPr="00F315E8">
        <w:rPr>
          <w:b/>
          <w:sz w:val="24"/>
          <w:szCs w:val="24"/>
          <w:lang w:val="en-US"/>
        </w:rPr>
        <w:t xml:space="preserve"> </w:t>
      </w:r>
      <w:r w:rsidRPr="00F315E8">
        <w:rPr>
          <w:sz w:val="24"/>
          <w:szCs w:val="24"/>
        </w:rPr>
        <w:t>(ако е приложимо)</w:t>
      </w:r>
      <w:r w:rsidR="003060B2" w:rsidRPr="00F315E8">
        <w:rPr>
          <w:sz w:val="24"/>
          <w:szCs w:val="24"/>
        </w:rPr>
        <w:t xml:space="preserve"> - приложимо за МСП</w:t>
      </w:r>
      <w:r w:rsidRPr="00F315E8">
        <w:rPr>
          <w:sz w:val="24"/>
          <w:szCs w:val="24"/>
        </w:rPr>
        <w:t>.</w:t>
      </w:r>
    </w:p>
    <w:p w14:paraId="2D2338F1" w14:textId="77777777" w:rsidR="002C5494" w:rsidRPr="00F315E8" w:rsidRDefault="002C5494"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Документите не следва да се представят, в случай че същите са оповестени в ТР и регистър на ЮЛНЦ.</w:t>
      </w:r>
    </w:p>
    <w:p w14:paraId="3B4C3F81" w14:textId="77777777" w:rsidR="003060B2" w:rsidRPr="00F315E8" w:rsidRDefault="003060B2" w:rsidP="003060B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10.4. Счетоводен баланс и</w:t>
      </w:r>
      <w:r w:rsidRPr="00F315E8">
        <w:t xml:space="preserve"> </w:t>
      </w:r>
      <w:r w:rsidRPr="00F315E8">
        <w:rPr>
          <w:b/>
          <w:sz w:val="24"/>
          <w:szCs w:val="24"/>
        </w:rPr>
        <w:t xml:space="preserve">Отчет за приходите и разходите за последните две приключена финансова година по отношение на предприятията, с които формират група </w:t>
      </w:r>
      <w:r w:rsidRPr="00F315E8">
        <w:rPr>
          <w:sz w:val="24"/>
          <w:szCs w:val="24"/>
        </w:rPr>
        <w:t>(ако е приложимо) - приложимо за предприятия, които не са МСП (малки дружества със средна пазарна капитализация или дружества със средна пазарна капитализация).</w:t>
      </w:r>
    </w:p>
    <w:p w14:paraId="772D1C6A" w14:textId="77777777" w:rsidR="003060B2" w:rsidRPr="00F315E8" w:rsidRDefault="003060B2"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Документите не следва да се представят, в случай че същите са оповестени в ТР и регистър на ЮЛНЦ.</w:t>
      </w:r>
    </w:p>
    <w:p w14:paraId="18A80592" w14:textId="77777777" w:rsidR="00D6131A" w:rsidRPr="00F315E8" w:rsidRDefault="002C5494"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CF24AE" w:rsidRPr="00F315E8">
        <w:rPr>
          <w:b/>
          <w:sz w:val="24"/>
          <w:szCs w:val="24"/>
        </w:rPr>
        <w:t>0</w:t>
      </w:r>
      <w:r w:rsidRPr="00F315E8">
        <w:rPr>
          <w:b/>
          <w:sz w:val="24"/>
          <w:szCs w:val="24"/>
        </w:rPr>
        <w:t>.</w:t>
      </w:r>
      <w:r w:rsidR="003060B2" w:rsidRPr="00F315E8">
        <w:rPr>
          <w:b/>
          <w:sz w:val="24"/>
          <w:szCs w:val="24"/>
        </w:rPr>
        <w:t>5</w:t>
      </w:r>
      <w:r w:rsidRPr="00F315E8">
        <w:rPr>
          <w:b/>
          <w:sz w:val="24"/>
          <w:szCs w:val="24"/>
        </w:rPr>
        <w:t xml:space="preserve">. Приложение (пояснителни бележки), </w:t>
      </w:r>
      <w:r w:rsidRPr="00F315E8">
        <w:rPr>
          <w:sz w:val="24"/>
          <w:szCs w:val="24"/>
        </w:rPr>
        <w:t>съставна част от годишния финансов отчет и съответно консолидирания финансов отчет (за група предприятия) за последната приключила финансова година (ако е приложимо).</w:t>
      </w:r>
    </w:p>
    <w:p w14:paraId="00EA7DA5" w14:textId="77777777" w:rsidR="00D6131A" w:rsidRPr="00F315E8" w:rsidRDefault="00D6131A" w:rsidP="00D6131A">
      <w:pPr>
        <w:pBdr>
          <w:top w:val="single" w:sz="4" w:space="1" w:color="auto"/>
          <w:left w:val="single" w:sz="4" w:space="4" w:color="auto"/>
          <w:bottom w:val="single" w:sz="4" w:space="1" w:color="auto"/>
          <w:right w:val="single" w:sz="4" w:space="4" w:color="auto"/>
        </w:pBdr>
        <w:spacing w:after="120" w:line="240" w:lineRule="auto"/>
        <w:jc w:val="both"/>
        <w:rPr>
          <w:b/>
          <w:i/>
          <w:sz w:val="24"/>
          <w:szCs w:val="24"/>
        </w:rPr>
      </w:pPr>
      <w:r w:rsidRPr="00F315E8">
        <w:rPr>
          <w:b/>
          <w:i/>
          <w:sz w:val="24"/>
          <w:szCs w:val="24"/>
        </w:rPr>
        <w:t>Документите от т. 5 до т. 1</w:t>
      </w:r>
      <w:r w:rsidR="00CF24AE" w:rsidRPr="00F315E8">
        <w:rPr>
          <w:b/>
          <w:i/>
          <w:sz w:val="24"/>
          <w:szCs w:val="24"/>
        </w:rPr>
        <w:t>0</w:t>
      </w:r>
      <w:r w:rsidRPr="00F315E8">
        <w:rPr>
          <w:b/>
          <w:i/>
          <w:sz w:val="24"/>
          <w:szCs w:val="24"/>
        </w:rPr>
        <w:t xml:space="preserve"> могат да бъдат подписвани с валиден КЕП от упълномощеното лице или лицето, представляващо кандидата, вписано като такова в ТР и Регистъра на ЮЛНЦ, и се прикача в ИСМ-ИСУН 2020, раздел НПВУ. Упълномощеното лице НЕ е допустимо да подписва (вкл. собственоръчно или чрез КЕП) документите от т. 1 до т. 4.</w:t>
      </w:r>
    </w:p>
    <w:p w14:paraId="3EE2E0FC" w14:textId="77777777" w:rsidR="00D6131A" w:rsidRPr="00F315E8" w:rsidRDefault="00D6131A"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Горепосочените документи следва да бъд</w:t>
      </w:r>
      <w:r w:rsidRPr="00F315E8">
        <w:rPr>
          <w:sz w:val="24"/>
          <w:szCs w:val="24"/>
          <w:lang w:val="en-US"/>
        </w:rPr>
        <w:t>ат</w:t>
      </w:r>
      <w:r w:rsidRPr="00F315E8">
        <w:rPr>
          <w:sz w:val="24"/>
          <w:szCs w:val="24"/>
        </w:rPr>
        <w:t xml:space="preserve"> подписани с валиден КЕП на локалния компютър, като е препоръчително подписването да е чрез attached signature – файл и подпис в един документ (подписът да се съдържа в документа).</w:t>
      </w:r>
    </w:p>
    <w:p w14:paraId="20DDE650" w14:textId="77777777" w:rsidR="007D7F8E" w:rsidRPr="00F315E8" w:rsidRDefault="007D7F8E"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CF24AE" w:rsidRPr="00F315E8">
        <w:rPr>
          <w:b/>
          <w:sz w:val="24"/>
          <w:szCs w:val="24"/>
        </w:rPr>
        <w:t>1</w:t>
      </w:r>
      <w:r w:rsidRPr="00F315E8">
        <w:rPr>
          <w:b/>
          <w:sz w:val="24"/>
          <w:szCs w:val="24"/>
        </w:rPr>
        <w:t xml:space="preserve">. Документ за собственост </w:t>
      </w:r>
      <w:r w:rsidR="00F01946" w:rsidRPr="00F315E8">
        <w:rPr>
          <w:b/>
          <w:sz w:val="24"/>
          <w:szCs w:val="24"/>
        </w:rPr>
        <w:t xml:space="preserve">на името на кандидата </w:t>
      </w:r>
      <w:r w:rsidR="005C3636" w:rsidRPr="00F315E8">
        <w:rPr>
          <w:b/>
          <w:sz w:val="24"/>
          <w:szCs w:val="24"/>
        </w:rPr>
        <w:t xml:space="preserve">или право на строеж </w:t>
      </w:r>
      <w:r w:rsidRPr="00F315E8">
        <w:rPr>
          <w:b/>
          <w:sz w:val="24"/>
          <w:szCs w:val="24"/>
        </w:rPr>
        <w:t>върху недвижимия имот</w:t>
      </w:r>
      <w:r w:rsidR="009E1858" w:rsidRPr="00F315E8">
        <w:rPr>
          <w:b/>
          <w:sz w:val="24"/>
          <w:szCs w:val="24"/>
          <w:lang w:val="en-US"/>
        </w:rPr>
        <w:t xml:space="preserve"> </w:t>
      </w:r>
      <w:r w:rsidR="00F01946" w:rsidRPr="00F315E8">
        <w:rPr>
          <w:b/>
          <w:sz w:val="24"/>
          <w:szCs w:val="24"/>
        </w:rPr>
        <w:t>в полза</w:t>
      </w:r>
      <w:r w:rsidR="00F01946" w:rsidRPr="00F315E8">
        <w:rPr>
          <w:b/>
          <w:sz w:val="24"/>
          <w:szCs w:val="24"/>
          <w:lang w:val="en-US"/>
        </w:rPr>
        <w:t xml:space="preserve"> на кандидата </w:t>
      </w:r>
      <w:r w:rsidR="005C3636" w:rsidRPr="00F315E8">
        <w:rPr>
          <w:sz w:val="24"/>
          <w:szCs w:val="24"/>
        </w:rPr>
        <w:t>-</w:t>
      </w:r>
      <w:r w:rsidR="00230D20" w:rsidRPr="00F315E8">
        <w:rPr>
          <w:sz w:val="24"/>
          <w:szCs w:val="24"/>
        </w:rPr>
        <w:t xml:space="preserve"> сканирано копие.</w:t>
      </w:r>
    </w:p>
    <w:p w14:paraId="7BD943EE" w14:textId="77777777" w:rsidR="002E255D" w:rsidRPr="00F315E8" w:rsidRDefault="00414107"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От документ</w:t>
      </w:r>
      <w:r w:rsidR="00597490" w:rsidRPr="00F315E8">
        <w:rPr>
          <w:sz w:val="24"/>
          <w:szCs w:val="24"/>
        </w:rPr>
        <w:t>ите</w:t>
      </w:r>
      <w:r w:rsidRPr="00F315E8">
        <w:rPr>
          <w:sz w:val="24"/>
          <w:szCs w:val="24"/>
        </w:rPr>
        <w:t xml:space="preserve"> по т. 11 следва да е видн</w:t>
      </w:r>
      <w:r w:rsidR="002E255D" w:rsidRPr="00F315E8">
        <w:rPr>
          <w:sz w:val="24"/>
          <w:szCs w:val="24"/>
        </w:rPr>
        <w:t>о:</w:t>
      </w:r>
    </w:p>
    <w:p w14:paraId="590FFC7E" w14:textId="77777777" w:rsidR="002E255D" w:rsidRPr="00F315E8" w:rsidRDefault="002E255D"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w:t>
      </w:r>
      <w:r w:rsidR="00414107" w:rsidRPr="00F315E8">
        <w:rPr>
          <w:sz w:val="24"/>
          <w:szCs w:val="24"/>
        </w:rPr>
        <w:t xml:space="preserve"> точния адрес на сградата/имота, като същият следва да съответства на адреса, посочен в раздел „Допълнителна информация, необходима за оценка на проектното предложение“ от Формуляра за кандидатстване</w:t>
      </w:r>
      <w:r w:rsidRPr="00F315E8">
        <w:rPr>
          <w:sz w:val="24"/>
          <w:szCs w:val="24"/>
        </w:rPr>
        <w:t>, където ще се изгражда фотоволтаичната система;</w:t>
      </w:r>
    </w:p>
    <w:p w14:paraId="55565181" w14:textId="77777777" w:rsidR="002E255D" w:rsidRPr="00F315E8" w:rsidRDefault="002E255D"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че</w:t>
      </w:r>
      <w:r w:rsidR="00414107" w:rsidRPr="00F315E8">
        <w:rPr>
          <w:sz w:val="24"/>
          <w:szCs w:val="24"/>
        </w:rPr>
        <w:t xml:space="preserve"> кандидат</w:t>
      </w:r>
      <w:r w:rsidRPr="00F315E8">
        <w:rPr>
          <w:sz w:val="24"/>
          <w:szCs w:val="24"/>
        </w:rPr>
        <w:t>а</w:t>
      </w:r>
      <w:r w:rsidR="00414107" w:rsidRPr="00F315E8">
        <w:rPr>
          <w:sz w:val="24"/>
          <w:szCs w:val="24"/>
        </w:rPr>
        <w:t xml:space="preserve"> е изцяло собственик на сградата/имота, където ще се изгражда фотоволтаичната система, а когато имотът не е собственост на кандидата, </w:t>
      </w:r>
      <w:r w:rsidR="006C09E1" w:rsidRPr="00F315E8">
        <w:rPr>
          <w:sz w:val="24"/>
          <w:szCs w:val="24"/>
        </w:rPr>
        <w:t>че на кандидата е</w:t>
      </w:r>
      <w:r w:rsidR="00414107" w:rsidRPr="00F315E8">
        <w:rPr>
          <w:sz w:val="24"/>
          <w:szCs w:val="24"/>
        </w:rPr>
        <w:t xml:space="preserve"> учредено право на строеж върху имота</w:t>
      </w:r>
      <w:r w:rsidR="006C09E1" w:rsidRPr="00F315E8">
        <w:rPr>
          <w:sz w:val="24"/>
          <w:szCs w:val="24"/>
        </w:rPr>
        <w:t>, където ще се изгражда фотоволтаичната система.</w:t>
      </w:r>
    </w:p>
    <w:p w14:paraId="6B8192A2" w14:textId="77777777" w:rsidR="00414107" w:rsidRPr="00F315E8" w:rsidRDefault="006C09E1"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В случай че</w:t>
      </w:r>
      <w:r w:rsidR="00E40F70" w:rsidRPr="00F315E8">
        <w:rPr>
          <w:sz w:val="24"/>
          <w:szCs w:val="24"/>
        </w:rPr>
        <w:t xml:space="preserve"> от представените документи по т. 11 не могат да бъдат удостоверени </w:t>
      </w:r>
      <w:r w:rsidR="001C2A34" w:rsidRPr="00F315E8">
        <w:rPr>
          <w:sz w:val="24"/>
          <w:szCs w:val="24"/>
        </w:rPr>
        <w:t>горе</w:t>
      </w:r>
      <w:r w:rsidR="00E40F70" w:rsidRPr="00F315E8">
        <w:rPr>
          <w:sz w:val="24"/>
          <w:szCs w:val="24"/>
        </w:rPr>
        <w:t xml:space="preserve">посочените две обстоятелства, </w:t>
      </w:r>
      <w:r w:rsidRPr="00F315E8">
        <w:rPr>
          <w:sz w:val="24"/>
          <w:szCs w:val="24"/>
        </w:rPr>
        <w:t>ще бъде издавано Решение за отказ за предоставяне на безвъзмездно финансиране.</w:t>
      </w:r>
    </w:p>
    <w:p w14:paraId="64E349B5" w14:textId="77777777" w:rsidR="00E17282" w:rsidRPr="00F315E8" w:rsidRDefault="00E17282"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CF24AE" w:rsidRPr="00F315E8">
        <w:rPr>
          <w:b/>
          <w:sz w:val="24"/>
          <w:szCs w:val="24"/>
        </w:rPr>
        <w:t>2</w:t>
      </w:r>
      <w:r w:rsidRPr="00F315E8">
        <w:rPr>
          <w:b/>
          <w:sz w:val="24"/>
          <w:szCs w:val="24"/>
        </w:rPr>
        <w:t xml:space="preserve">. </w:t>
      </w:r>
      <w:r w:rsidR="00977568" w:rsidRPr="00F315E8">
        <w:rPr>
          <w:b/>
          <w:sz w:val="24"/>
          <w:szCs w:val="24"/>
        </w:rPr>
        <w:t xml:space="preserve">Договор с електроразпределителното дружество за предоставена мощност на кандидата </w:t>
      </w:r>
      <w:r w:rsidRPr="00F315E8">
        <w:rPr>
          <w:sz w:val="24"/>
          <w:szCs w:val="24"/>
        </w:rPr>
        <w:t>- сканирано копие.</w:t>
      </w:r>
    </w:p>
    <w:p w14:paraId="7E8FA481" w14:textId="77777777" w:rsidR="00E40F70" w:rsidRPr="00F315E8" w:rsidRDefault="002E255D"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От документа по т. 12 следва да е видн</w:t>
      </w:r>
      <w:r w:rsidR="009E0839" w:rsidRPr="00F315E8">
        <w:rPr>
          <w:sz w:val="24"/>
          <w:szCs w:val="24"/>
        </w:rPr>
        <w:t>о:</w:t>
      </w:r>
    </w:p>
    <w:p w14:paraId="67A6DD73" w14:textId="77777777" w:rsidR="009E0839" w:rsidRPr="00F315E8" w:rsidRDefault="009E0839"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w:t>
      </w:r>
      <w:r w:rsidR="00B23D78" w:rsidRPr="00F315E8">
        <w:rPr>
          <w:sz w:val="24"/>
          <w:szCs w:val="24"/>
        </w:rPr>
        <w:t>д</w:t>
      </w:r>
      <w:r w:rsidR="00A26EF0" w:rsidRPr="00F315E8">
        <w:rPr>
          <w:sz w:val="24"/>
          <w:szCs w:val="24"/>
        </w:rPr>
        <w:t>оговорът с електроразпределителното дружество е с</w:t>
      </w:r>
      <w:r w:rsidR="00D74B5C" w:rsidRPr="00F315E8">
        <w:rPr>
          <w:sz w:val="24"/>
          <w:szCs w:val="24"/>
        </w:rPr>
        <w:t>ключен с</w:t>
      </w:r>
      <w:r w:rsidR="00A26EF0" w:rsidRPr="00F315E8">
        <w:rPr>
          <w:sz w:val="24"/>
          <w:szCs w:val="24"/>
        </w:rPr>
        <w:t xml:space="preserve"> кандидата по настоящата процедура;</w:t>
      </w:r>
    </w:p>
    <w:p w14:paraId="078A76E6" w14:textId="77777777" w:rsidR="00A26EF0" w:rsidRPr="00F315E8" w:rsidRDefault="00A26EF0"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w:t>
      </w:r>
      <w:r w:rsidR="00B23D78" w:rsidRPr="00F315E8">
        <w:rPr>
          <w:sz w:val="24"/>
          <w:szCs w:val="24"/>
        </w:rPr>
        <w:t>местонахождението на сградата/имота, на който се предоставя електрическа енергия, съответства на адреса, посочен в раздел „Допълнителна информация, необходима за оценка на проектното предложение“ от Формуляра за кандидатстване, където ще се изгражда фотоволтаичната система</w:t>
      </w:r>
      <w:r w:rsidR="001C2A34" w:rsidRPr="00F315E8">
        <w:rPr>
          <w:sz w:val="24"/>
          <w:szCs w:val="24"/>
        </w:rPr>
        <w:t>;</w:t>
      </w:r>
    </w:p>
    <w:p w14:paraId="65FFFB2B" w14:textId="77777777" w:rsidR="001C2A34" w:rsidRPr="00F315E8" w:rsidRDefault="001C2A34"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размерът на предоставената мощност на присъединения обект на кандидата.</w:t>
      </w:r>
    </w:p>
    <w:p w14:paraId="28538181" w14:textId="77777777" w:rsidR="001C2A34" w:rsidRPr="00F315E8" w:rsidRDefault="001C2A34" w:rsidP="00D6131A">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sz w:val="24"/>
          <w:szCs w:val="24"/>
        </w:rPr>
        <w:t>В случай че от представения документ по т. 12 не могат да бъдат удостоверени горепосочените три обстоятелства, ще бъде издавано Решение за отказ за предоставяне на безвъзмездно финансиране.</w:t>
      </w:r>
    </w:p>
    <w:p w14:paraId="269C0662" w14:textId="77777777" w:rsidR="00BE6A66" w:rsidRPr="00F315E8" w:rsidRDefault="00BE6A66" w:rsidP="00BE6A6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13. Писмо по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от съответната компетентна институция</w:t>
      </w:r>
      <w:r w:rsidRPr="00F315E8">
        <w:rPr>
          <w:sz w:val="24"/>
          <w:szCs w:val="24"/>
        </w:rPr>
        <w:t xml:space="preserve"> – РИОСВ/МОСВ, че не е необходимо провеждане на процедура по реда на Глава втора от същата наредба</w:t>
      </w:r>
    </w:p>
    <w:p w14:paraId="4AADB33F" w14:textId="77777777" w:rsidR="00BE6A66" w:rsidRPr="00F315E8" w:rsidRDefault="00BE6A66" w:rsidP="00BE6A6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ИЛИ</w:t>
      </w:r>
    </w:p>
    <w:p w14:paraId="04C242F8" w14:textId="77777777" w:rsidR="00BE6A66" w:rsidRPr="00F315E8" w:rsidRDefault="00BE6A66" w:rsidP="00BE6A6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Решение за преценяване на необходимостта от извършване на ОВОС, съгласно чл. 8 от Наредбата за условията и реда за извършване на оценка на въздействието върху околната среда</w:t>
      </w:r>
      <w:r w:rsidRPr="00F315E8">
        <w:rPr>
          <w:sz w:val="24"/>
          <w:szCs w:val="24"/>
        </w:rPr>
        <w:t xml:space="preserve"> с характер „да не се извършва ОВОС“ или Решение по ОВОС за одобряване, съгласно чл. 18 от същата наредба;</w:t>
      </w:r>
    </w:p>
    <w:p w14:paraId="2B8FD7B9" w14:textId="77777777" w:rsidR="00BE6A66" w:rsidRPr="00F315E8" w:rsidRDefault="00BE6A66" w:rsidP="00BE6A6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ИЛИ</w:t>
      </w:r>
    </w:p>
    <w:p w14:paraId="48538D74" w14:textId="77777777" w:rsidR="00BE6A66" w:rsidRPr="00F315E8" w:rsidRDefault="00BE6A66" w:rsidP="00BE6A6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Решение по чл. 18 или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r w:rsidRPr="00F315E8">
        <w:rPr>
          <w:sz w:val="24"/>
          <w:szCs w:val="24"/>
        </w:rPr>
        <w:t xml:space="preserve"> за одобряване.</w:t>
      </w:r>
    </w:p>
    <w:p w14:paraId="48666C4A" w14:textId="77777777" w:rsidR="00BE6A66" w:rsidRPr="00F315E8" w:rsidRDefault="00BE6A66" w:rsidP="00BE6A6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 случай на издадени Решения по Закона за опазване на околната среда (ЗООС) и Закона за биологичното разнообразие (ЗБР) инвестиционният проект трябва да е съобразен с условията и мерките в решенията и да съответства на описаните параметри в тях.</w:t>
      </w:r>
    </w:p>
    <w:p w14:paraId="1C5521DC" w14:textId="77777777" w:rsidR="00D6131A" w:rsidRPr="00F315E8" w:rsidRDefault="00D6131A"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0900B9A3" w14:textId="77777777" w:rsidR="00800CA7" w:rsidRPr="00F315E8" w:rsidRDefault="00AF1642" w:rsidP="00800CA7">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lang w:val="en-US"/>
        </w:rPr>
        <w:t>II</w:t>
      </w:r>
      <w:r w:rsidRPr="00F315E8">
        <w:rPr>
          <w:b/>
          <w:sz w:val="24"/>
          <w:szCs w:val="24"/>
        </w:rPr>
        <w:t xml:space="preserve">. С цел документална проверка на декларираната категория на предприятието и удостоверяване на съответствието на кандидатите с изискванията </w:t>
      </w:r>
      <w:r w:rsidR="0053622C" w:rsidRPr="00F315E8">
        <w:rPr>
          <w:b/>
          <w:sz w:val="24"/>
          <w:szCs w:val="24"/>
        </w:rPr>
        <w:t xml:space="preserve">на </w:t>
      </w:r>
      <w:r w:rsidRPr="00F315E8">
        <w:rPr>
          <w:b/>
          <w:sz w:val="24"/>
          <w:szCs w:val="24"/>
        </w:rPr>
        <w:t xml:space="preserve">чл. 6 от ПМС № 114/2022 г., СНД на ПИТ ще извършва служебни проверки, включително и чрез информационната система за мониторинг на европейски и национални стратегии и </w:t>
      </w:r>
      <w:r w:rsidRPr="00F315E8">
        <w:rPr>
          <w:b/>
          <w:sz w:val="24"/>
          <w:szCs w:val="24"/>
        </w:rPr>
        <w:lastRenderedPageBreak/>
        <w:t>регионална политика – МониторСтат (поддържана и управлявана от НСИ) по отношение на следните документи:</w:t>
      </w:r>
    </w:p>
    <w:p w14:paraId="7BDE44FA" w14:textId="77777777" w:rsidR="00271CD8" w:rsidRPr="00F315E8" w:rsidRDefault="00271CD8" w:rsidP="00271CD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6C0583" w:rsidRPr="00F315E8">
        <w:rPr>
          <w:b/>
          <w:sz w:val="24"/>
          <w:szCs w:val="24"/>
        </w:rPr>
        <w:t>.</w:t>
      </w:r>
      <w:r w:rsidRPr="00F315E8">
        <w:rPr>
          <w:b/>
          <w:sz w:val="24"/>
          <w:szCs w:val="24"/>
        </w:rPr>
        <w:t xml:space="preserve"> Отчет за приходите и разходите  и Счетоводен баланс  на кандидата за </w:t>
      </w:r>
      <w:r w:rsidR="00F353AA" w:rsidRPr="00F315E8">
        <w:rPr>
          <w:b/>
          <w:sz w:val="24"/>
          <w:szCs w:val="24"/>
        </w:rPr>
        <w:t xml:space="preserve">2019 г., </w:t>
      </w:r>
      <w:r w:rsidRPr="00F315E8">
        <w:rPr>
          <w:b/>
          <w:sz w:val="24"/>
          <w:szCs w:val="24"/>
        </w:rPr>
        <w:t xml:space="preserve">2020 г., 2021 г. и 2022 г. </w:t>
      </w:r>
      <w:r w:rsidRPr="00F315E8">
        <w:rPr>
          <w:sz w:val="24"/>
          <w:szCs w:val="24"/>
        </w:rPr>
        <w:t>(ако е приложимо);</w:t>
      </w:r>
    </w:p>
    <w:p w14:paraId="190935D1" w14:textId="77777777" w:rsidR="00271CD8" w:rsidRPr="00F315E8" w:rsidRDefault="00271CD8" w:rsidP="00271CD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2</w:t>
      </w:r>
      <w:r w:rsidR="006C0583" w:rsidRPr="00F315E8">
        <w:rPr>
          <w:b/>
          <w:sz w:val="24"/>
          <w:szCs w:val="24"/>
        </w:rPr>
        <w:t>.</w:t>
      </w:r>
      <w:r w:rsidRPr="00F315E8">
        <w:rPr>
          <w:b/>
          <w:sz w:val="24"/>
          <w:szCs w:val="24"/>
        </w:rPr>
        <w:t xml:space="preserve"> Отчет за заетите лица, средствата за работна заплата и други разходи за труд на кандидата за </w:t>
      </w:r>
      <w:r w:rsidR="00F353AA" w:rsidRPr="00F315E8">
        <w:rPr>
          <w:b/>
          <w:sz w:val="24"/>
          <w:szCs w:val="24"/>
        </w:rPr>
        <w:t xml:space="preserve">2019 г., </w:t>
      </w:r>
      <w:r w:rsidRPr="00F315E8">
        <w:rPr>
          <w:b/>
          <w:sz w:val="24"/>
          <w:szCs w:val="24"/>
        </w:rPr>
        <w:t xml:space="preserve">2020 г., 2021 г. и 2022 г. </w:t>
      </w:r>
      <w:r w:rsidRPr="00F315E8">
        <w:rPr>
          <w:sz w:val="24"/>
          <w:szCs w:val="24"/>
        </w:rPr>
        <w:t>(ако е приложимо);</w:t>
      </w:r>
    </w:p>
    <w:p w14:paraId="1162444F" w14:textId="77777777" w:rsidR="00B72BA4" w:rsidRPr="00F315E8" w:rsidRDefault="00AF1642" w:rsidP="00271CD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3</w:t>
      </w:r>
      <w:r w:rsidR="006C0583" w:rsidRPr="00F315E8">
        <w:rPr>
          <w:b/>
          <w:sz w:val="24"/>
          <w:szCs w:val="24"/>
        </w:rPr>
        <w:t>.</w:t>
      </w:r>
      <w:r w:rsidRPr="00F315E8">
        <w:rPr>
          <w:sz w:val="24"/>
          <w:szCs w:val="24"/>
        </w:rPr>
        <w:t xml:space="preserve"> </w:t>
      </w:r>
      <w:r w:rsidRPr="00F315E8">
        <w:rPr>
          <w:b/>
          <w:sz w:val="24"/>
          <w:szCs w:val="24"/>
        </w:rPr>
        <w:t>Удостоверение от Националната агенция за приходите за липса на задължения на кандидата.</w:t>
      </w:r>
    </w:p>
    <w:p w14:paraId="01E332B7" w14:textId="77777777" w:rsidR="00B72BA4" w:rsidRPr="00F315E8" w:rsidRDefault="00AF1642" w:rsidP="00B72BA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4</w:t>
      </w:r>
      <w:r w:rsidR="006C0583" w:rsidRPr="00F315E8">
        <w:rPr>
          <w:b/>
          <w:sz w:val="24"/>
          <w:szCs w:val="24"/>
        </w:rPr>
        <w:t>.</w:t>
      </w:r>
      <w:r w:rsidRPr="00F315E8">
        <w:rPr>
          <w:sz w:val="24"/>
          <w:szCs w:val="24"/>
        </w:rPr>
        <w:t xml:space="preserve"> </w:t>
      </w:r>
      <w:r w:rsidRPr="00F315E8">
        <w:rPr>
          <w:b/>
          <w:sz w:val="24"/>
          <w:szCs w:val="24"/>
        </w:rPr>
        <w:t>Удостоверение за липса на задължения към общината</w:t>
      </w:r>
      <w:r w:rsidRPr="00F315E8">
        <w:rPr>
          <w:sz w:val="24"/>
          <w:szCs w:val="24"/>
        </w:rPr>
        <w:t xml:space="preserve"> по седалището на </w:t>
      </w:r>
      <w:r w:rsidRPr="00F315E8">
        <w:rPr>
          <w:sz w:val="24"/>
          <w:szCs w:val="24"/>
          <w:lang w:val="en-US"/>
        </w:rPr>
        <w:t>СНД</w:t>
      </w:r>
      <w:r w:rsidRPr="00F315E8">
        <w:rPr>
          <w:sz w:val="24"/>
          <w:szCs w:val="24"/>
        </w:rPr>
        <w:t xml:space="preserve"> (Столична община) и по седалище на кандидата.</w:t>
      </w:r>
    </w:p>
    <w:p w14:paraId="041D49CF" w14:textId="77777777" w:rsidR="00B72BA4" w:rsidRPr="00F315E8" w:rsidRDefault="00AF1642" w:rsidP="00B72BA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ВАЖНО:</w:t>
      </w:r>
      <w:r w:rsidRPr="00F315E8">
        <w:rPr>
          <w:sz w:val="24"/>
          <w:szCs w:val="24"/>
        </w:rPr>
        <w:t xml:space="preserve"> 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но под 50 000 лв.,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72A54DEF" w14:textId="77777777" w:rsidR="00B72BA4" w:rsidRPr="00F315E8" w:rsidRDefault="00AF1642" w:rsidP="00B72BA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Документ за извършено плащане (включително и ново удостоверение) в посочения размер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AABC273" w14:textId="443087DA" w:rsidR="00B72BA4" w:rsidRPr="00F315E8" w:rsidRDefault="00AF1642" w:rsidP="00B72BA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5</w:t>
      </w:r>
      <w:r w:rsidR="006C0583" w:rsidRPr="00F315E8">
        <w:rPr>
          <w:b/>
          <w:sz w:val="24"/>
          <w:szCs w:val="24"/>
        </w:rPr>
        <w:t>.</w:t>
      </w:r>
      <w:r w:rsidRPr="00F315E8">
        <w:rPr>
          <w:sz w:val="24"/>
          <w:szCs w:val="24"/>
        </w:rPr>
        <w:t xml:space="preserve"> </w:t>
      </w:r>
      <w:r w:rsidRPr="00F315E8">
        <w:rPr>
          <w:b/>
          <w:sz w:val="24"/>
          <w:szCs w:val="24"/>
        </w:rPr>
        <w:t>Свидетелство за съдимост</w:t>
      </w:r>
      <w:r w:rsidRPr="00F315E8">
        <w:rPr>
          <w:sz w:val="24"/>
          <w:szCs w:val="24"/>
        </w:rPr>
        <w:t xml:space="preserve"> на всички лица, които са официални представляващи на кандидата и</w:t>
      </w:r>
      <w:r w:rsidR="00B72BA4" w:rsidRPr="00F315E8">
        <w:rPr>
          <w:sz w:val="24"/>
          <w:szCs w:val="24"/>
        </w:rPr>
        <w:t xml:space="preserve"> са вписани като такива в ТР и р</w:t>
      </w:r>
      <w:r w:rsidRPr="00F315E8">
        <w:rPr>
          <w:sz w:val="24"/>
          <w:szCs w:val="24"/>
        </w:rPr>
        <w:t xml:space="preserve">егистъра на ЮЛНЦ, независимо от това дали </w:t>
      </w:r>
      <w:r w:rsidR="00D34B17" w:rsidRPr="00F315E8">
        <w:rPr>
          <w:sz w:val="24"/>
          <w:szCs w:val="24"/>
        </w:rPr>
        <w:t xml:space="preserve">представляват предприятието </w:t>
      </w:r>
      <w:r w:rsidRPr="00F315E8">
        <w:rPr>
          <w:sz w:val="24"/>
          <w:szCs w:val="24"/>
        </w:rPr>
        <w:t>заедно и/или поотделно, и/или по друг начин.</w:t>
      </w:r>
    </w:p>
    <w:p w14:paraId="3A4F916A" w14:textId="77777777" w:rsidR="00B72BA4" w:rsidRPr="00F315E8" w:rsidRDefault="00AF1642" w:rsidP="00B72BA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ВАЖНО: Служебна проверка е възможно да бъде извършена по отношение на лица, които са родени в България и не са осъждани. Лицата, които са български граждани, но са родени в чужбина, чуждестранните граждани или осъжданите лица следва да представят Свидетелство за съдимост (издадено не по-рано от 6 месеца към датата на сключване на договора). 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98A6EF8" w14:textId="77777777" w:rsidR="00522FC5" w:rsidRPr="00F315E8" w:rsidRDefault="00AF1642" w:rsidP="00522FC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6</w:t>
      </w:r>
      <w:r w:rsidR="006C0583" w:rsidRPr="00F315E8">
        <w:rPr>
          <w:b/>
          <w:sz w:val="24"/>
          <w:szCs w:val="24"/>
        </w:rPr>
        <w:t>.</w:t>
      </w:r>
      <w:r w:rsidRPr="00F315E8">
        <w:rPr>
          <w:sz w:val="24"/>
          <w:szCs w:val="24"/>
        </w:rPr>
        <w:t xml:space="preserve"> </w:t>
      </w:r>
      <w:r w:rsidRPr="00F315E8">
        <w:rPr>
          <w:b/>
          <w:sz w:val="24"/>
          <w:szCs w:val="24"/>
        </w:rPr>
        <w:t>Удостоверение от ор</w:t>
      </w:r>
      <w:r w:rsidR="00F363A5" w:rsidRPr="00F315E8">
        <w:rPr>
          <w:b/>
          <w:sz w:val="24"/>
          <w:szCs w:val="24"/>
        </w:rPr>
        <w:t>ганите на Изпълнителна агенция „Главна инспекция по труда“</w:t>
      </w:r>
      <w:r w:rsidR="00F363A5" w:rsidRPr="00F315E8">
        <w:rPr>
          <w:sz w:val="24"/>
          <w:szCs w:val="24"/>
        </w:rPr>
        <w:t xml:space="preserve"> </w:t>
      </w:r>
      <w:r w:rsidRPr="00F315E8">
        <w:rPr>
          <w:sz w:val="24"/>
          <w:szCs w:val="24"/>
        </w:rPr>
        <w:t>във връзка с обстоятелствата по чл. 5</w:t>
      </w:r>
      <w:r w:rsidR="00F363A5" w:rsidRPr="00F315E8">
        <w:rPr>
          <w:sz w:val="24"/>
          <w:szCs w:val="24"/>
        </w:rPr>
        <w:t>4, ал. 1, т. 6 от Закона за обществените поръчки</w:t>
      </w:r>
      <w:r w:rsidRPr="00F315E8">
        <w:rPr>
          <w:sz w:val="24"/>
          <w:szCs w:val="24"/>
        </w:rPr>
        <w:t>.</w:t>
      </w:r>
    </w:p>
    <w:p w14:paraId="6ECFE34D" w14:textId="77777777" w:rsidR="00522FC5" w:rsidRPr="00F315E8" w:rsidRDefault="00AF1642" w:rsidP="00522FC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ВАЖНО:</w:t>
      </w:r>
      <w:r w:rsidRPr="00F315E8">
        <w:rPr>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Закона за обществените поръчки</w:t>
      </w:r>
      <w:r w:rsidRPr="00F315E8">
        <w:rPr>
          <w:b/>
          <w:sz w:val="24"/>
          <w:szCs w:val="24"/>
        </w:rPr>
        <w:t xml:space="preserve"> </w:t>
      </w:r>
      <w:r w:rsidRPr="00F315E8">
        <w:rPr>
          <w:sz w:val="24"/>
          <w:szCs w:val="24"/>
        </w:rPr>
        <w:t>има право да докаже, че е предприел съответни мерки за надеждност, като:</w:t>
      </w:r>
    </w:p>
    <w:p w14:paraId="384FFE8E" w14:textId="77777777" w:rsidR="00522FC5" w:rsidRPr="00F315E8" w:rsidRDefault="00AF1642" w:rsidP="00522FC5">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 xml:space="preserve">- </w:t>
      </w:r>
      <w:r w:rsidRPr="00F315E8">
        <w:rPr>
          <w:sz w:val="24"/>
          <w:szCs w:val="24"/>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F315E8">
        <w:rPr>
          <w:b/>
          <w:sz w:val="24"/>
          <w:szCs w:val="24"/>
        </w:rPr>
        <w:t xml:space="preserve"> </w:t>
      </w:r>
    </w:p>
    <w:p w14:paraId="6FE5518B" w14:textId="77777777" w:rsidR="00522FC5" w:rsidRPr="00F315E8" w:rsidRDefault="00AF1642" w:rsidP="00522FC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 е платил изцяло дължимото вземане по чл. 128, чл. 228, ал. 3 и</w:t>
      </w:r>
      <w:r w:rsidR="00522FC5" w:rsidRPr="00F315E8">
        <w:rPr>
          <w:sz w:val="24"/>
          <w:szCs w:val="24"/>
        </w:rPr>
        <w:t xml:space="preserve">ли чл. 245 от Кодекса на труда </w:t>
      </w:r>
      <w:r w:rsidRPr="00F315E8">
        <w:rPr>
          <w:sz w:val="24"/>
          <w:szCs w:val="24"/>
        </w:rPr>
        <w:t>(ако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4B763808" w14:textId="77777777" w:rsidR="001F61FF" w:rsidRPr="00F315E8" w:rsidRDefault="00AF1642" w:rsidP="001F61F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Представените доказателства ще бъдат разглеждани и преценявани от СНД на ПИТ като се отчита приложимостта на мерките при спазване на чл. 57, ал. 3, буква б) от ЗОП, тежестта и конкретните обстоятелства, свързани с нарушението.</w:t>
      </w:r>
    </w:p>
    <w:p w14:paraId="11507289" w14:textId="77777777" w:rsidR="006C0583" w:rsidRPr="00F315E8" w:rsidRDefault="006C0583" w:rsidP="001F61F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5646AD43" w14:textId="77777777" w:rsidR="00D318EA" w:rsidRPr="00F315E8" w:rsidRDefault="00AF1642" w:rsidP="00D318EA">
      <w:pPr>
        <w:pBdr>
          <w:top w:val="single" w:sz="4" w:space="1" w:color="auto"/>
          <w:left w:val="single" w:sz="4" w:space="4" w:color="auto"/>
          <w:bottom w:val="single" w:sz="4" w:space="1" w:color="auto"/>
          <w:right w:val="single" w:sz="4" w:space="4" w:color="auto"/>
        </w:pBdr>
        <w:spacing w:after="120" w:line="240" w:lineRule="auto"/>
        <w:jc w:val="both"/>
        <w:rPr>
          <w:b/>
          <w:sz w:val="24"/>
          <w:szCs w:val="24"/>
          <w:lang w:val="en-US"/>
        </w:rPr>
      </w:pPr>
      <w:r w:rsidRPr="00F315E8">
        <w:rPr>
          <w:b/>
          <w:sz w:val="24"/>
          <w:szCs w:val="24"/>
          <w:lang w:val="en-US"/>
        </w:rPr>
        <w:t>III</w:t>
      </w:r>
      <w:r w:rsidRPr="00F315E8">
        <w:rPr>
          <w:sz w:val="24"/>
          <w:szCs w:val="24"/>
          <w:lang w:val="en-US"/>
        </w:rPr>
        <w:t xml:space="preserve">. </w:t>
      </w:r>
      <w:r w:rsidRPr="00F315E8">
        <w:rPr>
          <w:b/>
          <w:sz w:val="24"/>
          <w:szCs w:val="24"/>
        </w:rPr>
        <w:t>Преди сключване на договор за фин</w:t>
      </w:r>
      <w:r w:rsidR="002436F9" w:rsidRPr="00F315E8">
        <w:rPr>
          <w:b/>
          <w:sz w:val="24"/>
          <w:szCs w:val="24"/>
        </w:rPr>
        <w:t>ансиране, СНД на ПИТ ще извършва</w:t>
      </w:r>
      <w:r w:rsidRPr="00F315E8">
        <w:rPr>
          <w:b/>
          <w:sz w:val="24"/>
          <w:szCs w:val="24"/>
        </w:rPr>
        <w:t xml:space="preserve"> и следните проверки по отношение на всички кандидати</w:t>
      </w:r>
      <w:r w:rsidR="001F61FF" w:rsidRPr="00F315E8">
        <w:rPr>
          <w:b/>
          <w:sz w:val="24"/>
          <w:szCs w:val="24"/>
        </w:rPr>
        <w:t>,</w:t>
      </w:r>
      <w:r w:rsidRPr="00F315E8">
        <w:rPr>
          <w:b/>
          <w:sz w:val="24"/>
          <w:szCs w:val="24"/>
        </w:rPr>
        <w:t xml:space="preserve"> до които са изпратени покани по чл. 19, ал.</w:t>
      </w:r>
      <w:r w:rsidR="001F61FF" w:rsidRPr="00F315E8">
        <w:rPr>
          <w:b/>
          <w:sz w:val="24"/>
          <w:szCs w:val="24"/>
        </w:rPr>
        <w:t xml:space="preserve"> </w:t>
      </w:r>
      <w:r w:rsidRPr="00F315E8">
        <w:rPr>
          <w:b/>
          <w:sz w:val="24"/>
          <w:szCs w:val="24"/>
        </w:rPr>
        <w:t xml:space="preserve">2 от ПМС </w:t>
      </w:r>
      <w:r w:rsidR="001F61FF" w:rsidRPr="00F315E8">
        <w:rPr>
          <w:b/>
          <w:sz w:val="24"/>
          <w:szCs w:val="24"/>
        </w:rPr>
        <w:t xml:space="preserve">№ </w:t>
      </w:r>
      <w:r w:rsidRPr="00F315E8">
        <w:rPr>
          <w:b/>
          <w:sz w:val="24"/>
          <w:szCs w:val="24"/>
        </w:rPr>
        <w:t>114/2020</w:t>
      </w:r>
      <w:r w:rsidRPr="00F315E8">
        <w:rPr>
          <w:b/>
          <w:sz w:val="24"/>
          <w:szCs w:val="24"/>
          <w:lang w:val="en-US"/>
        </w:rPr>
        <w:t>:</w:t>
      </w:r>
    </w:p>
    <w:p w14:paraId="7071C5B8" w14:textId="77777777" w:rsidR="00D318EA" w:rsidRPr="00F315E8" w:rsidRDefault="00AF1642" w:rsidP="00D318EA">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1. Документална проверка за свързани предприятия</w:t>
      </w:r>
      <w:r w:rsidR="005A4D0D" w:rsidRPr="00F315E8">
        <w:rPr>
          <w:b/>
          <w:sz w:val="24"/>
          <w:szCs w:val="24"/>
        </w:rPr>
        <w:t xml:space="preserve"> към датата на сключване на договора за финансиране</w:t>
      </w:r>
      <w:r w:rsidRPr="00F315E8">
        <w:rPr>
          <w:b/>
          <w:sz w:val="24"/>
          <w:szCs w:val="24"/>
        </w:rPr>
        <w:t xml:space="preserve">, осъществяващи сходна дейност </w:t>
      </w:r>
      <w:r w:rsidR="005A4D0D" w:rsidRPr="00F315E8">
        <w:rPr>
          <w:b/>
          <w:sz w:val="24"/>
          <w:szCs w:val="24"/>
        </w:rPr>
        <w:t xml:space="preserve">- </w:t>
      </w:r>
      <w:r w:rsidRPr="00F315E8">
        <w:rPr>
          <w:b/>
          <w:sz w:val="24"/>
          <w:szCs w:val="24"/>
        </w:rPr>
        <w:t>включени в списъка с одобрените за финансиране предложения за изпълнение на инвестиция/списъка с резервни предложения за изпълнение на инвестиция.</w:t>
      </w:r>
    </w:p>
    <w:p w14:paraId="57BB10A3" w14:textId="77777777" w:rsidR="002436F9" w:rsidRPr="00F315E8" w:rsidRDefault="00AF1642" w:rsidP="002436F9">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Под сходна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w:t>
      </w:r>
      <w:r w:rsidR="00D318EA" w:rsidRPr="00F315E8">
        <w:rPr>
          <w:sz w:val="24"/>
          <w:szCs w:val="24"/>
        </w:rPr>
        <w:t xml:space="preserve"> - КИД-2008 на НСИ (Приложение 8</w:t>
      </w:r>
      <w:r w:rsidRPr="00F315E8">
        <w:rPr>
          <w:sz w:val="24"/>
          <w:szCs w:val="24"/>
        </w:rPr>
        <w:t xml:space="preserve">) за 2021 г. Свързаността на кандидатите </w:t>
      </w:r>
      <w:r w:rsidR="00D827E2" w:rsidRPr="00F315E8">
        <w:rPr>
          <w:sz w:val="24"/>
          <w:szCs w:val="24"/>
        </w:rPr>
        <w:t>ще се изследва към датата на сключване на договора за финансиране</w:t>
      </w:r>
      <w:r w:rsidRPr="00F315E8">
        <w:t xml:space="preserve"> </w:t>
      </w:r>
      <w:r w:rsidRPr="00F315E8">
        <w:rPr>
          <w:sz w:val="24"/>
          <w:szCs w:val="24"/>
        </w:rPr>
        <w:t>на основание чл. 4, ал.</w:t>
      </w:r>
      <w:r w:rsidR="002436F9" w:rsidRPr="00F315E8">
        <w:rPr>
          <w:sz w:val="24"/>
          <w:szCs w:val="24"/>
        </w:rPr>
        <w:t xml:space="preserve"> </w:t>
      </w:r>
      <w:r w:rsidRPr="00F315E8">
        <w:rPr>
          <w:sz w:val="24"/>
          <w:szCs w:val="24"/>
        </w:rPr>
        <w:t>5 и 8 от ЗМСП. В случай че бъде установено наличие на посоченото обстоятелство, ще бъде издадено Решение за отказ за предоставяне на безвъзмездно финансиране на всяко предложение за изпълнение на инвестиция от списъка с одобрени за финансиране предложения за изпълнение на инвестиция, класирано след първото такова, което също е включено в списъка с одобрени за финансиране предложения за изпълнение на инвестиция/списъка с резервни предложения за изпълнение на инвестиция</w:t>
      </w:r>
      <w:r w:rsidR="00654661" w:rsidRPr="00F315E8">
        <w:rPr>
          <w:sz w:val="24"/>
          <w:szCs w:val="24"/>
        </w:rPr>
        <w:t>, ако такъв е съставен</w:t>
      </w:r>
      <w:r w:rsidRPr="00F315E8">
        <w:rPr>
          <w:sz w:val="24"/>
          <w:szCs w:val="24"/>
        </w:rPr>
        <w:t>.</w:t>
      </w:r>
    </w:p>
    <w:p w14:paraId="3E7A3387" w14:textId="77777777" w:rsidR="002436F9" w:rsidRPr="00F315E8" w:rsidRDefault="00AF1642" w:rsidP="002436F9">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2.</w:t>
      </w:r>
      <w:r w:rsidRPr="00F315E8">
        <w:rPr>
          <w:sz w:val="24"/>
          <w:szCs w:val="24"/>
        </w:rPr>
        <w:t xml:space="preserve"> </w:t>
      </w:r>
      <w:r w:rsidRPr="00F315E8">
        <w:rPr>
          <w:b/>
          <w:sz w:val="24"/>
          <w:szCs w:val="24"/>
        </w:rPr>
        <w:t>Кандидатът е регистриран по реда на Търговския закон или съответно Закона за кооперациите</w:t>
      </w:r>
      <w:r w:rsidR="00842F1B" w:rsidRPr="00F315E8">
        <w:rPr>
          <w:b/>
          <w:sz w:val="24"/>
          <w:szCs w:val="24"/>
        </w:rPr>
        <w:t>.</w:t>
      </w:r>
    </w:p>
    <w:p w14:paraId="7117949C" w14:textId="77777777" w:rsidR="004C56F2" w:rsidRPr="00F315E8" w:rsidRDefault="00AF1642" w:rsidP="004C5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3.</w:t>
      </w:r>
      <w:r w:rsidRPr="00F315E8">
        <w:rPr>
          <w:sz w:val="24"/>
          <w:szCs w:val="24"/>
        </w:rPr>
        <w:t xml:space="preserve"> </w:t>
      </w:r>
      <w:r w:rsidRPr="00F315E8">
        <w:rPr>
          <w:b/>
          <w:sz w:val="24"/>
          <w:szCs w:val="24"/>
        </w:rPr>
        <w:t xml:space="preserve">Член на управителен или контролен орган, както и временно изпълняващ такава длъжност, включително прокурист или търговски пълномощник на кандидата, </w:t>
      </w:r>
      <w:r w:rsidR="008708E7" w:rsidRPr="00F315E8">
        <w:rPr>
          <w:b/>
          <w:sz w:val="24"/>
          <w:szCs w:val="24"/>
        </w:rPr>
        <w:t xml:space="preserve">не </w:t>
      </w:r>
      <w:r w:rsidRPr="00F315E8">
        <w:rPr>
          <w:b/>
          <w:sz w:val="24"/>
          <w:szCs w:val="24"/>
        </w:rPr>
        <w:t>е свързано лице</w:t>
      </w:r>
      <w:r w:rsidRPr="00F315E8">
        <w:rPr>
          <w:sz w:val="24"/>
          <w:szCs w:val="24"/>
        </w:rPr>
        <w:t xml:space="preserve">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30AD2B52" w14:textId="77777777" w:rsidR="00397FC3" w:rsidRPr="00F315E8" w:rsidRDefault="00AF1642" w:rsidP="004C56F2">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4.</w:t>
      </w:r>
      <w:r w:rsidRPr="00F315E8">
        <w:rPr>
          <w:sz w:val="24"/>
          <w:szCs w:val="24"/>
        </w:rPr>
        <w:t xml:space="preserve"> </w:t>
      </w:r>
      <w:r w:rsidRPr="00F315E8">
        <w:rPr>
          <w:b/>
          <w:sz w:val="24"/>
          <w:szCs w:val="24"/>
        </w:rPr>
        <w:t>Кандидатът отговаря на изискванията за</w:t>
      </w:r>
      <w:r w:rsidR="00397FC3" w:rsidRPr="00F315E8">
        <w:rPr>
          <w:b/>
          <w:sz w:val="24"/>
          <w:szCs w:val="24"/>
        </w:rPr>
        <w:t>:</w:t>
      </w:r>
    </w:p>
    <w:p w14:paraId="7E63ABFF" w14:textId="77777777" w:rsidR="00397FC3" w:rsidRPr="00F315E8" w:rsidRDefault="00397FC3" w:rsidP="004C5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w:t>
      </w:r>
      <w:r w:rsidR="00AF1642" w:rsidRPr="00F315E8">
        <w:rPr>
          <w:b/>
          <w:sz w:val="24"/>
          <w:szCs w:val="24"/>
        </w:rPr>
        <w:t xml:space="preserve"> микро, малк</w:t>
      </w:r>
      <w:r w:rsidRPr="00F315E8">
        <w:rPr>
          <w:b/>
          <w:sz w:val="24"/>
          <w:szCs w:val="24"/>
        </w:rPr>
        <w:t>о</w:t>
      </w:r>
      <w:r w:rsidR="00AF1642" w:rsidRPr="00F315E8">
        <w:rPr>
          <w:b/>
          <w:sz w:val="24"/>
          <w:szCs w:val="24"/>
        </w:rPr>
        <w:t xml:space="preserve"> и средн</w:t>
      </w:r>
      <w:r w:rsidRPr="00F315E8">
        <w:rPr>
          <w:b/>
          <w:sz w:val="24"/>
          <w:szCs w:val="24"/>
        </w:rPr>
        <w:t>о</w:t>
      </w:r>
      <w:r w:rsidR="00AF1642" w:rsidRPr="00F315E8">
        <w:rPr>
          <w:b/>
          <w:sz w:val="24"/>
          <w:szCs w:val="24"/>
        </w:rPr>
        <w:t xml:space="preserve"> предприяти</w:t>
      </w:r>
      <w:r w:rsidRPr="00F315E8">
        <w:rPr>
          <w:b/>
          <w:sz w:val="24"/>
          <w:szCs w:val="24"/>
        </w:rPr>
        <w:t>е</w:t>
      </w:r>
      <w:r w:rsidR="00AF1642" w:rsidRPr="00F315E8">
        <w:rPr>
          <w:sz w:val="24"/>
          <w:szCs w:val="24"/>
        </w:rPr>
        <w:t xml:space="preserve"> по смисъла на чл. 3 и чл. 4 от Закона за малките и средните предприятия и </w:t>
      </w:r>
      <w:r w:rsidR="00DB1786" w:rsidRPr="00F315E8">
        <w:rPr>
          <w:sz w:val="24"/>
          <w:szCs w:val="24"/>
        </w:rPr>
        <w:t>Препоръка на Комисията от 6 май 2003 г. относно определението за микро-, малки и средни предприятия (ОВ L 124, 20.5.2003 г., стр. 36)</w:t>
      </w:r>
      <w:r w:rsidRPr="00F315E8">
        <w:rPr>
          <w:sz w:val="24"/>
          <w:szCs w:val="24"/>
        </w:rPr>
        <w:t>;</w:t>
      </w:r>
    </w:p>
    <w:p w14:paraId="50CA5337" w14:textId="77777777" w:rsidR="00397FC3" w:rsidRPr="00F315E8" w:rsidRDefault="00397FC3" w:rsidP="004C56F2">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sz w:val="24"/>
          <w:szCs w:val="24"/>
        </w:rPr>
        <w:t>-</w:t>
      </w:r>
      <w:r w:rsidR="006D6887" w:rsidRPr="00F315E8">
        <w:rPr>
          <w:sz w:val="24"/>
          <w:szCs w:val="24"/>
        </w:rPr>
        <w:t xml:space="preserve"> </w:t>
      </w:r>
      <w:r w:rsidRPr="00F315E8">
        <w:rPr>
          <w:b/>
          <w:sz w:val="24"/>
          <w:szCs w:val="24"/>
        </w:rPr>
        <w:t>малко дружество със средна пазарна капитализация или</w:t>
      </w:r>
    </w:p>
    <w:p w14:paraId="7CE74F4D" w14:textId="77777777" w:rsidR="004C56F2" w:rsidRPr="00F315E8" w:rsidRDefault="00397FC3" w:rsidP="004C5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 дружество със средна пазарна капитализация</w:t>
      </w:r>
      <w:r w:rsidR="00DB1786" w:rsidRPr="00F315E8">
        <w:rPr>
          <w:sz w:val="24"/>
          <w:szCs w:val="24"/>
        </w:rPr>
        <w:t>.</w:t>
      </w:r>
    </w:p>
    <w:p w14:paraId="50DA3382" w14:textId="77777777" w:rsidR="004C56F2" w:rsidRPr="00F315E8" w:rsidRDefault="00AF1642" w:rsidP="006811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lastRenderedPageBreak/>
        <w:t>ВАЖНО:</w:t>
      </w:r>
      <w:r w:rsidRPr="00F315E8">
        <w:rPr>
          <w:sz w:val="24"/>
          <w:szCs w:val="24"/>
        </w:rPr>
        <w:t xml:space="preserve"> Преди сключване на договор за финансиране ще се извършва документална проверка </w:t>
      </w:r>
      <w:r w:rsidR="00212AFA" w:rsidRPr="00F315E8">
        <w:rPr>
          <w:sz w:val="24"/>
          <w:szCs w:val="24"/>
        </w:rPr>
        <w:t>на</w:t>
      </w:r>
      <w:r w:rsidRPr="00F315E8">
        <w:rPr>
          <w:sz w:val="24"/>
          <w:szCs w:val="24"/>
        </w:rPr>
        <w:t xml:space="preserve"> категория</w:t>
      </w:r>
      <w:r w:rsidR="00212AFA" w:rsidRPr="00F315E8">
        <w:rPr>
          <w:sz w:val="24"/>
          <w:szCs w:val="24"/>
        </w:rPr>
        <w:t>та на предприятието (</w:t>
      </w:r>
      <w:r w:rsidRPr="00F315E8">
        <w:rPr>
          <w:sz w:val="24"/>
          <w:szCs w:val="24"/>
        </w:rPr>
        <w:t>микро, малко или средно предприятие</w:t>
      </w:r>
      <w:r w:rsidR="006811FE" w:rsidRPr="00F315E8">
        <w:rPr>
          <w:sz w:val="24"/>
          <w:szCs w:val="24"/>
        </w:rPr>
        <w:t>, съгласно ЗМСП,</w:t>
      </w:r>
      <w:r w:rsidR="006811FE" w:rsidRPr="00F315E8">
        <w:t xml:space="preserve"> </w:t>
      </w:r>
      <w:r w:rsidR="006811FE" w:rsidRPr="00F315E8">
        <w:rPr>
          <w:sz w:val="24"/>
          <w:szCs w:val="24"/>
        </w:rPr>
        <w:t>малко дружество със средна пазарна капитализация или дружество със средна пазарна капитализация</w:t>
      </w:r>
      <w:r w:rsidR="00212AFA" w:rsidRPr="00F315E8">
        <w:rPr>
          <w:sz w:val="24"/>
          <w:szCs w:val="24"/>
        </w:rPr>
        <w:t>)</w:t>
      </w:r>
      <w:r w:rsidR="00CB14AA" w:rsidRPr="00F315E8">
        <w:rPr>
          <w:sz w:val="24"/>
          <w:szCs w:val="24"/>
        </w:rPr>
        <w:t xml:space="preserve"> към датата на кандидатстване и </w:t>
      </w:r>
      <w:r w:rsidR="00752482" w:rsidRPr="00F315E8">
        <w:rPr>
          <w:sz w:val="24"/>
          <w:szCs w:val="24"/>
        </w:rPr>
        <w:t xml:space="preserve">към датата </w:t>
      </w:r>
      <w:r w:rsidR="00CB14AA" w:rsidRPr="00F315E8">
        <w:rPr>
          <w:sz w:val="24"/>
          <w:szCs w:val="24"/>
        </w:rPr>
        <w:t>на</w:t>
      </w:r>
      <w:r w:rsidRPr="00F315E8">
        <w:rPr>
          <w:sz w:val="24"/>
          <w:szCs w:val="24"/>
        </w:rPr>
        <w:t xml:space="preserve"> сключване на договора.</w:t>
      </w:r>
    </w:p>
    <w:p w14:paraId="5DF6E9DA" w14:textId="522EC58C" w:rsidR="006665F3" w:rsidRPr="00F315E8" w:rsidRDefault="00A76AA8" w:rsidP="006665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В случай че при проверката се установи, че </w:t>
      </w:r>
      <w:r w:rsidR="00CB14AA" w:rsidRPr="00F315E8">
        <w:rPr>
          <w:sz w:val="24"/>
          <w:szCs w:val="24"/>
        </w:rPr>
        <w:t>кандидатът за краен</w:t>
      </w:r>
      <w:r w:rsidRPr="00F315E8">
        <w:rPr>
          <w:sz w:val="24"/>
          <w:szCs w:val="24"/>
        </w:rPr>
        <w:t xml:space="preserve"> получател на средства от Механизма за възстановяване и</w:t>
      </w:r>
      <w:r w:rsidR="00CB14AA" w:rsidRPr="00F315E8">
        <w:rPr>
          <w:sz w:val="24"/>
          <w:szCs w:val="24"/>
        </w:rPr>
        <w:t xml:space="preserve"> устойчивост не отговаря на изискванията за микро, малко или средно предприятие по смисъла на ЗМСП</w:t>
      </w:r>
      <w:r w:rsidR="008B4246" w:rsidRPr="00F315E8">
        <w:rPr>
          <w:sz w:val="24"/>
          <w:szCs w:val="24"/>
        </w:rPr>
        <w:t>,</w:t>
      </w:r>
      <w:r w:rsidR="006811FE" w:rsidRPr="00F315E8">
        <w:rPr>
          <w:sz w:val="24"/>
          <w:szCs w:val="24"/>
        </w:rPr>
        <w:t xml:space="preserve"> </w:t>
      </w:r>
      <w:r w:rsidR="00595BB4" w:rsidRPr="00F315E8">
        <w:rPr>
          <w:sz w:val="24"/>
          <w:szCs w:val="24"/>
        </w:rPr>
        <w:t>респективно на дефиницията за „</w:t>
      </w:r>
      <w:r w:rsidR="006811FE" w:rsidRPr="00F315E8">
        <w:rPr>
          <w:sz w:val="24"/>
          <w:szCs w:val="24"/>
        </w:rPr>
        <w:t>малко дружество със средна пазарна капитализация</w:t>
      </w:r>
      <w:r w:rsidR="00595BB4" w:rsidRPr="00F315E8">
        <w:rPr>
          <w:sz w:val="24"/>
          <w:szCs w:val="24"/>
        </w:rPr>
        <w:t>“</w:t>
      </w:r>
      <w:r w:rsidR="006811FE" w:rsidRPr="00F315E8">
        <w:rPr>
          <w:sz w:val="24"/>
          <w:szCs w:val="24"/>
        </w:rPr>
        <w:t xml:space="preserve"> или </w:t>
      </w:r>
      <w:r w:rsidR="00595BB4" w:rsidRPr="00F315E8">
        <w:rPr>
          <w:sz w:val="24"/>
          <w:szCs w:val="24"/>
        </w:rPr>
        <w:t>„</w:t>
      </w:r>
      <w:r w:rsidR="006811FE" w:rsidRPr="00F315E8">
        <w:rPr>
          <w:sz w:val="24"/>
          <w:szCs w:val="24"/>
        </w:rPr>
        <w:t>дружество със средна пазарна капитализация</w:t>
      </w:r>
      <w:r w:rsidR="00595BB4" w:rsidRPr="00F315E8">
        <w:rPr>
          <w:sz w:val="24"/>
          <w:szCs w:val="24"/>
        </w:rPr>
        <w:t>“</w:t>
      </w:r>
      <w:r w:rsidR="00CB14AA" w:rsidRPr="00F315E8">
        <w:rPr>
          <w:sz w:val="24"/>
          <w:szCs w:val="24"/>
        </w:rPr>
        <w:t xml:space="preserve"> </w:t>
      </w:r>
      <w:r w:rsidR="00595BB4" w:rsidRPr="00F315E8">
        <w:rPr>
          <w:sz w:val="24"/>
          <w:szCs w:val="24"/>
        </w:rPr>
        <w:t xml:space="preserve">(съгласно Приложение 12 към Условията за кандидатстване) </w:t>
      </w:r>
      <w:r w:rsidR="00CB14AA" w:rsidRPr="00F315E8">
        <w:rPr>
          <w:sz w:val="24"/>
          <w:szCs w:val="24"/>
        </w:rPr>
        <w:t xml:space="preserve">към датата на кандидатстване и </w:t>
      </w:r>
      <w:r w:rsidR="00595BB4" w:rsidRPr="00F315E8">
        <w:rPr>
          <w:sz w:val="24"/>
          <w:szCs w:val="24"/>
        </w:rPr>
        <w:t xml:space="preserve">към датата </w:t>
      </w:r>
      <w:r w:rsidR="00CB14AA" w:rsidRPr="00F315E8">
        <w:rPr>
          <w:sz w:val="24"/>
          <w:szCs w:val="24"/>
        </w:rPr>
        <w:t>на сключване на договора,</w:t>
      </w:r>
      <w:r w:rsidR="008708E7" w:rsidRPr="00F315E8">
        <w:rPr>
          <w:sz w:val="24"/>
          <w:szCs w:val="24"/>
        </w:rPr>
        <w:t xml:space="preserve"> ще бъде издавано </w:t>
      </w:r>
      <w:r w:rsidR="006E4847" w:rsidRPr="00F315E8">
        <w:rPr>
          <w:sz w:val="24"/>
          <w:szCs w:val="24"/>
        </w:rPr>
        <w:t>р</w:t>
      </w:r>
      <w:r w:rsidRPr="00F315E8">
        <w:rPr>
          <w:sz w:val="24"/>
          <w:szCs w:val="24"/>
        </w:rPr>
        <w:t>ешение за отказ за предоставяне на безвъзмездно финансиране.</w:t>
      </w:r>
      <w:r w:rsidR="006665F3" w:rsidRPr="00F315E8">
        <w:rPr>
          <w:sz w:val="24"/>
          <w:szCs w:val="24"/>
        </w:rPr>
        <w:t xml:space="preserve"> </w:t>
      </w:r>
    </w:p>
    <w:p w14:paraId="6476320D" w14:textId="77777777" w:rsidR="006E4847" w:rsidRPr="00F315E8" w:rsidRDefault="006E4847" w:rsidP="006665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 случай че бъде установена погрешно декларирана категория, довела до неправилно класиране в съответствие с разпределението на бюджета, посочено в т. 7 „Общ размер на средствата по процедурата“ съобразно категорията на предприятието и групите сектори на икономическа дейност, ще бъде издадено решение за отказ за предоставяне на средства от Механизма.</w:t>
      </w:r>
    </w:p>
    <w:p w14:paraId="256AFF1B" w14:textId="77777777" w:rsidR="006665F3" w:rsidRPr="00F315E8" w:rsidRDefault="008B4246" w:rsidP="004C5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5</w:t>
      </w:r>
      <w:r w:rsidR="006665F3" w:rsidRPr="00F315E8">
        <w:rPr>
          <w:b/>
          <w:sz w:val="24"/>
          <w:szCs w:val="24"/>
        </w:rPr>
        <w:t>.</w:t>
      </w:r>
      <w:r w:rsidR="006665F3" w:rsidRPr="00F315E8">
        <w:rPr>
          <w:sz w:val="24"/>
          <w:szCs w:val="24"/>
        </w:rPr>
        <w:t xml:space="preserve"> </w:t>
      </w:r>
      <w:r w:rsidR="006665F3" w:rsidRPr="00F315E8">
        <w:rPr>
          <w:b/>
          <w:sz w:val="24"/>
          <w:szCs w:val="24"/>
        </w:rPr>
        <w:t>Кандидатът не е микропредприятие</w:t>
      </w:r>
      <w:r w:rsidR="006665F3" w:rsidRPr="00F315E8">
        <w:rPr>
          <w:sz w:val="24"/>
          <w:szCs w:val="24"/>
        </w:rPr>
        <w:t xml:space="preserve"> по смисъла на чл. 3-4 от Закона за малките и средните предприятия, </w:t>
      </w:r>
      <w:r w:rsidR="006665F3" w:rsidRPr="00F315E8">
        <w:rPr>
          <w:b/>
          <w:sz w:val="24"/>
          <w:szCs w:val="24"/>
        </w:rPr>
        <w:t>което</w:t>
      </w:r>
      <w:r w:rsidR="006665F3" w:rsidRPr="00F315E8">
        <w:rPr>
          <w:sz w:val="24"/>
          <w:szCs w:val="24"/>
        </w:rPr>
        <w:t xml:space="preserve"> </w:t>
      </w:r>
      <w:r w:rsidR="006665F3" w:rsidRPr="00F315E8">
        <w:rPr>
          <w:b/>
          <w:sz w:val="24"/>
          <w:szCs w:val="24"/>
        </w:rPr>
        <w:t>има седалище или клон със седалище на територията на селски район</w:t>
      </w:r>
      <w:r w:rsidR="006665F3" w:rsidRPr="00F315E8">
        <w:rPr>
          <w:sz w:val="24"/>
          <w:szCs w:val="24"/>
        </w:rPr>
        <w:t xml:space="preserve"> </w:t>
      </w:r>
      <w:r w:rsidR="006665F3" w:rsidRPr="00F315E8">
        <w:rPr>
          <w:b/>
          <w:sz w:val="24"/>
          <w:szCs w:val="24"/>
        </w:rPr>
        <w:t>и което е заявило за подпомагане дейности по предложението за изпълнение на инвестиция, които ще се осъществяват в община на територията на селските райони</w:t>
      </w:r>
      <w:r w:rsidR="006665F3" w:rsidRPr="00F315E8">
        <w:rPr>
          <w:sz w:val="24"/>
          <w:szCs w:val="24"/>
        </w:rPr>
        <w:t xml:space="preserve"> в Република България съгласно Списъка на общините в обхвата на селските райони (Приложение </w:t>
      </w:r>
      <w:r w:rsidR="009E5269" w:rsidRPr="00F315E8">
        <w:rPr>
          <w:sz w:val="24"/>
          <w:szCs w:val="24"/>
        </w:rPr>
        <w:t>11</w:t>
      </w:r>
      <w:r w:rsidR="006665F3" w:rsidRPr="00F315E8">
        <w:rPr>
          <w:sz w:val="24"/>
          <w:szCs w:val="24"/>
        </w:rPr>
        <w:t>).</w:t>
      </w:r>
    </w:p>
    <w:p w14:paraId="14C9753F" w14:textId="77777777" w:rsidR="00D3765C" w:rsidRPr="00F315E8" w:rsidRDefault="008B4246" w:rsidP="00ED35F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6</w:t>
      </w:r>
      <w:r w:rsidR="00AF1642" w:rsidRPr="00F315E8">
        <w:rPr>
          <w:b/>
          <w:sz w:val="24"/>
          <w:szCs w:val="24"/>
        </w:rPr>
        <w:t xml:space="preserve">. </w:t>
      </w:r>
      <w:r w:rsidR="002B7CAB" w:rsidRPr="00F315E8">
        <w:rPr>
          <w:b/>
          <w:sz w:val="24"/>
          <w:szCs w:val="24"/>
        </w:rPr>
        <w:t>Кандидатът отговаря на останалите изисквания и ограничения, поставени в Условията за кандидатстване,</w:t>
      </w:r>
      <w:r w:rsidR="002B7CAB" w:rsidRPr="00F315E8">
        <w:rPr>
          <w:sz w:val="24"/>
          <w:szCs w:val="24"/>
        </w:rPr>
        <w:t xml:space="preserve"> и за които проверка по същество се извършва преди сключване на договор.</w:t>
      </w:r>
    </w:p>
    <w:p w14:paraId="0FA39B7A" w14:textId="77777777" w:rsidR="00D3765C" w:rsidRPr="00F315E8" w:rsidRDefault="002B7CAB" w:rsidP="00D3765C">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Механизма, ще бъде издадено Решение за отказ за предоставяне на безвъзмездно финансиране за съответния кандидат.</w:t>
      </w:r>
    </w:p>
    <w:p w14:paraId="12904388"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p>
    <w:p w14:paraId="437B7253" w14:textId="03E8632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I</w:t>
      </w:r>
      <w:r w:rsidRPr="00F315E8">
        <w:rPr>
          <w:b/>
          <w:sz w:val="24"/>
          <w:szCs w:val="24"/>
          <w:lang w:val="en-US"/>
        </w:rPr>
        <w:t>V</w:t>
      </w:r>
      <w:r w:rsidRPr="00F315E8">
        <w:rPr>
          <w:b/>
          <w:sz w:val="24"/>
          <w:szCs w:val="24"/>
        </w:rPr>
        <w:t>. Преди сключване на договор за финансиране, СНД на ПИТ ще извърш</w:t>
      </w:r>
      <w:r w:rsidR="00B95FC9" w:rsidRPr="00F315E8">
        <w:rPr>
          <w:b/>
          <w:sz w:val="24"/>
          <w:szCs w:val="24"/>
        </w:rPr>
        <w:t>и</w:t>
      </w:r>
      <w:r w:rsidRPr="00F315E8">
        <w:rPr>
          <w:b/>
          <w:sz w:val="24"/>
          <w:szCs w:val="24"/>
        </w:rPr>
        <w:t xml:space="preserve"> и следните проверки </w:t>
      </w:r>
      <w:r w:rsidR="00B95FC9" w:rsidRPr="00F315E8">
        <w:rPr>
          <w:b/>
          <w:sz w:val="24"/>
          <w:szCs w:val="24"/>
        </w:rPr>
        <w:t>във връзка със съответствието на инвестицията с</w:t>
      </w:r>
      <w:r w:rsidRPr="00F315E8">
        <w:rPr>
          <w:b/>
          <w:sz w:val="24"/>
          <w:szCs w:val="24"/>
        </w:rPr>
        <w:t xml:space="preserve"> условията на </w:t>
      </w:r>
      <w:r w:rsidR="00B95FC9" w:rsidRPr="00F315E8">
        <w:rPr>
          <w:b/>
          <w:sz w:val="24"/>
          <w:szCs w:val="24"/>
        </w:rPr>
        <w:t xml:space="preserve">режима </w:t>
      </w:r>
      <w:r w:rsidRPr="00F315E8">
        <w:rPr>
          <w:b/>
          <w:sz w:val="24"/>
          <w:szCs w:val="24"/>
        </w:rPr>
        <w:t>„</w:t>
      </w:r>
      <w:r w:rsidR="00D863B9" w:rsidRPr="00F315E8">
        <w:rPr>
          <w:b/>
          <w:sz w:val="24"/>
          <w:szCs w:val="24"/>
        </w:rPr>
        <w:t>инвестиционни помощи за насърчаване на енергията от възобновяеми източници“ съгласно чл. 41 от Регламент (ЕС) № 651/2014</w:t>
      </w:r>
      <w:r w:rsidRPr="00F315E8">
        <w:rPr>
          <w:b/>
          <w:sz w:val="24"/>
          <w:szCs w:val="24"/>
        </w:rPr>
        <w:t>:</w:t>
      </w:r>
    </w:p>
    <w:p w14:paraId="71DDC3A6"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 Кандидати, които имат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F315E8">
        <w:rPr>
          <w:sz w:val="24"/>
          <w:szCs w:val="24"/>
        </w:rPr>
        <w:t xml:space="preserve">. </w:t>
      </w:r>
    </w:p>
    <w:p w14:paraId="63A7ADEA"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Съгласно Регламент на Комисията (ЕС) № 651/2014 недопустими са кандидати (и на ниво група), които са обект на неизпълнено разпореждане за възстановяване вследствие на </w:t>
      </w:r>
      <w:r w:rsidRPr="00F315E8">
        <w:rPr>
          <w:sz w:val="24"/>
          <w:szCs w:val="24"/>
        </w:rPr>
        <w:lastRenderedPageBreak/>
        <w:t>предходно решение на Европейската комисията, с което дадена помощ се обявява за незаконосъобразна и несъвместима с общия пазар.</w:t>
      </w:r>
    </w:p>
    <w:p w14:paraId="32C7D887"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а също и в Информационна система "Регистър на минималните помощи" относно обстоятелството дали кандидатът е получавал помощ за оздравяване или съответно помощ за преструктуриране.</w:t>
      </w:r>
    </w:p>
    <w:p w14:paraId="37CA89D0"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2.</w:t>
      </w:r>
      <w:r w:rsidRPr="00F315E8">
        <w:rPr>
          <w:sz w:val="24"/>
          <w:szCs w:val="24"/>
        </w:rPr>
        <w:t xml:space="preserve"> </w:t>
      </w:r>
      <w:r w:rsidRPr="00F315E8">
        <w:rPr>
          <w:b/>
          <w:sz w:val="24"/>
          <w:szCs w:val="24"/>
        </w:rPr>
        <w:t>Кандидати (и на ниво група), които са в затруднено положение</w:t>
      </w:r>
      <w:r w:rsidRPr="00F315E8">
        <w:rPr>
          <w:sz w:val="24"/>
          <w:szCs w:val="24"/>
        </w:rPr>
        <w:t xml:space="preserve"> съгласно чл. 2, пар. 18 от Регламент на Комисията (ЕС) № 651/2014. </w:t>
      </w:r>
    </w:p>
    <w:p w14:paraId="7015B113"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Съгласно чл. 1, пар. 4, буква в) от от Регламент на Комисията (ЕС) № 651/2014 недопустими са кандидати (и на ниво група), които са в затруднено положение съгласно чл. 2, пар. 18 от същия регламент.</w:t>
      </w:r>
    </w:p>
    <w:p w14:paraId="0B370ECE"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ВАЖНО</w:t>
      </w:r>
      <w:r w:rsidRPr="00F315E8">
        <w:rPr>
          <w:sz w:val="24"/>
          <w:szCs w:val="24"/>
        </w:rPr>
        <w:t>: Проверката и определянето на „група“ от предприятия по точки 1)</w:t>
      </w:r>
      <w:r w:rsidR="007D7F8E" w:rsidRPr="00F315E8">
        <w:rPr>
          <w:sz w:val="24"/>
          <w:szCs w:val="24"/>
        </w:rPr>
        <w:t xml:space="preserve"> и</w:t>
      </w:r>
      <w:r w:rsidRPr="00F315E8">
        <w:rPr>
          <w:sz w:val="24"/>
          <w:szCs w:val="24"/>
        </w:rPr>
        <w:t xml:space="preserve"> 2)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5A3FB3B3" w14:textId="77777777" w:rsidR="00D3765C" w:rsidRPr="00F315E8" w:rsidRDefault="007D7F8E"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3</w:t>
      </w:r>
      <w:r w:rsidR="00D3765C" w:rsidRPr="00F315E8">
        <w:rPr>
          <w:b/>
          <w:sz w:val="24"/>
          <w:szCs w:val="24"/>
        </w:rPr>
        <w:t>. Кандидати,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w:t>
      </w:r>
      <w:r w:rsidR="00D3765C" w:rsidRPr="00F315E8">
        <w:rPr>
          <w:sz w:val="24"/>
          <w:szCs w:val="24"/>
        </w:rPr>
        <w:t xml:space="preserve">. </w:t>
      </w:r>
    </w:p>
    <w:p w14:paraId="58DDC313" w14:textId="77777777" w:rsidR="00D3765C" w:rsidRPr="00F315E8" w:rsidRDefault="00D3765C" w:rsidP="007F15BD">
      <w:pPr>
        <w:pBdr>
          <w:top w:val="single" w:sz="4" w:space="1" w:color="auto"/>
          <w:left w:val="single" w:sz="4" w:space="4" w:color="auto"/>
          <w:bottom w:val="single" w:sz="4" w:space="1" w:color="auto"/>
          <w:right w:val="single" w:sz="4" w:space="4" w:color="auto"/>
        </w:pBdr>
        <w:spacing w:after="120" w:line="240" w:lineRule="auto"/>
        <w:jc w:val="both"/>
        <w:rPr>
          <w:b/>
          <w:sz w:val="24"/>
          <w:szCs w:val="24"/>
          <w:lang w:val="en-US"/>
        </w:rPr>
      </w:pPr>
      <w:r w:rsidRPr="00F315E8">
        <w:rPr>
          <w:sz w:val="24"/>
          <w:szCs w:val="24"/>
        </w:rPr>
        <w:t>Недопустими са кандидати по чл. 2, пар. 18, буква „г“ от Регламент на Комисията (ЕС) № 651/2014,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w:t>
      </w:r>
      <w:r w:rsidRPr="00F315E8">
        <w:t xml:space="preserve"> </w:t>
      </w:r>
      <w:r w:rsidRPr="00F315E8">
        <w:rPr>
          <w:sz w:val="24"/>
          <w:szCs w:val="24"/>
        </w:rPr>
        <w:t>С оглед на горното преди сключване на договора за финансиране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4E91A311" w14:textId="77777777" w:rsidR="00D3765C" w:rsidRPr="00F315E8" w:rsidRDefault="00D3765C" w:rsidP="007F15B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1D146C14" w14:textId="3A736389" w:rsidR="00F6598D" w:rsidRPr="00F315E8" w:rsidRDefault="004166F6" w:rsidP="004C35AD">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lang w:val="en-US"/>
        </w:rPr>
        <w:t>VI.</w:t>
      </w:r>
      <w:r w:rsidR="00D3765C" w:rsidRPr="00F315E8">
        <w:rPr>
          <w:sz w:val="24"/>
          <w:szCs w:val="24"/>
        </w:rPr>
        <w:t xml:space="preserve"> </w:t>
      </w:r>
      <w:r w:rsidR="00C35343" w:rsidRPr="00F315E8">
        <w:rPr>
          <w:sz w:val="24"/>
          <w:szCs w:val="24"/>
        </w:rPr>
        <w:t xml:space="preserve">За целите на изпълнението и електронното отчитане на инвестицията, одобрените за финансиране крайни получатели следва </w:t>
      </w:r>
      <w:r w:rsidR="001E43F8" w:rsidRPr="00F315E8">
        <w:rPr>
          <w:sz w:val="24"/>
          <w:szCs w:val="24"/>
        </w:rPr>
        <w:t xml:space="preserve">самостоятелно </w:t>
      </w:r>
      <w:r w:rsidR="00C35343" w:rsidRPr="00F315E8">
        <w:rPr>
          <w:sz w:val="24"/>
          <w:szCs w:val="24"/>
        </w:rPr>
        <w:t>да създадат потребителски профил</w:t>
      </w:r>
      <w:r w:rsidR="001E43F8" w:rsidRPr="00F315E8">
        <w:rPr>
          <w:sz w:val="24"/>
          <w:szCs w:val="24"/>
        </w:rPr>
        <w:t>и</w:t>
      </w:r>
      <w:r w:rsidR="00C35343" w:rsidRPr="00F315E8">
        <w:rPr>
          <w:sz w:val="24"/>
          <w:szCs w:val="24"/>
        </w:rPr>
        <w:t xml:space="preserve"> за достъп до ИСМ-ИСУН 2020, раздел НПВУ, като използват функционалностите на системата. Потребителските профили за електронно отчитане се създават</w:t>
      </w:r>
      <w:r w:rsidR="001E43F8" w:rsidRPr="00F315E8">
        <w:rPr>
          <w:sz w:val="24"/>
          <w:szCs w:val="24"/>
        </w:rPr>
        <w:t xml:space="preserve"> от одобрените крайни получатели</w:t>
      </w:r>
      <w:r w:rsidR="00C35343" w:rsidRPr="00F315E8">
        <w:rPr>
          <w:sz w:val="24"/>
          <w:szCs w:val="24"/>
        </w:rPr>
        <w:t xml:space="preserve"> в модул „E-кандидатстване“, раздел „Проектни </w:t>
      </w:r>
      <w:r w:rsidR="00C35343" w:rsidRPr="00F315E8">
        <w:rPr>
          <w:sz w:val="24"/>
          <w:szCs w:val="24"/>
        </w:rPr>
        <w:lastRenderedPageBreak/>
        <w:t>предложения“</w:t>
      </w:r>
      <w:r w:rsidR="00071610" w:rsidRPr="00F315E8">
        <w:rPr>
          <w:sz w:val="24"/>
          <w:szCs w:val="24"/>
        </w:rPr>
        <w:t>, секция (таб) „Профили за Е-отчитане“. За</w:t>
      </w:r>
      <w:r w:rsidR="001E43F8" w:rsidRPr="00F315E8">
        <w:rPr>
          <w:sz w:val="24"/>
          <w:szCs w:val="24"/>
        </w:rPr>
        <w:t xml:space="preserve"> целта в системата следва да се прикачи </w:t>
      </w:r>
      <w:r w:rsidR="00C35343" w:rsidRPr="00F315E8">
        <w:rPr>
          <w:b/>
          <w:sz w:val="24"/>
          <w:szCs w:val="24"/>
        </w:rPr>
        <w:t xml:space="preserve">Заявление за 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w:t>
      </w:r>
      <w:r w:rsidR="00C35343" w:rsidRPr="00F315E8">
        <w:rPr>
          <w:sz w:val="24"/>
          <w:szCs w:val="24"/>
        </w:rPr>
        <w:t>(</w:t>
      </w:r>
      <w:r w:rsidR="00C35343" w:rsidRPr="00F315E8">
        <w:rPr>
          <w:b/>
          <w:sz w:val="24"/>
          <w:szCs w:val="24"/>
        </w:rPr>
        <w:t>Приложение 17</w:t>
      </w:r>
      <w:r w:rsidR="00C35343" w:rsidRPr="00F315E8">
        <w:rPr>
          <w:sz w:val="24"/>
          <w:szCs w:val="24"/>
        </w:rPr>
        <w:t xml:space="preserve"> към Условията за изпълнение) </w:t>
      </w:r>
      <w:r w:rsidR="00C35343" w:rsidRPr="00F315E8">
        <w:rPr>
          <w:b/>
          <w:sz w:val="24"/>
          <w:szCs w:val="24"/>
        </w:rPr>
        <w:t>и/или</w:t>
      </w:r>
      <w:r w:rsidR="001E43F8" w:rsidRPr="00F315E8">
        <w:rPr>
          <w:b/>
          <w:sz w:val="24"/>
          <w:szCs w:val="24"/>
        </w:rPr>
        <w:t xml:space="preserve"> </w:t>
      </w:r>
      <w:r w:rsidR="00C35343" w:rsidRPr="00F315E8">
        <w:rPr>
          <w:b/>
          <w:sz w:val="24"/>
          <w:szCs w:val="24"/>
        </w:rPr>
        <w:t xml:space="preserve"> Заявление 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w:t>
      </w:r>
      <w:r w:rsidR="00C35343" w:rsidRPr="00F315E8">
        <w:rPr>
          <w:sz w:val="24"/>
          <w:szCs w:val="24"/>
        </w:rPr>
        <w:t xml:space="preserve"> (</w:t>
      </w:r>
      <w:r w:rsidR="00C35343" w:rsidRPr="00F315E8">
        <w:rPr>
          <w:b/>
          <w:sz w:val="24"/>
          <w:szCs w:val="24"/>
        </w:rPr>
        <w:t>Приложение 18</w:t>
      </w:r>
      <w:r w:rsidR="00C35343" w:rsidRPr="00F315E8">
        <w:rPr>
          <w:sz w:val="24"/>
          <w:szCs w:val="24"/>
        </w:rPr>
        <w:t xml:space="preserve"> към Условията за изпълнение) – </w:t>
      </w:r>
      <w:r w:rsidR="00C35343" w:rsidRPr="00F315E8">
        <w:rPr>
          <w:b/>
          <w:sz w:val="24"/>
          <w:szCs w:val="24"/>
        </w:rPr>
        <w:t>подписано с валиден КЕП</w:t>
      </w:r>
      <w:r w:rsidR="00C35343" w:rsidRPr="00F315E8">
        <w:rPr>
          <w:sz w:val="24"/>
          <w:szCs w:val="24"/>
        </w:rPr>
        <w:t xml:space="preserve"> от лице, което е официален представляващ на кандидата и е вписан като такъв в ТР и регистъра на ЮЛНЦ. В случаите, когато крайният получател се представлява </w:t>
      </w:r>
      <w:r w:rsidR="00AE35C7" w:rsidRPr="00F315E8">
        <w:rPr>
          <w:sz w:val="24"/>
          <w:szCs w:val="24"/>
        </w:rPr>
        <w:t xml:space="preserve">само </w:t>
      </w:r>
      <w:r w:rsidR="00C35343" w:rsidRPr="00F315E8">
        <w:rPr>
          <w:sz w:val="24"/>
          <w:szCs w:val="24"/>
        </w:rPr>
        <w:t>заедно от няколко физически лица, заявлението се попълва и подписва от всички тях.</w:t>
      </w:r>
      <w:r w:rsidR="00071610" w:rsidRPr="00F315E8">
        <w:rPr>
          <w:sz w:val="24"/>
          <w:szCs w:val="24"/>
        </w:rPr>
        <w:t xml:space="preserve"> </w:t>
      </w:r>
    </w:p>
    <w:p w14:paraId="3382FC74" w14:textId="77777777" w:rsidR="00C35343" w:rsidRPr="00F315E8" w:rsidRDefault="006B2BC8" w:rsidP="004C35A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След</w:t>
      </w:r>
      <w:r w:rsidR="00071610" w:rsidRPr="00F315E8">
        <w:rPr>
          <w:sz w:val="24"/>
          <w:szCs w:val="24"/>
        </w:rPr>
        <w:t xml:space="preserve"> проверка на данните, въведени в ИСМ-ИСУН 2020, раздел НПВУ</w:t>
      </w:r>
      <w:r w:rsidRPr="00F315E8">
        <w:rPr>
          <w:sz w:val="24"/>
          <w:szCs w:val="24"/>
        </w:rPr>
        <w:t>,</w:t>
      </w:r>
      <w:r w:rsidR="00071610" w:rsidRPr="00F315E8">
        <w:rPr>
          <w:sz w:val="24"/>
          <w:szCs w:val="24"/>
        </w:rPr>
        <w:t xml:space="preserve"> </w:t>
      </w:r>
      <w:r w:rsidRPr="00F315E8">
        <w:rPr>
          <w:sz w:val="24"/>
          <w:szCs w:val="24"/>
        </w:rPr>
        <w:t>СНД активира</w:t>
      </w:r>
      <w:r w:rsidR="00D777C1" w:rsidRPr="00F315E8">
        <w:rPr>
          <w:sz w:val="24"/>
          <w:szCs w:val="24"/>
        </w:rPr>
        <w:t xml:space="preserve"> създадения потребителски профил</w:t>
      </w:r>
      <w:r w:rsidRPr="00F315E8">
        <w:rPr>
          <w:sz w:val="24"/>
          <w:szCs w:val="24"/>
        </w:rPr>
        <w:t xml:space="preserve"> </w:t>
      </w:r>
      <w:r w:rsidR="00071610" w:rsidRPr="00F315E8">
        <w:rPr>
          <w:sz w:val="24"/>
          <w:szCs w:val="24"/>
        </w:rPr>
        <w:t>след сключване на договор за финансиране</w:t>
      </w:r>
      <w:r w:rsidRPr="00F315E8">
        <w:rPr>
          <w:sz w:val="24"/>
          <w:szCs w:val="24"/>
        </w:rPr>
        <w:t xml:space="preserve"> със съответния краен получател</w:t>
      </w:r>
      <w:r w:rsidR="00071610" w:rsidRPr="00F315E8">
        <w:rPr>
          <w:sz w:val="24"/>
          <w:szCs w:val="24"/>
        </w:rPr>
        <w:t xml:space="preserve">. </w:t>
      </w:r>
    </w:p>
    <w:p w14:paraId="431BC907" w14:textId="77777777" w:rsidR="006F55A0" w:rsidRPr="00F315E8" w:rsidRDefault="006F55A0" w:rsidP="004C35A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1BFBF80C" w14:textId="77777777" w:rsidR="007F15BD" w:rsidRPr="00F315E8" w:rsidRDefault="00AF1642" w:rsidP="007F15B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Ако кандидат по одобрен</w:t>
      </w:r>
      <w:r w:rsidR="00985126" w:rsidRPr="00F315E8">
        <w:rPr>
          <w:sz w:val="24"/>
          <w:szCs w:val="24"/>
        </w:rPr>
        <w:t>о</w:t>
      </w:r>
      <w:r w:rsidRPr="00F315E8">
        <w:rPr>
          <w:sz w:val="24"/>
          <w:szCs w:val="24"/>
        </w:rPr>
        <w:t xml:space="preserve"> за финансиране предложение за изпълнение на </w:t>
      </w:r>
      <w:r w:rsidR="00C01C17" w:rsidRPr="00F315E8">
        <w:rPr>
          <w:sz w:val="24"/>
          <w:szCs w:val="24"/>
        </w:rPr>
        <w:t>инвестиция откаже сключване на д</w:t>
      </w:r>
      <w:r w:rsidRPr="00F315E8">
        <w:rPr>
          <w:sz w:val="24"/>
          <w:szCs w:val="24"/>
        </w:rPr>
        <w:t>оговор за</w:t>
      </w:r>
      <w:r w:rsidR="00C01C17" w:rsidRPr="00F315E8">
        <w:rPr>
          <w:sz w:val="24"/>
          <w:szCs w:val="24"/>
        </w:rPr>
        <w:t xml:space="preserve"> финансиране</w:t>
      </w:r>
      <w:r w:rsidRPr="00F315E8">
        <w:rPr>
          <w:sz w:val="24"/>
          <w:szCs w:val="24"/>
        </w:rPr>
        <w:t xml:space="preserve">, се пристъпва към сключване на договор с кандидатите от резервния списък (в случай че такъв е съставен) </w:t>
      </w:r>
      <w:r w:rsidR="00C01C17" w:rsidRPr="00F315E8">
        <w:rPr>
          <w:sz w:val="24"/>
          <w:szCs w:val="24"/>
        </w:rPr>
        <w:t xml:space="preserve">по поредността на класирането им, </w:t>
      </w:r>
      <w:r w:rsidRPr="00F315E8">
        <w:rPr>
          <w:sz w:val="24"/>
          <w:szCs w:val="24"/>
        </w:rPr>
        <w:t xml:space="preserve">до изчерпване на наличния бюджет по процедурата. </w:t>
      </w:r>
    </w:p>
    <w:p w14:paraId="2C67AA6B" w14:textId="77777777" w:rsidR="00C01C17"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В 7-дневен срок от представянето на доказателствата, че кандидатът отговаря на изискванията за краен получател на средства от МВУ, ръководителят на СНД издава </w:t>
      </w:r>
      <w:r w:rsidRPr="00F315E8">
        <w:rPr>
          <w:b/>
          <w:sz w:val="24"/>
          <w:szCs w:val="24"/>
        </w:rPr>
        <w:t>решение за предоставяне на средства</w:t>
      </w:r>
      <w:r w:rsidRPr="00F315E8">
        <w:rPr>
          <w:sz w:val="24"/>
          <w:szCs w:val="24"/>
        </w:rPr>
        <w:t xml:space="preserve"> от Механизма по всяко предложение, включено в списъка на предложен</w:t>
      </w:r>
      <w:r w:rsidR="00985126" w:rsidRPr="00F315E8">
        <w:rPr>
          <w:sz w:val="24"/>
          <w:szCs w:val="24"/>
        </w:rPr>
        <w:t>ите за финансиране предложения</w:t>
      </w:r>
      <w:r w:rsidR="00C01C17" w:rsidRPr="00F315E8">
        <w:rPr>
          <w:sz w:val="24"/>
          <w:szCs w:val="24"/>
        </w:rPr>
        <w:t>,</w:t>
      </w:r>
      <w:r w:rsidR="00C01C17" w:rsidRPr="00F315E8">
        <w:t xml:space="preserve"> </w:t>
      </w:r>
      <w:r w:rsidR="00C01C17" w:rsidRPr="00F315E8">
        <w:rPr>
          <w:sz w:val="24"/>
          <w:szCs w:val="24"/>
        </w:rPr>
        <w:t xml:space="preserve">подредени по реда на тяхното класиране, </w:t>
      </w:r>
      <w:r w:rsidR="00985126" w:rsidRPr="00F315E8">
        <w:rPr>
          <w:sz w:val="24"/>
          <w:szCs w:val="24"/>
        </w:rPr>
        <w:t xml:space="preserve"> </w:t>
      </w:r>
      <w:r w:rsidRPr="00F315E8">
        <w:rPr>
          <w:sz w:val="24"/>
          <w:szCs w:val="24"/>
        </w:rPr>
        <w:t xml:space="preserve">и размера на средствата от МВУ, които да бъдат предоставени за всяко от тях. При наличие на остатъчен финансов ресурс по процедурата </w:t>
      </w:r>
      <w:r w:rsidRPr="00F315E8">
        <w:rPr>
          <w:b/>
          <w:sz w:val="24"/>
          <w:szCs w:val="24"/>
        </w:rPr>
        <w:t>решение за предоставяне на средства</w:t>
      </w:r>
      <w:r w:rsidRPr="00F315E8">
        <w:rPr>
          <w:sz w:val="24"/>
          <w:szCs w:val="24"/>
        </w:rPr>
        <w:t xml:space="preserve"> от Механизма се издава и за кандидати, включени в списъка с резервните</w:t>
      </w:r>
      <w:r w:rsidR="00C01C17" w:rsidRPr="00F315E8">
        <w:rPr>
          <w:sz w:val="24"/>
          <w:szCs w:val="24"/>
        </w:rPr>
        <w:t xml:space="preserve"> предложения</w:t>
      </w:r>
      <w:r w:rsidR="001455B2" w:rsidRPr="00F315E8">
        <w:rPr>
          <w:sz w:val="24"/>
          <w:szCs w:val="24"/>
        </w:rPr>
        <w:t xml:space="preserve"> (в случай че такъв е съставен)</w:t>
      </w:r>
      <w:r w:rsidR="00C01C17" w:rsidRPr="00F315E8">
        <w:rPr>
          <w:sz w:val="24"/>
          <w:szCs w:val="24"/>
        </w:rPr>
        <w:t>, които успешно са преминали оценяването, но за които не достига финансиране, подредени по реда на тяхното класиране – до изчерпване на средствата.</w:t>
      </w:r>
    </w:p>
    <w:p w14:paraId="20019E58"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 срок до 15 работни дни от влизането в сила на решението за предоставяне на средства от НПВУ, ръководителят на СНД сключва договор за финансиране с крайния получател.</w:t>
      </w:r>
    </w:p>
    <w:p w14:paraId="792456C7" w14:textId="77777777" w:rsidR="00973076" w:rsidRPr="00F315E8" w:rsidRDefault="00973076" w:rsidP="0097307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Няма да бъде сключван договор за финансиране  с одобрен кандидат, по отношение на когото е налице неприключила проверка по сигнал за нередност. Договор за финансиране ще бъде сключен, в случай че проверката по сигнала приключи с извод за липса на нередност.</w:t>
      </w:r>
    </w:p>
    <w:p w14:paraId="02221512" w14:textId="77777777" w:rsidR="00973076" w:rsidRPr="00F315E8" w:rsidRDefault="00973076" w:rsidP="0097307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Няма да бъде сключван договор за финансиране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708F01EB" w14:textId="77BE5CE0" w:rsidR="00973076" w:rsidRPr="00F315E8" w:rsidRDefault="00973076" w:rsidP="0097307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 xml:space="preserve">При наличие на някое от посочените обстоятелства, покана </w:t>
      </w:r>
      <w:r w:rsidR="00F11A18" w:rsidRPr="00F315E8">
        <w:rPr>
          <w:b/>
          <w:sz w:val="24"/>
          <w:szCs w:val="24"/>
        </w:rPr>
        <w:t xml:space="preserve">по чл. 19, ал. 2 от ПМС 114/2022 г. </w:t>
      </w:r>
      <w:r w:rsidRPr="00F315E8">
        <w:rPr>
          <w:b/>
          <w:sz w:val="24"/>
          <w:szCs w:val="24"/>
        </w:rPr>
        <w:t>до съответния кандидат не се изпраща.</w:t>
      </w:r>
    </w:p>
    <w:p w14:paraId="3D69D632"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 xml:space="preserve">Ръководителят на СНД на ПИТ издава мотивирано решение, с което отказва предоставянето на безвъзмездно финансиране, в 10-дневен срок от одобрение на доклада на оценителната комисия, съответно от изтичането на срока по чл. 19, ал. 2 от ПМС </w:t>
      </w:r>
      <w:r w:rsidR="00E45BC0" w:rsidRPr="00F315E8">
        <w:rPr>
          <w:sz w:val="24"/>
          <w:szCs w:val="24"/>
        </w:rPr>
        <w:t xml:space="preserve">№ </w:t>
      </w:r>
      <w:r w:rsidRPr="00F315E8">
        <w:rPr>
          <w:sz w:val="24"/>
          <w:szCs w:val="24"/>
        </w:rPr>
        <w:t>114/2022 г.:</w:t>
      </w:r>
    </w:p>
    <w:p w14:paraId="204B1C86"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за всяко предложение за изпълнение на инвестиция, включено в списъка на предложените за отхвърляне предложения за изпълнение на инвестиция и основанието за отхвърлянето им, включен в доклада за работата на оценителната комисия;</w:t>
      </w:r>
    </w:p>
    <w:p w14:paraId="7C920AC8"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при несъгласие на кандидата да сключи договор за финансиране;</w:t>
      </w:r>
    </w:p>
    <w:p w14:paraId="09B48D26"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на кандидат, който не отговаря на изискванията за краен получател на средства от МВУ или не е представил в срок доказателства за това;</w:t>
      </w:r>
    </w:p>
    <w:p w14:paraId="6E97B342"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за предложения, при които се установи, че не е спазена забраната за кумулативно предоставяне и за двойно финансиране по чл. 191 от Регламент (ЕС) 2018/1046;</w:t>
      </w:r>
    </w:p>
    <w:p w14:paraId="4CC4DD9E"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Индивидуалните административни актове на Ръководителя на СНД на ПИТ за отказ за предоставяне на средства се издават като електронни документи по реда на Закона за електронното управление и се съобщават на кандидатите чрез системата ИСМ-ИСУН 2020, раздел НПВУ в изпълнение на чл. 30, ал. 1</w:t>
      </w:r>
      <w:r w:rsidR="00011DE1" w:rsidRPr="00F315E8">
        <w:rPr>
          <w:sz w:val="24"/>
          <w:szCs w:val="24"/>
        </w:rPr>
        <w:t xml:space="preserve"> и ал. 2 от</w:t>
      </w:r>
      <w:r w:rsidRPr="00F315E8">
        <w:rPr>
          <w:sz w:val="24"/>
          <w:szCs w:val="24"/>
        </w:rPr>
        <w:t xml:space="preserve"> ПМС </w:t>
      </w:r>
      <w:r w:rsidR="001844D2" w:rsidRPr="00F315E8">
        <w:rPr>
          <w:sz w:val="24"/>
          <w:szCs w:val="24"/>
        </w:rPr>
        <w:t xml:space="preserve">№ </w:t>
      </w:r>
      <w:r w:rsidRPr="00F315E8">
        <w:rPr>
          <w:sz w:val="24"/>
          <w:szCs w:val="24"/>
        </w:rPr>
        <w:t>114/2022г. Към съобщението в ИСМ-ИСУН 2020, раздел НПВУ до съответния кандидат се прикача и издадения акт.</w:t>
      </w:r>
      <w:r w:rsidR="00011DE1" w:rsidRPr="00F315E8">
        <w:rPr>
          <w:sz w:val="24"/>
          <w:szCs w:val="24"/>
        </w:rPr>
        <w:t xml:space="preserve"> </w:t>
      </w:r>
      <w:r w:rsidR="00B478A3" w:rsidRPr="00F315E8">
        <w:rPr>
          <w:sz w:val="24"/>
          <w:szCs w:val="24"/>
        </w:rPr>
        <w:t>На интернет страницата на СНД и в Информационната система за Механизма се публикува информация относно издадените решения за отказ за предоставяне на средства, съдържаща данни за номера и датата на издаденото решение, регистрационен номер и наименование на предложението, краен получател и размер на отказаните средства.</w:t>
      </w:r>
    </w:p>
    <w:p w14:paraId="3776CCF1" w14:textId="77777777" w:rsidR="00AF1642"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Всеки кандидат може да подаде до Ръководителя на СНД сигнал за предоставяне на невярна и/или подвеждаща информ</w:t>
      </w:r>
      <w:r w:rsidR="00D5682E" w:rsidRPr="00F315E8">
        <w:rPr>
          <w:sz w:val="24"/>
          <w:szCs w:val="24"/>
        </w:rPr>
        <w:t>ация от кандидати в процедури за</w:t>
      </w:r>
      <w:r w:rsidRPr="00F315E8">
        <w:rPr>
          <w:sz w:val="24"/>
          <w:szCs w:val="24"/>
        </w:rPr>
        <w:t xml:space="preserve"> предоставяне на средства по</w:t>
      </w:r>
      <w:r w:rsidR="00FE09A8" w:rsidRPr="00F315E8">
        <w:rPr>
          <w:sz w:val="24"/>
          <w:szCs w:val="24"/>
        </w:rPr>
        <w:t xml:space="preserve"> ПИТ и/или от краен получател</w:t>
      </w:r>
      <w:r w:rsidR="00D5682E" w:rsidRPr="00F315E8">
        <w:rPr>
          <w:sz w:val="24"/>
          <w:szCs w:val="24"/>
        </w:rPr>
        <w:t xml:space="preserve"> на безвъзмездно финансиране</w:t>
      </w:r>
      <w:r w:rsidRPr="00F315E8">
        <w:rPr>
          <w:sz w:val="24"/>
          <w:szCs w:val="24"/>
        </w:rPr>
        <w:t xml:space="preserve"> по ПИТ, които при изпълнение на договор, сключен по предложение за изпълнение на инвестиция</w:t>
      </w:r>
      <w:r w:rsidR="00D5682E" w:rsidRPr="00F315E8">
        <w:rPr>
          <w:sz w:val="24"/>
          <w:szCs w:val="24"/>
        </w:rPr>
        <w:t>,</w:t>
      </w:r>
      <w:r w:rsidRPr="00F315E8">
        <w:rPr>
          <w:sz w:val="24"/>
          <w:szCs w:val="24"/>
        </w:rPr>
        <w:t xml:space="preserve"> финансиран от</w:t>
      </w:r>
      <w:r w:rsidR="00400648" w:rsidRPr="00F315E8">
        <w:rPr>
          <w:sz w:val="24"/>
          <w:szCs w:val="24"/>
          <w:lang w:val="en-US"/>
        </w:rPr>
        <w:t xml:space="preserve"> </w:t>
      </w:r>
      <w:r w:rsidR="00EB23B6" w:rsidRPr="00F315E8">
        <w:rPr>
          <w:sz w:val="24"/>
          <w:szCs w:val="24"/>
        </w:rPr>
        <w:t>Механизма за възстановяване и устойчивост</w:t>
      </w:r>
      <w:r w:rsidRPr="00F315E8">
        <w:rPr>
          <w:sz w:val="24"/>
          <w:szCs w:val="24"/>
        </w:rPr>
        <w:t>, предоставят невярна и /или подвеждаща информация за вписване в регистъра и проверка.</w:t>
      </w:r>
    </w:p>
    <w:p w14:paraId="63A10B85" w14:textId="77777777" w:rsidR="00317203" w:rsidRPr="00F315E8" w:rsidRDefault="00317203"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След сключване на договора за финансиране, с оглед спазване на изискванията за прозрачност на държавните помощи във връзка със Съобщението относно прозрачността, ще се публикува информация за предоставените държавни помощи в размер над 500 000 евро.</w:t>
      </w:r>
    </w:p>
    <w:p w14:paraId="3443E295" w14:textId="77777777" w:rsidR="006A2DB8" w:rsidRPr="00F315E8" w:rsidRDefault="009E70F7" w:rsidP="00F00E2A">
      <w:pPr>
        <w:pStyle w:val="Heading2"/>
        <w:spacing w:after="240"/>
      </w:pPr>
      <w:bookmarkStart w:id="69" w:name="_Toc106285954"/>
      <w:bookmarkStart w:id="70" w:name="_Toc112830019"/>
      <w:r w:rsidRPr="00F315E8">
        <w:t>2</w:t>
      </w:r>
      <w:r w:rsidR="00EC6E49" w:rsidRPr="00F315E8">
        <w:t>5</w:t>
      </w:r>
      <w:r w:rsidR="006A2DB8" w:rsidRPr="00F315E8">
        <w:t xml:space="preserve">. Приложения към </w:t>
      </w:r>
      <w:r w:rsidR="00AF50F8" w:rsidRPr="00F315E8">
        <w:t>Условията</w:t>
      </w:r>
      <w:r w:rsidR="006A2DB8" w:rsidRPr="00F315E8">
        <w:t xml:space="preserve"> за кандидатстване:</w:t>
      </w:r>
      <w:bookmarkEnd w:id="69"/>
      <w:bookmarkEnd w:id="70"/>
    </w:p>
    <w:p w14:paraId="2B582BDF" w14:textId="77777777" w:rsidR="00BB14C8" w:rsidRPr="00F315E8" w:rsidRDefault="00BB14C8"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Изрично пълномощно за подаване на предложението за изпълнение на инвестиция (Приложение 1);</w:t>
      </w:r>
    </w:p>
    <w:p w14:paraId="7097D743" w14:textId="77777777" w:rsidR="002170F0" w:rsidRPr="00F315E8" w:rsidRDefault="00B360FA" w:rsidP="002170F0">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 xml:space="preserve">Декларация при кандидатстване </w:t>
      </w:r>
      <w:r w:rsidR="007E268F" w:rsidRPr="00F315E8">
        <w:rPr>
          <w:sz w:val="24"/>
          <w:szCs w:val="24"/>
        </w:rPr>
        <w:t xml:space="preserve">(Приложение </w:t>
      </w:r>
      <w:r w:rsidR="00BB14C8" w:rsidRPr="00F315E8">
        <w:rPr>
          <w:sz w:val="24"/>
          <w:szCs w:val="24"/>
          <w:lang w:val="en-US"/>
        </w:rPr>
        <w:t>2</w:t>
      </w:r>
      <w:r w:rsidR="007E268F" w:rsidRPr="00F315E8">
        <w:rPr>
          <w:sz w:val="24"/>
          <w:szCs w:val="24"/>
        </w:rPr>
        <w:t>);</w:t>
      </w:r>
    </w:p>
    <w:p w14:paraId="0C2A0999" w14:textId="7801443C" w:rsidR="002170F0" w:rsidRPr="00F315E8" w:rsidRDefault="002170F0" w:rsidP="002170F0">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Декларация за държавни помощи (Приложение 3) и свързаните с нея приложения (включително Приложение 3.A „Изисквания, свързани с правилата за „Инвестиционни помощи за насърчаване на енергията от възобновяеми източници“ съгласно чл. 41 от Регламент (ЕС) № 651/2014;</w:t>
      </w:r>
    </w:p>
    <w:p w14:paraId="43BEE78E" w14:textId="77777777" w:rsidR="002170F0" w:rsidRPr="00F315E8" w:rsidRDefault="00814F69"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lastRenderedPageBreak/>
        <w:t>Декларация за обстоятелствата по чл. 3 и чл. 4 от Закона за малките и сре</w:t>
      </w:r>
      <w:r w:rsidR="00676378" w:rsidRPr="00F315E8">
        <w:rPr>
          <w:sz w:val="24"/>
          <w:szCs w:val="24"/>
        </w:rPr>
        <w:t xml:space="preserve">дните предприятия </w:t>
      </w:r>
      <w:r w:rsidR="002170F0" w:rsidRPr="00F315E8">
        <w:rPr>
          <w:sz w:val="24"/>
          <w:szCs w:val="24"/>
        </w:rPr>
        <w:t>(Приложение 4);</w:t>
      </w:r>
    </w:p>
    <w:p w14:paraId="0DC61C8A" w14:textId="77777777" w:rsidR="002170F0" w:rsidRPr="00F315E8" w:rsidRDefault="002170F0"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Декларация за малки дружества със средна пазарна капитализация или дружества със средна пазарна капитализация (Приложение 4.А)</w:t>
      </w:r>
      <w:r w:rsidR="0035082A" w:rsidRPr="00F315E8">
        <w:rPr>
          <w:sz w:val="24"/>
          <w:szCs w:val="24"/>
        </w:rPr>
        <w:t>;</w:t>
      </w:r>
    </w:p>
    <w:p w14:paraId="04418778" w14:textId="77777777" w:rsidR="00BB14C8" w:rsidRPr="00F315E8" w:rsidRDefault="00C01C17"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 xml:space="preserve">Критерии </w:t>
      </w:r>
      <w:r w:rsidR="008D5E96" w:rsidRPr="00F315E8">
        <w:rPr>
          <w:sz w:val="24"/>
          <w:szCs w:val="24"/>
        </w:rPr>
        <w:t xml:space="preserve">и методология за оценка на </w:t>
      </w:r>
      <w:r w:rsidR="001531AC" w:rsidRPr="00F315E8">
        <w:rPr>
          <w:sz w:val="24"/>
          <w:szCs w:val="24"/>
        </w:rPr>
        <w:t>предложения за изпълнение на инвестици</w:t>
      </w:r>
      <w:r w:rsidR="003A550D" w:rsidRPr="00F315E8">
        <w:rPr>
          <w:sz w:val="24"/>
          <w:szCs w:val="24"/>
        </w:rPr>
        <w:t>и</w:t>
      </w:r>
      <w:r w:rsidR="00AE37EB" w:rsidRPr="00F315E8">
        <w:rPr>
          <w:sz w:val="24"/>
          <w:szCs w:val="24"/>
        </w:rPr>
        <w:t xml:space="preserve"> (</w:t>
      </w:r>
      <w:r w:rsidR="00662CE2" w:rsidRPr="00F315E8">
        <w:rPr>
          <w:sz w:val="24"/>
          <w:szCs w:val="24"/>
        </w:rPr>
        <w:t xml:space="preserve">Приложение </w:t>
      </w:r>
      <w:r w:rsidR="002501FB" w:rsidRPr="00F315E8">
        <w:rPr>
          <w:sz w:val="24"/>
          <w:szCs w:val="24"/>
        </w:rPr>
        <w:t>5</w:t>
      </w:r>
      <w:r w:rsidR="00AE37EB" w:rsidRPr="00F315E8">
        <w:rPr>
          <w:sz w:val="24"/>
          <w:szCs w:val="24"/>
        </w:rPr>
        <w:t>)</w:t>
      </w:r>
      <w:r w:rsidR="00552A21" w:rsidRPr="00F315E8">
        <w:rPr>
          <w:sz w:val="24"/>
          <w:szCs w:val="24"/>
        </w:rPr>
        <w:t>;</w:t>
      </w:r>
    </w:p>
    <w:p w14:paraId="60F6B5F2" w14:textId="496D2140" w:rsidR="00BB14C8" w:rsidRPr="00F315E8" w:rsidRDefault="00473FF1"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Примерни указания за попълване на електронен Формуляр з</w:t>
      </w:r>
      <w:r w:rsidR="00A3611D" w:rsidRPr="00F315E8">
        <w:rPr>
          <w:sz w:val="24"/>
          <w:szCs w:val="24"/>
        </w:rPr>
        <w:t xml:space="preserve">а кандидатстване (Приложение  </w:t>
      </w:r>
      <w:r w:rsidR="002501FB" w:rsidRPr="00F315E8">
        <w:rPr>
          <w:sz w:val="24"/>
          <w:szCs w:val="24"/>
        </w:rPr>
        <w:t>6</w:t>
      </w:r>
      <w:r w:rsidR="00AE37EB" w:rsidRPr="00F315E8">
        <w:rPr>
          <w:sz w:val="24"/>
          <w:szCs w:val="24"/>
        </w:rPr>
        <w:t>)</w:t>
      </w:r>
      <w:r w:rsidR="00D00D08">
        <w:rPr>
          <w:rStyle w:val="FootnoteReference"/>
          <w:sz w:val="24"/>
          <w:szCs w:val="24"/>
        </w:rPr>
        <w:footnoteReference w:id="41"/>
      </w:r>
      <w:r w:rsidRPr="00F315E8">
        <w:rPr>
          <w:sz w:val="24"/>
          <w:szCs w:val="24"/>
        </w:rPr>
        <w:t>;</w:t>
      </w:r>
    </w:p>
    <w:p w14:paraId="73AEFD52" w14:textId="77777777" w:rsidR="00BB14C8" w:rsidRPr="00F315E8" w:rsidRDefault="002D4057"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Указания за подписване на Формуляра за кандидатстване и прило</w:t>
      </w:r>
      <w:r w:rsidR="00A3611D" w:rsidRPr="00F315E8">
        <w:rPr>
          <w:sz w:val="24"/>
          <w:szCs w:val="24"/>
        </w:rPr>
        <w:t xml:space="preserve">жимите документи (Приложение </w:t>
      </w:r>
      <w:r w:rsidR="002501FB" w:rsidRPr="00F315E8">
        <w:rPr>
          <w:sz w:val="24"/>
          <w:szCs w:val="24"/>
        </w:rPr>
        <w:t>7</w:t>
      </w:r>
      <w:r w:rsidRPr="00F315E8">
        <w:rPr>
          <w:sz w:val="24"/>
          <w:szCs w:val="24"/>
        </w:rPr>
        <w:t>);</w:t>
      </w:r>
    </w:p>
    <w:p w14:paraId="1B392F06" w14:textId="77777777" w:rsidR="00BB14C8" w:rsidRPr="00F315E8" w:rsidRDefault="003D3794"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Приложение I към Договора за</w:t>
      </w:r>
      <w:r w:rsidR="007D4E3C" w:rsidRPr="00F315E8">
        <w:rPr>
          <w:sz w:val="24"/>
          <w:szCs w:val="24"/>
        </w:rPr>
        <w:t xml:space="preserve"> създаване на европейската общност </w:t>
      </w:r>
      <w:r w:rsidR="001063EE" w:rsidRPr="00F315E8">
        <w:rPr>
          <w:sz w:val="24"/>
          <w:szCs w:val="24"/>
        </w:rPr>
        <w:t xml:space="preserve"> (</w:t>
      </w:r>
      <w:r w:rsidRPr="00F315E8">
        <w:rPr>
          <w:sz w:val="24"/>
          <w:szCs w:val="24"/>
        </w:rPr>
        <w:t xml:space="preserve">Приложение </w:t>
      </w:r>
      <w:r w:rsidR="002501FB" w:rsidRPr="00F315E8">
        <w:rPr>
          <w:sz w:val="24"/>
          <w:szCs w:val="24"/>
        </w:rPr>
        <w:t>8</w:t>
      </w:r>
      <w:r w:rsidR="001063EE" w:rsidRPr="00F315E8">
        <w:rPr>
          <w:sz w:val="24"/>
          <w:szCs w:val="24"/>
        </w:rPr>
        <w:t>)</w:t>
      </w:r>
      <w:r w:rsidR="000C28BD" w:rsidRPr="00F315E8">
        <w:rPr>
          <w:sz w:val="24"/>
          <w:szCs w:val="24"/>
        </w:rPr>
        <w:t>;</w:t>
      </w:r>
    </w:p>
    <w:p w14:paraId="7BCDB2F2" w14:textId="77777777" w:rsidR="002170F0" w:rsidRPr="00F315E8" w:rsidRDefault="00E3755F" w:rsidP="002170F0">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Класификация</w:t>
      </w:r>
      <w:r w:rsidR="003D3794" w:rsidRPr="00F315E8">
        <w:rPr>
          <w:sz w:val="24"/>
          <w:szCs w:val="24"/>
        </w:rPr>
        <w:t xml:space="preserve"> на икономическите дейности /КИД - 20</w:t>
      </w:r>
      <w:r w:rsidR="006645B2" w:rsidRPr="00F315E8">
        <w:rPr>
          <w:sz w:val="24"/>
          <w:szCs w:val="24"/>
        </w:rPr>
        <w:t>08/  (</w:t>
      </w:r>
      <w:r w:rsidR="003D3794" w:rsidRPr="00F315E8">
        <w:rPr>
          <w:sz w:val="24"/>
          <w:szCs w:val="24"/>
        </w:rPr>
        <w:t xml:space="preserve">Приложение </w:t>
      </w:r>
      <w:r w:rsidR="002501FB" w:rsidRPr="00F315E8">
        <w:rPr>
          <w:sz w:val="24"/>
          <w:szCs w:val="24"/>
        </w:rPr>
        <w:t>9</w:t>
      </w:r>
      <w:r w:rsidR="006645B2" w:rsidRPr="00F315E8">
        <w:rPr>
          <w:sz w:val="24"/>
          <w:szCs w:val="24"/>
        </w:rPr>
        <w:t>)</w:t>
      </w:r>
      <w:r w:rsidR="000C28BD" w:rsidRPr="00F315E8">
        <w:rPr>
          <w:sz w:val="24"/>
          <w:szCs w:val="24"/>
        </w:rPr>
        <w:t>;</w:t>
      </w:r>
    </w:p>
    <w:p w14:paraId="1D56EFD8" w14:textId="77777777" w:rsidR="002170F0" w:rsidRPr="00F315E8" w:rsidRDefault="002170F0" w:rsidP="002170F0">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Списък с регионите за планиране и областите, попадащи в тях (Приложение 10);</w:t>
      </w:r>
    </w:p>
    <w:p w14:paraId="2B3BE3BF" w14:textId="77777777" w:rsidR="00BB14C8" w:rsidRPr="00F315E8" w:rsidRDefault="00C75D16"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 xml:space="preserve">Списък на общините в обхвата на селските райони на Република България (Приложение </w:t>
      </w:r>
      <w:r w:rsidR="002501FB" w:rsidRPr="00F315E8">
        <w:rPr>
          <w:sz w:val="24"/>
          <w:szCs w:val="24"/>
        </w:rPr>
        <w:t>11</w:t>
      </w:r>
      <w:r w:rsidRPr="00F315E8">
        <w:rPr>
          <w:sz w:val="24"/>
          <w:szCs w:val="24"/>
        </w:rPr>
        <w:t>);</w:t>
      </w:r>
    </w:p>
    <w:p w14:paraId="339CEBA8" w14:textId="77777777" w:rsidR="00BB14C8" w:rsidRPr="00F315E8" w:rsidRDefault="00B116A9"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Използвани с</w:t>
      </w:r>
      <w:r w:rsidR="006645B2" w:rsidRPr="00F315E8">
        <w:rPr>
          <w:sz w:val="24"/>
          <w:szCs w:val="24"/>
        </w:rPr>
        <w:t>ъкращения и основни дефиниции (</w:t>
      </w:r>
      <w:r w:rsidRPr="00F315E8">
        <w:rPr>
          <w:sz w:val="24"/>
          <w:szCs w:val="24"/>
        </w:rPr>
        <w:t xml:space="preserve">Приложение </w:t>
      </w:r>
      <w:r w:rsidR="00A3611D" w:rsidRPr="00F315E8">
        <w:rPr>
          <w:sz w:val="24"/>
          <w:szCs w:val="24"/>
        </w:rPr>
        <w:t>1</w:t>
      </w:r>
      <w:r w:rsidR="002501FB" w:rsidRPr="00F315E8">
        <w:rPr>
          <w:sz w:val="24"/>
          <w:szCs w:val="24"/>
        </w:rPr>
        <w:t>2</w:t>
      </w:r>
      <w:r w:rsidR="006645B2" w:rsidRPr="00F315E8">
        <w:rPr>
          <w:sz w:val="24"/>
          <w:szCs w:val="24"/>
        </w:rPr>
        <w:t>)</w:t>
      </w:r>
      <w:r w:rsidR="00D56B04" w:rsidRPr="00F315E8">
        <w:rPr>
          <w:sz w:val="24"/>
          <w:szCs w:val="24"/>
        </w:rPr>
        <w:t>;</w:t>
      </w:r>
    </w:p>
    <w:p w14:paraId="26095AA2" w14:textId="77777777" w:rsidR="00BB14C8" w:rsidRPr="00F315E8" w:rsidRDefault="00C46B2B"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Информация относно</w:t>
      </w:r>
      <w:r w:rsidR="00160269" w:rsidRPr="00F315E8">
        <w:rPr>
          <w:sz w:val="24"/>
          <w:szCs w:val="24"/>
          <w:lang w:val="en-US"/>
        </w:rPr>
        <w:t xml:space="preserve"> </w:t>
      </w:r>
      <w:r w:rsidR="00160269" w:rsidRPr="00F315E8">
        <w:rPr>
          <w:sz w:val="24"/>
          <w:szCs w:val="24"/>
        </w:rPr>
        <w:t>спазване на</w:t>
      </w:r>
      <w:r w:rsidRPr="00F315E8">
        <w:rPr>
          <w:sz w:val="24"/>
          <w:szCs w:val="24"/>
        </w:rPr>
        <w:t xml:space="preserve"> принципа за </w:t>
      </w:r>
      <w:r w:rsidR="00EF1C66" w:rsidRPr="00F315E8">
        <w:rPr>
          <w:sz w:val="24"/>
          <w:szCs w:val="24"/>
        </w:rPr>
        <w:t>„</w:t>
      </w:r>
      <w:r w:rsidRPr="00F315E8">
        <w:rPr>
          <w:sz w:val="24"/>
          <w:szCs w:val="24"/>
        </w:rPr>
        <w:t>ненанасяне на значителни вреди“</w:t>
      </w:r>
      <w:r w:rsidR="00A3611D" w:rsidRPr="00F315E8">
        <w:rPr>
          <w:sz w:val="24"/>
          <w:szCs w:val="24"/>
        </w:rPr>
        <w:t xml:space="preserve"> (Приложение 1</w:t>
      </w:r>
      <w:r w:rsidR="002501FB" w:rsidRPr="00F315E8">
        <w:rPr>
          <w:sz w:val="24"/>
          <w:szCs w:val="24"/>
        </w:rPr>
        <w:t>3</w:t>
      </w:r>
      <w:r w:rsidRPr="00F315E8">
        <w:rPr>
          <w:sz w:val="24"/>
          <w:szCs w:val="24"/>
        </w:rPr>
        <w:t>)</w:t>
      </w:r>
      <w:r w:rsidR="00DE3A72" w:rsidRPr="00F315E8">
        <w:rPr>
          <w:sz w:val="24"/>
          <w:szCs w:val="24"/>
        </w:rPr>
        <w:t>;</w:t>
      </w:r>
    </w:p>
    <w:p w14:paraId="628A205D" w14:textId="6A8512A2" w:rsidR="00D335B4" w:rsidRPr="003C0A50" w:rsidRDefault="006250B4" w:rsidP="000B1644">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 xml:space="preserve">Минимални технически изисквания към фотоволтаичната система и съоръженията за локално съхранение на произведената енергия (батерии) (Приложение </w:t>
      </w:r>
      <w:r w:rsidR="002501FB" w:rsidRPr="00F315E8">
        <w:rPr>
          <w:sz w:val="24"/>
          <w:szCs w:val="24"/>
        </w:rPr>
        <w:t>14</w:t>
      </w:r>
      <w:r w:rsidRPr="00F315E8">
        <w:rPr>
          <w:sz w:val="24"/>
          <w:szCs w:val="24"/>
        </w:rPr>
        <w:t>)</w:t>
      </w:r>
      <w:r w:rsidR="009D4693" w:rsidRPr="00F315E8">
        <w:rPr>
          <w:sz w:val="24"/>
          <w:szCs w:val="24"/>
        </w:rPr>
        <w:t>.</w:t>
      </w:r>
    </w:p>
    <w:sectPr w:rsidR="00D335B4" w:rsidRPr="003C0A50" w:rsidSect="000B5E6B">
      <w:headerReference w:type="even" r:id="rId13"/>
      <w:headerReference w:type="default" r:id="rId14"/>
      <w:footerReference w:type="even" r:id="rId15"/>
      <w:footerReference w:type="default" r:id="rId16"/>
      <w:headerReference w:type="first" r:id="rId17"/>
      <w:footerReference w:type="first" r:id="rId18"/>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1E216" w14:textId="77777777" w:rsidR="00080A7B" w:rsidRDefault="00080A7B" w:rsidP="002325A3">
      <w:pPr>
        <w:spacing w:after="0" w:line="240" w:lineRule="auto"/>
      </w:pPr>
      <w:r>
        <w:separator/>
      </w:r>
    </w:p>
  </w:endnote>
  <w:endnote w:type="continuationSeparator" w:id="0">
    <w:p w14:paraId="74877CCE" w14:textId="77777777" w:rsidR="00080A7B" w:rsidRDefault="00080A7B" w:rsidP="002325A3">
      <w:pPr>
        <w:spacing w:after="0" w:line="240" w:lineRule="auto"/>
      </w:pPr>
      <w:r>
        <w:continuationSeparator/>
      </w:r>
    </w:p>
  </w:endnote>
  <w:endnote w:type="continuationNotice" w:id="1">
    <w:p w14:paraId="05B43401" w14:textId="77777777" w:rsidR="00080A7B" w:rsidRDefault="00080A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B9EB3" w14:textId="77777777" w:rsidR="009C3586" w:rsidRDefault="009C35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0D3FE" w14:textId="41B8D298" w:rsidR="009C3586" w:rsidRDefault="009C3586">
    <w:pPr>
      <w:pStyle w:val="Footer"/>
      <w:jc w:val="center"/>
    </w:pPr>
    <w:r>
      <w:fldChar w:fldCharType="begin"/>
    </w:r>
    <w:r>
      <w:instrText xml:space="preserve"> PAGE   \* MERGEFORMAT </w:instrText>
    </w:r>
    <w:r>
      <w:fldChar w:fldCharType="separate"/>
    </w:r>
    <w:r w:rsidR="00144E43">
      <w:rPr>
        <w:noProof/>
      </w:rPr>
      <w:t>1</w:t>
    </w:r>
    <w:r>
      <w:rPr>
        <w:noProof/>
      </w:rPr>
      <w:fldChar w:fldCharType="end"/>
    </w:r>
  </w:p>
  <w:p w14:paraId="7C71A3EB" w14:textId="77777777" w:rsidR="009C3586" w:rsidRPr="008C0317" w:rsidRDefault="009C3586" w:rsidP="008C03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0A64A" w14:textId="77777777" w:rsidR="009C3586" w:rsidRDefault="009C35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62983" w14:textId="77777777" w:rsidR="00080A7B" w:rsidRDefault="00080A7B" w:rsidP="002325A3">
      <w:pPr>
        <w:spacing w:after="0" w:line="240" w:lineRule="auto"/>
      </w:pPr>
      <w:r>
        <w:separator/>
      </w:r>
    </w:p>
  </w:footnote>
  <w:footnote w:type="continuationSeparator" w:id="0">
    <w:p w14:paraId="1A09B67C" w14:textId="77777777" w:rsidR="00080A7B" w:rsidRDefault="00080A7B" w:rsidP="002325A3">
      <w:pPr>
        <w:spacing w:after="0" w:line="240" w:lineRule="auto"/>
      </w:pPr>
      <w:r>
        <w:continuationSeparator/>
      </w:r>
    </w:p>
  </w:footnote>
  <w:footnote w:type="continuationNotice" w:id="1">
    <w:p w14:paraId="058A220C" w14:textId="77777777" w:rsidR="00080A7B" w:rsidRDefault="00080A7B">
      <w:pPr>
        <w:spacing w:after="0" w:line="240" w:lineRule="auto"/>
      </w:pPr>
    </w:p>
  </w:footnote>
  <w:footnote w:id="2">
    <w:p w14:paraId="6E45E8EA" w14:textId="77777777" w:rsidR="009C3586" w:rsidRPr="00E45118" w:rsidRDefault="009C3586" w:rsidP="005C00E2">
      <w:pPr>
        <w:pStyle w:val="FootnoteText"/>
        <w:jc w:val="both"/>
        <w:rPr>
          <w:lang w:val="bg-BG"/>
        </w:rPr>
      </w:pPr>
      <w:r>
        <w:rPr>
          <w:rStyle w:val="FootnoteReference"/>
        </w:rPr>
        <w:footnoteRef/>
      </w:r>
      <w:r>
        <w:t xml:space="preserve"> </w:t>
      </w:r>
      <w:r w:rsidRPr="005C00E2">
        <w:t xml:space="preserve">По смисъла на чл. 3 и чл. 4 от Закона за малките и средните предприятия и Препоръка на Комисията от 6 май 2003 г. относно определението </w:t>
      </w:r>
      <w:r w:rsidRPr="00E45118">
        <w:t>за микро-, малки и средни предприятия (ОВ L 124, 20.5.2003 г., стр. 36). Допълнителна</w:t>
      </w:r>
      <w:r w:rsidRPr="00E45118">
        <w:rPr>
          <w:lang w:val="bg-BG"/>
        </w:rPr>
        <w:t xml:space="preserve"> </w:t>
      </w:r>
      <w:r w:rsidRPr="00E45118">
        <w:t>информация се съдържа в Приложение 1</w:t>
      </w:r>
      <w:r w:rsidRPr="00E45118">
        <w:rPr>
          <w:lang w:val="en-US"/>
        </w:rPr>
        <w:t>2</w:t>
      </w:r>
      <w:r w:rsidRPr="00E45118">
        <w:t xml:space="preserve"> към Условията за кандидатстване</w:t>
      </w:r>
      <w:r w:rsidRPr="00E45118">
        <w:rPr>
          <w:lang w:val="bg-BG"/>
        </w:rPr>
        <w:t>.</w:t>
      </w:r>
    </w:p>
  </w:footnote>
  <w:footnote w:id="3">
    <w:p w14:paraId="0B055BB0" w14:textId="77777777" w:rsidR="009C3586" w:rsidRPr="00E45118" w:rsidRDefault="009C3586" w:rsidP="005C00E2">
      <w:pPr>
        <w:pStyle w:val="FootnoteText"/>
        <w:jc w:val="both"/>
        <w:rPr>
          <w:lang w:val="en-US"/>
        </w:rPr>
      </w:pPr>
      <w:r w:rsidRPr="00E45118">
        <w:rPr>
          <w:rStyle w:val="FootnoteReference"/>
        </w:rPr>
        <w:footnoteRef/>
      </w:r>
      <w:r w:rsidRPr="00E45118">
        <w:t xml:space="preserve"> Компании, които по финансови показатели са МСП, но средно списъчният брой на персонала им е до 499 служители. Допълнителна</w:t>
      </w:r>
      <w:r w:rsidRPr="00E45118">
        <w:rPr>
          <w:lang w:val="bg-BG"/>
        </w:rPr>
        <w:t xml:space="preserve"> </w:t>
      </w:r>
      <w:r w:rsidRPr="00E45118">
        <w:t>информация се съдържа в Приложение 1</w:t>
      </w:r>
      <w:r w:rsidRPr="00E45118">
        <w:rPr>
          <w:lang w:val="en-US"/>
        </w:rPr>
        <w:t>2</w:t>
      </w:r>
      <w:r w:rsidRPr="00E45118">
        <w:t xml:space="preserve"> към Условията за кандидатстване</w:t>
      </w:r>
      <w:r w:rsidRPr="00E45118">
        <w:rPr>
          <w:lang w:val="bg-BG"/>
        </w:rPr>
        <w:t>.</w:t>
      </w:r>
    </w:p>
  </w:footnote>
  <w:footnote w:id="4">
    <w:p w14:paraId="679B1A05" w14:textId="77777777" w:rsidR="009C3586" w:rsidRPr="00E45118" w:rsidRDefault="009C3586" w:rsidP="005C00E2">
      <w:pPr>
        <w:pStyle w:val="FootnoteText"/>
        <w:jc w:val="both"/>
        <w:rPr>
          <w:lang w:val="en-US"/>
        </w:rPr>
      </w:pPr>
      <w:r w:rsidRPr="00E45118">
        <w:rPr>
          <w:rStyle w:val="FootnoteReference"/>
        </w:rPr>
        <w:footnoteRef/>
      </w:r>
      <w:r w:rsidRPr="00E45118">
        <w:t xml:space="preserve"> Компании, които по финансови показатели са МСП, но средно списъчният брой на персонала им е до 1500 служители. Допълнителна</w:t>
      </w:r>
      <w:r w:rsidRPr="00E45118">
        <w:rPr>
          <w:lang w:val="bg-BG"/>
        </w:rPr>
        <w:t xml:space="preserve"> </w:t>
      </w:r>
      <w:r w:rsidRPr="00E45118">
        <w:t>информация се съдържа в Приложение 1</w:t>
      </w:r>
      <w:r w:rsidRPr="00E45118">
        <w:rPr>
          <w:lang w:val="en-US"/>
        </w:rPr>
        <w:t>2</w:t>
      </w:r>
      <w:r w:rsidRPr="00E45118">
        <w:t xml:space="preserve"> към Условията за кандидатстване</w:t>
      </w:r>
      <w:r w:rsidRPr="00E45118">
        <w:rPr>
          <w:lang w:val="bg-BG"/>
        </w:rPr>
        <w:t>.</w:t>
      </w:r>
    </w:p>
  </w:footnote>
  <w:footnote w:id="5">
    <w:p w14:paraId="44421CAA" w14:textId="77777777" w:rsidR="009C3586" w:rsidRDefault="009C3586" w:rsidP="002C7C5D">
      <w:pPr>
        <w:pStyle w:val="FootnoteText"/>
        <w:jc w:val="both"/>
      </w:pPr>
      <w:r w:rsidRPr="00E45118">
        <w:rPr>
          <w:rStyle w:val="FootnoteReference"/>
        </w:rPr>
        <w:footnoteRef/>
      </w:r>
      <w:r w:rsidRPr="00E45118">
        <w:t xml:space="preserve"> Определение и допълнителна информация относно спазването на принципа за „ненанасяне на значителни вреди“ се съдържат в Приложение 1</w:t>
      </w:r>
      <w:r w:rsidRPr="00E45118">
        <w:rPr>
          <w:lang w:val="en-US"/>
        </w:rPr>
        <w:t>2</w:t>
      </w:r>
      <w:r w:rsidRPr="00E45118">
        <w:t xml:space="preserve"> и Приложение 1</w:t>
      </w:r>
      <w:r w:rsidRPr="00E45118">
        <w:rPr>
          <w:lang w:val="en-US"/>
        </w:rPr>
        <w:t>3</w:t>
      </w:r>
      <w:r w:rsidRPr="00E45118">
        <w:t xml:space="preserve"> към Условията</w:t>
      </w:r>
      <w:r w:rsidRPr="00863A56">
        <w:t xml:space="preserve"> за кандидатстване.</w:t>
      </w:r>
    </w:p>
  </w:footnote>
  <w:footnote w:id="6">
    <w:p w14:paraId="37528059" w14:textId="77777777" w:rsidR="009C3586" w:rsidRPr="006B4199" w:rsidRDefault="009C3586" w:rsidP="002C7C5D">
      <w:pPr>
        <w:pStyle w:val="FootnoteText"/>
        <w:jc w:val="both"/>
      </w:pPr>
      <w:r>
        <w:rPr>
          <w:rStyle w:val="FootnoteReference"/>
        </w:rPr>
        <w:footnoteRef/>
      </w:r>
      <w:r>
        <w:t xml:space="preserve"> Показател 9 от Приложение „</w:t>
      </w:r>
      <w:r w:rsidRPr="003E7A30">
        <w:t xml:space="preserve">Списък с общи </w:t>
      </w:r>
      <w:r>
        <w:t xml:space="preserve">показатели“ съгласно </w:t>
      </w:r>
      <w:r w:rsidRPr="006B4199">
        <w:t>Делегиран регламент (ЕС) 2021/21</w:t>
      </w:r>
      <w:r>
        <w:t xml:space="preserve">06 </w:t>
      </w:r>
      <w:r w:rsidRPr="006B4199">
        <w:t>за допълване на Регламент (ЕС) 2021/241 за създаване на Механизъм за възстановяване и устойчивост чрез определяне на общите показатели и подробните елементи на набора от показатели за възстановяване и устойчивост</w:t>
      </w:r>
      <w:r>
        <w:t>.</w:t>
      </w:r>
    </w:p>
  </w:footnote>
  <w:footnote w:id="7">
    <w:p w14:paraId="7312A0F5" w14:textId="77777777" w:rsidR="009C3586" w:rsidRPr="006D1BC9" w:rsidRDefault="009C3586">
      <w:pPr>
        <w:pStyle w:val="FootnoteText"/>
        <w:rPr>
          <w:lang w:val="bg-BG"/>
        </w:rPr>
      </w:pPr>
      <w:r>
        <w:rPr>
          <w:rStyle w:val="FootnoteReference"/>
        </w:rPr>
        <w:footnoteRef/>
      </w:r>
      <w:r>
        <w:t xml:space="preserve"> </w:t>
      </w:r>
      <w:r w:rsidRPr="006D1BC9">
        <w:t>Показател 2 от Приложение „Списък с общи показатели“ съгласно Делегиран регламент (ЕС) 2021/2106 за допълване на Регламент (ЕС) 2021/241.</w:t>
      </w:r>
    </w:p>
  </w:footnote>
  <w:footnote w:id="8">
    <w:p w14:paraId="2CB5D3E9" w14:textId="77777777" w:rsidR="009C3586" w:rsidRPr="004D04F7" w:rsidRDefault="009C3586" w:rsidP="001B19DC">
      <w:pPr>
        <w:pStyle w:val="FootnoteText"/>
        <w:rPr>
          <w:lang w:val="bg-BG"/>
        </w:rPr>
      </w:pPr>
      <w:r>
        <w:rPr>
          <w:rStyle w:val="FootnoteReference"/>
        </w:rPr>
        <w:footnoteRef/>
      </w:r>
      <w:r>
        <w:t xml:space="preserve"> </w:t>
      </w:r>
      <w:r w:rsidRPr="004D04F7">
        <w:t>Максималната активна мощност, която може да се подава непрекъснато, при напълно работеща централа, в точката на изхода (т.е. след приспадане на електрозахранването за спомагателните инсталации и загубите в трансформаторите, които се считат за неразделна част от централата</w:t>
      </w:r>
      <w:r>
        <w:rPr>
          <w:lang w:val="bg-BG"/>
        </w:rPr>
        <w:t>)</w:t>
      </w:r>
      <w:r>
        <w:rPr>
          <w:lang w:val="en-US"/>
        </w:rPr>
        <w:t>.</w:t>
      </w:r>
    </w:p>
  </w:footnote>
  <w:footnote w:id="9">
    <w:p w14:paraId="568F63B1" w14:textId="77777777" w:rsidR="009C3586" w:rsidRPr="00612D33" w:rsidRDefault="009C3586" w:rsidP="00612D33">
      <w:pPr>
        <w:pStyle w:val="FootnoteText"/>
        <w:jc w:val="both"/>
        <w:rPr>
          <w:lang w:val="bg-BG"/>
        </w:rPr>
      </w:pPr>
      <w:r>
        <w:rPr>
          <w:rStyle w:val="FootnoteReference"/>
        </w:rPr>
        <w:footnoteRef/>
      </w:r>
      <w:r>
        <w:t xml:space="preserve"> </w:t>
      </w:r>
      <w:r>
        <w:rPr>
          <w:lang w:val="bg-BG"/>
        </w:rPr>
        <w:t>В случай че кандидатът ще изграж</w:t>
      </w:r>
      <w:r w:rsidRPr="00612D33">
        <w:t xml:space="preserve">да </w:t>
      </w:r>
      <w:r>
        <w:rPr>
          <w:lang w:val="bg-BG"/>
        </w:rPr>
        <w:t xml:space="preserve">повече от една </w:t>
      </w:r>
      <w:r w:rsidRPr="00612D33">
        <w:t>фотоволтаичн</w:t>
      </w:r>
      <w:r>
        <w:rPr>
          <w:lang w:val="bg-BG"/>
        </w:rPr>
        <w:t>а</w:t>
      </w:r>
      <w:r w:rsidRPr="00612D33">
        <w:t xml:space="preserve"> систем</w:t>
      </w:r>
      <w:r>
        <w:rPr>
          <w:lang w:val="bg-BG"/>
        </w:rPr>
        <w:t>а</w:t>
      </w:r>
      <w:r w:rsidRPr="00612D33">
        <w:t xml:space="preserve"> в комбинация с батерии за отделни</w:t>
      </w:r>
      <w:r>
        <w:rPr>
          <w:lang w:val="bg-BG"/>
        </w:rPr>
        <w:t xml:space="preserve"> свои</w:t>
      </w:r>
      <w:r w:rsidRPr="00612D33">
        <w:t xml:space="preserve"> стопански обекти, като целевата стойност на индикатора </w:t>
      </w:r>
      <w:r>
        <w:rPr>
          <w:lang w:val="bg-BG"/>
        </w:rPr>
        <w:t>„</w:t>
      </w:r>
      <w:r w:rsidRPr="00612D33">
        <w:t>Инсталиран допълнителен оперативен капацитет за енергия от възобновяеми източници (в MW)</w:t>
      </w:r>
      <w:r>
        <w:rPr>
          <w:lang w:val="bg-BG"/>
        </w:rPr>
        <w:t>“ следва да попълни</w:t>
      </w:r>
      <w:r w:rsidRPr="00612D33">
        <w:t xml:space="preserve"> общата инсталираната мощност на всички фотоволтаични системи, планирани за изпълнение с </w:t>
      </w:r>
      <w:r>
        <w:rPr>
          <w:lang w:val="bg-BG"/>
        </w:rPr>
        <w:t xml:space="preserve">настоящата </w:t>
      </w:r>
      <w:r w:rsidRPr="00612D33">
        <w:t>инвестицията</w:t>
      </w:r>
      <w:r>
        <w:rPr>
          <w:lang w:val="bg-BG"/>
        </w:rPr>
        <w:t>.</w:t>
      </w:r>
    </w:p>
  </w:footnote>
  <w:footnote w:id="10">
    <w:p w14:paraId="55F0532B" w14:textId="77777777" w:rsidR="009C3586" w:rsidRDefault="009C3586" w:rsidP="007902B7">
      <w:pPr>
        <w:pStyle w:val="FootnoteText"/>
        <w:jc w:val="both"/>
      </w:pPr>
      <w:r>
        <w:rPr>
          <w:rStyle w:val="FootnoteReference"/>
        </w:rPr>
        <w:footnoteRef/>
      </w:r>
      <w:r>
        <w:t xml:space="preserve"> С</w:t>
      </w:r>
      <w:r w:rsidRPr="007902B7">
        <w:t>ъгласно Приложението към Решение за изпълнение на Съвета 8091/2</w:t>
      </w:r>
      <w:r>
        <w:t>2 от 28 април 2022 г. за одобряване на оценката на П</w:t>
      </w:r>
      <w:r w:rsidRPr="007902B7">
        <w:t>лана за възстановяване и устойчивост на България</w:t>
      </w:r>
      <w:r>
        <w:t>.</w:t>
      </w:r>
    </w:p>
  </w:footnote>
  <w:footnote w:id="11">
    <w:p w14:paraId="7FB3789A" w14:textId="77777777" w:rsidR="009C3586" w:rsidRPr="00FE3C07" w:rsidRDefault="009C3586" w:rsidP="005433C7">
      <w:pPr>
        <w:pStyle w:val="FootnoteText"/>
        <w:jc w:val="both"/>
        <w:rPr>
          <w:lang w:val="bg-BG"/>
        </w:rPr>
      </w:pPr>
      <w:r>
        <w:rPr>
          <w:rStyle w:val="FootnoteReference"/>
        </w:rPr>
        <w:footnoteRef/>
      </w:r>
      <w:r>
        <w:t xml:space="preserve"> </w:t>
      </w:r>
      <w:r w:rsidRPr="00FE3C07">
        <w:t xml:space="preserve">Окончателният вариант на Приложение </w:t>
      </w:r>
      <w:r>
        <w:rPr>
          <w:lang w:val="bg-BG"/>
        </w:rPr>
        <w:t>6</w:t>
      </w:r>
      <w:r w:rsidRPr="00FE3C07">
        <w:t xml:space="preserve"> ще бъд</w:t>
      </w:r>
      <w:r>
        <w:rPr>
          <w:lang w:val="bg-BG"/>
        </w:rPr>
        <w:t>е</w:t>
      </w:r>
      <w:r w:rsidRPr="00FE3C07">
        <w:t xml:space="preserve"> публикуван при обявяването на процедурата, с оглед отразяване на промените, които могат да настъпят в резултат на проведеното обществено обсъждане</w:t>
      </w:r>
      <w:r>
        <w:rPr>
          <w:lang w:val="bg-BG"/>
        </w:rPr>
        <w:t>.</w:t>
      </w:r>
    </w:p>
  </w:footnote>
  <w:footnote w:id="12">
    <w:p w14:paraId="23269FF0" w14:textId="77777777" w:rsidR="009C3586" w:rsidRDefault="009C3586" w:rsidP="00602D3F">
      <w:pPr>
        <w:pStyle w:val="FootnoteText"/>
        <w:jc w:val="both"/>
      </w:pPr>
      <w:r>
        <w:rPr>
          <w:rStyle w:val="FootnoteReference"/>
        </w:rPr>
        <w:footnoteRef/>
      </w:r>
      <w:r>
        <w:t xml:space="preserve"> </w:t>
      </w:r>
      <w:r w:rsidRPr="008D1ACB">
        <w:t>Определянето на категорията на предприятията е в съответствие с разпоредбите на чл. 3 и чл. 4 от Закона за малките и средни предприятия (ЗМСП) и Препоръка на Комисията от 6 май 2003 г. относно определението за микро-, малки и средни предприятия (ОВ L 124, 20.5.2003 г., стр. 36)</w:t>
      </w:r>
      <w:r>
        <w:t>.</w:t>
      </w:r>
    </w:p>
  </w:footnote>
  <w:footnote w:id="13">
    <w:p w14:paraId="1BD2748F" w14:textId="77777777" w:rsidR="009C3586" w:rsidRPr="003043C4" w:rsidRDefault="009C3586" w:rsidP="00602D3F">
      <w:pPr>
        <w:pStyle w:val="FootnoteText"/>
        <w:jc w:val="both"/>
        <w:rPr>
          <w:lang w:val="bg-BG"/>
        </w:rPr>
      </w:pPr>
      <w:r>
        <w:rPr>
          <w:rStyle w:val="FootnoteReference"/>
        </w:rPr>
        <w:footnoteRef/>
      </w:r>
      <w:r>
        <w:rPr>
          <w:lang w:val="bg-BG"/>
        </w:rPr>
        <w:t xml:space="preserve"> Г</w:t>
      </w:r>
      <w:r w:rsidRPr="003043C4">
        <w:rPr>
          <w:lang w:val="bg-BG"/>
        </w:rPr>
        <w:t>рупи</w:t>
      </w:r>
      <w:r>
        <w:rPr>
          <w:lang w:val="bg-BG"/>
        </w:rPr>
        <w:t>те</w:t>
      </w:r>
      <w:r w:rsidRPr="003043C4">
        <w:rPr>
          <w:lang w:val="bg-BG"/>
        </w:rPr>
        <w:t xml:space="preserve"> сектори на икономическа дейност</w:t>
      </w:r>
      <w:r>
        <w:t xml:space="preserve"> </w:t>
      </w:r>
      <w:r>
        <w:rPr>
          <w:lang w:val="bg-BG"/>
        </w:rPr>
        <w:t xml:space="preserve">са обособени съгласно </w:t>
      </w:r>
      <w:r w:rsidRPr="003043C4">
        <w:t>Агрегираните номенклатури на икономическите дейности А3, разработени на базата на Класификацията на икономическите дейности (КИД-2008) на Национален статистически институт</w:t>
      </w:r>
      <w:r>
        <w:rPr>
          <w:lang w:val="bg-BG"/>
        </w:rPr>
        <w:t xml:space="preserve"> (НСИ).</w:t>
      </w:r>
    </w:p>
  </w:footnote>
  <w:footnote w:id="14">
    <w:p w14:paraId="73CE5887" w14:textId="77777777" w:rsidR="009C3586" w:rsidRPr="00602D3F" w:rsidRDefault="009C3586" w:rsidP="00602D3F">
      <w:pPr>
        <w:pStyle w:val="FootnoteText"/>
        <w:jc w:val="both"/>
        <w:rPr>
          <w:lang w:val="bg-BG"/>
        </w:rPr>
      </w:pPr>
      <w:r>
        <w:rPr>
          <w:rStyle w:val="FootnoteReference"/>
        </w:rPr>
        <w:footnoteRef/>
      </w:r>
      <w:r>
        <w:t xml:space="preserve"> </w:t>
      </w:r>
      <w:r>
        <w:rPr>
          <w:lang w:val="bg-BG"/>
        </w:rPr>
        <w:t>Група “</w:t>
      </w:r>
      <w:r w:rsidRPr="00602D3F">
        <w:t>Индустрия</w:t>
      </w:r>
      <w:r>
        <w:rPr>
          <w:lang w:val="bg-BG"/>
        </w:rPr>
        <w:t>“ включва следните сектори на икономическа дейност съгласно КИД-2008 на НСИ: с</w:t>
      </w:r>
      <w:r w:rsidRPr="00602D3F">
        <w:rPr>
          <w:lang w:val="bg-BG"/>
        </w:rPr>
        <w:t xml:space="preserve">ектор B </w:t>
      </w:r>
      <w:r>
        <w:rPr>
          <w:lang w:val="bg-BG"/>
        </w:rPr>
        <w:t>„Д</w:t>
      </w:r>
      <w:r w:rsidRPr="00602D3F">
        <w:rPr>
          <w:lang w:val="bg-BG"/>
        </w:rPr>
        <w:t>обивна промишленост</w:t>
      </w:r>
      <w:r>
        <w:rPr>
          <w:lang w:val="bg-BG"/>
        </w:rPr>
        <w:t>“, с</w:t>
      </w:r>
      <w:r w:rsidRPr="00602D3F">
        <w:rPr>
          <w:lang w:val="bg-BG"/>
        </w:rPr>
        <w:t xml:space="preserve">ектор C </w:t>
      </w:r>
      <w:r>
        <w:rPr>
          <w:lang w:val="bg-BG"/>
        </w:rPr>
        <w:t>„П</w:t>
      </w:r>
      <w:r w:rsidRPr="00602D3F">
        <w:rPr>
          <w:lang w:val="bg-BG"/>
        </w:rPr>
        <w:t>реработваща промишленост</w:t>
      </w:r>
      <w:r>
        <w:rPr>
          <w:lang w:val="bg-BG"/>
        </w:rPr>
        <w:t>“, с</w:t>
      </w:r>
      <w:r w:rsidRPr="00602D3F">
        <w:rPr>
          <w:lang w:val="bg-BG"/>
        </w:rPr>
        <w:t xml:space="preserve">ектор E </w:t>
      </w:r>
      <w:r>
        <w:rPr>
          <w:lang w:val="bg-BG"/>
        </w:rPr>
        <w:t>„Д</w:t>
      </w:r>
      <w:r w:rsidRPr="00602D3F">
        <w:rPr>
          <w:lang w:val="bg-BG"/>
        </w:rPr>
        <w:t>оставяне на води; канализационни услуги, управление на отпадъци и възстановяване</w:t>
      </w:r>
      <w:r>
        <w:rPr>
          <w:lang w:val="bg-BG"/>
        </w:rPr>
        <w:t>“ и с</w:t>
      </w:r>
      <w:r w:rsidRPr="00602D3F">
        <w:rPr>
          <w:lang w:val="bg-BG"/>
        </w:rPr>
        <w:t xml:space="preserve">ектор F </w:t>
      </w:r>
      <w:r>
        <w:rPr>
          <w:lang w:val="bg-BG"/>
        </w:rPr>
        <w:t>„</w:t>
      </w:r>
      <w:r w:rsidRPr="00602D3F">
        <w:rPr>
          <w:lang w:val="bg-BG"/>
        </w:rPr>
        <w:t>Строителство</w:t>
      </w:r>
      <w:r>
        <w:rPr>
          <w:lang w:val="bg-BG"/>
        </w:rPr>
        <w:t>“.</w:t>
      </w:r>
    </w:p>
  </w:footnote>
  <w:footnote w:id="15">
    <w:p w14:paraId="4E27374A" w14:textId="77777777" w:rsidR="009C3586" w:rsidRPr="00CC5F46" w:rsidRDefault="009C3586" w:rsidP="003D2BE5">
      <w:pPr>
        <w:pStyle w:val="FootnoteText"/>
        <w:jc w:val="both"/>
        <w:rPr>
          <w:lang w:val="bg-BG"/>
        </w:rPr>
      </w:pPr>
      <w:r>
        <w:rPr>
          <w:rStyle w:val="FootnoteReference"/>
        </w:rPr>
        <w:footnoteRef/>
      </w:r>
      <w:r>
        <w:t xml:space="preserve"> </w:t>
      </w:r>
      <w:r w:rsidRPr="00CC5F46">
        <w:t>Група “</w:t>
      </w:r>
      <w:r>
        <w:rPr>
          <w:lang w:val="bg-BG"/>
        </w:rPr>
        <w:t>Услуги</w:t>
      </w:r>
      <w:r w:rsidRPr="00CC5F46">
        <w:t>“ включва следните сектори на икономическа дейност съгласно КИД-2008 на НСИ:</w:t>
      </w:r>
      <w:r>
        <w:rPr>
          <w:lang w:val="bg-BG"/>
        </w:rPr>
        <w:t xml:space="preserve"> с</w:t>
      </w:r>
      <w:r w:rsidRPr="00CC5F46">
        <w:rPr>
          <w:lang w:val="bg-BG"/>
        </w:rPr>
        <w:t xml:space="preserve">ектор G </w:t>
      </w:r>
      <w:r>
        <w:rPr>
          <w:lang w:val="bg-BG"/>
        </w:rPr>
        <w:t>„Т</w:t>
      </w:r>
      <w:r w:rsidRPr="00CC5F46">
        <w:rPr>
          <w:lang w:val="bg-BG"/>
        </w:rPr>
        <w:t>ърговия; ремонт на автомобили и мотоциклети</w:t>
      </w:r>
      <w:r>
        <w:rPr>
          <w:lang w:val="bg-BG"/>
        </w:rPr>
        <w:t>,</w:t>
      </w:r>
      <w:r w:rsidRPr="00CC5F46">
        <w:rPr>
          <w:lang w:val="bg-BG"/>
        </w:rPr>
        <w:t xml:space="preserve"> сектор </w:t>
      </w:r>
      <w:r>
        <w:rPr>
          <w:lang w:val="en-US"/>
        </w:rPr>
        <w:t>H</w:t>
      </w:r>
      <w:r w:rsidRPr="00CC5F46">
        <w:rPr>
          <w:lang w:val="bg-BG"/>
        </w:rPr>
        <w:t xml:space="preserve"> </w:t>
      </w:r>
      <w:r>
        <w:rPr>
          <w:lang w:val="bg-BG"/>
        </w:rPr>
        <w:t>„Т</w:t>
      </w:r>
      <w:r w:rsidRPr="00CC5F46">
        <w:rPr>
          <w:lang w:val="bg-BG"/>
        </w:rPr>
        <w:t>ранспорт, складиране и пощи</w:t>
      </w:r>
      <w:r>
        <w:rPr>
          <w:lang w:val="bg-BG"/>
        </w:rPr>
        <w:t xml:space="preserve">“, </w:t>
      </w:r>
      <w:r w:rsidRPr="00CC5F46">
        <w:rPr>
          <w:lang w:val="bg-BG"/>
        </w:rPr>
        <w:t xml:space="preserve">сектор </w:t>
      </w:r>
      <w:r>
        <w:rPr>
          <w:lang w:val="en-US"/>
        </w:rPr>
        <w:t>I</w:t>
      </w:r>
      <w:r w:rsidRPr="00CC5F46">
        <w:rPr>
          <w:lang w:val="bg-BG"/>
        </w:rPr>
        <w:t xml:space="preserve"> </w:t>
      </w:r>
      <w:r>
        <w:rPr>
          <w:lang w:val="bg-BG"/>
        </w:rPr>
        <w:t>„Х</w:t>
      </w:r>
      <w:r w:rsidRPr="00CC5F46">
        <w:rPr>
          <w:lang w:val="bg-BG"/>
        </w:rPr>
        <w:t>отелиерство и ресторантьорство</w:t>
      </w:r>
      <w:r>
        <w:rPr>
          <w:lang w:val="bg-BG"/>
        </w:rPr>
        <w:t>“,</w:t>
      </w:r>
      <w:r w:rsidRPr="00CC5F46">
        <w:t xml:space="preserve"> </w:t>
      </w:r>
      <w:r w:rsidRPr="00CC5F46">
        <w:rPr>
          <w:lang w:val="bg-BG"/>
        </w:rPr>
        <w:t xml:space="preserve">сектор </w:t>
      </w:r>
      <w:r>
        <w:rPr>
          <w:lang w:val="en-US"/>
        </w:rPr>
        <w:t>J</w:t>
      </w:r>
      <w:r w:rsidRPr="00CC5F46">
        <w:rPr>
          <w:lang w:val="bg-BG"/>
        </w:rPr>
        <w:t xml:space="preserve"> </w:t>
      </w:r>
      <w:r>
        <w:rPr>
          <w:lang w:val="bg-BG"/>
        </w:rPr>
        <w:t>„С</w:t>
      </w:r>
      <w:r w:rsidRPr="00CC5F46">
        <w:rPr>
          <w:lang w:val="bg-BG"/>
        </w:rPr>
        <w:t>ъздаване и разпространение на информация и творчески  продукти; далекосъобщения</w:t>
      </w:r>
      <w:r>
        <w:rPr>
          <w:lang w:val="bg-BG"/>
        </w:rPr>
        <w:t xml:space="preserve">“, </w:t>
      </w:r>
      <w:r w:rsidRPr="00CC5F46">
        <w:rPr>
          <w:lang w:val="bg-BG"/>
        </w:rPr>
        <w:t xml:space="preserve">сектор </w:t>
      </w:r>
      <w:r>
        <w:rPr>
          <w:lang w:val="en-US"/>
        </w:rPr>
        <w:t>L</w:t>
      </w:r>
      <w:r w:rsidRPr="00CC5F46">
        <w:rPr>
          <w:lang w:val="bg-BG"/>
        </w:rPr>
        <w:t xml:space="preserve"> </w:t>
      </w:r>
      <w:r>
        <w:rPr>
          <w:lang w:val="bg-BG"/>
        </w:rPr>
        <w:t>„О</w:t>
      </w:r>
      <w:r w:rsidRPr="00CC5F46">
        <w:rPr>
          <w:lang w:val="bg-BG"/>
        </w:rPr>
        <w:t>перации с недвижими имоти</w:t>
      </w:r>
      <w:r>
        <w:rPr>
          <w:lang w:val="bg-BG"/>
        </w:rPr>
        <w:t xml:space="preserve">“, </w:t>
      </w:r>
      <w:r w:rsidRPr="00CC5F46">
        <w:rPr>
          <w:lang w:val="bg-BG"/>
        </w:rPr>
        <w:t xml:space="preserve">сектор </w:t>
      </w:r>
      <w:r>
        <w:rPr>
          <w:lang w:val="en-US"/>
        </w:rPr>
        <w:t>M</w:t>
      </w:r>
      <w:r w:rsidRPr="00CC5F46">
        <w:rPr>
          <w:lang w:val="bg-BG"/>
        </w:rPr>
        <w:t xml:space="preserve"> </w:t>
      </w:r>
      <w:r>
        <w:rPr>
          <w:lang w:val="bg-BG"/>
        </w:rPr>
        <w:t>„П</w:t>
      </w:r>
      <w:r w:rsidRPr="00CC5F46">
        <w:rPr>
          <w:lang w:val="bg-BG"/>
        </w:rPr>
        <w:t>рофесионални дейности и научни изследвания</w:t>
      </w:r>
      <w:r>
        <w:rPr>
          <w:lang w:val="bg-BG"/>
        </w:rPr>
        <w:t xml:space="preserve">“, </w:t>
      </w:r>
      <w:r w:rsidRPr="00CC5F46">
        <w:rPr>
          <w:lang w:val="bg-BG"/>
        </w:rPr>
        <w:t xml:space="preserve">сектор </w:t>
      </w:r>
      <w:r>
        <w:rPr>
          <w:lang w:val="en-US"/>
        </w:rPr>
        <w:t>N</w:t>
      </w:r>
      <w:r w:rsidRPr="00CC5F46">
        <w:rPr>
          <w:lang w:val="bg-BG"/>
        </w:rPr>
        <w:t xml:space="preserve"> </w:t>
      </w:r>
      <w:r>
        <w:rPr>
          <w:lang w:val="bg-BG"/>
        </w:rPr>
        <w:t>„А</w:t>
      </w:r>
      <w:r w:rsidRPr="00CC5F46">
        <w:rPr>
          <w:lang w:val="bg-BG"/>
        </w:rPr>
        <w:t>дминистративни и спомагателни дейности</w:t>
      </w:r>
      <w:r>
        <w:rPr>
          <w:lang w:val="bg-BG"/>
        </w:rPr>
        <w:t>“, с</w:t>
      </w:r>
      <w:r w:rsidRPr="00CC5F46">
        <w:rPr>
          <w:lang w:val="bg-BG"/>
        </w:rPr>
        <w:t xml:space="preserve">ектор </w:t>
      </w:r>
      <w:r>
        <w:rPr>
          <w:lang w:val="en-US"/>
        </w:rPr>
        <w:t>P</w:t>
      </w:r>
      <w:r w:rsidRPr="00CC5F46">
        <w:rPr>
          <w:lang w:val="bg-BG"/>
        </w:rPr>
        <w:t xml:space="preserve"> </w:t>
      </w:r>
      <w:r>
        <w:rPr>
          <w:lang w:val="bg-BG"/>
        </w:rPr>
        <w:t>„О</w:t>
      </w:r>
      <w:r w:rsidRPr="00CC5F46">
        <w:rPr>
          <w:lang w:val="bg-BG"/>
        </w:rPr>
        <w:t>бразование</w:t>
      </w:r>
      <w:r>
        <w:rPr>
          <w:lang w:val="bg-BG"/>
        </w:rPr>
        <w:t xml:space="preserve">“, </w:t>
      </w:r>
      <w:r w:rsidRPr="00CC5F46">
        <w:rPr>
          <w:lang w:val="bg-BG"/>
        </w:rPr>
        <w:t xml:space="preserve">сектор </w:t>
      </w:r>
      <w:r>
        <w:rPr>
          <w:lang w:val="en-US"/>
        </w:rPr>
        <w:t>Q</w:t>
      </w:r>
      <w:r w:rsidRPr="00CC5F46">
        <w:rPr>
          <w:lang w:val="bg-BG"/>
        </w:rPr>
        <w:t xml:space="preserve"> </w:t>
      </w:r>
      <w:r>
        <w:rPr>
          <w:lang w:val="bg-BG"/>
        </w:rPr>
        <w:t>„Х</w:t>
      </w:r>
      <w:r w:rsidRPr="00CC5F46">
        <w:rPr>
          <w:lang w:val="bg-BG"/>
        </w:rPr>
        <w:t>уманно здравеопазване и социална работа</w:t>
      </w:r>
      <w:r>
        <w:rPr>
          <w:lang w:val="bg-BG"/>
        </w:rPr>
        <w:t xml:space="preserve">“, </w:t>
      </w:r>
      <w:r w:rsidRPr="00CC5F46">
        <w:rPr>
          <w:lang w:val="bg-BG"/>
        </w:rPr>
        <w:t xml:space="preserve">сектор </w:t>
      </w:r>
      <w:r>
        <w:rPr>
          <w:lang w:val="en-US"/>
        </w:rPr>
        <w:t>R</w:t>
      </w:r>
      <w:r w:rsidRPr="00CC5F46">
        <w:rPr>
          <w:lang w:val="bg-BG"/>
        </w:rPr>
        <w:t xml:space="preserve"> </w:t>
      </w:r>
      <w:r>
        <w:rPr>
          <w:lang w:val="bg-BG"/>
        </w:rPr>
        <w:t>„К</w:t>
      </w:r>
      <w:r w:rsidRPr="00CC5F46">
        <w:rPr>
          <w:lang w:val="bg-BG"/>
        </w:rPr>
        <w:t>ултура, спорт и развлечения</w:t>
      </w:r>
      <w:r>
        <w:rPr>
          <w:lang w:val="bg-BG"/>
        </w:rPr>
        <w:t xml:space="preserve">“ и </w:t>
      </w:r>
      <w:r w:rsidRPr="00CC5F46">
        <w:rPr>
          <w:lang w:val="bg-BG"/>
        </w:rPr>
        <w:t xml:space="preserve">сектор </w:t>
      </w:r>
      <w:r>
        <w:rPr>
          <w:lang w:val="en-US"/>
        </w:rPr>
        <w:t>S</w:t>
      </w:r>
      <w:r w:rsidRPr="00CC5F46">
        <w:rPr>
          <w:lang w:val="bg-BG"/>
        </w:rPr>
        <w:t xml:space="preserve"> </w:t>
      </w:r>
      <w:r>
        <w:rPr>
          <w:lang w:val="bg-BG"/>
        </w:rPr>
        <w:t>„Д</w:t>
      </w:r>
      <w:r w:rsidRPr="00CC5F46">
        <w:rPr>
          <w:lang w:val="bg-BG"/>
        </w:rPr>
        <w:t>руги дейности</w:t>
      </w:r>
      <w:r>
        <w:rPr>
          <w:lang w:val="bg-BG"/>
        </w:rPr>
        <w:t>“.</w:t>
      </w:r>
    </w:p>
  </w:footnote>
  <w:footnote w:id="16">
    <w:p w14:paraId="518102A6" w14:textId="4F16D5B0" w:rsidR="009C3586" w:rsidRPr="00A60717" w:rsidRDefault="009C3586" w:rsidP="00754808">
      <w:pPr>
        <w:pStyle w:val="FootnoteText"/>
        <w:rPr>
          <w:lang w:val="en-US"/>
        </w:rPr>
      </w:pPr>
      <w:r>
        <w:rPr>
          <w:rStyle w:val="FootnoteReference"/>
        </w:rPr>
        <w:footnoteRef/>
      </w:r>
      <w:r>
        <w:t xml:space="preserve"> С</w:t>
      </w:r>
      <w:r w:rsidRPr="00764F8C">
        <w:t xml:space="preserve">ъгласно чл. </w:t>
      </w:r>
      <w:r>
        <w:t>8</w:t>
      </w:r>
      <w:r w:rsidRPr="00764F8C">
        <w:t xml:space="preserve"> от Регламент (ЕС) № 651/2014</w:t>
      </w:r>
      <w:r>
        <w:t>.</w:t>
      </w:r>
    </w:p>
  </w:footnote>
  <w:footnote w:id="17">
    <w:p w14:paraId="5D4F824E" w14:textId="77777777" w:rsidR="009C3586" w:rsidRPr="00216226" w:rsidRDefault="009C3586" w:rsidP="00216226">
      <w:pPr>
        <w:pStyle w:val="FootnoteText"/>
        <w:jc w:val="both"/>
        <w:rPr>
          <w:lang w:val="bg-BG"/>
        </w:rPr>
      </w:pPr>
      <w:r>
        <w:rPr>
          <w:rStyle w:val="FootnoteReference"/>
        </w:rPr>
        <w:footnoteRef/>
      </w:r>
      <w:r>
        <w:t xml:space="preserve"> </w:t>
      </w:r>
      <w:r w:rsidRPr="00915B63">
        <w:t>Съгласно определението за „място на изпълнение на инвестицията” представено в Приложение 12 към Условията за кандидатстване</w:t>
      </w:r>
      <w:r w:rsidRPr="00216226">
        <w:t>.</w:t>
      </w:r>
    </w:p>
  </w:footnote>
  <w:footnote w:id="18">
    <w:p w14:paraId="4E46C8AC" w14:textId="77777777" w:rsidR="009C3586" w:rsidRDefault="009C3586" w:rsidP="00216226">
      <w:pPr>
        <w:pStyle w:val="FootnoteText"/>
        <w:jc w:val="both"/>
      </w:pPr>
      <w:r>
        <w:rPr>
          <w:rStyle w:val="FootnoteReference"/>
        </w:rPr>
        <w:footnoteRef/>
      </w:r>
      <w:r>
        <w:t xml:space="preserve"> </w:t>
      </w:r>
      <w:r w:rsidRPr="00E34724">
        <w:t>Съгласно Класификация на териториалните единици за статистически цели в България</w:t>
      </w:r>
      <w:r>
        <w:t>.</w:t>
      </w:r>
    </w:p>
  </w:footnote>
  <w:footnote w:id="19">
    <w:p w14:paraId="0C8D3C43" w14:textId="77777777" w:rsidR="009C3586" w:rsidRDefault="009C3586" w:rsidP="009A0D72">
      <w:pPr>
        <w:pStyle w:val="FootnoteText"/>
        <w:jc w:val="both"/>
      </w:pPr>
      <w:r>
        <w:rPr>
          <w:rStyle w:val="FootnoteReference"/>
        </w:rPr>
        <w:footnoteRef/>
      </w:r>
      <w:r>
        <w:t xml:space="preserve"> </w:t>
      </w:r>
      <w:r w:rsidRPr="00EF6B18">
        <w:t>При извършване на окончателно плащане ще се извършва проверка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 PV = FV/(1+i)t , където PV е сконтирана стойност, FV е реална стойност,  i е лихвеният процент, а t – периода на изпълнение в години.</w:t>
      </w:r>
    </w:p>
  </w:footnote>
  <w:footnote w:id="20">
    <w:p w14:paraId="214D9EA6" w14:textId="77777777" w:rsidR="009C3586" w:rsidRPr="00416850" w:rsidRDefault="009C3586">
      <w:pPr>
        <w:pStyle w:val="FootnoteText"/>
        <w:rPr>
          <w:lang w:val="bg-BG"/>
        </w:rPr>
      </w:pPr>
      <w:r>
        <w:rPr>
          <w:rStyle w:val="FootnoteReference"/>
        </w:rPr>
        <w:footnoteRef/>
      </w:r>
      <w:r>
        <w:t xml:space="preserve"> </w:t>
      </w:r>
      <w:r w:rsidRPr="00416850">
        <w:t>Съгласно определенията, представени в Приложение 12 към Условията за кандидатстване.</w:t>
      </w:r>
    </w:p>
  </w:footnote>
  <w:footnote w:id="21">
    <w:p w14:paraId="39CC04A5" w14:textId="77777777" w:rsidR="009C3586" w:rsidRDefault="009C3586" w:rsidP="00BB1865">
      <w:pPr>
        <w:pStyle w:val="FootnoteText"/>
        <w:jc w:val="both"/>
      </w:pPr>
      <w:r>
        <w:rPr>
          <w:rStyle w:val="FootnoteReference"/>
        </w:rPr>
        <w:footnoteRef/>
      </w:r>
      <w:r>
        <w:t xml:space="preserve"> </w:t>
      </w:r>
      <w:r w:rsidRPr="00954F2A">
        <w:t>Отчет за приходите и</w:t>
      </w:r>
      <w:r>
        <w:t xml:space="preserve"> разходите за 2021 г. на предприятието</w:t>
      </w:r>
      <w:r>
        <w:rPr>
          <w:lang w:val="en-US"/>
        </w:rPr>
        <w:t>-</w:t>
      </w:r>
      <w:r>
        <w:t>кандидат: стойността</w:t>
      </w:r>
      <w:r w:rsidRPr="00954F2A">
        <w:t xml:space="preserve"> по ред „Нетни приходи от п</w:t>
      </w:r>
      <w:r>
        <w:t>родажби“ от приходната част на Отчета (код на реда 15100, колона 1).</w:t>
      </w:r>
    </w:p>
  </w:footnote>
  <w:footnote w:id="22">
    <w:p w14:paraId="62DB0C93" w14:textId="77777777" w:rsidR="009C3586" w:rsidRPr="002D331C" w:rsidRDefault="009C3586" w:rsidP="00F26394">
      <w:pPr>
        <w:pStyle w:val="FootnoteText"/>
        <w:jc w:val="both"/>
      </w:pPr>
      <w:r>
        <w:rPr>
          <w:rStyle w:val="FootnoteReference"/>
        </w:rPr>
        <w:footnoteRef/>
      </w:r>
      <w:r>
        <w:t xml:space="preserve"> </w:t>
      </w:r>
      <w:r w:rsidRPr="00F26394">
        <w:t>За допълнителна информация</w:t>
      </w:r>
      <w:r>
        <w:t xml:space="preserve"> относно определянето на кода на основната икономическа дейност</w:t>
      </w:r>
      <w:r w:rsidRPr="00F26394">
        <w:t xml:space="preserve">, кандидатите могат </w:t>
      </w:r>
      <w:r>
        <w:t xml:space="preserve">да се обърнат към НСИ, както и </w:t>
      </w:r>
      <w:r w:rsidRPr="00F26394">
        <w:t>да се запознаят с Методологията за определяне на код на основна ик</w:t>
      </w:r>
      <w:r>
        <w:t xml:space="preserve">ономическа дейност по КИД-2008 </w:t>
      </w:r>
      <w:r w:rsidRPr="00F26394">
        <w:t xml:space="preserve">и методологичните бележки по Класификация на икономическите </w:t>
      </w:r>
      <w:r w:rsidRPr="002D331C">
        <w:t xml:space="preserve">дейности – КИД-2008 (Приложение </w:t>
      </w:r>
      <w:r w:rsidRPr="002D331C">
        <w:rPr>
          <w:lang w:val="bg-BG"/>
        </w:rPr>
        <w:t>9</w:t>
      </w:r>
      <w:r w:rsidRPr="002D331C">
        <w:t>).</w:t>
      </w:r>
    </w:p>
  </w:footnote>
  <w:footnote w:id="23">
    <w:p w14:paraId="087E4D0E" w14:textId="77777777" w:rsidR="009C3586" w:rsidRDefault="009C3586" w:rsidP="00977764">
      <w:pPr>
        <w:pStyle w:val="FootnoteText"/>
        <w:jc w:val="both"/>
      </w:pPr>
      <w:r>
        <w:rPr>
          <w:rStyle w:val="FootnoteReference"/>
        </w:rPr>
        <w:footnoteRef/>
      </w:r>
      <w:r>
        <w:t xml:space="preserve"> </w:t>
      </w:r>
      <w:r w:rsidRPr="00E42489">
        <w:t>Съгласно определ</w:t>
      </w:r>
      <w:r>
        <w:t>ението за горски продукт, представено</w:t>
      </w:r>
      <w:r w:rsidRPr="00E42489">
        <w:t xml:space="preserve"> в </w:t>
      </w:r>
      <w:r w:rsidRPr="009510C5">
        <w:t>Приложение</w:t>
      </w:r>
      <w:r w:rsidRPr="009510C5">
        <w:rPr>
          <w:lang w:val="en-US"/>
        </w:rPr>
        <w:t xml:space="preserve"> 1</w:t>
      </w:r>
      <w:r w:rsidRPr="009510C5">
        <w:rPr>
          <w:lang w:val="bg-BG"/>
        </w:rPr>
        <w:t>2</w:t>
      </w:r>
      <w:r w:rsidRPr="009510C5">
        <w:t xml:space="preserve"> </w:t>
      </w:r>
      <w:r w:rsidRPr="009510C5">
        <w:rPr>
          <w:lang w:val="en-US"/>
        </w:rPr>
        <w:t>към Условията за кандидатстване</w:t>
      </w:r>
      <w:r w:rsidRPr="009510C5">
        <w:t>. За да се прецени дали е спазено изискването, водещ ще</w:t>
      </w:r>
      <w:r w:rsidRPr="0092302A">
        <w:t xml:space="preserve"> е финалният продукт, който ще се изработва в рез</w:t>
      </w:r>
      <w:r>
        <w:t>ултат на подкрепените инвестиции</w:t>
      </w:r>
      <w:r w:rsidRPr="0092302A">
        <w:t xml:space="preserve">, а не </w:t>
      </w:r>
      <w:r>
        <w:t xml:space="preserve">междинните операции, които </w:t>
      </w:r>
      <w:r w:rsidRPr="0092302A">
        <w:t>производствен</w:t>
      </w:r>
      <w:r>
        <w:t>ия</w:t>
      </w:r>
      <w:r w:rsidRPr="0092302A">
        <w:t xml:space="preserve"> процес може да включва.</w:t>
      </w:r>
    </w:p>
  </w:footnote>
  <w:footnote w:id="24">
    <w:p w14:paraId="705EC9E8" w14:textId="77777777" w:rsidR="009C3586" w:rsidRDefault="009C3586" w:rsidP="00C70C73">
      <w:pPr>
        <w:pStyle w:val="FootnoteText"/>
        <w:jc w:val="both"/>
      </w:pPr>
      <w:r>
        <w:rPr>
          <w:rStyle w:val="FootnoteReference"/>
        </w:rPr>
        <w:footnoteRef/>
      </w:r>
      <w:r>
        <w:t xml:space="preserve"> </w:t>
      </w:r>
      <w:r w:rsidRPr="00C70C73">
        <w:t>Допълнителна информация относно спазване на принципа за „ненанасян</w:t>
      </w:r>
      <w:r>
        <w:t>е на значителни вреди“ е представена</w:t>
      </w:r>
      <w:r w:rsidRPr="00C70C73">
        <w:t xml:space="preserve"> </w:t>
      </w:r>
      <w:r w:rsidRPr="0050236D">
        <w:t>в Приложение 1</w:t>
      </w:r>
      <w:r w:rsidRPr="0050236D">
        <w:rPr>
          <w:lang w:val="bg-BG"/>
        </w:rPr>
        <w:t>3</w:t>
      </w:r>
      <w:r w:rsidRPr="0050236D">
        <w:t xml:space="preserve"> </w:t>
      </w:r>
      <w:r w:rsidRPr="0050236D">
        <w:rPr>
          <w:lang w:val="bg-BG"/>
        </w:rPr>
        <w:t>към Условията за кандидатстване</w:t>
      </w:r>
      <w:r>
        <w:rPr>
          <w:lang w:val="bg-BG"/>
        </w:rPr>
        <w:t xml:space="preserve"> </w:t>
      </w:r>
      <w:r w:rsidRPr="00536160">
        <w:t>.</w:t>
      </w:r>
    </w:p>
  </w:footnote>
  <w:footnote w:id="25">
    <w:p w14:paraId="7F74AF7B" w14:textId="77777777" w:rsidR="009C3586" w:rsidRPr="00046592" w:rsidRDefault="009C3586" w:rsidP="009E45FA">
      <w:pPr>
        <w:pStyle w:val="FootnoteText"/>
        <w:jc w:val="both"/>
        <w:rPr>
          <w:lang w:val="bg-BG"/>
        </w:rPr>
      </w:pPr>
      <w:r w:rsidRPr="00046592">
        <w:rPr>
          <w:rStyle w:val="FootnoteReference"/>
        </w:rPr>
        <w:footnoteRef/>
      </w:r>
      <w:r w:rsidRPr="00046592">
        <w:t xml:space="preserve"> </w:t>
      </w:r>
      <w:r w:rsidRPr="00046592">
        <w:rPr>
          <w:lang w:val="bg-BG"/>
        </w:rPr>
        <w:t xml:space="preserve">Съгласно определението за „място на изпълнение на инвестицията” </w:t>
      </w:r>
      <w:r w:rsidRPr="00046592">
        <w:t>представен</w:t>
      </w:r>
      <w:r w:rsidRPr="00046592">
        <w:rPr>
          <w:lang w:val="bg-BG"/>
        </w:rPr>
        <w:t>о</w:t>
      </w:r>
      <w:r w:rsidRPr="00046592">
        <w:t xml:space="preserve"> в </w:t>
      </w:r>
      <w:r w:rsidRPr="00D935A7">
        <w:t>Приложение 1</w:t>
      </w:r>
      <w:r w:rsidRPr="00D935A7">
        <w:rPr>
          <w:lang w:val="en-US"/>
        </w:rPr>
        <w:t>2</w:t>
      </w:r>
      <w:r w:rsidRPr="00D935A7">
        <w:t xml:space="preserve"> към Условията за кандидатстване.</w:t>
      </w:r>
    </w:p>
  </w:footnote>
  <w:footnote w:id="26">
    <w:p w14:paraId="3A7CF898" w14:textId="77777777" w:rsidR="009C3586" w:rsidRPr="00376DDD" w:rsidRDefault="009C3586" w:rsidP="00B65B8A">
      <w:pPr>
        <w:pStyle w:val="FootnoteText"/>
        <w:jc w:val="both"/>
        <w:rPr>
          <w:lang w:val="bg-BG"/>
        </w:rPr>
      </w:pPr>
      <w:r>
        <w:rPr>
          <w:rStyle w:val="FootnoteReference"/>
        </w:rPr>
        <w:footnoteRef/>
      </w:r>
      <w:r>
        <w:t xml:space="preserve"> </w:t>
      </w:r>
      <w:r w:rsidRPr="004B2C86">
        <w:rPr>
          <w:lang w:val="bg-BG"/>
        </w:rPr>
        <w:t>О</w:t>
      </w:r>
      <w:r w:rsidRPr="004B2C86">
        <w:t xml:space="preserve">пределената от СНД пределна стойност </w:t>
      </w:r>
      <w:r w:rsidRPr="004B2C86">
        <w:rPr>
          <w:lang w:val="bg-BG"/>
        </w:rPr>
        <w:t xml:space="preserve">в </w:t>
      </w:r>
      <w:r w:rsidRPr="004B2C86">
        <w:t>лева без ДДС за всеки 1 kWp инсталирана мощност на енергийното съоръжение (фотоволтаична система в комбинация с батерии) ще бъде п</w:t>
      </w:r>
      <w:r w:rsidRPr="004B2C86">
        <w:rPr>
          <w:lang w:val="bg-BG"/>
        </w:rPr>
        <w:t>осочена</w:t>
      </w:r>
      <w:r w:rsidRPr="004B2C86">
        <w:t xml:space="preserve"> при </w:t>
      </w:r>
      <w:r w:rsidRPr="00376DDD">
        <w:t xml:space="preserve">обявяването на процедурата, </w:t>
      </w:r>
      <w:r w:rsidRPr="00376DDD">
        <w:rPr>
          <w:lang w:val="bg-BG"/>
        </w:rPr>
        <w:t xml:space="preserve">въз основа на </w:t>
      </w:r>
      <w:r w:rsidRPr="00376DDD">
        <w:t>извърш</w:t>
      </w:r>
      <w:r w:rsidRPr="00376DDD">
        <w:rPr>
          <w:lang w:val="bg-BG"/>
        </w:rPr>
        <w:t xml:space="preserve">ени </w:t>
      </w:r>
      <w:r w:rsidRPr="00376DDD">
        <w:t>анализи и пазарни проучвания</w:t>
      </w:r>
      <w:r w:rsidRPr="00376DDD">
        <w:rPr>
          <w:lang w:val="bg-BG"/>
        </w:rPr>
        <w:t>, както и</w:t>
      </w:r>
      <w:r w:rsidRPr="00376DDD">
        <w:t xml:space="preserve"> с оглед отразяване на промените, които могат да настъпят в резултат на проведеното обществено обсъждане.</w:t>
      </w:r>
    </w:p>
  </w:footnote>
  <w:footnote w:id="27">
    <w:p w14:paraId="6759C33F" w14:textId="77777777" w:rsidR="009C3586" w:rsidRPr="00F40440" w:rsidRDefault="009C3586" w:rsidP="00AF3B46">
      <w:pPr>
        <w:pStyle w:val="FootnoteText"/>
        <w:jc w:val="both"/>
        <w:rPr>
          <w:lang w:val="bg-BG"/>
        </w:rPr>
      </w:pPr>
      <w:r w:rsidRPr="00376DDD">
        <w:rPr>
          <w:rStyle w:val="FootnoteReference"/>
        </w:rPr>
        <w:footnoteRef/>
      </w:r>
      <w:r w:rsidRPr="00376DDD">
        <w:t xml:space="preserve"> В член 7 и 8 Закона за устройство на територията </w:t>
      </w:r>
      <w:r w:rsidRPr="00376DDD">
        <w:rPr>
          <w:lang w:val="bg-BG"/>
        </w:rPr>
        <w:t xml:space="preserve">(ЗУТ) </w:t>
      </w:r>
      <w:r w:rsidRPr="00376DDD">
        <w:t>са дефинирани урбанизирани територии - населени места, селищни образувания и индустриални паркове извън границите на населените места и селищните образувания. Урбанизираните</w:t>
      </w:r>
      <w:r w:rsidRPr="00F40440">
        <w:t xml:space="preserve"> територии са предназначени за жилищни, общественообслужващи, производствени, складови, курортни, вилни, спортни и развлекателни функции, за озеленени площи и озеленени връзки между тях и териториите за природозащита, за декоративни водни системи (каскади, плавателни канали и други), за движение и транспорт, включително за велосипедни алеи и за движение на хора с увреждания, за техническа инфраструктура, за специални обекти и други. Конкретното им предназначение е съобразено с принципа за устойчиво развитие.</w:t>
      </w:r>
    </w:p>
  </w:footnote>
  <w:footnote w:id="28">
    <w:p w14:paraId="2B802DC8" w14:textId="77777777" w:rsidR="009C3586" w:rsidRPr="00046592" w:rsidRDefault="009C3586" w:rsidP="00206F7D">
      <w:pPr>
        <w:pStyle w:val="FootnoteText"/>
        <w:jc w:val="both"/>
      </w:pPr>
      <w:r w:rsidRPr="00046592">
        <w:rPr>
          <w:rStyle w:val="FootnoteReference"/>
        </w:rPr>
        <w:footnoteRef/>
      </w:r>
      <w:r w:rsidRPr="00046592">
        <w:t xml:space="preserve"> Съгласно дефиницията за започване на работата по чл. 2, пар. 23 от Регламент на Комисията (ЕС) № 651/2014, дадена </w:t>
      </w:r>
      <w:r w:rsidRPr="00D704DF">
        <w:t>в Приложение 12</w:t>
      </w:r>
      <w:r w:rsidRPr="00046592">
        <w:t xml:space="preserve"> към Условията за кандидатстване </w:t>
      </w:r>
      <w:r w:rsidRPr="00046592">
        <w:rPr>
          <w:lang w:val="bg-BG"/>
        </w:rPr>
        <w:t>като „д</w:t>
      </w:r>
      <w:r w:rsidRPr="00046592">
        <w:t>ата на започване на работата по предложението за изпълнение на инвестиция</w:t>
      </w:r>
      <w:r w:rsidRPr="00046592">
        <w:rPr>
          <w:lang w:val="bg-BG"/>
        </w:rPr>
        <w:t>“</w:t>
      </w:r>
      <w:r w:rsidRPr="00046592">
        <w:t>.</w:t>
      </w:r>
    </w:p>
  </w:footnote>
  <w:footnote w:id="29">
    <w:p w14:paraId="6F692C8B" w14:textId="77777777" w:rsidR="009C3586" w:rsidRPr="00046592" w:rsidRDefault="009C3586" w:rsidP="002928EC">
      <w:pPr>
        <w:pStyle w:val="FootnoteText"/>
        <w:jc w:val="both"/>
      </w:pPr>
      <w:r w:rsidRPr="00046592">
        <w:rPr>
          <w:rStyle w:val="FootnoteReference"/>
        </w:rPr>
        <w:footnoteRef/>
      </w:r>
      <w:r w:rsidRPr="00046592">
        <w:t xml:space="preserve"> Определение и допълнителна информация относно спазване на принципа за „ненанасяне на значителни вреди“ са </w:t>
      </w:r>
      <w:r w:rsidRPr="00D704DF">
        <w:t>представени в Приложение 1</w:t>
      </w:r>
      <w:r w:rsidRPr="00D704DF">
        <w:rPr>
          <w:lang w:val="en-US"/>
        </w:rPr>
        <w:t>2</w:t>
      </w:r>
      <w:r w:rsidRPr="00D704DF">
        <w:t xml:space="preserve"> и Приложение 1</w:t>
      </w:r>
      <w:r w:rsidRPr="00D704DF">
        <w:rPr>
          <w:lang w:val="en-US"/>
        </w:rPr>
        <w:t>3</w:t>
      </w:r>
      <w:r w:rsidRPr="00D704DF">
        <w:t xml:space="preserve"> към</w:t>
      </w:r>
      <w:r w:rsidRPr="00046592">
        <w:t xml:space="preserve"> Условията за кандидатстване.</w:t>
      </w:r>
    </w:p>
  </w:footnote>
  <w:footnote w:id="30">
    <w:p w14:paraId="30DEB700" w14:textId="77777777" w:rsidR="009C3586" w:rsidRDefault="009C3586" w:rsidP="00F60FC7">
      <w:pPr>
        <w:pStyle w:val="FootnoteText"/>
        <w:jc w:val="both"/>
      </w:pPr>
      <w:r>
        <w:rPr>
          <w:rStyle w:val="FootnoteReference"/>
        </w:rPr>
        <w:footnoteRef/>
      </w:r>
      <w:r>
        <w:t xml:space="preserve"> </w:t>
      </w:r>
      <w:r w:rsidRPr="00797B87">
        <w:t>В съответствие с чл. 1</w:t>
      </w:r>
      <w:r>
        <w:rPr>
          <w:lang w:val="en-US"/>
        </w:rPr>
        <w:t>92</w:t>
      </w:r>
      <w:r w:rsidRPr="00797B87">
        <w:t xml:space="preserve">, пар. </w:t>
      </w:r>
      <w:r>
        <w:rPr>
          <w:lang w:val="en-US"/>
        </w:rPr>
        <w:t>2</w:t>
      </w:r>
      <w:r w:rsidRPr="00797B87">
        <w:t xml:space="preserve"> от Регламент (ЕС, ЕВРА</w:t>
      </w:r>
      <w:r>
        <w:t>ТОМ) № 2018/1046</w:t>
      </w:r>
      <w:r w:rsidRPr="00797B87">
        <w:t xml:space="preserve"> г. </w:t>
      </w:r>
      <w:r w:rsidRPr="00797B87">
        <w:rPr>
          <w:bCs/>
        </w:rPr>
        <w:t>печалбата се определя като надвишаването на постъпленията спрямо допустимите разходи</w:t>
      </w:r>
      <w:r>
        <w:rPr>
          <w:bCs/>
        </w:rPr>
        <w:t>,</w:t>
      </w:r>
      <w:r w:rsidRPr="00797B87">
        <w:rPr>
          <w:bCs/>
        </w:rPr>
        <w:t xml:space="preserve"> направени от </w:t>
      </w:r>
      <w:r>
        <w:rPr>
          <w:bCs/>
        </w:rPr>
        <w:t>краен получател по съответното</w:t>
      </w:r>
      <w:r w:rsidRPr="00797B87">
        <w:rPr>
          <w:bCs/>
        </w:rPr>
        <w:t xml:space="preserve"> </w:t>
      </w:r>
      <w:r>
        <w:rPr>
          <w:bCs/>
        </w:rPr>
        <w:t>предложение за изпълнение на инвестиция</w:t>
      </w:r>
      <w:r w:rsidRPr="00797B87">
        <w:rPr>
          <w:bCs/>
        </w:rPr>
        <w:t xml:space="preserve"> в момента на предявяване на искане за окончателно плащане на отпусната по </w:t>
      </w:r>
      <w:r>
        <w:rPr>
          <w:bCs/>
        </w:rPr>
        <w:t>предложението за изпълнение на инвестиция,</w:t>
      </w:r>
      <w:r w:rsidRPr="00797B87">
        <w:rPr>
          <w:bCs/>
        </w:rPr>
        <w:t xml:space="preserve"> безвъзмездна помощ. </w:t>
      </w:r>
      <w:r w:rsidRPr="00797B87">
        <w:t>Посочените постъпления се ограничават до прихода</w:t>
      </w:r>
      <w:r>
        <w:t>,</w:t>
      </w:r>
      <w:r w:rsidRPr="00797B87">
        <w:t xml:space="preserve"> генериран от дейностите по </w:t>
      </w:r>
      <w:r>
        <w:t>предложението за изпълнение на инвестиция</w:t>
      </w:r>
      <w:r w:rsidRPr="00797B87">
        <w:t>.</w:t>
      </w:r>
    </w:p>
  </w:footnote>
  <w:footnote w:id="31">
    <w:p w14:paraId="290FAFEC" w14:textId="77777777" w:rsidR="009C3586" w:rsidRPr="00415F96" w:rsidRDefault="009C3586" w:rsidP="00415F96">
      <w:pPr>
        <w:pStyle w:val="FootnoteText"/>
        <w:jc w:val="both"/>
        <w:rPr>
          <w:lang w:val="bg-BG"/>
        </w:rPr>
      </w:pPr>
      <w:r>
        <w:rPr>
          <w:rStyle w:val="FootnoteReference"/>
        </w:rPr>
        <w:footnoteRef/>
      </w:r>
      <w:r>
        <w:t xml:space="preserve"> </w:t>
      </w:r>
      <w:r w:rsidRPr="00415F96">
        <w:t>Съгласно дефиницията за започване на работата по чл. 2, пар. 23 от Регламент на Комисията (ЕС) № 651/2014, дадена в Приложение 12 към Условията за кандидатстване като „дата на започване на работата по предложението за изпълнение на инвестиция“.</w:t>
      </w:r>
    </w:p>
  </w:footnote>
  <w:footnote w:id="32">
    <w:p w14:paraId="59DCB1B2" w14:textId="77777777" w:rsidR="009C3586" w:rsidRDefault="009C3586" w:rsidP="00AD5030">
      <w:pPr>
        <w:pStyle w:val="FootnoteText"/>
        <w:jc w:val="both"/>
      </w:pPr>
      <w:r>
        <w:rPr>
          <w:rStyle w:val="FootnoteReference"/>
        </w:rPr>
        <w:footnoteRef/>
      </w:r>
      <w:r>
        <w:t xml:space="preserve"> </w:t>
      </w:r>
      <w:r w:rsidRPr="00AD5030">
        <w:t>С изключение на секторите</w:t>
      </w:r>
      <w:r>
        <w:t>/дейностите</w:t>
      </w:r>
      <w:r w:rsidRPr="00AD5030">
        <w:t>, посочени като недопустими в т. 11.2 от Условията за кандидатстване</w:t>
      </w:r>
      <w:r w:rsidRPr="00994261">
        <w:t xml:space="preserve"> и </w:t>
      </w:r>
      <w:r w:rsidRPr="003A747D">
        <w:t xml:space="preserve">в Приложение 3.А </w:t>
      </w:r>
      <w:r w:rsidRPr="003A747D">
        <w:rPr>
          <w:lang w:val="bg-BG"/>
        </w:rPr>
        <w:t>към</w:t>
      </w:r>
      <w:r>
        <w:rPr>
          <w:lang w:val="bg-BG"/>
        </w:rPr>
        <w:t xml:space="preserve"> </w:t>
      </w:r>
      <w:r w:rsidRPr="00AD5030">
        <w:t>Условията за кандидатстване</w:t>
      </w:r>
      <w:r w:rsidRPr="00994261">
        <w:t>, произтичащи от избрания режим на помощ</w:t>
      </w:r>
      <w:r w:rsidRPr="00AD5030">
        <w:t>.</w:t>
      </w:r>
    </w:p>
  </w:footnote>
  <w:footnote w:id="33">
    <w:p w14:paraId="0299E604" w14:textId="77777777" w:rsidR="009C3586" w:rsidRPr="00985FD4" w:rsidRDefault="009C3586" w:rsidP="00D65615">
      <w:pPr>
        <w:pStyle w:val="FootnoteText"/>
        <w:jc w:val="both"/>
        <w:rPr>
          <w:lang w:val="en-US"/>
        </w:rPr>
      </w:pPr>
      <w:r>
        <w:rPr>
          <w:rStyle w:val="FootnoteReference"/>
        </w:rPr>
        <w:footnoteRef/>
      </w:r>
      <w:r>
        <w:t xml:space="preserve"> </w:t>
      </w:r>
      <w:r w:rsidRPr="00985FD4">
        <w:t>Съгласно</w:t>
      </w:r>
      <w:r>
        <w:rPr>
          <w:lang w:val="en-US"/>
        </w:rPr>
        <w:t xml:space="preserve"> </w:t>
      </w:r>
      <w:r>
        <w:t xml:space="preserve">определението, дадено </w:t>
      </w:r>
      <w:r w:rsidRPr="003A747D">
        <w:t>в Приложение 1</w:t>
      </w:r>
      <w:r w:rsidRPr="003A747D">
        <w:rPr>
          <w:lang w:val="bg-BG"/>
        </w:rPr>
        <w:t>2</w:t>
      </w:r>
      <w:r w:rsidRPr="003A747D">
        <w:t xml:space="preserve"> към</w:t>
      </w:r>
      <w:r>
        <w:t xml:space="preserve"> Условията за кандидатстване и</w:t>
      </w:r>
      <w:r w:rsidRPr="003A5FB8">
        <w:t xml:space="preserve"> 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(Регламента за таксономията)</w:t>
      </w:r>
      <w:r>
        <w:t>.</w:t>
      </w:r>
    </w:p>
  </w:footnote>
  <w:footnote w:id="34">
    <w:p w14:paraId="6519CD97" w14:textId="77777777" w:rsidR="009C3586" w:rsidRDefault="009C3586" w:rsidP="00824EB2">
      <w:pPr>
        <w:pStyle w:val="FootnoteText"/>
        <w:jc w:val="both"/>
      </w:pPr>
      <w:r>
        <w:rPr>
          <w:rStyle w:val="FootnoteReference"/>
        </w:rPr>
        <w:footnoteRef/>
      </w:r>
      <w:r>
        <w:t xml:space="preserve"> </w:t>
      </w:r>
      <w:r w:rsidRPr="00470A75">
        <w:t>Валиден КЕП е КЕП с титуляр и автор - физич</w:t>
      </w:r>
      <w:r>
        <w:t xml:space="preserve">еското лице, което е официален </w:t>
      </w:r>
      <w:r w:rsidRPr="00470A75">
        <w:t>представител на кандидата, или КЕП с титуляр юридическото лице-кандидат, като автор на подписа в този случай следва да е официалния представител на предприятието-кандидат.</w:t>
      </w:r>
    </w:p>
  </w:footnote>
  <w:footnote w:id="35">
    <w:p w14:paraId="29F10528" w14:textId="77777777" w:rsidR="009C3586" w:rsidRPr="00F57BB0" w:rsidRDefault="009C3586" w:rsidP="00F57BB0">
      <w:pPr>
        <w:pStyle w:val="FootnoteText"/>
        <w:jc w:val="both"/>
        <w:rPr>
          <w:lang w:val="bg-BG"/>
        </w:rPr>
      </w:pPr>
      <w:r>
        <w:rPr>
          <w:rStyle w:val="FootnoteReference"/>
        </w:rPr>
        <w:footnoteRef/>
      </w:r>
      <w:r>
        <w:t xml:space="preserve"> </w:t>
      </w:r>
      <w:r w:rsidRPr="00F57BB0">
        <w:t>За целите на настоящите Условия под „лице, което е официален представляващ на кандидата“  следва да се разбира официален представител на предприятието-кандидат, който е вписан като такъв в ТР и регистъра на ЮЛНЦ.</w:t>
      </w:r>
    </w:p>
  </w:footnote>
  <w:footnote w:id="36">
    <w:p w14:paraId="1E5F9E35" w14:textId="77777777" w:rsidR="009C3586" w:rsidRDefault="009C3586" w:rsidP="002D4945">
      <w:pPr>
        <w:pStyle w:val="FootnoteText"/>
        <w:jc w:val="both"/>
      </w:pPr>
      <w:r>
        <w:rPr>
          <w:rStyle w:val="FootnoteReference"/>
        </w:rPr>
        <w:footnoteRef/>
      </w:r>
      <w:r>
        <w:t xml:space="preserve"> </w:t>
      </w:r>
      <w:r w:rsidRPr="00470A75">
        <w:t>Валиден КЕП е КЕП с титуляр и автор - физическото лице, което е официален представител на кандидата, или КЕП с титуляр юридическото лице-кандидат, като автор на подписа в този случай следва да е официалния представител на предприятието-кандидат.</w:t>
      </w:r>
    </w:p>
  </w:footnote>
  <w:footnote w:id="37">
    <w:p w14:paraId="55452674" w14:textId="77777777" w:rsidR="009C3586" w:rsidRPr="00FC68F1" w:rsidRDefault="009C3586" w:rsidP="003A747D">
      <w:pPr>
        <w:pStyle w:val="FootnoteText"/>
        <w:jc w:val="both"/>
        <w:rPr>
          <w:lang w:val="bg-BG"/>
        </w:rPr>
      </w:pPr>
      <w:r>
        <w:rPr>
          <w:rStyle w:val="FootnoteReference"/>
        </w:rPr>
        <w:footnoteRef/>
      </w:r>
      <w:r>
        <w:t xml:space="preserve"> </w:t>
      </w:r>
      <w:r w:rsidRPr="00FC68F1">
        <w:rPr>
          <w:lang w:val="bg-BG"/>
        </w:rPr>
        <w:t>Декларация</w:t>
      </w:r>
      <w:r>
        <w:rPr>
          <w:lang w:val="bg-BG"/>
        </w:rPr>
        <w:t>та</w:t>
      </w:r>
      <w:r w:rsidRPr="00FC68F1">
        <w:rPr>
          <w:lang w:val="bg-BG"/>
        </w:rPr>
        <w:t xml:space="preserve"> за малки дружества със средна пазарна капитализация или дружества със средна пазарна капитализация (Прложение 4</w:t>
      </w:r>
      <w:r>
        <w:rPr>
          <w:lang w:val="bg-BG"/>
        </w:rPr>
        <w:t>.</w:t>
      </w:r>
      <w:r w:rsidRPr="00FC68F1">
        <w:rPr>
          <w:lang w:val="bg-BG"/>
        </w:rPr>
        <w:t>А)</w:t>
      </w:r>
      <w:r>
        <w:rPr>
          <w:lang w:val="bg-BG"/>
        </w:rPr>
        <w:t xml:space="preserve"> се попълва от </w:t>
      </w:r>
      <w:r w:rsidRPr="00FC68F1">
        <w:t xml:space="preserve">предприятия, които по финансови показатели са МСП (т.е. имат годишен оборот, който не превишава 97 500 000 лв., или стойност на активите, която не превишава 84 000 000 лв.), но средно списъчният брой на персонала им е между 250 и </w:t>
      </w:r>
      <w:r>
        <w:rPr>
          <w:lang w:val="bg-BG"/>
        </w:rPr>
        <w:t>1 500</w:t>
      </w:r>
      <w:r w:rsidRPr="00FC68F1">
        <w:t xml:space="preserve"> служители, като са взети предвид всички отношения на партньорство и свързаност с други предприятия по смисъла на чл. 4 от ЗМСП.</w:t>
      </w:r>
    </w:p>
  </w:footnote>
  <w:footnote w:id="38">
    <w:p w14:paraId="58E109C1" w14:textId="77777777" w:rsidR="009C3586" w:rsidRPr="003758E7" w:rsidRDefault="009C3586" w:rsidP="005433C7">
      <w:pPr>
        <w:pStyle w:val="FootnoteText"/>
        <w:jc w:val="both"/>
        <w:rPr>
          <w:lang w:val="bg-BG"/>
        </w:rPr>
      </w:pPr>
      <w:r>
        <w:rPr>
          <w:rStyle w:val="FootnoteReference"/>
        </w:rPr>
        <w:footnoteRef/>
      </w:r>
      <w:r>
        <w:t xml:space="preserve"> </w:t>
      </w:r>
      <w:r w:rsidRPr="003758E7">
        <w:t>Окончат</w:t>
      </w:r>
      <w:r>
        <w:t>елният вариант на Приложение 7</w:t>
      </w:r>
      <w:r w:rsidRPr="003758E7">
        <w:t xml:space="preserve"> ще бъде публикуван при обявяването на процедурата, с оглед отразяване на промените, които могат да настъпят в резултат на проведеното обществено обсъждане.</w:t>
      </w:r>
    </w:p>
  </w:footnote>
  <w:footnote w:id="39">
    <w:p w14:paraId="4C40143E" w14:textId="77777777" w:rsidR="009C3586" w:rsidRPr="000F1FBD" w:rsidRDefault="009C3586" w:rsidP="005433C7">
      <w:pPr>
        <w:pStyle w:val="FootnoteText"/>
        <w:jc w:val="both"/>
        <w:rPr>
          <w:lang w:val="bg-BG"/>
        </w:rPr>
      </w:pPr>
      <w:r>
        <w:rPr>
          <w:rStyle w:val="FootnoteReference"/>
        </w:rPr>
        <w:footnoteRef/>
      </w:r>
      <w:r>
        <w:t xml:space="preserve"> </w:t>
      </w:r>
      <w:r>
        <w:rPr>
          <w:lang w:val="bg-BG"/>
        </w:rPr>
        <w:t>Регистрите са указани в чл. 1, ал. 1 от Н</w:t>
      </w:r>
      <w:r w:rsidRPr="000F1FBD">
        <w:rPr>
          <w:lang w:val="bg-BG"/>
        </w:rPr>
        <w:t>аредба № 2 за проектантската правоспособност на инженерите, регистрирани в КИИП</w:t>
      </w:r>
      <w:r>
        <w:rPr>
          <w:lang w:val="bg-BG"/>
        </w:rPr>
        <w:t>.</w:t>
      </w:r>
    </w:p>
  </w:footnote>
  <w:footnote w:id="40">
    <w:p w14:paraId="51557446" w14:textId="77777777" w:rsidR="009C3586" w:rsidRDefault="009C3586" w:rsidP="00AF1642">
      <w:pPr>
        <w:pStyle w:val="FootnoteText"/>
        <w:jc w:val="both"/>
      </w:pPr>
      <w:r>
        <w:rPr>
          <w:rStyle w:val="FootnoteReference"/>
        </w:rPr>
        <w:footnoteRef/>
      </w:r>
      <w:r>
        <w:t xml:space="preserve"> </w:t>
      </w:r>
      <w:r w:rsidRPr="0059585D">
        <w:t xml:space="preserve">Съгласно чл. 8, ал. 3 от ПМС </w:t>
      </w:r>
      <w:r>
        <w:t xml:space="preserve">№ </w:t>
      </w:r>
      <w:r w:rsidRPr="0059585D">
        <w:t>114/2022 г.</w:t>
      </w:r>
    </w:p>
  </w:footnote>
  <w:footnote w:id="41">
    <w:p w14:paraId="7AA176C7" w14:textId="5E497089" w:rsidR="00D00D08" w:rsidRPr="00D00D08" w:rsidRDefault="00D00D08" w:rsidP="00D00D08">
      <w:pPr>
        <w:pStyle w:val="FootnoteText"/>
        <w:jc w:val="both"/>
        <w:rPr>
          <w:lang w:val="bg-BG"/>
        </w:rPr>
      </w:pPr>
      <w:r>
        <w:rPr>
          <w:rStyle w:val="FootnoteReference"/>
        </w:rPr>
        <w:footnoteRef/>
      </w:r>
      <w:r>
        <w:t xml:space="preserve"> </w:t>
      </w:r>
      <w:r w:rsidRPr="00D00D08">
        <w:t>Окончателнит</w:t>
      </w:r>
      <w:r>
        <w:rPr>
          <w:lang w:val="bg-BG"/>
        </w:rPr>
        <w:t>е</w:t>
      </w:r>
      <w:r w:rsidRPr="00D00D08">
        <w:t xml:space="preserve"> вариант</w:t>
      </w:r>
      <w:r>
        <w:rPr>
          <w:lang w:val="bg-BG"/>
        </w:rPr>
        <w:t>и</w:t>
      </w:r>
      <w:r w:rsidRPr="00D00D08">
        <w:t xml:space="preserve"> на Приложени</w:t>
      </w:r>
      <w:r>
        <w:rPr>
          <w:lang w:val="bg-BG"/>
        </w:rPr>
        <w:t>я</w:t>
      </w:r>
      <w:r w:rsidRPr="00D00D08">
        <w:t xml:space="preserve"> 6 </w:t>
      </w:r>
      <w:r>
        <w:rPr>
          <w:lang w:val="bg-BG"/>
        </w:rPr>
        <w:t xml:space="preserve">и 7 </w:t>
      </w:r>
      <w:r w:rsidRPr="00D00D08">
        <w:t>ще бъд</w:t>
      </w:r>
      <w:r>
        <w:rPr>
          <w:lang w:val="bg-BG"/>
        </w:rPr>
        <w:t>ат</w:t>
      </w:r>
      <w:r w:rsidRPr="00D00D08">
        <w:t xml:space="preserve"> публикуван</w:t>
      </w:r>
      <w:r>
        <w:rPr>
          <w:lang w:val="bg-BG"/>
        </w:rPr>
        <w:t>и</w:t>
      </w:r>
      <w:r w:rsidRPr="00D00D08">
        <w:t xml:space="preserve"> при обявяването на процедурата, с оглед отразяване на промените, които могат да настъпят в резултат на проведеното обществено обсъждане.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CC15A" w14:textId="0D68CBE8" w:rsidR="009C3586" w:rsidRDefault="00080A7B">
    <w:pPr>
      <w:pStyle w:val="Header"/>
    </w:pPr>
    <w:r>
      <w:rPr>
        <w:noProof/>
      </w:rPr>
      <w:pict w14:anchorId="36D110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560844" o:spid="_x0000_s2051" type="#_x0000_t136" style="position:absolute;margin-left:0;margin-top:0;width:439.65pt;height:219.8pt;rotation:315;z-index:-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A31F8" w14:textId="63F18851" w:rsidR="009C3586" w:rsidRDefault="00080A7B" w:rsidP="000F7150">
    <w:pPr>
      <w:pStyle w:val="Header"/>
      <w:jc w:val="center"/>
    </w:pPr>
    <w:r>
      <w:rPr>
        <w:noProof/>
      </w:rPr>
      <w:pict w14:anchorId="68962A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560845" o:spid="_x0000_s2052" type="#_x0000_t136" style="position:absolute;left:0;text-align:left;margin-left:0;margin-top:0;width:439.65pt;height:219.8pt;rotation:315;z-index:-1;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144E43">
      <w:rPr>
        <w:lang w:val="en-GB"/>
      </w:rPr>
      <w:pict w14:anchorId="257756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75pt;height:65.2pt">
          <v:imagedata r:id="rId1" o:title="BG Финансирано от Европейския съюз_POS"/>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47804" w14:textId="76114E6B" w:rsidR="009C3586" w:rsidRDefault="00080A7B">
    <w:pPr>
      <w:pStyle w:val="Header"/>
    </w:pPr>
    <w:r>
      <w:rPr>
        <w:noProof/>
      </w:rPr>
      <w:pict w14:anchorId="520071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560843" o:spid="_x0000_s2050" type="#_x0000_t136" style="position:absolute;margin-left:0;margin-top:0;width:439.65pt;height:219.8pt;rotation:315;z-index:-3;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51C8E"/>
    <w:multiLevelType w:val="hybridMultilevel"/>
    <w:tmpl w:val="6E60DF92"/>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 w15:restartNumberingAfterBreak="0">
    <w:nsid w:val="11D30E05"/>
    <w:multiLevelType w:val="hybridMultilevel"/>
    <w:tmpl w:val="2856E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2F739B"/>
    <w:multiLevelType w:val="hybridMultilevel"/>
    <w:tmpl w:val="02CCB926"/>
    <w:lvl w:ilvl="0" w:tplc="0CC2BB2C">
      <w:start w:val="2"/>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6A00985"/>
    <w:multiLevelType w:val="hybridMultilevel"/>
    <w:tmpl w:val="2B3E51D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440C3A23"/>
    <w:multiLevelType w:val="hybridMultilevel"/>
    <w:tmpl w:val="8CFA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4A2E22"/>
    <w:multiLevelType w:val="hybridMultilevel"/>
    <w:tmpl w:val="3260EFC2"/>
    <w:lvl w:ilvl="0" w:tplc="97A0640A">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4DEC188B"/>
    <w:multiLevelType w:val="hybridMultilevel"/>
    <w:tmpl w:val="3CCA9E3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F3F43CC"/>
    <w:multiLevelType w:val="hybridMultilevel"/>
    <w:tmpl w:val="410A693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7F868FF"/>
    <w:multiLevelType w:val="hybridMultilevel"/>
    <w:tmpl w:val="7CEABA42"/>
    <w:lvl w:ilvl="0" w:tplc="B22491D0">
      <w:start w:val="24"/>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48741BC"/>
    <w:multiLevelType w:val="hybridMultilevel"/>
    <w:tmpl w:val="083053D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BE67D6B"/>
    <w:multiLevelType w:val="multilevel"/>
    <w:tmpl w:val="B052D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1"/>
  </w:num>
  <w:num w:numId="4">
    <w:abstractNumId w:val="8"/>
  </w:num>
  <w:num w:numId="5">
    <w:abstractNumId w:val="0"/>
  </w:num>
  <w:num w:numId="6">
    <w:abstractNumId w:val="9"/>
  </w:num>
  <w:num w:numId="7">
    <w:abstractNumId w:val="5"/>
  </w:num>
  <w:num w:numId="8">
    <w:abstractNumId w:val="6"/>
  </w:num>
  <w:num w:numId="9">
    <w:abstractNumId w:val="2"/>
  </w:num>
  <w:num w:numId="10">
    <w:abstractNumId w:val="7"/>
  </w:num>
  <w:num w:numId="11">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oNotTrackMoves/>
  <w:doNotTrackFormatting/>
  <w:defaultTabStop w:val="708"/>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2B1"/>
    <w:rsid w:val="00000392"/>
    <w:rsid w:val="0000042F"/>
    <w:rsid w:val="000005A3"/>
    <w:rsid w:val="000005FF"/>
    <w:rsid w:val="000006BD"/>
    <w:rsid w:val="00000873"/>
    <w:rsid w:val="0000098A"/>
    <w:rsid w:val="000009BA"/>
    <w:rsid w:val="00000A38"/>
    <w:rsid w:val="00000AD1"/>
    <w:rsid w:val="00000B14"/>
    <w:rsid w:val="00000B47"/>
    <w:rsid w:val="00000E2F"/>
    <w:rsid w:val="00000FD2"/>
    <w:rsid w:val="00000FFD"/>
    <w:rsid w:val="00001184"/>
    <w:rsid w:val="000024C4"/>
    <w:rsid w:val="00002B97"/>
    <w:rsid w:val="00002C96"/>
    <w:rsid w:val="00002CCC"/>
    <w:rsid w:val="00002DE0"/>
    <w:rsid w:val="00002E3B"/>
    <w:rsid w:val="000032A0"/>
    <w:rsid w:val="00003849"/>
    <w:rsid w:val="00003CB5"/>
    <w:rsid w:val="00003D94"/>
    <w:rsid w:val="0000400B"/>
    <w:rsid w:val="000041A6"/>
    <w:rsid w:val="00004213"/>
    <w:rsid w:val="00004237"/>
    <w:rsid w:val="000042D1"/>
    <w:rsid w:val="000042D7"/>
    <w:rsid w:val="000042E6"/>
    <w:rsid w:val="000043FA"/>
    <w:rsid w:val="000044C2"/>
    <w:rsid w:val="00004705"/>
    <w:rsid w:val="00004A95"/>
    <w:rsid w:val="00004ACB"/>
    <w:rsid w:val="00004C30"/>
    <w:rsid w:val="00004C96"/>
    <w:rsid w:val="00004EC5"/>
    <w:rsid w:val="00004FC4"/>
    <w:rsid w:val="0000552A"/>
    <w:rsid w:val="00005679"/>
    <w:rsid w:val="0000571D"/>
    <w:rsid w:val="000058CA"/>
    <w:rsid w:val="00005CD2"/>
    <w:rsid w:val="00005D80"/>
    <w:rsid w:val="00006113"/>
    <w:rsid w:val="000061E8"/>
    <w:rsid w:val="00006320"/>
    <w:rsid w:val="000064BA"/>
    <w:rsid w:val="00006551"/>
    <w:rsid w:val="000065C6"/>
    <w:rsid w:val="0000671E"/>
    <w:rsid w:val="00006812"/>
    <w:rsid w:val="00006BE3"/>
    <w:rsid w:val="00006CE5"/>
    <w:rsid w:val="00006D65"/>
    <w:rsid w:val="00006DC7"/>
    <w:rsid w:val="00006E0D"/>
    <w:rsid w:val="00006FC7"/>
    <w:rsid w:val="000071AE"/>
    <w:rsid w:val="00007206"/>
    <w:rsid w:val="000073E4"/>
    <w:rsid w:val="00007667"/>
    <w:rsid w:val="00007718"/>
    <w:rsid w:val="0000787C"/>
    <w:rsid w:val="00007903"/>
    <w:rsid w:val="00007B5F"/>
    <w:rsid w:val="00007BFE"/>
    <w:rsid w:val="00007DD6"/>
    <w:rsid w:val="00007E4A"/>
    <w:rsid w:val="00007F7E"/>
    <w:rsid w:val="000102FC"/>
    <w:rsid w:val="0001068D"/>
    <w:rsid w:val="00010761"/>
    <w:rsid w:val="000108C6"/>
    <w:rsid w:val="00010A70"/>
    <w:rsid w:val="00010AB5"/>
    <w:rsid w:val="00010B38"/>
    <w:rsid w:val="00010DB6"/>
    <w:rsid w:val="00010F43"/>
    <w:rsid w:val="00011098"/>
    <w:rsid w:val="00011138"/>
    <w:rsid w:val="0001115A"/>
    <w:rsid w:val="00011205"/>
    <w:rsid w:val="00011370"/>
    <w:rsid w:val="00011388"/>
    <w:rsid w:val="00011391"/>
    <w:rsid w:val="000113DD"/>
    <w:rsid w:val="000115A9"/>
    <w:rsid w:val="0001177D"/>
    <w:rsid w:val="000118AF"/>
    <w:rsid w:val="00011931"/>
    <w:rsid w:val="00011A9A"/>
    <w:rsid w:val="00011DE1"/>
    <w:rsid w:val="00012333"/>
    <w:rsid w:val="000124A2"/>
    <w:rsid w:val="0001270F"/>
    <w:rsid w:val="00012817"/>
    <w:rsid w:val="00012C73"/>
    <w:rsid w:val="0001334C"/>
    <w:rsid w:val="0001355A"/>
    <w:rsid w:val="000137AE"/>
    <w:rsid w:val="00013EC1"/>
    <w:rsid w:val="00013F13"/>
    <w:rsid w:val="00013F17"/>
    <w:rsid w:val="00013FB4"/>
    <w:rsid w:val="00014159"/>
    <w:rsid w:val="000141FD"/>
    <w:rsid w:val="00014553"/>
    <w:rsid w:val="00014B32"/>
    <w:rsid w:val="00014C54"/>
    <w:rsid w:val="00015113"/>
    <w:rsid w:val="0001585D"/>
    <w:rsid w:val="00015974"/>
    <w:rsid w:val="0001598C"/>
    <w:rsid w:val="000159E5"/>
    <w:rsid w:val="00015A79"/>
    <w:rsid w:val="00015C13"/>
    <w:rsid w:val="00015E8D"/>
    <w:rsid w:val="0001612F"/>
    <w:rsid w:val="0001636E"/>
    <w:rsid w:val="0001639E"/>
    <w:rsid w:val="000164DE"/>
    <w:rsid w:val="000167A4"/>
    <w:rsid w:val="00016846"/>
    <w:rsid w:val="000168B4"/>
    <w:rsid w:val="00016A93"/>
    <w:rsid w:val="00016B9E"/>
    <w:rsid w:val="00017299"/>
    <w:rsid w:val="0001760B"/>
    <w:rsid w:val="000176F1"/>
    <w:rsid w:val="000178CF"/>
    <w:rsid w:val="00017D3F"/>
    <w:rsid w:val="00017E07"/>
    <w:rsid w:val="00017E0F"/>
    <w:rsid w:val="00017F14"/>
    <w:rsid w:val="00017F3A"/>
    <w:rsid w:val="00017F9C"/>
    <w:rsid w:val="00020027"/>
    <w:rsid w:val="0002003E"/>
    <w:rsid w:val="00020225"/>
    <w:rsid w:val="000202B3"/>
    <w:rsid w:val="0002039C"/>
    <w:rsid w:val="00020536"/>
    <w:rsid w:val="000208C6"/>
    <w:rsid w:val="00020B9B"/>
    <w:rsid w:val="00020DAA"/>
    <w:rsid w:val="0002115E"/>
    <w:rsid w:val="00021596"/>
    <w:rsid w:val="000215FE"/>
    <w:rsid w:val="0002165A"/>
    <w:rsid w:val="00021B5C"/>
    <w:rsid w:val="00021C29"/>
    <w:rsid w:val="00021DF2"/>
    <w:rsid w:val="0002208A"/>
    <w:rsid w:val="00022207"/>
    <w:rsid w:val="00022226"/>
    <w:rsid w:val="00022748"/>
    <w:rsid w:val="00022956"/>
    <w:rsid w:val="0002295F"/>
    <w:rsid w:val="000229C5"/>
    <w:rsid w:val="00022B53"/>
    <w:rsid w:val="00022E4F"/>
    <w:rsid w:val="00023432"/>
    <w:rsid w:val="0002347B"/>
    <w:rsid w:val="000234CD"/>
    <w:rsid w:val="0002352D"/>
    <w:rsid w:val="000235A6"/>
    <w:rsid w:val="000237A5"/>
    <w:rsid w:val="000239A1"/>
    <w:rsid w:val="00023C1C"/>
    <w:rsid w:val="00023CEC"/>
    <w:rsid w:val="00023FBF"/>
    <w:rsid w:val="000243EA"/>
    <w:rsid w:val="000244CD"/>
    <w:rsid w:val="000245F0"/>
    <w:rsid w:val="0002464B"/>
    <w:rsid w:val="00024717"/>
    <w:rsid w:val="00024C5D"/>
    <w:rsid w:val="00024CC2"/>
    <w:rsid w:val="00024E8C"/>
    <w:rsid w:val="00025472"/>
    <w:rsid w:val="000255BF"/>
    <w:rsid w:val="00025765"/>
    <w:rsid w:val="000257CC"/>
    <w:rsid w:val="000259C2"/>
    <w:rsid w:val="00025A88"/>
    <w:rsid w:val="00025D4E"/>
    <w:rsid w:val="00025FB5"/>
    <w:rsid w:val="00026121"/>
    <w:rsid w:val="00026555"/>
    <w:rsid w:val="000266EB"/>
    <w:rsid w:val="00026944"/>
    <w:rsid w:val="000269BB"/>
    <w:rsid w:val="00026AFB"/>
    <w:rsid w:val="00026CDC"/>
    <w:rsid w:val="00026D0B"/>
    <w:rsid w:val="00026EDE"/>
    <w:rsid w:val="000271B2"/>
    <w:rsid w:val="00027487"/>
    <w:rsid w:val="000275C0"/>
    <w:rsid w:val="0002770F"/>
    <w:rsid w:val="00027824"/>
    <w:rsid w:val="0002787A"/>
    <w:rsid w:val="00027C99"/>
    <w:rsid w:val="00030257"/>
    <w:rsid w:val="000302AF"/>
    <w:rsid w:val="000302E7"/>
    <w:rsid w:val="00030651"/>
    <w:rsid w:val="000308ED"/>
    <w:rsid w:val="000308F8"/>
    <w:rsid w:val="00030A52"/>
    <w:rsid w:val="00030B95"/>
    <w:rsid w:val="00030BBB"/>
    <w:rsid w:val="00030D3F"/>
    <w:rsid w:val="0003106D"/>
    <w:rsid w:val="00031116"/>
    <w:rsid w:val="000312B4"/>
    <w:rsid w:val="00031476"/>
    <w:rsid w:val="0003166C"/>
    <w:rsid w:val="000317AF"/>
    <w:rsid w:val="000319FD"/>
    <w:rsid w:val="00031D30"/>
    <w:rsid w:val="00031D4A"/>
    <w:rsid w:val="00031E14"/>
    <w:rsid w:val="00032006"/>
    <w:rsid w:val="00032093"/>
    <w:rsid w:val="000320B9"/>
    <w:rsid w:val="00032239"/>
    <w:rsid w:val="000325E5"/>
    <w:rsid w:val="00032849"/>
    <w:rsid w:val="00032850"/>
    <w:rsid w:val="00032AB7"/>
    <w:rsid w:val="00032B93"/>
    <w:rsid w:val="00032E29"/>
    <w:rsid w:val="0003305B"/>
    <w:rsid w:val="00033131"/>
    <w:rsid w:val="000331E1"/>
    <w:rsid w:val="00033307"/>
    <w:rsid w:val="000335C7"/>
    <w:rsid w:val="00033D00"/>
    <w:rsid w:val="00033D5A"/>
    <w:rsid w:val="00033F65"/>
    <w:rsid w:val="000342C5"/>
    <w:rsid w:val="000347F3"/>
    <w:rsid w:val="00034A30"/>
    <w:rsid w:val="000353BC"/>
    <w:rsid w:val="00035559"/>
    <w:rsid w:val="00035843"/>
    <w:rsid w:val="000358A1"/>
    <w:rsid w:val="00035958"/>
    <w:rsid w:val="00035C6D"/>
    <w:rsid w:val="00035EF8"/>
    <w:rsid w:val="000360BA"/>
    <w:rsid w:val="0003621C"/>
    <w:rsid w:val="00036662"/>
    <w:rsid w:val="0003673E"/>
    <w:rsid w:val="00036811"/>
    <w:rsid w:val="00036A09"/>
    <w:rsid w:val="00036AE8"/>
    <w:rsid w:val="00036DD0"/>
    <w:rsid w:val="00036EC7"/>
    <w:rsid w:val="00036F21"/>
    <w:rsid w:val="00037051"/>
    <w:rsid w:val="000371A9"/>
    <w:rsid w:val="000373A4"/>
    <w:rsid w:val="00037550"/>
    <w:rsid w:val="000376AB"/>
    <w:rsid w:val="000377E0"/>
    <w:rsid w:val="00037C18"/>
    <w:rsid w:val="00037F16"/>
    <w:rsid w:val="00037F8E"/>
    <w:rsid w:val="00040036"/>
    <w:rsid w:val="00040282"/>
    <w:rsid w:val="00040338"/>
    <w:rsid w:val="000404C9"/>
    <w:rsid w:val="00040550"/>
    <w:rsid w:val="000406D5"/>
    <w:rsid w:val="00040986"/>
    <w:rsid w:val="00040DA9"/>
    <w:rsid w:val="00040FBE"/>
    <w:rsid w:val="0004101F"/>
    <w:rsid w:val="00041484"/>
    <w:rsid w:val="00041504"/>
    <w:rsid w:val="000416F2"/>
    <w:rsid w:val="00041825"/>
    <w:rsid w:val="0004190D"/>
    <w:rsid w:val="0004194F"/>
    <w:rsid w:val="000419BF"/>
    <w:rsid w:val="00041ACB"/>
    <w:rsid w:val="00041B4F"/>
    <w:rsid w:val="00041D81"/>
    <w:rsid w:val="00041F72"/>
    <w:rsid w:val="00041FA7"/>
    <w:rsid w:val="000420BB"/>
    <w:rsid w:val="000420FA"/>
    <w:rsid w:val="0004227C"/>
    <w:rsid w:val="000426FA"/>
    <w:rsid w:val="0004291F"/>
    <w:rsid w:val="000429C0"/>
    <w:rsid w:val="00042AE4"/>
    <w:rsid w:val="00042C43"/>
    <w:rsid w:val="000432F4"/>
    <w:rsid w:val="00043433"/>
    <w:rsid w:val="000434DF"/>
    <w:rsid w:val="000436D7"/>
    <w:rsid w:val="0004374E"/>
    <w:rsid w:val="0004375F"/>
    <w:rsid w:val="00043A75"/>
    <w:rsid w:val="00043DA2"/>
    <w:rsid w:val="00043E9E"/>
    <w:rsid w:val="00043EE5"/>
    <w:rsid w:val="00043FD0"/>
    <w:rsid w:val="0004401E"/>
    <w:rsid w:val="0004408F"/>
    <w:rsid w:val="0004421A"/>
    <w:rsid w:val="000445EF"/>
    <w:rsid w:val="000447D5"/>
    <w:rsid w:val="00044BDB"/>
    <w:rsid w:val="00044CEE"/>
    <w:rsid w:val="00044CF9"/>
    <w:rsid w:val="00044D20"/>
    <w:rsid w:val="0004538D"/>
    <w:rsid w:val="00045669"/>
    <w:rsid w:val="00045A02"/>
    <w:rsid w:val="00045C3C"/>
    <w:rsid w:val="00045D28"/>
    <w:rsid w:val="0004616E"/>
    <w:rsid w:val="00046263"/>
    <w:rsid w:val="0004629F"/>
    <w:rsid w:val="0004655C"/>
    <w:rsid w:val="00046592"/>
    <w:rsid w:val="000466A6"/>
    <w:rsid w:val="0004676D"/>
    <w:rsid w:val="00046CEC"/>
    <w:rsid w:val="00047010"/>
    <w:rsid w:val="00047103"/>
    <w:rsid w:val="00047114"/>
    <w:rsid w:val="0004711E"/>
    <w:rsid w:val="0004718C"/>
    <w:rsid w:val="00047888"/>
    <w:rsid w:val="000478D0"/>
    <w:rsid w:val="0004797D"/>
    <w:rsid w:val="0004798D"/>
    <w:rsid w:val="00047D68"/>
    <w:rsid w:val="00047DA9"/>
    <w:rsid w:val="00047DB5"/>
    <w:rsid w:val="00050241"/>
    <w:rsid w:val="000504D6"/>
    <w:rsid w:val="00050710"/>
    <w:rsid w:val="0005088E"/>
    <w:rsid w:val="000508C2"/>
    <w:rsid w:val="00050AA5"/>
    <w:rsid w:val="00050AC6"/>
    <w:rsid w:val="00050CB6"/>
    <w:rsid w:val="00050E5E"/>
    <w:rsid w:val="00050EA2"/>
    <w:rsid w:val="00050F0A"/>
    <w:rsid w:val="00050F68"/>
    <w:rsid w:val="00050F8D"/>
    <w:rsid w:val="00051141"/>
    <w:rsid w:val="00051363"/>
    <w:rsid w:val="0005150F"/>
    <w:rsid w:val="00051573"/>
    <w:rsid w:val="000515D4"/>
    <w:rsid w:val="00051616"/>
    <w:rsid w:val="00051768"/>
    <w:rsid w:val="00051968"/>
    <w:rsid w:val="00051981"/>
    <w:rsid w:val="00051B15"/>
    <w:rsid w:val="00051C8C"/>
    <w:rsid w:val="00051DD8"/>
    <w:rsid w:val="00051DFF"/>
    <w:rsid w:val="000520AD"/>
    <w:rsid w:val="00052199"/>
    <w:rsid w:val="00052353"/>
    <w:rsid w:val="000525F0"/>
    <w:rsid w:val="0005260C"/>
    <w:rsid w:val="00052675"/>
    <w:rsid w:val="0005277F"/>
    <w:rsid w:val="000527EA"/>
    <w:rsid w:val="000528F0"/>
    <w:rsid w:val="0005297C"/>
    <w:rsid w:val="000529BE"/>
    <w:rsid w:val="00052A85"/>
    <w:rsid w:val="00052C5B"/>
    <w:rsid w:val="00052D1E"/>
    <w:rsid w:val="000532EA"/>
    <w:rsid w:val="0005337A"/>
    <w:rsid w:val="000536E3"/>
    <w:rsid w:val="000537D5"/>
    <w:rsid w:val="000538A8"/>
    <w:rsid w:val="000539F5"/>
    <w:rsid w:val="0005410F"/>
    <w:rsid w:val="00054164"/>
    <w:rsid w:val="0005435A"/>
    <w:rsid w:val="00054739"/>
    <w:rsid w:val="00054D1D"/>
    <w:rsid w:val="00054DA4"/>
    <w:rsid w:val="00054E5E"/>
    <w:rsid w:val="0005507B"/>
    <w:rsid w:val="0005507D"/>
    <w:rsid w:val="00055203"/>
    <w:rsid w:val="000552F2"/>
    <w:rsid w:val="000553B8"/>
    <w:rsid w:val="00055858"/>
    <w:rsid w:val="000558AA"/>
    <w:rsid w:val="00055ADB"/>
    <w:rsid w:val="00055B0D"/>
    <w:rsid w:val="00055E10"/>
    <w:rsid w:val="00055F2D"/>
    <w:rsid w:val="0005635C"/>
    <w:rsid w:val="000564E1"/>
    <w:rsid w:val="000565A1"/>
    <w:rsid w:val="000566B8"/>
    <w:rsid w:val="00056A68"/>
    <w:rsid w:val="00056AC8"/>
    <w:rsid w:val="00056B17"/>
    <w:rsid w:val="00056CB1"/>
    <w:rsid w:val="00056E1C"/>
    <w:rsid w:val="00056E4A"/>
    <w:rsid w:val="00057255"/>
    <w:rsid w:val="00057343"/>
    <w:rsid w:val="000575DA"/>
    <w:rsid w:val="00057619"/>
    <w:rsid w:val="000577ED"/>
    <w:rsid w:val="00057834"/>
    <w:rsid w:val="00057A06"/>
    <w:rsid w:val="00057B75"/>
    <w:rsid w:val="00057C19"/>
    <w:rsid w:val="00057D40"/>
    <w:rsid w:val="00057FD9"/>
    <w:rsid w:val="000600BC"/>
    <w:rsid w:val="00060330"/>
    <w:rsid w:val="00060961"/>
    <w:rsid w:val="00060B0B"/>
    <w:rsid w:val="00060CB4"/>
    <w:rsid w:val="00060EA2"/>
    <w:rsid w:val="00060F05"/>
    <w:rsid w:val="00060F41"/>
    <w:rsid w:val="00061397"/>
    <w:rsid w:val="00061882"/>
    <w:rsid w:val="00061942"/>
    <w:rsid w:val="00061B4A"/>
    <w:rsid w:val="00061C21"/>
    <w:rsid w:val="0006219A"/>
    <w:rsid w:val="0006236C"/>
    <w:rsid w:val="000624F5"/>
    <w:rsid w:val="00062931"/>
    <w:rsid w:val="0006297D"/>
    <w:rsid w:val="00062A83"/>
    <w:rsid w:val="00062F62"/>
    <w:rsid w:val="000630AD"/>
    <w:rsid w:val="0006328F"/>
    <w:rsid w:val="00063300"/>
    <w:rsid w:val="000633F4"/>
    <w:rsid w:val="00063AA2"/>
    <w:rsid w:val="00063BDF"/>
    <w:rsid w:val="00063C91"/>
    <w:rsid w:val="00063CE0"/>
    <w:rsid w:val="000640DE"/>
    <w:rsid w:val="000640EA"/>
    <w:rsid w:val="000643CC"/>
    <w:rsid w:val="00064A31"/>
    <w:rsid w:val="00064B4A"/>
    <w:rsid w:val="00064BB7"/>
    <w:rsid w:val="00064DBE"/>
    <w:rsid w:val="00064DD8"/>
    <w:rsid w:val="00064E1C"/>
    <w:rsid w:val="00064F0E"/>
    <w:rsid w:val="00065564"/>
    <w:rsid w:val="0006563E"/>
    <w:rsid w:val="000657FA"/>
    <w:rsid w:val="00065AB9"/>
    <w:rsid w:val="00065E98"/>
    <w:rsid w:val="00065F98"/>
    <w:rsid w:val="0006602D"/>
    <w:rsid w:val="00066367"/>
    <w:rsid w:val="000663F3"/>
    <w:rsid w:val="0006659F"/>
    <w:rsid w:val="00066779"/>
    <w:rsid w:val="00066A06"/>
    <w:rsid w:val="00066C72"/>
    <w:rsid w:val="00066EFB"/>
    <w:rsid w:val="00067079"/>
    <w:rsid w:val="00067295"/>
    <w:rsid w:val="000673AA"/>
    <w:rsid w:val="00067952"/>
    <w:rsid w:val="00067969"/>
    <w:rsid w:val="00067E7F"/>
    <w:rsid w:val="00067EF7"/>
    <w:rsid w:val="00067EFA"/>
    <w:rsid w:val="0007015D"/>
    <w:rsid w:val="0007018C"/>
    <w:rsid w:val="00070466"/>
    <w:rsid w:val="000705E5"/>
    <w:rsid w:val="000706DA"/>
    <w:rsid w:val="0007079B"/>
    <w:rsid w:val="00070E1B"/>
    <w:rsid w:val="00070E98"/>
    <w:rsid w:val="000711A8"/>
    <w:rsid w:val="00071229"/>
    <w:rsid w:val="00071231"/>
    <w:rsid w:val="00071237"/>
    <w:rsid w:val="000714C6"/>
    <w:rsid w:val="00071610"/>
    <w:rsid w:val="00071BC6"/>
    <w:rsid w:val="00071CE4"/>
    <w:rsid w:val="000723EE"/>
    <w:rsid w:val="000727C3"/>
    <w:rsid w:val="00072C7F"/>
    <w:rsid w:val="00072E5A"/>
    <w:rsid w:val="00072E9C"/>
    <w:rsid w:val="00072E9E"/>
    <w:rsid w:val="00072F02"/>
    <w:rsid w:val="00072F6C"/>
    <w:rsid w:val="000730CF"/>
    <w:rsid w:val="000730D8"/>
    <w:rsid w:val="00073231"/>
    <w:rsid w:val="00073BB2"/>
    <w:rsid w:val="00073C3F"/>
    <w:rsid w:val="00073C4A"/>
    <w:rsid w:val="00073C72"/>
    <w:rsid w:val="00073E62"/>
    <w:rsid w:val="0007421E"/>
    <w:rsid w:val="00074229"/>
    <w:rsid w:val="00074311"/>
    <w:rsid w:val="00074AE1"/>
    <w:rsid w:val="00074CCD"/>
    <w:rsid w:val="00074D19"/>
    <w:rsid w:val="00074F2E"/>
    <w:rsid w:val="0007565E"/>
    <w:rsid w:val="00075771"/>
    <w:rsid w:val="000757F5"/>
    <w:rsid w:val="00075912"/>
    <w:rsid w:val="00075A90"/>
    <w:rsid w:val="00075D23"/>
    <w:rsid w:val="00075DA3"/>
    <w:rsid w:val="00075EC2"/>
    <w:rsid w:val="00075F0B"/>
    <w:rsid w:val="00075FED"/>
    <w:rsid w:val="00076072"/>
    <w:rsid w:val="00076166"/>
    <w:rsid w:val="00076485"/>
    <w:rsid w:val="000766A0"/>
    <w:rsid w:val="00076E10"/>
    <w:rsid w:val="00076EE4"/>
    <w:rsid w:val="00076F9F"/>
    <w:rsid w:val="00077081"/>
    <w:rsid w:val="00077799"/>
    <w:rsid w:val="00077A5D"/>
    <w:rsid w:val="00077AC4"/>
    <w:rsid w:val="00077B21"/>
    <w:rsid w:val="00077DEA"/>
    <w:rsid w:val="00080153"/>
    <w:rsid w:val="0008022F"/>
    <w:rsid w:val="000802FC"/>
    <w:rsid w:val="0008036F"/>
    <w:rsid w:val="000803F5"/>
    <w:rsid w:val="00080594"/>
    <w:rsid w:val="00080814"/>
    <w:rsid w:val="00080A7B"/>
    <w:rsid w:val="00080E85"/>
    <w:rsid w:val="000810E3"/>
    <w:rsid w:val="00081323"/>
    <w:rsid w:val="00081413"/>
    <w:rsid w:val="000817B7"/>
    <w:rsid w:val="00082475"/>
    <w:rsid w:val="000824B8"/>
    <w:rsid w:val="00082959"/>
    <w:rsid w:val="000829DB"/>
    <w:rsid w:val="00082D6C"/>
    <w:rsid w:val="00082F98"/>
    <w:rsid w:val="00083285"/>
    <w:rsid w:val="000834F6"/>
    <w:rsid w:val="000838F3"/>
    <w:rsid w:val="000839A0"/>
    <w:rsid w:val="00083D48"/>
    <w:rsid w:val="00083DBB"/>
    <w:rsid w:val="00083EFD"/>
    <w:rsid w:val="00084004"/>
    <w:rsid w:val="00084017"/>
    <w:rsid w:val="00084080"/>
    <w:rsid w:val="000840BB"/>
    <w:rsid w:val="0008423C"/>
    <w:rsid w:val="00084275"/>
    <w:rsid w:val="0008454A"/>
    <w:rsid w:val="00084572"/>
    <w:rsid w:val="00084A15"/>
    <w:rsid w:val="000851CC"/>
    <w:rsid w:val="00085243"/>
    <w:rsid w:val="000852FC"/>
    <w:rsid w:val="00085304"/>
    <w:rsid w:val="000856C4"/>
    <w:rsid w:val="0008577D"/>
    <w:rsid w:val="00085791"/>
    <w:rsid w:val="000858AD"/>
    <w:rsid w:val="00085944"/>
    <w:rsid w:val="00085A05"/>
    <w:rsid w:val="00085A06"/>
    <w:rsid w:val="00085ED7"/>
    <w:rsid w:val="000866B9"/>
    <w:rsid w:val="000866F3"/>
    <w:rsid w:val="0008696D"/>
    <w:rsid w:val="00086BFB"/>
    <w:rsid w:val="00086E45"/>
    <w:rsid w:val="000871CE"/>
    <w:rsid w:val="000874EE"/>
    <w:rsid w:val="0008766D"/>
    <w:rsid w:val="000876CC"/>
    <w:rsid w:val="00087921"/>
    <w:rsid w:val="00087E20"/>
    <w:rsid w:val="00090025"/>
    <w:rsid w:val="00090181"/>
    <w:rsid w:val="00090477"/>
    <w:rsid w:val="0009065E"/>
    <w:rsid w:val="00090670"/>
    <w:rsid w:val="000906DA"/>
    <w:rsid w:val="00090786"/>
    <w:rsid w:val="00090A09"/>
    <w:rsid w:val="00090ACA"/>
    <w:rsid w:val="00090B68"/>
    <w:rsid w:val="00090BCE"/>
    <w:rsid w:val="00090CED"/>
    <w:rsid w:val="00090F19"/>
    <w:rsid w:val="00090F4F"/>
    <w:rsid w:val="00091482"/>
    <w:rsid w:val="000915D1"/>
    <w:rsid w:val="00091625"/>
    <w:rsid w:val="000918C0"/>
    <w:rsid w:val="000919C7"/>
    <w:rsid w:val="00091B09"/>
    <w:rsid w:val="00091BAC"/>
    <w:rsid w:val="0009220B"/>
    <w:rsid w:val="000922B7"/>
    <w:rsid w:val="0009257A"/>
    <w:rsid w:val="0009261A"/>
    <w:rsid w:val="000928BC"/>
    <w:rsid w:val="00092920"/>
    <w:rsid w:val="00092B26"/>
    <w:rsid w:val="00092C95"/>
    <w:rsid w:val="00092CB6"/>
    <w:rsid w:val="000930B8"/>
    <w:rsid w:val="000934DF"/>
    <w:rsid w:val="00093585"/>
    <w:rsid w:val="00093A44"/>
    <w:rsid w:val="00093C27"/>
    <w:rsid w:val="00093CAE"/>
    <w:rsid w:val="00093FA0"/>
    <w:rsid w:val="00094337"/>
    <w:rsid w:val="0009435F"/>
    <w:rsid w:val="0009438D"/>
    <w:rsid w:val="00094474"/>
    <w:rsid w:val="000944E0"/>
    <w:rsid w:val="00094913"/>
    <w:rsid w:val="000949D2"/>
    <w:rsid w:val="00094D28"/>
    <w:rsid w:val="00094F39"/>
    <w:rsid w:val="000951C0"/>
    <w:rsid w:val="00095523"/>
    <w:rsid w:val="000959B0"/>
    <w:rsid w:val="00095B1C"/>
    <w:rsid w:val="00095B56"/>
    <w:rsid w:val="00095DE3"/>
    <w:rsid w:val="00095EE5"/>
    <w:rsid w:val="000960B6"/>
    <w:rsid w:val="000960EB"/>
    <w:rsid w:val="00096722"/>
    <w:rsid w:val="000967EE"/>
    <w:rsid w:val="00096974"/>
    <w:rsid w:val="00096990"/>
    <w:rsid w:val="00096A15"/>
    <w:rsid w:val="0009710E"/>
    <w:rsid w:val="00097132"/>
    <w:rsid w:val="00097342"/>
    <w:rsid w:val="00097392"/>
    <w:rsid w:val="000976C3"/>
    <w:rsid w:val="00097A25"/>
    <w:rsid w:val="00097B73"/>
    <w:rsid w:val="00097E69"/>
    <w:rsid w:val="00097E7E"/>
    <w:rsid w:val="00097E93"/>
    <w:rsid w:val="000A0264"/>
    <w:rsid w:val="000A037E"/>
    <w:rsid w:val="000A0774"/>
    <w:rsid w:val="000A0795"/>
    <w:rsid w:val="000A0817"/>
    <w:rsid w:val="000A081A"/>
    <w:rsid w:val="000A0958"/>
    <w:rsid w:val="000A0BDF"/>
    <w:rsid w:val="000A109A"/>
    <w:rsid w:val="000A10FB"/>
    <w:rsid w:val="000A1326"/>
    <w:rsid w:val="000A16D7"/>
    <w:rsid w:val="000A1879"/>
    <w:rsid w:val="000A1B4E"/>
    <w:rsid w:val="000A1B53"/>
    <w:rsid w:val="000A1E0E"/>
    <w:rsid w:val="000A22C0"/>
    <w:rsid w:val="000A2310"/>
    <w:rsid w:val="000A23AB"/>
    <w:rsid w:val="000A2700"/>
    <w:rsid w:val="000A2A4F"/>
    <w:rsid w:val="000A2A9D"/>
    <w:rsid w:val="000A2AA6"/>
    <w:rsid w:val="000A2AEF"/>
    <w:rsid w:val="000A2B39"/>
    <w:rsid w:val="000A2D18"/>
    <w:rsid w:val="000A2E36"/>
    <w:rsid w:val="000A305B"/>
    <w:rsid w:val="000A3072"/>
    <w:rsid w:val="000A329D"/>
    <w:rsid w:val="000A3397"/>
    <w:rsid w:val="000A340D"/>
    <w:rsid w:val="000A34F0"/>
    <w:rsid w:val="000A3D3F"/>
    <w:rsid w:val="000A3EB7"/>
    <w:rsid w:val="000A3EE6"/>
    <w:rsid w:val="000A488B"/>
    <w:rsid w:val="000A48CD"/>
    <w:rsid w:val="000A4E4D"/>
    <w:rsid w:val="000A5366"/>
    <w:rsid w:val="000A5408"/>
    <w:rsid w:val="000A54EB"/>
    <w:rsid w:val="000A58F2"/>
    <w:rsid w:val="000A5B67"/>
    <w:rsid w:val="000A5EEE"/>
    <w:rsid w:val="000A6111"/>
    <w:rsid w:val="000A671E"/>
    <w:rsid w:val="000A6BED"/>
    <w:rsid w:val="000A6D84"/>
    <w:rsid w:val="000A6DCA"/>
    <w:rsid w:val="000A6E5C"/>
    <w:rsid w:val="000A7015"/>
    <w:rsid w:val="000A7287"/>
    <w:rsid w:val="000A73B1"/>
    <w:rsid w:val="000A76B0"/>
    <w:rsid w:val="000A7D37"/>
    <w:rsid w:val="000A7F65"/>
    <w:rsid w:val="000A7F71"/>
    <w:rsid w:val="000B0183"/>
    <w:rsid w:val="000B057B"/>
    <w:rsid w:val="000B0A30"/>
    <w:rsid w:val="000B0EC0"/>
    <w:rsid w:val="000B0EEC"/>
    <w:rsid w:val="000B1056"/>
    <w:rsid w:val="000B10B1"/>
    <w:rsid w:val="000B1230"/>
    <w:rsid w:val="000B137A"/>
    <w:rsid w:val="000B1644"/>
    <w:rsid w:val="000B17A8"/>
    <w:rsid w:val="000B184D"/>
    <w:rsid w:val="000B1917"/>
    <w:rsid w:val="000B1DE6"/>
    <w:rsid w:val="000B1F26"/>
    <w:rsid w:val="000B22F4"/>
    <w:rsid w:val="000B265F"/>
    <w:rsid w:val="000B2858"/>
    <w:rsid w:val="000B288D"/>
    <w:rsid w:val="000B2A01"/>
    <w:rsid w:val="000B2AEB"/>
    <w:rsid w:val="000B2B43"/>
    <w:rsid w:val="000B2C34"/>
    <w:rsid w:val="000B2C62"/>
    <w:rsid w:val="000B2DE7"/>
    <w:rsid w:val="000B2F1A"/>
    <w:rsid w:val="000B333C"/>
    <w:rsid w:val="000B3588"/>
    <w:rsid w:val="000B3680"/>
    <w:rsid w:val="000B3857"/>
    <w:rsid w:val="000B3CFC"/>
    <w:rsid w:val="000B3D47"/>
    <w:rsid w:val="000B3E9F"/>
    <w:rsid w:val="000B400D"/>
    <w:rsid w:val="000B41FB"/>
    <w:rsid w:val="000B4690"/>
    <w:rsid w:val="000B4CC8"/>
    <w:rsid w:val="000B4F0C"/>
    <w:rsid w:val="000B4FAB"/>
    <w:rsid w:val="000B50CB"/>
    <w:rsid w:val="000B5152"/>
    <w:rsid w:val="000B5342"/>
    <w:rsid w:val="000B5603"/>
    <w:rsid w:val="000B5804"/>
    <w:rsid w:val="000B5CCE"/>
    <w:rsid w:val="000B5CFC"/>
    <w:rsid w:val="000B5D9E"/>
    <w:rsid w:val="000B5E6B"/>
    <w:rsid w:val="000B5EE5"/>
    <w:rsid w:val="000B5FE4"/>
    <w:rsid w:val="000B6210"/>
    <w:rsid w:val="000B67B8"/>
    <w:rsid w:val="000B686A"/>
    <w:rsid w:val="000B6F22"/>
    <w:rsid w:val="000B7191"/>
    <w:rsid w:val="000B7215"/>
    <w:rsid w:val="000B7269"/>
    <w:rsid w:val="000B72CD"/>
    <w:rsid w:val="000B7337"/>
    <w:rsid w:val="000B754E"/>
    <w:rsid w:val="000B77B1"/>
    <w:rsid w:val="000B791A"/>
    <w:rsid w:val="000B7DFA"/>
    <w:rsid w:val="000B7F62"/>
    <w:rsid w:val="000C0144"/>
    <w:rsid w:val="000C054B"/>
    <w:rsid w:val="000C057B"/>
    <w:rsid w:val="000C05DE"/>
    <w:rsid w:val="000C09BA"/>
    <w:rsid w:val="000C09CF"/>
    <w:rsid w:val="000C0A80"/>
    <w:rsid w:val="000C0B44"/>
    <w:rsid w:val="000C0B51"/>
    <w:rsid w:val="000C0D5E"/>
    <w:rsid w:val="000C0E7E"/>
    <w:rsid w:val="000C124D"/>
    <w:rsid w:val="000C14A4"/>
    <w:rsid w:val="000C1624"/>
    <w:rsid w:val="000C1841"/>
    <w:rsid w:val="000C1BAC"/>
    <w:rsid w:val="000C1CBF"/>
    <w:rsid w:val="000C1D25"/>
    <w:rsid w:val="000C1D43"/>
    <w:rsid w:val="000C1D78"/>
    <w:rsid w:val="000C2771"/>
    <w:rsid w:val="000C28BD"/>
    <w:rsid w:val="000C2900"/>
    <w:rsid w:val="000C2905"/>
    <w:rsid w:val="000C2A19"/>
    <w:rsid w:val="000C2B54"/>
    <w:rsid w:val="000C2E63"/>
    <w:rsid w:val="000C3022"/>
    <w:rsid w:val="000C3180"/>
    <w:rsid w:val="000C3197"/>
    <w:rsid w:val="000C325A"/>
    <w:rsid w:val="000C347F"/>
    <w:rsid w:val="000C3642"/>
    <w:rsid w:val="000C3D3A"/>
    <w:rsid w:val="000C3DB3"/>
    <w:rsid w:val="000C40A6"/>
    <w:rsid w:val="000C40AB"/>
    <w:rsid w:val="000C40C5"/>
    <w:rsid w:val="000C431C"/>
    <w:rsid w:val="000C435D"/>
    <w:rsid w:val="000C43C1"/>
    <w:rsid w:val="000C44DA"/>
    <w:rsid w:val="000C4568"/>
    <w:rsid w:val="000C4745"/>
    <w:rsid w:val="000C47B9"/>
    <w:rsid w:val="000C47FE"/>
    <w:rsid w:val="000C4B20"/>
    <w:rsid w:val="000C4BB6"/>
    <w:rsid w:val="000C4CE0"/>
    <w:rsid w:val="000C4D70"/>
    <w:rsid w:val="000C4FC1"/>
    <w:rsid w:val="000C50E8"/>
    <w:rsid w:val="000C51F3"/>
    <w:rsid w:val="000C5935"/>
    <w:rsid w:val="000C5A82"/>
    <w:rsid w:val="000C5B27"/>
    <w:rsid w:val="000C5CA3"/>
    <w:rsid w:val="000C5CF4"/>
    <w:rsid w:val="000C5FBC"/>
    <w:rsid w:val="000C611F"/>
    <w:rsid w:val="000C6236"/>
    <w:rsid w:val="000C64F5"/>
    <w:rsid w:val="000C651F"/>
    <w:rsid w:val="000C652C"/>
    <w:rsid w:val="000C6966"/>
    <w:rsid w:val="000C6B11"/>
    <w:rsid w:val="000C6D85"/>
    <w:rsid w:val="000C6FB3"/>
    <w:rsid w:val="000C716D"/>
    <w:rsid w:val="000C71DA"/>
    <w:rsid w:val="000C72DA"/>
    <w:rsid w:val="000C73B1"/>
    <w:rsid w:val="000C7668"/>
    <w:rsid w:val="000C7BDE"/>
    <w:rsid w:val="000C7C8B"/>
    <w:rsid w:val="000C7D21"/>
    <w:rsid w:val="000C7DF7"/>
    <w:rsid w:val="000D0011"/>
    <w:rsid w:val="000D01BA"/>
    <w:rsid w:val="000D043C"/>
    <w:rsid w:val="000D0559"/>
    <w:rsid w:val="000D089B"/>
    <w:rsid w:val="000D0B4D"/>
    <w:rsid w:val="000D0EB5"/>
    <w:rsid w:val="000D0F48"/>
    <w:rsid w:val="000D0F87"/>
    <w:rsid w:val="000D10A3"/>
    <w:rsid w:val="000D1196"/>
    <w:rsid w:val="000D12D6"/>
    <w:rsid w:val="000D15D5"/>
    <w:rsid w:val="000D1632"/>
    <w:rsid w:val="000D17AE"/>
    <w:rsid w:val="000D18B8"/>
    <w:rsid w:val="000D19C1"/>
    <w:rsid w:val="000D1B62"/>
    <w:rsid w:val="000D1BBE"/>
    <w:rsid w:val="000D1C2D"/>
    <w:rsid w:val="000D1C30"/>
    <w:rsid w:val="000D1C9D"/>
    <w:rsid w:val="000D2028"/>
    <w:rsid w:val="000D2039"/>
    <w:rsid w:val="000D23DD"/>
    <w:rsid w:val="000D263E"/>
    <w:rsid w:val="000D28B4"/>
    <w:rsid w:val="000D292C"/>
    <w:rsid w:val="000D2960"/>
    <w:rsid w:val="000D2BBF"/>
    <w:rsid w:val="000D2D02"/>
    <w:rsid w:val="000D2F88"/>
    <w:rsid w:val="000D3271"/>
    <w:rsid w:val="000D3B1D"/>
    <w:rsid w:val="000D4000"/>
    <w:rsid w:val="000D4155"/>
    <w:rsid w:val="000D420E"/>
    <w:rsid w:val="000D44E2"/>
    <w:rsid w:val="000D44E3"/>
    <w:rsid w:val="000D474C"/>
    <w:rsid w:val="000D485F"/>
    <w:rsid w:val="000D49D2"/>
    <w:rsid w:val="000D4AD8"/>
    <w:rsid w:val="000D4C6C"/>
    <w:rsid w:val="000D4CBA"/>
    <w:rsid w:val="000D5270"/>
    <w:rsid w:val="000D527E"/>
    <w:rsid w:val="000D52FA"/>
    <w:rsid w:val="000D546F"/>
    <w:rsid w:val="000D55B6"/>
    <w:rsid w:val="000D5FDE"/>
    <w:rsid w:val="000D6368"/>
    <w:rsid w:val="000D64E3"/>
    <w:rsid w:val="000D6505"/>
    <w:rsid w:val="000D65E2"/>
    <w:rsid w:val="000D667A"/>
    <w:rsid w:val="000D6A83"/>
    <w:rsid w:val="000D6E7F"/>
    <w:rsid w:val="000D743F"/>
    <w:rsid w:val="000D758F"/>
    <w:rsid w:val="000D75BA"/>
    <w:rsid w:val="000D7694"/>
    <w:rsid w:val="000D79CF"/>
    <w:rsid w:val="000D7D00"/>
    <w:rsid w:val="000D7FA5"/>
    <w:rsid w:val="000D7FD9"/>
    <w:rsid w:val="000E021D"/>
    <w:rsid w:val="000E0225"/>
    <w:rsid w:val="000E0549"/>
    <w:rsid w:val="000E0667"/>
    <w:rsid w:val="000E0785"/>
    <w:rsid w:val="000E0A9A"/>
    <w:rsid w:val="000E0ADC"/>
    <w:rsid w:val="000E0AE8"/>
    <w:rsid w:val="000E0B51"/>
    <w:rsid w:val="000E0D5B"/>
    <w:rsid w:val="000E0EC2"/>
    <w:rsid w:val="000E0F10"/>
    <w:rsid w:val="000E1161"/>
    <w:rsid w:val="000E1834"/>
    <w:rsid w:val="000E1D0A"/>
    <w:rsid w:val="000E1EA6"/>
    <w:rsid w:val="000E2123"/>
    <w:rsid w:val="000E2132"/>
    <w:rsid w:val="000E2223"/>
    <w:rsid w:val="000E290C"/>
    <w:rsid w:val="000E2AF2"/>
    <w:rsid w:val="000E2D37"/>
    <w:rsid w:val="000E2DCD"/>
    <w:rsid w:val="000E3224"/>
    <w:rsid w:val="000E340A"/>
    <w:rsid w:val="000E3435"/>
    <w:rsid w:val="000E35D6"/>
    <w:rsid w:val="000E3616"/>
    <w:rsid w:val="000E3867"/>
    <w:rsid w:val="000E39E6"/>
    <w:rsid w:val="000E3C17"/>
    <w:rsid w:val="000E3FA5"/>
    <w:rsid w:val="000E41AB"/>
    <w:rsid w:val="000E43FC"/>
    <w:rsid w:val="000E460E"/>
    <w:rsid w:val="000E465B"/>
    <w:rsid w:val="000E4873"/>
    <w:rsid w:val="000E4C2A"/>
    <w:rsid w:val="000E4E58"/>
    <w:rsid w:val="000E512C"/>
    <w:rsid w:val="000E5166"/>
    <w:rsid w:val="000E528E"/>
    <w:rsid w:val="000E52E6"/>
    <w:rsid w:val="000E5342"/>
    <w:rsid w:val="000E57CC"/>
    <w:rsid w:val="000E5863"/>
    <w:rsid w:val="000E5B1F"/>
    <w:rsid w:val="000E5B21"/>
    <w:rsid w:val="000E5B55"/>
    <w:rsid w:val="000E5CFE"/>
    <w:rsid w:val="000E5E97"/>
    <w:rsid w:val="000E5FC8"/>
    <w:rsid w:val="000E602A"/>
    <w:rsid w:val="000E618D"/>
    <w:rsid w:val="000E629B"/>
    <w:rsid w:val="000E64B5"/>
    <w:rsid w:val="000E6634"/>
    <w:rsid w:val="000E68C0"/>
    <w:rsid w:val="000E68F2"/>
    <w:rsid w:val="000E6A90"/>
    <w:rsid w:val="000E6A96"/>
    <w:rsid w:val="000E6BE8"/>
    <w:rsid w:val="000E6DB3"/>
    <w:rsid w:val="000E6E0E"/>
    <w:rsid w:val="000E6EEA"/>
    <w:rsid w:val="000E6F5F"/>
    <w:rsid w:val="000E72AE"/>
    <w:rsid w:val="000E74B9"/>
    <w:rsid w:val="000E74FD"/>
    <w:rsid w:val="000E75B4"/>
    <w:rsid w:val="000E78EA"/>
    <w:rsid w:val="000E7A10"/>
    <w:rsid w:val="000E7A6B"/>
    <w:rsid w:val="000E7B17"/>
    <w:rsid w:val="000E7E10"/>
    <w:rsid w:val="000F02F2"/>
    <w:rsid w:val="000F052F"/>
    <w:rsid w:val="000F066D"/>
    <w:rsid w:val="000F0C23"/>
    <w:rsid w:val="000F0DBE"/>
    <w:rsid w:val="000F0E40"/>
    <w:rsid w:val="000F120F"/>
    <w:rsid w:val="000F124A"/>
    <w:rsid w:val="000F13D0"/>
    <w:rsid w:val="000F1543"/>
    <w:rsid w:val="000F1552"/>
    <w:rsid w:val="000F1584"/>
    <w:rsid w:val="000F1845"/>
    <w:rsid w:val="000F18E6"/>
    <w:rsid w:val="000F1946"/>
    <w:rsid w:val="000F199B"/>
    <w:rsid w:val="000F1A79"/>
    <w:rsid w:val="000F1C78"/>
    <w:rsid w:val="000F1FAD"/>
    <w:rsid w:val="000F1FBD"/>
    <w:rsid w:val="000F215F"/>
    <w:rsid w:val="000F224F"/>
    <w:rsid w:val="000F22BC"/>
    <w:rsid w:val="000F2845"/>
    <w:rsid w:val="000F29D0"/>
    <w:rsid w:val="000F2A8C"/>
    <w:rsid w:val="000F33B4"/>
    <w:rsid w:val="000F35F1"/>
    <w:rsid w:val="000F362F"/>
    <w:rsid w:val="000F38BD"/>
    <w:rsid w:val="000F3904"/>
    <w:rsid w:val="000F3CE0"/>
    <w:rsid w:val="000F3EC5"/>
    <w:rsid w:val="000F3FE5"/>
    <w:rsid w:val="000F4167"/>
    <w:rsid w:val="000F4455"/>
    <w:rsid w:val="000F45F4"/>
    <w:rsid w:val="000F47EA"/>
    <w:rsid w:val="000F4920"/>
    <w:rsid w:val="000F4A4F"/>
    <w:rsid w:val="000F4CA8"/>
    <w:rsid w:val="000F51C5"/>
    <w:rsid w:val="000F536B"/>
    <w:rsid w:val="000F53BB"/>
    <w:rsid w:val="000F542F"/>
    <w:rsid w:val="000F546F"/>
    <w:rsid w:val="000F551E"/>
    <w:rsid w:val="000F572D"/>
    <w:rsid w:val="000F5752"/>
    <w:rsid w:val="000F587D"/>
    <w:rsid w:val="000F58B9"/>
    <w:rsid w:val="000F5925"/>
    <w:rsid w:val="000F5BA7"/>
    <w:rsid w:val="000F5C26"/>
    <w:rsid w:val="000F6053"/>
    <w:rsid w:val="000F6B14"/>
    <w:rsid w:val="000F6CDC"/>
    <w:rsid w:val="000F6D7A"/>
    <w:rsid w:val="000F6DA3"/>
    <w:rsid w:val="000F6E31"/>
    <w:rsid w:val="000F6F16"/>
    <w:rsid w:val="000F6FCE"/>
    <w:rsid w:val="000F7150"/>
    <w:rsid w:val="000F76F7"/>
    <w:rsid w:val="000F7806"/>
    <w:rsid w:val="000F786F"/>
    <w:rsid w:val="000F7933"/>
    <w:rsid w:val="000F79E9"/>
    <w:rsid w:val="000F7B2B"/>
    <w:rsid w:val="000F7B4F"/>
    <w:rsid w:val="000F7BD7"/>
    <w:rsid w:val="000F7C69"/>
    <w:rsid w:val="000F7E92"/>
    <w:rsid w:val="0010018A"/>
    <w:rsid w:val="00100226"/>
    <w:rsid w:val="0010026E"/>
    <w:rsid w:val="00100332"/>
    <w:rsid w:val="001003FD"/>
    <w:rsid w:val="0010045D"/>
    <w:rsid w:val="0010051F"/>
    <w:rsid w:val="00100B1D"/>
    <w:rsid w:val="00100E70"/>
    <w:rsid w:val="00100F61"/>
    <w:rsid w:val="00100F90"/>
    <w:rsid w:val="00101035"/>
    <w:rsid w:val="001010C7"/>
    <w:rsid w:val="001013BF"/>
    <w:rsid w:val="001015EE"/>
    <w:rsid w:val="00101751"/>
    <w:rsid w:val="00101AD0"/>
    <w:rsid w:val="00101AFA"/>
    <w:rsid w:val="00101B1B"/>
    <w:rsid w:val="00101B92"/>
    <w:rsid w:val="00101C6E"/>
    <w:rsid w:val="00101D32"/>
    <w:rsid w:val="00101D68"/>
    <w:rsid w:val="00101EC8"/>
    <w:rsid w:val="00101F1B"/>
    <w:rsid w:val="00101F53"/>
    <w:rsid w:val="00102209"/>
    <w:rsid w:val="0010255F"/>
    <w:rsid w:val="001027B5"/>
    <w:rsid w:val="0010298E"/>
    <w:rsid w:val="00102A73"/>
    <w:rsid w:val="00102BAC"/>
    <w:rsid w:val="00102F7F"/>
    <w:rsid w:val="001030DF"/>
    <w:rsid w:val="001032D8"/>
    <w:rsid w:val="001033CE"/>
    <w:rsid w:val="0010372B"/>
    <w:rsid w:val="00103765"/>
    <w:rsid w:val="00103B3B"/>
    <w:rsid w:val="00103D69"/>
    <w:rsid w:val="00103DF0"/>
    <w:rsid w:val="001041A4"/>
    <w:rsid w:val="001042E8"/>
    <w:rsid w:val="0010442B"/>
    <w:rsid w:val="00104660"/>
    <w:rsid w:val="001048A0"/>
    <w:rsid w:val="0010492D"/>
    <w:rsid w:val="001049F5"/>
    <w:rsid w:val="00104A8A"/>
    <w:rsid w:val="00104B35"/>
    <w:rsid w:val="00104F0A"/>
    <w:rsid w:val="00104F3F"/>
    <w:rsid w:val="0010507F"/>
    <w:rsid w:val="0010510E"/>
    <w:rsid w:val="001056E1"/>
    <w:rsid w:val="00105B34"/>
    <w:rsid w:val="00105C9C"/>
    <w:rsid w:val="00105D96"/>
    <w:rsid w:val="00105E3F"/>
    <w:rsid w:val="00105F30"/>
    <w:rsid w:val="00105F95"/>
    <w:rsid w:val="00106133"/>
    <w:rsid w:val="0010623D"/>
    <w:rsid w:val="001063EE"/>
    <w:rsid w:val="0010662B"/>
    <w:rsid w:val="0010673D"/>
    <w:rsid w:val="0010689B"/>
    <w:rsid w:val="00106953"/>
    <w:rsid w:val="00106AB3"/>
    <w:rsid w:val="00106BB5"/>
    <w:rsid w:val="00106BC6"/>
    <w:rsid w:val="00106BE9"/>
    <w:rsid w:val="00106C15"/>
    <w:rsid w:val="00106CD0"/>
    <w:rsid w:val="0010704C"/>
    <w:rsid w:val="001070E7"/>
    <w:rsid w:val="0010710A"/>
    <w:rsid w:val="0010739B"/>
    <w:rsid w:val="001077EF"/>
    <w:rsid w:val="00107950"/>
    <w:rsid w:val="00107B1A"/>
    <w:rsid w:val="00107CC4"/>
    <w:rsid w:val="00107F0D"/>
    <w:rsid w:val="00110243"/>
    <w:rsid w:val="001102ED"/>
    <w:rsid w:val="00110794"/>
    <w:rsid w:val="00110965"/>
    <w:rsid w:val="00110C84"/>
    <w:rsid w:val="00110CC0"/>
    <w:rsid w:val="00110CDF"/>
    <w:rsid w:val="00110E06"/>
    <w:rsid w:val="00110EE0"/>
    <w:rsid w:val="0011165E"/>
    <w:rsid w:val="0011169F"/>
    <w:rsid w:val="00111708"/>
    <w:rsid w:val="001118AA"/>
    <w:rsid w:val="00111A86"/>
    <w:rsid w:val="00111C38"/>
    <w:rsid w:val="00111D0D"/>
    <w:rsid w:val="00111F12"/>
    <w:rsid w:val="0011208F"/>
    <w:rsid w:val="00112291"/>
    <w:rsid w:val="001123AB"/>
    <w:rsid w:val="001124A2"/>
    <w:rsid w:val="0011266B"/>
    <w:rsid w:val="0011267D"/>
    <w:rsid w:val="001127AA"/>
    <w:rsid w:val="001129A0"/>
    <w:rsid w:val="00112E40"/>
    <w:rsid w:val="00112F2E"/>
    <w:rsid w:val="001130E6"/>
    <w:rsid w:val="00113141"/>
    <w:rsid w:val="00113236"/>
    <w:rsid w:val="00113282"/>
    <w:rsid w:val="00113542"/>
    <w:rsid w:val="00113675"/>
    <w:rsid w:val="001138D1"/>
    <w:rsid w:val="00113AC7"/>
    <w:rsid w:val="00113B88"/>
    <w:rsid w:val="00113E5A"/>
    <w:rsid w:val="00113F1B"/>
    <w:rsid w:val="00113F33"/>
    <w:rsid w:val="00113FD2"/>
    <w:rsid w:val="00113FDC"/>
    <w:rsid w:val="00114177"/>
    <w:rsid w:val="001141DE"/>
    <w:rsid w:val="00114247"/>
    <w:rsid w:val="0011426F"/>
    <w:rsid w:val="00114272"/>
    <w:rsid w:val="0011450B"/>
    <w:rsid w:val="0011470F"/>
    <w:rsid w:val="00114A48"/>
    <w:rsid w:val="00114AE0"/>
    <w:rsid w:val="00114C1D"/>
    <w:rsid w:val="00114DDF"/>
    <w:rsid w:val="00114DF4"/>
    <w:rsid w:val="00115099"/>
    <w:rsid w:val="0011524E"/>
    <w:rsid w:val="00115314"/>
    <w:rsid w:val="0011540C"/>
    <w:rsid w:val="00115700"/>
    <w:rsid w:val="00115898"/>
    <w:rsid w:val="00115995"/>
    <w:rsid w:val="00115A2A"/>
    <w:rsid w:val="00115A30"/>
    <w:rsid w:val="00115B8E"/>
    <w:rsid w:val="00116178"/>
    <w:rsid w:val="00116227"/>
    <w:rsid w:val="00116388"/>
    <w:rsid w:val="00116417"/>
    <w:rsid w:val="0011667D"/>
    <w:rsid w:val="00116709"/>
    <w:rsid w:val="001167A9"/>
    <w:rsid w:val="00116CD9"/>
    <w:rsid w:val="00116EE1"/>
    <w:rsid w:val="00116F15"/>
    <w:rsid w:val="001170BB"/>
    <w:rsid w:val="001172D3"/>
    <w:rsid w:val="001173EE"/>
    <w:rsid w:val="001179FA"/>
    <w:rsid w:val="00117D72"/>
    <w:rsid w:val="00117D7D"/>
    <w:rsid w:val="00117FB0"/>
    <w:rsid w:val="00117FC6"/>
    <w:rsid w:val="00120016"/>
    <w:rsid w:val="00120333"/>
    <w:rsid w:val="00120426"/>
    <w:rsid w:val="001207A4"/>
    <w:rsid w:val="0012080C"/>
    <w:rsid w:val="0012081E"/>
    <w:rsid w:val="00120868"/>
    <w:rsid w:val="001209AF"/>
    <w:rsid w:val="00120B96"/>
    <w:rsid w:val="00120B9D"/>
    <w:rsid w:val="001210D3"/>
    <w:rsid w:val="001211F8"/>
    <w:rsid w:val="0012123B"/>
    <w:rsid w:val="001214D9"/>
    <w:rsid w:val="00121B67"/>
    <w:rsid w:val="00121B9E"/>
    <w:rsid w:val="00121D5C"/>
    <w:rsid w:val="00121DA0"/>
    <w:rsid w:val="00121E34"/>
    <w:rsid w:val="00121E3B"/>
    <w:rsid w:val="00121FE3"/>
    <w:rsid w:val="00122060"/>
    <w:rsid w:val="001222FD"/>
    <w:rsid w:val="001224A0"/>
    <w:rsid w:val="0012260D"/>
    <w:rsid w:val="0012267F"/>
    <w:rsid w:val="0012292A"/>
    <w:rsid w:val="00122943"/>
    <w:rsid w:val="00122AF6"/>
    <w:rsid w:val="00122C61"/>
    <w:rsid w:val="00123166"/>
    <w:rsid w:val="0012317D"/>
    <w:rsid w:val="001234F4"/>
    <w:rsid w:val="001237C4"/>
    <w:rsid w:val="00123894"/>
    <w:rsid w:val="001238B0"/>
    <w:rsid w:val="00123A91"/>
    <w:rsid w:val="00124061"/>
    <w:rsid w:val="00124098"/>
    <w:rsid w:val="00124142"/>
    <w:rsid w:val="001241E8"/>
    <w:rsid w:val="0012433F"/>
    <w:rsid w:val="00124354"/>
    <w:rsid w:val="001243A0"/>
    <w:rsid w:val="001243B1"/>
    <w:rsid w:val="00124516"/>
    <w:rsid w:val="0012466F"/>
    <w:rsid w:val="0012489C"/>
    <w:rsid w:val="00124BBB"/>
    <w:rsid w:val="00124FAF"/>
    <w:rsid w:val="0012559B"/>
    <w:rsid w:val="00125810"/>
    <w:rsid w:val="00125933"/>
    <w:rsid w:val="00125A37"/>
    <w:rsid w:val="00126151"/>
    <w:rsid w:val="00126253"/>
    <w:rsid w:val="00126322"/>
    <w:rsid w:val="0012645B"/>
    <w:rsid w:val="0012668B"/>
    <w:rsid w:val="0012669F"/>
    <w:rsid w:val="00126867"/>
    <w:rsid w:val="0012689E"/>
    <w:rsid w:val="001269E0"/>
    <w:rsid w:val="00126AF6"/>
    <w:rsid w:val="00126BAD"/>
    <w:rsid w:val="00126C17"/>
    <w:rsid w:val="00126E68"/>
    <w:rsid w:val="00126FC0"/>
    <w:rsid w:val="001270CF"/>
    <w:rsid w:val="00127254"/>
    <w:rsid w:val="001274F8"/>
    <w:rsid w:val="001277CD"/>
    <w:rsid w:val="0012799E"/>
    <w:rsid w:val="00127BFC"/>
    <w:rsid w:val="00127C19"/>
    <w:rsid w:val="00127FE7"/>
    <w:rsid w:val="00130046"/>
    <w:rsid w:val="001300C6"/>
    <w:rsid w:val="00130272"/>
    <w:rsid w:val="001302E8"/>
    <w:rsid w:val="00130870"/>
    <w:rsid w:val="0013093F"/>
    <w:rsid w:val="00130BC0"/>
    <w:rsid w:val="00130C09"/>
    <w:rsid w:val="00130CB0"/>
    <w:rsid w:val="00130F45"/>
    <w:rsid w:val="00131151"/>
    <w:rsid w:val="001311CA"/>
    <w:rsid w:val="00131759"/>
    <w:rsid w:val="00131771"/>
    <w:rsid w:val="00131966"/>
    <w:rsid w:val="00131C5B"/>
    <w:rsid w:val="00131FBC"/>
    <w:rsid w:val="00132014"/>
    <w:rsid w:val="0013251A"/>
    <w:rsid w:val="0013285A"/>
    <w:rsid w:val="00132960"/>
    <w:rsid w:val="00132A7B"/>
    <w:rsid w:val="00132B07"/>
    <w:rsid w:val="00132D5C"/>
    <w:rsid w:val="00132E2D"/>
    <w:rsid w:val="00132EBB"/>
    <w:rsid w:val="00133029"/>
    <w:rsid w:val="00133098"/>
    <w:rsid w:val="00133266"/>
    <w:rsid w:val="00133302"/>
    <w:rsid w:val="001333D2"/>
    <w:rsid w:val="001338D3"/>
    <w:rsid w:val="00133C53"/>
    <w:rsid w:val="00133C99"/>
    <w:rsid w:val="00133CF6"/>
    <w:rsid w:val="00134059"/>
    <w:rsid w:val="0013415C"/>
    <w:rsid w:val="001342C0"/>
    <w:rsid w:val="0013447B"/>
    <w:rsid w:val="001347E9"/>
    <w:rsid w:val="00134B31"/>
    <w:rsid w:val="00134CE5"/>
    <w:rsid w:val="00134DD6"/>
    <w:rsid w:val="00134E69"/>
    <w:rsid w:val="00135150"/>
    <w:rsid w:val="00135349"/>
    <w:rsid w:val="001356EE"/>
    <w:rsid w:val="00135736"/>
    <w:rsid w:val="001357FA"/>
    <w:rsid w:val="001359D6"/>
    <w:rsid w:val="00135A2A"/>
    <w:rsid w:val="00135C4C"/>
    <w:rsid w:val="00135CF3"/>
    <w:rsid w:val="001361E5"/>
    <w:rsid w:val="00136461"/>
    <w:rsid w:val="0013649F"/>
    <w:rsid w:val="00136655"/>
    <w:rsid w:val="00136A8F"/>
    <w:rsid w:val="00136B00"/>
    <w:rsid w:val="00136B6D"/>
    <w:rsid w:val="00136C0F"/>
    <w:rsid w:val="00136EFE"/>
    <w:rsid w:val="00137118"/>
    <w:rsid w:val="00137190"/>
    <w:rsid w:val="0013737A"/>
    <w:rsid w:val="00137544"/>
    <w:rsid w:val="00137902"/>
    <w:rsid w:val="00137CD8"/>
    <w:rsid w:val="00137DD9"/>
    <w:rsid w:val="0014002D"/>
    <w:rsid w:val="001400A3"/>
    <w:rsid w:val="00140117"/>
    <w:rsid w:val="00140161"/>
    <w:rsid w:val="00140304"/>
    <w:rsid w:val="001405D0"/>
    <w:rsid w:val="001406A5"/>
    <w:rsid w:val="00140992"/>
    <w:rsid w:val="00140BEF"/>
    <w:rsid w:val="00140DEB"/>
    <w:rsid w:val="00140DEE"/>
    <w:rsid w:val="00140EF8"/>
    <w:rsid w:val="00141422"/>
    <w:rsid w:val="00141479"/>
    <w:rsid w:val="001415A9"/>
    <w:rsid w:val="00141804"/>
    <w:rsid w:val="001418B3"/>
    <w:rsid w:val="00141B42"/>
    <w:rsid w:val="00141C7F"/>
    <w:rsid w:val="00141D59"/>
    <w:rsid w:val="00141E30"/>
    <w:rsid w:val="00142006"/>
    <w:rsid w:val="0014204B"/>
    <w:rsid w:val="0014216D"/>
    <w:rsid w:val="0014255B"/>
    <w:rsid w:val="0014284E"/>
    <w:rsid w:val="00143129"/>
    <w:rsid w:val="0014323B"/>
    <w:rsid w:val="00143296"/>
    <w:rsid w:val="001435CC"/>
    <w:rsid w:val="00143643"/>
    <w:rsid w:val="00143716"/>
    <w:rsid w:val="001439F1"/>
    <w:rsid w:val="00143B47"/>
    <w:rsid w:val="00143C14"/>
    <w:rsid w:val="00143E4C"/>
    <w:rsid w:val="00143F9D"/>
    <w:rsid w:val="00143FEF"/>
    <w:rsid w:val="00144280"/>
    <w:rsid w:val="00144337"/>
    <w:rsid w:val="00144E43"/>
    <w:rsid w:val="00144EDD"/>
    <w:rsid w:val="00144EF5"/>
    <w:rsid w:val="00145131"/>
    <w:rsid w:val="001451CE"/>
    <w:rsid w:val="0014547C"/>
    <w:rsid w:val="0014551D"/>
    <w:rsid w:val="001455B2"/>
    <w:rsid w:val="00145749"/>
    <w:rsid w:val="0014588D"/>
    <w:rsid w:val="00146374"/>
    <w:rsid w:val="00146558"/>
    <w:rsid w:val="0014666D"/>
    <w:rsid w:val="0014668C"/>
    <w:rsid w:val="0014672F"/>
    <w:rsid w:val="00146A0C"/>
    <w:rsid w:val="00146B8A"/>
    <w:rsid w:val="00146BED"/>
    <w:rsid w:val="00146D16"/>
    <w:rsid w:val="0014710F"/>
    <w:rsid w:val="00147185"/>
    <w:rsid w:val="00147225"/>
    <w:rsid w:val="00147278"/>
    <w:rsid w:val="001473C0"/>
    <w:rsid w:val="001473EF"/>
    <w:rsid w:val="0014788D"/>
    <w:rsid w:val="00147AAB"/>
    <w:rsid w:val="00147D8F"/>
    <w:rsid w:val="00147D96"/>
    <w:rsid w:val="001502BE"/>
    <w:rsid w:val="00150473"/>
    <w:rsid w:val="001505F8"/>
    <w:rsid w:val="0015061F"/>
    <w:rsid w:val="00150923"/>
    <w:rsid w:val="00150E70"/>
    <w:rsid w:val="00151029"/>
    <w:rsid w:val="001510E1"/>
    <w:rsid w:val="001511BC"/>
    <w:rsid w:val="00151343"/>
    <w:rsid w:val="00151588"/>
    <w:rsid w:val="001517FE"/>
    <w:rsid w:val="00151845"/>
    <w:rsid w:val="00151B37"/>
    <w:rsid w:val="00151B5B"/>
    <w:rsid w:val="00151CE7"/>
    <w:rsid w:val="00151D1C"/>
    <w:rsid w:val="0015202C"/>
    <w:rsid w:val="0015204C"/>
    <w:rsid w:val="001521A1"/>
    <w:rsid w:val="00152651"/>
    <w:rsid w:val="00152666"/>
    <w:rsid w:val="00152746"/>
    <w:rsid w:val="00152DE0"/>
    <w:rsid w:val="00152F53"/>
    <w:rsid w:val="00152FDA"/>
    <w:rsid w:val="00153014"/>
    <w:rsid w:val="001531AC"/>
    <w:rsid w:val="0015340D"/>
    <w:rsid w:val="00153727"/>
    <w:rsid w:val="00153734"/>
    <w:rsid w:val="0015392B"/>
    <w:rsid w:val="00153AF4"/>
    <w:rsid w:val="00153B60"/>
    <w:rsid w:val="00153C9B"/>
    <w:rsid w:val="00153E0C"/>
    <w:rsid w:val="00153E9B"/>
    <w:rsid w:val="00154137"/>
    <w:rsid w:val="001541F5"/>
    <w:rsid w:val="001543E0"/>
    <w:rsid w:val="00154CBE"/>
    <w:rsid w:val="00154DE0"/>
    <w:rsid w:val="001552C2"/>
    <w:rsid w:val="0015540E"/>
    <w:rsid w:val="00155420"/>
    <w:rsid w:val="0015542E"/>
    <w:rsid w:val="001554FD"/>
    <w:rsid w:val="001556B5"/>
    <w:rsid w:val="00155CEF"/>
    <w:rsid w:val="0015634F"/>
    <w:rsid w:val="00156492"/>
    <w:rsid w:val="001564A2"/>
    <w:rsid w:val="00156523"/>
    <w:rsid w:val="001566BF"/>
    <w:rsid w:val="0015678B"/>
    <w:rsid w:val="0015684C"/>
    <w:rsid w:val="00157075"/>
    <w:rsid w:val="00157234"/>
    <w:rsid w:val="00157431"/>
    <w:rsid w:val="00157597"/>
    <w:rsid w:val="00157670"/>
    <w:rsid w:val="00157774"/>
    <w:rsid w:val="001577E2"/>
    <w:rsid w:val="00157A84"/>
    <w:rsid w:val="00157ABA"/>
    <w:rsid w:val="00157B99"/>
    <w:rsid w:val="00157BF2"/>
    <w:rsid w:val="00157EDC"/>
    <w:rsid w:val="00157F11"/>
    <w:rsid w:val="00157FB8"/>
    <w:rsid w:val="00160269"/>
    <w:rsid w:val="0016031C"/>
    <w:rsid w:val="00160615"/>
    <w:rsid w:val="0016062B"/>
    <w:rsid w:val="0016078D"/>
    <w:rsid w:val="00160993"/>
    <w:rsid w:val="00160C7B"/>
    <w:rsid w:val="00160DE8"/>
    <w:rsid w:val="001610D6"/>
    <w:rsid w:val="00161322"/>
    <w:rsid w:val="0016155F"/>
    <w:rsid w:val="0016166A"/>
    <w:rsid w:val="001618A6"/>
    <w:rsid w:val="00161A7F"/>
    <w:rsid w:val="00161C1D"/>
    <w:rsid w:val="00161C7A"/>
    <w:rsid w:val="00161D96"/>
    <w:rsid w:val="00161E47"/>
    <w:rsid w:val="00161E4A"/>
    <w:rsid w:val="0016243E"/>
    <w:rsid w:val="00162658"/>
    <w:rsid w:val="001627ED"/>
    <w:rsid w:val="00162B09"/>
    <w:rsid w:val="00162B8E"/>
    <w:rsid w:val="00163099"/>
    <w:rsid w:val="00163298"/>
    <w:rsid w:val="001634CD"/>
    <w:rsid w:val="001634CF"/>
    <w:rsid w:val="0016366F"/>
    <w:rsid w:val="00163690"/>
    <w:rsid w:val="001638F3"/>
    <w:rsid w:val="001639C1"/>
    <w:rsid w:val="001639D1"/>
    <w:rsid w:val="00163AF4"/>
    <w:rsid w:val="00163CB2"/>
    <w:rsid w:val="00163D6F"/>
    <w:rsid w:val="00163F76"/>
    <w:rsid w:val="00164486"/>
    <w:rsid w:val="0016465D"/>
    <w:rsid w:val="001646C4"/>
    <w:rsid w:val="001647F0"/>
    <w:rsid w:val="00164E0F"/>
    <w:rsid w:val="001651DE"/>
    <w:rsid w:val="00165301"/>
    <w:rsid w:val="001654B0"/>
    <w:rsid w:val="001654E2"/>
    <w:rsid w:val="001656C3"/>
    <w:rsid w:val="001658FC"/>
    <w:rsid w:val="00165A2B"/>
    <w:rsid w:val="00165A44"/>
    <w:rsid w:val="00165A9C"/>
    <w:rsid w:val="00165F00"/>
    <w:rsid w:val="0016614D"/>
    <w:rsid w:val="00166248"/>
    <w:rsid w:val="0016628F"/>
    <w:rsid w:val="001668BF"/>
    <w:rsid w:val="00166AE8"/>
    <w:rsid w:val="00166BC7"/>
    <w:rsid w:val="00166C0A"/>
    <w:rsid w:val="00166D3E"/>
    <w:rsid w:val="001670FC"/>
    <w:rsid w:val="00167358"/>
    <w:rsid w:val="001673A5"/>
    <w:rsid w:val="00167418"/>
    <w:rsid w:val="001676C7"/>
    <w:rsid w:val="00167872"/>
    <w:rsid w:val="001678F8"/>
    <w:rsid w:val="00167D6E"/>
    <w:rsid w:val="00167E42"/>
    <w:rsid w:val="00167F42"/>
    <w:rsid w:val="0017016E"/>
    <w:rsid w:val="001701A7"/>
    <w:rsid w:val="0017025B"/>
    <w:rsid w:val="001703AB"/>
    <w:rsid w:val="001705C7"/>
    <w:rsid w:val="00170672"/>
    <w:rsid w:val="00170725"/>
    <w:rsid w:val="00170979"/>
    <w:rsid w:val="00170E38"/>
    <w:rsid w:val="00171499"/>
    <w:rsid w:val="0017151C"/>
    <w:rsid w:val="00171A12"/>
    <w:rsid w:val="00171AA8"/>
    <w:rsid w:val="00171DD0"/>
    <w:rsid w:val="00171E6C"/>
    <w:rsid w:val="0017233F"/>
    <w:rsid w:val="00172738"/>
    <w:rsid w:val="00172900"/>
    <w:rsid w:val="00172AF6"/>
    <w:rsid w:val="00172E7A"/>
    <w:rsid w:val="00172EFC"/>
    <w:rsid w:val="00172FF3"/>
    <w:rsid w:val="001731A8"/>
    <w:rsid w:val="0017324A"/>
    <w:rsid w:val="00173335"/>
    <w:rsid w:val="0017381F"/>
    <w:rsid w:val="00173DD8"/>
    <w:rsid w:val="00173FA4"/>
    <w:rsid w:val="00173FDF"/>
    <w:rsid w:val="0017427C"/>
    <w:rsid w:val="0017437B"/>
    <w:rsid w:val="001743E9"/>
    <w:rsid w:val="00174DCC"/>
    <w:rsid w:val="00174E75"/>
    <w:rsid w:val="001750CE"/>
    <w:rsid w:val="001750F3"/>
    <w:rsid w:val="0017524D"/>
    <w:rsid w:val="00175265"/>
    <w:rsid w:val="001753D7"/>
    <w:rsid w:val="001756DD"/>
    <w:rsid w:val="001757D5"/>
    <w:rsid w:val="0017590E"/>
    <w:rsid w:val="001759A4"/>
    <w:rsid w:val="00175D15"/>
    <w:rsid w:val="00175E4F"/>
    <w:rsid w:val="00175F55"/>
    <w:rsid w:val="00175FEF"/>
    <w:rsid w:val="001760F2"/>
    <w:rsid w:val="00176115"/>
    <w:rsid w:val="001762D8"/>
    <w:rsid w:val="0017633F"/>
    <w:rsid w:val="001763FA"/>
    <w:rsid w:val="00176426"/>
    <w:rsid w:val="0017666E"/>
    <w:rsid w:val="001767C1"/>
    <w:rsid w:val="0017694D"/>
    <w:rsid w:val="00176A44"/>
    <w:rsid w:val="00176FB2"/>
    <w:rsid w:val="0017706A"/>
    <w:rsid w:val="0017729F"/>
    <w:rsid w:val="001774EC"/>
    <w:rsid w:val="0017756C"/>
    <w:rsid w:val="0017757A"/>
    <w:rsid w:val="00177585"/>
    <w:rsid w:val="00177868"/>
    <w:rsid w:val="0017789F"/>
    <w:rsid w:val="001778F4"/>
    <w:rsid w:val="00177A62"/>
    <w:rsid w:val="00177CE4"/>
    <w:rsid w:val="00177FB9"/>
    <w:rsid w:val="00180009"/>
    <w:rsid w:val="001801C6"/>
    <w:rsid w:val="00180321"/>
    <w:rsid w:val="0018032D"/>
    <w:rsid w:val="001803D5"/>
    <w:rsid w:val="00180495"/>
    <w:rsid w:val="00180716"/>
    <w:rsid w:val="001807ED"/>
    <w:rsid w:val="00180987"/>
    <w:rsid w:val="00180AF3"/>
    <w:rsid w:val="00180CE5"/>
    <w:rsid w:val="00180D45"/>
    <w:rsid w:val="00180F56"/>
    <w:rsid w:val="0018105E"/>
    <w:rsid w:val="00181293"/>
    <w:rsid w:val="001813AF"/>
    <w:rsid w:val="00181456"/>
    <w:rsid w:val="00181712"/>
    <w:rsid w:val="00181986"/>
    <w:rsid w:val="00181CF8"/>
    <w:rsid w:val="00181EB2"/>
    <w:rsid w:val="00181F13"/>
    <w:rsid w:val="00181F64"/>
    <w:rsid w:val="00181F66"/>
    <w:rsid w:val="00181FB0"/>
    <w:rsid w:val="001822A3"/>
    <w:rsid w:val="0018247A"/>
    <w:rsid w:val="001824CC"/>
    <w:rsid w:val="00182590"/>
    <w:rsid w:val="001827F4"/>
    <w:rsid w:val="00182C4B"/>
    <w:rsid w:val="00182C6E"/>
    <w:rsid w:val="00182D18"/>
    <w:rsid w:val="00182E18"/>
    <w:rsid w:val="00182EA3"/>
    <w:rsid w:val="001834DB"/>
    <w:rsid w:val="00183520"/>
    <w:rsid w:val="00183A76"/>
    <w:rsid w:val="00183C8F"/>
    <w:rsid w:val="00184014"/>
    <w:rsid w:val="001844D2"/>
    <w:rsid w:val="001844FF"/>
    <w:rsid w:val="00184617"/>
    <w:rsid w:val="001847D9"/>
    <w:rsid w:val="001849FB"/>
    <w:rsid w:val="00184B36"/>
    <w:rsid w:val="00184CBF"/>
    <w:rsid w:val="00184D33"/>
    <w:rsid w:val="00184E1D"/>
    <w:rsid w:val="0018504E"/>
    <w:rsid w:val="0018506B"/>
    <w:rsid w:val="001850F6"/>
    <w:rsid w:val="001852D5"/>
    <w:rsid w:val="0018558C"/>
    <w:rsid w:val="00185C40"/>
    <w:rsid w:val="00185C89"/>
    <w:rsid w:val="00185E36"/>
    <w:rsid w:val="00185FD6"/>
    <w:rsid w:val="0018616D"/>
    <w:rsid w:val="00186246"/>
    <w:rsid w:val="0018633D"/>
    <w:rsid w:val="001864A6"/>
    <w:rsid w:val="001866F3"/>
    <w:rsid w:val="00186715"/>
    <w:rsid w:val="00186B5D"/>
    <w:rsid w:val="00186E2C"/>
    <w:rsid w:val="001870F8"/>
    <w:rsid w:val="001871C1"/>
    <w:rsid w:val="0018743A"/>
    <w:rsid w:val="00187551"/>
    <w:rsid w:val="00187844"/>
    <w:rsid w:val="00187864"/>
    <w:rsid w:val="00187E08"/>
    <w:rsid w:val="00187EB3"/>
    <w:rsid w:val="00190045"/>
    <w:rsid w:val="00190095"/>
    <w:rsid w:val="00190101"/>
    <w:rsid w:val="00190188"/>
    <w:rsid w:val="00190410"/>
    <w:rsid w:val="00190480"/>
    <w:rsid w:val="001904E1"/>
    <w:rsid w:val="0019083F"/>
    <w:rsid w:val="00190898"/>
    <w:rsid w:val="0019091C"/>
    <w:rsid w:val="00190A8B"/>
    <w:rsid w:val="001910E4"/>
    <w:rsid w:val="001915A4"/>
    <w:rsid w:val="001919D2"/>
    <w:rsid w:val="00191AB3"/>
    <w:rsid w:val="00191AC4"/>
    <w:rsid w:val="00191ACB"/>
    <w:rsid w:val="00191CED"/>
    <w:rsid w:val="00192093"/>
    <w:rsid w:val="0019209C"/>
    <w:rsid w:val="00192179"/>
    <w:rsid w:val="00192199"/>
    <w:rsid w:val="001921F9"/>
    <w:rsid w:val="00192298"/>
    <w:rsid w:val="00192398"/>
    <w:rsid w:val="0019251B"/>
    <w:rsid w:val="0019258E"/>
    <w:rsid w:val="001925F0"/>
    <w:rsid w:val="0019271C"/>
    <w:rsid w:val="00192739"/>
    <w:rsid w:val="00192873"/>
    <w:rsid w:val="00192A75"/>
    <w:rsid w:val="00192AB7"/>
    <w:rsid w:val="00192B31"/>
    <w:rsid w:val="0019304D"/>
    <w:rsid w:val="001931D8"/>
    <w:rsid w:val="0019362D"/>
    <w:rsid w:val="0019365F"/>
    <w:rsid w:val="001936D5"/>
    <w:rsid w:val="001936E9"/>
    <w:rsid w:val="0019377F"/>
    <w:rsid w:val="001938BF"/>
    <w:rsid w:val="00193AB4"/>
    <w:rsid w:val="00193AC8"/>
    <w:rsid w:val="00193CC3"/>
    <w:rsid w:val="00193FBF"/>
    <w:rsid w:val="0019412C"/>
    <w:rsid w:val="00194646"/>
    <w:rsid w:val="0019465F"/>
    <w:rsid w:val="00194672"/>
    <w:rsid w:val="001949CC"/>
    <w:rsid w:val="001953B6"/>
    <w:rsid w:val="00195668"/>
    <w:rsid w:val="001956AB"/>
    <w:rsid w:val="00195C7E"/>
    <w:rsid w:val="00195C82"/>
    <w:rsid w:val="00195CE4"/>
    <w:rsid w:val="00195D9B"/>
    <w:rsid w:val="00195F7F"/>
    <w:rsid w:val="0019622B"/>
    <w:rsid w:val="001962BE"/>
    <w:rsid w:val="00196375"/>
    <w:rsid w:val="001968DB"/>
    <w:rsid w:val="00196A11"/>
    <w:rsid w:val="00196C37"/>
    <w:rsid w:val="00196D61"/>
    <w:rsid w:val="00197374"/>
    <w:rsid w:val="0019770B"/>
    <w:rsid w:val="00197806"/>
    <w:rsid w:val="001978E1"/>
    <w:rsid w:val="00197B80"/>
    <w:rsid w:val="00197C99"/>
    <w:rsid w:val="00197FCA"/>
    <w:rsid w:val="001A0037"/>
    <w:rsid w:val="001A005A"/>
    <w:rsid w:val="001A0131"/>
    <w:rsid w:val="001A02E2"/>
    <w:rsid w:val="001A04A4"/>
    <w:rsid w:val="001A063F"/>
    <w:rsid w:val="001A07B5"/>
    <w:rsid w:val="001A09C6"/>
    <w:rsid w:val="001A0D9C"/>
    <w:rsid w:val="001A0E81"/>
    <w:rsid w:val="001A0F67"/>
    <w:rsid w:val="001A1014"/>
    <w:rsid w:val="001A1755"/>
    <w:rsid w:val="001A1A8F"/>
    <w:rsid w:val="001A1A96"/>
    <w:rsid w:val="001A1ABF"/>
    <w:rsid w:val="001A1C24"/>
    <w:rsid w:val="001A1C4D"/>
    <w:rsid w:val="001A1D8C"/>
    <w:rsid w:val="001A1F94"/>
    <w:rsid w:val="001A217F"/>
    <w:rsid w:val="001A2264"/>
    <w:rsid w:val="001A243C"/>
    <w:rsid w:val="001A271F"/>
    <w:rsid w:val="001A2846"/>
    <w:rsid w:val="001A2B21"/>
    <w:rsid w:val="001A2C45"/>
    <w:rsid w:val="001A2F52"/>
    <w:rsid w:val="001A32E9"/>
    <w:rsid w:val="001A34D9"/>
    <w:rsid w:val="001A3888"/>
    <w:rsid w:val="001A3D0C"/>
    <w:rsid w:val="001A40A7"/>
    <w:rsid w:val="001A42F9"/>
    <w:rsid w:val="001A449D"/>
    <w:rsid w:val="001A44FB"/>
    <w:rsid w:val="001A46AB"/>
    <w:rsid w:val="001A48F7"/>
    <w:rsid w:val="001A496C"/>
    <w:rsid w:val="001A4A25"/>
    <w:rsid w:val="001A4A8D"/>
    <w:rsid w:val="001A4AEF"/>
    <w:rsid w:val="001A4BD3"/>
    <w:rsid w:val="001A514A"/>
    <w:rsid w:val="001A54AD"/>
    <w:rsid w:val="001A54EB"/>
    <w:rsid w:val="001A55C2"/>
    <w:rsid w:val="001A568B"/>
    <w:rsid w:val="001A573D"/>
    <w:rsid w:val="001A57E1"/>
    <w:rsid w:val="001A5A12"/>
    <w:rsid w:val="001A5A18"/>
    <w:rsid w:val="001A5CCD"/>
    <w:rsid w:val="001A620C"/>
    <w:rsid w:val="001A6264"/>
    <w:rsid w:val="001A6478"/>
    <w:rsid w:val="001A653B"/>
    <w:rsid w:val="001A67A3"/>
    <w:rsid w:val="001A68B3"/>
    <w:rsid w:val="001A69D1"/>
    <w:rsid w:val="001A6B7F"/>
    <w:rsid w:val="001A6B9E"/>
    <w:rsid w:val="001A6DB9"/>
    <w:rsid w:val="001A6F90"/>
    <w:rsid w:val="001A7081"/>
    <w:rsid w:val="001A72A0"/>
    <w:rsid w:val="001A7AE6"/>
    <w:rsid w:val="001A7C88"/>
    <w:rsid w:val="001A7E03"/>
    <w:rsid w:val="001A7FA7"/>
    <w:rsid w:val="001A7FCC"/>
    <w:rsid w:val="001B0281"/>
    <w:rsid w:val="001B04F3"/>
    <w:rsid w:val="001B052F"/>
    <w:rsid w:val="001B08E6"/>
    <w:rsid w:val="001B1030"/>
    <w:rsid w:val="001B1092"/>
    <w:rsid w:val="001B1265"/>
    <w:rsid w:val="001B13CC"/>
    <w:rsid w:val="001B14CE"/>
    <w:rsid w:val="001B1897"/>
    <w:rsid w:val="001B19DC"/>
    <w:rsid w:val="001B20FC"/>
    <w:rsid w:val="001B21F5"/>
    <w:rsid w:val="001B25B0"/>
    <w:rsid w:val="001B2852"/>
    <w:rsid w:val="001B2A7A"/>
    <w:rsid w:val="001B2B68"/>
    <w:rsid w:val="001B2B7A"/>
    <w:rsid w:val="001B2C2F"/>
    <w:rsid w:val="001B2E1C"/>
    <w:rsid w:val="001B2E2E"/>
    <w:rsid w:val="001B304E"/>
    <w:rsid w:val="001B320D"/>
    <w:rsid w:val="001B3289"/>
    <w:rsid w:val="001B35AD"/>
    <w:rsid w:val="001B36B9"/>
    <w:rsid w:val="001B3A57"/>
    <w:rsid w:val="001B3D25"/>
    <w:rsid w:val="001B3DD2"/>
    <w:rsid w:val="001B3E5A"/>
    <w:rsid w:val="001B3EBC"/>
    <w:rsid w:val="001B4089"/>
    <w:rsid w:val="001B41FD"/>
    <w:rsid w:val="001B451E"/>
    <w:rsid w:val="001B47DA"/>
    <w:rsid w:val="001B4C3A"/>
    <w:rsid w:val="001B4CA3"/>
    <w:rsid w:val="001B4D04"/>
    <w:rsid w:val="001B4D64"/>
    <w:rsid w:val="001B4E6D"/>
    <w:rsid w:val="001B4E7A"/>
    <w:rsid w:val="001B5272"/>
    <w:rsid w:val="001B559F"/>
    <w:rsid w:val="001B55C3"/>
    <w:rsid w:val="001B5812"/>
    <w:rsid w:val="001B58B6"/>
    <w:rsid w:val="001B58E3"/>
    <w:rsid w:val="001B5F92"/>
    <w:rsid w:val="001B61B3"/>
    <w:rsid w:val="001B6318"/>
    <w:rsid w:val="001B63D9"/>
    <w:rsid w:val="001B6408"/>
    <w:rsid w:val="001B647B"/>
    <w:rsid w:val="001B6710"/>
    <w:rsid w:val="001B6845"/>
    <w:rsid w:val="001B6B8A"/>
    <w:rsid w:val="001B6D92"/>
    <w:rsid w:val="001B7090"/>
    <w:rsid w:val="001B7252"/>
    <w:rsid w:val="001B7451"/>
    <w:rsid w:val="001B7599"/>
    <w:rsid w:val="001B768F"/>
    <w:rsid w:val="001B780F"/>
    <w:rsid w:val="001B79C9"/>
    <w:rsid w:val="001B7A66"/>
    <w:rsid w:val="001C0069"/>
    <w:rsid w:val="001C0303"/>
    <w:rsid w:val="001C039C"/>
    <w:rsid w:val="001C0837"/>
    <w:rsid w:val="001C0877"/>
    <w:rsid w:val="001C0A77"/>
    <w:rsid w:val="001C0AFE"/>
    <w:rsid w:val="001C0DAC"/>
    <w:rsid w:val="001C11AE"/>
    <w:rsid w:val="001C156B"/>
    <w:rsid w:val="001C16C1"/>
    <w:rsid w:val="001C1757"/>
    <w:rsid w:val="001C1B34"/>
    <w:rsid w:val="001C1C82"/>
    <w:rsid w:val="001C1DE0"/>
    <w:rsid w:val="001C2194"/>
    <w:rsid w:val="001C2676"/>
    <w:rsid w:val="001C27AE"/>
    <w:rsid w:val="001C2891"/>
    <w:rsid w:val="001C2A34"/>
    <w:rsid w:val="001C2B41"/>
    <w:rsid w:val="001C2D7C"/>
    <w:rsid w:val="001C2F65"/>
    <w:rsid w:val="001C30CB"/>
    <w:rsid w:val="001C3262"/>
    <w:rsid w:val="001C34E8"/>
    <w:rsid w:val="001C35F0"/>
    <w:rsid w:val="001C391E"/>
    <w:rsid w:val="001C3AA4"/>
    <w:rsid w:val="001C3EB4"/>
    <w:rsid w:val="001C3F41"/>
    <w:rsid w:val="001C3FC2"/>
    <w:rsid w:val="001C4153"/>
    <w:rsid w:val="001C462F"/>
    <w:rsid w:val="001C47FD"/>
    <w:rsid w:val="001C4822"/>
    <w:rsid w:val="001C49E2"/>
    <w:rsid w:val="001C4AEB"/>
    <w:rsid w:val="001C4BE2"/>
    <w:rsid w:val="001C4CEF"/>
    <w:rsid w:val="001C4F09"/>
    <w:rsid w:val="001C4F8C"/>
    <w:rsid w:val="001C4FD3"/>
    <w:rsid w:val="001C5040"/>
    <w:rsid w:val="001C5101"/>
    <w:rsid w:val="001C517C"/>
    <w:rsid w:val="001C52DF"/>
    <w:rsid w:val="001C54C8"/>
    <w:rsid w:val="001C555E"/>
    <w:rsid w:val="001C5AB8"/>
    <w:rsid w:val="001C5B40"/>
    <w:rsid w:val="001C5B7D"/>
    <w:rsid w:val="001C5CD4"/>
    <w:rsid w:val="001C5D96"/>
    <w:rsid w:val="001C6527"/>
    <w:rsid w:val="001C66CF"/>
    <w:rsid w:val="001C6756"/>
    <w:rsid w:val="001C6A61"/>
    <w:rsid w:val="001C6AFE"/>
    <w:rsid w:val="001C6C06"/>
    <w:rsid w:val="001C6EC6"/>
    <w:rsid w:val="001C6EC9"/>
    <w:rsid w:val="001C75DA"/>
    <w:rsid w:val="001C7623"/>
    <w:rsid w:val="001D014C"/>
    <w:rsid w:val="001D0167"/>
    <w:rsid w:val="001D03A5"/>
    <w:rsid w:val="001D05BC"/>
    <w:rsid w:val="001D06C2"/>
    <w:rsid w:val="001D09E9"/>
    <w:rsid w:val="001D0BBE"/>
    <w:rsid w:val="001D0BC4"/>
    <w:rsid w:val="001D0C42"/>
    <w:rsid w:val="001D1267"/>
    <w:rsid w:val="001D1442"/>
    <w:rsid w:val="001D14EC"/>
    <w:rsid w:val="001D15D3"/>
    <w:rsid w:val="001D1B65"/>
    <w:rsid w:val="001D1B77"/>
    <w:rsid w:val="001D1B78"/>
    <w:rsid w:val="001D1BA5"/>
    <w:rsid w:val="001D1C91"/>
    <w:rsid w:val="001D1DD7"/>
    <w:rsid w:val="001D2486"/>
    <w:rsid w:val="001D277D"/>
    <w:rsid w:val="001D2B47"/>
    <w:rsid w:val="001D2F75"/>
    <w:rsid w:val="001D32EA"/>
    <w:rsid w:val="001D35E8"/>
    <w:rsid w:val="001D3651"/>
    <w:rsid w:val="001D369F"/>
    <w:rsid w:val="001D36B4"/>
    <w:rsid w:val="001D37CF"/>
    <w:rsid w:val="001D394C"/>
    <w:rsid w:val="001D3F1F"/>
    <w:rsid w:val="001D3FE3"/>
    <w:rsid w:val="001D4146"/>
    <w:rsid w:val="001D42C0"/>
    <w:rsid w:val="001D4655"/>
    <w:rsid w:val="001D474D"/>
    <w:rsid w:val="001D47DE"/>
    <w:rsid w:val="001D49AC"/>
    <w:rsid w:val="001D49E2"/>
    <w:rsid w:val="001D49F0"/>
    <w:rsid w:val="001D4FA2"/>
    <w:rsid w:val="001D4FDF"/>
    <w:rsid w:val="001D5328"/>
    <w:rsid w:val="001D534F"/>
    <w:rsid w:val="001D5653"/>
    <w:rsid w:val="001D5B9A"/>
    <w:rsid w:val="001D5C06"/>
    <w:rsid w:val="001D5C15"/>
    <w:rsid w:val="001D5D06"/>
    <w:rsid w:val="001D614B"/>
    <w:rsid w:val="001D68DA"/>
    <w:rsid w:val="001D6FDD"/>
    <w:rsid w:val="001D7031"/>
    <w:rsid w:val="001D72B7"/>
    <w:rsid w:val="001D76AF"/>
    <w:rsid w:val="001D79C3"/>
    <w:rsid w:val="001D7A0C"/>
    <w:rsid w:val="001D7A36"/>
    <w:rsid w:val="001E018B"/>
    <w:rsid w:val="001E022F"/>
    <w:rsid w:val="001E07D2"/>
    <w:rsid w:val="001E089E"/>
    <w:rsid w:val="001E0920"/>
    <w:rsid w:val="001E0986"/>
    <w:rsid w:val="001E09DC"/>
    <w:rsid w:val="001E0BE3"/>
    <w:rsid w:val="001E0C53"/>
    <w:rsid w:val="001E10BB"/>
    <w:rsid w:val="001E12B4"/>
    <w:rsid w:val="001E1350"/>
    <w:rsid w:val="001E13CB"/>
    <w:rsid w:val="001E14BB"/>
    <w:rsid w:val="001E1B30"/>
    <w:rsid w:val="001E1C3B"/>
    <w:rsid w:val="001E1D94"/>
    <w:rsid w:val="001E1D9D"/>
    <w:rsid w:val="001E2222"/>
    <w:rsid w:val="001E2224"/>
    <w:rsid w:val="001E2230"/>
    <w:rsid w:val="001E2770"/>
    <w:rsid w:val="001E291E"/>
    <w:rsid w:val="001E29F1"/>
    <w:rsid w:val="001E2A45"/>
    <w:rsid w:val="001E2AF3"/>
    <w:rsid w:val="001E2AF8"/>
    <w:rsid w:val="001E2B35"/>
    <w:rsid w:val="001E2BCA"/>
    <w:rsid w:val="001E2D20"/>
    <w:rsid w:val="001E2F77"/>
    <w:rsid w:val="001E307D"/>
    <w:rsid w:val="001E307F"/>
    <w:rsid w:val="001E3081"/>
    <w:rsid w:val="001E3159"/>
    <w:rsid w:val="001E31AD"/>
    <w:rsid w:val="001E31C4"/>
    <w:rsid w:val="001E33B3"/>
    <w:rsid w:val="001E33FA"/>
    <w:rsid w:val="001E347B"/>
    <w:rsid w:val="001E3579"/>
    <w:rsid w:val="001E377B"/>
    <w:rsid w:val="001E3A7B"/>
    <w:rsid w:val="001E3B6F"/>
    <w:rsid w:val="001E43F8"/>
    <w:rsid w:val="001E492D"/>
    <w:rsid w:val="001E4D9E"/>
    <w:rsid w:val="001E4E03"/>
    <w:rsid w:val="001E4FD9"/>
    <w:rsid w:val="001E4FE0"/>
    <w:rsid w:val="001E502B"/>
    <w:rsid w:val="001E5150"/>
    <w:rsid w:val="001E51EF"/>
    <w:rsid w:val="001E539D"/>
    <w:rsid w:val="001E54E5"/>
    <w:rsid w:val="001E55CB"/>
    <w:rsid w:val="001E569E"/>
    <w:rsid w:val="001E5926"/>
    <w:rsid w:val="001E59D5"/>
    <w:rsid w:val="001E59D9"/>
    <w:rsid w:val="001E5D90"/>
    <w:rsid w:val="001E5E8C"/>
    <w:rsid w:val="001E622B"/>
    <w:rsid w:val="001E6337"/>
    <w:rsid w:val="001E665D"/>
    <w:rsid w:val="001E6A61"/>
    <w:rsid w:val="001E6B04"/>
    <w:rsid w:val="001E6D04"/>
    <w:rsid w:val="001E6FBC"/>
    <w:rsid w:val="001E7419"/>
    <w:rsid w:val="001E74B5"/>
    <w:rsid w:val="001E74D2"/>
    <w:rsid w:val="001E74DF"/>
    <w:rsid w:val="001E786C"/>
    <w:rsid w:val="001E78AC"/>
    <w:rsid w:val="001E79A8"/>
    <w:rsid w:val="001E7D5C"/>
    <w:rsid w:val="001E7E72"/>
    <w:rsid w:val="001F01BF"/>
    <w:rsid w:val="001F05A5"/>
    <w:rsid w:val="001F05CF"/>
    <w:rsid w:val="001F0B76"/>
    <w:rsid w:val="001F0F7E"/>
    <w:rsid w:val="001F0FA9"/>
    <w:rsid w:val="001F1021"/>
    <w:rsid w:val="001F1364"/>
    <w:rsid w:val="001F1389"/>
    <w:rsid w:val="001F14E6"/>
    <w:rsid w:val="001F19BE"/>
    <w:rsid w:val="001F1AEA"/>
    <w:rsid w:val="001F1AF7"/>
    <w:rsid w:val="001F1EA8"/>
    <w:rsid w:val="001F1FE3"/>
    <w:rsid w:val="001F2031"/>
    <w:rsid w:val="001F2481"/>
    <w:rsid w:val="001F26C8"/>
    <w:rsid w:val="001F26E8"/>
    <w:rsid w:val="001F26F5"/>
    <w:rsid w:val="001F2B7A"/>
    <w:rsid w:val="001F2D23"/>
    <w:rsid w:val="001F2FF9"/>
    <w:rsid w:val="001F3101"/>
    <w:rsid w:val="001F3375"/>
    <w:rsid w:val="001F3489"/>
    <w:rsid w:val="001F34FE"/>
    <w:rsid w:val="001F35CC"/>
    <w:rsid w:val="001F3A7A"/>
    <w:rsid w:val="001F3CDB"/>
    <w:rsid w:val="001F3E09"/>
    <w:rsid w:val="001F4014"/>
    <w:rsid w:val="001F4420"/>
    <w:rsid w:val="001F45D1"/>
    <w:rsid w:val="001F474B"/>
    <w:rsid w:val="001F4A43"/>
    <w:rsid w:val="001F4D7D"/>
    <w:rsid w:val="001F4EDE"/>
    <w:rsid w:val="001F5258"/>
    <w:rsid w:val="001F5316"/>
    <w:rsid w:val="001F5501"/>
    <w:rsid w:val="001F5911"/>
    <w:rsid w:val="001F59D8"/>
    <w:rsid w:val="001F5C9A"/>
    <w:rsid w:val="001F5F1E"/>
    <w:rsid w:val="001F5F8D"/>
    <w:rsid w:val="001F5FE1"/>
    <w:rsid w:val="001F616F"/>
    <w:rsid w:val="001F61FF"/>
    <w:rsid w:val="001F6479"/>
    <w:rsid w:val="001F66EA"/>
    <w:rsid w:val="001F6B93"/>
    <w:rsid w:val="001F6C45"/>
    <w:rsid w:val="001F6E5E"/>
    <w:rsid w:val="001F6ED5"/>
    <w:rsid w:val="001F7386"/>
    <w:rsid w:val="001F73F3"/>
    <w:rsid w:val="001F742C"/>
    <w:rsid w:val="001F744B"/>
    <w:rsid w:val="001F7593"/>
    <w:rsid w:val="001F7822"/>
    <w:rsid w:val="001F7A84"/>
    <w:rsid w:val="001F7DB5"/>
    <w:rsid w:val="001F7F2A"/>
    <w:rsid w:val="001F7F3B"/>
    <w:rsid w:val="00200009"/>
    <w:rsid w:val="00200095"/>
    <w:rsid w:val="00200195"/>
    <w:rsid w:val="0020020A"/>
    <w:rsid w:val="0020023A"/>
    <w:rsid w:val="00200740"/>
    <w:rsid w:val="002008FD"/>
    <w:rsid w:val="00200975"/>
    <w:rsid w:val="00200CFB"/>
    <w:rsid w:val="00200D64"/>
    <w:rsid w:val="00200ECB"/>
    <w:rsid w:val="00200F49"/>
    <w:rsid w:val="002010D0"/>
    <w:rsid w:val="002013DE"/>
    <w:rsid w:val="002014EC"/>
    <w:rsid w:val="002017D0"/>
    <w:rsid w:val="00201816"/>
    <w:rsid w:val="00201BE3"/>
    <w:rsid w:val="00201C2F"/>
    <w:rsid w:val="00201FED"/>
    <w:rsid w:val="00202016"/>
    <w:rsid w:val="00202119"/>
    <w:rsid w:val="0020215D"/>
    <w:rsid w:val="00202165"/>
    <w:rsid w:val="002022AF"/>
    <w:rsid w:val="00202336"/>
    <w:rsid w:val="002024FD"/>
    <w:rsid w:val="002026D4"/>
    <w:rsid w:val="0020280F"/>
    <w:rsid w:val="00202890"/>
    <w:rsid w:val="00202B7C"/>
    <w:rsid w:val="00202E1E"/>
    <w:rsid w:val="0020341D"/>
    <w:rsid w:val="002036D0"/>
    <w:rsid w:val="00203967"/>
    <w:rsid w:val="00203A30"/>
    <w:rsid w:val="00203A36"/>
    <w:rsid w:val="00203A3A"/>
    <w:rsid w:val="00203B58"/>
    <w:rsid w:val="00203BD9"/>
    <w:rsid w:val="00203C25"/>
    <w:rsid w:val="00203CB1"/>
    <w:rsid w:val="00203E52"/>
    <w:rsid w:val="00203F00"/>
    <w:rsid w:val="00204051"/>
    <w:rsid w:val="00204081"/>
    <w:rsid w:val="0020419B"/>
    <w:rsid w:val="00204385"/>
    <w:rsid w:val="002043BD"/>
    <w:rsid w:val="002044FC"/>
    <w:rsid w:val="002045B9"/>
    <w:rsid w:val="00204A93"/>
    <w:rsid w:val="00204AEF"/>
    <w:rsid w:val="00204D5A"/>
    <w:rsid w:val="00204DE0"/>
    <w:rsid w:val="00204EAD"/>
    <w:rsid w:val="00204FBE"/>
    <w:rsid w:val="00205089"/>
    <w:rsid w:val="00205393"/>
    <w:rsid w:val="002054B2"/>
    <w:rsid w:val="002054CD"/>
    <w:rsid w:val="002058A7"/>
    <w:rsid w:val="00205A14"/>
    <w:rsid w:val="00205B41"/>
    <w:rsid w:val="00205B8B"/>
    <w:rsid w:val="00205E2A"/>
    <w:rsid w:val="00205F5A"/>
    <w:rsid w:val="002062E4"/>
    <w:rsid w:val="00206467"/>
    <w:rsid w:val="00206603"/>
    <w:rsid w:val="002068D4"/>
    <w:rsid w:val="002068EC"/>
    <w:rsid w:val="00206E7A"/>
    <w:rsid w:val="00206F7D"/>
    <w:rsid w:val="002074A7"/>
    <w:rsid w:val="00207551"/>
    <w:rsid w:val="00207607"/>
    <w:rsid w:val="002076FE"/>
    <w:rsid w:val="00207914"/>
    <w:rsid w:val="00207B4F"/>
    <w:rsid w:val="002101A4"/>
    <w:rsid w:val="0021021E"/>
    <w:rsid w:val="00210238"/>
    <w:rsid w:val="00210567"/>
    <w:rsid w:val="00210696"/>
    <w:rsid w:val="002107EA"/>
    <w:rsid w:val="00210951"/>
    <w:rsid w:val="00210C0B"/>
    <w:rsid w:val="00210E7B"/>
    <w:rsid w:val="00211101"/>
    <w:rsid w:val="002112EC"/>
    <w:rsid w:val="002112FF"/>
    <w:rsid w:val="00211378"/>
    <w:rsid w:val="00211438"/>
    <w:rsid w:val="002115F0"/>
    <w:rsid w:val="0021177A"/>
    <w:rsid w:val="00211BF3"/>
    <w:rsid w:val="00211CA6"/>
    <w:rsid w:val="00211D00"/>
    <w:rsid w:val="00211E96"/>
    <w:rsid w:val="002122B3"/>
    <w:rsid w:val="00212537"/>
    <w:rsid w:val="00212603"/>
    <w:rsid w:val="0021271E"/>
    <w:rsid w:val="00212AFA"/>
    <w:rsid w:val="00212CFF"/>
    <w:rsid w:val="00212D55"/>
    <w:rsid w:val="00212E9B"/>
    <w:rsid w:val="00212EBA"/>
    <w:rsid w:val="00212F6E"/>
    <w:rsid w:val="00212FE7"/>
    <w:rsid w:val="00213008"/>
    <w:rsid w:val="00213134"/>
    <w:rsid w:val="002132D5"/>
    <w:rsid w:val="00213332"/>
    <w:rsid w:val="00213443"/>
    <w:rsid w:val="002137A8"/>
    <w:rsid w:val="002137DC"/>
    <w:rsid w:val="0021387A"/>
    <w:rsid w:val="00213C77"/>
    <w:rsid w:val="00213FA7"/>
    <w:rsid w:val="00214085"/>
    <w:rsid w:val="002141A8"/>
    <w:rsid w:val="00214623"/>
    <w:rsid w:val="00214747"/>
    <w:rsid w:val="0021495C"/>
    <w:rsid w:val="00214B02"/>
    <w:rsid w:val="00214B34"/>
    <w:rsid w:val="00214C12"/>
    <w:rsid w:val="00214CCA"/>
    <w:rsid w:val="00214E66"/>
    <w:rsid w:val="0021513E"/>
    <w:rsid w:val="00215403"/>
    <w:rsid w:val="0021573E"/>
    <w:rsid w:val="002158AF"/>
    <w:rsid w:val="00215AB8"/>
    <w:rsid w:val="00215FFB"/>
    <w:rsid w:val="00216122"/>
    <w:rsid w:val="00216226"/>
    <w:rsid w:val="0021622C"/>
    <w:rsid w:val="00216557"/>
    <w:rsid w:val="002166D9"/>
    <w:rsid w:val="00216A88"/>
    <w:rsid w:val="00216B2F"/>
    <w:rsid w:val="00216DCD"/>
    <w:rsid w:val="00216FBA"/>
    <w:rsid w:val="00216FDA"/>
    <w:rsid w:val="002170F0"/>
    <w:rsid w:val="0021735A"/>
    <w:rsid w:val="00217381"/>
    <w:rsid w:val="0021739C"/>
    <w:rsid w:val="00217689"/>
    <w:rsid w:val="002178CF"/>
    <w:rsid w:val="0021791A"/>
    <w:rsid w:val="00217ABF"/>
    <w:rsid w:val="002200CE"/>
    <w:rsid w:val="00220241"/>
    <w:rsid w:val="00220464"/>
    <w:rsid w:val="002205EB"/>
    <w:rsid w:val="00220672"/>
    <w:rsid w:val="0022093D"/>
    <w:rsid w:val="0022095D"/>
    <w:rsid w:val="00220A10"/>
    <w:rsid w:val="00220AAC"/>
    <w:rsid w:val="00220BCB"/>
    <w:rsid w:val="00220DC1"/>
    <w:rsid w:val="00220EEB"/>
    <w:rsid w:val="0022125D"/>
    <w:rsid w:val="00221290"/>
    <w:rsid w:val="002218E8"/>
    <w:rsid w:val="00221A47"/>
    <w:rsid w:val="00221AF6"/>
    <w:rsid w:val="00221E70"/>
    <w:rsid w:val="00222073"/>
    <w:rsid w:val="00222272"/>
    <w:rsid w:val="00222553"/>
    <w:rsid w:val="002229C6"/>
    <w:rsid w:val="00222A40"/>
    <w:rsid w:val="00223425"/>
    <w:rsid w:val="00223434"/>
    <w:rsid w:val="0022361E"/>
    <w:rsid w:val="00223A29"/>
    <w:rsid w:val="00223A4C"/>
    <w:rsid w:val="00223CE8"/>
    <w:rsid w:val="002244B7"/>
    <w:rsid w:val="0022475E"/>
    <w:rsid w:val="00224928"/>
    <w:rsid w:val="00224A04"/>
    <w:rsid w:val="00224AA0"/>
    <w:rsid w:val="00224AC0"/>
    <w:rsid w:val="00224D5B"/>
    <w:rsid w:val="00224DF1"/>
    <w:rsid w:val="0022503A"/>
    <w:rsid w:val="002250FB"/>
    <w:rsid w:val="002255B6"/>
    <w:rsid w:val="00225ADA"/>
    <w:rsid w:val="00225B36"/>
    <w:rsid w:val="00225B55"/>
    <w:rsid w:val="00225E7C"/>
    <w:rsid w:val="00225F7C"/>
    <w:rsid w:val="002261C4"/>
    <w:rsid w:val="002263F5"/>
    <w:rsid w:val="002263FE"/>
    <w:rsid w:val="0022657B"/>
    <w:rsid w:val="002268D0"/>
    <w:rsid w:val="002269A9"/>
    <w:rsid w:val="00226BA7"/>
    <w:rsid w:val="00226F9E"/>
    <w:rsid w:val="00226FF5"/>
    <w:rsid w:val="00227075"/>
    <w:rsid w:val="00227442"/>
    <w:rsid w:val="00227C6D"/>
    <w:rsid w:val="00227F37"/>
    <w:rsid w:val="002301C6"/>
    <w:rsid w:val="002302DD"/>
    <w:rsid w:val="002305BD"/>
    <w:rsid w:val="00230831"/>
    <w:rsid w:val="00230B90"/>
    <w:rsid w:val="00230C80"/>
    <w:rsid w:val="00230CAD"/>
    <w:rsid w:val="00230CC9"/>
    <w:rsid w:val="00230D20"/>
    <w:rsid w:val="00230FE8"/>
    <w:rsid w:val="00231048"/>
    <w:rsid w:val="0023107B"/>
    <w:rsid w:val="00231106"/>
    <w:rsid w:val="002313A6"/>
    <w:rsid w:val="002316BA"/>
    <w:rsid w:val="00231A9A"/>
    <w:rsid w:val="00231BF6"/>
    <w:rsid w:val="00231D1D"/>
    <w:rsid w:val="00231FE1"/>
    <w:rsid w:val="00232182"/>
    <w:rsid w:val="002322F2"/>
    <w:rsid w:val="0023231D"/>
    <w:rsid w:val="002324EB"/>
    <w:rsid w:val="002324F7"/>
    <w:rsid w:val="002325A3"/>
    <w:rsid w:val="002327E3"/>
    <w:rsid w:val="00232953"/>
    <w:rsid w:val="00232B62"/>
    <w:rsid w:val="00232E8F"/>
    <w:rsid w:val="00232F76"/>
    <w:rsid w:val="00233187"/>
    <w:rsid w:val="00233265"/>
    <w:rsid w:val="00233292"/>
    <w:rsid w:val="0023330C"/>
    <w:rsid w:val="00233339"/>
    <w:rsid w:val="00233446"/>
    <w:rsid w:val="00233501"/>
    <w:rsid w:val="002337B4"/>
    <w:rsid w:val="00233913"/>
    <w:rsid w:val="00233983"/>
    <w:rsid w:val="002339F2"/>
    <w:rsid w:val="00233A03"/>
    <w:rsid w:val="00233AFC"/>
    <w:rsid w:val="00233E7A"/>
    <w:rsid w:val="00234115"/>
    <w:rsid w:val="00234317"/>
    <w:rsid w:val="00234323"/>
    <w:rsid w:val="002344BE"/>
    <w:rsid w:val="002345A2"/>
    <w:rsid w:val="002345F1"/>
    <w:rsid w:val="00234606"/>
    <w:rsid w:val="002347A2"/>
    <w:rsid w:val="00234906"/>
    <w:rsid w:val="0023494C"/>
    <w:rsid w:val="0023494F"/>
    <w:rsid w:val="00234B91"/>
    <w:rsid w:val="00234CEF"/>
    <w:rsid w:val="00234EC1"/>
    <w:rsid w:val="00234F7A"/>
    <w:rsid w:val="002351D6"/>
    <w:rsid w:val="00235235"/>
    <w:rsid w:val="002353B9"/>
    <w:rsid w:val="00235458"/>
    <w:rsid w:val="002354BF"/>
    <w:rsid w:val="00235655"/>
    <w:rsid w:val="00235700"/>
    <w:rsid w:val="0023586E"/>
    <w:rsid w:val="00235BB9"/>
    <w:rsid w:val="00235C90"/>
    <w:rsid w:val="00235CC7"/>
    <w:rsid w:val="00235E85"/>
    <w:rsid w:val="00236043"/>
    <w:rsid w:val="00236125"/>
    <w:rsid w:val="00236252"/>
    <w:rsid w:val="0023629F"/>
    <w:rsid w:val="002366E5"/>
    <w:rsid w:val="00236BD7"/>
    <w:rsid w:val="002372D1"/>
    <w:rsid w:val="0023736E"/>
    <w:rsid w:val="00237566"/>
    <w:rsid w:val="0023786D"/>
    <w:rsid w:val="00237CF4"/>
    <w:rsid w:val="00240345"/>
    <w:rsid w:val="0024057E"/>
    <w:rsid w:val="0024081D"/>
    <w:rsid w:val="00240C81"/>
    <w:rsid w:val="00240EC5"/>
    <w:rsid w:val="0024116D"/>
    <w:rsid w:val="00241757"/>
    <w:rsid w:val="002418E2"/>
    <w:rsid w:val="00241AEB"/>
    <w:rsid w:val="00241B71"/>
    <w:rsid w:val="00241EF6"/>
    <w:rsid w:val="0024208E"/>
    <w:rsid w:val="002422D4"/>
    <w:rsid w:val="00242580"/>
    <w:rsid w:val="0024260C"/>
    <w:rsid w:val="00242B50"/>
    <w:rsid w:val="00242CB5"/>
    <w:rsid w:val="00242D0C"/>
    <w:rsid w:val="00242E76"/>
    <w:rsid w:val="00243053"/>
    <w:rsid w:val="002430B7"/>
    <w:rsid w:val="0024334A"/>
    <w:rsid w:val="002436A7"/>
    <w:rsid w:val="002436F9"/>
    <w:rsid w:val="00243784"/>
    <w:rsid w:val="0024381F"/>
    <w:rsid w:val="00243946"/>
    <w:rsid w:val="00243B85"/>
    <w:rsid w:val="00243C03"/>
    <w:rsid w:val="00243D9C"/>
    <w:rsid w:val="0024408B"/>
    <w:rsid w:val="0024410C"/>
    <w:rsid w:val="0024413F"/>
    <w:rsid w:val="0024417F"/>
    <w:rsid w:val="002446A4"/>
    <w:rsid w:val="0024479F"/>
    <w:rsid w:val="002449FA"/>
    <w:rsid w:val="002452CB"/>
    <w:rsid w:val="00245327"/>
    <w:rsid w:val="002454B0"/>
    <w:rsid w:val="00245558"/>
    <w:rsid w:val="002455BE"/>
    <w:rsid w:val="0024565C"/>
    <w:rsid w:val="0024577A"/>
    <w:rsid w:val="00245818"/>
    <w:rsid w:val="002459B1"/>
    <w:rsid w:val="002459B7"/>
    <w:rsid w:val="002459EE"/>
    <w:rsid w:val="00245C68"/>
    <w:rsid w:val="00245CD4"/>
    <w:rsid w:val="00245D82"/>
    <w:rsid w:val="00245E51"/>
    <w:rsid w:val="00245FE7"/>
    <w:rsid w:val="002460FC"/>
    <w:rsid w:val="002461F1"/>
    <w:rsid w:val="00246375"/>
    <w:rsid w:val="002463CC"/>
    <w:rsid w:val="00246A37"/>
    <w:rsid w:val="00246E39"/>
    <w:rsid w:val="00246E5E"/>
    <w:rsid w:val="00246FAD"/>
    <w:rsid w:val="002472B1"/>
    <w:rsid w:val="00247353"/>
    <w:rsid w:val="00247485"/>
    <w:rsid w:val="00247687"/>
    <w:rsid w:val="002478E5"/>
    <w:rsid w:val="002479EB"/>
    <w:rsid w:val="00247A91"/>
    <w:rsid w:val="00247DD4"/>
    <w:rsid w:val="00247E4A"/>
    <w:rsid w:val="00247F07"/>
    <w:rsid w:val="00247FFB"/>
    <w:rsid w:val="0025002B"/>
    <w:rsid w:val="002501FB"/>
    <w:rsid w:val="0025025F"/>
    <w:rsid w:val="00250275"/>
    <w:rsid w:val="002503B2"/>
    <w:rsid w:val="00250420"/>
    <w:rsid w:val="002504D4"/>
    <w:rsid w:val="002508A0"/>
    <w:rsid w:val="00250B65"/>
    <w:rsid w:val="002510C0"/>
    <w:rsid w:val="002510D9"/>
    <w:rsid w:val="002515BA"/>
    <w:rsid w:val="002517C2"/>
    <w:rsid w:val="00251BC0"/>
    <w:rsid w:val="00251C6C"/>
    <w:rsid w:val="00252323"/>
    <w:rsid w:val="00252390"/>
    <w:rsid w:val="0025288C"/>
    <w:rsid w:val="00252ADA"/>
    <w:rsid w:val="00252B3E"/>
    <w:rsid w:val="00252B6E"/>
    <w:rsid w:val="00252CC0"/>
    <w:rsid w:val="00252D21"/>
    <w:rsid w:val="00253280"/>
    <w:rsid w:val="00253438"/>
    <w:rsid w:val="0025394F"/>
    <w:rsid w:val="00253A43"/>
    <w:rsid w:val="002543DA"/>
    <w:rsid w:val="002544EC"/>
    <w:rsid w:val="002546B8"/>
    <w:rsid w:val="002546B9"/>
    <w:rsid w:val="00254836"/>
    <w:rsid w:val="00254903"/>
    <w:rsid w:val="00254A0C"/>
    <w:rsid w:val="00254AF1"/>
    <w:rsid w:val="00254E4E"/>
    <w:rsid w:val="00254EB1"/>
    <w:rsid w:val="00255144"/>
    <w:rsid w:val="00255161"/>
    <w:rsid w:val="002551A0"/>
    <w:rsid w:val="002551AB"/>
    <w:rsid w:val="0025558C"/>
    <w:rsid w:val="00255A6A"/>
    <w:rsid w:val="00255C90"/>
    <w:rsid w:val="00255D94"/>
    <w:rsid w:val="00255DE3"/>
    <w:rsid w:val="00255F79"/>
    <w:rsid w:val="00255FC1"/>
    <w:rsid w:val="00256886"/>
    <w:rsid w:val="0025696E"/>
    <w:rsid w:val="00256B78"/>
    <w:rsid w:val="00256CC1"/>
    <w:rsid w:val="00257153"/>
    <w:rsid w:val="00257270"/>
    <w:rsid w:val="00257451"/>
    <w:rsid w:val="002576B0"/>
    <w:rsid w:val="0025797E"/>
    <w:rsid w:val="00257CDF"/>
    <w:rsid w:val="00257F55"/>
    <w:rsid w:val="00260A82"/>
    <w:rsid w:val="00260C1D"/>
    <w:rsid w:val="00260CE0"/>
    <w:rsid w:val="00260D90"/>
    <w:rsid w:val="00260D91"/>
    <w:rsid w:val="00260EE8"/>
    <w:rsid w:val="002610D6"/>
    <w:rsid w:val="00261185"/>
    <w:rsid w:val="0026123D"/>
    <w:rsid w:val="002612EB"/>
    <w:rsid w:val="002613B6"/>
    <w:rsid w:val="002617BB"/>
    <w:rsid w:val="00261CEE"/>
    <w:rsid w:val="00261ED3"/>
    <w:rsid w:val="0026238D"/>
    <w:rsid w:val="0026247F"/>
    <w:rsid w:val="00262AC8"/>
    <w:rsid w:val="0026338E"/>
    <w:rsid w:val="00263498"/>
    <w:rsid w:val="0026349D"/>
    <w:rsid w:val="002634AC"/>
    <w:rsid w:val="00263586"/>
    <w:rsid w:val="00263707"/>
    <w:rsid w:val="00263863"/>
    <w:rsid w:val="00263BCA"/>
    <w:rsid w:val="00263C29"/>
    <w:rsid w:val="00263D07"/>
    <w:rsid w:val="00263F3B"/>
    <w:rsid w:val="00264230"/>
    <w:rsid w:val="002642C2"/>
    <w:rsid w:val="0026466D"/>
    <w:rsid w:val="00264783"/>
    <w:rsid w:val="002648CD"/>
    <w:rsid w:val="002649CB"/>
    <w:rsid w:val="00264BB8"/>
    <w:rsid w:val="00264DBF"/>
    <w:rsid w:val="00264F5C"/>
    <w:rsid w:val="00264FB3"/>
    <w:rsid w:val="00264FCC"/>
    <w:rsid w:val="00265196"/>
    <w:rsid w:val="00265202"/>
    <w:rsid w:val="0026527C"/>
    <w:rsid w:val="002654A4"/>
    <w:rsid w:val="0026554E"/>
    <w:rsid w:val="002655B2"/>
    <w:rsid w:val="00265A97"/>
    <w:rsid w:val="00265B21"/>
    <w:rsid w:val="00265D36"/>
    <w:rsid w:val="00266086"/>
    <w:rsid w:val="002661DB"/>
    <w:rsid w:val="00266249"/>
    <w:rsid w:val="0026624D"/>
    <w:rsid w:val="00266262"/>
    <w:rsid w:val="002662F3"/>
    <w:rsid w:val="00266838"/>
    <w:rsid w:val="002668A3"/>
    <w:rsid w:val="00266BC1"/>
    <w:rsid w:val="00266ECF"/>
    <w:rsid w:val="00266ED2"/>
    <w:rsid w:val="00266EED"/>
    <w:rsid w:val="00266F4D"/>
    <w:rsid w:val="00267469"/>
    <w:rsid w:val="00267854"/>
    <w:rsid w:val="002678E4"/>
    <w:rsid w:val="00267CA1"/>
    <w:rsid w:val="00267D8B"/>
    <w:rsid w:val="00270681"/>
    <w:rsid w:val="0027099E"/>
    <w:rsid w:val="00270B5F"/>
    <w:rsid w:val="00270C59"/>
    <w:rsid w:val="00270DEE"/>
    <w:rsid w:val="00270FD3"/>
    <w:rsid w:val="0027125D"/>
    <w:rsid w:val="0027145E"/>
    <w:rsid w:val="0027155A"/>
    <w:rsid w:val="0027176A"/>
    <w:rsid w:val="00271836"/>
    <w:rsid w:val="00271AA6"/>
    <w:rsid w:val="00271ADE"/>
    <w:rsid w:val="00271B1C"/>
    <w:rsid w:val="00271C06"/>
    <w:rsid w:val="00271CB3"/>
    <w:rsid w:val="00271CD8"/>
    <w:rsid w:val="00271EC2"/>
    <w:rsid w:val="00271EF0"/>
    <w:rsid w:val="00272005"/>
    <w:rsid w:val="002720F3"/>
    <w:rsid w:val="002722B3"/>
    <w:rsid w:val="002723B1"/>
    <w:rsid w:val="0027269D"/>
    <w:rsid w:val="0027278E"/>
    <w:rsid w:val="0027288C"/>
    <w:rsid w:val="002728FC"/>
    <w:rsid w:val="00272C2D"/>
    <w:rsid w:val="00272C51"/>
    <w:rsid w:val="00273028"/>
    <w:rsid w:val="00273080"/>
    <w:rsid w:val="0027311E"/>
    <w:rsid w:val="002731CA"/>
    <w:rsid w:val="002732AE"/>
    <w:rsid w:val="00273385"/>
    <w:rsid w:val="00273780"/>
    <w:rsid w:val="00273813"/>
    <w:rsid w:val="00273940"/>
    <w:rsid w:val="002739E0"/>
    <w:rsid w:val="00273B85"/>
    <w:rsid w:val="00273CB8"/>
    <w:rsid w:val="00273DD8"/>
    <w:rsid w:val="00273E3C"/>
    <w:rsid w:val="00273FE5"/>
    <w:rsid w:val="00274359"/>
    <w:rsid w:val="002743EB"/>
    <w:rsid w:val="0027456B"/>
    <w:rsid w:val="00274828"/>
    <w:rsid w:val="00274B4E"/>
    <w:rsid w:val="00274D4A"/>
    <w:rsid w:val="00274D80"/>
    <w:rsid w:val="00275297"/>
    <w:rsid w:val="00275800"/>
    <w:rsid w:val="002758DF"/>
    <w:rsid w:val="00275903"/>
    <w:rsid w:val="0027595E"/>
    <w:rsid w:val="00275B20"/>
    <w:rsid w:val="00275BB6"/>
    <w:rsid w:val="00275BC9"/>
    <w:rsid w:val="00276075"/>
    <w:rsid w:val="0027654D"/>
    <w:rsid w:val="00276777"/>
    <w:rsid w:val="0027699A"/>
    <w:rsid w:val="00276C35"/>
    <w:rsid w:val="00276D20"/>
    <w:rsid w:val="00276EB0"/>
    <w:rsid w:val="00276F08"/>
    <w:rsid w:val="0027721A"/>
    <w:rsid w:val="002772BD"/>
    <w:rsid w:val="0027752A"/>
    <w:rsid w:val="00277CCB"/>
    <w:rsid w:val="00277D97"/>
    <w:rsid w:val="00277E25"/>
    <w:rsid w:val="00277EFD"/>
    <w:rsid w:val="00277FDF"/>
    <w:rsid w:val="0028025A"/>
    <w:rsid w:val="002802FB"/>
    <w:rsid w:val="00280578"/>
    <w:rsid w:val="00280579"/>
    <w:rsid w:val="002805D5"/>
    <w:rsid w:val="002806DA"/>
    <w:rsid w:val="0028083B"/>
    <w:rsid w:val="002808E1"/>
    <w:rsid w:val="00280A84"/>
    <w:rsid w:val="00280C4F"/>
    <w:rsid w:val="00280CB3"/>
    <w:rsid w:val="00280D61"/>
    <w:rsid w:val="00280D62"/>
    <w:rsid w:val="00280D89"/>
    <w:rsid w:val="00280DD6"/>
    <w:rsid w:val="00280FE1"/>
    <w:rsid w:val="00281922"/>
    <w:rsid w:val="00281F4F"/>
    <w:rsid w:val="0028203F"/>
    <w:rsid w:val="0028206B"/>
    <w:rsid w:val="00282092"/>
    <w:rsid w:val="002820D2"/>
    <w:rsid w:val="00282215"/>
    <w:rsid w:val="0028228B"/>
    <w:rsid w:val="0028240F"/>
    <w:rsid w:val="00282BB5"/>
    <w:rsid w:val="00282C6B"/>
    <w:rsid w:val="00282D0B"/>
    <w:rsid w:val="00282DA0"/>
    <w:rsid w:val="00282E10"/>
    <w:rsid w:val="00282EF5"/>
    <w:rsid w:val="00282F79"/>
    <w:rsid w:val="00283394"/>
    <w:rsid w:val="00283559"/>
    <w:rsid w:val="002835B3"/>
    <w:rsid w:val="002839CD"/>
    <w:rsid w:val="00284052"/>
    <w:rsid w:val="0028446D"/>
    <w:rsid w:val="00284596"/>
    <w:rsid w:val="002845F9"/>
    <w:rsid w:val="00284BA2"/>
    <w:rsid w:val="00284BBC"/>
    <w:rsid w:val="00284CCD"/>
    <w:rsid w:val="00284D0E"/>
    <w:rsid w:val="00284D7A"/>
    <w:rsid w:val="00284DA3"/>
    <w:rsid w:val="00284EB5"/>
    <w:rsid w:val="00284F7F"/>
    <w:rsid w:val="00285268"/>
    <w:rsid w:val="00285328"/>
    <w:rsid w:val="00285359"/>
    <w:rsid w:val="00285527"/>
    <w:rsid w:val="00285AF1"/>
    <w:rsid w:val="00285BF4"/>
    <w:rsid w:val="00285DB0"/>
    <w:rsid w:val="00285FEB"/>
    <w:rsid w:val="00286E0F"/>
    <w:rsid w:val="00286F20"/>
    <w:rsid w:val="00286F76"/>
    <w:rsid w:val="00287155"/>
    <w:rsid w:val="0028720A"/>
    <w:rsid w:val="00287557"/>
    <w:rsid w:val="002875CD"/>
    <w:rsid w:val="002876E1"/>
    <w:rsid w:val="002878F5"/>
    <w:rsid w:val="00287A22"/>
    <w:rsid w:val="00287A80"/>
    <w:rsid w:val="00287B97"/>
    <w:rsid w:val="00290270"/>
    <w:rsid w:val="00290367"/>
    <w:rsid w:val="0029038B"/>
    <w:rsid w:val="002903F8"/>
    <w:rsid w:val="00290749"/>
    <w:rsid w:val="00290D09"/>
    <w:rsid w:val="00290FC9"/>
    <w:rsid w:val="00291454"/>
    <w:rsid w:val="002917BC"/>
    <w:rsid w:val="00291818"/>
    <w:rsid w:val="00291882"/>
    <w:rsid w:val="002918D0"/>
    <w:rsid w:val="00291A53"/>
    <w:rsid w:val="00291A70"/>
    <w:rsid w:val="00291AEF"/>
    <w:rsid w:val="00291BA9"/>
    <w:rsid w:val="00291F03"/>
    <w:rsid w:val="00291F21"/>
    <w:rsid w:val="00291FD4"/>
    <w:rsid w:val="00292189"/>
    <w:rsid w:val="00292256"/>
    <w:rsid w:val="00292329"/>
    <w:rsid w:val="00292388"/>
    <w:rsid w:val="00292495"/>
    <w:rsid w:val="002924FA"/>
    <w:rsid w:val="00292637"/>
    <w:rsid w:val="002927AB"/>
    <w:rsid w:val="0029287C"/>
    <w:rsid w:val="00292886"/>
    <w:rsid w:val="00292897"/>
    <w:rsid w:val="002928EC"/>
    <w:rsid w:val="0029299A"/>
    <w:rsid w:val="00292CD0"/>
    <w:rsid w:val="00292E40"/>
    <w:rsid w:val="0029308D"/>
    <w:rsid w:val="002930B7"/>
    <w:rsid w:val="002930FD"/>
    <w:rsid w:val="0029366E"/>
    <w:rsid w:val="002936CB"/>
    <w:rsid w:val="0029387A"/>
    <w:rsid w:val="00293954"/>
    <w:rsid w:val="00293BD5"/>
    <w:rsid w:val="00293EE4"/>
    <w:rsid w:val="002940B9"/>
    <w:rsid w:val="002940C7"/>
    <w:rsid w:val="002945CD"/>
    <w:rsid w:val="00294659"/>
    <w:rsid w:val="002947A7"/>
    <w:rsid w:val="002947EE"/>
    <w:rsid w:val="002948C9"/>
    <w:rsid w:val="002949A9"/>
    <w:rsid w:val="00294CA1"/>
    <w:rsid w:val="002955CF"/>
    <w:rsid w:val="002955D8"/>
    <w:rsid w:val="002956F0"/>
    <w:rsid w:val="002957DD"/>
    <w:rsid w:val="00295877"/>
    <w:rsid w:val="002958A1"/>
    <w:rsid w:val="00295A8D"/>
    <w:rsid w:val="00295D2B"/>
    <w:rsid w:val="00296193"/>
    <w:rsid w:val="002964D9"/>
    <w:rsid w:val="002966E7"/>
    <w:rsid w:val="00296748"/>
    <w:rsid w:val="002967F1"/>
    <w:rsid w:val="00296FAC"/>
    <w:rsid w:val="00297157"/>
    <w:rsid w:val="00297496"/>
    <w:rsid w:val="00297605"/>
    <w:rsid w:val="00297691"/>
    <w:rsid w:val="002976E1"/>
    <w:rsid w:val="00297A0C"/>
    <w:rsid w:val="00297BD9"/>
    <w:rsid w:val="00297E32"/>
    <w:rsid w:val="002A0099"/>
    <w:rsid w:val="002A048A"/>
    <w:rsid w:val="002A0816"/>
    <w:rsid w:val="002A0876"/>
    <w:rsid w:val="002A09FD"/>
    <w:rsid w:val="002A0DE0"/>
    <w:rsid w:val="002A0EAF"/>
    <w:rsid w:val="002A0F54"/>
    <w:rsid w:val="002A0F71"/>
    <w:rsid w:val="002A1037"/>
    <w:rsid w:val="002A155B"/>
    <w:rsid w:val="002A1576"/>
    <w:rsid w:val="002A1586"/>
    <w:rsid w:val="002A15CE"/>
    <w:rsid w:val="002A1605"/>
    <w:rsid w:val="002A162D"/>
    <w:rsid w:val="002A1A6B"/>
    <w:rsid w:val="002A1AB6"/>
    <w:rsid w:val="002A1AC8"/>
    <w:rsid w:val="002A1FF8"/>
    <w:rsid w:val="002A26E6"/>
    <w:rsid w:val="002A287E"/>
    <w:rsid w:val="002A2A88"/>
    <w:rsid w:val="002A2C75"/>
    <w:rsid w:val="002A2C94"/>
    <w:rsid w:val="002A2CED"/>
    <w:rsid w:val="002A3183"/>
    <w:rsid w:val="002A3655"/>
    <w:rsid w:val="002A36C5"/>
    <w:rsid w:val="002A36DF"/>
    <w:rsid w:val="002A3BBF"/>
    <w:rsid w:val="002A3BF8"/>
    <w:rsid w:val="002A3D74"/>
    <w:rsid w:val="002A3FC1"/>
    <w:rsid w:val="002A4098"/>
    <w:rsid w:val="002A4457"/>
    <w:rsid w:val="002A454A"/>
    <w:rsid w:val="002A45A7"/>
    <w:rsid w:val="002A48FC"/>
    <w:rsid w:val="002A4A4A"/>
    <w:rsid w:val="002A4B7B"/>
    <w:rsid w:val="002A4EF6"/>
    <w:rsid w:val="002A5140"/>
    <w:rsid w:val="002A5539"/>
    <w:rsid w:val="002A58B0"/>
    <w:rsid w:val="002A58DB"/>
    <w:rsid w:val="002A5C07"/>
    <w:rsid w:val="002A62F2"/>
    <w:rsid w:val="002A6336"/>
    <w:rsid w:val="002A6488"/>
    <w:rsid w:val="002A6553"/>
    <w:rsid w:val="002A65A9"/>
    <w:rsid w:val="002A6640"/>
    <w:rsid w:val="002A688A"/>
    <w:rsid w:val="002A69FC"/>
    <w:rsid w:val="002A6BB0"/>
    <w:rsid w:val="002A6C1D"/>
    <w:rsid w:val="002A6D5D"/>
    <w:rsid w:val="002A6E0E"/>
    <w:rsid w:val="002A6E74"/>
    <w:rsid w:val="002A6F59"/>
    <w:rsid w:val="002A6FA2"/>
    <w:rsid w:val="002A6FBF"/>
    <w:rsid w:val="002A724E"/>
    <w:rsid w:val="002A736A"/>
    <w:rsid w:val="002A73F4"/>
    <w:rsid w:val="002A748D"/>
    <w:rsid w:val="002A7590"/>
    <w:rsid w:val="002A76D8"/>
    <w:rsid w:val="002A7799"/>
    <w:rsid w:val="002A7811"/>
    <w:rsid w:val="002A788C"/>
    <w:rsid w:val="002A7AA7"/>
    <w:rsid w:val="002A7CFC"/>
    <w:rsid w:val="002A7F85"/>
    <w:rsid w:val="002A7FB6"/>
    <w:rsid w:val="002B00D8"/>
    <w:rsid w:val="002B01AD"/>
    <w:rsid w:val="002B0263"/>
    <w:rsid w:val="002B0378"/>
    <w:rsid w:val="002B05C2"/>
    <w:rsid w:val="002B06D1"/>
    <w:rsid w:val="002B0A57"/>
    <w:rsid w:val="002B0AE4"/>
    <w:rsid w:val="002B0CFB"/>
    <w:rsid w:val="002B1199"/>
    <w:rsid w:val="002B134A"/>
    <w:rsid w:val="002B15CD"/>
    <w:rsid w:val="002B17E1"/>
    <w:rsid w:val="002B1832"/>
    <w:rsid w:val="002B1A44"/>
    <w:rsid w:val="002B1B40"/>
    <w:rsid w:val="002B1EE7"/>
    <w:rsid w:val="002B203B"/>
    <w:rsid w:val="002B2166"/>
    <w:rsid w:val="002B21F5"/>
    <w:rsid w:val="002B2567"/>
    <w:rsid w:val="002B25A2"/>
    <w:rsid w:val="002B26E2"/>
    <w:rsid w:val="002B26E3"/>
    <w:rsid w:val="002B27D9"/>
    <w:rsid w:val="002B285A"/>
    <w:rsid w:val="002B2878"/>
    <w:rsid w:val="002B28A2"/>
    <w:rsid w:val="002B2BAE"/>
    <w:rsid w:val="002B2EAA"/>
    <w:rsid w:val="002B2F9F"/>
    <w:rsid w:val="002B3240"/>
    <w:rsid w:val="002B36DA"/>
    <w:rsid w:val="002B386D"/>
    <w:rsid w:val="002B39C7"/>
    <w:rsid w:val="002B3C1F"/>
    <w:rsid w:val="002B3C67"/>
    <w:rsid w:val="002B3E08"/>
    <w:rsid w:val="002B4203"/>
    <w:rsid w:val="002B453B"/>
    <w:rsid w:val="002B49AE"/>
    <w:rsid w:val="002B4A09"/>
    <w:rsid w:val="002B4AE5"/>
    <w:rsid w:val="002B4C28"/>
    <w:rsid w:val="002B51F1"/>
    <w:rsid w:val="002B539A"/>
    <w:rsid w:val="002B53D9"/>
    <w:rsid w:val="002B53E4"/>
    <w:rsid w:val="002B5471"/>
    <w:rsid w:val="002B5473"/>
    <w:rsid w:val="002B56C7"/>
    <w:rsid w:val="002B59B9"/>
    <w:rsid w:val="002B5E96"/>
    <w:rsid w:val="002B5F55"/>
    <w:rsid w:val="002B605A"/>
    <w:rsid w:val="002B60D6"/>
    <w:rsid w:val="002B6431"/>
    <w:rsid w:val="002B65C8"/>
    <w:rsid w:val="002B67C4"/>
    <w:rsid w:val="002B684F"/>
    <w:rsid w:val="002B68E4"/>
    <w:rsid w:val="002B6947"/>
    <w:rsid w:val="002B6B77"/>
    <w:rsid w:val="002B6BA8"/>
    <w:rsid w:val="002B6C50"/>
    <w:rsid w:val="002B6CCD"/>
    <w:rsid w:val="002B6CE7"/>
    <w:rsid w:val="002B6D78"/>
    <w:rsid w:val="002B6ECD"/>
    <w:rsid w:val="002B7139"/>
    <w:rsid w:val="002B71CF"/>
    <w:rsid w:val="002B71D3"/>
    <w:rsid w:val="002B7284"/>
    <w:rsid w:val="002B72A4"/>
    <w:rsid w:val="002B738E"/>
    <w:rsid w:val="002B7417"/>
    <w:rsid w:val="002B74BD"/>
    <w:rsid w:val="002B777A"/>
    <w:rsid w:val="002B799B"/>
    <w:rsid w:val="002B7CAB"/>
    <w:rsid w:val="002B7CBD"/>
    <w:rsid w:val="002C0002"/>
    <w:rsid w:val="002C015C"/>
    <w:rsid w:val="002C08E5"/>
    <w:rsid w:val="002C0CD5"/>
    <w:rsid w:val="002C0E55"/>
    <w:rsid w:val="002C14A5"/>
    <w:rsid w:val="002C14F9"/>
    <w:rsid w:val="002C1548"/>
    <w:rsid w:val="002C15BC"/>
    <w:rsid w:val="002C17DF"/>
    <w:rsid w:val="002C1813"/>
    <w:rsid w:val="002C18FD"/>
    <w:rsid w:val="002C1F64"/>
    <w:rsid w:val="002C21F5"/>
    <w:rsid w:val="002C23E5"/>
    <w:rsid w:val="002C2434"/>
    <w:rsid w:val="002C267B"/>
    <w:rsid w:val="002C2818"/>
    <w:rsid w:val="002C2857"/>
    <w:rsid w:val="002C2AD5"/>
    <w:rsid w:val="002C2E76"/>
    <w:rsid w:val="002C3059"/>
    <w:rsid w:val="002C3333"/>
    <w:rsid w:val="002C3372"/>
    <w:rsid w:val="002C3500"/>
    <w:rsid w:val="002C35EB"/>
    <w:rsid w:val="002C3660"/>
    <w:rsid w:val="002C36D2"/>
    <w:rsid w:val="002C377D"/>
    <w:rsid w:val="002C3971"/>
    <w:rsid w:val="002C3994"/>
    <w:rsid w:val="002C39D6"/>
    <w:rsid w:val="002C3A04"/>
    <w:rsid w:val="002C3EDB"/>
    <w:rsid w:val="002C4346"/>
    <w:rsid w:val="002C45EB"/>
    <w:rsid w:val="002C46F0"/>
    <w:rsid w:val="002C4741"/>
    <w:rsid w:val="002C4858"/>
    <w:rsid w:val="002C4987"/>
    <w:rsid w:val="002C4A20"/>
    <w:rsid w:val="002C4CA7"/>
    <w:rsid w:val="002C4E82"/>
    <w:rsid w:val="002C4F9A"/>
    <w:rsid w:val="002C4FB4"/>
    <w:rsid w:val="002C52D9"/>
    <w:rsid w:val="002C5494"/>
    <w:rsid w:val="002C55E6"/>
    <w:rsid w:val="002C568A"/>
    <w:rsid w:val="002C588E"/>
    <w:rsid w:val="002C58BA"/>
    <w:rsid w:val="002C599A"/>
    <w:rsid w:val="002C5DC6"/>
    <w:rsid w:val="002C5FA5"/>
    <w:rsid w:val="002C663B"/>
    <w:rsid w:val="002C6676"/>
    <w:rsid w:val="002C6771"/>
    <w:rsid w:val="002C67DE"/>
    <w:rsid w:val="002C686F"/>
    <w:rsid w:val="002C6950"/>
    <w:rsid w:val="002C69CD"/>
    <w:rsid w:val="002C6B51"/>
    <w:rsid w:val="002C6C86"/>
    <w:rsid w:val="002C6E03"/>
    <w:rsid w:val="002C71ED"/>
    <w:rsid w:val="002C72A1"/>
    <w:rsid w:val="002C7355"/>
    <w:rsid w:val="002C7439"/>
    <w:rsid w:val="002C7445"/>
    <w:rsid w:val="002C7492"/>
    <w:rsid w:val="002C76B8"/>
    <w:rsid w:val="002C7844"/>
    <w:rsid w:val="002C79A5"/>
    <w:rsid w:val="002C79E9"/>
    <w:rsid w:val="002C7AC0"/>
    <w:rsid w:val="002C7C5D"/>
    <w:rsid w:val="002C7CA2"/>
    <w:rsid w:val="002C7ECD"/>
    <w:rsid w:val="002D0080"/>
    <w:rsid w:val="002D00EE"/>
    <w:rsid w:val="002D0488"/>
    <w:rsid w:val="002D07B3"/>
    <w:rsid w:val="002D080D"/>
    <w:rsid w:val="002D08FF"/>
    <w:rsid w:val="002D0952"/>
    <w:rsid w:val="002D09A3"/>
    <w:rsid w:val="002D0A53"/>
    <w:rsid w:val="002D0E75"/>
    <w:rsid w:val="002D0F22"/>
    <w:rsid w:val="002D0F79"/>
    <w:rsid w:val="002D1050"/>
    <w:rsid w:val="002D111E"/>
    <w:rsid w:val="002D119C"/>
    <w:rsid w:val="002D1682"/>
    <w:rsid w:val="002D1A20"/>
    <w:rsid w:val="002D1EEA"/>
    <w:rsid w:val="002D1F6B"/>
    <w:rsid w:val="002D1FB9"/>
    <w:rsid w:val="002D20C2"/>
    <w:rsid w:val="002D23EA"/>
    <w:rsid w:val="002D2569"/>
    <w:rsid w:val="002D26ED"/>
    <w:rsid w:val="002D2740"/>
    <w:rsid w:val="002D275C"/>
    <w:rsid w:val="002D29DF"/>
    <w:rsid w:val="002D2A9E"/>
    <w:rsid w:val="002D2B35"/>
    <w:rsid w:val="002D2C02"/>
    <w:rsid w:val="002D2C43"/>
    <w:rsid w:val="002D2C99"/>
    <w:rsid w:val="002D2E12"/>
    <w:rsid w:val="002D3288"/>
    <w:rsid w:val="002D331C"/>
    <w:rsid w:val="002D3499"/>
    <w:rsid w:val="002D34E6"/>
    <w:rsid w:val="002D35E5"/>
    <w:rsid w:val="002D372C"/>
    <w:rsid w:val="002D38BC"/>
    <w:rsid w:val="002D3A5F"/>
    <w:rsid w:val="002D3B10"/>
    <w:rsid w:val="002D3CD2"/>
    <w:rsid w:val="002D3E55"/>
    <w:rsid w:val="002D4057"/>
    <w:rsid w:val="002D414D"/>
    <w:rsid w:val="002D4945"/>
    <w:rsid w:val="002D4983"/>
    <w:rsid w:val="002D49D3"/>
    <w:rsid w:val="002D4A7E"/>
    <w:rsid w:val="002D4B6A"/>
    <w:rsid w:val="002D4C9C"/>
    <w:rsid w:val="002D4DAF"/>
    <w:rsid w:val="002D50AD"/>
    <w:rsid w:val="002D5586"/>
    <w:rsid w:val="002D559B"/>
    <w:rsid w:val="002D55C7"/>
    <w:rsid w:val="002D59EB"/>
    <w:rsid w:val="002D5A68"/>
    <w:rsid w:val="002D5C5C"/>
    <w:rsid w:val="002D5E07"/>
    <w:rsid w:val="002D6342"/>
    <w:rsid w:val="002D638E"/>
    <w:rsid w:val="002D661B"/>
    <w:rsid w:val="002D669C"/>
    <w:rsid w:val="002D67B2"/>
    <w:rsid w:val="002D69C6"/>
    <w:rsid w:val="002D6BA6"/>
    <w:rsid w:val="002D6F2E"/>
    <w:rsid w:val="002D7432"/>
    <w:rsid w:val="002D7533"/>
    <w:rsid w:val="002D7587"/>
    <w:rsid w:val="002D787A"/>
    <w:rsid w:val="002D787E"/>
    <w:rsid w:val="002D794E"/>
    <w:rsid w:val="002D79E4"/>
    <w:rsid w:val="002D7B16"/>
    <w:rsid w:val="002D7B4E"/>
    <w:rsid w:val="002D7B71"/>
    <w:rsid w:val="002D7BEB"/>
    <w:rsid w:val="002D7C59"/>
    <w:rsid w:val="002D7DBD"/>
    <w:rsid w:val="002D7EB1"/>
    <w:rsid w:val="002D7F58"/>
    <w:rsid w:val="002E0034"/>
    <w:rsid w:val="002E00E0"/>
    <w:rsid w:val="002E0141"/>
    <w:rsid w:val="002E02AD"/>
    <w:rsid w:val="002E0433"/>
    <w:rsid w:val="002E0483"/>
    <w:rsid w:val="002E055D"/>
    <w:rsid w:val="002E09B5"/>
    <w:rsid w:val="002E0A1D"/>
    <w:rsid w:val="002E0A29"/>
    <w:rsid w:val="002E0BA7"/>
    <w:rsid w:val="002E0F18"/>
    <w:rsid w:val="002E1195"/>
    <w:rsid w:val="002E13B6"/>
    <w:rsid w:val="002E149B"/>
    <w:rsid w:val="002E1515"/>
    <w:rsid w:val="002E1674"/>
    <w:rsid w:val="002E1707"/>
    <w:rsid w:val="002E1850"/>
    <w:rsid w:val="002E18A2"/>
    <w:rsid w:val="002E18B5"/>
    <w:rsid w:val="002E1E8D"/>
    <w:rsid w:val="002E1EAC"/>
    <w:rsid w:val="002E1F47"/>
    <w:rsid w:val="002E2139"/>
    <w:rsid w:val="002E255D"/>
    <w:rsid w:val="002E25C3"/>
    <w:rsid w:val="002E25CC"/>
    <w:rsid w:val="002E276E"/>
    <w:rsid w:val="002E2BC3"/>
    <w:rsid w:val="002E2C2E"/>
    <w:rsid w:val="002E2CA1"/>
    <w:rsid w:val="002E32A5"/>
    <w:rsid w:val="002E339C"/>
    <w:rsid w:val="002E33C1"/>
    <w:rsid w:val="002E3B5A"/>
    <w:rsid w:val="002E3B5F"/>
    <w:rsid w:val="002E3EFA"/>
    <w:rsid w:val="002E416C"/>
    <w:rsid w:val="002E444F"/>
    <w:rsid w:val="002E449C"/>
    <w:rsid w:val="002E489C"/>
    <w:rsid w:val="002E4AC7"/>
    <w:rsid w:val="002E556D"/>
    <w:rsid w:val="002E572A"/>
    <w:rsid w:val="002E576C"/>
    <w:rsid w:val="002E5802"/>
    <w:rsid w:val="002E5A46"/>
    <w:rsid w:val="002E5BDB"/>
    <w:rsid w:val="002E5C15"/>
    <w:rsid w:val="002E5C85"/>
    <w:rsid w:val="002E5FA2"/>
    <w:rsid w:val="002E6158"/>
    <w:rsid w:val="002E627B"/>
    <w:rsid w:val="002E6282"/>
    <w:rsid w:val="002E62F8"/>
    <w:rsid w:val="002E6661"/>
    <w:rsid w:val="002E6681"/>
    <w:rsid w:val="002E6705"/>
    <w:rsid w:val="002E6C63"/>
    <w:rsid w:val="002E6C96"/>
    <w:rsid w:val="002E6D16"/>
    <w:rsid w:val="002E6DA1"/>
    <w:rsid w:val="002E7014"/>
    <w:rsid w:val="002E7032"/>
    <w:rsid w:val="002E703E"/>
    <w:rsid w:val="002E70F4"/>
    <w:rsid w:val="002E7111"/>
    <w:rsid w:val="002E7214"/>
    <w:rsid w:val="002E72D3"/>
    <w:rsid w:val="002E74DE"/>
    <w:rsid w:val="002E74F3"/>
    <w:rsid w:val="002E7531"/>
    <w:rsid w:val="002E76CE"/>
    <w:rsid w:val="002E76DC"/>
    <w:rsid w:val="002E7967"/>
    <w:rsid w:val="002E7ACA"/>
    <w:rsid w:val="002E7B3C"/>
    <w:rsid w:val="002E7CDE"/>
    <w:rsid w:val="002E7FEF"/>
    <w:rsid w:val="002F0869"/>
    <w:rsid w:val="002F0B30"/>
    <w:rsid w:val="002F0B53"/>
    <w:rsid w:val="002F0C1A"/>
    <w:rsid w:val="002F0D53"/>
    <w:rsid w:val="002F0F40"/>
    <w:rsid w:val="002F1436"/>
    <w:rsid w:val="002F1527"/>
    <w:rsid w:val="002F16D3"/>
    <w:rsid w:val="002F1791"/>
    <w:rsid w:val="002F181E"/>
    <w:rsid w:val="002F1A24"/>
    <w:rsid w:val="002F1A85"/>
    <w:rsid w:val="002F1ACF"/>
    <w:rsid w:val="002F1C56"/>
    <w:rsid w:val="002F1CE8"/>
    <w:rsid w:val="002F1E18"/>
    <w:rsid w:val="002F1FD1"/>
    <w:rsid w:val="002F1FD6"/>
    <w:rsid w:val="002F1FFC"/>
    <w:rsid w:val="002F2386"/>
    <w:rsid w:val="002F23DC"/>
    <w:rsid w:val="002F2465"/>
    <w:rsid w:val="002F253F"/>
    <w:rsid w:val="002F2857"/>
    <w:rsid w:val="002F2993"/>
    <w:rsid w:val="002F2AA6"/>
    <w:rsid w:val="002F2CFA"/>
    <w:rsid w:val="002F2D35"/>
    <w:rsid w:val="002F2E99"/>
    <w:rsid w:val="002F2EA4"/>
    <w:rsid w:val="002F2FB9"/>
    <w:rsid w:val="002F2FBC"/>
    <w:rsid w:val="002F3155"/>
    <w:rsid w:val="002F3268"/>
    <w:rsid w:val="002F339B"/>
    <w:rsid w:val="002F364E"/>
    <w:rsid w:val="002F3A18"/>
    <w:rsid w:val="002F3CEF"/>
    <w:rsid w:val="002F3D8D"/>
    <w:rsid w:val="002F3D98"/>
    <w:rsid w:val="002F41B5"/>
    <w:rsid w:val="002F4335"/>
    <w:rsid w:val="002F44BC"/>
    <w:rsid w:val="002F459A"/>
    <w:rsid w:val="002F4642"/>
    <w:rsid w:val="002F4B76"/>
    <w:rsid w:val="002F4D5D"/>
    <w:rsid w:val="002F4E6A"/>
    <w:rsid w:val="002F4E99"/>
    <w:rsid w:val="002F5069"/>
    <w:rsid w:val="002F50ED"/>
    <w:rsid w:val="002F5340"/>
    <w:rsid w:val="002F54E9"/>
    <w:rsid w:val="002F5707"/>
    <w:rsid w:val="002F5B08"/>
    <w:rsid w:val="002F5E04"/>
    <w:rsid w:val="002F633C"/>
    <w:rsid w:val="002F6463"/>
    <w:rsid w:val="002F67D1"/>
    <w:rsid w:val="002F6986"/>
    <w:rsid w:val="002F7117"/>
    <w:rsid w:val="002F73A8"/>
    <w:rsid w:val="002F7A47"/>
    <w:rsid w:val="002F7A5C"/>
    <w:rsid w:val="002F7FEF"/>
    <w:rsid w:val="0030005F"/>
    <w:rsid w:val="00300180"/>
    <w:rsid w:val="0030023D"/>
    <w:rsid w:val="00300307"/>
    <w:rsid w:val="003006E1"/>
    <w:rsid w:val="0030071E"/>
    <w:rsid w:val="0030098C"/>
    <w:rsid w:val="003009BE"/>
    <w:rsid w:val="00300D18"/>
    <w:rsid w:val="00300EE8"/>
    <w:rsid w:val="00300F86"/>
    <w:rsid w:val="00301241"/>
    <w:rsid w:val="003013DB"/>
    <w:rsid w:val="00301551"/>
    <w:rsid w:val="003016D1"/>
    <w:rsid w:val="003018BF"/>
    <w:rsid w:val="00301C14"/>
    <w:rsid w:val="00301D4D"/>
    <w:rsid w:val="00301F30"/>
    <w:rsid w:val="00301F4B"/>
    <w:rsid w:val="00301FF7"/>
    <w:rsid w:val="0030214F"/>
    <w:rsid w:val="00302C98"/>
    <w:rsid w:val="00302D53"/>
    <w:rsid w:val="00302EE4"/>
    <w:rsid w:val="003031FC"/>
    <w:rsid w:val="00303417"/>
    <w:rsid w:val="003035E9"/>
    <w:rsid w:val="0030367C"/>
    <w:rsid w:val="0030368C"/>
    <w:rsid w:val="00303748"/>
    <w:rsid w:val="00303831"/>
    <w:rsid w:val="003038DE"/>
    <w:rsid w:val="00303B39"/>
    <w:rsid w:val="00303EE8"/>
    <w:rsid w:val="00304035"/>
    <w:rsid w:val="0030424A"/>
    <w:rsid w:val="00304341"/>
    <w:rsid w:val="0030434F"/>
    <w:rsid w:val="003043C4"/>
    <w:rsid w:val="00304526"/>
    <w:rsid w:val="00304894"/>
    <w:rsid w:val="00304A8C"/>
    <w:rsid w:val="00304AD5"/>
    <w:rsid w:val="00304B10"/>
    <w:rsid w:val="00304EFC"/>
    <w:rsid w:val="00304F8A"/>
    <w:rsid w:val="003054CE"/>
    <w:rsid w:val="003055AA"/>
    <w:rsid w:val="0030560A"/>
    <w:rsid w:val="0030587B"/>
    <w:rsid w:val="00305FCC"/>
    <w:rsid w:val="003060B2"/>
    <w:rsid w:val="003062CE"/>
    <w:rsid w:val="0030652D"/>
    <w:rsid w:val="00306541"/>
    <w:rsid w:val="00306A50"/>
    <w:rsid w:val="00306D7F"/>
    <w:rsid w:val="003070CE"/>
    <w:rsid w:val="00307350"/>
    <w:rsid w:val="003075FA"/>
    <w:rsid w:val="00307619"/>
    <w:rsid w:val="00307721"/>
    <w:rsid w:val="0030779A"/>
    <w:rsid w:val="003078F4"/>
    <w:rsid w:val="00307905"/>
    <w:rsid w:val="00307B3F"/>
    <w:rsid w:val="00307BF5"/>
    <w:rsid w:val="00307D07"/>
    <w:rsid w:val="00307D89"/>
    <w:rsid w:val="00307FBB"/>
    <w:rsid w:val="003101CF"/>
    <w:rsid w:val="003103D2"/>
    <w:rsid w:val="0031065D"/>
    <w:rsid w:val="0031066D"/>
    <w:rsid w:val="00310789"/>
    <w:rsid w:val="00310A6E"/>
    <w:rsid w:val="00310D69"/>
    <w:rsid w:val="00310EF1"/>
    <w:rsid w:val="00310EF5"/>
    <w:rsid w:val="00310FBD"/>
    <w:rsid w:val="0031137F"/>
    <w:rsid w:val="00311558"/>
    <w:rsid w:val="003117F4"/>
    <w:rsid w:val="00311A54"/>
    <w:rsid w:val="00311B3E"/>
    <w:rsid w:val="00311BCA"/>
    <w:rsid w:val="00311BFA"/>
    <w:rsid w:val="00311C90"/>
    <w:rsid w:val="00311D9B"/>
    <w:rsid w:val="00311E31"/>
    <w:rsid w:val="00311E6A"/>
    <w:rsid w:val="00311E71"/>
    <w:rsid w:val="00311E93"/>
    <w:rsid w:val="0031208C"/>
    <w:rsid w:val="00312105"/>
    <w:rsid w:val="00312116"/>
    <w:rsid w:val="0031228A"/>
    <w:rsid w:val="003123B2"/>
    <w:rsid w:val="003127E4"/>
    <w:rsid w:val="003128A1"/>
    <w:rsid w:val="00312C47"/>
    <w:rsid w:val="00312EE0"/>
    <w:rsid w:val="003133F9"/>
    <w:rsid w:val="0031370F"/>
    <w:rsid w:val="00313B3D"/>
    <w:rsid w:val="0031445C"/>
    <w:rsid w:val="0031471C"/>
    <w:rsid w:val="00314AB9"/>
    <w:rsid w:val="00314AE0"/>
    <w:rsid w:val="00314CFB"/>
    <w:rsid w:val="00314E45"/>
    <w:rsid w:val="00315024"/>
    <w:rsid w:val="00315341"/>
    <w:rsid w:val="00315391"/>
    <w:rsid w:val="003154D6"/>
    <w:rsid w:val="00315561"/>
    <w:rsid w:val="0031558C"/>
    <w:rsid w:val="0031565E"/>
    <w:rsid w:val="0031588A"/>
    <w:rsid w:val="00315970"/>
    <w:rsid w:val="00315D9D"/>
    <w:rsid w:val="00315DC8"/>
    <w:rsid w:val="00315E9B"/>
    <w:rsid w:val="00316382"/>
    <w:rsid w:val="00316726"/>
    <w:rsid w:val="003169D3"/>
    <w:rsid w:val="003169DE"/>
    <w:rsid w:val="003169FA"/>
    <w:rsid w:val="00316C4E"/>
    <w:rsid w:val="00316DAC"/>
    <w:rsid w:val="00316E3C"/>
    <w:rsid w:val="00316E90"/>
    <w:rsid w:val="00316EB5"/>
    <w:rsid w:val="00316F0C"/>
    <w:rsid w:val="00317203"/>
    <w:rsid w:val="00317321"/>
    <w:rsid w:val="00317391"/>
    <w:rsid w:val="003176D3"/>
    <w:rsid w:val="00317793"/>
    <w:rsid w:val="00317B4F"/>
    <w:rsid w:val="0032009D"/>
    <w:rsid w:val="00320219"/>
    <w:rsid w:val="003202DC"/>
    <w:rsid w:val="00320556"/>
    <w:rsid w:val="003208C9"/>
    <w:rsid w:val="00320DB9"/>
    <w:rsid w:val="0032127D"/>
    <w:rsid w:val="003212E8"/>
    <w:rsid w:val="003215F7"/>
    <w:rsid w:val="00321670"/>
    <w:rsid w:val="003218BC"/>
    <w:rsid w:val="00321A57"/>
    <w:rsid w:val="00321C67"/>
    <w:rsid w:val="003220D4"/>
    <w:rsid w:val="0032250C"/>
    <w:rsid w:val="00322691"/>
    <w:rsid w:val="00322699"/>
    <w:rsid w:val="00322910"/>
    <w:rsid w:val="00322B5B"/>
    <w:rsid w:val="00322D8D"/>
    <w:rsid w:val="00322E11"/>
    <w:rsid w:val="00322E7D"/>
    <w:rsid w:val="0032322A"/>
    <w:rsid w:val="003232F7"/>
    <w:rsid w:val="003235CD"/>
    <w:rsid w:val="00323700"/>
    <w:rsid w:val="00323A08"/>
    <w:rsid w:val="00323D8A"/>
    <w:rsid w:val="00323E1C"/>
    <w:rsid w:val="0032410C"/>
    <w:rsid w:val="0032443D"/>
    <w:rsid w:val="00324487"/>
    <w:rsid w:val="003245EF"/>
    <w:rsid w:val="00324AB3"/>
    <w:rsid w:val="00324D32"/>
    <w:rsid w:val="00324F9D"/>
    <w:rsid w:val="00325062"/>
    <w:rsid w:val="00325397"/>
    <w:rsid w:val="0032598F"/>
    <w:rsid w:val="00325B3A"/>
    <w:rsid w:val="00325BA6"/>
    <w:rsid w:val="00325C51"/>
    <w:rsid w:val="00325F62"/>
    <w:rsid w:val="003260C1"/>
    <w:rsid w:val="0032618C"/>
    <w:rsid w:val="0032626E"/>
    <w:rsid w:val="00326283"/>
    <w:rsid w:val="003262CD"/>
    <w:rsid w:val="003263C3"/>
    <w:rsid w:val="00326485"/>
    <w:rsid w:val="0032673C"/>
    <w:rsid w:val="00326842"/>
    <w:rsid w:val="003268A4"/>
    <w:rsid w:val="00326B1C"/>
    <w:rsid w:val="00326E12"/>
    <w:rsid w:val="00326EBA"/>
    <w:rsid w:val="00326F46"/>
    <w:rsid w:val="0032709D"/>
    <w:rsid w:val="00327104"/>
    <w:rsid w:val="00327140"/>
    <w:rsid w:val="003271C8"/>
    <w:rsid w:val="00327401"/>
    <w:rsid w:val="00327929"/>
    <w:rsid w:val="00327BBF"/>
    <w:rsid w:val="00327C58"/>
    <w:rsid w:val="003302BF"/>
    <w:rsid w:val="003305C3"/>
    <w:rsid w:val="00330607"/>
    <w:rsid w:val="003308C5"/>
    <w:rsid w:val="0033092A"/>
    <w:rsid w:val="00330D75"/>
    <w:rsid w:val="0033118F"/>
    <w:rsid w:val="003313E7"/>
    <w:rsid w:val="0033168F"/>
    <w:rsid w:val="00331774"/>
    <w:rsid w:val="00331C4F"/>
    <w:rsid w:val="00331C85"/>
    <w:rsid w:val="00331DAD"/>
    <w:rsid w:val="00332108"/>
    <w:rsid w:val="0033273F"/>
    <w:rsid w:val="00332814"/>
    <w:rsid w:val="003329A1"/>
    <w:rsid w:val="00332AC9"/>
    <w:rsid w:val="00332C3E"/>
    <w:rsid w:val="0033311A"/>
    <w:rsid w:val="0033314E"/>
    <w:rsid w:val="00333533"/>
    <w:rsid w:val="0033361C"/>
    <w:rsid w:val="00333716"/>
    <w:rsid w:val="00333A1E"/>
    <w:rsid w:val="00334196"/>
    <w:rsid w:val="003341F7"/>
    <w:rsid w:val="003342AF"/>
    <w:rsid w:val="0033457C"/>
    <w:rsid w:val="00334803"/>
    <w:rsid w:val="00334896"/>
    <w:rsid w:val="00334990"/>
    <w:rsid w:val="00334A29"/>
    <w:rsid w:val="00334B16"/>
    <w:rsid w:val="00334BB9"/>
    <w:rsid w:val="00334C96"/>
    <w:rsid w:val="00334F39"/>
    <w:rsid w:val="00334FDB"/>
    <w:rsid w:val="003350E0"/>
    <w:rsid w:val="003350E1"/>
    <w:rsid w:val="00335106"/>
    <w:rsid w:val="00335223"/>
    <w:rsid w:val="003352ED"/>
    <w:rsid w:val="003352F6"/>
    <w:rsid w:val="00335354"/>
    <w:rsid w:val="003353AB"/>
    <w:rsid w:val="0033583F"/>
    <w:rsid w:val="003359AD"/>
    <w:rsid w:val="00335D50"/>
    <w:rsid w:val="00335DA8"/>
    <w:rsid w:val="00335E50"/>
    <w:rsid w:val="003367B7"/>
    <w:rsid w:val="0033681A"/>
    <w:rsid w:val="00336EB5"/>
    <w:rsid w:val="003371B9"/>
    <w:rsid w:val="003372F1"/>
    <w:rsid w:val="00337318"/>
    <w:rsid w:val="003376E4"/>
    <w:rsid w:val="00337787"/>
    <w:rsid w:val="00337CCD"/>
    <w:rsid w:val="00337CF1"/>
    <w:rsid w:val="00337E42"/>
    <w:rsid w:val="00337F74"/>
    <w:rsid w:val="00340022"/>
    <w:rsid w:val="003401AD"/>
    <w:rsid w:val="003401D2"/>
    <w:rsid w:val="0034026D"/>
    <w:rsid w:val="0034032A"/>
    <w:rsid w:val="003404F5"/>
    <w:rsid w:val="0034084C"/>
    <w:rsid w:val="00340A68"/>
    <w:rsid w:val="00340EA6"/>
    <w:rsid w:val="003411F9"/>
    <w:rsid w:val="003412B4"/>
    <w:rsid w:val="00341396"/>
    <w:rsid w:val="00341495"/>
    <w:rsid w:val="00341873"/>
    <w:rsid w:val="0034187D"/>
    <w:rsid w:val="003418F2"/>
    <w:rsid w:val="00341B5D"/>
    <w:rsid w:val="00342171"/>
    <w:rsid w:val="003421DD"/>
    <w:rsid w:val="0034227F"/>
    <w:rsid w:val="00342489"/>
    <w:rsid w:val="003424E1"/>
    <w:rsid w:val="003427BF"/>
    <w:rsid w:val="0034282D"/>
    <w:rsid w:val="0034284C"/>
    <w:rsid w:val="003429B7"/>
    <w:rsid w:val="00342EA5"/>
    <w:rsid w:val="0034361D"/>
    <w:rsid w:val="00343687"/>
    <w:rsid w:val="00343C39"/>
    <w:rsid w:val="00343E01"/>
    <w:rsid w:val="00343F0A"/>
    <w:rsid w:val="00343FF8"/>
    <w:rsid w:val="0034438F"/>
    <w:rsid w:val="00344D23"/>
    <w:rsid w:val="00344EDC"/>
    <w:rsid w:val="003454B5"/>
    <w:rsid w:val="003456A2"/>
    <w:rsid w:val="00345806"/>
    <w:rsid w:val="00345A5B"/>
    <w:rsid w:val="00345B60"/>
    <w:rsid w:val="00345D00"/>
    <w:rsid w:val="00345E3C"/>
    <w:rsid w:val="00346059"/>
    <w:rsid w:val="003460C1"/>
    <w:rsid w:val="00346250"/>
    <w:rsid w:val="00346373"/>
    <w:rsid w:val="0034641D"/>
    <w:rsid w:val="00346BDA"/>
    <w:rsid w:val="00346C2A"/>
    <w:rsid w:val="00346C30"/>
    <w:rsid w:val="00346D32"/>
    <w:rsid w:val="00346E6A"/>
    <w:rsid w:val="003471B7"/>
    <w:rsid w:val="003471DF"/>
    <w:rsid w:val="00347370"/>
    <w:rsid w:val="003475A5"/>
    <w:rsid w:val="003475B6"/>
    <w:rsid w:val="00347BC8"/>
    <w:rsid w:val="00347D92"/>
    <w:rsid w:val="00347DFA"/>
    <w:rsid w:val="00347E5F"/>
    <w:rsid w:val="0035006A"/>
    <w:rsid w:val="00350174"/>
    <w:rsid w:val="0035019A"/>
    <w:rsid w:val="003501DD"/>
    <w:rsid w:val="003502C3"/>
    <w:rsid w:val="00350375"/>
    <w:rsid w:val="0035044E"/>
    <w:rsid w:val="003504C1"/>
    <w:rsid w:val="003506C5"/>
    <w:rsid w:val="003507DB"/>
    <w:rsid w:val="0035082A"/>
    <w:rsid w:val="00350868"/>
    <w:rsid w:val="00350AED"/>
    <w:rsid w:val="00350C5D"/>
    <w:rsid w:val="00350D24"/>
    <w:rsid w:val="00350EED"/>
    <w:rsid w:val="00350F81"/>
    <w:rsid w:val="00350FBB"/>
    <w:rsid w:val="00351079"/>
    <w:rsid w:val="00351081"/>
    <w:rsid w:val="00351218"/>
    <w:rsid w:val="003517DA"/>
    <w:rsid w:val="00351812"/>
    <w:rsid w:val="0035182F"/>
    <w:rsid w:val="003518D5"/>
    <w:rsid w:val="00351B99"/>
    <w:rsid w:val="00351E41"/>
    <w:rsid w:val="00351F8D"/>
    <w:rsid w:val="00352139"/>
    <w:rsid w:val="003524C6"/>
    <w:rsid w:val="00352947"/>
    <w:rsid w:val="00352CC2"/>
    <w:rsid w:val="00352EFC"/>
    <w:rsid w:val="00353062"/>
    <w:rsid w:val="003530AC"/>
    <w:rsid w:val="00353125"/>
    <w:rsid w:val="0035312D"/>
    <w:rsid w:val="00353307"/>
    <w:rsid w:val="00353401"/>
    <w:rsid w:val="0035341B"/>
    <w:rsid w:val="00353567"/>
    <w:rsid w:val="0035375A"/>
    <w:rsid w:val="00353948"/>
    <w:rsid w:val="00353C10"/>
    <w:rsid w:val="00353D0A"/>
    <w:rsid w:val="00353EC2"/>
    <w:rsid w:val="0035421A"/>
    <w:rsid w:val="00354369"/>
    <w:rsid w:val="0035440C"/>
    <w:rsid w:val="00354651"/>
    <w:rsid w:val="003548D3"/>
    <w:rsid w:val="0035504B"/>
    <w:rsid w:val="00355145"/>
    <w:rsid w:val="003554B0"/>
    <w:rsid w:val="003556A0"/>
    <w:rsid w:val="003556AA"/>
    <w:rsid w:val="0035575A"/>
    <w:rsid w:val="00355BAC"/>
    <w:rsid w:val="00355D3A"/>
    <w:rsid w:val="00355D65"/>
    <w:rsid w:val="00355E4C"/>
    <w:rsid w:val="00356024"/>
    <w:rsid w:val="00356230"/>
    <w:rsid w:val="00356480"/>
    <w:rsid w:val="003565D3"/>
    <w:rsid w:val="003568A8"/>
    <w:rsid w:val="00356914"/>
    <w:rsid w:val="00356922"/>
    <w:rsid w:val="00356B86"/>
    <w:rsid w:val="00356FF3"/>
    <w:rsid w:val="0035719C"/>
    <w:rsid w:val="003573E6"/>
    <w:rsid w:val="003576EB"/>
    <w:rsid w:val="003577D1"/>
    <w:rsid w:val="00357826"/>
    <w:rsid w:val="003579A3"/>
    <w:rsid w:val="00357A0F"/>
    <w:rsid w:val="00357B8D"/>
    <w:rsid w:val="00357E33"/>
    <w:rsid w:val="00360010"/>
    <w:rsid w:val="003601D2"/>
    <w:rsid w:val="003605F3"/>
    <w:rsid w:val="00360845"/>
    <w:rsid w:val="00360A14"/>
    <w:rsid w:val="00360A1F"/>
    <w:rsid w:val="00360CB4"/>
    <w:rsid w:val="00360CE0"/>
    <w:rsid w:val="0036104E"/>
    <w:rsid w:val="003610C0"/>
    <w:rsid w:val="00361438"/>
    <w:rsid w:val="00361440"/>
    <w:rsid w:val="00361527"/>
    <w:rsid w:val="00361C1D"/>
    <w:rsid w:val="00361E4F"/>
    <w:rsid w:val="00361E98"/>
    <w:rsid w:val="003621F8"/>
    <w:rsid w:val="003626CB"/>
    <w:rsid w:val="003628B6"/>
    <w:rsid w:val="00362978"/>
    <w:rsid w:val="00362A52"/>
    <w:rsid w:val="00362C27"/>
    <w:rsid w:val="00363099"/>
    <w:rsid w:val="0036324D"/>
    <w:rsid w:val="00363427"/>
    <w:rsid w:val="003634C6"/>
    <w:rsid w:val="003636DA"/>
    <w:rsid w:val="0036396A"/>
    <w:rsid w:val="0036397A"/>
    <w:rsid w:val="00363B3B"/>
    <w:rsid w:val="003640B7"/>
    <w:rsid w:val="0036411A"/>
    <w:rsid w:val="0036423A"/>
    <w:rsid w:val="0036426A"/>
    <w:rsid w:val="003642AA"/>
    <w:rsid w:val="00364429"/>
    <w:rsid w:val="00364451"/>
    <w:rsid w:val="00364544"/>
    <w:rsid w:val="003647E9"/>
    <w:rsid w:val="00364BCF"/>
    <w:rsid w:val="00364CEA"/>
    <w:rsid w:val="00364D04"/>
    <w:rsid w:val="00364F24"/>
    <w:rsid w:val="00365138"/>
    <w:rsid w:val="003652AD"/>
    <w:rsid w:val="003658D0"/>
    <w:rsid w:val="003659D3"/>
    <w:rsid w:val="00365BE5"/>
    <w:rsid w:val="00365D89"/>
    <w:rsid w:val="00365DF0"/>
    <w:rsid w:val="00366258"/>
    <w:rsid w:val="0036637F"/>
    <w:rsid w:val="003663A7"/>
    <w:rsid w:val="00366505"/>
    <w:rsid w:val="00366840"/>
    <w:rsid w:val="00366A9B"/>
    <w:rsid w:val="00366FDC"/>
    <w:rsid w:val="003673A0"/>
    <w:rsid w:val="0036763C"/>
    <w:rsid w:val="003677B4"/>
    <w:rsid w:val="00367884"/>
    <w:rsid w:val="0036796E"/>
    <w:rsid w:val="00367A0E"/>
    <w:rsid w:val="00367BE5"/>
    <w:rsid w:val="003702F0"/>
    <w:rsid w:val="0037036B"/>
    <w:rsid w:val="00370472"/>
    <w:rsid w:val="0037052B"/>
    <w:rsid w:val="003705FA"/>
    <w:rsid w:val="003708F3"/>
    <w:rsid w:val="00370941"/>
    <w:rsid w:val="00370A22"/>
    <w:rsid w:val="00370A47"/>
    <w:rsid w:val="00370B4E"/>
    <w:rsid w:val="00370B87"/>
    <w:rsid w:val="00370D67"/>
    <w:rsid w:val="00370F7D"/>
    <w:rsid w:val="003710A1"/>
    <w:rsid w:val="00371177"/>
    <w:rsid w:val="003712A5"/>
    <w:rsid w:val="0037147E"/>
    <w:rsid w:val="00371684"/>
    <w:rsid w:val="0037188A"/>
    <w:rsid w:val="0037192B"/>
    <w:rsid w:val="003719BF"/>
    <w:rsid w:val="00371A5B"/>
    <w:rsid w:val="00371D3E"/>
    <w:rsid w:val="00371D59"/>
    <w:rsid w:val="00371E4F"/>
    <w:rsid w:val="00371F0C"/>
    <w:rsid w:val="0037208D"/>
    <w:rsid w:val="0037239F"/>
    <w:rsid w:val="003724C1"/>
    <w:rsid w:val="003725FE"/>
    <w:rsid w:val="00372810"/>
    <w:rsid w:val="00372876"/>
    <w:rsid w:val="00372909"/>
    <w:rsid w:val="00372984"/>
    <w:rsid w:val="00372EA2"/>
    <w:rsid w:val="00372EA3"/>
    <w:rsid w:val="00372FDA"/>
    <w:rsid w:val="00373088"/>
    <w:rsid w:val="003730EC"/>
    <w:rsid w:val="00373578"/>
    <w:rsid w:val="003738A5"/>
    <w:rsid w:val="0037396B"/>
    <w:rsid w:val="00373A10"/>
    <w:rsid w:val="00373B48"/>
    <w:rsid w:val="00373EA1"/>
    <w:rsid w:val="00373FDA"/>
    <w:rsid w:val="00374115"/>
    <w:rsid w:val="0037447F"/>
    <w:rsid w:val="003744C7"/>
    <w:rsid w:val="003744EB"/>
    <w:rsid w:val="00374909"/>
    <w:rsid w:val="003749CF"/>
    <w:rsid w:val="00374C93"/>
    <w:rsid w:val="00374E90"/>
    <w:rsid w:val="0037509A"/>
    <w:rsid w:val="0037509E"/>
    <w:rsid w:val="0037513E"/>
    <w:rsid w:val="003751EC"/>
    <w:rsid w:val="003752C5"/>
    <w:rsid w:val="00375579"/>
    <w:rsid w:val="0037558E"/>
    <w:rsid w:val="003756A4"/>
    <w:rsid w:val="003757B0"/>
    <w:rsid w:val="0037586C"/>
    <w:rsid w:val="003758E7"/>
    <w:rsid w:val="00375E91"/>
    <w:rsid w:val="00375E92"/>
    <w:rsid w:val="00375F30"/>
    <w:rsid w:val="00376BCA"/>
    <w:rsid w:val="00376DDD"/>
    <w:rsid w:val="00376F51"/>
    <w:rsid w:val="003770D2"/>
    <w:rsid w:val="00377104"/>
    <w:rsid w:val="00377204"/>
    <w:rsid w:val="00377547"/>
    <w:rsid w:val="00377719"/>
    <w:rsid w:val="0037771C"/>
    <w:rsid w:val="003778B1"/>
    <w:rsid w:val="0037793E"/>
    <w:rsid w:val="00377A51"/>
    <w:rsid w:val="00377D41"/>
    <w:rsid w:val="00377E5C"/>
    <w:rsid w:val="00377F96"/>
    <w:rsid w:val="00380143"/>
    <w:rsid w:val="00380303"/>
    <w:rsid w:val="003807A9"/>
    <w:rsid w:val="003809A5"/>
    <w:rsid w:val="00380A02"/>
    <w:rsid w:val="00380AAB"/>
    <w:rsid w:val="00380C4B"/>
    <w:rsid w:val="00380C5D"/>
    <w:rsid w:val="00380D7A"/>
    <w:rsid w:val="003812F3"/>
    <w:rsid w:val="003814CC"/>
    <w:rsid w:val="003818CC"/>
    <w:rsid w:val="003819F1"/>
    <w:rsid w:val="00381B67"/>
    <w:rsid w:val="00381B78"/>
    <w:rsid w:val="00381C5D"/>
    <w:rsid w:val="00381C81"/>
    <w:rsid w:val="00382298"/>
    <w:rsid w:val="003827A7"/>
    <w:rsid w:val="003827CE"/>
    <w:rsid w:val="00382CE5"/>
    <w:rsid w:val="00382E78"/>
    <w:rsid w:val="00382F98"/>
    <w:rsid w:val="003834D7"/>
    <w:rsid w:val="00383AE1"/>
    <w:rsid w:val="00383AFD"/>
    <w:rsid w:val="00383B46"/>
    <w:rsid w:val="00383DB9"/>
    <w:rsid w:val="00383F20"/>
    <w:rsid w:val="00383F5A"/>
    <w:rsid w:val="00383FF6"/>
    <w:rsid w:val="0038420A"/>
    <w:rsid w:val="003844D7"/>
    <w:rsid w:val="003846E0"/>
    <w:rsid w:val="0038472A"/>
    <w:rsid w:val="003847E4"/>
    <w:rsid w:val="00384D88"/>
    <w:rsid w:val="00384E89"/>
    <w:rsid w:val="00384F21"/>
    <w:rsid w:val="00385141"/>
    <w:rsid w:val="003851A0"/>
    <w:rsid w:val="00385217"/>
    <w:rsid w:val="0038521D"/>
    <w:rsid w:val="003852C2"/>
    <w:rsid w:val="00385419"/>
    <w:rsid w:val="00385582"/>
    <w:rsid w:val="0038588C"/>
    <w:rsid w:val="003861C6"/>
    <w:rsid w:val="0038635B"/>
    <w:rsid w:val="003864C7"/>
    <w:rsid w:val="0038653D"/>
    <w:rsid w:val="00386641"/>
    <w:rsid w:val="00386941"/>
    <w:rsid w:val="00386989"/>
    <w:rsid w:val="00386A9E"/>
    <w:rsid w:val="00386B8C"/>
    <w:rsid w:val="00386CAF"/>
    <w:rsid w:val="0038716F"/>
    <w:rsid w:val="00387501"/>
    <w:rsid w:val="00387615"/>
    <w:rsid w:val="0038770F"/>
    <w:rsid w:val="00387800"/>
    <w:rsid w:val="00387818"/>
    <w:rsid w:val="00387A47"/>
    <w:rsid w:val="00387B22"/>
    <w:rsid w:val="00387D01"/>
    <w:rsid w:val="00387E88"/>
    <w:rsid w:val="0039048E"/>
    <w:rsid w:val="00390624"/>
    <w:rsid w:val="003906FC"/>
    <w:rsid w:val="00390B6C"/>
    <w:rsid w:val="00390C6A"/>
    <w:rsid w:val="00390D8D"/>
    <w:rsid w:val="00390FD7"/>
    <w:rsid w:val="00391137"/>
    <w:rsid w:val="00391377"/>
    <w:rsid w:val="003918C2"/>
    <w:rsid w:val="00391941"/>
    <w:rsid w:val="00391A82"/>
    <w:rsid w:val="00391E47"/>
    <w:rsid w:val="00392124"/>
    <w:rsid w:val="0039216C"/>
    <w:rsid w:val="00392295"/>
    <w:rsid w:val="00392600"/>
    <w:rsid w:val="003926A1"/>
    <w:rsid w:val="00392A7A"/>
    <w:rsid w:val="00392CB4"/>
    <w:rsid w:val="00392E6E"/>
    <w:rsid w:val="00392F99"/>
    <w:rsid w:val="00393431"/>
    <w:rsid w:val="003938F3"/>
    <w:rsid w:val="00393C7E"/>
    <w:rsid w:val="00393D2E"/>
    <w:rsid w:val="0039445E"/>
    <w:rsid w:val="003945D8"/>
    <w:rsid w:val="0039491F"/>
    <w:rsid w:val="003949F7"/>
    <w:rsid w:val="00394BCD"/>
    <w:rsid w:val="00394EAC"/>
    <w:rsid w:val="003951A9"/>
    <w:rsid w:val="00395282"/>
    <w:rsid w:val="003952B8"/>
    <w:rsid w:val="003953C8"/>
    <w:rsid w:val="003953F8"/>
    <w:rsid w:val="00395568"/>
    <w:rsid w:val="00395585"/>
    <w:rsid w:val="0039558E"/>
    <w:rsid w:val="003956FD"/>
    <w:rsid w:val="00395770"/>
    <w:rsid w:val="0039580C"/>
    <w:rsid w:val="00395879"/>
    <w:rsid w:val="00395CCF"/>
    <w:rsid w:val="003964C7"/>
    <w:rsid w:val="00396501"/>
    <w:rsid w:val="00396979"/>
    <w:rsid w:val="00396D15"/>
    <w:rsid w:val="00396E8A"/>
    <w:rsid w:val="00397137"/>
    <w:rsid w:val="0039717D"/>
    <w:rsid w:val="00397218"/>
    <w:rsid w:val="003972D1"/>
    <w:rsid w:val="003975B8"/>
    <w:rsid w:val="00397640"/>
    <w:rsid w:val="003978C9"/>
    <w:rsid w:val="00397903"/>
    <w:rsid w:val="00397976"/>
    <w:rsid w:val="003979DF"/>
    <w:rsid w:val="00397B44"/>
    <w:rsid w:val="00397E81"/>
    <w:rsid w:val="00397E95"/>
    <w:rsid w:val="00397F6B"/>
    <w:rsid w:val="00397FC3"/>
    <w:rsid w:val="003A001C"/>
    <w:rsid w:val="003A015E"/>
    <w:rsid w:val="003A042F"/>
    <w:rsid w:val="003A05BB"/>
    <w:rsid w:val="003A066A"/>
    <w:rsid w:val="003A077F"/>
    <w:rsid w:val="003A08F7"/>
    <w:rsid w:val="003A0A62"/>
    <w:rsid w:val="003A0A8E"/>
    <w:rsid w:val="003A0C20"/>
    <w:rsid w:val="003A0F09"/>
    <w:rsid w:val="003A0F72"/>
    <w:rsid w:val="003A0F78"/>
    <w:rsid w:val="003A1040"/>
    <w:rsid w:val="003A1353"/>
    <w:rsid w:val="003A1C8A"/>
    <w:rsid w:val="003A1EC4"/>
    <w:rsid w:val="003A1FC9"/>
    <w:rsid w:val="003A221F"/>
    <w:rsid w:val="003A2264"/>
    <w:rsid w:val="003A2362"/>
    <w:rsid w:val="003A2462"/>
    <w:rsid w:val="003A2A8D"/>
    <w:rsid w:val="003A2AE1"/>
    <w:rsid w:val="003A2BA6"/>
    <w:rsid w:val="003A2CE4"/>
    <w:rsid w:val="003A30AB"/>
    <w:rsid w:val="003A35D7"/>
    <w:rsid w:val="003A37A5"/>
    <w:rsid w:val="003A3B3A"/>
    <w:rsid w:val="003A44B5"/>
    <w:rsid w:val="003A4718"/>
    <w:rsid w:val="003A4733"/>
    <w:rsid w:val="003A48F8"/>
    <w:rsid w:val="003A4998"/>
    <w:rsid w:val="003A4ACC"/>
    <w:rsid w:val="003A4D20"/>
    <w:rsid w:val="003A4F34"/>
    <w:rsid w:val="003A5112"/>
    <w:rsid w:val="003A5300"/>
    <w:rsid w:val="003A54B3"/>
    <w:rsid w:val="003A550D"/>
    <w:rsid w:val="003A56EE"/>
    <w:rsid w:val="003A59D8"/>
    <w:rsid w:val="003A5A96"/>
    <w:rsid w:val="003A5C3D"/>
    <w:rsid w:val="003A5FB8"/>
    <w:rsid w:val="003A5FC3"/>
    <w:rsid w:val="003A62BE"/>
    <w:rsid w:val="003A63DA"/>
    <w:rsid w:val="003A6806"/>
    <w:rsid w:val="003A6876"/>
    <w:rsid w:val="003A6923"/>
    <w:rsid w:val="003A69D3"/>
    <w:rsid w:val="003A6AE1"/>
    <w:rsid w:val="003A6B30"/>
    <w:rsid w:val="003A6BBA"/>
    <w:rsid w:val="003A747D"/>
    <w:rsid w:val="003A7593"/>
    <w:rsid w:val="003A766B"/>
    <w:rsid w:val="003A76C0"/>
    <w:rsid w:val="003A7747"/>
    <w:rsid w:val="003A7830"/>
    <w:rsid w:val="003A7A62"/>
    <w:rsid w:val="003A7B45"/>
    <w:rsid w:val="003A7D23"/>
    <w:rsid w:val="003A7EC6"/>
    <w:rsid w:val="003B0017"/>
    <w:rsid w:val="003B00D9"/>
    <w:rsid w:val="003B0523"/>
    <w:rsid w:val="003B05FB"/>
    <w:rsid w:val="003B0618"/>
    <w:rsid w:val="003B08B8"/>
    <w:rsid w:val="003B0B13"/>
    <w:rsid w:val="003B0BF8"/>
    <w:rsid w:val="003B0C19"/>
    <w:rsid w:val="003B1139"/>
    <w:rsid w:val="003B11D4"/>
    <w:rsid w:val="003B144A"/>
    <w:rsid w:val="003B14F8"/>
    <w:rsid w:val="003B1541"/>
    <w:rsid w:val="003B19FE"/>
    <w:rsid w:val="003B21B2"/>
    <w:rsid w:val="003B22FE"/>
    <w:rsid w:val="003B270B"/>
    <w:rsid w:val="003B289E"/>
    <w:rsid w:val="003B29D6"/>
    <w:rsid w:val="003B2A9D"/>
    <w:rsid w:val="003B2DFD"/>
    <w:rsid w:val="003B2E97"/>
    <w:rsid w:val="003B2FCA"/>
    <w:rsid w:val="003B3035"/>
    <w:rsid w:val="003B30D2"/>
    <w:rsid w:val="003B3182"/>
    <w:rsid w:val="003B31D5"/>
    <w:rsid w:val="003B329D"/>
    <w:rsid w:val="003B3392"/>
    <w:rsid w:val="003B3494"/>
    <w:rsid w:val="003B352D"/>
    <w:rsid w:val="003B3599"/>
    <w:rsid w:val="003B3630"/>
    <w:rsid w:val="003B3640"/>
    <w:rsid w:val="003B3825"/>
    <w:rsid w:val="003B386A"/>
    <w:rsid w:val="003B38DF"/>
    <w:rsid w:val="003B3920"/>
    <w:rsid w:val="003B3ABF"/>
    <w:rsid w:val="003B3C3E"/>
    <w:rsid w:val="003B3E10"/>
    <w:rsid w:val="003B4096"/>
    <w:rsid w:val="003B4607"/>
    <w:rsid w:val="003B49F0"/>
    <w:rsid w:val="003B4FAF"/>
    <w:rsid w:val="003B537A"/>
    <w:rsid w:val="003B54FF"/>
    <w:rsid w:val="003B566D"/>
    <w:rsid w:val="003B5D0B"/>
    <w:rsid w:val="003B5D27"/>
    <w:rsid w:val="003B5FA7"/>
    <w:rsid w:val="003B645F"/>
    <w:rsid w:val="003B6799"/>
    <w:rsid w:val="003B6817"/>
    <w:rsid w:val="003B6940"/>
    <w:rsid w:val="003B694F"/>
    <w:rsid w:val="003B6A8A"/>
    <w:rsid w:val="003B6AE7"/>
    <w:rsid w:val="003B6D94"/>
    <w:rsid w:val="003B6EF5"/>
    <w:rsid w:val="003B6F81"/>
    <w:rsid w:val="003B7267"/>
    <w:rsid w:val="003B7507"/>
    <w:rsid w:val="003B75C0"/>
    <w:rsid w:val="003B7C0D"/>
    <w:rsid w:val="003B7E86"/>
    <w:rsid w:val="003B7E93"/>
    <w:rsid w:val="003B7F59"/>
    <w:rsid w:val="003C0199"/>
    <w:rsid w:val="003C01C4"/>
    <w:rsid w:val="003C0356"/>
    <w:rsid w:val="003C0664"/>
    <w:rsid w:val="003C07C9"/>
    <w:rsid w:val="003C0A50"/>
    <w:rsid w:val="003C0E76"/>
    <w:rsid w:val="003C0FBB"/>
    <w:rsid w:val="003C0FED"/>
    <w:rsid w:val="003C1759"/>
    <w:rsid w:val="003C1983"/>
    <w:rsid w:val="003C198D"/>
    <w:rsid w:val="003C1C68"/>
    <w:rsid w:val="003C1DE5"/>
    <w:rsid w:val="003C1E5D"/>
    <w:rsid w:val="003C1E9D"/>
    <w:rsid w:val="003C205C"/>
    <w:rsid w:val="003C206D"/>
    <w:rsid w:val="003C2112"/>
    <w:rsid w:val="003C2228"/>
    <w:rsid w:val="003C230F"/>
    <w:rsid w:val="003C2371"/>
    <w:rsid w:val="003C272A"/>
    <w:rsid w:val="003C2B7F"/>
    <w:rsid w:val="003C2CAC"/>
    <w:rsid w:val="003C2E47"/>
    <w:rsid w:val="003C2EB4"/>
    <w:rsid w:val="003C3117"/>
    <w:rsid w:val="003C32E5"/>
    <w:rsid w:val="003C3374"/>
    <w:rsid w:val="003C36E2"/>
    <w:rsid w:val="003C3801"/>
    <w:rsid w:val="003C3C24"/>
    <w:rsid w:val="003C4384"/>
    <w:rsid w:val="003C43C4"/>
    <w:rsid w:val="003C45EB"/>
    <w:rsid w:val="003C4800"/>
    <w:rsid w:val="003C4866"/>
    <w:rsid w:val="003C4D95"/>
    <w:rsid w:val="003C4EAD"/>
    <w:rsid w:val="003C5004"/>
    <w:rsid w:val="003C50A2"/>
    <w:rsid w:val="003C527D"/>
    <w:rsid w:val="003C529A"/>
    <w:rsid w:val="003C5303"/>
    <w:rsid w:val="003C53F0"/>
    <w:rsid w:val="003C546F"/>
    <w:rsid w:val="003C554C"/>
    <w:rsid w:val="003C56FD"/>
    <w:rsid w:val="003C5762"/>
    <w:rsid w:val="003C57CA"/>
    <w:rsid w:val="003C585C"/>
    <w:rsid w:val="003C5AFD"/>
    <w:rsid w:val="003C5C24"/>
    <w:rsid w:val="003C60A8"/>
    <w:rsid w:val="003C61C4"/>
    <w:rsid w:val="003C67CE"/>
    <w:rsid w:val="003C6F08"/>
    <w:rsid w:val="003C75B4"/>
    <w:rsid w:val="003C7820"/>
    <w:rsid w:val="003C7AF4"/>
    <w:rsid w:val="003C7B3A"/>
    <w:rsid w:val="003C7D61"/>
    <w:rsid w:val="003C7E82"/>
    <w:rsid w:val="003C7F76"/>
    <w:rsid w:val="003D012A"/>
    <w:rsid w:val="003D0682"/>
    <w:rsid w:val="003D06B5"/>
    <w:rsid w:val="003D06FC"/>
    <w:rsid w:val="003D0B27"/>
    <w:rsid w:val="003D0B33"/>
    <w:rsid w:val="003D10F9"/>
    <w:rsid w:val="003D120F"/>
    <w:rsid w:val="003D16CE"/>
    <w:rsid w:val="003D171A"/>
    <w:rsid w:val="003D187F"/>
    <w:rsid w:val="003D1B10"/>
    <w:rsid w:val="003D1DCB"/>
    <w:rsid w:val="003D2044"/>
    <w:rsid w:val="003D21CB"/>
    <w:rsid w:val="003D22A3"/>
    <w:rsid w:val="003D243A"/>
    <w:rsid w:val="003D25A7"/>
    <w:rsid w:val="003D2670"/>
    <w:rsid w:val="003D2BE5"/>
    <w:rsid w:val="003D2D1D"/>
    <w:rsid w:val="003D2FF4"/>
    <w:rsid w:val="003D306D"/>
    <w:rsid w:val="003D3243"/>
    <w:rsid w:val="003D3299"/>
    <w:rsid w:val="003D337E"/>
    <w:rsid w:val="003D33C9"/>
    <w:rsid w:val="003D33F4"/>
    <w:rsid w:val="003D364A"/>
    <w:rsid w:val="003D3794"/>
    <w:rsid w:val="003D39B6"/>
    <w:rsid w:val="003D402D"/>
    <w:rsid w:val="003D405B"/>
    <w:rsid w:val="003D4325"/>
    <w:rsid w:val="003D44B2"/>
    <w:rsid w:val="003D4BDE"/>
    <w:rsid w:val="003D4D18"/>
    <w:rsid w:val="003D4D8B"/>
    <w:rsid w:val="003D4DEF"/>
    <w:rsid w:val="003D50BE"/>
    <w:rsid w:val="003D50E3"/>
    <w:rsid w:val="003D5195"/>
    <w:rsid w:val="003D52B8"/>
    <w:rsid w:val="003D536E"/>
    <w:rsid w:val="003D542B"/>
    <w:rsid w:val="003D562C"/>
    <w:rsid w:val="003D562F"/>
    <w:rsid w:val="003D5745"/>
    <w:rsid w:val="003D5796"/>
    <w:rsid w:val="003D5A26"/>
    <w:rsid w:val="003D5B14"/>
    <w:rsid w:val="003D5E3A"/>
    <w:rsid w:val="003D5E97"/>
    <w:rsid w:val="003D5F55"/>
    <w:rsid w:val="003D5FD5"/>
    <w:rsid w:val="003D6153"/>
    <w:rsid w:val="003D6229"/>
    <w:rsid w:val="003D63A5"/>
    <w:rsid w:val="003D68A4"/>
    <w:rsid w:val="003D6A4F"/>
    <w:rsid w:val="003D6F59"/>
    <w:rsid w:val="003D700A"/>
    <w:rsid w:val="003D749E"/>
    <w:rsid w:val="003D75D6"/>
    <w:rsid w:val="003D7B26"/>
    <w:rsid w:val="003D7CE5"/>
    <w:rsid w:val="003D7E3D"/>
    <w:rsid w:val="003D7FAB"/>
    <w:rsid w:val="003E0E84"/>
    <w:rsid w:val="003E0EA8"/>
    <w:rsid w:val="003E0EF3"/>
    <w:rsid w:val="003E0F2E"/>
    <w:rsid w:val="003E1053"/>
    <w:rsid w:val="003E1543"/>
    <w:rsid w:val="003E1703"/>
    <w:rsid w:val="003E1C24"/>
    <w:rsid w:val="003E1CD4"/>
    <w:rsid w:val="003E216F"/>
    <w:rsid w:val="003E22D0"/>
    <w:rsid w:val="003E22D9"/>
    <w:rsid w:val="003E23BD"/>
    <w:rsid w:val="003E24B9"/>
    <w:rsid w:val="003E24D0"/>
    <w:rsid w:val="003E25A7"/>
    <w:rsid w:val="003E2946"/>
    <w:rsid w:val="003E2A87"/>
    <w:rsid w:val="003E2D27"/>
    <w:rsid w:val="003E2F6B"/>
    <w:rsid w:val="003E3302"/>
    <w:rsid w:val="003E34D5"/>
    <w:rsid w:val="003E362F"/>
    <w:rsid w:val="003E3A74"/>
    <w:rsid w:val="003E3AEF"/>
    <w:rsid w:val="003E3BCD"/>
    <w:rsid w:val="003E4126"/>
    <w:rsid w:val="003E43FB"/>
    <w:rsid w:val="003E46EF"/>
    <w:rsid w:val="003E4AB6"/>
    <w:rsid w:val="003E4AF7"/>
    <w:rsid w:val="003E4B9E"/>
    <w:rsid w:val="003E4C20"/>
    <w:rsid w:val="003E4C37"/>
    <w:rsid w:val="003E4D27"/>
    <w:rsid w:val="003E4F2B"/>
    <w:rsid w:val="003E5073"/>
    <w:rsid w:val="003E5207"/>
    <w:rsid w:val="003E5237"/>
    <w:rsid w:val="003E52BF"/>
    <w:rsid w:val="003E5348"/>
    <w:rsid w:val="003E5643"/>
    <w:rsid w:val="003E576C"/>
    <w:rsid w:val="003E57A8"/>
    <w:rsid w:val="003E5CD2"/>
    <w:rsid w:val="003E5D1B"/>
    <w:rsid w:val="003E5E81"/>
    <w:rsid w:val="003E5FBB"/>
    <w:rsid w:val="003E5FF2"/>
    <w:rsid w:val="003E6184"/>
    <w:rsid w:val="003E638E"/>
    <w:rsid w:val="003E66F3"/>
    <w:rsid w:val="003E6781"/>
    <w:rsid w:val="003E6A5A"/>
    <w:rsid w:val="003E6AA2"/>
    <w:rsid w:val="003E6DE9"/>
    <w:rsid w:val="003E70D8"/>
    <w:rsid w:val="003E7135"/>
    <w:rsid w:val="003E731E"/>
    <w:rsid w:val="003E76A8"/>
    <w:rsid w:val="003E790B"/>
    <w:rsid w:val="003E79FF"/>
    <w:rsid w:val="003E7A30"/>
    <w:rsid w:val="003E7AA3"/>
    <w:rsid w:val="003E7CFF"/>
    <w:rsid w:val="003E7D07"/>
    <w:rsid w:val="003F008D"/>
    <w:rsid w:val="003F05C6"/>
    <w:rsid w:val="003F0637"/>
    <w:rsid w:val="003F073F"/>
    <w:rsid w:val="003F09AD"/>
    <w:rsid w:val="003F0BAC"/>
    <w:rsid w:val="003F0F19"/>
    <w:rsid w:val="003F12BE"/>
    <w:rsid w:val="003F134C"/>
    <w:rsid w:val="003F13B7"/>
    <w:rsid w:val="003F1477"/>
    <w:rsid w:val="003F14B6"/>
    <w:rsid w:val="003F163B"/>
    <w:rsid w:val="003F1880"/>
    <w:rsid w:val="003F18C3"/>
    <w:rsid w:val="003F19F5"/>
    <w:rsid w:val="003F1A3F"/>
    <w:rsid w:val="003F1A5F"/>
    <w:rsid w:val="003F1C40"/>
    <w:rsid w:val="003F1DE4"/>
    <w:rsid w:val="003F1DF2"/>
    <w:rsid w:val="003F1E38"/>
    <w:rsid w:val="003F1E69"/>
    <w:rsid w:val="003F1E74"/>
    <w:rsid w:val="003F238A"/>
    <w:rsid w:val="003F2806"/>
    <w:rsid w:val="003F2813"/>
    <w:rsid w:val="003F284C"/>
    <w:rsid w:val="003F2D31"/>
    <w:rsid w:val="003F3085"/>
    <w:rsid w:val="003F30D6"/>
    <w:rsid w:val="003F3328"/>
    <w:rsid w:val="003F3528"/>
    <w:rsid w:val="003F35AE"/>
    <w:rsid w:val="003F360A"/>
    <w:rsid w:val="003F378B"/>
    <w:rsid w:val="003F390B"/>
    <w:rsid w:val="003F3B1C"/>
    <w:rsid w:val="003F41F9"/>
    <w:rsid w:val="003F43E3"/>
    <w:rsid w:val="003F4660"/>
    <w:rsid w:val="003F46F4"/>
    <w:rsid w:val="003F4805"/>
    <w:rsid w:val="003F4873"/>
    <w:rsid w:val="003F4A24"/>
    <w:rsid w:val="003F4A9B"/>
    <w:rsid w:val="003F4B4E"/>
    <w:rsid w:val="003F4B8D"/>
    <w:rsid w:val="003F4F70"/>
    <w:rsid w:val="003F4FF9"/>
    <w:rsid w:val="003F5233"/>
    <w:rsid w:val="003F5390"/>
    <w:rsid w:val="003F5416"/>
    <w:rsid w:val="003F5507"/>
    <w:rsid w:val="003F5744"/>
    <w:rsid w:val="003F5A94"/>
    <w:rsid w:val="003F5F3C"/>
    <w:rsid w:val="003F5FA6"/>
    <w:rsid w:val="003F5FB0"/>
    <w:rsid w:val="003F5FBE"/>
    <w:rsid w:val="003F5FEE"/>
    <w:rsid w:val="003F60BA"/>
    <w:rsid w:val="003F62DF"/>
    <w:rsid w:val="003F6531"/>
    <w:rsid w:val="003F6AAF"/>
    <w:rsid w:val="003F6D7C"/>
    <w:rsid w:val="003F7126"/>
    <w:rsid w:val="003F722E"/>
    <w:rsid w:val="003F7346"/>
    <w:rsid w:val="003F734D"/>
    <w:rsid w:val="003F75B1"/>
    <w:rsid w:val="003F770A"/>
    <w:rsid w:val="003F77D5"/>
    <w:rsid w:val="003F7DDD"/>
    <w:rsid w:val="003F7FB4"/>
    <w:rsid w:val="004002FD"/>
    <w:rsid w:val="00400479"/>
    <w:rsid w:val="00400648"/>
    <w:rsid w:val="0040084D"/>
    <w:rsid w:val="004008DD"/>
    <w:rsid w:val="00400A22"/>
    <w:rsid w:val="00400D1E"/>
    <w:rsid w:val="00400D2E"/>
    <w:rsid w:val="00400F1A"/>
    <w:rsid w:val="00401287"/>
    <w:rsid w:val="0040155C"/>
    <w:rsid w:val="004015D7"/>
    <w:rsid w:val="0040166A"/>
    <w:rsid w:val="00401694"/>
    <w:rsid w:val="00401A4D"/>
    <w:rsid w:val="00401CEB"/>
    <w:rsid w:val="00401D1E"/>
    <w:rsid w:val="00401D9C"/>
    <w:rsid w:val="00401FFA"/>
    <w:rsid w:val="004020FD"/>
    <w:rsid w:val="00402262"/>
    <w:rsid w:val="004022D4"/>
    <w:rsid w:val="004025A2"/>
    <w:rsid w:val="00402F8C"/>
    <w:rsid w:val="00402FE8"/>
    <w:rsid w:val="00403266"/>
    <w:rsid w:val="004033D3"/>
    <w:rsid w:val="004035CB"/>
    <w:rsid w:val="0040381A"/>
    <w:rsid w:val="00403DE7"/>
    <w:rsid w:val="00403DF7"/>
    <w:rsid w:val="00403F15"/>
    <w:rsid w:val="00404404"/>
    <w:rsid w:val="0040449B"/>
    <w:rsid w:val="00404633"/>
    <w:rsid w:val="004046C6"/>
    <w:rsid w:val="004047C0"/>
    <w:rsid w:val="0040487C"/>
    <w:rsid w:val="00404C63"/>
    <w:rsid w:val="00404E3C"/>
    <w:rsid w:val="00404EF6"/>
    <w:rsid w:val="00404F4C"/>
    <w:rsid w:val="00405045"/>
    <w:rsid w:val="00405133"/>
    <w:rsid w:val="0040515B"/>
    <w:rsid w:val="0040542C"/>
    <w:rsid w:val="00405636"/>
    <w:rsid w:val="004058F4"/>
    <w:rsid w:val="00405A40"/>
    <w:rsid w:val="004060A2"/>
    <w:rsid w:val="00406137"/>
    <w:rsid w:val="004064E8"/>
    <w:rsid w:val="00406553"/>
    <w:rsid w:val="00406796"/>
    <w:rsid w:val="00406892"/>
    <w:rsid w:val="004069D1"/>
    <w:rsid w:val="00406A41"/>
    <w:rsid w:val="00406A6C"/>
    <w:rsid w:val="00406CDE"/>
    <w:rsid w:val="00406D3E"/>
    <w:rsid w:val="00406E3A"/>
    <w:rsid w:val="004070A1"/>
    <w:rsid w:val="004074C3"/>
    <w:rsid w:val="004076CF"/>
    <w:rsid w:val="00407AD1"/>
    <w:rsid w:val="004106EB"/>
    <w:rsid w:val="004107DE"/>
    <w:rsid w:val="004108F4"/>
    <w:rsid w:val="00410908"/>
    <w:rsid w:val="00410920"/>
    <w:rsid w:val="00410C58"/>
    <w:rsid w:val="00410DE4"/>
    <w:rsid w:val="004110E7"/>
    <w:rsid w:val="004114BC"/>
    <w:rsid w:val="00411AB2"/>
    <w:rsid w:val="00411FD8"/>
    <w:rsid w:val="0041206D"/>
    <w:rsid w:val="0041208E"/>
    <w:rsid w:val="004125CB"/>
    <w:rsid w:val="004125DE"/>
    <w:rsid w:val="0041293C"/>
    <w:rsid w:val="00412B7F"/>
    <w:rsid w:val="00412D9F"/>
    <w:rsid w:val="00412E08"/>
    <w:rsid w:val="00412E2A"/>
    <w:rsid w:val="00412F1B"/>
    <w:rsid w:val="00413068"/>
    <w:rsid w:val="00413121"/>
    <w:rsid w:val="00413330"/>
    <w:rsid w:val="00413792"/>
    <w:rsid w:val="004138BA"/>
    <w:rsid w:val="00413911"/>
    <w:rsid w:val="00413B33"/>
    <w:rsid w:val="00413C8D"/>
    <w:rsid w:val="00413CF0"/>
    <w:rsid w:val="00413E67"/>
    <w:rsid w:val="00414099"/>
    <w:rsid w:val="00414107"/>
    <w:rsid w:val="0041449B"/>
    <w:rsid w:val="004144E3"/>
    <w:rsid w:val="00414807"/>
    <w:rsid w:val="004148F5"/>
    <w:rsid w:val="004149E8"/>
    <w:rsid w:val="00414B2D"/>
    <w:rsid w:val="00414BE5"/>
    <w:rsid w:val="00414C53"/>
    <w:rsid w:val="004153A6"/>
    <w:rsid w:val="004155E1"/>
    <w:rsid w:val="00415634"/>
    <w:rsid w:val="00415660"/>
    <w:rsid w:val="004156CB"/>
    <w:rsid w:val="00415796"/>
    <w:rsid w:val="00415887"/>
    <w:rsid w:val="004158B4"/>
    <w:rsid w:val="004159D1"/>
    <w:rsid w:val="004159FF"/>
    <w:rsid w:val="00415A4D"/>
    <w:rsid w:val="00415AE2"/>
    <w:rsid w:val="00415CF7"/>
    <w:rsid w:val="00415E28"/>
    <w:rsid w:val="00415F96"/>
    <w:rsid w:val="00416190"/>
    <w:rsid w:val="0041626C"/>
    <w:rsid w:val="00416433"/>
    <w:rsid w:val="004166F6"/>
    <w:rsid w:val="0041678B"/>
    <w:rsid w:val="00416850"/>
    <w:rsid w:val="004169C0"/>
    <w:rsid w:val="00416D26"/>
    <w:rsid w:val="00416E38"/>
    <w:rsid w:val="00416E9D"/>
    <w:rsid w:val="00416EA3"/>
    <w:rsid w:val="00416F3D"/>
    <w:rsid w:val="00416F7F"/>
    <w:rsid w:val="004171A1"/>
    <w:rsid w:val="004171D6"/>
    <w:rsid w:val="004172E9"/>
    <w:rsid w:val="0041733C"/>
    <w:rsid w:val="0041734E"/>
    <w:rsid w:val="0041740D"/>
    <w:rsid w:val="0041743B"/>
    <w:rsid w:val="0041755A"/>
    <w:rsid w:val="00417ACD"/>
    <w:rsid w:val="00417ACE"/>
    <w:rsid w:val="00417B82"/>
    <w:rsid w:val="00417C3C"/>
    <w:rsid w:val="00417D68"/>
    <w:rsid w:val="00417F2B"/>
    <w:rsid w:val="00420005"/>
    <w:rsid w:val="0042009F"/>
    <w:rsid w:val="00420191"/>
    <w:rsid w:val="004201C0"/>
    <w:rsid w:val="004203DE"/>
    <w:rsid w:val="004203E3"/>
    <w:rsid w:val="0042060C"/>
    <w:rsid w:val="004206E3"/>
    <w:rsid w:val="004209A0"/>
    <w:rsid w:val="004209CA"/>
    <w:rsid w:val="00420BE5"/>
    <w:rsid w:val="00420C84"/>
    <w:rsid w:val="00420C8F"/>
    <w:rsid w:val="00420DBE"/>
    <w:rsid w:val="00420E72"/>
    <w:rsid w:val="00420EED"/>
    <w:rsid w:val="00420F8D"/>
    <w:rsid w:val="00421084"/>
    <w:rsid w:val="00421345"/>
    <w:rsid w:val="0042135C"/>
    <w:rsid w:val="00421568"/>
    <w:rsid w:val="00421985"/>
    <w:rsid w:val="0042199D"/>
    <w:rsid w:val="00421B5B"/>
    <w:rsid w:val="00421C68"/>
    <w:rsid w:val="00421C8B"/>
    <w:rsid w:val="00421D67"/>
    <w:rsid w:val="00421E92"/>
    <w:rsid w:val="004220A2"/>
    <w:rsid w:val="0042271D"/>
    <w:rsid w:val="004227FA"/>
    <w:rsid w:val="004229D9"/>
    <w:rsid w:val="00422A8A"/>
    <w:rsid w:val="00422D6B"/>
    <w:rsid w:val="00422DA0"/>
    <w:rsid w:val="00422DBA"/>
    <w:rsid w:val="00422E70"/>
    <w:rsid w:val="004231BE"/>
    <w:rsid w:val="0042340F"/>
    <w:rsid w:val="00423576"/>
    <w:rsid w:val="00423800"/>
    <w:rsid w:val="00423952"/>
    <w:rsid w:val="004239D5"/>
    <w:rsid w:val="00423B06"/>
    <w:rsid w:val="00424075"/>
    <w:rsid w:val="004242A1"/>
    <w:rsid w:val="004245B0"/>
    <w:rsid w:val="004248DB"/>
    <w:rsid w:val="00424A3D"/>
    <w:rsid w:val="00424A83"/>
    <w:rsid w:val="00424B02"/>
    <w:rsid w:val="00424BA1"/>
    <w:rsid w:val="004251E9"/>
    <w:rsid w:val="004253E7"/>
    <w:rsid w:val="00425604"/>
    <w:rsid w:val="00425696"/>
    <w:rsid w:val="00425BAD"/>
    <w:rsid w:val="00425C2D"/>
    <w:rsid w:val="00425C46"/>
    <w:rsid w:val="00426010"/>
    <w:rsid w:val="0042602C"/>
    <w:rsid w:val="0042613E"/>
    <w:rsid w:val="0042620A"/>
    <w:rsid w:val="00426275"/>
    <w:rsid w:val="00426415"/>
    <w:rsid w:val="0042650A"/>
    <w:rsid w:val="004265FC"/>
    <w:rsid w:val="00426B32"/>
    <w:rsid w:val="00426B82"/>
    <w:rsid w:val="00426DBC"/>
    <w:rsid w:val="00426F3B"/>
    <w:rsid w:val="00427051"/>
    <w:rsid w:val="00427071"/>
    <w:rsid w:val="0042711C"/>
    <w:rsid w:val="00427410"/>
    <w:rsid w:val="0042746B"/>
    <w:rsid w:val="004274BC"/>
    <w:rsid w:val="004278DC"/>
    <w:rsid w:val="00427952"/>
    <w:rsid w:val="0042797A"/>
    <w:rsid w:val="00427A19"/>
    <w:rsid w:val="00427A31"/>
    <w:rsid w:val="00427ACF"/>
    <w:rsid w:val="00427DA2"/>
    <w:rsid w:val="004300C2"/>
    <w:rsid w:val="004301DD"/>
    <w:rsid w:val="00430354"/>
    <w:rsid w:val="00430415"/>
    <w:rsid w:val="00430902"/>
    <w:rsid w:val="00430A04"/>
    <w:rsid w:val="00430AD1"/>
    <w:rsid w:val="00430B2E"/>
    <w:rsid w:val="00430F03"/>
    <w:rsid w:val="0043111D"/>
    <w:rsid w:val="00431295"/>
    <w:rsid w:val="0043148A"/>
    <w:rsid w:val="004316BB"/>
    <w:rsid w:val="00431B35"/>
    <w:rsid w:val="00431C16"/>
    <w:rsid w:val="00431D74"/>
    <w:rsid w:val="00431E43"/>
    <w:rsid w:val="00432271"/>
    <w:rsid w:val="004322EB"/>
    <w:rsid w:val="0043233F"/>
    <w:rsid w:val="004324DD"/>
    <w:rsid w:val="004326E7"/>
    <w:rsid w:val="004329D2"/>
    <w:rsid w:val="00432DA1"/>
    <w:rsid w:val="004333EF"/>
    <w:rsid w:val="0043350E"/>
    <w:rsid w:val="00433676"/>
    <w:rsid w:val="004336F3"/>
    <w:rsid w:val="0043398F"/>
    <w:rsid w:val="00433DF8"/>
    <w:rsid w:val="00433E79"/>
    <w:rsid w:val="00433E8B"/>
    <w:rsid w:val="00434069"/>
    <w:rsid w:val="004340B3"/>
    <w:rsid w:val="004340F4"/>
    <w:rsid w:val="004345FF"/>
    <w:rsid w:val="004348BA"/>
    <w:rsid w:val="00434BF6"/>
    <w:rsid w:val="00434C3F"/>
    <w:rsid w:val="004355B7"/>
    <w:rsid w:val="004356F1"/>
    <w:rsid w:val="00435719"/>
    <w:rsid w:val="00435819"/>
    <w:rsid w:val="004358A9"/>
    <w:rsid w:val="0043593A"/>
    <w:rsid w:val="00435B98"/>
    <w:rsid w:val="00436250"/>
    <w:rsid w:val="00436370"/>
    <w:rsid w:val="004364DA"/>
    <w:rsid w:val="0043675D"/>
    <w:rsid w:val="0043684F"/>
    <w:rsid w:val="00436B16"/>
    <w:rsid w:val="00436E5D"/>
    <w:rsid w:val="00436E75"/>
    <w:rsid w:val="00436F78"/>
    <w:rsid w:val="00437045"/>
    <w:rsid w:val="0043710C"/>
    <w:rsid w:val="004377E7"/>
    <w:rsid w:val="004377FF"/>
    <w:rsid w:val="0043783E"/>
    <w:rsid w:val="004378F5"/>
    <w:rsid w:val="0043799F"/>
    <w:rsid w:val="004379F6"/>
    <w:rsid w:val="00437A86"/>
    <w:rsid w:val="00437AD6"/>
    <w:rsid w:val="00437B06"/>
    <w:rsid w:val="00437B2A"/>
    <w:rsid w:val="00437BEA"/>
    <w:rsid w:val="00437BFD"/>
    <w:rsid w:val="00437CF2"/>
    <w:rsid w:val="00437DFD"/>
    <w:rsid w:val="00440220"/>
    <w:rsid w:val="004404DC"/>
    <w:rsid w:val="004404F8"/>
    <w:rsid w:val="0044063E"/>
    <w:rsid w:val="00440690"/>
    <w:rsid w:val="00440723"/>
    <w:rsid w:val="004407DE"/>
    <w:rsid w:val="004408D5"/>
    <w:rsid w:val="00440B11"/>
    <w:rsid w:val="00440BF7"/>
    <w:rsid w:val="00440C95"/>
    <w:rsid w:val="00440F3A"/>
    <w:rsid w:val="00440F3F"/>
    <w:rsid w:val="00440F43"/>
    <w:rsid w:val="00441022"/>
    <w:rsid w:val="00441240"/>
    <w:rsid w:val="0044128A"/>
    <w:rsid w:val="0044182E"/>
    <w:rsid w:val="0044198B"/>
    <w:rsid w:val="004419F0"/>
    <w:rsid w:val="00441B04"/>
    <w:rsid w:val="00441F47"/>
    <w:rsid w:val="00442344"/>
    <w:rsid w:val="0044240C"/>
    <w:rsid w:val="004424DC"/>
    <w:rsid w:val="00442733"/>
    <w:rsid w:val="004427D2"/>
    <w:rsid w:val="004428E8"/>
    <w:rsid w:val="00442AEF"/>
    <w:rsid w:val="00442B32"/>
    <w:rsid w:val="00442CE3"/>
    <w:rsid w:val="00442CEE"/>
    <w:rsid w:val="00442DBA"/>
    <w:rsid w:val="00442EC2"/>
    <w:rsid w:val="00442F7E"/>
    <w:rsid w:val="00442F8D"/>
    <w:rsid w:val="004431DE"/>
    <w:rsid w:val="00443296"/>
    <w:rsid w:val="004436F0"/>
    <w:rsid w:val="00443BFF"/>
    <w:rsid w:val="00443CC2"/>
    <w:rsid w:val="00444329"/>
    <w:rsid w:val="0044432C"/>
    <w:rsid w:val="00444341"/>
    <w:rsid w:val="00444553"/>
    <w:rsid w:val="0044478E"/>
    <w:rsid w:val="0044483B"/>
    <w:rsid w:val="0044498E"/>
    <w:rsid w:val="00444B75"/>
    <w:rsid w:val="00444C8D"/>
    <w:rsid w:val="0044572B"/>
    <w:rsid w:val="004457A2"/>
    <w:rsid w:val="00445812"/>
    <w:rsid w:val="00445847"/>
    <w:rsid w:val="00445903"/>
    <w:rsid w:val="00445C26"/>
    <w:rsid w:val="0044601D"/>
    <w:rsid w:val="00446048"/>
    <w:rsid w:val="004461F7"/>
    <w:rsid w:val="004462DA"/>
    <w:rsid w:val="00446813"/>
    <w:rsid w:val="0044696D"/>
    <w:rsid w:val="00447195"/>
    <w:rsid w:val="004471D0"/>
    <w:rsid w:val="0044721F"/>
    <w:rsid w:val="00447306"/>
    <w:rsid w:val="00447660"/>
    <w:rsid w:val="004478B3"/>
    <w:rsid w:val="004479E8"/>
    <w:rsid w:val="00447A5D"/>
    <w:rsid w:val="00447B1A"/>
    <w:rsid w:val="00447B83"/>
    <w:rsid w:val="00447DBF"/>
    <w:rsid w:val="0045002D"/>
    <w:rsid w:val="00450271"/>
    <w:rsid w:val="004508E9"/>
    <w:rsid w:val="004508F5"/>
    <w:rsid w:val="00450A2B"/>
    <w:rsid w:val="00450B5E"/>
    <w:rsid w:val="00450B8A"/>
    <w:rsid w:val="00450BD8"/>
    <w:rsid w:val="00450CF0"/>
    <w:rsid w:val="00450D85"/>
    <w:rsid w:val="00450F33"/>
    <w:rsid w:val="00451475"/>
    <w:rsid w:val="004516B7"/>
    <w:rsid w:val="004517AF"/>
    <w:rsid w:val="00451E94"/>
    <w:rsid w:val="00451EA5"/>
    <w:rsid w:val="00451F62"/>
    <w:rsid w:val="00451FBC"/>
    <w:rsid w:val="0045217A"/>
    <w:rsid w:val="004526EF"/>
    <w:rsid w:val="004529B3"/>
    <w:rsid w:val="00452AB7"/>
    <w:rsid w:val="00452C8E"/>
    <w:rsid w:val="00452D1F"/>
    <w:rsid w:val="00452D6F"/>
    <w:rsid w:val="00452E0B"/>
    <w:rsid w:val="004533A9"/>
    <w:rsid w:val="00453930"/>
    <w:rsid w:val="00453B89"/>
    <w:rsid w:val="00453BDB"/>
    <w:rsid w:val="00453C11"/>
    <w:rsid w:val="00453C6D"/>
    <w:rsid w:val="00453CFF"/>
    <w:rsid w:val="00453EA9"/>
    <w:rsid w:val="00453F1E"/>
    <w:rsid w:val="00453FC6"/>
    <w:rsid w:val="00454211"/>
    <w:rsid w:val="004545FA"/>
    <w:rsid w:val="0045468C"/>
    <w:rsid w:val="00454808"/>
    <w:rsid w:val="0045497F"/>
    <w:rsid w:val="00454AFA"/>
    <w:rsid w:val="00454DFD"/>
    <w:rsid w:val="004557F2"/>
    <w:rsid w:val="00455868"/>
    <w:rsid w:val="00455B4D"/>
    <w:rsid w:val="00455C97"/>
    <w:rsid w:val="00455DF1"/>
    <w:rsid w:val="004564DD"/>
    <w:rsid w:val="00456995"/>
    <w:rsid w:val="00456C3A"/>
    <w:rsid w:val="00456EB6"/>
    <w:rsid w:val="004571F8"/>
    <w:rsid w:val="0045738A"/>
    <w:rsid w:val="0045738C"/>
    <w:rsid w:val="0045741C"/>
    <w:rsid w:val="004575C2"/>
    <w:rsid w:val="004577AC"/>
    <w:rsid w:val="0045793D"/>
    <w:rsid w:val="004579A2"/>
    <w:rsid w:val="0046036D"/>
    <w:rsid w:val="0046053D"/>
    <w:rsid w:val="0046056A"/>
    <w:rsid w:val="00460577"/>
    <w:rsid w:val="00460695"/>
    <w:rsid w:val="00460D84"/>
    <w:rsid w:val="0046179C"/>
    <w:rsid w:val="0046183F"/>
    <w:rsid w:val="004618B5"/>
    <w:rsid w:val="00461A0C"/>
    <w:rsid w:val="00461ABB"/>
    <w:rsid w:val="00461D63"/>
    <w:rsid w:val="0046213C"/>
    <w:rsid w:val="004621AE"/>
    <w:rsid w:val="004626DF"/>
    <w:rsid w:val="004627CB"/>
    <w:rsid w:val="004627E8"/>
    <w:rsid w:val="0046299C"/>
    <w:rsid w:val="00462A3E"/>
    <w:rsid w:val="00462A9F"/>
    <w:rsid w:val="00462ABC"/>
    <w:rsid w:val="00462D06"/>
    <w:rsid w:val="00462EC7"/>
    <w:rsid w:val="00462ED3"/>
    <w:rsid w:val="0046315B"/>
    <w:rsid w:val="0046318F"/>
    <w:rsid w:val="0046364C"/>
    <w:rsid w:val="004637D3"/>
    <w:rsid w:val="0046384B"/>
    <w:rsid w:val="00463961"/>
    <w:rsid w:val="00463C32"/>
    <w:rsid w:val="00463E43"/>
    <w:rsid w:val="00464395"/>
    <w:rsid w:val="0046465E"/>
    <w:rsid w:val="00464D93"/>
    <w:rsid w:val="00464DAE"/>
    <w:rsid w:val="00464FCC"/>
    <w:rsid w:val="00465AD2"/>
    <w:rsid w:val="00465DEC"/>
    <w:rsid w:val="00465EB8"/>
    <w:rsid w:val="00465EE4"/>
    <w:rsid w:val="00465FB7"/>
    <w:rsid w:val="00465FC4"/>
    <w:rsid w:val="004660C2"/>
    <w:rsid w:val="004660C3"/>
    <w:rsid w:val="004660C8"/>
    <w:rsid w:val="004662CA"/>
    <w:rsid w:val="004663D3"/>
    <w:rsid w:val="00466589"/>
    <w:rsid w:val="004665D2"/>
    <w:rsid w:val="0046682A"/>
    <w:rsid w:val="004669B6"/>
    <w:rsid w:val="00466C4B"/>
    <w:rsid w:val="00466E6D"/>
    <w:rsid w:val="00466EC1"/>
    <w:rsid w:val="00467011"/>
    <w:rsid w:val="00467125"/>
    <w:rsid w:val="00467207"/>
    <w:rsid w:val="0046722A"/>
    <w:rsid w:val="0046727E"/>
    <w:rsid w:val="004675EC"/>
    <w:rsid w:val="004677C3"/>
    <w:rsid w:val="004678B3"/>
    <w:rsid w:val="00467BA2"/>
    <w:rsid w:val="0047004A"/>
    <w:rsid w:val="004701B5"/>
    <w:rsid w:val="0047081D"/>
    <w:rsid w:val="00470875"/>
    <w:rsid w:val="004708A2"/>
    <w:rsid w:val="00470A36"/>
    <w:rsid w:val="00470A75"/>
    <w:rsid w:val="00470DD9"/>
    <w:rsid w:val="00470E02"/>
    <w:rsid w:val="00470E22"/>
    <w:rsid w:val="00470F4E"/>
    <w:rsid w:val="004710ED"/>
    <w:rsid w:val="00471550"/>
    <w:rsid w:val="00471925"/>
    <w:rsid w:val="0047198A"/>
    <w:rsid w:val="00471A6F"/>
    <w:rsid w:val="00471AD0"/>
    <w:rsid w:val="00471B41"/>
    <w:rsid w:val="00471BD2"/>
    <w:rsid w:val="00471D22"/>
    <w:rsid w:val="00471F55"/>
    <w:rsid w:val="004721C6"/>
    <w:rsid w:val="004723EA"/>
    <w:rsid w:val="004726E9"/>
    <w:rsid w:val="004728E4"/>
    <w:rsid w:val="00472930"/>
    <w:rsid w:val="004729D2"/>
    <w:rsid w:val="00472A13"/>
    <w:rsid w:val="00472A29"/>
    <w:rsid w:val="00473135"/>
    <w:rsid w:val="004732D6"/>
    <w:rsid w:val="0047350A"/>
    <w:rsid w:val="0047366B"/>
    <w:rsid w:val="004737BE"/>
    <w:rsid w:val="00473AC0"/>
    <w:rsid w:val="00473D07"/>
    <w:rsid w:val="00473E58"/>
    <w:rsid w:val="00473FF1"/>
    <w:rsid w:val="00474243"/>
    <w:rsid w:val="004742A6"/>
    <w:rsid w:val="004742FF"/>
    <w:rsid w:val="004743AA"/>
    <w:rsid w:val="0047448C"/>
    <w:rsid w:val="004744AF"/>
    <w:rsid w:val="004747B8"/>
    <w:rsid w:val="004747F4"/>
    <w:rsid w:val="00474874"/>
    <w:rsid w:val="00474B7E"/>
    <w:rsid w:val="00474B90"/>
    <w:rsid w:val="00474C25"/>
    <w:rsid w:val="00474CFC"/>
    <w:rsid w:val="00475026"/>
    <w:rsid w:val="004750BE"/>
    <w:rsid w:val="00475125"/>
    <w:rsid w:val="0047517D"/>
    <w:rsid w:val="0047519F"/>
    <w:rsid w:val="004754E7"/>
    <w:rsid w:val="004754EF"/>
    <w:rsid w:val="00475613"/>
    <w:rsid w:val="004756E6"/>
    <w:rsid w:val="00475A11"/>
    <w:rsid w:val="00475AD0"/>
    <w:rsid w:val="00475BA8"/>
    <w:rsid w:val="00475C9C"/>
    <w:rsid w:val="00475CAE"/>
    <w:rsid w:val="00475D58"/>
    <w:rsid w:val="00475D88"/>
    <w:rsid w:val="00475DAB"/>
    <w:rsid w:val="00475E2D"/>
    <w:rsid w:val="00475F31"/>
    <w:rsid w:val="00475F8E"/>
    <w:rsid w:val="004763DF"/>
    <w:rsid w:val="00476683"/>
    <w:rsid w:val="0047670D"/>
    <w:rsid w:val="004769BE"/>
    <w:rsid w:val="00476F2B"/>
    <w:rsid w:val="004770B1"/>
    <w:rsid w:val="004773FF"/>
    <w:rsid w:val="00477450"/>
    <w:rsid w:val="0047751D"/>
    <w:rsid w:val="00477734"/>
    <w:rsid w:val="00477952"/>
    <w:rsid w:val="00477C49"/>
    <w:rsid w:val="00477EBF"/>
    <w:rsid w:val="00477F9D"/>
    <w:rsid w:val="0048001F"/>
    <w:rsid w:val="00480594"/>
    <w:rsid w:val="00480819"/>
    <w:rsid w:val="0048098C"/>
    <w:rsid w:val="00480B22"/>
    <w:rsid w:val="00480DD6"/>
    <w:rsid w:val="00480F22"/>
    <w:rsid w:val="00481621"/>
    <w:rsid w:val="00481A6D"/>
    <w:rsid w:val="004820A7"/>
    <w:rsid w:val="004820EE"/>
    <w:rsid w:val="00482250"/>
    <w:rsid w:val="0048288D"/>
    <w:rsid w:val="00482DE1"/>
    <w:rsid w:val="00483031"/>
    <w:rsid w:val="00483576"/>
    <w:rsid w:val="00483891"/>
    <w:rsid w:val="00483904"/>
    <w:rsid w:val="00483A3D"/>
    <w:rsid w:val="00484482"/>
    <w:rsid w:val="004845C0"/>
    <w:rsid w:val="0048473E"/>
    <w:rsid w:val="00484798"/>
    <w:rsid w:val="00484AF2"/>
    <w:rsid w:val="00484D3D"/>
    <w:rsid w:val="0048530A"/>
    <w:rsid w:val="0048534E"/>
    <w:rsid w:val="00485383"/>
    <w:rsid w:val="00485597"/>
    <w:rsid w:val="00485711"/>
    <w:rsid w:val="00485C57"/>
    <w:rsid w:val="00485CE9"/>
    <w:rsid w:val="00485E51"/>
    <w:rsid w:val="0048622B"/>
    <w:rsid w:val="004862C4"/>
    <w:rsid w:val="0048639C"/>
    <w:rsid w:val="00486422"/>
    <w:rsid w:val="004869C6"/>
    <w:rsid w:val="00486BA9"/>
    <w:rsid w:val="00486CCA"/>
    <w:rsid w:val="00486CE1"/>
    <w:rsid w:val="00486CFB"/>
    <w:rsid w:val="00486ED0"/>
    <w:rsid w:val="00486EEE"/>
    <w:rsid w:val="00486EF9"/>
    <w:rsid w:val="00487246"/>
    <w:rsid w:val="00487280"/>
    <w:rsid w:val="004874B5"/>
    <w:rsid w:val="00487605"/>
    <w:rsid w:val="00487638"/>
    <w:rsid w:val="00487971"/>
    <w:rsid w:val="00487A82"/>
    <w:rsid w:val="004901B3"/>
    <w:rsid w:val="004903EB"/>
    <w:rsid w:val="00490435"/>
    <w:rsid w:val="0049055B"/>
    <w:rsid w:val="00490660"/>
    <w:rsid w:val="00490662"/>
    <w:rsid w:val="00490B95"/>
    <w:rsid w:val="00490F46"/>
    <w:rsid w:val="004914C8"/>
    <w:rsid w:val="0049173A"/>
    <w:rsid w:val="0049180D"/>
    <w:rsid w:val="004919C4"/>
    <w:rsid w:val="00491A1C"/>
    <w:rsid w:val="00491B8C"/>
    <w:rsid w:val="00491C1C"/>
    <w:rsid w:val="00491C23"/>
    <w:rsid w:val="00492045"/>
    <w:rsid w:val="0049204F"/>
    <w:rsid w:val="00492095"/>
    <w:rsid w:val="00492399"/>
    <w:rsid w:val="00492873"/>
    <w:rsid w:val="00492A61"/>
    <w:rsid w:val="00492E21"/>
    <w:rsid w:val="00492EAB"/>
    <w:rsid w:val="00492F27"/>
    <w:rsid w:val="00493089"/>
    <w:rsid w:val="0049313C"/>
    <w:rsid w:val="00493179"/>
    <w:rsid w:val="00493275"/>
    <w:rsid w:val="0049340C"/>
    <w:rsid w:val="00493704"/>
    <w:rsid w:val="00493788"/>
    <w:rsid w:val="004937C5"/>
    <w:rsid w:val="00493887"/>
    <w:rsid w:val="00493977"/>
    <w:rsid w:val="00493A16"/>
    <w:rsid w:val="00493D1E"/>
    <w:rsid w:val="00493D37"/>
    <w:rsid w:val="0049400B"/>
    <w:rsid w:val="0049414F"/>
    <w:rsid w:val="0049427A"/>
    <w:rsid w:val="0049444E"/>
    <w:rsid w:val="0049455D"/>
    <w:rsid w:val="0049464D"/>
    <w:rsid w:val="00494723"/>
    <w:rsid w:val="00494C65"/>
    <w:rsid w:val="00494D80"/>
    <w:rsid w:val="00494D98"/>
    <w:rsid w:val="004950A2"/>
    <w:rsid w:val="004953B2"/>
    <w:rsid w:val="004953E6"/>
    <w:rsid w:val="0049548F"/>
    <w:rsid w:val="0049569F"/>
    <w:rsid w:val="004956E5"/>
    <w:rsid w:val="0049599F"/>
    <w:rsid w:val="004959CC"/>
    <w:rsid w:val="00495AE5"/>
    <w:rsid w:val="00495B9D"/>
    <w:rsid w:val="00495CB4"/>
    <w:rsid w:val="00495D6D"/>
    <w:rsid w:val="00495DB2"/>
    <w:rsid w:val="00495ECD"/>
    <w:rsid w:val="00496578"/>
    <w:rsid w:val="00496609"/>
    <w:rsid w:val="00496675"/>
    <w:rsid w:val="004966C6"/>
    <w:rsid w:val="0049681A"/>
    <w:rsid w:val="00496C24"/>
    <w:rsid w:val="00496D3C"/>
    <w:rsid w:val="00496E80"/>
    <w:rsid w:val="00496FE1"/>
    <w:rsid w:val="0049700C"/>
    <w:rsid w:val="004972BB"/>
    <w:rsid w:val="004973FC"/>
    <w:rsid w:val="00497402"/>
    <w:rsid w:val="00497548"/>
    <w:rsid w:val="00497642"/>
    <w:rsid w:val="004976E5"/>
    <w:rsid w:val="00497749"/>
    <w:rsid w:val="0049780D"/>
    <w:rsid w:val="0049782E"/>
    <w:rsid w:val="004A004E"/>
    <w:rsid w:val="004A013A"/>
    <w:rsid w:val="004A028D"/>
    <w:rsid w:val="004A02AF"/>
    <w:rsid w:val="004A049E"/>
    <w:rsid w:val="004A053A"/>
    <w:rsid w:val="004A0624"/>
    <w:rsid w:val="004A0794"/>
    <w:rsid w:val="004A0CE5"/>
    <w:rsid w:val="004A0D88"/>
    <w:rsid w:val="004A0DE1"/>
    <w:rsid w:val="004A0F48"/>
    <w:rsid w:val="004A0F50"/>
    <w:rsid w:val="004A0F55"/>
    <w:rsid w:val="004A1058"/>
    <w:rsid w:val="004A1240"/>
    <w:rsid w:val="004A12F2"/>
    <w:rsid w:val="004A1AD2"/>
    <w:rsid w:val="004A1F6D"/>
    <w:rsid w:val="004A20D9"/>
    <w:rsid w:val="004A2570"/>
    <w:rsid w:val="004A258E"/>
    <w:rsid w:val="004A2722"/>
    <w:rsid w:val="004A2A78"/>
    <w:rsid w:val="004A2C6B"/>
    <w:rsid w:val="004A2D0C"/>
    <w:rsid w:val="004A2E11"/>
    <w:rsid w:val="004A3318"/>
    <w:rsid w:val="004A34FD"/>
    <w:rsid w:val="004A3595"/>
    <w:rsid w:val="004A3681"/>
    <w:rsid w:val="004A3688"/>
    <w:rsid w:val="004A3796"/>
    <w:rsid w:val="004A38CE"/>
    <w:rsid w:val="004A3B12"/>
    <w:rsid w:val="004A3C32"/>
    <w:rsid w:val="004A3C34"/>
    <w:rsid w:val="004A3C3D"/>
    <w:rsid w:val="004A4001"/>
    <w:rsid w:val="004A41CF"/>
    <w:rsid w:val="004A44B8"/>
    <w:rsid w:val="004A450D"/>
    <w:rsid w:val="004A4763"/>
    <w:rsid w:val="004A4884"/>
    <w:rsid w:val="004A4D71"/>
    <w:rsid w:val="004A4DE7"/>
    <w:rsid w:val="004A5054"/>
    <w:rsid w:val="004A5319"/>
    <w:rsid w:val="004A536D"/>
    <w:rsid w:val="004A55B0"/>
    <w:rsid w:val="004A5766"/>
    <w:rsid w:val="004A5773"/>
    <w:rsid w:val="004A58E5"/>
    <w:rsid w:val="004A5B09"/>
    <w:rsid w:val="004A5B32"/>
    <w:rsid w:val="004A60AF"/>
    <w:rsid w:val="004A627E"/>
    <w:rsid w:val="004A65C6"/>
    <w:rsid w:val="004A68A1"/>
    <w:rsid w:val="004A6A3A"/>
    <w:rsid w:val="004A6D93"/>
    <w:rsid w:val="004A6FE4"/>
    <w:rsid w:val="004A740A"/>
    <w:rsid w:val="004A74AB"/>
    <w:rsid w:val="004A7DEB"/>
    <w:rsid w:val="004B010A"/>
    <w:rsid w:val="004B098C"/>
    <w:rsid w:val="004B09EF"/>
    <w:rsid w:val="004B0EF9"/>
    <w:rsid w:val="004B1003"/>
    <w:rsid w:val="004B136C"/>
    <w:rsid w:val="004B1394"/>
    <w:rsid w:val="004B182A"/>
    <w:rsid w:val="004B1A5C"/>
    <w:rsid w:val="004B1F2A"/>
    <w:rsid w:val="004B1F87"/>
    <w:rsid w:val="004B20DA"/>
    <w:rsid w:val="004B2260"/>
    <w:rsid w:val="004B278B"/>
    <w:rsid w:val="004B290F"/>
    <w:rsid w:val="004B29A7"/>
    <w:rsid w:val="004B2A00"/>
    <w:rsid w:val="004B2A11"/>
    <w:rsid w:val="004B2BDA"/>
    <w:rsid w:val="004B2C78"/>
    <w:rsid w:val="004B2C86"/>
    <w:rsid w:val="004B2CD1"/>
    <w:rsid w:val="004B2D84"/>
    <w:rsid w:val="004B2DEE"/>
    <w:rsid w:val="004B2E71"/>
    <w:rsid w:val="004B32A5"/>
    <w:rsid w:val="004B32ED"/>
    <w:rsid w:val="004B3568"/>
    <w:rsid w:val="004B3630"/>
    <w:rsid w:val="004B3767"/>
    <w:rsid w:val="004B3945"/>
    <w:rsid w:val="004B39A4"/>
    <w:rsid w:val="004B39EE"/>
    <w:rsid w:val="004B3AB9"/>
    <w:rsid w:val="004B3C96"/>
    <w:rsid w:val="004B3CB5"/>
    <w:rsid w:val="004B3CE8"/>
    <w:rsid w:val="004B402A"/>
    <w:rsid w:val="004B42B4"/>
    <w:rsid w:val="004B44E9"/>
    <w:rsid w:val="004B4538"/>
    <w:rsid w:val="004B45FE"/>
    <w:rsid w:val="004B4860"/>
    <w:rsid w:val="004B48C5"/>
    <w:rsid w:val="004B4BC5"/>
    <w:rsid w:val="004B4EEB"/>
    <w:rsid w:val="004B4F5F"/>
    <w:rsid w:val="004B5176"/>
    <w:rsid w:val="004B5243"/>
    <w:rsid w:val="004B5271"/>
    <w:rsid w:val="004B539D"/>
    <w:rsid w:val="004B54CA"/>
    <w:rsid w:val="004B594E"/>
    <w:rsid w:val="004B59AB"/>
    <w:rsid w:val="004B5BE7"/>
    <w:rsid w:val="004B5E3A"/>
    <w:rsid w:val="004B5E72"/>
    <w:rsid w:val="004B5F8B"/>
    <w:rsid w:val="004B5F94"/>
    <w:rsid w:val="004B63B5"/>
    <w:rsid w:val="004B64AF"/>
    <w:rsid w:val="004B6636"/>
    <w:rsid w:val="004B6AF3"/>
    <w:rsid w:val="004B6D62"/>
    <w:rsid w:val="004B6E62"/>
    <w:rsid w:val="004B6E97"/>
    <w:rsid w:val="004B6FA7"/>
    <w:rsid w:val="004B70B5"/>
    <w:rsid w:val="004B72FF"/>
    <w:rsid w:val="004B7339"/>
    <w:rsid w:val="004B73F1"/>
    <w:rsid w:val="004B7A25"/>
    <w:rsid w:val="004B7D43"/>
    <w:rsid w:val="004C02A4"/>
    <w:rsid w:val="004C0523"/>
    <w:rsid w:val="004C0585"/>
    <w:rsid w:val="004C07A0"/>
    <w:rsid w:val="004C085A"/>
    <w:rsid w:val="004C0AA6"/>
    <w:rsid w:val="004C0C45"/>
    <w:rsid w:val="004C125F"/>
    <w:rsid w:val="004C14FB"/>
    <w:rsid w:val="004C15B3"/>
    <w:rsid w:val="004C16B6"/>
    <w:rsid w:val="004C16DA"/>
    <w:rsid w:val="004C1CF4"/>
    <w:rsid w:val="004C1D7A"/>
    <w:rsid w:val="004C1DA3"/>
    <w:rsid w:val="004C1F67"/>
    <w:rsid w:val="004C207E"/>
    <w:rsid w:val="004C2146"/>
    <w:rsid w:val="004C234B"/>
    <w:rsid w:val="004C288C"/>
    <w:rsid w:val="004C28BA"/>
    <w:rsid w:val="004C28FA"/>
    <w:rsid w:val="004C2A0F"/>
    <w:rsid w:val="004C2C07"/>
    <w:rsid w:val="004C2CB5"/>
    <w:rsid w:val="004C2F39"/>
    <w:rsid w:val="004C2F77"/>
    <w:rsid w:val="004C31F2"/>
    <w:rsid w:val="004C3259"/>
    <w:rsid w:val="004C35AD"/>
    <w:rsid w:val="004C36DC"/>
    <w:rsid w:val="004C3806"/>
    <w:rsid w:val="004C383D"/>
    <w:rsid w:val="004C3936"/>
    <w:rsid w:val="004C397B"/>
    <w:rsid w:val="004C39AE"/>
    <w:rsid w:val="004C39C5"/>
    <w:rsid w:val="004C39E7"/>
    <w:rsid w:val="004C3A36"/>
    <w:rsid w:val="004C3B4C"/>
    <w:rsid w:val="004C3BC4"/>
    <w:rsid w:val="004C3BF4"/>
    <w:rsid w:val="004C419A"/>
    <w:rsid w:val="004C41B4"/>
    <w:rsid w:val="004C4221"/>
    <w:rsid w:val="004C43F0"/>
    <w:rsid w:val="004C4442"/>
    <w:rsid w:val="004C49E5"/>
    <w:rsid w:val="004C4B3E"/>
    <w:rsid w:val="004C4D06"/>
    <w:rsid w:val="004C4ED3"/>
    <w:rsid w:val="004C4F33"/>
    <w:rsid w:val="004C4F43"/>
    <w:rsid w:val="004C5090"/>
    <w:rsid w:val="004C5187"/>
    <w:rsid w:val="004C54D4"/>
    <w:rsid w:val="004C54DE"/>
    <w:rsid w:val="004C551A"/>
    <w:rsid w:val="004C56F2"/>
    <w:rsid w:val="004C57B1"/>
    <w:rsid w:val="004C58A6"/>
    <w:rsid w:val="004C591E"/>
    <w:rsid w:val="004C5B24"/>
    <w:rsid w:val="004C5DC0"/>
    <w:rsid w:val="004C5E3C"/>
    <w:rsid w:val="004C5F7D"/>
    <w:rsid w:val="004C5F94"/>
    <w:rsid w:val="004C6020"/>
    <w:rsid w:val="004C6109"/>
    <w:rsid w:val="004C62F9"/>
    <w:rsid w:val="004C640E"/>
    <w:rsid w:val="004C64A3"/>
    <w:rsid w:val="004C658C"/>
    <w:rsid w:val="004C65E6"/>
    <w:rsid w:val="004C67A3"/>
    <w:rsid w:val="004C6901"/>
    <w:rsid w:val="004C69A7"/>
    <w:rsid w:val="004C6B58"/>
    <w:rsid w:val="004C7363"/>
    <w:rsid w:val="004C756D"/>
    <w:rsid w:val="004C76D0"/>
    <w:rsid w:val="004C778D"/>
    <w:rsid w:val="004C77F4"/>
    <w:rsid w:val="004C7942"/>
    <w:rsid w:val="004C798F"/>
    <w:rsid w:val="004C7AA8"/>
    <w:rsid w:val="004C7C40"/>
    <w:rsid w:val="004C7CE8"/>
    <w:rsid w:val="004C7DE4"/>
    <w:rsid w:val="004D021F"/>
    <w:rsid w:val="004D022D"/>
    <w:rsid w:val="004D032E"/>
    <w:rsid w:val="004D03D6"/>
    <w:rsid w:val="004D04F7"/>
    <w:rsid w:val="004D05DD"/>
    <w:rsid w:val="004D061C"/>
    <w:rsid w:val="004D0643"/>
    <w:rsid w:val="004D09E1"/>
    <w:rsid w:val="004D0A0C"/>
    <w:rsid w:val="004D0A94"/>
    <w:rsid w:val="004D0E3B"/>
    <w:rsid w:val="004D0F28"/>
    <w:rsid w:val="004D0F5C"/>
    <w:rsid w:val="004D13C4"/>
    <w:rsid w:val="004D146E"/>
    <w:rsid w:val="004D1533"/>
    <w:rsid w:val="004D15AA"/>
    <w:rsid w:val="004D171F"/>
    <w:rsid w:val="004D1970"/>
    <w:rsid w:val="004D1ADC"/>
    <w:rsid w:val="004D1BC0"/>
    <w:rsid w:val="004D1BFB"/>
    <w:rsid w:val="004D1D35"/>
    <w:rsid w:val="004D20B4"/>
    <w:rsid w:val="004D2228"/>
    <w:rsid w:val="004D23F3"/>
    <w:rsid w:val="004D2414"/>
    <w:rsid w:val="004D266B"/>
    <w:rsid w:val="004D2771"/>
    <w:rsid w:val="004D277D"/>
    <w:rsid w:val="004D2800"/>
    <w:rsid w:val="004D280F"/>
    <w:rsid w:val="004D2AA1"/>
    <w:rsid w:val="004D2BD7"/>
    <w:rsid w:val="004D2BF4"/>
    <w:rsid w:val="004D32FF"/>
    <w:rsid w:val="004D331E"/>
    <w:rsid w:val="004D33E3"/>
    <w:rsid w:val="004D341E"/>
    <w:rsid w:val="004D34FF"/>
    <w:rsid w:val="004D39F9"/>
    <w:rsid w:val="004D3AEA"/>
    <w:rsid w:val="004D3B63"/>
    <w:rsid w:val="004D3C1A"/>
    <w:rsid w:val="004D3F70"/>
    <w:rsid w:val="004D40C6"/>
    <w:rsid w:val="004D4583"/>
    <w:rsid w:val="004D478A"/>
    <w:rsid w:val="004D47C9"/>
    <w:rsid w:val="004D485A"/>
    <w:rsid w:val="004D4966"/>
    <w:rsid w:val="004D499F"/>
    <w:rsid w:val="004D4A42"/>
    <w:rsid w:val="004D4C8E"/>
    <w:rsid w:val="004D4D81"/>
    <w:rsid w:val="004D54FB"/>
    <w:rsid w:val="004D56AD"/>
    <w:rsid w:val="004D575A"/>
    <w:rsid w:val="004D57A7"/>
    <w:rsid w:val="004D58EC"/>
    <w:rsid w:val="004D5947"/>
    <w:rsid w:val="004D5B5D"/>
    <w:rsid w:val="004D5D20"/>
    <w:rsid w:val="004D5E32"/>
    <w:rsid w:val="004D6199"/>
    <w:rsid w:val="004D63C1"/>
    <w:rsid w:val="004D6809"/>
    <w:rsid w:val="004D68FB"/>
    <w:rsid w:val="004D691E"/>
    <w:rsid w:val="004D6AC2"/>
    <w:rsid w:val="004D6B89"/>
    <w:rsid w:val="004D6DAF"/>
    <w:rsid w:val="004D6E5C"/>
    <w:rsid w:val="004D790D"/>
    <w:rsid w:val="004D7A28"/>
    <w:rsid w:val="004D7A69"/>
    <w:rsid w:val="004D7B30"/>
    <w:rsid w:val="004D7C1E"/>
    <w:rsid w:val="004D7DB0"/>
    <w:rsid w:val="004E024D"/>
    <w:rsid w:val="004E0284"/>
    <w:rsid w:val="004E0589"/>
    <w:rsid w:val="004E0754"/>
    <w:rsid w:val="004E0C4F"/>
    <w:rsid w:val="004E0C79"/>
    <w:rsid w:val="004E1117"/>
    <w:rsid w:val="004E138E"/>
    <w:rsid w:val="004E14E2"/>
    <w:rsid w:val="004E1C42"/>
    <w:rsid w:val="004E1C56"/>
    <w:rsid w:val="004E213A"/>
    <w:rsid w:val="004E2162"/>
    <w:rsid w:val="004E2623"/>
    <w:rsid w:val="004E2A1B"/>
    <w:rsid w:val="004E2A3D"/>
    <w:rsid w:val="004E2B0D"/>
    <w:rsid w:val="004E2BDB"/>
    <w:rsid w:val="004E2C08"/>
    <w:rsid w:val="004E2C79"/>
    <w:rsid w:val="004E2CEE"/>
    <w:rsid w:val="004E2EDF"/>
    <w:rsid w:val="004E313E"/>
    <w:rsid w:val="004E3189"/>
    <w:rsid w:val="004E3583"/>
    <w:rsid w:val="004E37DF"/>
    <w:rsid w:val="004E3913"/>
    <w:rsid w:val="004E3DFB"/>
    <w:rsid w:val="004E3FE8"/>
    <w:rsid w:val="004E466F"/>
    <w:rsid w:val="004E47DA"/>
    <w:rsid w:val="004E48C9"/>
    <w:rsid w:val="004E4EF3"/>
    <w:rsid w:val="004E4F6A"/>
    <w:rsid w:val="004E5318"/>
    <w:rsid w:val="004E5564"/>
    <w:rsid w:val="004E5569"/>
    <w:rsid w:val="004E557D"/>
    <w:rsid w:val="004E55C3"/>
    <w:rsid w:val="004E55C5"/>
    <w:rsid w:val="004E57DD"/>
    <w:rsid w:val="004E5887"/>
    <w:rsid w:val="004E59FD"/>
    <w:rsid w:val="004E5B40"/>
    <w:rsid w:val="004E5D79"/>
    <w:rsid w:val="004E603E"/>
    <w:rsid w:val="004E61D8"/>
    <w:rsid w:val="004E6370"/>
    <w:rsid w:val="004E63ED"/>
    <w:rsid w:val="004E640C"/>
    <w:rsid w:val="004E65B5"/>
    <w:rsid w:val="004E6703"/>
    <w:rsid w:val="004E6CF1"/>
    <w:rsid w:val="004E6D92"/>
    <w:rsid w:val="004E6E84"/>
    <w:rsid w:val="004E6F1D"/>
    <w:rsid w:val="004E7362"/>
    <w:rsid w:val="004E73DE"/>
    <w:rsid w:val="004E76CC"/>
    <w:rsid w:val="004E77EF"/>
    <w:rsid w:val="004E79DC"/>
    <w:rsid w:val="004E7A00"/>
    <w:rsid w:val="004E7AA9"/>
    <w:rsid w:val="004E7D41"/>
    <w:rsid w:val="004E7D59"/>
    <w:rsid w:val="004E7DE0"/>
    <w:rsid w:val="004E7F3A"/>
    <w:rsid w:val="004F0299"/>
    <w:rsid w:val="004F086E"/>
    <w:rsid w:val="004F09D1"/>
    <w:rsid w:val="004F0AA2"/>
    <w:rsid w:val="004F0B0A"/>
    <w:rsid w:val="004F0B8F"/>
    <w:rsid w:val="004F1476"/>
    <w:rsid w:val="004F166B"/>
    <w:rsid w:val="004F19B7"/>
    <w:rsid w:val="004F1AB1"/>
    <w:rsid w:val="004F1AE4"/>
    <w:rsid w:val="004F1B56"/>
    <w:rsid w:val="004F1C0D"/>
    <w:rsid w:val="004F2193"/>
    <w:rsid w:val="004F223F"/>
    <w:rsid w:val="004F26BA"/>
    <w:rsid w:val="004F26E8"/>
    <w:rsid w:val="004F2722"/>
    <w:rsid w:val="004F2BE8"/>
    <w:rsid w:val="004F2BE9"/>
    <w:rsid w:val="004F2DDE"/>
    <w:rsid w:val="004F2EB1"/>
    <w:rsid w:val="004F3256"/>
    <w:rsid w:val="004F33C9"/>
    <w:rsid w:val="004F3742"/>
    <w:rsid w:val="004F3782"/>
    <w:rsid w:val="004F3C1E"/>
    <w:rsid w:val="004F3C8E"/>
    <w:rsid w:val="004F3D81"/>
    <w:rsid w:val="004F3F35"/>
    <w:rsid w:val="004F4247"/>
    <w:rsid w:val="004F42F8"/>
    <w:rsid w:val="004F43F2"/>
    <w:rsid w:val="004F47BA"/>
    <w:rsid w:val="004F48E9"/>
    <w:rsid w:val="004F4B9E"/>
    <w:rsid w:val="004F4CCC"/>
    <w:rsid w:val="004F4D63"/>
    <w:rsid w:val="004F4E03"/>
    <w:rsid w:val="004F4F35"/>
    <w:rsid w:val="004F4F80"/>
    <w:rsid w:val="004F50B7"/>
    <w:rsid w:val="004F523A"/>
    <w:rsid w:val="004F5726"/>
    <w:rsid w:val="004F5756"/>
    <w:rsid w:val="004F5862"/>
    <w:rsid w:val="004F5934"/>
    <w:rsid w:val="004F594E"/>
    <w:rsid w:val="004F5A55"/>
    <w:rsid w:val="004F5FD9"/>
    <w:rsid w:val="004F60FA"/>
    <w:rsid w:val="004F61D0"/>
    <w:rsid w:val="004F644E"/>
    <w:rsid w:val="004F670C"/>
    <w:rsid w:val="004F68BB"/>
    <w:rsid w:val="004F6BBE"/>
    <w:rsid w:val="004F6C33"/>
    <w:rsid w:val="004F6D5A"/>
    <w:rsid w:val="004F6DE6"/>
    <w:rsid w:val="004F6E51"/>
    <w:rsid w:val="004F729B"/>
    <w:rsid w:val="004F756E"/>
    <w:rsid w:val="004F7843"/>
    <w:rsid w:val="004F78B2"/>
    <w:rsid w:val="004F7A93"/>
    <w:rsid w:val="004F7DE3"/>
    <w:rsid w:val="005003DB"/>
    <w:rsid w:val="0050096D"/>
    <w:rsid w:val="00500AB1"/>
    <w:rsid w:val="00500B4E"/>
    <w:rsid w:val="00500B5D"/>
    <w:rsid w:val="00501219"/>
    <w:rsid w:val="005012AD"/>
    <w:rsid w:val="00501606"/>
    <w:rsid w:val="005016D1"/>
    <w:rsid w:val="005019B0"/>
    <w:rsid w:val="00501BEC"/>
    <w:rsid w:val="0050203F"/>
    <w:rsid w:val="0050229A"/>
    <w:rsid w:val="0050236D"/>
    <w:rsid w:val="0050272B"/>
    <w:rsid w:val="00502BBF"/>
    <w:rsid w:val="00502F42"/>
    <w:rsid w:val="00502F9D"/>
    <w:rsid w:val="005030F9"/>
    <w:rsid w:val="005031B7"/>
    <w:rsid w:val="00503447"/>
    <w:rsid w:val="00503921"/>
    <w:rsid w:val="00503D1D"/>
    <w:rsid w:val="00503D40"/>
    <w:rsid w:val="00504215"/>
    <w:rsid w:val="0050457A"/>
    <w:rsid w:val="00504916"/>
    <w:rsid w:val="00504BC0"/>
    <w:rsid w:val="00504C51"/>
    <w:rsid w:val="0050527F"/>
    <w:rsid w:val="005053B1"/>
    <w:rsid w:val="005053FA"/>
    <w:rsid w:val="00505669"/>
    <w:rsid w:val="00505823"/>
    <w:rsid w:val="00505A9D"/>
    <w:rsid w:val="00505B0F"/>
    <w:rsid w:val="00505B82"/>
    <w:rsid w:val="00505DDF"/>
    <w:rsid w:val="00506027"/>
    <w:rsid w:val="00506A35"/>
    <w:rsid w:val="00506B91"/>
    <w:rsid w:val="00506D20"/>
    <w:rsid w:val="00506D2F"/>
    <w:rsid w:val="00506F6F"/>
    <w:rsid w:val="0050729D"/>
    <w:rsid w:val="0050766D"/>
    <w:rsid w:val="00507AD8"/>
    <w:rsid w:val="00507B52"/>
    <w:rsid w:val="00507BA1"/>
    <w:rsid w:val="005100FE"/>
    <w:rsid w:val="00510197"/>
    <w:rsid w:val="0051028E"/>
    <w:rsid w:val="005102A9"/>
    <w:rsid w:val="00510330"/>
    <w:rsid w:val="00510460"/>
    <w:rsid w:val="005104C7"/>
    <w:rsid w:val="00510A73"/>
    <w:rsid w:val="00510EF7"/>
    <w:rsid w:val="00510FB3"/>
    <w:rsid w:val="0051108B"/>
    <w:rsid w:val="005110D3"/>
    <w:rsid w:val="00511597"/>
    <w:rsid w:val="005116A1"/>
    <w:rsid w:val="00511A75"/>
    <w:rsid w:val="00511A96"/>
    <w:rsid w:val="00511E3A"/>
    <w:rsid w:val="00511EC2"/>
    <w:rsid w:val="005121B5"/>
    <w:rsid w:val="00512608"/>
    <w:rsid w:val="00512745"/>
    <w:rsid w:val="00512961"/>
    <w:rsid w:val="00512A17"/>
    <w:rsid w:val="00512DDE"/>
    <w:rsid w:val="0051342E"/>
    <w:rsid w:val="0051365B"/>
    <w:rsid w:val="00513698"/>
    <w:rsid w:val="00513D08"/>
    <w:rsid w:val="00513E2D"/>
    <w:rsid w:val="0051414B"/>
    <w:rsid w:val="00514382"/>
    <w:rsid w:val="005144A9"/>
    <w:rsid w:val="00514781"/>
    <w:rsid w:val="00514A63"/>
    <w:rsid w:val="00514C14"/>
    <w:rsid w:val="00514DFC"/>
    <w:rsid w:val="00514E07"/>
    <w:rsid w:val="00514E69"/>
    <w:rsid w:val="005150D8"/>
    <w:rsid w:val="0051537A"/>
    <w:rsid w:val="0051547A"/>
    <w:rsid w:val="00515491"/>
    <w:rsid w:val="00515638"/>
    <w:rsid w:val="00515868"/>
    <w:rsid w:val="00515AC6"/>
    <w:rsid w:val="00515B40"/>
    <w:rsid w:val="00515B91"/>
    <w:rsid w:val="00515BC4"/>
    <w:rsid w:val="00515C06"/>
    <w:rsid w:val="00515DC8"/>
    <w:rsid w:val="005161FF"/>
    <w:rsid w:val="0051635C"/>
    <w:rsid w:val="005166EA"/>
    <w:rsid w:val="00516841"/>
    <w:rsid w:val="00516A6E"/>
    <w:rsid w:val="00516B10"/>
    <w:rsid w:val="00516B34"/>
    <w:rsid w:val="00516D79"/>
    <w:rsid w:val="0051711F"/>
    <w:rsid w:val="00517584"/>
    <w:rsid w:val="00517609"/>
    <w:rsid w:val="005178B7"/>
    <w:rsid w:val="00517C91"/>
    <w:rsid w:val="00517D3F"/>
    <w:rsid w:val="00517E57"/>
    <w:rsid w:val="00520012"/>
    <w:rsid w:val="005201CD"/>
    <w:rsid w:val="00520288"/>
    <w:rsid w:val="0052041A"/>
    <w:rsid w:val="005204FD"/>
    <w:rsid w:val="0052085A"/>
    <w:rsid w:val="00520C84"/>
    <w:rsid w:val="00520D9B"/>
    <w:rsid w:val="00521204"/>
    <w:rsid w:val="005212B2"/>
    <w:rsid w:val="005217A5"/>
    <w:rsid w:val="005217FB"/>
    <w:rsid w:val="00521879"/>
    <w:rsid w:val="00521AC9"/>
    <w:rsid w:val="00521D41"/>
    <w:rsid w:val="00521D77"/>
    <w:rsid w:val="00522060"/>
    <w:rsid w:val="00522273"/>
    <w:rsid w:val="005222B0"/>
    <w:rsid w:val="0052240C"/>
    <w:rsid w:val="00522524"/>
    <w:rsid w:val="005228E9"/>
    <w:rsid w:val="00522A48"/>
    <w:rsid w:val="00522BE3"/>
    <w:rsid w:val="00522F90"/>
    <w:rsid w:val="00522FC5"/>
    <w:rsid w:val="0052307B"/>
    <w:rsid w:val="00523307"/>
    <w:rsid w:val="00523416"/>
    <w:rsid w:val="005234FE"/>
    <w:rsid w:val="005235C1"/>
    <w:rsid w:val="00523922"/>
    <w:rsid w:val="00523939"/>
    <w:rsid w:val="00523985"/>
    <w:rsid w:val="00523A31"/>
    <w:rsid w:val="00523D98"/>
    <w:rsid w:val="005240D7"/>
    <w:rsid w:val="0052430D"/>
    <w:rsid w:val="0052438F"/>
    <w:rsid w:val="0052460D"/>
    <w:rsid w:val="00524767"/>
    <w:rsid w:val="0052477D"/>
    <w:rsid w:val="0052493C"/>
    <w:rsid w:val="00524B79"/>
    <w:rsid w:val="00524F82"/>
    <w:rsid w:val="00525085"/>
    <w:rsid w:val="00525139"/>
    <w:rsid w:val="005253C3"/>
    <w:rsid w:val="00525400"/>
    <w:rsid w:val="005254F2"/>
    <w:rsid w:val="0052562F"/>
    <w:rsid w:val="0052571B"/>
    <w:rsid w:val="005258EC"/>
    <w:rsid w:val="00525BEE"/>
    <w:rsid w:val="00525F72"/>
    <w:rsid w:val="00526054"/>
    <w:rsid w:val="0052613F"/>
    <w:rsid w:val="0052631F"/>
    <w:rsid w:val="005263BB"/>
    <w:rsid w:val="00526AFF"/>
    <w:rsid w:val="00526EFF"/>
    <w:rsid w:val="005270E9"/>
    <w:rsid w:val="005272A8"/>
    <w:rsid w:val="00527443"/>
    <w:rsid w:val="00527695"/>
    <w:rsid w:val="005276A3"/>
    <w:rsid w:val="00527A68"/>
    <w:rsid w:val="00527AAA"/>
    <w:rsid w:val="00527B88"/>
    <w:rsid w:val="00527B97"/>
    <w:rsid w:val="00527C72"/>
    <w:rsid w:val="00527CB5"/>
    <w:rsid w:val="00527FBE"/>
    <w:rsid w:val="005300D7"/>
    <w:rsid w:val="005301EC"/>
    <w:rsid w:val="00530553"/>
    <w:rsid w:val="00530583"/>
    <w:rsid w:val="005305A3"/>
    <w:rsid w:val="0053068F"/>
    <w:rsid w:val="0053084F"/>
    <w:rsid w:val="00530A0E"/>
    <w:rsid w:val="00531530"/>
    <w:rsid w:val="005315B6"/>
    <w:rsid w:val="005318CF"/>
    <w:rsid w:val="0053191E"/>
    <w:rsid w:val="0053197A"/>
    <w:rsid w:val="005319F8"/>
    <w:rsid w:val="00531BDC"/>
    <w:rsid w:val="00531F68"/>
    <w:rsid w:val="00531FD1"/>
    <w:rsid w:val="0053271B"/>
    <w:rsid w:val="0053297D"/>
    <w:rsid w:val="00532C3A"/>
    <w:rsid w:val="00532F31"/>
    <w:rsid w:val="00533015"/>
    <w:rsid w:val="0053308D"/>
    <w:rsid w:val="00533220"/>
    <w:rsid w:val="005333FF"/>
    <w:rsid w:val="005335FA"/>
    <w:rsid w:val="005336C0"/>
    <w:rsid w:val="005337D0"/>
    <w:rsid w:val="005339BB"/>
    <w:rsid w:val="0053424B"/>
    <w:rsid w:val="00534373"/>
    <w:rsid w:val="00534430"/>
    <w:rsid w:val="005348E1"/>
    <w:rsid w:val="00534985"/>
    <w:rsid w:val="00534A89"/>
    <w:rsid w:val="00534EF8"/>
    <w:rsid w:val="00535263"/>
    <w:rsid w:val="00535302"/>
    <w:rsid w:val="0053534F"/>
    <w:rsid w:val="00535D21"/>
    <w:rsid w:val="00535DA0"/>
    <w:rsid w:val="00535EAC"/>
    <w:rsid w:val="00535FAF"/>
    <w:rsid w:val="00536109"/>
    <w:rsid w:val="00536149"/>
    <w:rsid w:val="00536160"/>
    <w:rsid w:val="00536189"/>
    <w:rsid w:val="0053622C"/>
    <w:rsid w:val="00536242"/>
    <w:rsid w:val="005362E4"/>
    <w:rsid w:val="00536320"/>
    <w:rsid w:val="005363D1"/>
    <w:rsid w:val="00536A23"/>
    <w:rsid w:val="00536DED"/>
    <w:rsid w:val="00536E22"/>
    <w:rsid w:val="00536ECF"/>
    <w:rsid w:val="0053703F"/>
    <w:rsid w:val="0053735D"/>
    <w:rsid w:val="00537495"/>
    <w:rsid w:val="0053762C"/>
    <w:rsid w:val="0053766C"/>
    <w:rsid w:val="005376A4"/>
    <w:rsid w:val="00537B68"/>
    <w:rsid w:val="00537D79"/>
    <w:rsid w:val="00537F1C"/>
    <w:rsid w:val="00537FF5"/>
    <w:rsid w:val="0054031D"/>
    <w:rsid w:val="005403D4"/>
    <w:rsid w:val="005405DB"/>
    <w:rsid w:val="00540660"/>
    <w:rsid w:val="00540739"/>
    <w:rsid w:val="00540B4E"/>
    <w:rsid w:val="00540C41"/>
    <w:rsid w:val="00540CAD"/>
    <w:rsid w:val="00540D75"/>
    <w:rsid w:val="00540E49"/>
    <w:rsid w:val="00540ECB"/>
    <w:rsid w:val="00540FE4"/>
    <w:rsid w:val="00541148"/>
    <w:rsid w:val="005415EE"/>
    <w:rsid w:val="005417F4"/>
    <w:rsid w:val="005419E0"/>
    <w:rsid w:val="00541A38"/>
    <w:rsid w:val="00541A69"/>
    <w:rsid w:val="00541C8E"/>
    <w:rsid w:val="00541CD0"/>
    <w:rsid w:val="00541D66"/>
    <w:rsid w:val="00541E1E"/>
    <w:rsid w:val="0054270B"/>
    <w:rsid w:val="005427BF"/>
    <w:rsid w:val="00542928"/>
    <w:rsid w:val="00542938"/>
    <w:rsid w:val="00542BBE"/>
    <w:rsid w:val="00542D47"/>
    <w:rsid w:val="00543038"/>
    <w:rsid w:val="005430B1"/>
    <w:rsid w:val="005433C7"/>
    <w:rsid w:val="005434C7"/>
    <w:rsid w:val="0054397F"/>
    <w:rsid w:val="005439F9"/>
    <w:rsid w:val="00543A3D"/>
    <w:rsid w:val="00543B04"/>
    <w:rsid w:val="00544250"/>
    <w:rsid w:val="005442DE"/>
    <w:rsid w:val="00544656"/>
    <w:rsid w:val="005446DB"/>
    <w:rsid w:val="0054488B"/>
    <w:rsid w:val="00544A09"/>
    <w:rsid w:val="00544B50"/>
    <w:rsid w:val="00544BD7"/>
    <w:rsid w:val="00544C16"/>
    <w:rsid w:val="00544C44"/>
    <w:rsid w:val="00544DD9"/>
    <w:rsid w:val="0054518B"/>
    <w:rsid w:val="00545206"/>
    <w:rsid w:val="00545335"/>
    <w:rsid w:val="0054539C"/>
    <w:rsid w:val="00545477"/>
    <w:rsid w:val="00545A16"/>
    <w:rsid w:val="00545DC5"/>
    <w:rsid w:val="00546020"/>
    <w:rsid w:val="00546131"/>
    <w:rsid w:val="005464AA"/>
    <w:rsid w:val="00546537"/>
    <w:rsid w:val="005468D9"/>
    <w:rsid w:val="00546AF7"/>
    <w:rsid w:val="00546B67"/>
    <w:rsid w:val="00546C3C"/>
    <w:rsid w:val="00546DFD"/>
    <w:rsid w:val="00546EE0"/>
    <w:rsid w:val="00546FAB"/>
    <w:rsid w:val="0054744F"/>
    <w:rsid w:val="00547491"/>
    <w:rsid w:val="005475C6"/>
    <w:rsid w:val="00547622"/>
    <w:rsid w:val="00547635"/>
    <w:rsid w:val="005479F7"/>
    <w:rsid w:val="00547ACA"/>
    <w:rsid w:val="00547BBC"/>
    <w:rsid w:val="00547D16"/>
    <w:rsid w:val="00547E67"/>
    <w:rsid w:val="00547EEC"/>
    <w:rsid w:val="00547F4B"/>
    <w:rsid w:val="00550251"/>
    <w:rsid w:val="0055048C"/>
    <w:rsid w:val="00550633"/>
    <w:rsid w:val="0055072F"/>
    <w:rsid w:val="00550899"/>
    <w:rsid w:val="005508D3"/>
    <w:rsid w:val="005508FB"/>
    <w:rsid w:val="00550BF9"/>
    <w:rsid w:val="00550CA6"/>
    <w:rsid w:val="00550E49"/>
    <w:rsid w:val="005510F9"/>
    <w:rsid w:val="00551117"/>
    <w:rsid w:val="00551195"/>
    <w:rsid w:val="005515B1"/>
    <w:rsid w:val="00551698"/>
    <w:rsid w:val="005519ED"/>
    <w:rsid w:val="005519EF"/>
    <w:rsid w:val="00551B21"/>
    <w:rsid w:val="00551C21"/>
    <w:rsid w:val="00551CB2"/>
    <w:rsid w:val="005520D9"/>
    <w:rsid w:val="00552485"/>
    <w:rsid w:val="005526C0"/>
    <w:rsid w:val="00552807"/>
    <w:rsid w:val="005529EB"/>
    <w:rsid w:val="00552A21"/>
    <w:rsid w:val="00552BCE"/>
    <w:rsid w:val="00552CCA"/>
    <w:rsid w:val="00552F49"/>
    <w:rsid w:val="00552FEE"/>
    <w:rsid w:val="00553148"/>
    <w:rsid w:val="00553682"/>
    <w:rsid w:val="0055394C"/>
    <w:rsid w:val="00553C25"/>
    <w:rsid w:val="00553C30"/>
    <w:rsid w:val="00553C90"/>
    <w:rsid w:val="00553F37"/>
    <w:rsid w:val="005540C5"/>
    <w:rsid w:val="005540D7"/>
    <w:rsid w:val="00554300"/>
    <w:rsid w:val="00554537"/>
    <w:rsid w:val="0055461F"/>
    <w:rsid w:val="00554D67"/>
    <w:rsid w:val="00554E42"/>
    <w:rsid w:val="00555027"/>
    <w:rsid w:val="00555191"/>
    <w:rsid w:val="00555356"/>
    <w:rsid w:val="005555BD"/>
    <w:rsid w:val="00555870"/>
    <w:rsid w:val="005558D5"/>
    <w:rsid w:val="00555BFE"/>
    <w:rsid w:val="00555CA4"/>
    <w:rsid w:val="0055616E"/>
    <w:rsid w:val="0055619C"/>
    <w:rsid w:val="00556387"/>
    <w:rsid w:val="0055638F"/>
    <w:rsid w:val="0055663A"/>
    <w:rsid w:val="00556780"/>
    <w:rsid w:val="00556963"/>
    <w:rsid w:val="0055697B"/>
    <w:rsid w:val="005569A3"/>
    <w:rsid w:val="00556A99"/>
    <w:rsid w:val="00556B82"/>
    <w:rsid w:val="00556C31"/>
    <w:rsid w:val="00556DB2"/>
    <w:rsid w:val="0055740B"/>
    <w:rsid w:val="0055763F"/>
    <w:rsid w:val="005577E5"/>
    <w:rsid w:val="00557864"/>
    <w:rsid w:val="005578C7"/>
    <w:rsid w:val="00557CEC"/>
    <w:rsid w:val="00557F05"/>
    <w:rsid w:val="005602A9"/>
    <w:rsid w:val="0056036D"/>
    <w:rsid w:val="005603AB"/>
    <w:rsid w:val="005605AE"/>
    <w:rsid w:val="0056080B"/>
    <w:rsid w:val="00560991"/>
    <w:rsid w:val="00560B96"/>
    <w:rsid w:val="00560D77"/>
    <w:rsid w:val="00561039"/>
    <w:rsid w:val="0056156F"/>
    <w:rsid w:val="005615FA"/>
    <w:rsid w:val="005618BC"/>
    <w:rsid w:val="005618CB"/>
    <w:rsid w:val="005619CD"/>
    <w:rsid w:val="00561B37"/>
    <w:rsid w:val="00561D0A"/>
    <w:rsid w:val="00561F1E"/>
    <w:rsid w:val="005621BB"/>
    <w:rsid w:val="005621DB"/>
    <w:rsid w:val="00562265"/>
    <w:rsid w:val="00562418"/>
    <w:rsid w:val="00562457"/>
    <w:rsid w:val="005624A0"/>
    <w:rsid w:val="0056266C"/>
    <w:rsid w:val="005627EE"/>
    <w:rsid w:val="005628B7"/>
    <w:rsid w:val="00562905"/>
    <w:rsid w:val="00562A42"/>
    <w:rsid w:val="00562BC2"/>
    <w:rsid w:val="00562CBD"/>
    <w:rsid w:val="00562E2B"/>
    <w:rsid w:val="00562E8B"/>
    <w:rsid w:val="00563069"/>
    <w:rsid w:val="00563245"/>
    <w:rsid w:val="005636B3"/>
    <w:rsid w:val="00563D28"/>
    <w:rsid w:val="00563DD8"/>
    <w:rsid w:val="00563E34"/>
    <w:rsid w:val="005642A9"/>
    <w:rsid w:val="005642D7"/>
    <w:rsid w:val="0056490C"/>
    <w:rsid w:val="00564B5F"/>
    <w:rsid w:val="00564B80"/>
    <w:rsid w:val="00564C96"/>
    <w:rsid w:val="00564E1B"/>
    <w:rsid w:val="00564E8C"/>
    <w:rsid w:val="005650E6"/>
    <w:rsid w:val="00565285"/>
    <w:rsid w:val="00565A46"/>
    <w:rsid w:val="00565ABD"/>
    <w:rsid w:val="00565D7A"/>
    <w:rsid w:val="00565FE2"/>
    <w:rsid w:val="0056603E"/>
    <w:rsid w:val="00566149"/>
    <w:rsid w:val="005661BE"/>
    <w:rsid w:val="0056629C"/>
    <w:rsid w:val="00566680"/>
    <w:rsid w:val="00566717"/>
    <w:rsid w:val="005667E4"/>
    <w:rsid w:val="00566B65"/>
    <w:rsid w:val="00566B86"/>
    <w:rsid w:val="00566D0A"/>
    <w:rsid w:val="00566D37"/>
    <w:rsid w:val="00566DDC"/>
    <w:rsid w:val="0056716C"/>
    <w:rsid w:val="00567246"/>
    <w:rsid w:val="0056742A"/>
    <w:rsid w:val="0056746B"/>
    <w:rsid w:val="0056775F"/>
    <w:rsid w:val="00567772"/>
    <w:rsid w:val="00567B8E"/>
    <w:rsid w:val="00567D0B"/>
    <w:rsid w:val="00567EAC"/>
    <w:rsid w:val="00570181"/>
    <w:rsid w:val="00570271"/>
    <w:rsid w:val="005702B0"/>
    <w:rsid w:val="00570663"/>
    <w:rsid w:val="00570714"/>
    <w:rsid w:val="005709EB"/>
    <w:rsid w:val="00570A1A"/>
    <w:rsid w:val="00570CA4"/>
    <w:rsid w:val="00570D50"/>
    <w:rsid w:val="00570E1B"/>
    <w:rsid w:val="00570F23"/>
    <w:rsid w:val="0057101E"/>
    <w:rsid w:val="005710BA"/>
    <w:rsid w:val="005711D0"/>
    <w:rsid w:val="0057126C"/>
    <w:rsid w:val="005714AE"/>
    <w:rsid w:val="00571500"/>
    <w:rsid w:val="00571CF3"/>
    <w:rsid w:val="00571E25"/>
    <w:rsid w:val="00572622"/>
    <w:rsid w:val="005727B4"/>
    <w:rsid w:val="005728C9"/>
    <w:rsid w:val="00572A71"/>
    <w:rsid w:val="00572C56"/>
    <w:rsid w:val="00572EF8"/>
    <w:rsid w:val="00572F76"/>
    <w:rsid w:val="00573128"/>
    <w:rsid w:val="005732F0"/>
    <w:rsid w:val="00573A49"/>
    <w:rsid w:val="00573C82"/>
    <w:rsid w:val="00573C8C"/>
    <w:rsid w:val="00573CE6"/>
    <w:rsid w:val="00573D14"/>
    <w:rsid w:val="00573F29"/>
    <w:rsid w:val="00573FA6"/>
    <w:rsid w:val="0057409D"/>
    <w:rsid w:val="00574171"/>
    <w:rsid w:val="00574228"/>
    <w:rsid w:val="0057427C"/>
    <w:rsid w:val="005745C3"/>
    <w:rsid w:val="005747A9"/>
    <w:rsid w:val="005748B2"/>
    <w:rsid w:val="005748E2"/>
    <w:rsid w:val="00574B9E"/>
    <w:rsid w:val="00574C27"/>
    <w:rsid w:val="00574D9F"/>
    <w:rsid w:val="00574E1E"/>
    <w:rsid w:val="0057511B"/>
    <w:rsid w:val="00575399"/>
    <w:rsid w:val="0057539D"/>
    <w:rsid w:val="005756CA"/>
    <w:rsid w:val="00575B95"/>
    <w:rsid w:val="00575CCE"/>
    <w:rsid w:val="00575CFF"/>
    <w:rsid w:val="00575D0C"/>
    <w:rsid w:val="00575F21"/>
    <w:rsid w:val="00576039"/>
    <w:rsid w:val="00576052"/>
    <w:rsid w:val="00576138"/>
    <w:rsid w:val="005762A6"/>
    <w:rsid w:val="005762E7"/>
    <w:rsid w:val="00576353"/>
    <w:rsid w:val="0057684E"/>
    <w:rsid w:val="0057693B"/>
    <w:rsid w:val="00576D6E"/>
    <w:rsid w:val="00576E28"/>
    <w:rsid w:val="005773F7"/>
    <w:rsid w:val="00577541"/>
    <w:rsid w:val="005776D6"/>
    <w:rsid w:val="00577985"/>
    <w:rsid w:val="00577ACB"/>
    <w:rsid w:val="0058014C"/>
    <w:rsid w:val="005801CE"/>
    <w:rsid w:val="0058038A"/>
    <w:rsid w:val="0058041D"/>
    <w:rsid w:val="00580852"/>
    <w:rsid w:val="00580A2F"/>
    <w:rsid w:val="00580A31"/>
    <w:rsid w:val="00580B3B"/>
    <w:rsid w:val="00580B88"/>
    <w:rsid w:val="00580CA9"/>
    <w:rsid w:val="0058101C"/>
    <w:rsid w:val="005811AA"/>
    <w:rsid w:val="0058139D"/>
    <w:rsid w:val="00581489"/>
    <w:rsid w:val="005815B2"/>
    <w:rsid w:val="0058173A"/>
    <w:rsid w:val="0058183E"/>
    <w:rsid w:val="00581AAB"/>
    <w:rsid w:val="005821AC"/>
    <w:rsid w:val="00582207"/>
    <w:rsid w:val="00582334"/>
    <w:rsid w:val="005824A8"/>
    <w:rsid w:val="005824A9"/>
    <w:rsid w:val="0058251E"/>
    <w:rsid w:val="00582A21"/>
    <w:rsid w:val="00583662"/>
    <w:rsid w:val="00583915"/>
    <w:rsid w:val="00583C34"/>
    <w:rsid w:val="00583E49"/>
    <w:rsid w:val="00584357"/>
    <w:rsid w:val="0058444E"/>
    <w:rsid w:val="005844BA"/>
    <w:rsid w:val="005844F3"/>
    <w:rsid w:val="005847E5"/>
    <w:rsid w:val="00584AA5"/>
    <w:rsid w:val="00584BE0"/>
    <w:rsid w:val="00584C7D"/>
    <w:rsid w:val="00584CD7"/>
    <w:rsid w:val="00584D27"/>
    <w:rsid w:val="00584E9B"/>
    <w:rsid w:val="00584F3E"/>
    <w:rsid w:val="00584F56"/>
    <w:rsid w:val="00585280"/>
    <w:rsid w:val="00585458"/>
    <w:rsid w:val="005855C6"/>
    <w:rsid w:val="00585812"/>
    <w:rsid w:val="00585A6C"/>
    <w:rsid w:val="00585B99"/>
    <w:rsid w:val="00585FFB"/>
    <w:rsid w:val="00586080"/>
    <w:rsid w:val="0058683A"/>
    <w:rsid w:val="005868D2"/>
    <w:rsid w:val="00586A46"/>
    <w:rsid w:val="00586AD8"/>
    <w:rsid w:val="00586D0D"/>
    <w:rsid w:val="00586F3E"/>
    <w:rsid w:val="00586F8E"/>
    <w:rsid w:val="005871A3"/>
    <w:rsid w:val="005871B9"/>
    <w:rsid w:val="005871C4"/>
    <w:rsid w:val="00587957"/>
    <w:rsid w:val="00587C47"/>
    <w:rsid w:val="00587D8B"/>
    <w:rsid w:val="00587ECF"/>
    <w:rsid w:val="00587FBA"/>
    <w:rsid w:val="005900CF"/>
    <w:rsid w:val="00590183"/>
    <w:rsid w:val="00590265"/>
    <w:rsid w:val="00590C27"/>
    <w:rsid w:val="00590E87"/>
    <w:rsid w:val="00590FA3"/>
    <w:rsid w:val="00591047"/>
    <w:rsid w:val="0059108F"/>
    <w:rsid w:val="005910F5"/>
    <w:rsid w:val="005912E8"/>
    <w:rsid w:val="005917B3"/>
    <w:rsid w:val="005917BE"/>
    <w:rsid w:val="00591844"/>
    <w:rsid w:val="0059185E"/>
    <w:rsid w:val="0059192A"/>
    <w:rsid w:val="00591B82"/>
    <w:rsid w:val="00591CD9"/>
    <w:rsid w:val="00591D60"/>
    <w:rsid w:val="00591FA3"/>
    <w:rsid w:val="005920B0"/>
    <w:rsid w:val="00592291"/>
    <w:rsid w:val="0059253B"/>
    <w:rsid w:val="005926D5"/>
    <w:rsid w:val="00592781"/>
    <w:rsid w:val="00592818"/>
    <w:rsid w:val="00592AB6"/>
    <w:rsid w:val="00593070"/>
    <w:rsid w:val="0059314B"/>
    <w:rsid w:val="00593160"/>
    <w:rsid w:val="0059321F"/>
    <w:rsid w:val="005932F1"/>
    <w:rsid w:val="005933F1"/>
    <w:rsid w:val="005933F8"/>
    <w:rsid w:val="00593430"/>
    <w:rsid w:val="0059356A"/>
    <w:rsid w:val="005937EB"/>
    <w:rsid w:val="00593E75"/>
    <w:rsid w:val="00594672"/>
    <w:rsid w:val="0059475C"/>
    <w:rsid w:val="00594A9F"/>
    <w:rsid w:val="00594B12"/>
    <w:rsid w:val="00594BB8"/>
    <w:rsid w:val="00594D0F"/>
    <w:rsid w:val="00594D26"/>
    <w:rsid w:val="00594EC9"/>
    <w:rsid w:val="00594F69"/>
    <w:rsid w:val="00595186"/>
    <w:rsid w:val="0059534E"/>
    <w:rsid w:val="005956A2"/>
    <w:rsid w:val="0059578A"/>
    <w:rsid w:val="0059585D"/>
    <w:rsid w:val="005958B8"/>
    <w:rsid w:val="00595B01"/>
    <w:rsid w:val="00595BB4"/>
    <w:rsid w:val="00595FB5"/>
    <w:rsid w:val="00596005"/>
    <w:rsid w:val="0059606B"/>
    <w:rsid w:val="005961BB"/>
    <w:rsid w:val="005962D4"/>
    <w:rsid w:val="00596407"/>
    <w:rsid w:val="005966B2"/>
    <w:rsid w:val="00596B28"/>
    <w:rsid w:val="00596C16"/>
    <w:rsid w:val="00596EAD"/>
    <w:rsid w:val="005972D4"/>
    <w:rsid w:val="00597490"/>
    <w:rsid w:val="005974C6"/>
    <w:rsid w:val="005975D7"/>
    <w:rsid w:val="00597776"/>
    <w:rsid w:val="005979B3"/>
    <w:rsid w:val="00597A29"/>
    <w:rsid w:val="00597BCB"/>
    <w:rsid w:val="00597D10"/>
    <w:rsid w:val="00597D2B"/>
    <w:rsid w:val="00597EA9"/>
    <w:rsid w:val="005A0161"/>
    <w:rsid w:val="005A0218"/>
    <w:rsid w:val="005A0247"/>
    <w:rsid w:val="005A0494"/>
    <w:rsid w:val="005A0790"/>
    <w:rsid w:val="005A0866"/>
    <w:rsid w:val="005A095B"/>
    <w:rsid w:val="005A0A6A"/>
    <w:rsid w:val="005A0B68"/>
    <w:rsid w:val="005A0BD2"/>
    <w:rsid w:val="005A0BFA"/>
    <w:rsid w:val="005A13C6"/>
    <w:rsid w:val="005A145E"/>
    <w:rsid w:val="005A173D"/>
    <w:rsid w:val="005A18C2"/>
    <w:rsid w:val="005A1975"/>
    <w:rsid w:val="005A19E9"/>
    <w:rsid w:val="005A1FDC"/>
    <w:rsid w:val="005A2216"/>
    <w:rsid w:val="005A2463"/>
    <w:rsid w:val="005A247D"/>
    <w:rsid w:val="005A251E"/>
    <w:rsid w:val="005A275F"/>
    <w:rsid w:val="005A2778"/>
    <w:rsid w:val="005A2B3E"/>
    <w:rsid w:val="005A2BF2"/>
    <w:rsid w:val="005A2D0F"/>
    <w:rsid w:val="005A304C"/>
    <w:rsid w:val="005A30E2"/>
    <w:rsid w:val="005A3386"/>
    <w:rsid w:val="005A3560"/>
    <w:rsid w:val="005A36CE"/>
    <w:rsid w:val="005A389D"/>
    <w:rsid w:val="005A3DB8"/>
    <w:rsid w:val="005A3E43"/>
    <w:rsid w:val="005A434D"/>
    <w:rsid w:val="005A4760"/>
    <w:rsid w:val="005A48C6"/>
    <w:rsid w:val="005A4B49"/>
    <w:rsid w:val="005A4BC2"/>
    <w:rsid w:val="005A4BEB"/>
    <w:rsid w:val="005A4D0D"/>
    <w:rsid w:val="005A501B"/>
    <w:rsid w:val="005A5080"/>
    <w:rsid w:val="005A518D"/>
    <w:rsid w:val="005A5271"/>
    <w:rsid w:val="005A5519"/>
    <w:rsid w:val="005A558F"/>
    <w:rsid w:val="005A568C"/>
    <w:rsid w:val="005A58E7"/>
    <w:rsid w:val="005A5A40"/>
    <w:rsid w:val="005A5B7B"/>
    <w:rsid w:val="005A6010"/>
    <w:rsid w:val="005A61CE"/>
    <w:rsid w:val="005A6221"/>
    <w:rsid w:val="005A6239"/>
    <w:rsid w:val="005A648D"/>
    <w:rsid w:val="005A65FE"/>
    <w:rsid w:val="005A6680"/>
    <w:rsid w:val="005A6815"/>
    <w:rsid w:val="005A6D4F"/>
    <w:rsid w:val="005A705C"/>
    <w:rsid w:val="005A732B"/>
    <w:rsid w:val="005A745A"/>
    <w:rsid w:val="005A74E5"/>
    <w:rsid w:val="005A76E7"/>
    <w:rsid w:val="005A77BC"/>
    <w:rsid w:val="005A7971"/>
    <w:rsid w:val="005A7BEE"/>
    <w:rsid w:val="005A7E53"/>
    <w:rsid w:val="005A7F9C"/>
    <w:rsid w:val="005B006B"/>
    <w:rsid w:val="005B0356"/>
    <w:rsid w:val="005B03C6"/>
    <w:rsid w:val="005B03F7"/>
    <w:rsid w:val="005B0563"/>
    <w:rsid w:val="005B059C"/>
    <w:rsid w:val="005B08C1"/>
    <w:rsid w:val="005B08CC"/>
    <w:rsid w:val="005B09AC"/>
    <w:rsid w:val="005B0A59"/>
    <w:rsid w:val="005B0B20"/>
    <w:rsid w:val="005B1380"/>
    <w:rsid w:val="005B1600"/>
    <w:rsid w:val="005B164B"/>
    <w:rsid w:val="005B17B1"/>
    <w:rsid w:val="005B19D0"/>
    <w:rsid w:val="005B1A0E"/>
    <w:rsid w:val="005B1F1D"/>
    <w:rsid w:val="005B200A"/>
    <w:rsid w:val="005B2433"/>
    <w:rsid w:val="005B24AB"/>
    <w:rsid w:val="005B24FF"/>
    <w:rsid w:val="005B252B"/>
    <w:rsid w:val="005B25FA"/>
    <w:rsid w:val="005B2882"/>
    <w:rsid w:val="005B28DF"/>
    <w:rsid w:val="005B29D9"/>
    <w:rsid w:val="005B2AEA"/>
    <w:rsid w:val="005B2CF4"/>
    <w:rsid w:val="005B3076"/>
    <w:rsid w:val="005B30C9"/>
    <w:rsid w:val="005B327D"/>
    <w:rsid w:val="005B3421"/>
    <w:rsid w:val="005B350F"/>
    <w:rsid w:val="005B3546"/>
    <w:rsid w:val="005B35AE"/>
    <w:rsid w:val="005B389A"/>
    <w:rsid w:val="005B3972"/>
    <w:rsid w:val="005B3AD7"/>
    <w:rsid w:val="005B3B84"/>
    <w:rsid w:val="005B3C26"/>
    <w:rsid w:val="005B3D90"/>
    <w:rsid w:val="005B44AC"/>
    <w:rsid w:val="005B4528"/>
    <w:rsid w:val="005B461B"/>
    <w:rsid w:val="005B4668"/>
    <w:rsid w:val="005B4901"/>
    <w:rsid w:val="005B492D"/>
    <w:rsid w:val="005B4E58"/>
    <w:rsid w:val="005B50D6"/>
    <w:rsid w:val="005B532C"/>
    <w:rsid w:val="005B53AD"/>
    <w:rsid w:val="005B589F"/>
    <w:rsid w:val="005B58F1"/>
    <w:rsid w:val="005B5B9D"/>
    <w:rsid w:val="005B5C85"/>
    <w:rsid w:val="005B6331"/>
    <w:rsid w:val="005B6342"/>
    <w:rsid w:val="005B66AD"/>
    <w:rsid w:val="005B68B2"/>
    <w:rsid w:val="005B6A47"/>
    <w:rsid w:val="005B6CE7"/>
    <w:rsid w:val="005B6F3B"/>
    <w:rsid w:val="005B6FF8"/>
    <w:rsid w:val="005B7006"/>
    <w:rsid w:val="005B7290"/>
    <w:rsid w:val="005B72B3"/>
    <w:rsid w:val="005B737F"/>
    <w:rsid w:val="005B73A1"/>
    <w:rsid w:val="005B74B0"/>
    <w:rsid w:val="005B75C4"/>
    <w:rsid w:val="005B7741"/>
    <w:rsid w:val="005B7B29"/>
    <w:rsid w:val="005B7E17"/>
    <w:rsid w:val="005C004F"/>
    <w:rsid w:val="005C009B"/>
    <w:rsid w:val="005C00E2"/>
    <w:rsid w:val="005C0211"/>
    <w:rsid w:val="005C053F"/>
    <w:rsid w:val="005C0969"/>
    <w:rsid w:val="005C0A17"/>
    <w:rsid w:val="005C0C4F"/>
    <w:rsid w:val="005C0C60"/>
    <w:rsid w:val="005C0C81"/>
    <w:rsid w:val="005C0E01"/>
    <w:rsid w:val="005C1072"/>
    <w:rsid w:val="005C11DB"/>
    <w:rsid w:val="005C13B9"/>
    <w:rsid w:val="005C14B7"/>
    <w:rsid w:val="005C16DB"/>
    <w:rsid w:val="005C170F"/>
    <w:rsid w:val="005C19B3"/>
    <w:rsid w:val="005C1CA2"/>
    <w:rsid w:val="005C1F09"/>
    <w:rsid w:val="005C1F50"/>
    <w:rsid w:val="005C2478"/>
    <w:rsid w:val="005C2542"/>
    <w:rsid w:val="005C29C5"/>
    <w:rsid w:val="005C29D3"/>
    <w:rsid w:val="005C2A27"/>
    <w:rsid w:val="005C2AF2"/>
    <w:rsid w:val="005C2CCB"/>
    <w:rsid w:val="005C2DBC"/>
    <w:rsid w:val="005C2E72"/>
    <w:rsid w:val="005C2E85"/>
    <w:rsid w:val="005C32C5"/>
    <w:rsid w:val="005C3392"/>
    <w:rsid w:val="005C3636"/>
    <w:rsid w:val="005C3834"/>
    <w:rsid w:val="005C3CF4"/>
    <w:rsid w:val="005C3D75"/>
    <w:rsid w:val="005C3EED"/>
    <w:rsid w:val="005C3F06"/>
    <w:rsid w:val="005C3F98"/>
    <w:rsid w:val="005C40EE"/>
    <w:rsid w:val="005C40FB"/>
    <w:rsid w:val="005C412A"/>
    <w:rsid w:val="005C4204"/>
    <w:rsid w:val="005C4364"/>
    <w:rsid w:val="005C43DA"/>
    <w:rsid w:val="005C44D3"/>
    <w:rsid w:val="005C468B"/>
    <w:rsid w:val="005C46F7"/>
    <w:rsid w:val="005C485A"/>
    <w:rsid w:val="005C49B8"/>
    <w:rsid w:val="005C4B5C"/>
    <w:rsid w:val="005C4CB5"/>
    <w:rsid w:val="005C4CD3"/>
    <w:rsid w:val="005C4CEB"/>
    <w:rsid w:val="005C4DA2"/>
    <w:rsid w:val="005C5574"/>
    <w:rsid w:val="005C57EF"/>
    <w:rsid w:val="005C5939"/>
    <w:rsid w:val="005C5DB7"/>
    <w:rsid w:val="005C5F12"/>
    <w:rsid w:val="005C60DD"/>
    <w:rsid w:val="005C64C9"/>
    <w:rsid w:val="005C64E6"/>
    <w:rsid w:val="005C678E"/>
    <w:rsid w:val="005C67AF"/>
    <w:rsid w:val="005C6E38"/>
    <w:rsid w:val="005C6EBC"/>
    <w:rsid w:val="005C6F95"/>
    <w:rsid w:val="005C7121"/>
    <w:rsid w:val="005C716B"/>
    <w:rsid w:val="005C72B0"/>
    <w:rsid w:val="005C73B1"/>
    <w:rsid w:val="005C7466"/>
    <w:rsid w:val="005C757E"/>
    <w:rsid w:val="005C76A7"/>
    <w:rsid w:val="005C7705"/>
    <w:rsid w:val="005C7CA5"/>
    <w:rsid w:val="005C7CE7"/>
    <w:rsid w:val="005C7CF2"/>
    <w:rsid w:val="005C7E82"/>
    <w:rsid w:val="005D0199"/>
    <w:rsid w:val="005D0378"/>
    <w:rsid w:val="005D04F9"/>
    <w:rsid w:val="005D0970"/>
    <w:rsid w:val="005D0A9D"/>
    <w:rsid w:val="005D0E11"/>
    <w:rsid w:val="005D0E3E"/>
    <w:rsid w:val="005D0FC6"/>
    <w:rsid w:val="005D1198"/>
    <w:rsid w:val="005D12BA"/>
    <w:rsid w:val="005D1396"/>
    <w:rsid w:val="005D15E5"/>
    <w:rsid w:val="005D15F5"/>
    <w:rsid w:val="005D1622"/>
    <w:rsid w:val="005D182D"/>
    <w:rsid w:val="005D1B3E"/>
    <w:rsid w:val="005D1C03"/>
    <w:rsid w:val="005D1C85"/>
    <w:rsid w:val="005D1DC2"/>
    <w:rsid w:val="005D24C2"/>
    <w:rsid w:val="005D2707"/>
    <w:rsid w:val="005D273C"/>
    <w:rsid w:val="005D2AFF"/>
    <w:rsid w:val="005D2E84"/>
    <w:rsid w:val="005D31C2"/>
    <w:rsid w:val="005D31E4"/>
    <w:rsid w:val="005D3556"/>
    <w:rsid w:val="005D35D9"/>
    <w:rsid w:val="005D376F"/>
    <w:rsid w:val="005D377C"/>
    <w:rsid w:val="005D38F4"/>
    <w:rsid w:val="005D39CC"/>
    <w:rsid w:val="005D39EB"/>
    <w:rsid w:val="005D3A25"/>
    <w:rsid w:val="005D3B0B"/>
    <w:rsid w:val="005D3BCD"/>
    <w:rsid w:val="005D3D5A"/>
    <w:rsid w:val="005D3D8C"/>
    <w:rsid w:val="005D456E"/>
    <w:rsid w:val="005D472C"/>
    <w:rsid w:val="005D47EB"/>
    <w:rsid w:val="005D482D"/>
    <w:rsid w:val="005D4942"/>
    <w:rsid w:val="005D4BE5"/>
    <w:rsid w:val="005D4CB7"/>
    <w:rsid w:val="005D4F0D"/>
    <w:rsid w:val="005D4F74"/>
    <w:rsid w:val="005D51AA"/>
    <w:rsid w:val="005D5282"/>
    <w:rsid w:val="005D533D"/>
    <w:rsid w:val="005D53FB"/>
    <w:rsid w:val="005D5659"/>
    <w:rsid w:val="005D5856"/>
    <w:rsid w:val="005D5898"/>
    <w:rsid w:val="005D5EFB"/>
    <w:rsid w:val="005D61AF"/>
    <w:rsid w:val="005D64CA"/>
    <w:rsid w:val="005D67D5"/>
    <w:rsid w:val="005D6A43"/>
    <w:rsid w:val="005D6AB3"/>
    <w:rsid w:val="005D6D46"/>
    <w:rsid w:val="005D715F"/>
    <w:rsid w:val="005D7218"/>
    <w:rsid w:val="005D72E8"/>
    <w:rsid w:val="005D73B2"/>
    <w:rsid w:val="005D73C7"/>
    <w:rsid w:val="005D7471"/>
    <w:rsid w:val="005D772D"/>
    <w:rsid w:val="005D7782"/>
    <w:rsid w:val="005D7A8F"/>
    <w:rsid w:val="005D7B5A"/>
    <w:rsid w:val="005D7BBB"/>
    <w:rsid w:val="005D7D06"/>
    <w:rsid w:val="005E057F"/>
    <w:rsid w:val="005E05AF"/>
    <w:rsid w:val="005E0603"/>
    <w:rsid w:val="005E0A46"/>
    <w:rsid w:val="005E0AC7"/>
    <w:rsid w:val="005E0BD7"/>
    <w:rsid w:val="005E0C50"/>
    <w:rsid w:val="005E0C69"/>
    <w:rsid w:val="005E0DE4"/>
    <w:rsid w:val="005E1086"/>
    <w:rsid w:val="005E112B"/>
    <w:rsid w:val="005E1238"/>
    <w:rsid w:val="005E1486"/>
    <w:rsid w:val="005E153F"/>
    <w:rsid w:val="005E1595"/>
    <w:rsid w:val="005E1731"/>
    <w:rsid w:val="005E19CA"/>
    <w:rsid w:val="005E1B54"/>
    <w:rsid w:val="005E1CAA"/>
    <w:rsid w:val="005E1EF4"/>
    <w:rsid w:val="005E2043"/>
    <w:rsid w:val="005E22B9"/>
    <w:rsid w:val="005E2554"/>
    <w:rsid w:val="005E2933"/>
    <w:rsid w:val="005E2981"/>
    <w:rsid w:val="005E29CF"/>
    <w:rsid w:val="005E2C97"/>
    <w:rsid w:val="005E2D29"/>
    <w:rsid w:val="005E2E26"/>
    <w:rsid w:val="005E2F0B"/>
    <w:rsid w:val="005E2FF9"/>
    <w:rsid w:val="005E3043"/>
    <w:rsid w:val="005E308F"/>
    <w:rsid w:val="005E30BD"/>
    <w:rsid w:val="005E320A"/>
    <w:rsid w:val="005E3527"/>
    <w:rsid w:val="005E391D"/>
    <w:rsid w:val="005E3A13"/>
    <w:rsid w:val="005E3C25"/>
    <w:rsid w:val="005E3C7F"/>
    <w:rsid w:val="005E3DB5"/>
    <w:rsid w:val="005E3DDE"/>
    <w:rsid w:val="005E3E24"/>
    <w:rsid w:val="005E3F0B"/>
    <w:rsid w:val="005E4062"/>
    <w:rsid w:val="005E4140"/>
    <w:rsid w:val="005E41D7"/>
    <w:rsid w:val="005E44FB"/>
    <w:rsid w:val="005E4742"/>
    <w:rsid w:val="005E4F97"/>
    <w:rsid w:val="005E52ED"/>
    <w:rsid w:val="005E5496"/>
    <w:rsid w:val="005E54E9"/>
    <w:rsid w:val="005E5522"/>
    <w:rsid w:val="005E567D"/>
    <w:rsid w:val="005E5A1F"/>
    <w:rsid w:val="005E5D98"/>
    <w:rsid w:val="005E608B"/>
    <w:rsid w:val="005E6384"/>
    <w:rsid w:val="005E64B2"/>
    <w:rsid w:val="005E64E3"/>
    <w:rsid w:val="005E6501"/>
    <w:rsid w:val="005E672F"/>
    <w:rsid w:val="005E677C"/>
    <w:rsid w:val="005E68BE"/>
    <w:rsid w:val="005E6916"/>
    <w:rsid w:val="005E69E0"/>
    <w:rsid w:val="005E69EC"/>
    <w:rsid w:val="005E6B93"/>
    <w:rsid w:val="005E7395"/>
    <w:rsid w:val="005E79DA"/>
    <w:rsid w:val="005E79DF"/>
    <w:rsid w:val="005E7A00"/>
    <w:rsid w:val="005E7A38"/>
    <w:rsid w:val="005E7E2D"/>
    <w:rsid w:val="005E7E2E"/>
    <w:rsid w:val="005E7EE5"/>
    <w:rsid w:val="005F01CC"/>
    <w:rsid w:val="005F0495"/>
    <w:rsid w:val="005F04BC"/>
    <w:rsid w:val="005F083D"/>
    <w:rsid w:val="005F087D"/>
    <w:rsid w:val="005F08CD"/>
    <w:rsid w:val="005F0A47"/>
    <w:rsid w:val="005F0AD5"/>
    <w:rsid w:val="005F0BC9"/>
    <w:rsid w:val="005F0C75"/>
    <w:rsid w:val="005F0FD7"/>
    <w:rsid w:val="005F180F"/>
    <w:rsid w:val="005F195A"/>
    <w:rsid w:val="005F211D"/>
    <w:rsid w:val="005F216F"/>
    <w:rsid w:val="005F27BD"/>
    <w:rsid w:val="005F27E5"/>
    <w:rsid w:val="005F2990"/>
    <w:rsid w:val="005F2ABA"/>
    <w:rsid w:val="005F2B8C"/>
    <w:rsid w:val="005F2C88"/>
    <w:rsid w:val="005F2CB4"/>
    <w:rsid w:val="005F2ECC"/>
    <w:rsid w:val="005F30E5"/>
    <w:rsid w:val="005F340A"/>
    <w:rsid w:val="005F342E"/>
    <w:rsid w:val="005F3506"/>
    <w:rsid w:val="005F360A"/>
    <w:rsid w:val="005F362A"/>
    <w:rsid w:val="005F36A5"/>
    <w:rsid w:val="005F370C"/>
    <w:rsid w:val="005F386A"/>
    <w:rsid w:val="005F38AC"/>
    <w:rsid w:val="005F3A4D"/>
    <w:rsid w:val="005F3AEA"/>
    <w:rsid w:val="005F3C39"/>
    <w:rsid w:val="005F3CD0"/>
    <w:rsid w:val="005F414B"/>
    <w:rsid w:val="005F4434"/>
    <w:rsid w:val="005F47B0"/>
    <w:rsid w:val="005F489D"/>
    <w:rsid w:val="005F496C"/>
    <w:rsid w:val="005F4E75"/>
    <w:rsid w:val="005F512F"/>
    <w:rsid w:val="005F5398"/>
    <w:rsid w:val="005F53AE"/>
    <w:rsid w:val="005F57DB"/>
    <w:rsid w:val="005F5C60"/>
    <w:rsid w:val="005F5D27"/>
    <w:rsid w:val="005F60DA"/>
    <w:rsid w:val="005F61A5"/>
    <w:rsid w:val="005F6359"/>
    <w:rsid w:val="005F64CA"/>
    <w:rsid w:val="005F65CF"/>
    <w:rsid w:val="005F6685"/>
    <w:rsid w:val="005F6805"/>
    <w:rsid w:val="005F6B03"/>
    <w:rsid w:val="005F6B95"/>
    <w:rsid w:val="005F72D4"/>
    <w:rsid w:val="005F738E"/>
    <w:rsid w:val="005F7411"/>
    <w:rsid w:val="005F7568"/>
    <w:rsid w:val="005F75E6"/>
    <w:rsid w:val="005F7650"/>
    <w:rsid w:val="005F77CA"/>
    <w:rsid w:val="005F785A"/>
    <w:rsid w:val="005F7D54"/>
    <w:rsid w:val="005F7DE8"/>
    <w:rsid w:val="006000CD"/>
    <w:rsid w:val="006002A9"/>
    <w:rsid w:val="006002E7"/>
    <w:rsid w:val="0060033A"/>
    <w:rsid w:val="00600441"/>
    <w:rsid w:val="006006B8"/>
    <w:rsid w:val="006006C6"/>
    <w:rsid w:val="00600B46"/>
    <w:rsid w:val="00600B91"/>
    <w:rsid w:val="00600E87"/>
    <w:rsid w:val="00601206"/>
    <w:rsid w:val="006013C4"/>
    <w:rsid w:val="0060157C"/>
    <w:rsid w:val="00601C6A"/>
    <w:rsid w:val="00601C77"/>
    <w:rsid w:val="00601C8D"/>
    <w:rsid w:val="00601D04"/>
    <w:rsid w:val="00601D74"/>
    <w:rsid w:val="00601EAD"/>
    <w:rsid w:val="006020CF"/>
    <w:rsid w:val="00602204"/>
    <w:rsid w:val="006023E7"/>
    <w:rsid w:val="00602542"/>
    <w:rsid w:val="00602569"/>
    <w:rsid w:val="006026F1"/>
    <w:rsid w:val="006028C9"/>
    <w:rsid w:val="00602931"/>
    <w:rsid w:val="00602BB1"/>
    <w:rsid w:val="00602D3F"/>
    <w:rsid w:val="00602EF2"/>
    <w:rsid w:val="00602FC4"/>
    <w:rsid w:val="00602FE0"/>
    <w:rsid w:val="00603061"/>
    <w:rsid w:val="006032FD"/>
    <w:rsid w:val="00603493"/>
    <w:rsid w:val="00603618"/>
    <w:rsid w:val="00603872"/>
    <w:rsid w:val="006039BA"/>
    <w:rsid w:val="00603C5B"/>
    <w:rsid w:val="00603CC7"/>
    <w:rsid w:val="00603CF6"/>
    <w:rsid w:val="006042F1"/>
    <w:rsid w:val="006043C1"/>
    <w:rsid w:val="00604407"/>
    <w:rsid w:val="00604440"/>
    <w:rsid w:val="0060459C"/>
    <w:rsid w:val="006045F8"/>
    <w:rsid w:val="006047AC"/>
    <w:rsid w:val="00604B8A"/>
    <w:rsid w:val="00604D6E"/>
    <w:rsid w:val="00604E40"/>
    <w:rsid w:val="00604EED"/>
    <w:rsid w:val="006050AE"/>
    <w:rsid w:val="00605101"/>
    <w:rsid w:val="0060521E"/>
    <w:rsid w:val="006053CD"/>
    <w:rsid w:val="0060556E"/>
    <w:rsid w:val="006055F4"/>
    <w:rsid w:val="006057AF"/>
    <w:rsid w:val="00605870"/>
    <w:rsid w:val="006058ED"/>
    <w:rsid w:val="0060591F"/>
    <w:rsid w:val="006059BD"/>
    <w:rsid w:val="00605A53"/>
    <w:rsid w:val="00605C77"/>
    <w:rsid w:val="00606286"/>
    <w:rsid w:val="0060632B"/>
    <w:rsid w:val="0060641F"/>
    <w:rsid w:val="006064FA"/>
    <w:rsid w:val="0060672A"/>
    <w:rsid w:val="0060673A"/>
    <w:rsid w:val="00606AAF"/>
    <w:rsid w:val="00606BCC"/>
    <w:rsid w:val="00606DCF"/>
    <w:rsid w:val="00606FAC"/>
    <w:rsid w:val="00606FE8"/>
    <w:rsid w:val="006070EA"/>
    <w:rsid w:val="006071BD"/>
    <w:rsid w:val="00607224"/>
    <w:rsid w:val="006072DE"/>
    <w:rsid w:val="00607447"/>
    <w:rsid w:val="0060779B"/>
    <w:rsid w:val="0060787D"/>
    <w:rsid w:val="00607B38"/>
    <w:rsid w:val="00607BDC"/>
    <w:rsid w:val="00607DA9"/>
    <w:rsid w:val="00610086"/>
    <w:rsid w:val="0061017E"/>
    <w:rsid w:val="00610207"/>
    <w:rsid w:val="006105FD"/>
    <w:rsid w:val="00610B00"/>
    <w:rsid w:val="00610C1B"/>
    <w:rsid w:val="00610C43"/>
    <w:rsid w:val="00610CC4"/>
    <w:rsid w:val="00610D79"/>
    <w:rsid w:val="00611740"/>
    <w:rsid w:val="006117EE"/>
    <w:rsid w:val="00611891"/>
    <w:rsid w:val="006119AB"/>
    <w:rsid w:val="00611BDF"/>
    <w:rsid w:val="00611DF5"/>
    <w:rsid w:val="00611EE6"/>
    <w:rsid w:val="006122AE"/>
    <w:rsid w:val="006122E6"/>
    <w:rsid w:val="006123F5"/>
    <w:rsid w:val="00612416"/>
    <w:rsid w:val="006124A6"/>
    <w:rsid w:val="00612784"/>
    <w:rsid w:val="00612ABD"/>
    <w:rsid w:val="00612BA6"/>
    <w:rsid w:val="00612BB5"/>
    <w:rsid w:val="00612C9A"/>
    <w:rsid w:val="00612D33"/>
    <w:rsid w:val="00612F51"/>
    <w:rsid w:val="00613025"/>
    <w:rsid w:val="00613317"/>
    <w:rsid w:val="00613328"/>
    <w:rsid w:val="0061370E"/>
    <w:rsid w:val="00613817"/>
    <w:rsid w:val="006139C8"/>
    <w:rsid w:val="00613BD7"/>
    <w:rsid w:val="00613E48"/>
    <w:rsid w:val="00613FDD"/>
    <w:rsid w:val="006141C4"/>
    <w:rsid w:val="006146D7"/>
    <w:rsid w:val="00614889"/>
    <w:rsid w:val="006148AF"/>
    <w:rsid w:val="00614B40"/>
    <w:rsid w:val="00614D58"/>
    <w:rsid w:val="00615394"/>
    <w:rsid w:val="006154C6"/>
    <w:rsid w:val="00615B74"/>
    <w:rsid w:val="00615BCA"/>
    <w:rsid w:val="006160DE"/>
    <w:rsid w:val="006161FE"/>
    <w:rsid w:val="00616B77"/>
    <w:rsid w:val="00616C50"/>
    <w:rsid w:val="0061720D"/>
    <w:rsid w:val="006173D2"/>
    <w:rsid w:val="00617487"/>
    <w:rsid w:val="0061766C"/>
    <w:rsid w:val="006176D3"/>
    <w:rsid w:val="006179B8"/>
    <w:rsid w:val="00617A9E"/>
    <w:rsid w:val="00617C8D"/>
    <w:rsid w:val="00617CE1"/>
    <w:rsid w:val="00617DEE"/>
    <w:rsid w:val="00617E7D"/>
    <w:rsid w:val="00620653"/>
    <w:rsid w:val="0062065A"/>
    <w:rsid w:val="006206A3"/>
    <w:rsid w:val="00620755"/>
    <w:rsid w:val="00620959"/>
    <w:rsid w:val="006209A7"/>
    <w:rsid w:val="006209AB"/>
    <w:rsid w:val="00620AA6"/>
    <w:rsid w:val="00620D4A"/>
    <w:rsid w:val="00620F7A"/>
    <w:rsid w:val="0062128C"/>
    <w:rsid w:val="00621331"/>
    <w:rsid w:val="00621772"/>
    <w:rsid w:val="00621956"/>
    <w:rsid w:val="006219B9"/>
    <w:rsid w:val="00621D4E"/>
    <w:rsid w:val="00621E4B"/>
    <w:rsid w:val="006221FF"/>
    <w:rsid w:val="006223F5"/>
    <w:rsid w:val="0062258D"/>
    <w:rsid w:val="006225BA"/>
    <w:rsid w:val="0062273D"/>
    <w:rsid w:val="006227E7"/>
    <w:rsid w:val="00622886"/>
    <w:rsid w:val="00622A49"/>
    <w:rsid w:val="00622E76"/>
    <w:rsid w:val="00622EA0"/>
    <w:rsid w:val="00622F1B"/>
    <w:rsid w:val="0062302C"/>
    <w:rsid w:val="006231A5"/>
    <w:rsid w:val="00623360"/>
    <w:rsid w:val="006236AE"/>
    <w:rsid w:val="00623755"/>
    <w:rsid w:val="006237FF"/>
    <w:rsid w:val="00623E3D"/>
    <w:rsid w:val="00623EE9"/>
    <w:rsid w:val="0062410C"/>
    <w:rsid w:val="00624170"/>
    <w:rsid w:val="00624238"/>
    <w:rsid w:val="00624321"/>
    <w:rsid w:val="00624360"/>
    <w:rsid w:val="00624790"/>
    <w:rsid w:val="00624824"/>
    <w:rsid w:val="00624CA3"/>
    <w:rsid w:val="006250B4"/>
    <w:rsid w:val="006254B0"/>
    <w:rsid w:val="006254C6"/>
    <w:rsid w:val="00625759"/>
    <w:rsid w:val="00625806"/>
    <w:rsid w:val="00625899"/>
    <w:rsid w:val="006258F1"/>
    <w:rsid w:val="00625A92"/>
    <w:rsid w:val="00625B7F"/>
    <w:rsid w:val="00625C1F"/>
    <w:rsid w:val="00625C36"/>
    <w:rsid w:val="00625E7C"/>
    <w:rsid w:val="0062601C"/>
    <w:rsid w:val="00626078"/>
    <w:rsid w:val="00626099"/>
    <w:rsid w:val="006260B8"/>
    <w:rsid w:val="00626106"/>
    <w:rsid w:val="006262E4"/>
    <w:rsid w:val="00626872"/>
    <w:rsid w:val="00626A32"/>
    <w:rsid w:val="00626ABC"/>
    <w:rsid w:val="00626D01"/>
    <w:rsid w:val="00626D71"/>
    <w:rsid w:val="0062702F"/>
    <w:rsid w:val="00627175"/>
    <w:rsid w:val="00627294"/>
    <w:rsid w:val="00627329"/>
    <w:rsid w:val="0062757B"/>
    <w:rsid w:val="00627635"/>
    <w:rsid w:val="00627677"/>
    <w:rsid w:val="006276D7"/>
    <w:rsid w:val="00627758"/>
    <w:rsid w:val="006277A6"/>
    <w:rsid w:val="00627841"/>
    <w:rsid w:val="006279D6"/>
    <w:rsid w:val="00627A26"/>
    <w:rsid w:val="00627E30"/>
    <w:rsid w:val="0063020C"/>
    <w:rsid w:val="00630420"/>
    <w:rsid w:val="00630529"/>
    <w:rsid w:val="0063066C"/>
    <w:rsid w:val="0063070E"/>
    <w:rsid w:val="00630D84"/>
    <w:rsid w:val="00630EF0"/>
    <w:rsid w:val="00630F95"/>
    <w:rsid w:val="0063130C"/>
    <w:rsid w:val="00631507"/>
    <w:rsid w:val="0063161A"/>
    <w:rsid w:val="0063166B"/>
    <w:rsid w:val="006316B8"/>
    <w:rsid w:val="00631703"/>
    <w:rsid w:val="00631778"/>
    <w:rsid w:val="00631912"/>
    <w:rsid w:val="00631F40"/>
    <w:rsid w:val="00631F5E"/>
    <w:rsid w:val="00632027"/>
    <w:rsid w:val="006324EC"/>
    <w:rsid w:val="00632922"/>
    <w:rsid w:val="00632AD1"/>
    <w:rsid w:val="00633128"/>
    <w:rsid w:val="00633237"/>
    <w:rsid w:val="006334F1"/>
    <w:rsid w:val="00633540"/>
    <w:rsid w:val="0063354C"/>
    <w:rsid w:val="006335E5"/>
    <w:rsid w:val="00633719"/>
    <w:rsid w:val="0063397A"/>
    <w:rsid w:val="00633B98"/>
    <w:rsid w:val="00633C4E"/>
    <w:rsid w:val="00633DA5"/>
    <w:rsid w:val="0063422D"/>
    <w:rsid w:val="006342BF"/>
    <w:rsid w:val="006344C8"/>
    <w:rsid w:val="0063482E"/>
    <w:rsid w:val="006348DC"/>
    <w:rsid w:val="006349F6"/>
    <w:rsid w:val="00634A1F"/>
    <w:rsid w:val="00634A7F"/>
    <w:rsid w:val="00634A90"/>
    <w:rsid w:val="00634B3B"/>
    <w:rsid w:val="00634D26"/>
    <w:rsid w:val="00634D62"/>
    <w:rsid w:val="00635235"/>
    <w:rsid w:val="0063532F"/>
    <w:rsid w:val="00635400"/>
    <w:rsid w:val="00635444"/>
    <w:rsid w:val="00635465"/>
    <w:rsid w:val="006355FE"/>
    <w:rsid w:val="006356A8"/>
    <w:rsid w:val="0063570E"/>
    <w:rsid w:val="00635912"/>
    <w:rsid w:val="0063594D"/>
    <w:rsid w:val="00635FB6"/>
    <w:rsid w:val="0063611F"/>
    <w:rsid w:val="0063624C"/>
    <w:rsid w:val="00636359"/>
    <w:rsid w:val="006363B3"/>
    <w:rsid w:val="00636691"/>
    <w:rsid w:val="006366D6"/>
    <w:rsid w:val="00636764"/>
    <w:rsid w:val="006367EC"/>
    <w:rsid w:val="00636AED"/>
    <w:rsid w:val="00636B2C"/>
    <w:rsid w:val="00636BA3"/>
    <w:rsid w:val="00636C1E"/>
    <w:rsid w:val="00637085"/>
    <w:rsid w:val="0063714C"/>
    <w:rsid w:val="006371EA"/>
    <w:rsid w:val="00637219"/>
    <w:rsid w:val="006373D2"/>
    <w:rsid w:val="0063752B"/>
    <w:rsid w:val="00637696"/>
    <w:rsid w:val="006377DB"/>
    <w:rsid w:val="006379FE"/>
    <w:rsid w:val="00637A58"/>
    <w:rsid w:val="00637BBB"/>
    <w:rsid w:val="00637C59"/>
    <w:rsid w:val="00637C8C"/>
    <w:rsid w:val="00637F99"/>
    <w:rsid w:val="006401AA"/>
    <w:rsid w:val="006402F8"/>
    <w:rsid w:val="006404DA"/>
    <w:rsid w:val="00640709"/>
    <w:rsid w:val="006409AC"/>
    <w:rsid w:val="00640A37"/>
    <w:rsid w:val="00640AF6"/>
    <w:rsid w:val="00640D18"/>
    <w:rsid w:val="00640F8E"/>
    <w:rsid w:val="00640FF1"/>
    <w:rsid w:val="00641362"/>
    <w:rsid w:val="0064150C"/>
    <w:rsid w:val="00641A91"/>
    <w:rsid w:val="00641B22"/>
    <w:rsid w:val="00641EB2"/>
    <w:rsid w:val="00641ED9"/>
    <w:rsid w:val="0064234C"/>
    <w:rsid w:val="0064239F"/>
    <w:rsid w:val="006427D2"/>
    <w:rsid w:val="006427F6"/>
    <w:rsid w:val="00642850"/>
    <w:rsid w:val="00642AF9"/>
    <w:rsid w:val="00642FB0"/>
    <w:rsid w:val="0064321E"/>
    <w:rsid w:val="006432C1"/>
    <w:rsid w:val="006433E7"/>
    <w:rsid w:val="00643432"/>
    <w:rsid w:val="006434B9"/>
    <w:rsid w:val="00643611"/>
    <w:rsid w:val="00643884"/>
    <w:rsid w:val="00643ACD"/>
    <w:rsid w:val="00643AEF"/>
    <w:rsid w:val="0064418F"/>
    <w:rsid w:val="00644279"/>
    <w:rsid w:val="00644527"/>
    <w:rsid w:val="006445CC"/>
    <w:rsid w:val="006447B3"/>
    <w:rsid w:val="006448ED"/>
    <w:rsid w:val="006448F2"/>
    <w:rsid w:val="00644AF4"/>
    <w:rsid w:val="00644BB7"/>
    <w:rsid w:val="00644EE4"/>
    <w:rsid w:val="00645111"/>
    <w:rsid w:val="00645279"/>
    <w:rsid w:val="006452AF"/>
    <w:rsid w:val="006452DD"/>
    <w:rsid w:val="006452F9"/>
    <w:rsid w:val="006454BA"/>
    <w:rsid w:val="00645757"/>
    <w:rsid w:val="006457B7"/>
    <w:rsid w:val="00645881"/>
    <w:rsid w:val="006458ED"/>
    <w:rsid w:val="006459A4"/>
    <w:rsid w:val="00645CA6"/>
    <w:rsid w:val="0064645B"/>
    <w:rsid w:val="00646464"/>
    <w:rsid w:val="0064658C"/>
    <w:rsid w:val="00646614"/>
    <w:rsid w:val="0064681D"/>
    <w:rsid w:val="00646ACA"/>
    <w:rsid w:val="00646FD7"/>
    <w:rsid w:val="006476BC"/>
    <w:rsid w:val="00647819"/>
    <w:rsid w:val="00647CC1"/>
    <w:rsid w:val="00647D2F"/>
    <w:rsid w:val="00647E51"/>
    <w:rsid w:val="00647F20"/>
    <w:rsid w:val="00647FC6"/>
    <w:rsid w:val="00647FD1"/>
    <w:rsid w:val="00647FD7"/>
    <w:rsid w:val="00650448"/>
    <w:rsid w:val="00650502"/>
    <w:rsid w:val="00650647"/>
    <w:rsid w:val="006506C3"/>
    <w:rsid w:val="00650B96"/>
    <w:rsid w:val="00650C0D"/>
    <w:rsid w:val="00650CBD"/>
    <w:rsid w:val="006512D2"/>
    <w:rsid w:val="00651541"/>
    <w:rsid w:val="0065164B"/>
    <w:rsid w:val="00651697"/>
    <w:rsid w:val="00651C92"/>
    <w:rsid w:val="00651E80"/>
    <w:rsid w:val="00651EE0"/>
    <w:rsid w:val="00651F34"/>
    <w:rsid w:val="006520AC"/>
    <w:rsid w:val="00652119"/>
    <w:rsid w:val="00652242"/>
    <w:rsid w:val="0065230B"/>
    <w:rsid w:val="006524C4"/>
    <w:rsid w:val="006525FE"/>
    <w:rsid w:val="00652697"/>
    <w:rsid w:val="0065277F"/>
    <w:rsid w:val="006527C5"/>
    <w:rsid w:val="006528D0"/>
    <w:rsid w:val="0065294D"/>
    <w:rsid w:val="00652C15"/>
    <w:rsid w:val="00652D44"/>
    <w:rsid w:val="00653153"/>
    <w:rsid w:val="00653436"/>
    <w:rsid w:val="0065349A"/>
    <w:rsid w:val="006534E0"/>
    <w:rsid w:val="0065355D"/>
    <w:rsid w:val="006535FC"/>
    <w:rsid w:val="0065381C"/>
    <w:rsid w:val="006538FD"/>
    <w:rsid w:val="00653A6E"/>
    <w:rsid w:val="00653DE3"/>
    <w:rsid w:val="00653E47"/>
    <w:rsid w:val="00653F8A"/>
    <w:rsid w:val="006542A1"/>
    <w:rsid w:val="0065439E"/>
    <w:rsid w:val="006544D5"/>
    <w:rsid w:val="00654661"/>
    <w:rsid w:val="00654868"/>
    <w:rsid w:val="00654962"/>
    <w:rsid w:val="00654D38"/>
    <w:rsid w:val="00654E4D"/>
    <w:rsid w:val="00654E78"/>
    <w:rsid w:val="0065501A"/>
    <w:rsid w:val="006550CA"/>
    <w:rsid w:val="00655329"/>
    <w:rsid w:val="0065540E"/>
    <w:rsid w:val="006556D1"/>
    <w:rsid w:val="006559F1"/>
    <w:rsid w:val="00655B6E"/>
    <w:rsid w:val="00655C0F"/>
    <w:rsid w:val="00655D2C"/>
    <w:rsid w:val="00655DEA"/>
    <w:rsid w:val="00655DFB"/>
    <w:rsid w:val="00655EFC"/>
    <w:rsid w:val="006560EE"/>
    <w:rsid w:val="0065617D"/>
    <w:rsid w:val="00656A2B"/>
    <w:rsid w:val="00656A61"/>
    <w:rsid w:val="00656D92"/>
    <w:rsid w:val="00656E52"/>
    <w:rsid w:val="0065741E"/>
    <w:rsid w:val="0065767F"/>
    <w:rsid w:val="006579DE"/>
    <w:rsid w:val="00657D03"/>
    <w:rsid w:val="00657DA8"/>
    <w:rsid w:val="00657E4B"/>
    <w:rsid w:val="00657ECD"/>
    <w:rsid w:val="00660123"/>
    <w:rsid w:val="006603F3"/>
    <w:rsid w:val="0066056B"/>
    <w:rsid w:val="00660711"/>
    <w:rsid w:val="00660780"/>
    <w:rsid w:val="00660DB7"/>
    <w:rsid w:val="00660DD0"/>
    <w:rsid w:val="00660E53"/>
    <w:rsid w:val="0066138F"/>
    <w:rsid w:val="006615D5"/>
    <w:rsid w:val="0066162D"/>
    <w:rsid w:val="00661A28"/>
    <w:rsid w:val="00661DD0"/>
    <w:rsid w:val="00661F6A"/>
    <w:rsid w:val="00661F76"/>
    <w:rsid w:val="006620CD"/>
    <w:rsid w:val="006620F0"/>
    <w:rsid w:val="0066215F"/>
    <w:rsid w:val="00662505"/>
    <w:rsid w:val="00662898"/>
    <w:rsid w:val="006629EB"/>
    <w:rsid w:val="00662CE2"/>
    <w:rsid w:val="00662E97"/>
    <w:rsid w:val="00662F5B"/>
    <w:rsid w:val="00662FE1"/>
    <w:rsid w:val="00663044"/>
    <w:rsid w:val="0066332B"/>
    <w:rsid w:val="006633D6"/>
    <w:rsid w:val="00663525"/>
    <w:rsid w:val="00663871"/>
    <w:rsid w:val="00663A0C"/>
    <w:rsid w:val="00663A53"/>
    <w:rsid w:val="00663CCF"/>
    <w:rsid w:val="00663D2C"/>
    <w:rsid w:val="00663D59"/>
    <w:rsid w:val="00664016"/>
    <w:rsid w:val="006641F1"/>
    <w:rsid w:val="006642E8"/>
    <w:rsid w:val="00664334"/>
    <w:rsid w:val="006645B2"/>
    <w:rsid w:val="0066462C"/>
    <w:rsid w:val="006646B4"/>
    <w:rsid w:val="00664760"/>
    <w:rsid w:val="006648DC"/>
    <w:rsid w:val="00664B3A"/>
    <w:rsid w:val="00664B4C"/>
    <w:rsid w:val="00664C88"/>
    <w:rsid w:val="00664F63"/>
    <w:rsid w:val="00665158"/>
    <w:rsid w:val="00665171"/>
    <w:rsid w:val="00665407"/>
    <w:rsid w:val="0066544C"/>
    <w:rsid w:val="006654D0"/>
    <w:rsid w:val="00665615"/>
    <w:rsid w:val="0066567E"/>
    <w:rsid w:val="006658E4"/>
    <w:rsid w:val="006659E6"/>
    <w:rsid w:val="006661FF"/>
    <w:rsid w:val="0066648C"/>
    <w:rsid w:val="006665F3"/>
    <w:rsid w:val="006667AA"/>
    <w:rsid w:val="00666A96"/>
    <w:rsid w:val="00666CA0"/>
    <w:rsid w:val="00666EED"/>
    <w:rsid w:val="0066701D"/>
    <w:rsid w:val="00667237"/>
    <w:rsid w:val="006672AE"/>
    <w:rsid w:val="006672CC"/>
    <w:rsid w:val="006673C5"/>
    <w:rsid w:val="00667830"/>
    <w:rsid w:val="00667962"/>
    <w:rsid w:val="00667C6A"/>
    <w:rsid w:val="00667E83"/>
    <w:rsid w:val="0067042B"/>
    <w:rsid w:val="0067057A"/>
    <w:rsid w:val="0067073E"/>
    <w:rsid w:val="00670828"/>
    <w:rsid w:val="00670ACD"/>
    <w:rsid w:val="00670B17"/>
    <w:rsid w:val="00670C9F"/>
    <w:rsid w:val="00670E29"/>
    <w:rsid w:val="0067113C"/>
    <w:rsid w:val="0067116D"/>
    <w:rsid w:val="0067125D"/>
    <w:rsid w:val="0067149B"/>
    <w:rsid w:val="00671612"/>
    <w:rsid w:val="006716AB"/>
    <w:rsid w:val="006716FF"/>
    <w:rsid w:val="006717E4"/>
    <w:rsid w:val="0067187B"/>
    <w:rsid w:val="006719F3"/>
    <w:rsid w:val="00671A90"/>
    <w:rsid w:val="00671CDC"/>
    <w:rsid w:val="00671D3F"/>
    <w:rsid w:val="00671E7A"/>
    <w:rsid w:val="0067207F"/>
    <w:rsid w:val="006720E6"/>
    <w:rsid w:val="0067210D"/>
    <w:rsid w:val="00672214"/>
    <w:rsid w:val="0067234D"/>
    <w:rsid w:val="006725C2"/>
    <w:rsid w:val="00672695"/>
    <w:rsid w:val="006730BB"/>
    <w:rsid w:val="006732F5"/>
    <w:rsid w:val="0067339C"/>
    <w:rsid w:val="00673459"/>
    <w:rsid w:val="00673469"/>
    <w:rsid w:val="006735A3"/>
    <w:rsid w:val="00673628"/>
    <w:rsid w:val="00673679"/>
    <w:rsid w:val="0067379E"/>
    <w:rsid w:val="006739E5"/>
    <w:rsid w:val="00674089"/>
    <w:rsid w:val="00674097"/>
    <w:rsid w:val="006741EE"/>
    <w:rsid w:val="00674330"/>
    <w:rsid w:val="00674511"/>
    <w:rsid w:val="00674552"/>
    <w:rsid w:val="0067469C"/>
    <w:rsid w:val="00674831"/>
    <w:rsid w:val="00674A1D"/>
    <w:rsid w:val="00674DF9"/>
    <w:rsid w:val="00674FDA"/>
    <w:rsid w:val="00674FFF"/>
    <w:rsid w:val="00675183"/>
    <w:rsid w:val="006755B7"/>
    <w:rsid w:val="006755DF"/>
    <w:rsid w:val="006757AC"/>
    <w:rsid w:val="00675C0D"/>
    <w:rsid w:val="00675CBD"/>
    <w:rsid w:val="00675D21"/>
    <w:rsid w:val="00675E24"/>
    <w:rsid w:val="00675E26"/>
    <w:rsid w:val="00675E61"/>
    <w:rsid w:val="00675EE0"/>
    <w:rsid w:val="00675F10"/>
    <w:rsid w:val="00675F48"/>
    <w:rsid w:val="006761F3"/>
    <w:rsid w:val="0067622A"/>
    <w:rsid w:val="00676378"/>
    <w:rsid w:val="00676483"/>
    <w:rsid w:val="00676512"/>
    <w:rsid w:val="00676A2B"/>
    <w:rsid w:val="00676BBE"/>
    <w:rsid w:val="00676E3C"/>
    <w:rsid w:val="00676E93"/>
    <w:rsid w:val="006771FA"/>
    <w:rsid w:val="0067724C"/>
    <w:rsid w:val="00677285"/>
    <w:rsid w:val="006774DE"/>
    <w:rsid w:val="00677500"/>
    <w:rsid w:val="00677845"/>
    <w:rsid w:val="00677878"/>
    <w:rsid w:val="00677909"/>
    <w:rsid w:val="00677C8F"/>
    <w:rsid w:val="00677EB3"/>
    <w:rsid w:val="00677EC5"/>
    <w:rsid w:val="00680135"/>
    <w:rsid w:val="006803A6"/>
    <w:rsid w:val="00680436"/>
    <w:rsid w:val="00680442"/>
    <w:rsid w:val="006805AF"/>
    <w:rsid w:val="00680BB4"/>
    <w:rsid w:val="00680DD2"/>
    <w:rsid w:val="00680DF7"/>
    <w:rsid w:val="00680F3F"/>
    <w:rsid w:val="006810BE"/>
    <w:rsid w:val="0068114D"/>
    <w:rsid w:val="006811FE"/>
    <w:rsid w:val="006813AB"/>
    <w:rsid w:val="00681479"/>
    <w:rsid w:val="0068159A"/>
    <w:rsid w:val="006817AC"/>
    <w:rsid w:val="006817DA"/>
    <w:rsid w:val="0068181B"/>
    <w:rsid w:val="00681894"/>
    <w:rsid w:val="006819AD"/>
    <w:rsid w:val="00681A43"/>
    <w:rsid w:val="00681AB1"/>
    <w:rsid w:val="00681C6D"/>
    <w:rsid w:val="00681CD9"/>
    <w:rsid w:val="00681D28"/>
    <w:rsid w:val="00682231"/>
    <w:rsid w:val="00682331"/>
    <w:rsid w:val="006825F7"/>
    <w:rsid w:val="00682776"/>
    <w:rsid w:val="00682828"/>
    <w:rsid w:val="006829F7"/>
    <w:rsid w:val="00682AD2"/>
    <w:rsid w:val="00682B05"/>
    <w:rsid w:val="00682BEB"/>
    <w:rsid w:val="00682CC5"/>
    <w:rsid w:val="00682CFC"/>
    <w:rsid w:val="00682E33"/>
    <w:rsid w:val="00682EA1"/>
    <w:rsid w:val="00682FD4"/>
    <w:rsid w:val="00683061"/>
    <w:rsid w:val="0068307D"/>
    <w:rsid w:val="0068310F"/>
    <w:rsid w:val="00683250"/>
    <w:rsid w:val="006832F5"/>
    <w:rsid w:val="00683817"/>
    <w:rsid w:val="0068384D"/>
    <w:rsid w:val="00683889"/>
    <w:rsid w:val="006839C8"/>
    <w:rsid w:val="00683E1B"/>
    <w:rsid w:val="00684406"/>
    <w:rsid w:val="00684483"/>
    <w:rsid w:val="006847D1"/>
    <w:rsid w:val="00684C71"/>
    <w:rsid w:val="00684D30"/>
    <w:rsid w:val="00684D97"/>
    <w:rsid w:val="00684FAF"/>
    <w:rsid w:val="006852AC"/>
    <w:rsid w:val="006854F3"/>
    <w:rsid w:val="0068552A"/>
    <w:rsid w:val="00685772"/>
    <w:rsid w:val="006857C1"/>
    <w:rsid w:val="00685AE4"/>
    <w:rsid w:val="00685B7E"/>
    <w:rsid w:val="00685FF7"/>
    <w:rsid w:val="0068608A"/>
    <w:rsid w:val="00686565"/>
    <w:rsid w:val="00686578"/>
    <w:rsid w:val="006865A0"/>
    <w:rsid w:val="006865E4"/>
    <w:rsid w:val="00686827"/>
    <w:rsid w:val="006868C2"/>
    <w:rsid w:val="00686B2D"/>
    <w:rsid w:val="00686D1D"/>
    <w:rsid w:val="00686D9B"/>
    <w:rsid w:val="006870DA"/>
    <w:rsid w:val="00687329"/>
    <w:rsid w:val="006873CB"/>
    <w:rsid w:val="00687415"/>
    <w:rsid w:val="0068752D"/>
    <w:rsid w:val="006876A8"/>
    <w:rsid w:val="006878DC"/>
    <w:rsid w:val="00687B00"/>
    <w:rsid w:val="00687BDB"/>
    <w:rsid w:val="00687C60"/>
    <w:rsid w:val="00687E62"/>
    <w:rsid w:val="006903BB"/>
    <w:rsid w:val="0069043A"/>
    <w:rsid w:val="00690515"/>
    <w:rsid w:val="006905E5"/>
    <w:rsid w:val="00690881"/>
    <w:rsid w:val="006909FB"/>
    <w:rsid w:val="00690CFD"/>
    <w:rsid w:val="00690EED"/>
    <w:rsid w:val="00690EF6"/>
    <w:rsid w:val="0069117D"/>
    <w:rsid w:val="006912C4"/>
    <w:rsid w:val="00691575"/>
    <w:rsid w:val="00691A0E"/>
    <w:rsid w:val="00691AFC"/>
    <w:rsid w:val="00691B25"/>
    <w:rsid w:val="00691BA2"/>
    <w:rsid w:val="006925A5"/>
    <w:rsid w:val="00692A19"/>
    <w:rsid w:val="00692DB0"/>
    <w:rsid w:val="0069304C"/>
    <w:rsid w:val="00693121"/>
    <w:rsid w:val="00693146"/>
    <w:rsid w:val="00693379"/>
    <w:rsid w:val="006934FC"/>
    <w:rsid w:val="00693555"/>
    <w:rsid w:val="00693D60"/>
    <w:rsid w:val="00693DF2"/>
    <w:rsid w:val="00694114"/>
    <w:rsid w:val="00694326"/>
    <w:rsid w:val="00694522"/>
    <w:rsid w:val="0069473A"/>
    <w:rsid w:val="00694757"/>
    <w:rsid w:val="00694823"/>
    <w:rsid w:val="00694A7E"/>
    <w:rsid w:val="00694BE0"/>
    <w:rsid w:val="00694CFE"/>
    <w:rsid w:val="00694DF9"/>
    <w:rsid w:val="00694FAB"/>
    <w:rsid w:val="00695294"/>
    <w:rsid w:val="006952CF"/>
    <w:rsid w:val="0069531A"/>
    <w:rsid w:val="006954BE"/>
    <w:rsid w:val="00695B54"/>
    <w:rsid w:val="00695CD0"/>
    <w:rsid w:val="00695F54"/>
    <w:rsid w:val="00695FFB"/>
    <w:rsid w:val="0069609C"/>
    <w:rsid w:val="006960C1"/>
    <w:rsid w:val="006962BA"/>
    <w:rsid w:val="00696367"/>
    <w:rsid w:val="00696384"/>
    <w:rsid w:val="0069661F"/>
    <w:rsid w:val="00696E5B"/>
    <w:rsid w:val="006971EE"/>
    <w:rsid w:val="00697360"/>
    <w:rsid w:val="006974D5"/>
    <w:rsid w:val="0069756E"/>
    <w:rsid w:val="00697581"/>
    <w:rsid w:val="006976D6"/>
    <w:rsid w:val="00697EA1"/>
    <w:rsid w:val="006A029D"/>
    <w:rsid w:val="006A02A1"/>
    <w:rsid w:val="006A0390"/>
    <w:rsid w:val="006A0515"/>
    <w:rsid w:val="006A0535"/>
    <w:rsid w:val="006A0744"/>
    <w:rsid w:val="006A07FC"/>
    <w:rsid w:val="006A09D3"/>
    <w:rsid w:val="006A0D40"/>
    <w:rsid w:val="006A1038"/>
    <w:rsid w:val="006A11EC"/>
    <w:rsid w:val="006A1293"/>
    <w:rsid w:val="006A136F"/>
    <w:rsid w:val="006A155B"/>
    <w:rsid w:val="006A15BE"/>
    <w:rsid w:val="006A15DF"/>
    <w:rsid w:val="006A18FB"/>
    <w:rsid w:val="006A1929"/>
    <w:rsid w:val="006A1BA1"/>
    <w:rsid w:val="006A205A"/>
    <w:rsid w:val="006A2224"/>
    <w:rsid w:val="006A224A"/>
    <w:rsid w:val="006A26BA"/>
    <w:rsid w:val="006A292C"/>
    <w:rsid w:val="006A2B55"/>
    <w:rsid w:val="006A2B99"/>
    <w:rsid w:val="006A2DB8"/>
    <w:rsid w:val="006A2FB2"/>
    <w:rsid w:val="006A3008"/>
    <w:rsid w:val="006A305C"/>
    <w:rsid w:val="006A3089"/>
    <w:rsid w:val="006A309F"/>
    <w:rsid w:val="006A32B3"/>
    <w:rsid w:val="006A35E8"/>
    <w:rsid w:val="006A3733"/>
    <w:rsid w:val="006A38BF"/>
    <w:rsid w:val="006A3A14"/>
    <w:rsid w:val="006A3B21"/>
    <w:rsid w:val="006A3ECD"/>
    <w:rsid w:val="006A3FF9"/>
    <w:rsid w:val="006A4243"/>
    <w:rsid w:val="006A42DF"/>
    <w:rsid w:val="006A42FB"/>
    <w:rsid w:val="006A43F5"/>
    <w:rsid w:val="006A457C"/>
    <w:rsid w:val="006A458B"/>
    <w:rsid w:val="006A493D"/>
    <w:rsid w:val="006A494A"/>
    <w:rsid w:val="006A4C26"/>
    <w:rsid w:val="006A53FA"/>
    <w:rsid w:val="006A5759"/>
    <w:rsid w:val="006A579D"/>
    <w:rsid w:val="006A5BB4"/>
    <w:rsid w:val="006A5CDF"/>
    <w:rsid w:val="006A5F4E"/>
    <w:rsid w:val="006A5F62"/>
    <w:rsid w:val="006A607E"/>
    <w:rsid w:val="006A64AF"/>
    <w:rsid w:val="006A64F0"/>
    <w:rsid w:val="006A67A8"/>
    <w:rsid w:val="006A68F9"/>
    <w:rsid w:val="006A68FF"/>
    <w:rsid w:val="006A6AD0"/>
    <w:rsid w:val="006A6D8E"/>
    <w:rsid w:val="006A703E"/>
    <w:rsid w:val="006A73AC"/>
    <w:rsid w:val="006A766B"/>
    <w:rsid w:val="006A7847"/>
    <w:rsid w:val="006A790E"/>
    <w:rsid w:val="006A7980"/>
    <w:rsid w:val="006A7B17"/>
    <w:rsid w:val="006A7C16"/>
    <w:rsid w:val="006A7CF1"/>
    <w:rsid w:val="006A7D75"/>
    <w:rsid w:val="006A7E3B"/>
    <w:rsid w:val="006B011A"/>
    <w:rsid w:val="006B02B5"/>
    <w:rsid w:val="006B03DE"/>
    <w:rsid w:val="006B045D"/>
    <w:rsid w:val="006B07A8"/>
    <w:rsid w:val="006B0A92"/>
    <w:rsid w:val="006B0B41"/>
    <w:rsid w:val="006B0B8D"/>
    <w:rsid w:val="006B0C7E"/>
    <w:rsid w:val="006B0F18"/>
    <w:rsid w:val="006B0F19"/>
    <w:rsid w:val="006B129A"/>
    <w:rsid w:val="006B134D"/>
    <w:rsid w:val="006B1487"/>
    <w:rsid w:val="006B15AE"/>
    <w:rsid w:val="006B17EF"/>
    <w:rsid w:val="006B1A3C"/>
    <w:rsid w:val="006B1A7E"/>
    <w:rsid w:val="006B1B15"/>
    <w:rsid w:val="006B1BE7"/>
    <w:rsid w:val="006B1C7B"/>
    <w:rsid w:val="006B1E6F"/>
    <w:rsid w:val="006B20A6"/>
    <w:rsid w:val="006B20BC"/>
    <w:rsid w:val="006B2266"/>
    <w:rsid w:val="006B2291"/>
    <w:rsid w:val="006B2373"/>
    <w:rsid w:val="006B24E4"/>
    <w:rsid w:val="006B2647"/>
    <w:rsid w:val="006B269B"/>
    <w:rsid w:val="006B299A"/>
    <w:rsid w:val="006B2BC8"/>
    <w:rsid w:val="006B2CA4"/>
    <w:rsid w:val="006B2D18"/>
    <w:rsid w:val="006B2F36"/>
    <w:rsid w:val="006B3224"/>
    <w:rsid w:val="006B34BD"/>
    <w:rsid w:val="006B3AAA"/>
    <w:rsid w:val="006B3B72"/>
    <w:rsid w:val="006B3F95"/>
    <w:rsid w:val="006B403D"/>
    <w:rsid w:val="006B4095"/>
    <w:rsid w:val="006B412D"/>
    <w:rsid w:val="006B4199"/>
    <w:rsid w:val="006B45EE"/>
    <w:rsid w:val="006B4B55"/>
    <w:rsid w:val="006B4F3C"/>
    <w:rsid w:val="006B500B"/>
    <w:rsid w:val="006B5221"/>
    <w:rsid w:val="006B5675"/>
    <w:rsid w:val="006B5679"/>
    <w:rsid w:val="006B5809"/>
    <w:rsid w:val="006B5985"/>
    <w:rsid w:val="006B5A3B"/>
    <w:rsid w:val="006B5E1C"/>
    <w:rsid w:val="006B6062"/>
    <w:rsid w:val="006B6129"/>
    <w:rsid w:val="006B622B"/>
    <w:rsid w:val="006B6465"/>
    <w:rsid w:val="006B64A5"/>
    <w:rsid w:val="006B6658"/>
    <w:rsid w:val="006B6BAC"/>
    <w:rsid w:val="006B6CC1"/>
    <w:rsid w:val="006B6DE9"/>
    <w:rsid w:val="006B6E31"/>
    <w:rsid w:val="006B6EDD"/>
    <w:rsid w:val="006B6FF6"/>
    <w:rsid w:val="006B70A3"/>
    <w:rsid w:val="006B727E"/>
    <w:rsid w:val="006B751A"/>
    <w:rsid w:val="006B772F"/>
    <w:rsid w:val="006B7867"/>
    <w:rsid w:val="006B7AF7"/>
    <w:rsid w:val="006B7FFA"/>
    <w:rsid w:val="006C010E"/>
    <w:rsid w:val="006C030D"/>
    <w:rsid w:val="006C043B"/>
    <w:rsid w:val="006C04E6"/>
    <w:rsid w:val="006C04EF"/>
    <w:rsid w:val="006C0583"/>
    <w:rsid w:val="006C05FD"/>
    <w:rsid w:val="006C0736"/>
    <w:rsid w:val="006C094D"/>
    <w:rsid w:val="006C0999"/>
    <w:rsid w:val="006C09E1"/>
    <w:rsid w:val="006C0EF7"/>
    <w:rsid w:val="006C0F60"/>
    <w:rsid w:val="006C0F6D"/>
    <w:rsid w:val="006C10E5"/>
    <w:rsid w:val="006C1418"/>
    <w:rsid w:val="006C1628"/>
    <w:rsid w:val="006C163A"/>
    <w:rsid w:val="006C16CA"/>
    <w:rsid w:val="006C185C"/>
    <w:rsid w:val="006C18A3"/>
    <w:rsid w:val="006C18B0"/>
    <w:rsid w:val="006C1A57"/>
    <w:rsid w:val="006C1AD9"/>
    <w:rsid w:val="006C1C77"/>
    <w:rsid w:val="006C2213"/>
    <w:rsid w:val="006C2447"/>
    <w:rsid w:val="006C261D"/>
    <w:rsid w:val="006C2625"/>
    <w:rsid w:val="006C28A0"/>
    <w:rsid w:val="006C28E1"/>
    <w:rsid w:val="006C2907"/>
    <w:rsid w:val="006C29C2"/>
    <w:rsid w:val="006C2E9D"/>
    <w:rsid w:val="006C2EAC"/>
    <w:rsid w:val="006C30F8"/>
    <w:rsid w:val="006C31D6"/>
    <w:rsid w:val="006C36C4"/>
    <w:rsid w:val="006C3703"/>
    <w:rsid w:val="006C384A"/>
    <w:rsid w:val="006C3881"/>
    <w:rsid w:val="006C391F"/>
    <w:rsid w:val="006C3976"/>
    <w:rsid w:val="006C3A12"/>
    <w:rsid w:val="006C3A93"/>
    <w:rsid w:val="006C3ADF"/>
    <w:rsid w:val="006C3B04"/>
    <w:rsid w:val="006C3E17"/>
    <w:rsid w:val="006C3F20"/>
    <w:rsid w:val="006C4050"/>
    <w:rsid w:val="006C4107"/>
    <w:rsid w:val="006C41EA"/>
    <w:rsid w:val="006C430F"/>
    <w:rsid w:val="006C4330"/>
    <w:rsid w:val="006C45FD"/>
    <w:rsid w:val="006C4603"/>
    <w:rsid w:val="006C46BD"/>
    <w:rsid w:val="006C492D"/>
    <w:rsid w:val="006C4B40"/>
    <w:rsid w:val="006C4C2B"/>
    <w:rsid w:val="006C4D1A"/>
    <w:rsid w:val="006C4D8A"/>
    <w:rsid w:val="006C4FD0"/>
    <w:rsid w:val="006C5035"/>
    <w:rsid w:val="006C509C"/>
    <w:rsid w:val="006C5120"/>
    <w:rsid w:val="006C514E"/>
    <w:rsid w:val="006C54D9"/>
    <w:rsid w:val="006C56CB"/>
    <w:rsid w:val="006C5802"/>
    <w:rsid w:val="006C604D"/>
    <w:rsid w:val="006C65F4"/>
    <w:rsid w:val="006C6666"/>
    <w:rsid w:val="006C6714"/>
    <w:rsid w:val="006C68C1"/>
    <w:rsid w:val="006C6AA3"/>
    <w:rsid w:val="006C6C89"/>
    <w:rsid w:val="006C7120"/>
    <w:rsid w:val="006C715B"/>
    <w:rsid w:val="006C71CB"/>
    <w:rsid w:val="006C759D"/>
    <w:rsid w:val="006C769F"/>
    <w:rsid w:val="006C7A3C"/>
    <w:rsid w:val="006C7A69"/>
    <w:rsid w:val="006C7DBA"/>
    <w:rsid w:val="006D0040"/>
    <w:rsid w:val="006D0076"/>
    <w:rsid w:val="006D03FF"/>
    <w:rsid w:val="006D0545"/>
    <w:rsid w:val="006D0786"/>
    <w:rsid w:val="006D0A39"/>
    <w:rsid w:val="006D0D77"/>
    <w:rsid w:val="006D0E3E"/>
    <w:rsid w:val="006D1046"/>
    <w:rsid w:val="006D1186"/>
    <w:rsid w:val="006D119B"/>
    <w:rsid w:val="006D1438"/>
    <w:rsid w:val="006D1654"/>
    <w:rsid w:val="006D17B8"/>
    <w:rsid w:val="006D18EF"/>
    <w:rsid w:val="006D1905"/>
    <w:rsid w:val="006D19AA"/>
    <w:rsid w:val="006D1BC9"/>
    <w:rsid w:val="006D1BCF"/>
    <w:rsid w:val="006D1E61"/>
    <w:rsid w:val="006D23CA"/>
    <w:rsid w:val="006D2413"/>
    <w:rsid w:val="006D2549"/>
    <w:rsid w:val="006D272D"/>
    <w:rsid w:val="006D2AC7"/>
    <w:rsid w:val="006D2CFF"/>
    <w:rsid w:val="006D2D8E"/>
    <w:rsid w:val="006D3222"/>
    <w:rsid w:val="006D3358"/>
    <w:rsid w:val="006D340B"/>
    <w:rsid w:val="006D34DC"/>
    <w:rsid w:val="006D3693"/>
    <w:rsid w:val="006D36DA"/>
    <w:rsid w:val="006D3AE8"/>
    <w:rsid w:val="006D3B1F"/>
    <w:rsid w:val="006D3C31"/>
    <w:rsid w:val="006D3CAE"/>
    <w:rsid w:val="006D3CF2"/>
    <w:rsid w:val="006D3D49"/>
    <w:rsid w:val="006D3DBF"/>
    <w:rsid w:val="006D4271"/>
    <w:rsid w:val="006D4347"/>
    <w:rsid w:val="006D43BF"/>
    <w:rsid w:val="006D486F"/>
    <w:rsid w:val="006D4ACD"/>
    <w:rsid w:val="006D4F75"/>
    <w:rsid w:val="006D5571"/>
    <w:rsid w:val="006D5609"/>
    <w:rsid w:val="006D5740"/>
    <w:rsid w:val="006D5A03"/>
    <w:rsid w:val="006D5B4D"/>
    <w:rsid w:val="006D5DD0"/>
    <w:rsid w:val="006D602F"/>
    <w:rsid w:val="006D648C"/>
    <w:rsid w:val="006D651B"/>
    <w:rsid w:val="006D680F"/>
    <w:rsid w:val="006D6887"/>
    <w:rsid w:val="006D6C20"/>
    <w:rsid w:val="006D6C55"/>
    <w:rsid w:val="006D6C87"/>
    <w:rsid w:val="006D6EC2"/>
    <w:rsid w:val="006D7120"/>
    <w:rsid w:val="006D72F5"/>
    <w:rsid w:val="006D739C"/>
    <w:rsid w:val="006D7403"/>
    <w:rsid w:val="006D7A9A"/>
    <w:rsid w:val="006D7CD9"/>
    <w:rsid w:val="006D7DD5"/>
    <w:rsid w:val="006D7E90"/>
    <w:rsid w:val="006E01A7"/>
    <w:rsid w:val="006E07A5"/>
    <w:rsid w:val="006E07AA"/>
    <w:rsid w:val="006E0995"/>
    <w:rsid w:val="006E0A54"/>
    <w:rsid w:val="006E0BED"/>
    <w:rsid w:val="006E0D5F"/>
    <w:rsid w:val="006E0ED3"/>
    <w:rsid w:val="006E1007"/>
    <w:rsid w:val="006E14FC"/>
    <w:rsid w:val="006E1628"/>
    <w:rsid w:val="006E1982"/>
    <w:rsid w:val="006E19AC"/>
    <w:rsid w:val="006E1EE6"/>
    <w:rsid w:val="006E23B3"/>
    <w:rsid w:val="006E244C"/>
    <w:rsid w:val="006E262B"/>
    <w:rsid w:val="006E28B4"/>
    <w:rsid w:val="006E29DF"/>
    <w:rsid w:val="006E2BDA"/>
    <w:rsid w:val="006E32CA"/>
    <w:rsid w:val="006E338F"/>
    <w:rsid w:val="006E3BFD"/>
    <w:rsid w:val="006E3CE0"/>
    <w:rsid w:val="006E3E4B"/>
    <w:rsid w:val="006E3F78"/>
    <w:rsid w:val="006E4012"/>
    <w:rsid w:val="006E412D"/>
    <w:rsid w:val="006E41C4"/>
    <w:rsid w:val="006E459C"/>
    <w:rsid w:val="006E45C7"/>
    <w:rsid w:val="006E4847"/>
    <w:rsid w:val="006E494C"/>
    <w:rsid w:val="006E4D94"/>
    <w:rsid w:val="006E4DCB"/>
    <w:rsid w:val="006E5216"/>
    <w:rsid w:val="006E54A3"/>
    <w:rsid w:val="006E5670"/>
    <w:rsid w:val="006E5BBD"/>
    <w:rsid w:val="006E5D6D"/>
    <w:rsid w:val="006E6166"/>
    <w:rsid w:val="006E6168"/>
    <w:rsid w:val="006E63D1"/>
    <w:rsid w:val="006E6AD4"/>
    <w:rsid w:val="006E6B2C"/>
    <w:rsid w:val="006E6B8A"/>
    <w:rsid w:val="006E6D08"/>
    <w:rsid w:val="006E6D64"/>
    <w:rsid w:val="006E6DE2"/>
    <w:rsid w:val="006E6EC3"/>
    <w:rsid w:val="006E6F94"/>
    <w:rsid w:val="006E7031"/>
    <w:rsid w:val="006E7399"/>
    <w:rsid w:val="006E75AB"/>
    <w:rsid w:val="006E7A98"/>
    <w:rsid w:val="006E7CDC"/>
    <w:rsid w:val="006E7D2F"/>
    <w:rsid w:val="006E7D78"/>
    <w:rsid w:val="006E7DB8"/>
    <w:rsid w:val="006F00C5"/>
    <w:rsid w:val="006F01CC"/>
    <w:rsid w:val="006F0296"/>
    <w:rsid w:val="006F02EC"/>
    <w:rsid w:val="006F034D"/>
    <w:rsid w:val="006F0505"/>
    <w:rsid w:val="006F0642"/>
    <w:rsid w:val="006F07B9"/>
    <w:rsid w:val="006F0B15"/>
    <w:rsid w:val="006F0D31"/>
    <w:rsid w:val="006F10D4"/>
    <w:rsid w:val="006F114A"/>
    <w:rsid w:val="006F1348"/>
    <w:rsid w:val="006F1527"/>
    <w:rsid w:val="006F191D"/>
    <w:rsid w:val="006F1BCD"/>
    <w:rsid w:val="006F1C4E"/>
    <w:rsid w:val="006F1CD5"/>
    <w:rsid w:val="006F1DFD"/>
    <w:rsid w:val="006F20EF"/>
    <w:rsid w:val="006F2285"/>
    <w:rsid w:val="006F22CD"/>
    <w:rsid w:val="006F2303"/>
    <w:rsid w:val="006F2430"/>
    <w:rsid w:val="006F28D5"/>
    <w:rsid w:val="006F2A74"/>
    <w:rsid w:val="006F2E4C"/>
    <w:rsid w:val="006F3298"/>
    <w:rsid w:val="006F338C"/>
    <w:rsid w:val="006F33DE"/>
    <w:rsid w:val="006F3431"/>
    <w:rsid w:val="006F3572"/>
    <w:rsid w:val="006F3583"/>
    <w:rsid w:val="006F3B03"/>
    <w:rsid w:val="006F3C61"/>
    <w:rsid w:val="006F3C93"/>
    <w:rsid w:val="006F3CCC"/>
    <w:rsid w:val="006F3D7A"/>
    <w:rsid w:val="006F3D7B"/>
    <w:rsid w:val="006F3E7E"/>
    <w:rsid w:val="006F3FAD"/>
    <w:rsid w:val="006F4300"/>
    <w:rsid w:val="006F4568"/>
    <w:rsid w:val="006F47B9"/>
    <w:rsid w:val="006F47EE"/>
    <w:rsid w:val="006F47F1"/>
    <w:rsid w:val="006F4D3E"/>
    <w:rsid w:val="006F4FFF"/>
    <w:rsid w:val="006F503E"/>
    <w:rsid w:val="006F5182"/>
    <w:rsid w:val="006F5215"/>
    <w:rsid w:val="006F55A0"/>
    <w:rsid w:val="006F5746"/>
    <w:rsid w:val="006F5796"/>
    <w:rsid w:val="006F5B74"/>
    <w:rsid w:val="006F605B"/>
    <w:rsid w:val="006F60C8"/>
    <w:rsid w:val="006F6298"/>
    <w:rsid w:val="006F64C3"/>
    <w:rsid w:val="006F6B59"/>
    <w:rsid w:val="006F6EBF"/>
    <w:rsid w:val="006F6F2F"/>
    <w:rsid w:val="006F701B"/>
    <w:rsid w:val="006F7020"/>
    <w:rsid w:val="006F70E4"/>
    <w:rsid w:val="006F710B"/>
    <w:rsid w:val="006F7490"/>
    <w:rsid w:val="006F7683"/>
    <w:rsid w:val="006F7BFB"/>
    <w:rsid w:val="007001DF"/>
    <w:rsid w:val="00700264"/>
    <w:rsid w:val="0070026D"/>
    <w:rsid w:val="00700351"/>
    <w:rsid w:val="00700528"/>
    <w:rsid w:val="0070068B"/>
    <w:rsid w:val="00700919"/>
    <w:rsid w:val="00700945"/>
    <w:rsid w:val="00700B58"/>
    <w:rsid w:val="00700C25"/>
    <w:rsid w:val="00700DC9"/>
    <w:rsid w:val="00700FE2"/>
    <w:rsid w:val="007015C8"/>
    <w:rsid w:val="00701698"/>
    <w:rsid w:val="0070194F"/>
    <w:rsid w:val="00701AF6"/>
    <w:rsid w:val="00701BE1"/>
    <w:rsid w:val="00701DCC"/>
    <w:rsid w:val="00702090"/>
    <w:rsid w:val="00702114"/>
    <w:rsid w:val="007024C6"/>
    <w:rsid w:val="00702516"/>
    <w:rsid w:val="0070269D"/>
    <w:rsid w:val="007027FB"/>
    <w:rsid w:val="00702B4D"/>
    <w:rsid w:val="00702B5C"/>
    <w:rsid w:val="00702D8A"/>
    <w:rsid w:val="00702ECF"/>
    <w:rsid w:val="0070304B"/>
    <w:rsid w:val="00703092"/>
    <w:rsid w:val="007030AB"/>
    <w:rsid w:val="0070331B"/>
    <w:rsid w:val="00703322"/>
    <w:rsid w:val="00703497"/>
    <w:rsid w:val="00703924"/>
    <w:rsid w:val="0070393E"/>
    <w:rsid w:val="007039A5"/>
    <w:rsid w:val="00703B6D"/>
    <w:rsid w:val="00703BD4"/>
    <w:rsid w:val="00703DC8"/>
    <w:rsid w:val="00703EEF"/>
    <w:rsid w:val="00703F50"/>
    <w:rsid w:val="00703F7D"/>
    <w:rsid w:val="007040D6"/>
    <w:rsid w:val="00704178"/>
    <w:rsid w:val="007043F0"/>
    <w:rsid w:val="0070462F"/>
    <w:rsid w:val="007047A2"/>
    <w:rsid w:val="00704928"/>
    <w:rsid w:val="00704A74"/>
    <w:rsid w:val="00704E8C"/>
    <w:rsid w:val="007050C4"/>
    <w:rsid w:val="007051B3"/>
    <w:rsid w:val="0070527B"/>
    <w:rsid w:val="007052A0"/>
    <w:rsid w:val="007055D9"/>
    <w:rsid w:val="00705606"/>
    <w:rsid w:val="0070572E"/>
    <w:rsid w:val="007057A9"/>
    <w:rsid w:val="0070582D"/>
    <w:rsid w:val="00705A63"/>
    <w:rsid w:val="00705C14"/>
    <w:rsid w:val="00705C71"/>
    <w:rsid w:val="00705CB1"/>
    <w:rsid w:val="00705DCC"/>
    <w:rsid w:val="00705EDB"/>
    <w:rsid w:val="007061FC"/>
    <w:rsid w:val="007062B8"/>
    <w:rsid w:val="00706466"/>
    <w:rsid w:val="007065F2"/>
    <w:rsid w:val="0070692C"/>
    <w:rsid w:val="0070698D"/>
    <w:rsid w:val="00706AAE"/>
    <w:rsid w:val="00706B77"/>
    <w:rsid w:val="00706EF0"/>
    <w:rsid w:val="00707041"/>
    <w:rsid w:val="0070716B"/>
    <w:rsid w:val="007075FC"/>
    <w:rsid w:val="00707733"/>
    <w:rsid w:val="00707C98"/>
    <w:rsid w:val="0071016B"/>
    <w:rsid w:val="00710333"/>
    <w:rsid w:val="007103DB"/>
    <w:rsid w:val="007106D8"/>
    <w:rsid w:val="00710700"/>
    <w:rsid w:val="0071070B"/>
    <w:rsid w:val="00710738"/>
    <w:rsid w:val="00710849"/>
    <w:rsid w:val="0071093D"/>
    <w:rsid w:val="00710A7A"/>
    <w:rsid w:val="00710DA8"/>
    <w:rsid w:val="0071101E"/>
    <w:rsid w:val="00711059"/>
    <w:rsid w:val="00711069"/>
    <w:rsid w:val="007110A9"/>
    <w:rsid w:val="00711540"/>
    <w:rsid w:val="007119F1"/>
    <w:rsid w:val="00711CD8"/>
    <w:rsid w:val="00711D82"/>
    <w:rsid w:val="00711DFC"/>
    <w:rsid w:val="00711F6C"/>
    <w:rsid w:val="00712117"/>
    <w:rsid w:val="00712168"/>
    <w:rsid w:val="00712449"/>
    <w:rsid w:val="007126D2"/>
    <w:rsid w:val="00712776"/>
    <w:rsid w:val="00712DC7"/>
    <w:rsid w:val="00712E1C"/>
    <w:rsid w:val="00712EE2"/>
    <w:rsid w:val="00713489"/>
    <w:rsid w:val="007139FB"/>
    <w:rsid w:val="00713B82"/>
    <w:rsid w:val="00713CCA"/>
    <w:rsid w:val="0071412C"/>
    <w:rsid w:val="007141A4"/>
    <w:rsid w:val="00714672"/>
    <w:rsid w:val="0071470F"/>
    <w:rsid w:val="0071493D"/>
    <w:rsid w:val="00714B0C"/>
    <w:rsid w:val="00714B25"/>
    <w:rsid w:val="00714B75"/>
    <w:rsid w:val="00714E34"/>
    <w:rsid w:val="00714E87"/>
    <w:rsid w:val="0071525B"/>
    <w:rsid w:val="007152C3"/>
    <w:rsid w:val="00715603"/>
    <w:rsid w:val="007156DF"/>
    <w:rsid w:val="007157A4"/>
    <w:rsid w:val="00715FBF"/>
    <w:rsid w:val="007160BC"/>
    <w:rsid w:val="007164C8"/>
    <w:rsid w:val="0071650B"/>
    <w:rsid w:val="007166C4"/>
    <w:rsid w:val="00716BFF"/>
    <w:rsid w:val="00716C5E"/>
    <w:rsid w:val="0071732A"/>
    <w:rsid w:val="00717448"/>
    <w:rsid w:val="007174D3"/>
    <w:rsid w:val="00717CF3"/>
    <w:rsid w:val="00717E40"/>
    <w:rsid w:val="00717F85"/>
    <w:rsid w:val="00717FF5"/>
    <w:rsid w:val="00720102"/>
    <w:rsid w:val="007201B4"/>
    <w:rsid w:val="007201B5"/>
    <w:rsid w:val="007204FA"/>
    <w:rsid w:val="007206E1"/>
    <w:rsid w:val="00721554"/>
    <w:rsid w:val="007221C3"/>
    <w:rsid w:val="00722293"/>
    <w:rsid w:val="00722294"/>
    <w:rsid w:val="0072234D"/>
    <w:rsid w:val="0072279F"/>
    <w:rsid w:val="00722D84"/>
    <w:rsid w:val="00722E9A"/>
    <w:rsid w:val="0072311D"/>
    <w:rsid w:val="007233F6"/>
    <w:rsid w:val="0072354F"/>
    <w:rsid w:val="00723629"/>
    <w:rsid w:val="007236C0"/>
    <w:rsid w:val="00723D42"/>
    <w:rsid w:val="00723F88"/>
    <w:rsid w:val="007240A7"/>
    <w:rsid w:val="00724203"/>
    <w:rsid w:val="0072420D"/>
    <w:rsid w:val="007242C5"/>
    <w:rsid w:val="007243BE"/>
    <w:rsid w:val="007243E9"/>
    <w:rsid w:val="0072456C"/>
    <w:rsid w:val="0072458C"/>
    <w:rsid w:val="00724670"/>
    <w:rsid w:val="007249EF"/>
    <w:rsid w:val="00724C03"/>
    <w:rsid w:val="00724D12"/>
    <w:rsid w:val="00724D42"/>
    <w:rsid w:val="0072501D"/>
    <w:rsid w:val="00725057"/>
    <w:rsid w:val="00725077"/>
    <w:rsid w:val="007258A8"/>
    <w:rsid w:val="00725C7C"/>
    <w:rsid w:val="00725CED"/>
    <w:rsid w:val="00725F17"/>
    <w:rsid w:val="007260FF"/>
    <w:rsid w:val="00726110"/>
    <w:rsid w:val="007265E4"/>
    <w:rsid w:val="0072689D"/>
    <w:rsid w:val="00726B72"/>
    <w:rsid w:val="00726D64"/>
    <w:rsid w:val="007270DE"/>
    <w:rsid w:val="007274F1"/>
    <w:rsid w:val="0072755E"/>
    <w:rsid w:val="00727561"/>
    <w:rsid w:val="007277C4"/>
    <w:rsid w:val="00727B5A"/>
    <w:rsid w:val="00727CA7"/>
    <w:rsid w:val="00727F29"/>
    <w:rsid w:val="00730472"/>
    <w:rsid w:val="0073088C"/>
    <w:rsid w:val="00730C48"/>
    <w:rsid w:val="0073122B"/>
    <w:rsid w:val="0073158C"/>
    <w:rsid w:val="007315A6"/>
    <w:rsid w:val="0073175E"/>
    <w:rsid w:val="00731812"/>
    <w:rsid w:val="00731940"/>
    <w:rsid w:val="0073195B"/>
    <w:rsid w:val="007319C2"/>
    <w:rsid w:val="00731DA3"/>
    <w:rsid w:val="00731E7D"/>
    <w:rsid w:val="00731F06"/>
    <w:rsid w:val="007323A6"/>
    <w:rsid w:val="00732488"/>
    <w:rsid w:val="00732560"/>
    <w:rsid w:val="007325C5"/>
    <w:rsid w:val="00732605"/>
    <w:rsid w:val="00732654"/>
    <w:rsid w:val="00732A64"/>
    <w:rsid w:val="00732AD3"/>
    <w:rsid w:val="00732B14"/>
    <w:rsid w:val="00732DAE"/>
    <w:rsid w:val="007330C4"/>
    <w:rsid w:val="00733353"/>
    <w:rsid w:val="007333CE"/>
    <w:rsid w:val="00733442"/>
    <w:rsid w:val="00733451"/>
    <w:rsid w:val="00733955"/>
    <w:rsid w:val="00733976"/>
    <w:rsid w:val="00733BBB"/>
    <w:rsid w:val="00733D79"/>
    <w:rsid w:val="00733ECA"/>
    <w:rsid w:val="00734182"/>
    <w:rsid w:val="007341F0"/>
    <w:rsid w:val="00734269"/>
    <w:rsid w:val="00734339"/>
    <w:rsid w:val="00734546"/>
    <w:rsid w:val="007345D8"/>
    <w:rsid w:val="007347C4"/>
    <w:rsid w:val="00734892"/>
    <w:rsid w:val="00734A5E"/>
    <w:rsid w:val="00734BCB"/>
    <w:rsid w:val="00734BEF"/>
    <w:rsid w:val="00734C61"/>
    <w:rsid w:val="00734E5A"/>
    <w:rsid w:val="00734E7E"/>
    <w:rsid w:val="00734F2F"/>
    <w:rsid w:val="00734FC3"/>
    <w:rsid w:val="00735167"/>
    <w:rsid w:val="00735205"/>
    <w:rsid w:val="007352E3"/>
    <w:rsid w:val="00735338"/>
    <w:rsid w:val="00735357"/>
    <w:rsid w:val="00735480"/>
    <w:rsid w:val="00735586"/>
    <w:rsid w:val="00735628"/>
    <w:rsid w:val="007358DA"/>
    <w:rsid w:val="00735A00"/>
    <w:rsid w:val="00735AFE"/>
    <w:rsid w:val="00735CE8"/>
    <w:rsid w:val="00735D4E"/>
    <w:rsid w:val="00735EC3"/>
    <w:rsid w:val="00735FB0"/>
    <w:rsid w:val="00735FB9"/>
    <w:rsid w:val="007360DF"/>
    <w:rsid w:val="0073636F"/>
    <w:rsid w:val="007364C0"/>
    <w:rsid w:val="0073655D"/>
    <w:rsid w:val="00736782"/>
    <w:rsid w:val="00736903"/>
    <w:rsid w:val="00736B08"/>
    <w:rsid w:val="00736D2A"/>
    <w:rsid w:val="00736D93"/>
    <w:rsid w:val="00736DDB"/>
    <w:rsid w:val="00736E05"/>
    <w:rsid w:val="0073726A"/>
    <w:rsid w:val="007372C8"/>
    <w:rsid w:val="0073733A"/>
    <w:rsid w:val="00737356"/>
    <w:rsid w:val="007374DC"/>
    <w:rsid w:val="00737731"/>
    <w:rsid w:val="0073789E"/>
    <w:rsid w:val="007378C4"/>
    <w:rsid w:val="0073797D"/>
    <w:rsid w:val="007379EA"/>
    <w:rsid w:val="00737A3E"/>
    <w:rsid w:val="00737B26"/>
    <w:rsid w:val="00737BF9"/>
    <w:rsid w:val="00737E48"/>
    <w:rsid w:val="00737FA0"/>
    <w:rsid w:val="00737FDE"/>
    <w:rsid w:val="0074008B"/>
    <w:rsid w:val="00740525"/>
    <w:rsid w:val="007405D8"/>
    <w:rsid w:val="007407DD"/>
    <w:rsid w:val="007409CF"/>
    <w:rsid w:val="00740C77"/>
    <w:rsid w:val="00740E15"/>
    <w:rsid w:val="00741087"/>
    <w:rsid w:val="007410EA"/>
    <w:rsid w:val="007415F8"/>
    <w:rsid w:val="00741690"/>
    <w:rsid w:val="007416AD"/>
    <w:rsid w:val="0074190A"/>
    <w:rsid w:val="00741928"/>
    <w:rsid w:val="007419F1"/>
    <w:rsid w:val="00741B85"/>
    <w:rsid w:val="00741D71"/>
    <w:rsid w:val="00741D7D"/>
    <w:rsid w:val="00741F1D"/>
    <w:rsid w:val="00742054"/>
    <w:rsid w:val="007420ED"/>
    <w:rsid w:val="00742628"/>
    <w:rsid w:val="00742A3A"/>
    <w:rsid w:val="00742AE6"/>
    <w:rsid w:val="00742B52"/>
    <w:rsid w:val="00742DA1"/>
    <w:rsid w:val="00742EA2"/>
    <w:rsid w:val="007431E6"/>
    <w:rsid w:val="0074322A"/>
    <w:rsid w:val="00743420"/>
    <w:rsid w:val="0074373D"/>
    <w:rsid w:val="00743741"/>
    <w:rsid w:val="00743B39"/>
    <w:rsid w:val="007441A8"/>
    <w:rsid w:val="007441CF"/>
    <w:rsid w:val="00744B39"/>
    <w:rsid w:val="00744CF2"/>
    <w:rsid w:val="00744CFC"/>
    <w:rsid w:val="00744E0A"/>
    <w:rsid w:val="007451CD"/>
    <w:rsid w:val="00745618"/>
    <w:rsid w:val="00745769"/>
    <w:rsid w:val="007457C4"/>
    <w:rsid w:val="00745A1A"/>
    <w:rsid w:val="00745CA7"/>
    <w:rsid w:val="00745F10"/>
    <w:rsid w:val="00745FA9"/>
    <w:rsid w:val="0074601F"/>
    <w:rsid w:val="0074620F"/>
    <w:rsid w:val="007469F0"/>
    <w:rsid w:val="00746B14"/>
    <w:rsid w:val="00746D0E"/>
    <w:rsid w:val="00746D51"/>
    <w:rsid w:val="00746DA0"/>
    <w:rsid w:val="00746EC3"/>
    <w:rsid w:val="00746EF4"/>
    <w:rsid w:val="00746FA5"/>
    <w:rsid w:val="007470A8"/>
    <w:rsid w:val="00747145"/>
    <w:rsid w:val="00747376"/>
    <w:rsid w:val="00747548"/>
    <w:rsid w:val="00747576"/>
    <w:rsid w:val="007477F4"/>
    <w:rsid w:val="00747CC8"/>
    <w:rsid w:val="00747DF6"/>
    <w:rsid w:val="00747E2D"/>
    <w:rsid w:val="00747F6D"/>
    <w:rsid w:val="007501F1"/>
    <w:rsid w:val="007502B4"/>
    <w:rsid w:val="0075071B"/>
    <w:rsid w:val="00750839"/>
    <w:rsid w:val="0075085C"/>
    <w:rsid w:val="0075093A"/>
    <w:rsid w:val="00750941"/>
    <w:rsid w:val="00750A55"/>
    <w:rsid w:val="00750B15"/>
    <w:rsid w:val="00750FB5"/>
    <w:rsid w:val="007510E7"/>
    <w:rsid w:val="0075122C"/>
    <w:rsid w:val="007513DE"/>
    <w:rsid w:val="007513E9"/>
    <w:rsid w:val="007515C1"/>
    <w:rsid w:val="0075172E"/>
    <w:rsid w:val="00751AB5"/>
    <w:rsid w:val="00751BFF"/>
    <w:rsid w:val="00751C15"/>
    <w:rsid w:val="007523D5"/>
    <w:rsid w:val="00752482"/>
    <w:rsid w:val="00752519"/>
    <w:rsid w:val="00752549"/>
    <w:rsid w:val="007526BF"/>
    <w:rsid w:val="0075274A"/>
    <w:rsid w:val="00752829"/>
    <w:rsid w:val="007528B0"/>
    <w:rsid w:val="00752B73"/>
    <w:rsid w:val="00752B9F"/>
    <w:rsid w:val="00752C88"/>
    <w:rsid w:val="00752D9B"/>
    <w:rsid w:val="0075306D"/>
    <w:rsid w:val="00753194"/>
    <w:rsid w:val="00753245"/>
    <w:rsid w:val="007532A9"/>
    <w:rsid w:val="0075340E"/>
    <w:rsid w:val="00753598"/>
    <w:rsid w:val="007536D4"/>
    <w:rsid w:val="007539FC"/>
    <w:rsid w:val="00753A6D"/>
    <w:rsid w:val="00753B36"/>
    <w:rsid w:val="00753C03"/>
    <w:rsid w:val="00753FA3"/>
    <w:rsid w:val="00754293"/>
    <w:rsid w:val="00754808"/>
    <w:rsid w:val="00754B3B"/>
    <w:rsid w:val="00754C65"/>
    <w:rsid w:val="00754E10"/>
    <w:rsid w:val="00755073"/>
    <w:rsid w:val="00755133"/>
    <w:rsid w:val="00755488"/>
    <w:rsid w:val="00755873"/>
    <w:rsid w:val="00755892"/>
    <w:rsid w:val="00755AB3"/>
    <w:rsid w:val="00755AEE"/>
    <w:rsid w:val="00755C41"/>
    <w:rsid w:val="00755EBB"/>
    <w:rsid w:val="00755F1F"/>
    <w:rsid w:val="00755FE7"/>
    <w:rsid w:val="00756197"/>
    <w:rsid w:val="00756377"/>
    <w:rsid w:val="007563C7"/>
    <w:rsid w:val="00756439"/>
    <w:rsid w:val="00756591"/>
    <w:rsid w:val="007565B5"/>
    <w:rsid w:val="00756681"/>
    <w:rsid w:val="00756750"/>
    <w:rsid w:val="0075682B"/>
    <w:rsid w:val="0075688C"/>
    <w:rsid w:val="007568E8"/>
    <w:rsid w:val="00756C87"/>
    <w:rsid w:val="00756CA2"/>
    <w:rsid w:val="00756E5D"/>
    <w:rsid w:val="007571B0"/>
    <w:rsid w:val="007571ED"/>
    <w:rsid w:val="00757366"/>
    <w:rsid w:val="00757B4D"/>
    <w:rsid w:val="00757BAB"/>
    <w:rsid w:val="00757C20"/>
    <w:rsid w:val="00757D57"/>
    <w:rsid w:val="00757ED6"/>
    <w:rsid w:val="00757FEB"/>
    <w:rsid w:val="0076015E"/>
    <w:rsid w:val="00760166"/>
    <w:rsid w:val="0076018D"/>
    <w:rsid w:val="00760310"/>
    <w:rsid w:val="00760323"/>
    <w:rsid w:val="007603E3"/>
    <w:rsid w:val="00760427"/>
    <w:rsid w:val="0076059C"/>
    <w:rsid w:val="00760933"/>
    <w:rsid w:val="00760A95"/>
    <w:rsid w:val="00760E86"/>
    <w:rsid w:val="00760EC2"/>
    <w:rsid w:val="0076107B"/>
    <w:rsid w:val="00761090"/>
    <w:rsid w:val="00761372"/>
    <w:rsid w:val="0076145D"/>
    <w:rsid w:val="0076156E"/>
    <w:rsid w:val="00761721"/>
    <w:rsid w:val="0076196A"/>
    <w:rsid w:val="00761985"/>
    <w:rsid w:val="00761A88"/>
    <w:rsid w:val="00761C40"/>
    <w:rsid w:val="00761CC0"/>
    <w:rsid w:val="00761DE7"/>
    <w:rsid w:val="00761DF1"/>
    <w:rsid w:val="00762024"/>
    <w:rsid w:val="007621DC"/>
    <w:rsid w:val="00762486"/>
    <w:rsid w:val="00762517"/>
    <w:rsid w:val="00762682"/>
    <w:rsid w:val="007629C5"/>
    <w:rsid w:val="00763228"/>
    <w:rsid w:val="007632A0"/>
    <w:rsid w:val="0076337E"/>
    <w:rsid w:val="00763435"/>
    <w:rsid w:val="00763554"/>
    <w:rsid w:val="007636E8"/>
    <w:rsid w:val="0076379D"/>
    <w:rsid w:val="00763B3E"/>
    <w:rsid w:val="007640C1"/>
    <w:rsid w:val="00764146"/>
    <w:rsid w:val="007645CE"/>
    <w:rsid w:val="00764836"/>
    <w:rsid w:val="0076485F"/>
    <w:rsid w:val="00764B13"/>
    <w:rsid w:val="00764E35"/>
    <w:rsid w:val="00764F07"/>
    <w:rsid w:val="00764F8C"/>
    <w:rsid w:val="00764FA8"/>
    <w:rsid w:val="00765121"/>
    <w:rsid w:val="007653BB"/>
    <w:rsid w:val="00765717"/>
    <w:rsid w:val="00765AD6"/>
    <w:rsid w:val="00765F63"/>
    <w:rsid w:val="00766118"/>
    <w:rsid w:val="0076615A"/>
    <w:rsid w:val="0076667B"/>
    <w:rsid w:val="007668C0"/>
    <w:rsid w:val="00766A95"/>
    <w:rsid w:val="00766D12"/>
    <w:rsid w:val="00767232"/>
    <w:rsid w:val="00767326"/>
    <w:rsid w:val="007674D8"/>
    <w:rsid w:val="007677B9"/>
    <w:rsid w:val="00767B7B"/>
    <w:rsid w:val="0077011B"/>
    <w:rsid w:val="007701EE"/>
    <w:rsid w:val="0077035F"/>
    <w:rsid w:val="007704EC"/>
    <w:rsid w:val="007705D3"/>
    <w:rsid w:val="0077099B"/>
    <w:rsid w:val="00770B55"/>
    <w:rsid w:val="00770B84"/>
    <w:rsid w:val="00770C20"/>
    <w:rsid w:val="00770C30"/>
    <w:rsid w:val="00770C3E"/>
    <w:rsid w:val="00770D31"/>
    <w:rsid w:val="0077107F"/>
    <w:rsid w:val="00771183"/>
    <w:rsid w:val="007712EC"/>
    <w:rsid w:val="0077158D"/>
    <w:rsid w:val="0077196A"/>
    <w:rsid w:val="00771B2C"/>
    <w:rsid w:val="00772399"/>
    <w:rsid w:val="007723FD"/>
    <w:rsid w:val="007724C0"/>
    <w:rsid w:val="00772732"/>
    <w:rsid w:val="0077288C"/>
    <w:rsid w:val="00772A29"/>
    <w:rsid w:val="00772DB3"/>
    <w:rsid w:val="00773052"/>
    <w:rsid w:val="00773123"/>
    <w:rsid w:val="007732BD"/>
    <w:rsid w:val="007732FD"/>
    <w:rsid w:val="0077334A"/>
    <w:rsid w:val="00773464"/>
    <w:rsid w:val="007734C4"/>
    <w:rsid w:val="00773A96"/>
    <w:rsid w:val="00773B3A"/>
    <w:rsid w:val="00773D8D"/>
    <w:rsid w:val="00773DFB"/>
    <w:rsid w:val="00773E2B"/>
    <w:rsid w:val="0077428C"/>
    <w:rsid w:val="007744A0"/>
    <w:rsid w:val="007744C1"/>
    <w:rsid w:val="00774A21"/>
    <w:rsid w:val="00774CB9"/>
    <w:rsid w:val="00774E54"/>
    <w:rsid w:val="00774F37"/>
    <w:rsid w:val="00774FA4"/>
    <w:rsid w:val="0077502C"/>
    <w:rsid w:val="00775206"/>
    <w:rsid w:val="00775258"/>
    <w:rsid w:val="007755B3"/>
    <w:rsid w:val="00775709"/>
    <w:rsid w:val="00775750"/>
    <w:rsid w:val="00775907"/>
    <w:rsid w:val="00775965"/>
    <w:rsid w:val="00775A1A"/>
    <w:rsid w:val="00775B1B"/>
    <w:rsid w:val="00775B4A"/>
    <w:rsid w:val="00775F6D"/>
    <w:rsid w:val="0077608A"/>
    <w:rsid w:val="007760BE"/>
    <w:rsid w:val="007765A3"/>
    <w:rsid w:val="007765DE"/>
    <w:rsid w:val="00776637"/>
    <w:rsid w:val="0077680D"/>
    <w:rsid w:val="007768D2"/>
    <w:rsid w:val="00776A64"/>
    <w:rsid w:val="00776C89"/>
    <w:rsid w:val="00776F82"/>
    <w:rsid w:val="007770DE"/>
    <w:rsid w:val="00777211"/>
    <w:rsid w:val="0077796D"/>
    <w:rsid w:val="00777B47"/>
    <w:rsid w:val="00780066"/>
    <w:rsid w:val="007800D1"/>
    <w:rsid w:val="00780379"/>
    <w:rsid w:val="007803A8"/>
    <w:rsid w:val="0078040D"/>
    <w:rsid w:val="007804C2"/>
    <w:rsid w:val="0078085A"/>
    <w:rsid w:val="00780A4C"/>
    <w:rsid w:val="00780CC1"/>
    <w:rsid w:val="00780D43"/>
    <w:rsid w:val="00780D58"/>
    <w:rsid w:val="00780D7B"/>
    <w:rsid w:val="00780DA4"/>
    <w:rsid w:val="00780E0E"/>
    <w:rsid w:val="00780F6F"/>
    <w:rsid w:val="0078128B"/>
    <w:rsid w:val="00781C3A"/>
    <w:rsid w:val="00782103"/>
    <w:rsid w:val="007821C1"/>
    <w:rsid w:val="007823C4"/>
    <w:rsid w:val="00782571"/>
    <w:rsid w:val="00782583"/>
    <w:rsid w:val="00782746"/>
    <w:rsid w:val="00782A36"/>
    <w:rsid w:val="00782C35"/>
    <w:rsid w:val="00782CDC"/>
    <w:rsid w:val="00782D9C"/>
    <w:rsid w:val="00783054"/>
    <w:rsid w:val="00783690"/>
    <w:rsid w:val="00783745"/>
    <w:rsid w:val="007837C3"/>
    <w:rsid w:val="007837D0"/>
    <w:rsid w:val="00783D06"/>
    <w:rsid w:val="0078407E"/>
    <w:rsid w:val="0078415D"/>
    <w:rsid w:val="007848BA"/>
    <w:rsid w:val="007848F8"/>
    <w:rsid w:val="0078490D"/>
    <w:rsid w:val="00784CB5"/>
    <w:rsid w:val="00784EDE"/>
    <w:rsid w:val="00784F72"/>
    <w:rsid w:val="00784FB0"/>
    <w:rsid w:val="007855B9"/>
    <w:rsid w:val="00785624"/>
    <w:rsid w:val="00785B51"/>
    <w:rsid w:val="007861C0"/>
    <w:rsid w:val="0078682F"/>
    <w:rsid w:val="00786F07"/>
    <w:rsid w:val="00787027"/>
    <w:rsid w:val="007870C5"/>
    <w:rsid w:val="007870FF"/>
    <w:rsid w:val="00787228"/>
    <w:rsid w:val="007872F2"/>
    <w:rsid w:val="00787342"/>
    <w:rsid w:val="0078737A"/>
    <w:rsid w:val="007873C9"/>
    <w:rsid w:val="007873FD"/>
    <w:rsid w:val="007876E8"/>
    <w:rsid w:val="0078780A"/>
    <w:rsid w:val="00787E0A"/>
    <w:rsid w:val="007902B7"/>
    <w:rsid w:val="007903A4"/>
    <w:rsid w:val="00790841"/>
    <w:rsid w:val="00790903"/>
    <w:rsid w:val="00790C14"/>
    <w:rsid w:val="00790E3A"/>
    <w:rsid w:val="00791247"/>
    <w:rsid w:val="0079134C"/>
    <w:rsid w:val="00791469"/>
    <w:rsid w:val="007914FD"/>
    <w:rsid w:val="007921BF"/>
    <w:rsid w:val="007925EE"/>
    <w:rsid w:val="00792721"/>
    <w:rsid w:val="0079278A"/>
    <w:rsid w:val="00792C7C"/>
    <w:rsid w:val="00792C94"/>
    <w:rsid w:val="00792DF6"/>
    <w:rsid w:val="00792F28"/>
    <w:rsid w:val="0079301F"/>
    <w:rsid w:val="007931E5"/>
    <w:rsid w:val="007932B0"/>
    <w:rsid w:val="007934D1"/>
    <w:rsid w:val="00793596"/>
    <w:rsid w:val="0079373C"/>
    <w:rsid w:val="0079376D"/>
    <w:rsid w:val="007938AF"/>
    <w:rsid w:val="0079396C"/>
    <w:rsid w:val="007939B2"/>
    <w:rsid w:val="00793B3B"/>
    <w:rsid w:val="00793BC2"/>
    <w:rsid w:val="00793C6A"/>
    <w:rsid w:val="00793CF4"/>
    <w:rsid w:val="00793E3D"/>
    <w:rsid w:val="00794027"/>
    <w:rsid w:val="0079440F"/>
    <w:rsid w:val="0079445C"/>
    <w:rsid w:val="0079498E"/>
    <w:rsid w:val="00794C06"/>
    <w:rsid w:val="00794E39"/>
    <w:rsid w:val="00794FBA"/>
    <w:rsid w:val="00795365"/>
    <w:rsid w:val="00795810"/>
    <w:rsid w:val="0079589F"/>
    <w:rsid w:val="00795A26"/>
    <w:rsid w:val="00795C1B"/>
    <w:rsid w:val="00795E27"/>
    <w:rsid w:val="0079603F"/>
    <w:rsid w:val="00796092"/>
    <w:rsid w:val="007964EC"/>
    <w:rsid w:val="00796595"/>
    <w:rsid w:val="0079670F"/>
    <w:rsid w:val="007968BD"/>
    <w:rsid w:val="00796A34"/>
    <w:rsid w:val="00796D93"/>
    <w:rsid w:val="00796E0E"/>
    <w:rsid w:val="00796E68"/>
    <w:rsid w:val="00796ECA"/>
    <w:rsid w:val="00796EF7"/>
    <w:rsid w:val="00797394"/>
    <w:rsid w:val="00797491"/>
    <w:rsid w:val="007974A9"/>
    <w:rsid w:val="007974DB"/>
    <w:rsid w:val="0079754A"/>
    <w:rsid w:val="00797635"/>
    <w:rsid w:val="007979E7"/>
    <w:rsid w:val="00797B5B"/>
    <w:rsid w:val="00797B87"/>
    <w:rsid w:val="00797BA0"/>
    <w:rsid w:val="00797D0C"/>
    <w:rsid w:val="00797E38"/>
    <w:rsid w:val="007A04D6"/>
    <w:rsid w:val="007A06A7"/>
    <w:rsid w:val="007A0893"/>
    <w:rsid w:val="007A0B8F"/>
    <w:rsid w:val="007A0EBF"/>
    <w:rsid w:val="007A123F"/>
    <w:rsid w:val="007A1433"/>
    <w:rsid w:val="007A1824"/>
    <w:rsid w:val="007A1B2A"/>
    <w:rsid w:val="007A1D47"/>
    <w:rsid w:val="007A1EB7"/>
    <w:rsid w:val="007A215C"/>
    <w:rsid w:val="007A216C"/>
    <w:rsid w:val="007A25ED"/>
    <w:rsid w:val="007A2895"/>
    <w:rsid w:val="007A2AD7"/>
    <w:rsid w:val="007A2FEA"/>
    <w:rsid w:val="007A310B"/>
    <w:rsid w:val="007A323A"/>
    <w:rsid w:val="007A336E"/>
    <w:rsid w:val="007A364A"/>
    <w:rsid w:val="007A38DD"/>
    <w:rsid w:val="007A3920"/>
    <w:rsid w:val="007A39A1"/>
    <w:rsid w:val="007A4063"/>
    <w:rsid w:val="007A40A4"/>
    <w:rsid w:val="007A435D"/>
    <w:rsid w:val="007A446B"/>
    <w:rsid w:val="007A44A1"/>
    <w:rsid w:val="007A44B3"/>
    <w:rsid w:val="007A4581"/>
    <w:rsid w:val="007A478B"/>
    <w:rsid w:val="007A49FA"/>
    <w:rsid w:val="007A4B10"/>
    <w:rsid w:val="007A4CFD"/>
    <w:rsid w:val="007A4DEB"/>
    <w:rsid w:val="007A4DFE"/>
    <w:rsid w:val="007A4E79"/>
    <w:rsid w:val="007A4F62"/>
    <w:rsid w:val="007A4FA0"/>
    <w:rsid w:val="007A5099"/>
    <w:rsid w:val="007A5229"/>
    <w:rsid w:val="007A53CB"/>
    <w:rsid w:val="007A5633"/>
    <w:rsid w:val="007A56F6"/>
    <w:rsid w:val="007A5724"/>
    <w:rsid w:val="007A5838"/>
    <w:rsid w:val="007A592B"/>
    <w:rsid w:val="007A595C"/>
    <w:rsid w:val="007A59AC"/>
    <w:rsid w:val="007A59E5"/>
    <w:rsid w:val="007A5C8B"/>
    <w:rsid w:val="007A5FAA"/>
    <w:rsid w:val="007A5FF7"/>
    <w:rsid w:val="007A60D3"/>
    <w:rsid w:val="007A6417"/>
    <w:rsid w:val="007A6ADF"/>
    <w:rsid w:val="007A6C0E"/>
    <w:rsid w:val="007A6F02"/>
    <w:rsid w:val="007A71B5"/>
    <w:rsid w:val="007A71F7"/>
    <w:rsid w:val="007A7589"/>
    <w:rsid w:val="007A758E"/>
    <w:rsid w:val="007A75BD"/>
    <w:rsid w:val="007A75EA"/>
    <w:rsid w:val="007A78A3"/>
    <w:rsid w:val="007A7992"/>
    <w:rsid w:val="007A7A3A"/>
    <w:rsid w:val="007A7A92"/>
    <w:rsid w:val="007A7B16"/>
    <w:rsid w:val="007A7B56"/>
    <w:rsid w:val="007A7C18"/>
    <w:rsid w:val="007A7DD9"/>
    <w:rsid w:val="007B04DD"/>
    <w:rsid w:val="007B0515"/>
    <w:rsid w:val="007B0624"/>
    <w:rsid w:val="007B1111"/>
    <w:rsid w:val="007B116D"/>
    <w:rsid w:val="007B1254"/>
    <w:rsid w:val="007B1399"/>
    <w:rsid w:val="007B13DF"/>
    <w:rsid w:val="007B1414"/>
    <w:rsid w:val="007B14C9"/>
    <w:rsid w:val="007B169A"/>
    <w:rsid w:val="007B1817"/>
    <w:rsid w:val="007B196F"/>
    <w:rsid w:val="007B1998"/>
    <w:rsid w:val="007B1A41"/>
    <w:rsid w:val="007B1BD5"/>
    <w:rsid w:val="007B1F07"/>
    <w:rsid w:val="007B2044"/>
    <w:rsid w:val="007B2051"/>
    <w:rsid w:val="007B2275"/>
    <w:rsid w:val="007B2420"/>
    <w:rsid w:val="007B24DD"/>
    <w:rsid w:val="007B289D"/>
    <w:rsid w:val="007B2A2E"/>
    <w:rsid w:val="007B2A8D"/>
    <w:rsid w:val="007B3459"/>
    <w:rsid w:val="007B3514"/>
    <w:rsid w:val="007B3841"/>
    <w:rsid w:val="007B393E"/>
    <w:rsid w:val="007B3960"/>
    <w:rsid w:val="007B3E4E"/>
    <w:rsid w:val="007B4353"/>
    <w:rsid w:val="007B4358"/>
    <w:rsid w:val="007B44ED"/>
    <w:rsid w:val="007B489C"/>
    <w:rsid w:val="007B48A4"/>
    <w:rsid w:val="007B49B1"/>
    <w:rsid w:val="007B49CA"/>
    <w:rsid w:val="007B4AD7"/>
    <w:rsid w:val="007B4B9D"/>
    <w:rsid w:val="007B4E79"/>
    <w:rsid w:val="007B5086"/>
    <w:rsid w:val="007B5790"/>
    <w:rsid w:val="007B57CB"/>
    <w:rsid w:val="007B5996"/>
    <w:rsid w:val="007B5CBD"/>
    <w:rsid w:val="007B6068"/>
    <w:rsid w:val="007B61B3"/>
    <w:rsid w:val="007B620E"/>
    <w:rsid w:val="007B64AC"/>
    <w:rsid w:val="007B6A66"/>
    <w:rsid w:val="007B6B2E"/>
    <w:rsid w:val="007B7111"/>
    <w:rsid w:val="007B7187"/>
    <w:rsid w:val="007B7248"/>
    <w:rsid w:val="007B72F9"/>
    <w:rsid w:val="007B759D"/>
    <w:rsid w:val="007B7701"/>
    <w:rsid w:val="007B77AA"/>
    <w:rsid w:val="007B7AC6"/>
    <w:rsid w:val="007B7F12"/>
    <w:rsid w:val="007B7F53"/>
    <w:rsid w:val="007C0137"/>
    <w:rsid w:val="007C016D"/>
    <w:rsid w:val="007C024D"/>
    <w:rsid w:val="007C0326"/>
    <w:rsid w:val="007C0382"/>
    <w:rsid w:val="007C04C7"/>
    <w:rsid w:val="007C04DC"/>
    <w:rsid w:val="007C0866"/>
    <w:rsid w:val="007C08C8"/>
    <w:rsid w:val="007C0A69"/>
    <w:rsid w:val="007C10C4"/>
    <w:rsid w:val="007C1341"/>
    <w:rsid w:val="007C153D"/>
    <w:rsid w:val="007C159A"/>
    <w:rsid w:val="007C16FD"/>
    <w:rsid w:val="007C1865"/>
    <w:rsid w:val="007C19CA"/>
    <w:rsid w:val="007C1A20"/>
    <w:rsid w:val="007C1ABE"/>
    <w:rsid w:val="007C1AC3"/>
    <w:rsid w:val="007C202C"/>
    <w:rsid w:val="007C21EF"/>
    <w:rsid w:val="007C2243"/>
    <w:rsid w:val="007C22A7"/>
    <w:rsid w:val="007C23C9"/>
    <w:rsid w:val="007C23FB"/>
    <w:rsid w:val="007C289A"/>
    <w:rsid w:val="007C2983"/>
    <w:rsid w:val="007C2AB1"/>
    <w:rsid w:val="007C2ADF"/>
    <w:rsid w:val="007C2B96"/>
    <w:rsid w:val="007C2DC1"/>
    <w:rsid w:val="007C2F08"/>
    <w:rsid w:val="007C2F71"/>
    <w:rsid w:val="007C2FB7"/>
    <w:rsid w:val="007C308F"/>
    <w:rsid w:val="007C3264"/>
    <w:rsid w:val="007C33D8"/>
    <w:rsid w:val="007C355C"/>
    <w:rsid w:val="007C37AA"/>
    <w:rsid w:val="007C3C3D"/>
    <w:rsid w:val="007C3C8C"/>
    <w:rsid w:val="007C4099"/>
    <w:rsid w:val="007C40FB"/>
    <w:rsid w:val="007C425E"/>
    <w:rsid w:val="007C4310"/>
    <w:rsid w:val="007C4554"/>
    <w:rsid w:val="007C46BE"/>
    <w:rsid w:val="007C476B"/>
    <w:rsid w:val="007C4B10"/>
    <w:rsid w:val="007C4C1F"/>
    <w:rsid w:val="007C4CF1"/>
    <w:rsid w:val="007C4F2D"/>
    <w:rsid w:val="007C5092"/>
    <w:rsid w:val="007C50B6"/>
    <w:rsid w:val="007C50D7"/>
    <w:rsid w:val="007C51C8"/>
    <w:rsid w:val="007C54C4"/>
    <w:rsid w:val="007C591F"/>
    <w:rsid w:val="007C5B35"/>
    <w:rsid w:val="007C5B7E"/>
    <w:rsid w:val="007C5D4E"/>
    <w:rsid w:val="007C60E2"/>
    <w:rsid w:val="007C61B9"/>
    <w:rsid w:val="007C6387"/>
    <w:rsid w:val="007C65B7"/>
    <w:rsid w:val="007C6843"/>
    <w:rsid w:val="007C6A7F"/>
    <w:rsid w:val="007C6B76"/>
    <w:rsid w:val="007C6C80"/>
    <w:rsid w:val="007C6E63"/>
    <w:rsid w:val="007C7103"/>
    <w:rsid w:val="007C737E"/>
    <w:rsid w:val="007C7779"/>
    <w:rsid w:val="007C7897"/>
    <w:rsid w:val="007C7958"/>
    <w:rsid w:val="007C7AD5"/>
    <w:rsid w:val="007C7C97"/>
    <w:rsid w:val="007C7CAA"/>
    <w:rsid w:val="007C7D1F"/>
    <w:rsid w:val="007C7F2E"/>
    <w:rsid w:val="007D0118"/>
    <w:rsid w:val="007D0341"/>
    <w:rsid w:val="007D0461"/>
    <w:rsid w:val="007D059B"/>
    <w:rsid w:val="007D05FD"/>
    <w:rsid w:val="007D064B"/>
    <w:rsid w:val="007D068E"/>
    <w:rsid w:val="007D06C0"/>
    <w:rsid w:val="007D06DB"/>
    <w:rsid w:val="007D06F7"/>
    <w:rsid w:val="007D0D32"/>
    <w:rsid w:val="007D0E3D"/>
    <w:rsid w:val="007D1229"/>
    <w:rsid w:val="007D12C1"/>
    <w:rsid w:val="007D1377"/>
    <w:rsid w:val="007D13E0"/>
    <w:rsid w:val="007D1545"/>
    <w:rsid w:val="007D19AA"/>
    <w:rsid w:val="007D19CF"/>
    <w:rsid w:val="007D1A27"/>
    <w:rsid w:val="007D1CCF"/>
    <w:rsid w:val="007D1D3E"/>
    <w:rsid w:val="007D1EAB"/>
    <w:rsid w:val="007D20C2"/>
    <w:rsid w:val="007D221C"/>
    <w:rsid w:val="007D2270"/>
    <w:rsid w:val="007D24E1"/>
    <w:rsid w:val="007D26C0"/>
    <w:rsid w:val="007D2AE5"/>
    <w:rsid w:val="007D2BDE"/>
    <w:rsid w:val="007D2C1E"/>
    <w:rsid w:val="007D2C96"/>
    <w:rsid w:val="007D2FEC"/>
    <w:rsid w:val="007D313F"/>
    <w:rsid w:val="007D3149"/>
    <w:rsid w:val="007D3804"/>
    <w:rsid w:val="007D38C8"/>
    <w:rsid w:val="007D3A6B"/>
    <w:rsid w:val="007D3D02"/>
    <w:rsid w:val="007D404C"/>
    <w:rsid w:val="007D44CE"/>
    <w:rsid w:val="007D45D0"/>
    <w:rsid w:val="007D47C9"/>
    <w:rsid w:val="007D48D9"/>
    <w:rsid w:val="007D4B30"/>
    <w:rsid w:val="007D4DE8"/>
    <w:rsid w:val="007D4E3C"/>
    <w:rsid w:val="007D515D"/>
    <w:rsid w:val="007D52B1"/>
    <w:rsid w:val="007D56C9"/>
    <w:rsid w:val="007D572A"/>
    <w:rsid w:val="007D5762"/>
    <w:rsid w:val="007D5A12"/>
    <w:rsid w:val="007D5AE8"/>
    <w:rsid w:val="007D5D2C"/>
    <w:rsid w:val="007D66DB"/>
    <w:rsid w:val="007D6889"/>
    <w:rsid w:val="007D6E3D"/>
    <w:rsid w:val="007D70EE"/>
    <w:rsid w:val="007D7102"/>
    <w:rsid w:val="007D7365"/>
    <w:rsid w:val="007D7429"/>
    <w:rsid w:val="007D75AE"/>
    <w:rsid w:val="007D76F9"/>
    <w:rsid w:val="007D78C7"/>
    <w:rsid w:val="007D78DE"/>
    <w:rsid w:val="007D7AAD"/>
    <w:rsid w:val="007D7B2F"/>
    <w:rsid w:val="007D7B58"/>
    <w:rsid w:val="007D7BA7"/>
    <w:rsid w:val="007D7BF1"/>
    <w:rsid w:val="007D7CB0"/>
    <w:rsid w:val="007D7CBB"/>
    <w:rsid w:val="007D7F33"/>
    <w:rsid w:val="007D7F8E"/>
    <w:rsid w:val="007E03FE"/>
    <w:rsid w:val="007E091E"/>
    <w:rsid w:val="007E093D"/>
    <w:rsid w:val="007E0C30"/>
    <w:rsid w:val="007E1190"/>
    <w:rsid w:val="007E11CF"/>
    <w:rsid w:val="007E16BF"/>
    <w:rsid w:val="007E1754"/>
    <w:rsid w:val="007E17C3"/>
    <w:rsid w:val="007E18DA"/>
    <w:rsid w:val="007E1AFA"/>
    <w:rsid w:val="007E1B9E"/>
    <w:rsid w:val="007E1BB7"/>
    <w:rsid w:val="007E1CD6"/>
    <w:rsid w:val="007E2628"/>
    <w:rsid w:val="007E268F"/>
    <w:rsid w:val="007E26F9"/>
    <w:rsid w:val="007E2810"/>
    <w:rsid w:val="007E2A76"/>
    <w:rsid w:val="007E2B5D"/>
    <w:rsid w:val="007E2BC1"/>
    <w:rsid w:val="007E2ED1"/>
    <w:rsid w:val="007E310E"/>
    <w:rsid w:val="007E313A"/>
    <w:rsid w:val="007E31D1"/>
    <w:rsid w:val="007E322A"/>
    <w:rsid w:val="007E3346"/>
    <w:rsid w:val="007E3512"/>
    <w:rsid w:val="007E3972"/>
    <w:rsid w:val="007E3ACF"/>
    <w:rsid w:val="007E3AF1"/>
    <w:rsid w:val="007E3B85"/>
    <w:rsid w:val="007E41F7"/>
    <w:rsid w:val="007E4289"/>
    <w:rsid w:val="007E46A6"/>
    <w:rsid w:val="007E4730"/>
    <w:rsid w:val="007E490F"/>
    <w:rsid w:val="007E4A09"/>
    <w:rsid w:val="007E4B00"/>
    <w:rsid w:val="007E4D6B"/>
    <w:rsid w:val="007E4EB4"/>
    <w:rsid w:val="007E4F25"/>
    <w:rsid w:val="007E4FA4"/>
    <w:rsid w:val="007E5013"/>
    <w:rsid w:val="007E5014"/>
    <w:rsid w:val="007E5205"/>
    <w:rsid w:val="007E5208"/>
    <w:rsid w:val="007E534A"/>
    <w:rsid w:val="007E53EC"/>
    <w:rsid w:val="007E5539"/>
    <w:rsid w:val="007E5790"/>
    <w:rsid w:val="007E5802"/>
    <w:rsid w:val="007E58E0"/>
    <w:rsid w:val="007E5B8E"/>
    <w:rsid w:val="007E5C28"/>
    <w:rsid w:val="007E5EE5"/>
    <w:rsid w:val="007E61DA"/>
    <w:rsid w:val="007E640F"/>
    <w:rsid w:val="007E6857"/>
    <w:rsid w:val="007E6B50"/>
    <w:rsid w:val="007E7027"/>
    <w:rsid w:val="007E716D"/>
    <w:rsid w:val="007E72A4"/>
    <w:rsid w:val="007E7434"/>
    <w:rsid w:val="007E74D3"/>
    <w:rsid w:val="007E7840"/>
    <w:rsid w:val="007E79CF"/>
    <w:rsid w:val="007E7CEA"/>
    <w:rsid w:val="007E7D2D"/>
    <w:rsid w:val="007F0159"/>
    <w:rsid w:val="007F030D"/>
    <w:rsid w:val="007F0444"/>
    <w:rsid w:val="007F07F3"/>
    <w:rsid w:val="007F0FFA"/>
    <w:rsid w:val="007F10FE"/>
    <w:rsid w:val="007F141E"/>
    <w:rsid w:val="007F15BD"/>
    <w:rsid w:val="007F17EA"/>
    <w:rsid w:val="007F1AC5"/>
    <w:rsid w:val="007F2117"/>
    <w:rsid w:val="007F21C6"/>
    <w:rsid w:val="007F2722"/>
    <w:rsid w:val="007F27EA"/>
    <w:rsid w:val="007F2A4A"/>
    <w:rsid w:val="007F30D8"/>
    <w:rsid w:val="007F3629"/>
    <w:rsid w:val="007F36A4"/>
    <w:rsid w:val="007F37D0"/>
    <w:rsid w:val="007F3910"/>
    <w:rsid w:val="007F3AE6"/>
    <w:rsid w:val="007F3D26"/>
    <w:rsid w:val="007F3EB4"/>
    <w:rsid w:val="007F4002"/>
    <w:rsid w:val="007F417A"/>
    <w:rsid w:val="007F4187"/>
    <w:rsid w:val="007F4652"/>
    <w:rsid w:val="007F466A"/>
    <w:rsid w:val="007F4701"/>
    <w:rsid w:val="007F48EC"/>
    <w:rsid w:val="007F4C75"/>
    <w:rsid w:val="007F4CFF"/>
    <w:rsid w:val="007F4E62"/>
    <w:rsid w:val="007F5265"/>
    <w:rsid w:val="007F59D9"/>
    <w:rsid w:val="007F5A69"/>
    <w:rsid w:val="007F5B95"/>
    <w:rsid w:val="007F5BD0"/>
    <w:rsid w:val="007F5BDE"/>
    <w:rsid w:val="007F5CE4"/>
    <w:rsid w:val="007F5D4B"/>
    <w:rsid w:val="007F5DBD"/>
    <w:rsid w:val="007F61C0"/>
    <w:rsid w:val="007F61CE"/>
    <w:rsid w:val="007F6267"/>
    <w:rsid w:val="007F62DB"/>
    <w:rsid w:val="007F64BA"/>
    <w:rsid w:val="007F64BE"/>
    <w:rsid w:val="007F653C"/>
    <w:rsid w:val="007F6739"/>
    <w:rsid w:val="007F6E36"/>
    <w:rsid w:val="007F6F18"/>
    <w:rsid w:val="007F701F"/>
    <w:rsid w:val="007F7027"/>
    <w:rsid w:val="007F74CA"/>
    <w:rsid w:val="007F75EA"/>
    <w:rsid w:val="007F7668"/>
    <w:rsid w:val="007F76B3"/>
    <w:rsid w:val="007F7B6F"/>
    <w:rsid w:val="007F7BDF"/>
    <w:rsid w:val="007F7D1A"/>
    <w:rsid w:val="007F7DB6"/>
    <w:rsid w:val="007F7F83"/>
    <w:rsid w:val="00800008"/>
    <w:rsid w:val="00800659"/>
    <w:rsid w:val="00800BE4"/>
    <w:rsid w:val="00800CA7"/>
    <w:rsid w:val="00800E0D"/>
    <w:rsid w:val="00800E7F"/>
    <w:rsid w:val="00800F6F"/>
    <w:rsid w:val="00801729"/>
    <w:rsid w:val="00801907"/>
    <w:rsid w:val="00801B98"/>
    <w:rsid w:val="00801C63"/>
    <w:rsid w:val="00801CB2"/>
    <w:rsid w:val="00801DCF"/>
    <w:rsid w:val="00801E92"/>
    <w:rsid w:val="00801F92"/>
    <w:rsid w:val="0080200F"/>
    <w:rsid w:val="008023AF"/>
    <w:rsid w:val="008025B6"/>
    <w:rsid w:val="00802639"/>
    <w:rsid w:val="0080272F"/>
    <w:rsid w:val="00802930"/>
    <w:rsid w:val="008029FA"/>
    <w:rsid w:val="00802DAD"/>
    <w:rsid w:val="00802F7B"/>
    <w:rsid w:val="00802F7C"/>
    <w:rsid w:val="00802F81"/>
    <w:rsid w:val="008034B8"/>
    <w:rsid w:val="008035AF"/>
    <w:rsid w:val="008036F2"/>
    <w:rsid w:val="008037F2"/>
    <w:rsid w:val="008038A3"/>
    <w:rsid w:val="00803973"/>
    <w:rsid w:val="00803AE9"/>
    <w:rsid w:val="00803FE2"/>
    <w:rsid w:val="008041C4"/>
    <w:rsid w:val="00804563"/>
    <w:rsid w:val="00804602"/>
    <w:rsid w:val="0080463B"/>
    <w:rsid w:val="00804906"/>
    <w:rsid w:val="00804CAE"/>
    <w:rsid w:val="00804CFB"/>
    <w:rsid w:val="00804D0C"/>
    <w:rsid w:val="00804EFA"/>
    <w:rsid w:val="00804F77"/>
    <w:rsid w:val="0080512F"/>
    <w:rsid w:val="0080516E"/>
    <w:rsid w:val="00805794"/>
    <w:rsid w:val="0080586A"/>
    <w:rsid w:val="0080594F"/>
    <w:rsid w:val="00805A1C"/>
    <w:rsid w:val="00805ABE"/>
    <w:rsid w:val="00805CAE"/>
    <w:rsid w:val="00805DAA"/>
    <w:rsid w:val="00805E51"/>
    <w:rsid w:val="00805E52"/>
    <w:rsid w:val="00806045"/>
    <w:rsid w:val="008061D4"/>
    <w:rsid w:val="0080631B"/>
    <w:rsid w:val="00806512"/>
    <w:rsid w:val="008066A8"/>
    <w:rsid w:val="00806718"/>
    <w:rsid w:val="00806962"/>
    <w:rsid w:val="00806CDE"/>
    <w:rsid w:val="00806E97"/>
    <w:rsid w:val="0080728F"/>
    <w:rsid w:val="008079C3"/>
    <w:rsid w:val="00807A8D"/>
    <w:rsid w:val="00807AC1"/>
    <w:rsid w:val="00807FA8"/>
    <w:rsid w:val="00810099"/>
    <w:rsid w:val="00810252"/>
    <w:rsid w:val="008104EE"/>
    <w:rsid w:val="0081069F"/>
    <w:rsid w:val="008106B0"/>
    <w:rsid w:val="0081070A"/>
    <w:rsid w:val="008107B0"/>
    <w:rsid w:val="008108CF"/>
    <w:rsid w:val="00810E19"/>
    <w:rsid w:val="00810F6C"/>
    <w:rsid w:val="0081107B"/>
    <w:rsid w:val="00811295"/>
    <w:rsid w:val="008122CB"/>
    <w:rsid w:val="008122FF"/>
    <w:rsid w:val="008123D2"/>
    <w:rsid w:val="008123DB"/>
    <w:rsid w:val="008129AB"/>
    <w:rsid w:val="00812B37"/>
    <w:rsid w:val="00812D47"/>
    <w:rsid w:val="00812FB5"/>
    <w:rsid w:val="008131F6"/>
    <w:rsid w:val="00813354"/>
    <w:rsid w:val="00813398"/>
    <w:rsid w:val="008133C4"/>
    <w:rsid w:val="00813F05"/>
    <w:rsid w:val="00814090"/>
    <w:rsid w:val="008140C3"/>
    <w:rsid w:val="00814210"/>
    <w:rsid w:val="0081425F"/>
    <w:rsid w:val="00814649"/>
    <w:rsid w:val="00814652"/>
    <w:rsid w:val="00814736"/>
    <w:rsid w:val="008147E8"/>
    <w:rsid w:val="00814900"/>
    <w:rsid w:val="00814AF0"/>
    <w:rsid w:val="00814B4A"/>
    <w:rsid w:val="00814C35"/>
    <w:rsid w:val="00814E97"/>
    <w:rsid w:val="00814F69"/>
    <w:rsid w:val="00815036"/>
    <w:rsid w:val="008154FB"/>
    <w:rsid w:val="008155FC"/>
    <w:rsid w:val="00815BE7"/>
    <w:rsid w:val="00815CCF"/>
    <w:rsid w:val="00815D01"/>
    <w:rsid w:val="00815F05"/>
    <w:rsid w:val="00816533"/>
    <w:rsid w:val="00816638"/>
    <w:rsid w:val="008167FB"/>
    <w:rsid w:val="00816878"/>
    <w:rsid w:val="00816AA8"/>
    <w:rsid w:val="00816B4C"/>
    <w:rsid w:val="00816FBC"/>
    <w:rsid w:val="0081700B"/>
    <w:rsid w:val="008170FF"/>
    <w:rsid w:val="00817180"/>
    <w:rsid w:val="008171AC"/>
    <w:rsid w:val="008171F4"/>
    <w:rsid w:val="0081721E"/>
    <w:rsid w:val="008172BC"/>
    <w:rsid w:val="008174DC"/>
    <w:rsid w:val="00817A0C"/>
    <w:rsid w:val="00817B41"/>
    <w:rsid w:val="00817BD2"/>
    <w:rsid w:val="00817D92"/>
    <w:rsid w:val="00820043"/>
    <w:rsid w:val="0082013E"/>
    <w:rsid w:val="00820253"/>
    <w:rsid w:val="0082066C"/>
    <w:rsid w:val="00820804"/>
    <w:rsid w:val="0082080C"/>
    <w:rsid w:val="00820908"/>
    <w:rsid w:val="008209C8"/>
    <w:rsid w:val="00820B4A"/>
    <w:rsid w:val="00820FA5"/>
    <w:rsid w:val="0082146E"/>
    <w:rsid w:val="008214E9"/>
    <w:rsid w:val="008214F0"/>
    <w:rsid w:val="0082155A"/>
    <w:rsid w:val="0082158B"/>
    <w:rsid w:val="00821655"/>
    <w:rsid w:val="0082167F"/>
    <w:rsid w:val="008218DA"/>
    <w:rsid w:val="00821C6A"/>
    <w:rsid w:val="00821E2B"/>
    <w:rsid w:val="00821EC2"/>
    <w:rsid w:val="008220A7"/>
    <w:rsid w:val="008221B6"/>
    <w:rsid w:val="0082235E"/>
    <w:rsid w:val="00822436"/>
    <w:rsid w:val="00822684"/>
    <w:rsid w:val="00822705"/>
    <w:rsid w:val="00822829"/>
    <w:rsid w:val="00822AA1"/>
    <w:rsid w:val="0082304F"/>
    <w:rsid w:val="0082308C"/>
    <w:rsid w:val="008231D4"/>
    <w:rsid w:val="00823293"/>
    <w:rsid w:val="00823342"/>
    <w:rsid w:val="008233D5"/>
    <w:rsid w:val="0082359B"/>
    <w:rsid w:val="008237FC"/>
    <w:rsid w:val="00823898"/>
    <w:rsid w:val="00823A57"/>
    <w:rsid w:val="00823AEC"/>
    <w:rsid w:val="00823D99"/>
    <w:rsid w:val="00823DD3"/>
    <w:rsid w:val="00823E8A"/>
    <w:rsid w:val="00823F56"/>
    <w:rsid w:val="0082417F"/>
    <w:rsid w:val="0082465A"/>
    <w:rsid w:val="00824D1D"/>
    <w:rsid w:val="00824D4A"/>
    <w:rsid w:val="00824E7B"/>
    <w:rsid w:val="00824EB2"/>
    <w:rsid w:val="00824FF5"/>
    <w:rsid w:val="0082522A"/>
    <w:rsid w:val="00825788"/>
    <w:rsid w:val="008259BC"/>
    <w:rsid w:val="00825A8E"/>
    <w:rsid w:val="00825B3F"/>
    <w:rsid w:val="00826117"/>
    <w:rsid w:val="0082659C"/>
    <w:rsid w:val="008265F4"/>
    <w:rsid w:val="0082664A"/>
    <w:rsid w:val="008267D2"/>
    <w:rsid w:val="0082681F"/>
    <w:rsid w:val="0082691F"/>
    <w:rsid w:val="00826963"/>
    <w:rsid w:val="008269AB"/>
    <w:rsid w:val="008269DE"/>
    <w:rsid w:val="00826A6D"/>
    <w:rsid w:val="00826C28"/>
    <w:rsid w:val="00826EDA"/>
    <w:rsid w:val="00826F64"/>
    <w:rsid w:val="0082726D"/>
    <w:rsid w:val="00827321"/>
    <w:rsid w:val="00827516"/>
    <w:rsid w:val="00827602"/>
    <w:rsid w:val="00827715"/>
    <w:rsid w:val="0082778A"/>
    <w:rsid w:val="008277C8"/>
    <w:rsid w:val="00827926"/>
    <w:rsid w:val="008279C8"/>
    <w:rsid w:val="00827B61"/>
    <w:rsid w:val="00827BB7"/>
    <w:rsid w:val="00827CA5"/>
    <w:rsid w:val="00827D30"/>
    <w:rsid w:val="00827E97"/>
    <w:rsid w:val="00827EB2"/>
    <w:rsid w:val="00827F99"/>
    <w:rsid w:val="008308D2"/>
    <w:rsid w:val="00830D00"/>
    <w:rsid w:val="00830F08"/>
    <w:rsid w:val="00830F30"/>
    <w:rsid w:val="00831226"/>
    <w:rsid w:val="00831295"/>
    <w:rsid w:val="00831617"/>
    <w:rsid w:val="00831694"/>
    <w:rsid w:val="008316DF"/>
    <w:rsid w:val="008317B4"/>
    <w:rsid w:val="00831987"/>
    <w:rsid w:val="00831CEF"/>
    <w:rsid w:val="00831FD5"/>
    <w:rsid w:val="00832591"/>
    <w:rsid w:val="008326C7"/>
    <w:rsid w:val="00832878"/>
    <w:rsid w:val="0083292B"/>
    <w:rsid w:val="00832B7B"/>
    <w:rsid w:val="00832D85"/>
    <w:rsid w:val="008334F8"/>
    <w:rsid w:val="0083357E"/>
    <w:rsid w:val="00833792"/>
    <w:rsid w:val="00833A59"/>
    <w:rsid w:val="00833C9D"/>
    <w:rsid w:val="00833DD3"/>
    <w:rsid w:val="00833F58"/>
    <w:rsid w:val="00833F83"/>
    <w:rsid w:val="008345BD"/>
    <w:rsid w:val="00834BB0"/>
    <w:rsid w:val="00834C2C"/>
    <w:rsid w:val="00834CF8"/>
    <w:rsid w:val="00834D5F"/>
    <w:rsid w:val="00834E55"/>
    <w:rsid w:val="00834F0A"/>
    <w:rsid w:val="00834FBB"/>
    <w:rsid w:val="00834FCF"/>
    <w:rsid w:val="00835085"/>
    <w:rsid w:val="008350FC"/>
    <w:rsid w:val="00835365"/>
    <w:rsid w:val="0083536F"/>
    <w:rsid w:val="00835382"/>
    <w:rsid w:val="008355F7"/>
    <w:rsid w:val="00835891"/>
    <w:rsid w:val="00835934"/>
    <w:rsid w:val="008359A7"/>
    <w:rsid w:val="008359D1"/>
    <w:rsid w:val="00835A4C"/>
    <w:rsid w:val="00835C78"/>
    <w:rsid w:val="00835C87"/>
    <w:rsid w:val="00835CF1"/>
    <w:rsid w:val="008364CF"/>
    <w:rsid w:val="008366E1"/>
    <w:rsid w:val="008367A0"/>
    <w:rsid w:val="00836B24"/>
    <w:rsid w:val="00836FA0"/>
    <w:rsid w:val="00837288"/>
    <w:rsid w:val="008372EE"/>
    <w:rsid w:val="0083730C"/>
    <w:rsid w:val="00837390"/>
    <w:rsid w:val="00837801"/>
    <w:rsid w:val="00837A4F"/>
    <w:rsid w:val="00837CC2"/>
    <w:rsid w:val="00837F89"/>
    <w:rsid w:val="00840005"/>
    <w:rsid w:val="008400CB"/>
    <w:rsid w:val="00840151"/>
    <w:rsid w:val="008403B4"/>
    <w:rsid w:val="008404CE"/>
    <w:rsid w:val="00840745"/>
    <w:rsid w:val="008407C6"/>
    <w:rsid w:val="00840861"/>
    <w:rsid w:val="00840976"/>
    <w:rsid w:val="00840A36"/>
    <w:rsid w:val="00840A65"/>
    <w:rsid w:val="00840A95"/>
    <w:rsid w:val="00840C46"/>
    <w:rsid w:val="00841267"/>
    <w:rsid w:val="0084143D"/>
    <w:rsid w:val="0084145E"/>
    <w:rsid w:val="008414BD"/>
    <w:rsid w:val="008415A4"/>
    <w:rsid w:val="0084198C"/>
    <w:rsid w:val="00841ACF"/>
    <w:rsid w:val="008420C6"/>
    <w:rsid w:val="008420D1"/>
    <w:rsid w:val="00842408"/>
    <w:rsid w:val="0084240F"/>
    <w:rsid w:val="008425F4"/>
    <w:rsid w:val="00842924"/>
    <w:rsid w:val="00842B5C"/>
    <w:rsid w:val="00842C82"/>
    <w:rsid w:val="00842D66"/>
    <w:rsid w:val="00842D85"/>
    <w:rsid w:val="00842F1B"/>
    <w:rsid w:val="00843036"/>
    <w:rsid w:val="00843253"/>
    <w:rsid w:val="00843261"/>
    <w:rsid w:val="00843625"/>
    <w:rsid w:val="00843E4E"/>
    <w:rsid w:val="00843EAC"/>
    <w:rsid w:val="00843F21"/>
    <w:rsid w:val="00844232"/>
    <w:rsid w:val="0084448F"/>
    <w:rsid w:val="00844955"/>
    <w:rsid w:val="00844A25"/>
    <w:rsid w:val="00844D32"/>
    <w:rsid w:val="00844DBB"/>
    <w:rsid w:val="00845783"/>
    <w:rsid w:val="00845923"/>
    <w:rsid w:val="00845A32"/>
    <w:rsid w:val="00845BB2"/>
    <w:rsid w:val="00845C29"/>
    <w:rsid w:val="00845C7F"/>
    <w:rsid w:val="00845E3E"/>
    <w:rsid w:val="00845FD4"/>
    <w:rsid w:val="0084608F"/>
    <w:rsid w:val="008461D4"/>
    <w:rsid w:val="008466AF"/>
    <w:rsid w:val="0084675B"/>
    <w:rsid w:val="0084695F"/>
    <w:rsid w:val="008469D4"/>
    <w:rsid w:val="00846E42"/>
    <w:rsid w:val="0084703C"/>
    <w:rsid w:val="00847309"/>
    <w:rsid w:val="008477A1"/>
    <w:rsid w:val="008478E4"/>
    <w:rsid w:val="00847A9D"/>
    <w:rsid w:val="00847B96"/>
    <w:rsid w:val="00847C92"/>
    <w:rsid w:val="00847CFB"/>
    <w:rsid w:val="00847D3D"/>
    <w:rsid w:val="00847D42"/>
    <w:rsid w:val="008500DC"/>
    <w:rsid w:val="008500F5"/>
    <w:rsid w:val="008500FB"/>
    <w:rsid w:val="00850263"/>
    <w:rsid w:val="008503DC"/>
    <w:rsid w:val="00850432"/>
    <w:rsid w:val="0085068A"/>
    <w:rsid w:val="00850984"/>
    <w:rsid w:val="00850AFF"/>
    <w:rsid w:val="00850BB0"/>
    <w:rsid w:val="00850BEE"/>
    <w:rsid w:val="00850D97"/>
    <w:rsid w:val="00850DC3"/>
    <w:rsid w:val="00850DD2"/>
    <w:rsid w:val="00850E1F"/>
    <w:rsid w:val="00850E4D"/>
    <w:rsid w:val="0085154C"/>
    <w:rsid w:val="00851AC3"/>
    <w:rsid w:val="00851AC6"/>
    <w:rsid w:val="00851E39"/>
    <w:rsid w:val="00851EC1"/>
    <w:rsid w:val="00851F83"/>
    <w:rsid w:val="008523A2"/>
    <w:rsid w:val="008525AC"/>
    <w:rsid w:val="008525EA"/>
    <w:rsid w:val="008527EC"/>
    <w:rsid w:val="00852952"/>
    <w:rsid w:val="00852A00"/>
    <w:rsid w:val="00852A12"/>
    <w:rsid w:val="00852A85"/>
    <w:rsid w:val="00852B02"/>
    <w:rsid w:val="00852BED"/>
    <w:rsid w:val="008530FA"/>
    <w:rsid w:val="00853204"/>
    <w:rsid w:val="00853209"/>
    <w:rsid w:val="00853596"/>
    <w:rsid w:val="008539A2"/>
    <w:rsid w:val="008539A7"/>
    <w:rsid w:val="00853B70"/>
    <w:rsid w:val="00853B89"/>
    <w:rsid w:val="00853CA0"/>
    <w:rsid w:val="00853CF3"/>
    <w:rsid w:val="00853EED"/>
    <w:rsid w:val="00853F15"/>
    <w:rsid w:val="00853F5C"/>
    <w:rsid w:val="00854167"/>
    <w:rsid w:val="00854221"/>
    <w:rsid w:val="00854225"/>
    <w:rsid w:val="0085458E"/>
    <w:rsid w:val="0085461E"/>
    <w:rsid w:val="00854633"/>
    <w:rsid w:val="00854646"/>
    <w:rsid w:val="00854660"/>
    <w:rsid w:val="0085487D"/>
    <w:rsid w:val="00854ABF"/>
    <w:rsid w:val="00854BF8"/>
    <w:rsid w:val="00854DBA"/>
    <w:rsid w:val="008551E1"/>
    <w:rsid w:val="008553E4"/>
    <w:rsid w:val="0085569C"/>
    <w:rsid w:val="0085574A"/>
    <w:rsid w:val="008557E9"/>
    <w:rsid w:val="00855932"/>
    <w:rsid w:val="00855C42"/>
    <w:rsid w:val="008562D5"/>
    <w:rsid w:val="008563B6"/>
    <w:rsid w:val="00856745"/>
    <w:rsid w:val="00856789"/>
    <w:rsid w:val="008567BC"/>
    <w:rsid w:val="00856916"/>
    <w:rsid w:val="00856CDB"/>
    <w:rsid w:val="00856F22"/>
    <w:rsid w:val="00857382"/>
    <w:rsid w:val="0085750A"/>
    <w:rsid w:val="00857884"/>
    <w:rsid w:val="0085796B"/>
    <w:rsid w:val="00857C9C"/>
    <w:rsid w:val="00857CA3"/>
    <w:rsid w:val="00857CB2"/>
    <w:rsid w:val="00860136"/>
    <w:rsid w:val="00860518"/>
    <w:rsid w:val="008608BB"/>
    <w:rsid w:val="00860B5B"/>
    <w:rsid w:val="00860D31"/>
    <w:rsid w:val="00860D54"/>
    <w:rsid w:val="00860E4D"/>
    <w:rsid w:val="00860ED1"/>
    <w:rsid w:val="008610A0"/>
    <w:rsid w:val="00861149"/>
    <w:rsid w:val="00861373"/>
    <w:rsid w:val="0086171A"/>
    <w:rsid w:val="008617E8"/>
    <w:rsid w:val="008618DA"/>
    <w:rsid w:val="008619BC"/>
    <w:rsid w:val="00861AA8"/>
    <w:rsid w:val="00861B94"/>
    <w:rsid w:val="00861C02"/>
    <w:rsid w:val="00861C0C"/>
    <w:rsid w:val="00861D8D"/>
    <w:rsid w:val="00862446"/>
    <w:rsid w:val="00862539"/>
    <w:rsid w:val="00862755"/>
    <w:rsid w:val="008627B3"/>
    <w:rsid w:val="00862B07"/>
    <w:rsid w:val="00862C2F"/>
    <w:rsid w:val="00862D42"/>
    <w:rsid w:val="00862DB0"/>
    <w:rsid w:val="00862E06"/>
    <w:rsid w:val="00862E7D"/>
    <w:rsid w:val="0086350F"/>
    <w:rsid w:val="0086395E"/>
    <w:rsid w:val="008639F6"/>
    <w:rsid w:val="00863A03"/>
    <w:rsid w:val="00863A56"/>
    <w:rsid w:val="00863A84"/>
    <w:rsid w:val="00863D00"/>
    <w:rsid w:val="00863D22"/>
    <w:rsid w:val="00864329"/>
    <w:rsid w:val="00864563"/>
    <w:rsid w:val="008646A0"/>
    <w:rsid w:val="00864CBF"/>
    <w:rsid w:val="00864F21"/>
    <w:rsid w:val="00864F46"/>
    <w:rsid w:val="00864FDC"/>
    <w:rsid w:val="0086515B"/>
    <w:rsid w:val="008651EC"/>
    <w:rsid w:val="00865412"/>
    <w:rsid w:val="00865472"/>
    <w:rsid w:val="008655CE"/>
    <w:rsid w:val="00865672"/>
    <w:rsid w:val="00865688"/>
    <w:rsid w:val="00865826"/>
    <w:rsid w:val="00865B44"/>
    <w:rsid w:val="00865DE9"/>
    <w:rsid w:val="008662EB"/>
    <w:rsid w:val="008664AB"/>
    <w:rsid w:val="008664C0"/>
    <w:rsid w:val="00866679"/>
    <w:rsid w:val="00866A87"/>
    <w:rsid w:val="00866DFA"/>
    <w:rsid w:val="008676A0"/>
    <w:rsid w:val="0086780B"/>
    <w:rsid w:val="008679CB"/>
    <w:rsid w:val="00867A1A"/>
    <w:rsid w:val="00867AA9"/>
    <w:rsid w:val="00867CFB"/>
    <w:rsid w:val="00867E46"/>
    <w:rsid w:val="00867FD2"/>
    <w:rsid w:val="0087019E"/>
    <w:rsid w:val="00870210"/>
    <w:rsid w:val="00870384"/>
    <w:rsid w:val="008704A2"/>
    <w:rsid w:val="008705D8"/>
    <w:rsid w:val="00870810"/>
    <w:rsid w:val="00870899"/>
    <w:rsid w:val="008708E7"/>
    <w:rsid w:val="00870AB2"/>
    <w:rsid w:val="00870B6C"/>
    <w:rsid w:val="00870DFA"/>
    <w:rsid w:val="008713F3"/>
    <w:rsid w:val="0087142F"/>
    <w:rsid w:val="008715FE"/>
    <w:rsid w:val="00871651"/>
    <w:rsid w:val="008716E6"/>
    <w:rsid w:val="00871A19"/>
    <w:rsid w:val="00871BF0"/>
    <w:rsid w:val="00871DA0"/>
    <w:rsid w:val="00871E14"/>
    <w:rsid w:val="00871ED0"/>
    <w:rsid w:val="008725BD"/>
    <w:rsid w:val="00872779"/>
    <w:rsid w:val="00872E5D"/>
    <w:rsid w:val="00872EFF"/>
    <w:rsid w:val="00873060"/>
    <w:rsid w:val="00873245"/>
    <w:rsid w:val="00873472"/>
    <w:rsid w:val="0087356A"/>
    <w:rsid w:val="008735A1"/>
    <w:rsid w:val="00873823"/>
    <w:rsid w:val="0087384E"/>
    <w:rsid w:val="00873968"/>
    <w:rsid w:val="008739A4"/>
    <w:rsid w:val="00873A07"/>
    <w:rsid w:val="008740C7"/>
    <w:rsid w:val="00874171"/>
    <w:rsid w:val="00874609"/>
    <w:rsid w:val="00874C12"/>
    <w:rsid w:val="00874CF6"/>
    <w:rsid w:val="00874D07"/>
    <w:rsid w:val="00874D1B"/>
    <w:rsid w:val="00874F63"/>
    <w:rsid w:val="0087510D"/>
    <w:rsid w:val="008752B3"/>
    <w:rsid w:val="00875472"/>
    <w:rsid w:val="0087551A"/>
    <w:rsid w:val="00875559"/>
    <w:rsid w:val="00875697"/>
    <w:rsid w:val="00875789"/>
    <w:rsid w:val="00875855"/>
    <w:rsid w:val="0087588A"/>
    <w:rsid w:val="008759BD"/>
    <w:rsid w:val="00875A49"/>
    <w:rsid w:val="00875AF1"/>
    <w:rsid w:val="00875FD4"/>
    <w:rsid w:val="00876249"/>
    <w:rsid w:val="0087630B"/>
    <w:rsid w:val="0087685C"/>
    <w:rsid w:val="0087691F"/>
    <w:rsid w:val="00876B87"/>
    <w:rsid w:val="00876C09"/>
    <w:rsid w:val="00876DA2"/>
    <w:rsid w:val="00876DC7"/>
    <w:rsid w:val="00877366"/>
    <w:rsid w:val="00877521"/>
    <w:rsid w:val="0087789F"/>
    <w:rsid w:val="00877A82"/>
    <w:rsid w:val="00877CC2"/>
    <w:rsid w:val="00877D48"/>
    <w:rsid w:val="00877FA8"/>
    <w:rsid w:val="0088019E"/>
    <w:rsid w:val="008801CF"/>
    <w:rsid w:val="008802EC"/>
    <w:rsid w:val="008803B3"/>
    <w:rsid w:val="00880510"/>
    <w:rsid w:val="008805FA"/>
    <w:rsid w:val="00880820"/>
    <w:rsid w:val="00880A9D"/>
    <w:rsid w:val="00880C00"/>
    <w:rsid w:val="00880C29"/>
    <w:rsid w:val="00880FFA"/>
    <w:rsid w:val="008810AD"/>
    <w:rsid w:val="008810BE"/>
    <w:rsid w:val="008813EC"/>
    <w:rsid w:val="008814B0"/>
    <w:rsid w:val="008815EF"/>
    <w:rsid w:val="0088181F"/>
    <w:rsid w:val="00881901"/>
    <w:rsid w:val="00881914"/>
    <w:rsid w:val="00881949"/>
    <w:rsid w:val="00881D45"/>
    <w:rsid w:val="00881F27"/>
    <w:rsid w:val="00882040"/>
    <w:rsid w:val="008822B3"/>
    <w:rsid w:val="00882305"/>
    <w:rsid w:val="008826CD"/>
    <w:rsid w:val="00882768"/>
    <w:rsid w:val="00882775"/>
    <w:rsid w:val="00882B01"/>
    <w:rsid w:val="00882BC4"/>
    <w:rsid w:val="00882D7D"/>
    <w:rsid w:val="00883321"/>
    <w:rsid w:val="00883488"/>
    <w:rsid w:val="008835B3"/>
    <w:rsid w:val="008838E2"/>
    <w:rsid w:val="00883AAD"/>
    <w:rsid w:val="00883B14"/>
    <w:rsid w:val="00883DF3"/>
    <w:rsid w:val="00884048"/>
    <w:rsid w:val="0088404B"/>
    <w:rsid w:val="00884161"/>
    <w:rsid w:val="008843A5"/>
    <w:rsid w:val="008843D4"/>
    <w:rsid w:val="0088468F"/>
    <w:rsid w:val="00884B49"/>
    <w:rsid w:val="00884C77"/>
    <w:rsid w:val="00884CBB"/>
    <w:rsid w:val="00884F40"/>
    <w:rsid w:val="00885244"/>
    <w:rsid w:val="008853B6"/>
    <w:rsid w:val="0088542C"/>
    <w:rsid w:val="00885478"/>
    <w:rsid w:val="008857CC"/>
    <w:rsid w:val="008858A7"/>
    <w:rsid w:val="00885B56"/>
    <w:rsid w:val="00885FC2"/>
    <w:rsid w:val="00886155"/>
    <w:rsid w:val="008861C2"/>
    <w:rsid w:val="008861F2"/>
    <w:rsid w:val="0088628C"/>
    <w:rsid w:val="008862D3"/>
    <w:rsid w:val="00886309"/>
    <w:rsid w:val="00886750"/>
    <w:rsid w:val="00886A92"/>
    <w:rsid w:val="00886C5A"/>
    <w:rsid w:val="00886C5E"/>
    <w:rsid w:val="00886F84"/>
    <w:rsid w:val="00886FB2"/>
    <w:rsid w:val="0088724B"/>
    <w:rsid w:val="0088739D"/>
    <w:rsid w:val="0088771F"/>
    <w:rsid w:val="0088773B"/>
    <w:rsid w:val="00887C17"/>
    <w:rsid w:val="00887C75"/>
    <w:rsid w:val="00887DB8"/>
    <w:rsid w:val="00887DE4"/>
    <w:rsid w:val="00887E61"/>
    <w:rsid w:val="00887F9E"/>
    <w:rsid w:val="0089009C"/>
    <w:rsid w:val="008900A6"/>
    <w:rsid w:val="008906AF"/>
    <w:rsid w:val="008908A8"/>
    <w:rsid w:val="00890965"/>
    <w:rsid w:val="008909D4"/>
    <w:rsid w:val="00890F6B"/>
    <w:rsid w:val="008911F3"/>
    <w:rsid w:val="00891286"/>
    <w:rsid w:val="00891372"/>
    <w:rsid w:val="008915DB"/>
    <w:rsid w:val="0089174D"/>
    <w:rsid w:val="008917A2"/>
    <w:rsid w:val="008919B7"/>
    <w:rsid w:val="00891B4C"/>
    <w:rsid w:val="00891B65"/>
    <w:rsid w:val="00891B73"/>
    <w:rsid w:val="00891C8D"/>
    <w:rsid w:val="00891CC7"/>
    <w:rsid w:val="00891D98"/>
    <w:rsid w:val="008923BC"/>
    <w:rsid w:val="0089271D"/>
    <w:rsid w:val="00892759"/>
    <w:rsid w:val="00892A38"/>
    <w:rsid w:val="00892C35"/>
    <w:rsid w:val="00893476"/>
    <w:rsid w:val="0089367E"/>
    <w:rsid w:val="00893A8C"/>
    <w:rsid w:val="00893B86"/>
    <w:rsid w:val="00893D4A"/>
    <w:rsid w:val="00893DDF"/>
    <w:rsid w:val="008942DA"/>
    <w:rsid w:val="0089430D"/>
    <w:rsid w:val="00894434"/>
    <w:rsid w:val="00894442"/>
    <w:rsid w:val="0089444E"/>
    <w:rsid w:val="00894479"/>
    <w:rsid w:val="0089453D"/>
    <w:rsid w:val="008949DE"/>
    <w:rsid w:val="00894AD6"/>
    <w:rsid w:val="00894BAA"/>
    <w:rsid w:val="00894E79"/>
    <w:rsid w:val="00894EE7"/>
    <w:rsid w:val="00895189"/>
    <w:rsid w:val="008951BF"/>
    <w:rsid w:val="008954B8"/>
    <w:rsid w:val="008954E1"/>
    <w:rsid w:val="008954FC"/>
    <w:rsid w:val="008958C9"/>
    <w:rsid w:val="008958D8"/>
    <w:rsid w:val="0089590E"/>
    <w:rsid w:val="00895964"/>
    <w:rsid w:val="00895DB6"/>
    <w:rsid w:val="00896390"/>
    <w:rsid w:val="0089642C"/>
    <w:rsid w:val="008967E8"/>
    <w:rsid w:val="0089696C"/>
    <w:rsid w:val="00896CCE"/>
    <w:rsid w:val="00897213"/>
    <w:rsid w:val="00897317"/>
    <w:rsid w:val="008973C8"/>
    <w:rsid w:val="008975CD"/>
    <w:rsid w:val="00897876"/>
    <w:rsid w:val="00897DEC"/>
    <w:rsid w:val="008A00EE"/>
    <w:rsid w:val="008A01AA"/>
    <w:rsid w:val="008A078B"/>
    <w:rsid w:val="008A07A1"/>
    <w:rsid w:val="008A0D88"/>
    <w:rsid w:val="008A115C"/>
    <w:rsid w:val="008A1195"/>
    <w:rsid w:val="008A12E6"/>
    <w:rsid w:val="008A1516"/>
    <w:rsid w:val="008A15E2"/>
    <w:rsid w:val="008A16C0"/>
    <w:rsid w:val="008A17C6"/>
    <w:rsid w:val="008A18AA"/>
    <w:rsid w:val="008A1B0D"/>
    <w:rsid w:val="008A1C87"/>
    <w:rsid w:val="008A1D0E"/>
    <w:rsid w:val="008A1D80"/>
    <w:rsid w:val="008A1F3C"/>
    <w:rsid w:val="008A2147"/>
    <w:rsid w:val="008A235C"/>
    <w:rsid w:val="008A261B"/>
    <w:rsid w:val="008A26B8"/>
    <w:rsid w:val="008A29B1"/>
    <w:rsid w:val="008A29B7"/>
    <w:rsid w:val="008A2D40"/>
    <w:rsid w:val="008A32DE"/>
    <w:rsid w:val="008A3339"/>
    <w:rsid w:val="008A3483"/>
    <w:rsid w:val="008A3AFF"/>
    <w:rsid w:val="008A3CDE"/>
    <w:rsid w:val="008A3D61"/>
    <w:rsid w:val="008A4294"/>
    <w:rsid w:val="008A43EA"/>
    <w:rsid w:val="008A4BEA"/>
    <w:rsid w:val="008A4CAB"/>
    <w:rsid w:val="008A4F20"/>
    <w:rsid w:val="008A4FE6"/>
    <w:rsid w:val="008A50C6"/>
    <w:rsid w:val="008A51B7"/>
    <w:rsid w:val="008A5614"/>
    <w:rsid w:val="008A5628"/>
    <w:rsid w:val="008A57FE"/>
    <w:rsid w:val="008A59E2"/>
    <w:rsid w:val="008A5AD5"/>
    <w:rsid w:val="008A5C58"/>
    <w:rsid w:val="008A5D0B"/>
    <w:rsid w:val="008A6008"/>
    <w:rsid w:val="008A60E0"/>
    <w:rsid w:val="008A6157"/>
    <w:rsid w:val="008A6183"/>
    <w:rsid w:val="008A6236"/>
    <w:rsid w:val="008A65FD"/>
    <w:rsid w:val="008A67C0"/>
    <w:rsid w:val="008A68E8"/>
    <w:rsid w:val="008A6935"/>
    <w:rsid w:val="008A69FC"/>
    <w:rsid w:val="008A6C30"/>
    <w:rsid w:val="008A6C67"/>
    <w:rsid w:val="008A6D01"/>
    <w:rsid w:val="008A749B"/>
    <w:rsid w:val="008A776D"/>
    <w:rsid w:val="008A78C1"/>
    <w:rsid w:val="008A7933"/>
    <w:rsid w:val="008A7A0E"/>
    <w:rsid w:val="008A7D16"/>
    <w:rsid w:val="008A7F51"/>
    <w:rsid w:val="008A7FB2"/>
    <w:rsid w:val="008B022B"/>
    <w:rsid w:val="008B02DD"/>
    <w:rsid w:val="008B062B"/>
    <w:rsid w:val="008B071E"/>
    <w:rsid w:val="008B0741"/>
    <w:rsid w:val="008B08EC"/>
    <w:rsid w:val="008B0AD6"/>
    <w:rsid w:val="008B0D60"/>
    <w:rsid w:val="008B0E47"/>
    <w:rsid w:val="008B100A"/>
    <w:rsid w:val="008B1038"/>
    <w:rsid w:val="008B13BE"/>
    <w:rsid w:val="008B1448"/>
    <w:rsid w:val="008B14EA"/>
    <w:rsid w:val="008B15CC"/>
    <w:rsid w:val="008B1613"/>
    <w:rsid w:val="008B1699"/>
    <w:rsid w:val="008B1CB9"/>
    <w:rsid w:val="008B1CEF"/>
    <w:rsid w:val="008B1F17"/>
    <w:rsid w:val="008B1F3D"/>
    <w:rsid w:val="008B2287"/>
    <w:rsid w:val="008B24E2"/>
    <w:rsid w:val="008B2BCF"/>
    <w:rsid w:val="008B30F3"/>
    <w:rsid w:val="008B358E"/>
    <w:rsid w:val="008B377B"/>
    <w:rsid w:val="008B37FC"/>
    <w:rsid w:val="008B388A"/>
    <w:rsid w:val="008B39F6"/>
    <w:rsid w:val="008B3B26"/>
    <w:rsid w:val="008B40C4"/>
    <w:rsid w:val="008B41FE"/>
    <w:rsid w:val="008B4246"/>
    <w:rsid w:val="008B465A"/>
    <w:rsid w:val="008B46F4"/>
    <w:rsid w:val="008B4768"/>
    <w:rsid w:val="008B486B"/>
    <w:rsid w:val="008B49E1"/>
    <w:rsid w:val="008B4BBF"/>
    <w:rsid w:val="008B4CC0"/>
    <w:rsid w:val="008B4EE7"/>
    <w:rsid w:val="008B50AA"/>
    <w:rsid w:val="008B510D"/>
    <w:rsid w:val="008B51B9"/>
    <w:rsid w:val="008B522A"/>
    <w:rsid w:val="008B5460"/>
    <w:rsid w:val="008B55EC"/>
    <w:rsid w:val="008B58D4"/>
    <w:rsid w:val="008B591D"/>
    <w:rsid w:val="008B59B1"/>
    <w:rsid w:val="008B5A3E"/>
    <w:rsid w:val="008B5A6E"/>
    <w:rsid w:val="008B5EAE"/>
    <w:rsid w:val="008B6111"/>
    <w:rsid w:val="008B613D"/>
    <w:rsid w:val="008B6793"/>
    <w:rsid w:val="008B6A20"/>
    <w:rsid w:val="008B7093"/>
    <w:rsid w:val="008B7155"/>
    <w:rsid w:val="008B7306"/>
    <w:rsid w:val="008B7328"/>
    <w:rsid w:val="008B7359"/>
    <w:rsid w:val="008B73D3"/>
    <w:rsid w:val="008B7C0A"/>
    <w:rsid w:val="008B7C48"/>
    <w:rsid w:val="008C0317"/>
    <w:rsid w:val="008C0396"/>
    <w:rsid w:val="008C07DE"/>
    <w:rsid w:val="008C0A8C"/>
    <w:rsid w:val="008C0B32"/>
    <w:rsid w:val="008C0CA1"/>
    <w:rsid w:val="008C0F21"/>
    <w:rsid w:val="008C1152"/>
    <w:rsid w:val="008C140B"/>
    <w:rsid w:val="008C15F0"/>
    <w:rsid w:val="008C163E"/>
    <w:rsid w:val="008C1ADE"/>
    <w:rsid w:val="008C1D7E"/>
    <w:rsid w:val="008C1DB5"/>
    <w:rsid w:val="008C22C7"/>
    <w:rsid w:val="008C2462"/>
    <w:rsid w:val="008C253F"/>
    <w:rsid w:val="008C25E2"/>
    <w:rsid w:val="008C2B1D"/>
    <w:rsid w:val="008C2CF3"/>
    <w:rsid w:val="008C3134"/>
    <w:rsid w:val="008C32AA"/>
    <w:rsid w:val="008C359D"/>
    <w:rsid w:val="008C36DF"/>
    <w:rsid w:val="008C379A"/>
    <w:rsid w:val="008C39EA"/>
    <w:rsid w:val="008C3E56"/>
    <w:rsid w:val="008C3EA7"/>
    <w:rsid w:val="008C44AD"/>
    <w:rsid w:val="008C4724"/>
    <w:rsid w:val="008C4A7B"/>
    <w:rsid w:val="008C4BED"/>
    <w:rsid w:val="008C4D2C"/>
    <w:rsid w:val="008C4D4B"/>
    <w:rsid w:val="008C4D89"/>
    <w:rsid w:val="008C4E0C"/>
    <w:rsid w:val="008C5339"/>
    <w:rsid w:val="008C5471"/>
    <w:rsid w:val="008C549C"/>
    <w:rsid w:val="008C5682"/>
    <w:rsid w:val="008C5750"/>
    <w:rsid w:val="008C57CC"/>
    <w:rsid w:val="008C57E1"/>
    <w:rsid w:val="008C5AE5"/>
    <w:rsid w:val="008C5B66"/>
    <w:rsid w:val="008C5C9F"/>
    <w:rsid w:val="008C5FBE"/>
    <w:rsid w:val="008C5FD3"/>
    <w:rsid w:val="008C6071"/>
    <w:rsid w:val="008C62BF"/>
    <w:rsid w:val="008C6362"/>
    <w:rsid w:val="008C6497"/>
    <w:rsid w:val="008C665A"/>
    <w:rsid w:val="008C6898"/>
    <w:rsid w:val="008C6A5F"/>
    <w:rsid w:val="008C6D5A"/>
    <w:rsid w:val="008C6D63"/>
    <w:rsid w:val="008C6F82"/>
    <w:rsid w:val="008C71B9"/>
    <w:rsid w:val="008C7211"/>
    <w:rsid w:val="008C740C"/>
    <w:rsid w:val="008C76D3"/>
    <w:rsid w:val="008C779D"/>
    <w:rsid w:val="008C7CBE"/>
    <w:rsid w:val="008C7CDC"/>
    <w:rsid w:val="008C7DA2"/>
    <w:rsid w:val="008D07A8"/>
    <w:rsid w:val="008D07C1"/>
    <w:rsid w:val="008D0B0A"/>
    <w:rsid w:val="008D0C60"/>
    <w:rsid w:val="008D0D92"/>
    <w:rsid w:val="008D0E58"/>
    <w:rsid w:val="008D10D8"/>
    <w:rsid w:val="008D1649"/>
    <w:rsid w:val="008D1659"/>
    <w:rsid w:val="008D19CE"/>
    <w:rsid w:val="008D19D4"/>
    <w:rsid w:val="008D1ACB"/>
    <w:rsid w:val="008D1E2C"/>
    <w:rsid w:val="008D1FB2"/>
    <w:rsid w:val="008D20EF"/>
    <w:rsid w:val="008D21B7"/>
    <w:rsid w:val="008D26A6"/>
    <w:rsid w:val="008D2803"/>
    <w:rsid w:val="008D2AAD"/>
    <w:rsid w:val="008D2B25"/>
    <w:rsid w:val="008D2BA6"/>
    <w:rsid w:val="008D2E1B"/>
    <w:rsid w:val="008D2FE2"/>
    <w:rsid w:val="008D3067"/>
    <w:rsid w:val="008D3091"/>
    <w:rsid w:val="008D3175"/>
    <w:rsid w:val="008D325F"/>
    <w:rsid w:val="008D3461"/>
    <w:rsid w:val="008D3558"/>
    <w:rsid w:val="008D3B54"/>
    <w:rsid w:val="008D4107"/>
    <w:rsid w:val="008D4124"/>
    <w:rsid w:val="008D4269"/>
    <w:rsid w:val="008D42E0"/>
    <w:rsid w:val="008D43EE"/>
    <w:rsid w:val="008D44AD"/>
    <w:rsid w:val="008D470E"/>
    <w:rsid w:val="008D4858"/>
    <w:rsid w:val="008D4B6F"/>
    <w:rsid w:val="008D509E"/>
    <w:rsid w:val="008D51AC"/>
    <w:rsid w:val="008D54FA"/>
    <w:rsid w:val="008D573B"/>
    <w:rsid w:val="008D5A66"/>
    <w:rsid w:val="008D5D1E"/>
    <w:rsid w:val="008D5DDF"/>
    <w:rsid w:val="008D5E96"/>
    <w:rsid w:val="008D5F30"/>
    <w:rsid w:val="008D66F0"/>
    <w:rsid w:val="008D6766"/>
    <w:rsid w:val="008D6775"/>
    <w:rsid w:val="008D684F"/>
    <w:rsid w:val="008D69A7"/>
    <w:rsid w:val="008D6ADF"/>
    <w:rsid w:val="008D6B8F"/>
    <w:rsid w:val="008D715C"/>
    <w:rsid w:val="008D7337"/>
    <w:rsid w:val="008D7410"/>
    <w:rsid w:val="008D743C"/>
    <w:rsid w:val="008D787E"/>
    <w:rsid w:val="008D7B46"/>
    <w:rsid w:val="008D7C6A"/>
    <w:rsid w:val="008E0030"/>
    <w:rsid w:val="008E00D8"/>
    <w:rsid w:val="008E01C9"/>
    <w:rsid w:val="008E01D3"/>
    <w:rsid w:val="008E03BA"/>
    <w:rsid w:val="008E04CB"/>
    <w:rsid w:val="008E05B0"/>
    <w:rsid w:val="008E07E3"/>
    <w:rsid w:val="008E0904"/>
    <w:rsid w:val="008E0AFF"/>
    <w:rsid w:val="008E0BD2"/>
    <w:rsid w:val="008E0CA2"/>
    <w:rsid w:val="008E0CD3"/>
    <w:rsid w:val="008E0CE0"/>
    <w:rsid w:val="008E0D97"/>
    <w:rsid w:val="008E0F06"/>
    <w:rsid w:val="008E0F0F"/>
    <w:rsid w:val="008E15AC"/>
    <w:rsid w:val="008E17EE"/>
    <w:rsid w:val="008E18E9"/>
    <w:rsid w:val="008E1C58"/>
    <w:rsid w:val="008E1D3B"/>
    <w:rsid w:val="008E1E45"/>
    <w:rsid w:val="008E1F02"/>
    <w:rsid w:val="008E1FDC"/>
    <w:rsid w:val="008E20C9"/>
    <w:rsid w:val="008E22A9"/>
    <w:rsid w:val="008E2386"/>
    <w:rsid w:val="008E25CF"/>
    <w:rsid w:val="008E25E7"/>
    <w:rsid w:val="008E266B"/>
    <w:rsid w:val="008E26B8"/>
    <w:rsid w:val="008E27CE"/>
    <w:rsid w:val="008E2983"/>
    <w:rsid w:val="008E2EA7"/>
    <w:rsid w:val="008E2EB6"/>
    <w:rsid w:val="008E2F15"/>
    <w:rsid w:val="008E33A0"/>
    <w:rsid w:val="008E358A"/>
    <w:rsid w:val="008E3613"/>
    <w:rsid w:val="008E38A0"/>
    <w:rsid w:val="008E3C06"/>
    <w:rsid w:val="008E3D54"/>
    <w:rsid w:val="008E3EE7"/>
    <w:rsid w:val="008E4140"/>
    <w:rsid w:val="008E4255"/>
    <w:rsid w:val="008E42C0"/>
    <w:rsid w:val="008E42F7"/>
    <w:rsid w:val="008E44EF"/>
    <w:rsid w:val="008E44F4"/>
    <w:rsid w:val="008E480B"/>
    <w:rsid w:val="008E4988"/>
    <w:rsid w:val="008E4D1C"/>
    <w:rsid w:val="008E4D24"/>
    <w:rsid w:val="008E4D3C"/>
    <w:rsid w:val="008E4F5F"/>
    <w:rsid w:val="008E4FE2"/>
    <w:rsid w:val="008E4FEB"/>
    <w:rsid w:val="008E4FFA"/>
    <w:rsid w:val="008E5048"/>
    <w:rsid w:val="008E5232"/>
    <w:rsid w:val="008E56A4"/>
    <w:rsid w:val="008E594A"/>
    <w:rsid w:val="008E5CC5"/>
    <w:rsid w:val="008E5DCF"/>
    <w:rsid w:val="008E5EE4"/>
    <w:rsid w:val="008E5F93"/>
    <w:rsid w:val="008E6077"/>
    <w:rsid w:val="008E6081"/>
    <w:rsid w:val="008E6221"/>
    <w:rsid w:val="008E632B"/>
    <w:rsid w:val="008E6335"/>
    <w:rsid w:val="008E64C9"/>
    <w:rsid w:val="008E66E9"/>
    <w:rsid w:val="008E672C"/>
    <w:rsid w:val="008E6867"/>
    <w:rsid w:val="008E698D"/>
    <w:rsid w:val="008E698E"/>
    <w:rsid w:val="008E69E1"/>
    <w:rsid w:val="008E6A5E"/>
    <w:rsid w:val="008E6F1E"/>
    <w:rsid w:val="008E7390"/>
    <w:rsid w:val="008E7592"/>
    <w:rsid w:val="008E7749"/>
    <w:rsid w:val="008E7AF0"/>
    <w:rsid w:val="008E7BD6"/>
    <w:rsid w:val="008E7CA0"/>
    <w:rsid w:val="008F00E9"/>
    <w:rsid w:val="008F0101"/>
    <w:rsid w:val="008F05DD"/>
    <w:rsid w:val="008F081D"/>
    <w:rsid w:val="008F0923"/>
    <w:rsid w:val="008F09CD"/>
    <w:rsid w:val="008F0A7E"/>
    <w:rsid w:val="008F12D6"/>
    <w:rsid w:val="008F1430"/>
    <w:rsid w:val="008F153D"/>
    <w:rsid w:val="008F17E7"/>
    <w:rsid w:val="008F1863"/>
    <w:rsid w:val="008F189C"/>
    <w:rsid w:val="008F19C8"/>
    <w:rsid w:val="008F1C14"/>
    <w:rsid w:val="008F1C27"/>
    <w:rsid w:val="008F1D4C"/>
    <w:rsid w:val="008F213F"/>
    <w:rsid w:val="008F21BB"/>
    <w:rsid w:val="008F253F"/>
    <w:rsid w:val="008F2595"/>
    <w:rsid w:val="008F2597"/>
    <w:rsid w:val="008F2696"/>
    <w:rsid w:val="008F2842"/>
    <w:rsid w:val="008F2988"/>
    <w:rsid w:val="008F2B37"/>
    <w:rsid w:val="008F2E04"/>
    <w:rsid w:val="008F2F75"/>
    <w:rsid w:val="008F3084"/>
    <w:rsid w:val="008F30ED"/>
    <w:rsid w:val="008F3202"/>
    <w:rsid w:val="008F3214"/>
    <w:rsid w:val="008F331E"/>
    <w:rsid w:val="008F356A"/>
    <w:rsid w:val="008F35F6"/>
    <w:rsid w:val="008F374F"/>
    <w:rsid w:val="008F3DFE"/>
    <w:rsid w:val="008F3ED3"/>
    <w:rsid w:val="008F402D"/>
    <w:rsid w:val="008F4177"/>
    <w:rsid w:val="008F45E5"/>
    <w:rsid w:val="008F47FA"/>
    <w:rsid w:val="008F4C98"/>
    <w:rsid w:val="008F4CFD"/>
    <w:rsid w:val="008F50E8"/>
    <w:rsid w:val="008F540A"/>
    <w:rsid w:val="008F56E8"/>
    <w:rsid w:val="008F57E4"/>
    <w:rsid w:val="008F5868"/>
    <w:rsid w:val="008F5B01"/>
    <w:rsid w:val="008F5B6A"/>
    <w:rsid w:val="008F6043"/>
    <w:rsid w:val="008F60C4"/>
    <w:rsid w:val="008F60DA"/>
    <w:rsid w:val="008F647C"/>
    <w:rsid w:val="008F64CF"/>
    <w:rsid w:val="008F64E6"/>
    <w:rsid w:val="008F6712"/>
    <w:rsid w:val="008F6722"/>
    <w:rsid w:val="008F6731"/>
    <w:rsid w:val="008F68B5"/>
    <w:rsid w:val="008F69BA"/>
    <w:rsid w:val="008F69CF"/>
    <w:rsid w:val="008F69DA"/>
    <w:rsid w:val="008F6C9F"/>
    <w:rsid w:val="008F76FE"/>
    <w:rsid w:val="008F7A61"/>
    <w:rsid w:val="008F7B49"/>
    <w:rsid w:val="008F7B68"/>
    <w:rsid w:val="008F7CF2"/>
    <w:rsid w:val="008F7DAF"/>
    <w:rsid w:val="008F7F96"/>
    <w:rsid w:val="009000CE"/>
    <w:rsid w:val="00900749"/>
    <w:rsid w:val="0090086D"/>
    <w:rsid w:val="009008C3"/>
    <w:rsid w:val="009009C0"/>
    <w:rsid w:val="00900AE3"/>
    <w:rsid w:val="0090103E"/>
    <w:rsid w:val="00901234"/>
    <w:rsid w:val="00901363"/>
    <w:rsid w:val="009018B6"/>
    <w:rsid w:val="009018DE"/>
    <w:rsid w:val="009019E9"/>
    <w:rsid w:val="00901A30"/>
    <w:rsid w:val="00901C5D"/>
    <w:rsid w:val="00901CFA"/>
    <w:rsid w:val="00901D99"/>
    <w:rsid w:val="00901E28"/>
    <w:rsid w:val="00901F98"/>
    <w:rsid w:val="00901FE1"/>
    <w:rsid w:val="009022AF"/>
    <w:rsid w:val="009024C4"/>
    <w:rsid w:val="0090269C"/>
    <w:rsid w:val="0090270B"/>
    <w:rsid w:val="00902758"/>
    <w:rsid w:val="009028A1"/>
    <w:rsid w:val="00902920"/>
    <w:rsid w:val="00902AB3"/>
    <w:rsid w:val="00902BCF"/>
    <w:rsid w:val="009030BE"/>
    <w:rsid w:val="00903167"/>
    <w:rsid w:val="009032ED"/>
    <w:rsid w:val="009033E2"/>
    <w:rsid w:val="00903452"/>
    <w:rsid w:val="0090357F"/>
    <w:rsid w:val="009039F9"/>
    <w:rsid w:val="00903A96"/>
    <w:rsid w:val="00903D00"/>
    <w:rsid w:val="00903F84"/>
    <w:rsid w:val="009040A4"/>
    <w:rsid w:val="009040BD"/>
    <w:rsid w:val="0090410B"/>
    <w:rsid w:val="0090419D"/>
    <w:rsid w:val="00904240"/>
    <w:rsid w:val="00904417"/>
    <w:rsid w:val="00904450"/>
    <w:rsid w:val="00904738"/>
    <w:rsid w:val="0090487A"/>
    <w:rsid w:val="009048D0"/>
    <w:rsid w:val="00904A3A"/>
    <w:rsid w:val="00904CB7"/>
    <w:rsid w:val="00904CBF"/>
    <w:rsid w:val="00904CF3"/>
    <w:rsid w:val="00904F26"/>
    <w:rsid w:val="0090529A"/>
    <w:rsid w:val="0090536B"/>
    <w:rsid w:val="009055CF"/>
    <w:rsid w:val="009058E3"/>
    <w:rsid w:val="009058F1"/>
    <w:rsid w:val="00905A24"/>
    <w:rsid w:val="00905A2D"/>
    <w:rsid w:val="00905A54"/>
    <w:rsid w:val="00905AD1"/>
    <w:rsid w:val="00905B07"/>
    <w:rsid w:val="00905BEF"/>
    <w:rsid w:val="00905BF4"/>
    <w:rsid w:val="00905C70"/>
    <w:rsid w:val="00905CE8"/>
    <w:rsid w:val="00905DA4"/>
    <w:rsid w:val="00905DF7"/>
    <w:rsid w:val="009063F6"/>
    <w:rsid w:val="0090646A"/>
    <w:rsid w:val="0090647F"/>
    <w:rsid w:val="009068D0"/>
    <w:rsid w:val="00906EC2"/>
    <w:rsid w:val="00907085"/>
    <w:rsid w:val="009076BF"/>
    <w:rsid w:val="009078FD"/>
    <w:rsid w:val="00907D8B"/>
    <w:rsid w:val="00907E63"/>
    <w:rsid w:val="00907EF3"/>
    <w:rsid w:val="00907FB4"/>
    <w:rsid w:val="009103BA"/>
    <w:rsid w:val="00910607"/>
    <w:rsid w:val="0091060A"/>
    <w:rsid w:val="00910943"/>
    <w:rsid w:val="00910A6A"/>
    <w:rsid w:val="00910B5B"/>
    <w:rsid w:val="00910CBC"/>
    <w:rsid w:val="00910F8A"/>
    <w:rsid w:val="00911015"/>
    <w:rsid w:val="0091102D"/>
    <w:rsid w:val="009110B2"/>
    <w:rsid w:val="009112B6"/>
    <w:rsid w:val="009113D4"/>
    <w:rsid w:val="009114AC"/>
    <w:rsid w:val="009118E2"/>
    <w:rsid w:val="00911AC0"/>
    <w:rsid w:val="00911DD8"/>
    <w:rsid w:val="00911FB5"/>
    <w:rsid w:val="00912036"/>
    <w:rsid w:val="00912180"/>
    <w:rsid w:val="009121CC"/>
    <w:rsid w:val="009121CD"/>
    <w:rsid w:val="00912318"/>
    <w:rsid w:val="00912502"/>
    <w:rsid w:val="00912562"/>
    <w:rsid w:val="00912A68"/>
    <w:rsid w:val="00912D14"/>
    <w:rsid w:val="00913136"/>
    <w:rsid w:val="0091328F"/>
    <w:rsid w:val="009133C1"/>
    <w:rsid w:val="009135F3"/>
    <w:rsid w:val="0091362B"/>
    <w:rsid w:val="0091368D"/>
    <w:rsid w:val="0091399F"/>
    <w:rsid w:val="00913BB2"/>
    <w:rsid w:val="00913C61"/>
    <w:rsid w:val="00913CF3"/>
    <w:rsid w:val="0091408E"/>
    <w:rsid w:val="00914128"/>
    <w:rsid w:val="00914A12"/>
    <w:rsid w:val="00914B44"/>
    <w:rsid w:val="00914B5E"/>
    <w:rsid w:val="00914CA1"/>
    <w:rsid w:val="00914CBB"/>
    <w:rsid w:val="00914D67"/>
    <w:rsid w:val="00914F87"/>
    <w:rsid w:val="009151F6"/>
    <w:rsid w:val="009152C5"/>
    <w:rsid w:val="009153AD"/>
    <w:rsid w:val="009153C6"/>
    <w:rsid w:val="009153E8"/>
    <w:rsid w:val="0091565E"/>
    <w:rsid w:val="0091576D"/>
    <w:rsid w:val="009157B0"/>
    <w:rsid w:val="00915876"/>
    <w:rsid w:val="009159C0"/>
    <w:rsid w:val="00915B63"/>
    <w:rsid w:val="00916328"/>
    <w:rsid w:val="009166C6"/>
    <w:rsid w:val="0091673E"/>
    <w:rsid w:val="00916851"/>
    <w:rsid w:val="009168CD"/>
    <w:rsid w:val="0091699D"/>
    <w:rsid w:val="00916A16"/>
    <w:rsid w:val="00916A48"/>
    <w:rsid w:val="00916B43"/>
    <w:rsid w:val="00916B5A"/>
    <w:rsid w:val="00916B63"/>
    <w:rsid w:val="00916CE0"/>
    <w:rsid w:val="00916EB2"/>
    <w:rsid w:val="009171A2"/>
    <w:rsid w:val="00917223"/>
    <w:rsid w:val="00917247"/>
    <w:rsid w:val="009172EC"/>
    <w:rsid w:val="00917483"/>
    <w:rsid w:val="00917650"/>
    <w:rsid w:val="009176A0"/>
    <w:rsid w:val="00917BAB"/>
    <w:rsid w:val="00917BC9"/>
    <w:rsid w:val="00917D60"/>
    <w:rsid w:val="00917EEC"/>
    <w:rsid w:val="00920124"/>
    <w:rsid w:val="00920192"/>
    <w:rsid w:val="00920628"/>
    <w:rsid w:val="0092067A"/>
    <w:rsid w:val="009206C8"/>
    <w:rsid w:val="009207FE"/>
    <w:rsid w:val="00920A4F"/>
    <w:rsid w:val="00920B1A"/>
    <w:rsid w:val="00920B8E"/>
    <w:rsid w:val="00920DC1"/>
    <w:rsid w:val="00920DDE"/>
    <w:rsid w:val="00921031"/>
    <w:rsid w:val="009210A1"/>
    <w:rsid w:val="009210E2"/>
    <w:rsid w:val="009211BD"/>
    <w:rsid w:val="009212B1"/>
    <w:rsid w:val="009214C6"/>
    <w:rsid w:val="009216A2"/>
    <w:rsid w:val="0092184A"/>
    <w:rsid w:val="00921A3E"/>
    <w:rsid w:val="00921C45"/>
    <w:rsid w:val="00921CC3"/>
    <w:rsid w:val="00921FBB"/>
    <w:rsid w:val="0092249A"/>
    <w:rsid w:val="009226C5"/>
    <w:rsid w:val="00922A9F"/>
    <w:rsid w:val="00922F82"/>
    <w:rsid w:val="00923010"/>
    <w:rsid w:val="0092302A"/>
    <w:rsid w:val="00923166"/>
    <w:rsid w:val="009232C4"/>
    <w:rsid w:val="00923328"/>
    <w:rsid w:val="0092337F"/>
    <w:rsid w:val="00923718"/>
    <w:rsid w:val="0092390D"/>
    <w:rsid w:val="00923D44"/>
    <w:rsid w:val="00923EF4"/>
    <w:rsid w:val="009242D4"/>
    <w:rsid w:val="0092438F"/>
    <w:rsid w:val="00924390"/>
    <w:rsid w:val="00924855"/>
    <w:rsid w:val="00924951"/>
    <w:rsid w:val="009249BB"/>
    <w:rsid w:val="00924A7C"/>
    <w:rsid w:val="00924CBF"/>
    <w:rsid w:val="00924D06"/>
    <w:rsid w:val="00924FC1"/>
    <w:rsid w:val="00924FD5"/>
    <w:rsid w:val="009250EA"/>
    <w:rsid w:val="009253F4"/>
    <w:rsid w:val="009253FE"/>
    <w:rsid w:val="00925BA7"/>
    <w:rsid w:val="00925C4A"/>
    <w:rsid w:val="00925EF3"/>
    <w:rsid w:val="009269AA"/>
    <w:rsid w:val="00926AA0"/>
    <w:rsid w:val="00926C31"/>
    <w:rsid w:val="00926F3A"/>
    <w:rsid w:val="00926FB1"/>
    <w:rsid w:val="009271D2"/>
    <w:rsid w:val="009272C6"/>
    <w:rsid w:val="0092735C"/>
    <w:rsid w:val="009275AC"/>
    <w:rsid w:val="009275C1"/>
    <w:rsid w:val="00927652"/>
    <w:rsid w:val="00927737"/>
    <w:rsid w:val="00927974"/>
    <w:rsid w:val="00927D87"/>
    <w:rsid w:val="00927F48"/>
    <w:rsid w:val="009305AF"/>
    <w:rsid w:val="00930612"/>
    <w:rsid w:val="00930663"/>
    <w:rsid w:val="00930A23"/>
    <w:rsid w:val="00930EAD"/>
    <w:rsid w:val="009312C5"/>
    <w:rsid w:val="00931400"/>
    <w:rsid w:val="00931864"/>
    <w:rsid w:val="009319A1"/>
    <w:rsid w:val="00931A0D"/>
    <w:rsid w:val="00931BF9"/>
    <w:rsid w:val="00931E81"/>
    <w:rsid w:val="00931F9A"/>
    <w:rsid w:val="0093220A"/>
    <w:rsid w:val="00932222"/>
    <w:rsid w:val="00932312"/>
    <w:rsid w:val="0093247B"/>
    <w:rsid w:val="009325F9"/>
    <w:rsid w:val="009326E5"/>
    <w:rsid w:val="00932843"/>
    <w:rsid w:val="00933131"/>
    <w:rsid w:val="00933138"/>
    <w:rsid w:val="0093319A"/>
    <w:rsid w:val="009335E4"/>
    <w:rsid w:val="00933715"/>
    <w:rsid w:val="00933901"/>
    <w:rsid w:val="009339E4"/>
    <w:rsid w:val="00933A22"/>
    <w:rsid w:val="00933FA9"/>
    <w:rsid w:val="0093414A"/>
    <w:rsid w:val="0093417A"/>
    <w:rsid w:val="00934434"/>
    <w:rsid w:val="00934984"/>
    <w:rsid w:val="00934CD4"/>
    <w:rsid w:val="00934ED2"/>
    <w:rsid w:val="0093576E"/>
    <w:rsid w:val="0093578E"/>
    <w:rsid w:val="0093588B"/>
    <w:rsid w:val="00935B44"/>
    <w:rsid w:val="00935BEE"/>
    <w:rsid w:val="00935D95"/>
    <w:rsid w:val="009361D0"/>
    <w:rsid w:val="009362BF"/>
    <w:rsid w:val="00936418"/>
    <w:rsid w:val="0093671D"/>
    <w:rsid w:val="00936754"/>
    <w:rsid w:val="00936CCA"/>
    <w:rsid w:val="0093704E"/>
    <w:rsid w:val="00937080"/>
    <w:rsid w:val="0093733D"/>
    <w:rsid w:val="009373E1"/>
    <w:rsid w:val="00937467"/>
    <w:rsid w:val="00937856"/>
    <w:rsid w:val="00937CDB"/>
    <w:rsid w:val="009401B9"/>
    <w:rsid w:val="00940337"/>
    <w:rsid w:val="009404BF"/>
    <w:rsid w:val="009407E3"/>
    <w:rsid w:val="00940825"/>
    <w:rsid w:val="00940947"/>
    <w:rsid w:val="00940959"/>
    <w:rsid w:val="009409DE"/>
    <w:rsid w:val="00940CD2"/>
    <w:rsid w:val="00940F4F"/>
    <w:rsid w:val="00940FA0"/>
    <w:rsid w:val="0094103C"/>
    <w:rsid w:val="0094104D"/>
    <w:rsid w:val="0094117A"/>
    <w:rsid w:val="00941346"/>
    <w:rsid w:val="0094153E"/>
    <w:rsid w:val="009417EC"/>
    <w:rsid w:val="0094188D"/>
    <w:rsid w:val="00941981"/>
    <w:rsid w:val="00941BBB"/>
    <w:rsid w:val="00941BCE"/>
    <w:rsid w:val="00941CE3"/>
    <w:rsid w:val="00941EDD"/>
    <w:rsid w:val="0094217A"/>
    <w:rsid w:val="009421DB"/>
    <w:rsid w:val="00942364"/>
    <w:rsid w:val="00942558"/>
    <w:rsid w:val="00942914"/>
    <w:rsid w:val="00942AB0"/>
    <w:rsid w:val="00942DE7"/>
    <w:rsid w:val="00942F33"/>
    <w:rsid w:val="0094336A"/>
    <w:rsid w:val="0094357C"/>
    <w:rsid w:val="009435A2"/>
    <w:rsid w:val="009437D1"/>
    <w:rsid w:val="009437EF"/>
    <w:rsid w:val="0094390E"/>
    <w:rsid w:val="00943BDA"/>
    <w:rsid w:val="00943C97"/>
    <w:rsid w:val="00943CE6"/>
    <w:rsid w:val="00943D3E"/>
    <w:rsid w:val="00943F2C"/>
    <w:rsid w:val="00944010"/>
    <w:rsid w:val="00944142"/>
    <w:rsid w:val="00944174"/>
    <w:rsid w:val="00944485"/>
    <w:rsid w:val="009446F3"/>
    <w:rsid w:val="0094474C"/>
    <w:rsid w:val="009447A7"/>
    <w:rsid w:val="00944815"/>
    <w:rsid w:val="0094484F"/>
    <w:rsid w:val="00944856"/>
    <w:rsid w:val="00944888"/>
    <w:rsid w:val="00944BE1"/>
    <w:rsid w:val="00944F6A"/>
    <w:rsid w:val="00944F9D"/>
    <w:rsid w:val="0094505D"/>
    <w:rsid w:val="00945178"/>
    <w:rsid w:val="009456BF"/>
    <w:rsid w:val="009458DE"/>
    <w:rsid w:val="0094598B"/>
    <w:rsid w:val="00945ADF"/>
    <w:rsid w:val="00945AF3"/>
    <w:rsid w:val="00945F58"/>
    <w:rsid w:val="00945F67"/>
    <w:rsid w:val="0094661D"/>
    <w:rsid w:val="00946625"/>
    <w:rsid w:val="00946677"/>
    <w:rsid w:val="00946A8E"/>
    <w:rsid w:val="00947026"/>
    <w:rsid w:val="009470B2"/>
    <w:rsid w:val="00947247"/>
    <w:rsid w:val="0094767E"/>
    <w:rsid w:val="00947860"/>
    <w:rsid w:val="00947962"/>
    <w:rsid w:val="00947A01"/>
    <w:rsid w:val="00947E8F"/>
    <w:rsid w:val="00947F74"/>
    <w:rsid w:val="0095004F"/>
    <w:rsid w:val="009501B4"/>
    <w:rsid w:val="009501C1"/>
    <w:rsid w:val="009501F6"/>
    <w:rsid w:val="00950201"/>
    <w:rsid w:val="0095038D"/>
    <w:rsid w:val="009503CB"/>
    <w:rsid w:val="00950748"/>
    <w:rsid w:val="009508A1"/>
    <w:rsid w:val="00950A27"/>
    <w:rsid w:val="00950AFB"/>
    <w:rsid w:val="00950BB7"/>
    <w:rsid w:val="00950BC7"/>
    <w:rsid w:val="00950CC2"/>
    <w:rsid w:val="00950D98"/>
    <w:rsid w:val="0095107B"/>
    <w:rsid w:val="009510C5"/>
    <w:rsid w:val="00951202"/>
    <w:rsid w:val="00951380"/>
    <w:rsid w:val="0095143B"/>
    <w:rsid w:val="00951489"/>
    <w:rsid w:val="0095164D"/>
    <w:rsid w:val="009516D9"/>
    <w:rsid w:val="0095172C"/>
    <w:rsid w:val="009518F3"/>
    <w:rsid w:val="0095192F"/>
    <w:rsid w:val="00951B13"/>
    <w:rsid w:val="00951CB2"/>
    <w:rsid w:val="00951CE0"/>
    <w:rsid w:val="00951D69"/>
    <w:rsid w:val="00951D77"/>
    <w:rsid w:val="00951FB0"/>
    <w:rsid w:val="0095202C"/>
    <w:rsid w:val="009520BB"/>
    <w:rsid w:val="0095210D"/>
    <w:rsid w:val="00952194"/>
    <w:rsid w:val="009524B5"/>
    <w:rsid w:val="0095261C"/>
    <w:rsid w:val="0095264A"/>
    <w:rsid w:val="0095280D"/>
    <w:rsid w:val="009531F2"/>
    <w:rsid w:val="00953672"/>
    <w:rsid w:val="009536AD"/>
    <w:rsid w:val="00953750"/>
    <w:rsid w:val="00953956"/>
    <w:rsid w:val="00953985"/>
    <w:rsid w:val="00953A1C"/>
    <w:rsid w:val="00953DFA"/>
    <w:rsid w:val="00954024"/>
    <w:rsid w:val="009543BA"/>
    <w:rsid w:val="009545AB"/>
    <w:rsid w:val="00954C11"/>
    <w:rsid w:val="00954CAF"/>
    <w:rsid w:val="00954D86"/>
    <w:rsid w:val="00954E0E"/>
    <w:rsid w:val="00954E7C"/>
    <w:rsid w:val="00954F2A"/>
    <w:rsid w:val="00954FB0"/>
    <w:rsid w:val="00955053"/>
    <w:rsid w:val="00955220"/>
    <w:rsid w:val="0095525D"/>
    <w:rsid w:val="0095563F"/>
    <w:rsid w:val="009556DF"/>
    <w:rsid w:val="00955729"/>
    <w:rsid w:val="0095573F"/>
    <w:rsid w:val="009557A5"/>
    <w:rsid w:val="0095596F"/>
    <w:rsid w:val="00955A51"/>
    <w:rsid w:val="00955A8B"/>
    <w:rsid w:val="00955B2E"/>
    <w:rsid w:val="00955BBE"/>
    <w:rsid w:val="00955EE0"/>
    <w:rsid w:val="00955F56"/>
    <w:rsid w:val="0095619E"/>
    <w:rsid w:val="009563D3"/>
    <w:rsid w:val="0095669D"/>
    <w:rsid w:val="00956738"/>
    <w:rsid w:val="00956F31"/>
    <w:rsid w:val="00957186"/>
    <w:rsid w:val="009574E9"/>
    <w:rsid w:val="009574F9"/>
    <w:rsid w:val="0095791E"/>
    <w:rsid w:val="00957933"/>
    <w:rsid w:val="00957A91"/>
    <w:rsid w:val="00957BCE"/>
    <w:rsid w:val="00957C97"/>
    <w:rsid w:val="009602D9"/>
    <w:rsid w:val="009602FE"/>
    <w:rsid w:val="00960584"/>
    <w:rsid w:val="009605A5"/>
    <w:rsid w:val="00960A2F"/>
    <w:rsid w:val="00960DC3"/>
    <w:rsid w:val="0096131E"/>
    <w:rsid w:val="009614A3"/>
    <w:rsid w:val="009614C6"/>
    <w:rsid w:val="00961549"/>
    <w:rsid w:val="0096186C"/>
    <w:rsid w:val="00961E68"/>
    <w:rsid w:val="009622A7"/>
    <w:rsid w:val="00962488"/>
    <w:rsid w:val="00962784"/>
    <w:rsid w:val="00962908"/>
    <w:rsid w:val="009629F5"/>
    <w:rsid w:val="00962B16"/>
    <w:rsid w:val="00962B40"/>
    <w:rsid w:val="00962D0F"/>
    <w:rsid w:val="00963064"/>
    <w:rsid w:val="0096327D"/>
    <w:rsid w:val="00963688"/>
    <w:rsid w:val="00963CA2"/>
    <w:rsid w:val="00963CB6"/>
    <w:rsid w:val="00963D03"/>
    <w:rsid w:val="00963D6D"/>
    <w:rsid w:val="00964055"/>
    <w:rsid w:val="00964858"/>
    <w:rsid w:val="00964A43"/>
    <w:rsid w:val="00964BB7"/>
    <w:rsid w:val="00964D04"/>
    <w:rsid w:val="00964D0B"/>
    <w:rsid w:val="00964EB2"/>
    <w:rsid w:val="00965186"/>
    <w:rsid w:val="00965234"/>
    <w:rsid w:val="009652ED"/>
    <w:rsid w:val="00965316"/>
    <w:rsid w:val="009653CD"/>
    <w:rsid w:val="009658E4"/>
    <w:rsid w:val="009659F0"/>
    <w:rsid w:val="00965A1B"/>
    <w:rsid w:val="00965B7D"/>
    <w:rsid w:val="00965C39"/>
    <w:rsid w:val="00965EFD"/>
    <w:rsid w:val="009660F2"/>
    <w:rsid w:val="00966189"/>
    <w:rsid w:val="009662AE"/>
    <w:rsid w:val="009663CC"/>
    <w:rsid w:val="00966478"/>
    <w:rsid w:val="009665BA"/>
    <w:rsid w:val="00966687"/>
    <w:rsid w:val="009667DC"/>
    <w:rsid w:val="009667F6"/>
    <w:rsid w:val="00966861"/>
    <w:rsid w:val="00966894"/>
    <w:rsid w:val="00966A53"/>
    <w:rsid w:val="0096725D"/>
    <w:rsid w:val="0096733D"/>
    <w:rsid w:val="00967375"/>
    <w:rsid w:val="0096771C"/>
    <w:rsid w:val="00967F77"/>
    <w:rsid w:val="00967FDB"/>
    <w:rsid w:val="009701DE"/>
    <w:rsid w:val="0097021E"/>
    <w:rsid w:val="00970486"/>
    <w:rsid w:val="009704E9"/>
    <w:rsid w:val="009704FD"/>
    <w:rsid w:val="00970623"/>
    <w:rsid w:val="009706E7"/>
    <w:rsid w:val="00970870"/>
    <w:rsid w:val="00970B42"/>
    <w:rsid w:val="00970BDA"/>
    <w:rsid w:val="00970F16"/>
    <w:rsid w:val="00970F89"/>
    <w:rsid w:val="009712E0"/>
    <w:rsid w:val="00971A63"/>
    <w:rsid w:val="00971C23"/>
    <w:rsid w:val="00971D2B"/>
    <w:rsid w:val="00971DD9"/>
    <w:rsid w:val="00972037"/>
    <w:rsid w:val="009721DE"/>
    <w:rsid w:val="00972516"/>
    <w:rsid w:val="009728D5"/>
    <w:rsid w:val="009729E2"/>
    <w:rsid w:val="00972A09"/>
    <w:rsid w:val="00972A9C"/>
    <w:rsid w:val="00972CCA"/>
    <w:rsid w:val="00972E94"/>
    <w:rsid w:val="00973076"/>
    <w:rsid w:val="0097308A"/>
    <w:rsid w:val="009732F0"/>
    <w:rsid w:val="009736E9"/>
    <w:rsid w:val="00973700"/>
    <w:rsid w:val="0097374B"/>
    <w:rsid w:val="009737E5"/>
    <w:rsid w:val="009738C9"/>
    <w:rsid w:val="00973A4D"/>
    <w:rsid w:val="00973AA0"/>
    <w:rsid w:val="00973C1D"/>
    <w:rsid w:val="00973CE8"/>
    <w:rsid w:val="00973DB8"/>
    <w:rsid w:val="00973EB4"/>
    <w:rsid w:val="00973F64"/>
    <w:rsid w:val="00973FC0"/>
    <w:rsid w:val="0097400C"/>
    <w:rsid w:val="0097404D"/>
    <w:rsid w:val="009740B8"/>
    <w:rsid w:val="009740D4"/>
    <w:rsid w:val="00974202"/>
    <w:rsid w:val="009747F1"/>
    <w:rsid w:val="00974810"/>
    <w:rsid w:val="00974A7E"/>
    <w:rsid w:val="00974E0F"/>
    <w:rsid w:val="00974F56"/>
    <w:rsid w:val="009754C3"/>
    <w:rsid w:val="00975525"/>
    <w:rsid w:val="009755AD"/>
    <w:rsid w:val="009756D9"/>
    <w:rsid w:val="009757A3"/>
    <w:rsid w:val="00976100"/>
    <w:rsid w:val="009761D7"/>
    <w:rsid w:val="0097629E"/>
    <w:rsid w:val="00976385"/>
    <w:rsid w:val="009765EE"/>
    <w:rsid w:val="00976717"/>
    <w:rsid w:val="009768FB"/>
    <w:rsid w:val="00976912"/>
    <w:rsid w:val="00976928"/>
    <w:rsid w:val="009769EC"/>
    <w:rsid w:val="00976A8B"/>
    <w:rsid w:val="00976F89"/>
    <w:rsid w:val="0097729D"/>
    <w:rsid w:val="009772D9"/>
    <w:rsid w:val="00977568"/>
    <w:rsid w:val="00977617"/>
    <w:rsid w:val="0097764F"/>
    <w:rsid w:val="00977764"/>
    <w:rsid w:val="00977890"/>
    <w:rsid w:val="009778BF"/>
    <w:rsid w:val="00977A5A"/>
    <w:rsid w:val="00977E0A"/>
    <w:rsid w:val="00977E19"/>
    <w:rsid w:val="00977F2D"/>
    <w:rsid w:val="00977FA1"/>
    <w:rsid w:val="009800DC"/>
    <w:rsid w:val="00980277"/>
    <w:rsid w:val="0098033F"/>
    <w:rsid w:val="00980621"/>
    <w:rsid w:val="0098071D"/>
    <w:rsid w:val="00980A0C"/>
    <w:rsid w:val="00980C7C"/>
    <w:rsid w:val="00980E15"/>
    <w:rsid w:val="00980E56"/>
    <w:rsid w:val="00981345"/>
    <w:rsid w:val="009813B8"/>
    <w:rsid w:val="009813CA"/>
    <w:rsid w:val="009815BC"/>
    <w:rsid w:val="009817A4"/>
    <w:rsid w:val="009818F0"/>
    <w:rsid w:val="00981911"/>
    <w:rsid w:val="00981C4F"/>
    <w:rsid w:val="00981C93"/>
    <w:rsid w:val="00981D73"/>
    <w:rsid w:val="00981DF1"/>
    <w:rsid w:val="00981F44"/>
    <w:rsid w:val="00982154"/>
    <w:rsid w:val="009821F3"/>
    <w:rsid w:val="00982239"/>
    <w:rsid w:val="00982466"/>
    <w:rsid w:val="009827C9"/>
    <w:rsid w:val="009827F5"/>
    <w:rsid w:val="00982940"/>
    <w:rsid w:val="00982ACD"/>
    <w:rsid w:val="00982D52"/>
    <w:rsid w:val="00983053"/>
    <w:rsid w:val="0098310E"/>
    <w:rsid w:val="00983123"/>
    <w:rsid w:val="0098313E"/>
    <w:rsid w:val="00983368"/>
    <w:rsid w:val="00983401"/>
    <w:rsid w:val="00983484"/>
    <w:rsid w:val="009835FD"/>
    <w:rsid w:val="0098371E"/>
    <w:rsid w:val="009837D4"/>
    <w:rsid w:val="009838E8"/>
    <w:rsid w:val="00983980"/>
    <w:rsid w:val="00983BCA"/>
    <w:rsid w:val="00983C15"/>
    <w:rsid w:val="00983C4E"/>
    <w:rsid w:val="00983FC8"/>
    <w:rsid w:val="00984041"/>
    <w:rsid w:val="00984333"/>
    <w:rsid w:val="009846A1"/>
    <w:rsid w:val="00984ABE"/>
    <w:rsid w:val="00984F77"/>
    <w:rsid w:val="00985086"/>
    <w:rsid w:val="009850E1"/>
    <w:rsid w:val="00985126"/>
    <w:rsid w:val="00985208"/>
    <w:rsid w:val="00985251"/>
    <w:rsid w:val="00985282"/>
    <w:rsid w:val="009852E6"/>
    <w:rsid w:val="00985382"/>
    <w:rsid w:val="0098548B"/>
    <w:rsid w:val="009855C7"/>
    <w:rsid w:val="00985818"/>
    <w:rsid w:val="00985905"/>
    <w:rsid w:val="00985945"/>
    <w:rsid w:val="00985B44"/>
    <w:rsid w:val="00985C7B"/>
    <w:rsid w:val="00985DDC"/>
    <w:rsid w:val="00985E28"/>
    <w:rsid w:val="00985EAF"/>
    <w:rsid w:val="00985FD4"/>
    <w:rsid w:val="00986009"/>
    <w:rsid w:val="00986074"/>
    <w:rsid w:val="00986256"/>
    <w:rsid w:val="009863E1"/>
    <w:rsid w:val="00986633"/>
    <w:rsid w:val="00986893"/>
    <w:rsid w:val="009868F2"/>
    <w:rsid w:val="00986AB0"/>
    <w:rsid w:val="00986BC5"/>
    <w:rsid w:val="00986DF9"/>
    <w:rsid w:val="00987163"/>
    <w:rsid w:val="009874FE"/>
    <w:rsid w:val="009875AB"/>
    <w:rsid w:val="009877A4"/>
    <w:rsid w:val="00987B24"/>
    <w:rsid w:val="00987E6D"/>
    <w:rsid w:val="00990010"/>
    <w:rsid w:val="00990134"/>
    <w:rsid w:val="0099031A"/>
    <w:rsid w:val="00990661"/>
    <w:rsid w:val="009906CD"/>
    <w:rsid w:val="009906DF"/>
    <w:rsid w:val="00990AB3"/>
    <w:rsid w:val="00990E5F"/>
    <w:rsid w:val="00991213"/>
    <w:rsid w:val="00991368"/>
    <w:rsid w:val="00991404"/>
    <w:rsid w:val="00991925"/>
    <w:rsid w:val="009919F5"/>
    <w:rsid w:val="00991A8A"/>
    <w:rsid w:val="00991AF3"/>
    <w:rsid w:val="00991DBA"/>
    <w:rsid w:val="00991DBE"/>
    <w:rsid w:val="00991F16"/>
    <w:rsid w:val="00991F96"/>
    <w:rsid w:val="009921EA"/>
    <w:rsid w:val="0099269A"/>
    <w:rsid w:val="009926AB"/>
    <w:rsid w:val="00992B2F"/>
    <w:rsid w:val="00992CA2"/>
    <w:rsid w:val="00993557"/>
    <w:rsid w:val="00993883"/>
    <w:rsid w:val="00993A9F"/>
    <w:rsid w:val="00993ABC"/>
    <w:rsid w:val="00993B48"/>
    <w:rsid w:val="00993B98"/>
    <w:rsid w:val="00993C19"/>
    <w:rsid w:val="00993D11"/>
    <w:rsid w:val="00993E68"/>
    <w:rsid w:val="00993F1D"/>
    <w:rsid w:val="00993FFD"/>
    <w:rsid w:val="00994261"/>
    <w:rsid w:val="009942A3"/>
    <w:rsid w:val="00994325"/>
    <w:rsid w:val="00994356"/>
    <w:rsid w:val="009946AC"/>
    <w:rsid w:val="0099499B"/>
    <w:rsid w:val="00994B85"/>
    <w:rsid w:val="00994C5B"/>
    <w:rsid w:val="00994D29"/>
    <w:rsid w:val="00994D66"/>
    <w:rsid w:val="00994E8C"/>
    <w:rsid w:val="00995037"/>
    <w:rsid w:val="009952C1"/>
    <w:rsid w:val="0099544B"/>
    <w:rsid w:val="00995502"/>
    <w:rsid w:val="00995B06"/>
    <w:rsid w:val="00995B12"/>
    <w:rsid w:val="00995CCD"/>
    <w:rsid w:val="00995CE2"/>
    <w:rsid w:val="00996214"/>
    <w:rsid w:val="0099628D"/>
    <w:rsid w:val="00996405"/>
    <w:rsid w:val="00996415"/>
    <w:rsid w:val="009969FF"/>
    <w:rsid w:val="00996BA3"/>
    <w:rsid w:val="00996BDA"/>
    <w:rsid w:val="00996CF6"/>
    <w:rsid w:val="00996D10"/>
    <w:rsid w:val="00996F8B"/>
    <w:rsid w:val="0099747B"/>
    <w:rsid w:val="00997790"/>
    <w:rsid w:val="00997A06"/>
    <w:rsid w:val="00997BDB"/>
    <w:rsid w:val="00997C15"/>
    <w:rsid w:val="00997DCD"/>
    <w:rsid w:val="009A00E9"/>
    <w:rsid w:val="009A01A1"/>
    <w:rsid w:val="009A024A"/>
    <w:rsid w:val="009A029A"/>
    <w:rsid w:val="009A02DA"/>
    <w:rsid w:val="009A035E"/>
    <w:rsid w:val="009A0409"/>
    <w:rsid w:val="009A067A"/>
    <w:rsid w:val="009A0A3B"/>
    <w:rsid w:val="009A0ABE"/>
    <w:rsid w:val="009A0AC8"/>
    <w:rsid w:val="009A0B03"/>
    <w:rsid w:val="009A0B0F"/>
    <w:rsid w:val="009A0C3E"/>
    <w:rsid w:val="009A0D72"/>
    <w:rsid w:val="009A11F7"/>
    <w:rsid w:val="009A12CF"/>
    <w:rsid w:val="009A1522"/>
    <w:rsid w:val="009A1864"/>
    <w:rsid w:val="009A186F"/>
    <w:rsid w:val="009A1947"/>
    <w:rsid w:val="009A1966"/>
    <w:rsid w:val="009A1C82"/>
    <w:rsid w:val="009A1E54"/>
    <w:rsid w:val="009A1FF7"/>
    <w:rsid w:val="009A207C"/>
    <w:rsid w:val="009A2259"/>
    <w:rsid w:val="009A2281"/>
    <w:rsid w:val="009A2369"/>
    <w:rsid w:val="009A2583"/>
    <w:rsid w:val="009A265E"/>
    <w:rsid w:val="009A27B7"/>
    <w:rsid w:val="009A280A"/>
    <w:rsid w:val="009A2B8A"/>
    <w:rsid w:val="009A2D29"/>
    <w:rsid w:val="009A2F87"/>
    <w:rsid w:val="009A3149"/>
    <w:rsid w:val="009A3318"/>
    <w:rsid w:val="009A3417"/>
    <w:rsid w:val="009A3699"/>
    <w:rsid w:val="009A37B3"/>
    <w:rsid w:val="009A3C36"/>
    <w:rsid w:val="009A407C"/>
    <w:rsid w:val="009A40CA"/>
    <w:rsid w:val="009A4159"/>
    <w:rsid w:val="009A46C1"/>
    <w:rsid w:val="009A4866"/>
    <w:rsid w:val="009A537A"/>
    <w:rsid w:val="009A5479"/>
    <w:rsid w:val="009A5AA2"/>
    <w:rsid w:val="009A5D64"/>
    <w:rsid w:val="009A60C0"/>
    <w:rsid w:val="009A6562"/>
    <w:rsid w:val="009A6566"/>
    <w:rsid w:val="009A6679"/>
    <w:rsid w:val="009A691C"/>
    <w:rsid w:val="009A6AAF"/>
    <w:rsid w:val="009A6AD5"/>
    <w:rsid w:val="009A6BBA"/>
    <w:rsid w:val="009A6C1E"/>
    <w:rsid w:val="009A6D8C"/>
    <w:rsid w:val="009A7071"/>
    <w:rsid w:val="009A71FB"/>
    <w:rsid w:val="009A7853"/>
    <w:rsid w:val="009A79EE"/>
    <w:rsid w:val="009A7A64"/>
    <w:rsid w:val="009A7B6C"/>
    <w:rsid w:val="009A7B7B"/>
    <w:rsid w:val="009A7C72"/>
    <w:rsid w:val="009A7D7F"/>
    <w:rsid w:val="009A7FF1"/>
    <w:rsid w:val="009B0260"/>
    <w:rsid w:val="009B03D0"/>
    <w:rsid w:val="009B0447"/>
    <w:rsid w:val="009B0800"/>
    <w:rsid w:val="009B09B5"/>
    <w:rsid w:val="009B0ABE"/>
    <w:rsid w:val="009B0E2F"/>
    <w:rsid w:val="009B0E99"/>
    <w:rsid w:val="009B1067"/>
    <w:rsid w:val="009B1192"/>
    <w:rsid w:val="009B1235"/>
    <w:rsid w:val="009B1404"/>
    <w:rsid w:val="009B15BB"/>
    <w:rsid w:val="009B169F"/>
    <w:rsid w:val="009B17E4"/>
    <w:rsid w:val="009B1893"/>
    <w:rsid w:val="009B1C29"/>
    <w:rsid w:val="009B1C33"/>
    <w:rsid w:val="009B1DFA"/>
    <w:rsid w:val="009B1FBC"/>
    <w:rsid w:val="009B202D"/>
    <w:rsid w:val="009B21EE"/>
    <w:rsid w:val="009B2284"/>
    <w:rsid w:val="009B22E5"/>
    <w:rsid w:val="009B23C9"/>
    <w:rsid w:val="009B247B"/>
    <w:rsid w:val="009B24CF"/>
    <w:rsid w:val="009B256A"/>
    <w:rsid w:val="009B28B1"/>
    <w:rsid w:val="009B28D6"/>
    <w:rsid w:val="009B2BD1"/>
    <w:rsid w:val="009B2ED9"/>
    <w:rsid w:val="009B307F"/>
    <w:rsid w:val="009B3082"/>
    <w:rsid w:val="009B3493"/>
    <w:rsid w:val="009B3923"/>
    <w:rsid w:val="009B3A3C"/>
    <w:rsid w:val="009B3C97"/>
    <w:rsid w:val="009B3D93"/>
    <w:rsid w:val="009B3E82"/>
    <w:rsid w:val="009B402A"/>
    <w:rsid w:val="009B41DD"/>
    <w:rsid w:val="009B427A"/>
    <w:rsid w:val="009B4293"/>
    <w:rsid w:val="009B4324"/>
    <w:rsid w:val="009B4403"/>
    <w:rsid w:val="009B4474"/>
    <w:rsid w:val="009B454D"/>
    <w:rsid w:val="009B48F2"/>
    <w:rsid w:val="009B49C5"/>
    <w:rsid w:val="009B4C73"/>
    <w:rsid w:val="009B511B"/>
    <w:rsid w:val="009B517E"/>
    <w:rsid w:val="009B5387"/>
    <w:rsid w:val="009B542C"/>
    <w:rsid w:val="009B5510"/>
    <w:rsid w:val="009B55AE"/>
    <w:rsid w:val="009B55B3"/>
    <w:rsid w:val="009B5991"/>
    <w:rsid w:val="009B59ED"/>
    <w:rsid w:val="009B5A36"/>
    <w:rsid w:val="009B5AF9"/>
    <w:rsid w:val="009B5C99"/>
    <w:rsid w:val="009B5CCF"/>
    <w:rsid w:val="009B654F"/>
    <w:rsid w:val="009B65AE"/>
    <w:rsid w:val="009B65BE"/>
    <w:rsid w:val="009B67BD"/>
    <w:rsid w:val="009B6BB2"/>
    <w:rsid w:val="009B700C"/>
    <w:rsid w:val="009B708E"/>
    <w:rsid w:val="009B729F"/>
    <w:rsid w:val="009B7399"/>
    <w:rsid w:val="009B73D2"/>
    <w:rsid w:val="009B7659"/>
    <w:rsid w:val="009B7784"/>
    <w:rsid w:val="009B78DE"/>
    <w:rsid w:val="009C01D9"/>
    <w:rsid w:val="009C05EE"/>
    <w:rsid w:val="009C0740"/>
    <w:rsid w:val="009C095D"/>
    <w:rsid w:val="009C0A62"/>
    <w:rsid w:val="009C0BE5"/>
    <w:rsid w:val="009C0C23"/>
    <w:rsid w:val="009C0EC9"/>
    <w:rsid w:val="009C0EEA"/>
    <w:rsid w:val="009C0F55"/>
    <w:rsid w:val="009C106C"/>
    <w:rsid w:val="009C113F"/>
    <w:rsid w:val="009C117E"/>
    <w:rsid w:val="009C11FD"/>
    <w:rsid w:val="009C121B"/>
    <w:rsid w:val="009C18FC"/>
    <w:rsid w:val="009C1B16"/>
    <w:rsid w:val="009C1DE3"/>
    <w:rsid w:val="009C20B6"/>
    <w:rsid w:val="009C26F6"/>
    <w:rsid w:val="009C2A20"/>
    <w:rsid w:val="009C2A9F"/>
    <w:rsid w:val="009C2C2B"/>
    <w:rsid w:val="009C2C71"/>
    <w:rsid w:val="009C3118"/>
    <w:rsid w:val="009C327C"/>
    <w:rsid w:val="009C34A9"/>
    <w:rsid w:val="009C34B8"/>
    <w:rsid w:val="009C3586"/>
    <w:rsid w:val="009C3635"/>
    <w:rsid w:val="009C375B"/>
    <w:rsid w:val="009C38FE"/>
    <w:rsid w:val="009C3A08"/>
    <w:rsid w:val="009C3D4E"/>
    <w:rsid w:val="009C3DC6"/>
    <w:rsid w:val="009C3EB6"/>
    <w:rsid w:val="009C3F59"/>
    <w:rsid w:val="009C421A"/>
    <w:rsid w:val="009C4383"/>
    <w:rsid w:val="009C43F5"/>
    <w:rsid w:val="009C440E"/>
    <w:rsid w:val="009C45AB"/>
    <w:rsid w:val="009C461E"/>
    <w:rsid w:val="009C47E5"/>
    <w:rsid w:val="009C4933"/>
    <w:rsid w:val="009C5099"/>
    <w:rsid w:val="009C50AC"/>
    <w:rsid w:val="009C519B"/>
    <w:rsid w:val="009C52AD"/>
    <w:rsid w:val="009C5306"/>
    <w:rsid w:val="009C550D"/>
    <w:rsid w:val="009C55CF"/>
    <w:rsid w:val="009C5639"/>
    <w:rsid w:val="009C587F"/>
    <w:rsid w:val="009C597A"/>
    <w:rsid w:val="009C60D9"/>
    <w:rsid w:val="009C6154"/>
    <w:rsid w:val="009C6908"/>
    <w:rsid w:val="009C69A0"/>
    <w:rsid w:val="009C6AE3"/>
    <w:rsid w:val="009C6BB7"/>
    <w:rsid w:val="009C6E94"/>
    <w:rsid w:val="009C6FB5"/>
    <w:rsid w:val="009C7319"/>
    <w:rsid w:val="009C73EE"/>
    <w:rsid w:val="009C752D"/>
    <w:rsid w:val="009C75BC"/>
    <w:rsid w:val="009C78A5"/>
    <w:rsid w:val="009C7A2E"/>
    <w:rsid w:val="009C7A4D"/>
    <w:rsid w:val="009C7AC7"/>
    <w:rsid w:val="009C7F87"/>
    <w:rsid w:val="009D0023"/>
    <w:rsid w:val="009D051B"/>
    <w:rsid w:val="009D0695"/>
    <w:rsid w:val="009D097D"/>
    <w:rsid w:val="009D0985"/>
    <w:rsid w:val="009D0D31"/>
    <w:rsid w:val="009D0E3E"/>
    <w:rsid w:val="009D0E58"/>
    <w:rsid w:val="009D0F96"/>
    <w:rsid w:val="009D11CC"/>
    <w:rsid w:val="009D1239"/>
    <w:rsid w:val="009D14B4"/>
    <w:rsid w:val="009D15AE"/>
    <w:rsid w:val="009D1858"/>
    <w:rsid w:val="009D1999"/>
    <w:rsid w:val="009D1D53"/>
    <w:rsid w:val="009D1DB0"/>
    <w:rsid w:val="009D1DD3"/>
    <w:rsid w:val="009D1E5E"/>
    <w:rsid w:val="009D2580"/>
    <w:rsid w:val="009D25E4"/>
    <w:rsid w:val="009D2703"/>
    <w:rsid w:val="009D27D8"/>
    <w:rsid w:val="009D295A"/>
    <w:rsid w:val="009D2CCD"/>
    <w:rsid w:val="009D2CF6"/>
    <w:rsid w:val="009D2FAA"/>
    <w:rsid w:val="009D32A6"/>
    <w:rsid w:val="009D32F3"/>
    <w:rsid w:val="009D3361"/>
    <w:rsid w:val="009D337E"/>
    <w:rsid w:val="009D38E6"/>
    <w:rsid w:val="009D3AE7"/>
    <w:rsid w:val="009D3E8D"/>
    <w:rsid w:val="009D42EB"/>
    <w:rsid w:val="009D442F"/>
    <w:rsid w:val="009D4693"/>
    <w:rsid w:val="009D46D2"/>
    <w:rsid w:val="009D4DA0"/>
    <w:rsid w:val="009D5517"/>
    <w:rsid w:val="009D56C2"/>
    <w:rsid w:val="009D5726"/>
    <w:rsid w:val="009D5991"/>
    <w:rsid w:val="009D5B2B"/>
    <w:rsid w:val="009D5C56"/>
    <w:rsid w:val="009D5D22"/>
    <w:rsid w:val="009D6035"/>
    <w:rsid w:val="009D663C"/>
    <w:rsid w:val="009D674D"/>
    <w:rsid w:val="009D6765"/>
    <w:rsid w:val="009D6963"/>
    <w:rsid w:val="009D6A39"/>
    <w:rsid w:val="009D6A45"/>
    <w:rsid w:val="009D6A6B"/>
    <w:rsid w:val="009D6AC4"/>
    <w:rsid w:val="009D6B09"/>
    <w:rsid w:val="009D6E06"/>
    <w:rsid w:val="009D6E6D"/>
    <w:rsid w:val="009D756E"/>
    <w:rsid w:val="009D7837"/>
    <w:rsid w:val="009D79DD"/>
    <w:rsid w:val="009D7BC4"/>
    <w:rsid w:val="009E00FE"/>
    <w:rsid w:val="009E03F1"/>
    <w:rsid w:val="009E042A"/>
    <w:rsid w:val="009E0645"/>
    <w:rsid w:val="009E0839"/>
    <w:rsid w:val="009E0D23"/>
    <w:rsid w:val="009E0EA2"/>
    <w:rsid w:val="009E0EEC"/>
    <w:rsid w:val="009E1227"/>
    <w:rsid w:val="009E12A1"/>
    <w:rsid w:val="009E13C0"/>
    <w:rsid w:val="009E1709"/>
    <w:rsid w:val="009E1858"/>
    <w:rsid w:val="009E187F"/>
    <w:rsid w:val="009E18A1"/>
    <w:rsid w:val="009E1A80"/>
    <w:rsid w:val="009E1C6A"/>
    <w:rsid w:val="009E20F2"/>
    <w:rsid w:val="009E24B7"/>
    <w:rsid w:val="009E2930"/>
    <w:rsid w:val="009E2AAD"/>
    <w:rsid w:val="009E2AF4"/>
    <w:rsid w:val="009E2BBC"/>
    <w:rsid w:val="009E2C53"/>
    <w:rsid w:val="009E2CCD"/>
    <w:rsid w:val="009E2F84"/>
    <w:rsid w:val="009E2FB2"/>
    <w:rsid w:val="009E308E"/>
    <w:rsid w:val="009E3143"/>
    <w:rsid w:val="009E3211"/>
    <w:rsid w:val="009E335E"/>
    <w:rsid w:val="009E3564"/>
    <w:rsid w:val="009E35BE"/>
    <w:rsid w:val="009E3707"/>
    <w:rsid w:val="009E385B"/>
    <w:rsid w:val="009E3C27"/>
    <w:rsid w:val="009E3E89"/>
    <w:rsid w:val="009E3EB9"/>
    <w:rsid w:val="009E3FCF"/>
    <w:rsid w:val="009E3FD5"/>
    <w:rsid w:val="009E4242"/>
    <w:rsid w:val="009E4276"/>
    <w:rsid w:val="009E4317"/>
    <w:rsid w:val="009E45FA"/>
    <w:rsid w:val="009E4810"/>
    <w:rsid w:val="009E496A"/>
    <w:rsid w:val="009E4EA6"/>
    <w:rsid w:val="009E5269"/>
    <w:rsid w:val="009E52C1"/>
    <w:rsid w:val="009E5516"/>
    <w:rsid w:val="009E55FB"/>
    <w:rsid w:val="009E57AF"/>
    <w:rsid w:val="009E5982"/>
    <w:rsid w:val="009E59FC"/>
    <w:rsid w:val="009E6290"/>
    <w:rsid w:val="009E64B3"/>
    <w:rsid w:val="009E650A"/>
    <w:rsid w:val="009E66B4"/>
    <w:rsid w:val="009E682A"/>
    <w:rsid w:val="009E6851"/>
    <w:rsid w:val="009E6973"/>
    <w:rsid w:val="009E70F7"/>
    <w:rsid w:val="009E7233"/>
    <w:rsid w:val="009E730D"/>
    <w:rsid w:val="009E76E1"/>
    <w:rsid w:val="009E777C"/>
    <w:rsid w:val="009E7947"/>
    <w:rsid w:val="009E79F3"/>
    <w:rsid w:val="009E7A1B"/>
    <w:rsid w:val="009E7C0A"/>
    <w:rsid w:val="009E7E98"/>
    <w:rsid w:val="009F009C"/>
    <w:rsid w:val="009F0548"/>
    <w:rsid w:val="009F06B9"/>
    <w:rsid w:val="009F0AD6"/>
    <w:rsid w:val="009F0C47"/>
    <w:rsid w:val="009F0F9C"/>
    <w:rsid w:val="009F102D"/>
    <w:rsid w:val="009F103E"/>
    <w:rsid w:val="009F1064"/>
    <w:rsid w:val="009F1086"/>
    <w:rsid w:val="009F10B5"/>
    <w:rsid w:val="009F10F4"/>
    <w:rsid w:val="009F11CB"/>
    <w:rsid w:val="009F12ED"/>
    <w:rsid w:val="009F139D"/>
    <w:rsid w:val="009F1589"/>
    <w:rsid w:val="009F1626"/>
    <w:rsid w:val="009F177D"/>
    <w:rsid w:val="009F1B7A"/>
    <w:rsid w:val="009F1BEC"/>
    <w:rsid w:val="009F1CAE"/>
    <w:rsid w:val="009F2310"/>
    <w:rsid w:val="009F236A"/>
    <w:rsid w:val="009F2462"/>
    <w:rsid w:val="009F2671"/>
    <w:rsid w:val="009F271A"/>
    <w:rsid w:val="009F2961"/>
    <w:rsid w:val="009F2C8C"/>
    <w:rsid w:val="009F2D22"/>
    <w:rsid w:val="009F3023"/>
    <w:rsid w:val="009F3B61"/>
    <w:rsid w:val="009F3CE6"/>
    <w:rsid w:val="009F3EF8"/>
    <w:rsid w:val="009F3F86"/>
    <w:rsid w:val="009F4419"/>
    <w:rsid w:val="009F4653"/>
    <w:rsid w:val="009F47C8"/>
    <w:rsid w:val="009F4B30"/>
    <w:rsid w:val="009F4CB8"/>
    <w:rsid w:val="009F4E91"/>
    <w:rsid w:val="009F4F1C"/>
    <w:rsid w:val="009F511B"/>
    <w:rsid w:val="009F537C"/>
    <w:rsid w:val="009F5413"/>
    <w:rsid w:val="009F5C00"/>
    <w:rsid w:val="009F5C48"/>
    <w:rsid w:val="009F5CB0"/>
    <w:rsid w:val="009F5D06"/>
    <w:rsid w:val="009F5D18"/>
    <w:rsid w:val="009F5EAB"/>
    <w:rsid w:val="009F5EBB"/>
    <w:rsid w:val="009F6266"/>
    <w:rsid w:val="009F62AB"/>
    <w:rsid w:val="009F6317"/>
    <w:rsid w:val="009F6592"/>
    <w:rsid w:val="009F661F"/>
    <w:rsid w:val="009F66C5"/>
    <w:rsid w:val="009F6783"/>
    <w:rsid w:val="009F6896"/>
    <w:rsid w:val="009F6A5A"/>
    <w:rsid w:val="009F6C9E"/>
    <w:rsid w:val="009F7575"/>
    <w:rsid w:val="009F771D"/>
    <w:rsid w:val="009F7886"/>
    <w:rsid w:val="009F7A6C"/>
    <w:rsid w:val="009F7B6A"/>
    <w:rsid w:val="009F7BE0"/>
    <w:rsid w:val="009F7DB9"/>
    <w:rsid w:val="00A0004F"/>
    <w:rsid w:val="00A00137"/>
    <w:rsid w:val="00A003B8"/>
    <w:rsid w:val="00A00C1C"/>
    <w:rsid w:val="00A00EC6"/>
    <w:rsid w:val="00A01046"/>
    <w:rsid w:val="00A0117E"/>
    <w:rsid w:val="00A011D7"/>
    <w:rsid w:val="00A012DD"/>
    <w:rsid w:val="00A01340"/>
    <w:rsid w:val="00A0138A"/>
    <w:rsid w:val="00A01814"/>
    <w:rsid w:val="00A0192B"/>
    <w:rsid w:val="00A01B82"/>
    <w:rsid w:val="00A01C27"/>
    <w:rsid w:val="00A01F20"/>
    <w:rsid w:val="00A02379"/>
    <w:rsid w:val="00A023F3"/>
    <w:rsid w:val="00A025AD"/>
    <w:rsid w:val="00A02624"/>
    <w:rsid w:val="00A029F4"/>
    <w:rsid w:val="00A02B5F"/>
    <w:rsid w:val="00A03079"/>
    <w:rsid w:val="00A030A0"/>
    <w:rsid w:val="00A030AF"/>
    <w:rsid w:val="00A0323C"/>
    <w:rsid w:val="00A03244"/>
    <w:rsid w:val="00A03556"/>
    <w:rsid w:val="00A03557"/>
    <w:rsid w:val="00A035D9"/>
    <w:rsid w:val="00A0367B"/>
    <w:rsid w:val="00A036AC"/>
    <w:rsid w:val="00A0399F"/>
    <w:rsid w:val="00A03CC6"/>
    <w:rsid w:val="00A041D6"/>
    <w:rsid w:val="00A04438"/>
    <w:rsid w:val="00A04462"/>
    <w:rsid w:val="00A047D7"/>
    <w:rsid w:val="00A04A1F"/>
    <w:rsid w:val="00A04ABF"/>
    <w:rsid w:val="00A052BD"/>
    <w:rsid w:val="00A054A6"/>
    <w:rsid w:val="00A05601"/>
    <w:rsid w:val="00A058CD"/>
    <w:rsid w:val="00A05985"/>
    <w:rsid w:val="00A05B03"/>
    <w:rsid w:val="00A05D13"/>
    <w:rsid w:val="00A05FAB"/>
    <w:rsid w:val="00A05FD3"/>
    <w:rsid w:val="00A0661C"/>
    <w:rsid w:val="00A06687"/>
    <w:rsid w:val="00A067EF"/>
    <w:rsid w:val="00A06B57"/>
    <w:rsid w:val="00A06C66"/>
    <w:rsid w:val="00A06EDA"/>
    <w:rsid w:val="00A06F8E"/>
    <w:rsid w:val="00A0742F"/>
    <w:rsid w:val="00A07596"/>
    <w:rsid w:val="00A077CC"/>
    <w:rsid w:val="00A078A5"/>
    <w:rsid w:val="00A078E3"/>
    <w:rsid w:val="00A07B1A"/>
    <w:rsid w:val="00A102CC"/>
    <w:rsid w:val="00A1070E"/>
    <w:rsid w:val="00A10CCA"/>
    <w:rsid w:val="00A10D92"/>
    <w:rsid w:val="00A10DA6"/>
    <w:rsid w:val="00A10FAC"/>
    <w:rsid w:val="00A115D7"/>
    <w:rsid w:val="00A11835"/>
    <w:rsid w:val="00A1195E"/>
    <w:rsid w:val="00A11ACF"/>
    <w:rsid w:val="00A11B75"/>
    <w:rsid w:val="00A11BB1"/>
    <w:rsid w:val="00A11BD8"/>
    <w:rsid w:val="00A11E3E"/>
    <w:rsid w:val="00A11FC2"/>
    <w:rsid w:val="00A1222D"/>
    <w:rsid w:val="00A1244C"/>
    <w:rsid w:val="00A124A8"/>
    <w:rsid w:val="00A125BB"/>
    <w:rsid w:val="00A125E7"/>
    <w:rsid w:val="00A126DB"/>
    <w:rsid w:val="00A1273A"/>
    <w:rsid w:val="00A12D94"/>
    <w:rsid w:val="00A13056"/>
    <w:rsid w:val="00A131F4"/>
    <w:rsid w:val="00A131F7"/>
    <w:rsid w:val="00A13519"/>
    <w:rsid w:val="00A138E4"/>
    <w:rsid w:val="00A13989"/>
    <w:rsid w:val="00A139A3"/>
    <w:rsid w:val="00A13D97"/>
    <w:rsid w:val="00A13E49"/>
    <w:rsid w:val="00A13FF3"/>
    <w:rsid w:val="00A1449A"/>
    <w:rsid w:val="00A1471E"/>
    <w:rsid w:val="00A1478A"/>
    <w:rsid w:val="00A1492D"/>
    <w:rsid w:val="00A14978"/>
    <w:rsid w:val="00A14C78"/>
    <w:rsid w:val="00A14F2C"/>
    <w:rsid w:val="00A150CF"/>
    <w:rsid w:val="00A153EC"/>
    <w:rsid w:val="00A1549D"/>
    <w:rsid w:val="00A154DC"/>
    <w:rsid w:val="00A1571B"/>
    <w:rsid w:val="00A15749"/>
    <w:rsid w:val="00A157C6"/>
    <w:rsid w:val="00A1593E"/>
    <w:rsid w:val="00A15946"/>
    <w:rsid w:val="00A15A28"/>
    <w:rsid w:val="00A15A7D"/>
    <w:rsid w:val="00A15C1B"/>
    <w:rsid w:val="00A15FA8"/>
    <w:rsid w:val="00A1605C"/>
    <w:rsid w:val="00A16128"/>
    <w:rsid w:val="00A16252"/>
    <w:rsid w:val="00A1652B"/>
    <w:rsid w:val="00A1673C"/>
    <w:rsid w:val="00A167C3"/>
    <w:rsid w:val="00A16861"/>
    <w:rsid w:val="00A16931"/>
    <w:rsid w:val="00A169EC"/>
    <w:rsid w:val="00A16A48"/>
    <w:rsid w:val="00A16A8D"/>
    <w:rsid w:val="00A16CA9"/>
    <w:rsid w:val="00A16D92"/>
    <w:rsid w:val="00A16FE7"/>
    <w:rsid w:val="00A17125"/>
    <w:rsid w:val="00A171EB"/>
    <w:rsid w:val="00A17419"/>
    <w:rsid w:val="00A1752A"/>
    <w:rsid w:val="00A1752B"/>
    <w:rsid w:val="00A17561"/>
    <w:rsid w:val="00A175C6"/>
    <w:rsid w:val="00A1779D"/>
    <w:rsid w:val="00A178CE"/>
    <w:rsid w:val="00A17CC9"/>
    <w:rsid w:val="00A17D9D"/>
    <w:rsid w:val="00A2028E"/>
    <w:rsid w:val="00A20296"/>
    <w:rsid w:val="00A209F8"/>
    <w:rsid w:val="00A20A0F"/>
    <w:rsid w:val="00A20AB9"/>
    <w:rsid w:val="00A20CAC"/>
    <w:rsid w:val="00A20CF5"/>
    <w:rsid w:val="00A20CF6"/>
    <w:rsid w:val="00A20DDD"/>
    <w:rsid w:val="00A20E14"/>
    <w:rsid w:val="00A21072"/>
    <w:rsid w:val="00A211C6"/>
    <w:rsid w:val="00A21246"/>
    <w:rsid w:val="00A2154E"/>
    <w:rsid w:val="00A2156A"/>
    <w:rsid w:val="00A215C8"/>
    <w:rsid w:val="00A21797"/>
    <w:rsid w:val="00A21857"/>
    <w:rsid w:val="00A2192F"/>
    <w:rsid w:val="00A21A42"/>
    <w:rsid w:val="00A21EB3"/>
    <w:rsid w:val="00A21F7C"/>
    <w:rsid w:val="00A21FCF"/>
    <w:rsid w:val="00A220DF"/>
    <w:rsid w:val="00A22576"/>
    <w:rsid w:val="00A2286A"/>
    <w:rsid w:val="00A22ABC"/>
    <w:rsid w:val="00A22C70"/>
    <w:rsid w:val="00A22DBE"/>
    <w:rsid w:val="00A22EEB"/>
    <w:rsid w:val="00A22FA2"/>
    <w:rsid w:val="00A22FC5"/>
    <w:rsid w:val="00A23145"/>
    <w:rsid w:val="00A23275"/>
    <w:rsid w:val="00A2349D"/>
    <w:rsid w:val="00A23E0E"/>
    <w:rsid w:val="00A23F50"/>
    <w:rsid w:val="00A24174"/>
    <w:rsid w:val="00A2428C"/>
    <w:rsid w:val="00A2451D"/>
    <w:rsid w:val="00A245F7"/>
    <w:rsid w:val="00A246D0"/>
    <w:rsid w:val="00A24D1D"/>
    <w:rsid w:val="00A25029"/>
    <w:rsid w:val="00A25034"/>
    <w:rsid w:val="00A251C7"/>
    <w:rsid w:val="00A2528F"/>
    <w:rsid w:val="00A25744"/>
    <w:rsid w:val="00A25952"/>
    <w:rsid w:val="00A25B33"/>
    <w:rsid w:val="00A25C00"/>
    <w:rsid w:val="00A25E6D"/>
    <w:rsid w:val="00A26103"/>
    <w:rsid w:val="00A26110"/>
    <w:rsid w:val="00A2625C"/>
    <w:rsid w:val="00A26480"/>
    <w:rsid w:val="00A26883"/>
    <w:rsid w:val="00A269A2"/>
    <w:rsid w:val="00A26AAD"/>
    <w:rsid w:val="00A26C6F"/>
    <w:rsid w:val="00A26DFB"/>
    <w:rsid w:val="00A26EF0"/>
    <w:rsid w:val="00A26FB2"/>
    <w:rsid w:val="00A2717F"/>
    <w:rsid w:val="00A2722D"/>
    <w:rsid w:val="00A27514"/>
    <w:rsid w:val="00A27607"/>
    <w:rsid w:val="00A27AA6"/>
    <w:rsid w:val="00A27AB3"/>
    <w:rsid w:val="00A27B65"/>
    <w:rsid w:val="00A27D45"/>
    <w:rsid w:val="00A27DCE"/>
    <w:rsid w:val="00A27E6A"/>
    <w:rsid w:val="00A27FBF"/>
    <w:rsid w:val="00A27FFE"/>
    <w:rsid w:val="00A30264"/>
    <w:rsid w:val="00A3034D"/>
    <w:rsid w:val="00A304A0"/>
    <w:rsid w:val="00A304D5"/>
    <w:rsid w:val="00A30714"/>
    <w:rsid w:val="00A3079F"/>
    <w:rsid w:val="00A30F32"/>
    <w:rsid w:val="00A3127E"/>
    <w:rsid w:val="00A313E2"/>
    <w:rsid w:val="00A318A3"/>
    <w:rsid w:val="00A31A13"/>
    <w:rsid w:val="00A31A23"/>
    <w:rsid w:val="00A31BAC"/>
    <w:rsid w:val="00A31E03"/>
    <w:rsid w:val="00A32261"/>
    <w:rsid w:val="00A3226B"/>
    <w:rsid w:val="00A32368"/>
    <w:rsid w:val="00A3239D"/>
    <w:rsid w:val="00A3270A"/>
    <w:rsid w:val="00A3282B"/>
    <w:rsid w:val="00A32C39"/>
    <w:rsid w:val="00A32E9E"/>
    <w:rsid w:val="00A3377A"/>
    <w:rsid w:val="00A338B5"/>
    <w:rsid w:val="00A3394A"/>
    <w:rsid w:val="00A33998"/>
    <w:rsid w:val="00A33ACE"/>
    <w:rsid w:val="00A33BB9"/>
    <w:rsid w:val="00A33DC0"/>
    <w:rsid w:val="00A33E6C"/>
    <w:rsid w:val="00A33EBB"/>
    <w:rsid w:val="00A342F3"/>
    <w:rsid w:val="00A3451B"/>
    <w:rsid w:val="00A3493C"/>
    <w:rsid w:val="00A34974"/>
    <w:rsid w:val="00A34A74"/>
    <w:rsid w:val="00A34AA5"/>
    <w:rsid w:val="00A34AFA"/>
    <w:rsid w:val="00A34B94"/>
    <w:rsid w:val="00A34E3D"/>
    <w:rsid w:val="00A34F37"/>
    <w:rsid w:val="00A35191"/>
    <w:rsid w:val="00A35419"/>
    <w:rsid w:val="00A35720"/>
    <w:rsid w:val="00A359A1"/>
    <w:rsid w:val="00A359B9"/>
    <w:rsid w:val="00A35A00"/>
    <w:rsid w:val="00A35FC5"/>
    <w:rsid w:val="00A3600F"/>
    <w:rsid w:val="00A3606D"/>
    <w:rsid w:val="00A3611D"/>
    <w:rsid w:val="00A3629B"/>
    <w:rsid w:val="00A362DE"/>
    <w:rsid w:val="00A3630F"/>
    <w:rsid w:val="00A36323"/>
    <w:rsid w:val="00A3673D"/>
    <w:rsid w:val="00A36773"/>
    <w:rsid w:val="00A36957"/>
    <w:rsid w:val="00A36C1D"/>
    <w:rsid w:val="00A36C75"/>
    <w:rsid w:val="00A36EBD"/>
    <w:rsid w:val="00A3701F"/>
    <w:rsid w:val="00A37120"/>
    <w:rsid w:val="00A37140"/>
    <w:rsid w:val="00A371EF"/>
    <w:rsid w:val="00A372CD"/>
    <w:rsid w:val="00A3743A"/>
    <w:rsid w:val="00A37445"/>
    <w:rsid w:val="00A375BE"/>
    <w:rsid w:val="00A376A6"/>
    <w:rsid w:val="00A376C0"/>
    <w:rsid w:val="00A37799"/>
    <w:rsid w:val="00A37ADF"/>
    <w:rsid w:val="00A37BBB"/>
    <w:rsid w:val="00A37D55"/>
    <w:rsid w:val="00A37D86"/>
    <w:rsid w:val="00A37E27"/>
    <w:rsid w:val="00A37E9E"/>
    <w:rsid w:val="00A37EF3"/>
    <w:rsid w:val="00A37F42"/>
    <w:rsid w:val="00A37F47"/>
    <w:rsid w:val="00A40400"/>
    <w:rsid w:val="00A4041C"/>
    <w:rsid w:val="00A408E0"/>
    <w:rsid w:val="00A40961"/>
    <w:rsid w:val="00A40B7E"/>
    <w:rsid w:val="00A40E01"/>
    <w:rsid w:val="00A40E60"/>
    <w:rsid w:val="00A40EB4"/>
    <w:rsid w:val="00A40ECA"/>
    <w:rsid w:val="00A410D0"/>
    <w:rsid w:val="00A412A2"/>
    <w:rsid w:val="00A415F8"/>
    <w:rsid w:val="00A41622"/>
    <w:rsid w:val="00A41955"/>
    <w:rsid w:val="00A419D8"/>
    <w:rsid w:val="00A41A09"/>
    <w:rsid w:val="00A41B2B"/>
    <w:rsid w:val="00A41F5B"/>
    <w:rsid w:val="00A41FBE"/>
    <w:rsid w:val="00A422A8"/>
    <w:rsid w:val="00A42377"/>
    <w:rsid w:val="00A424A2"/>
    <w:rsid w:val="00A424E2"/>
    <w:rsid w:val="00A4259E"/>
    <w:rsid w:val="00A42D3F"/>
    <w:rsid w:val="00A42E35"/>
    <w:rsid w:val="00A42F44"/>
    <w:rsid w:val="00A42F8B"/>
    <w:rsid w:val="00A42FC2"/>
    <w:rsid w:val="00A4329E"/>
    <w:rsid w:val="00A433AC"/>
    <w:rsid w:val="00A434B6"/>
    <w:rsid w:val="00A434F5"/>
    <w:rsid w:val="00A4355C"/>
    <w:rsid w:val="00A4360A"/>
    <w:rsid w:val="00A436FA"/>
    <w:rsid w:val="00A43A14"/>
    <w:rsid w:val="00A43B0F"/>
    <w:rsid w:val="00A43B3B"/>
    <w:rsid w:val="00A43E94"/>
    <w:rsid w:val="00A44014"/>
    <w:rsid w:val="00A44300"/>
    <w:rsid w:val="00A44608"/>
    <w:rsid w:val="00A44810"/>
    <w:rsid w:val="00A44886"/>
    <w:rsid w:val="00A44A7C"/>
    <w:rsid w:val="00A44B53"/>
    <w:rsid w:val="00A44D37"/>
    <w:rsid w:val="00A44F90"/>
    <w:rsid w:val="00A45013"/>
    <w:rsid w:val="00A452D3"/>
    <w:rsid w:val="00A4546D"/>
    <w:rsid w:val="00A4548B"/>
    <w:rsid w:val="00A455D3"/>
    <w:rsid w:val="00A4570E"/>
    <w:rsid w:val="00A458BF"/>
    <w:rsid w:val="00A45A68"/>
    <w:rsid w:val="00A45AF7"/>
    <w:rsid w:val="00A463E9"/>
    <w:rsid w:val="00A465B0"/>
    <w:rsid w:val="00A466C6"/>
    <w:rsid w:val="00A46708"/>
    <w:rsid w:val="00A467EA"/>
    <w:rsid w:val="00A4685C"/>
    <w:rsid w:val="00A46D12"/>
    <w:rsid w:val="00A47C72"/>
    <w:rsid w:val="00A47D23"/>
    <w:rsid w:val="00A47E5F"/>
    <w:rsid w:val="00A47F34"/>
    <w:rsid w:val="00A502F6"/>
    <w:rsid w:val="00A50341"/>
    <w:rsid w:val="00A5034E"/>
    <w:rsid w:val="00A50403"/>
    <w:rsid w:val="00A5040A"/>
    <w:rsid w:val="00A50726"/>
    <w:rsid w:val="00A50795"/>
    <w:rsid w:val="00A509CC"/>
    <w:rsid w:val="00A50B21"/>
    <w:rsid w:val="00A50E4F"/>
    <w:rsid w:val="00A50FB9"/>
    <w:rsid w:val="00A51135"/>
    <w:rsid w:val="00A5114E"/>
    <w:rsid w:val="00A51193"/>
    <w:rsid w:val="00A5142E"/>
    <w:rsid w:val="00A5145A"/>
    <w:rsid w:val="00A5168A"/>
    <w:rsid w:val="00A516FA"/>
    <w:rsid w:val="00A51A1B"/>
    <w:rsid w:val="00A51B23"/>
    <w:rsid w:val="00A51DEF"/>
    <w:rsid w:val="00A51EB2"/>
    <w:rsid w:val="00A52019"/>
    <w:rsid w:val="00A520FC"/>
    <w:rsid w:val="00A52122"/>
    <w:rsid w:val="00A52152"/>
    <w:rsid w:val="00A52159"/>
    <w:rsid w:val="00A5267F"/>
    <w:rsid w:val="00A528F0"/>
    <w:rsid w:val="00A52B3E"/>
    <w:rsid w:val="00A52C59"/>
    <w:rsid w:val="00A52E9F"/>
    <w:rsid w:val="00A53082"/>
    <w:rsid w:val="00A53679"/>
    <w:rsid w:val="00A53A13"/>
    <w:rsid w:val="00A53B9C"/>
    <w:rsid w:val="00A53CC4"/>
    <w:rsid w:val="00A53EB2"/>
    <w:rsid w:val="00A53F30"/>
    <w:rsid w:val="00A54191"/>
    <w:rsid w:val="00A5435A"/>
    <w:rsid w:val="00A544BE"/>
    <w:rsid w:val="00A54832"/>
    <w:rsid w:val="00A5485C"/>
    <w:rsid w:val="00A5490F"/>
    <w:rsid w:val="00A549DD"/>
    <w:rsid w:val="00A54A9D"/>
    <w:rsid w:val="00A54B03"/>
    <w:rsid w:val="00A54E44"/>
    <w:rsid w:val="00A54ECB"/>
    <w:rsid w:val="00A54F3B"/>
    <w:rsid w:val="00A55203"/>
    <w:rsid w:val="00A554B2"/>
    <w:rsid w:val="00A554F4"/>
    <w:rsid w:val="00A55602"/>
    <w:rsid w:val="00A55720"/>
    <w:rsid w:val="00A557B5"/>
    <w:rsid w:val="00A558C3"/>
    <w:rsid w:val="00A55952"/>
    <w:rsid w:val="00A564E7"/>
    <w:rsid w:val="00A56504"/>
    <w:rsid w:val="00A5682A"/>
    <w:rsid w:val="00A56E6D"/>
    <w:rsid w:val="00A56FA8"/>
    <w:rsid w:val="00A570E5"/>
    <w:rsid w:val="00A5710F"/>
    <w:rsid w:val="00A571CD"/>
    <w:rsid w:val="00A571DF"/>
    <w:rsid w:val="00A57267"/>
    <w:rsid w:val="00A576E5"/>
    <w:rsid w:val="00A57C4C"/>
    <w:rsid w:val="00A57CD4"/>
    <w:rsid w:val="00A57D87"/>
    <w:rsid w:val="00A605FF"/>
    <w:rsid w:val="00A6062F"/>
    <w:rsid w:val="00A60717"/>
    <w:rsid w:val="00A60771"/>
    <w:rsid w:val="00A607B3"/>
    <w:rsid w:val="00A607B5"/>
    <w:rsid w:val="00A60989"/>
    <w:rsid w:val="00A60A7B"/>
    <w:rsid w:val="00A60ACD"/>
    <w:rsid w:val="00A60BD6"/>
    <w:rsid w:val="00A60EEE"/>
    <w:rsid w:val="00A610EF"/>
    <w:rsid w:val="00A6112E"/>
    <w:rsid w:val="00A61495"/>
    <w:rsid w:val="00A614D0"/>
    <w:rsid w:val="00A616B2"/>
    <w:rsid w:val="00A616C9"/>
    <w:rsid w:val="00A61BBC"/>
    <w:rsid w:val="00A6236C"/>
    <w:rsid w:val="00A624AF"/>
    <w:rsid w:val="00A6250C"/>
    <w:rsid w:val="00A62635"/>
    <w:rsid w:val="00A62910"/>
    <w:rsid w:val="00A62D54"/>
    <w:rsid w:val="00A62D57"/>
    <w:rsid w:val="00A62E1D"/>
    <w:rsid w:val="00A6317B"/>
    <w:rsid w:val="00A631C9"/>
    <w:rsid w:val="00A6342F"/>
    <w:rsid w:val="00A63501"/>
    <w:rsid w:val="00A6352F"/>
    <w:rsid w:val="00A63625"/>
    <w:rsid w:val="00A6365D"/>
    <w:rsid w:val="00A637C3"/>
    <w:rsid w:val="00A63863"/>
    <w:rsid w:val="00A638E7"/>
    <w:rsid w:val="00A63BC9"/>
    <w:rsid w:val="00A63DFC"/>
    <w:rsid w:val="00A63E4A"/>
    <w:rsid w:val="00A6412A"/>
    <w:rsid w:val="00A6415C"/>
    <w:rsid w:val="00A6428A"/>
    <w:rsid w:val="00A642BB"/>
    <w:rsid w:val="00A643E3"/>
    <w:rsid w:val="00A6452A"/>
    <w:rsid w:val="00A64640"/>
    <w:rsid w:val="00A6492C"/>
    <w:rsid w:val="00A64AD9"/>
    <w:rsid w:val="00A64C62"/>
    <w:rsid w:val="00A64D25"/>
    <w:rsid w:val="00A64D82"/>
    <w:rsid w:val="00A64DE2"/>
    <w:rsid w:val="00A650FE"/>
    <w:rsid w:val="00A652E7"/>
    <w:rsid w:val="00A65313"/>
    <w:rsid w:val="00A655DD"/>
    <w:rsid w:val="00A65630"/>
    <w:rsid w:val="00A6564C"/>
    <w:rsid w:val="00A65751"/>
    <w:rsid w:val="00A657BC"/>
    <w:rsid w:val="00A6585C"/>
    <w:rsid w:val="00A65E30"/>
    <w:rsid w:val="00A65F2E"/>
    <w:rsid w:val="00A661C8"/>
    <w:rsid w:val="00A661E3"/>
    <w:rsid w:val="00A666DD"/>
    <w:rsid w:val="00A6689A"/>
    <w:rsid w:val="00A66B51"/>
    <w:rsid w:val="00A66C67"/>
    <w:rsid w:val="00A66D92"/>
    <w:rsid w:val="00A66DA3"/>
    <w:rsid w:val="00A66E9A"/>
    <w:rsid w:val="00A66EF9"/>
    <w:rsid w:val="00A66FD2"/>
    <w:rsid w:val="00A66FD8"/>
    <w:rsid w:val="00A67675"/>
    <w:rsid w:val="00A677ED"/>
    <w:rsid w:val="00A67996"/>
    <w:rsid w:val="00A67A73"/>
    <w:rsid w:val="00A67BFD"/>
    <w:rsid w:val="00A67F6A"/>
    <w:rsid w:val="00A67FA6"/>
    <w:rsid w:val="00A700AF"/>
    <w:rsid w:val="00A7019B"/>
    <w:rsid w:val="00A7027B"/>
    <w:rsid w:val="00A70296"/>
    <w:rsid w:val="00A70613"/>
    <w:rsid w:val="00A7067B"/>
    <w:rsid w:val="00A70A1F"/>
    <w:rsid w:val="00A70A9D"/>
    <w:rsid w:val="00A70BFF"/>
    <w:rsid w:val="00A70C67"/>
    <w:rsid w:val="00A70F4E"/>
    <w:rsid w:val="00A7136D"/>
    <w:rsid w:val="00A713D5"/>
    <w:rsid w:val="00A714A5"/>
    <w:rsid w:val="00A71ADE"/>
    <w:rsid w:val="00A71CCA"/>
    <w:rsid w:val="00A71EBC"/>
    <w:rsid w:val="00A72F4B"/>
    <w:rsid w:val="00A73121"/>
    <w:rsid w:val="00A73185"/>
    <w:rsid w:val="00A732C7"/>
    <w:rsid w:val="00A736C2"/>
    <w:rsid w:val="00A737D0"/>
    <w:rsid w:val="00A73844"/>
    <w:rsid w:val="00A73906"/>
    <w:rsid w:val="00A739C8"/>
    <w:rsid w:val="00A73C08"/>
    <w:rsid w:val="00A73C57"/>
    <w:rsid w:val="00A73D5E"/>
    <w:rsid w:val="00A73DD3"/>
    <w:rsid w:val="00A7405D"/>
    <w:rsid w:val="00A740A4"/>
    <w:rsid w:val="00A7417F"/>
    <w:rsid w:val="00A743AD"/>
    <w:rsid w:val="00A74418"/>
    <w:rsid w:val="00A744B2"/>
    <w:rsid w:val="00A74516"/>
    <w:rsid w:val="00A745BE"/>
    <w:rsid w:val="00A74822"/>
    <w:rsid w:val="00A74864"/>
    <w:rsid w:val="00A74A47"/>
    <w:rsid w:val="00A74A84"/>
    <w:rsid w:val="00A74B87"/>
    <w:rsid w:val="00A74D8D"/>
    <w:rsid w:val="00A75285"/>
    <w:rsid w:val="00A7564B"/>
    <w:rsid w:val="00A757EC"/>
    <w:rsid w:val="00A757F2"/>
    <w:rsid w:val="00A75E6E"/>
    <w:rsid w:val="00A7630A"/>
    <w:rsid w:val="00A766D4"/>
    <w:rsid w:val="00A7672C"/>
    <w:rsid w:val="00A76AA8"/>
    <w:rsid w:val="00A76B89"/>
    <w:rsid w:val="00A76D18"/>
    <w:rsid w:val="00A773CE"/>
    <w:rsid w:val="00A77412"/>
    <w:rsid w:val="00A77689"/>
    <w:rsid w:val="00A778CC"/>
    <w:rsid w:val="00A7795C"/>
    <w:rsid w:val="00A77ACF"/>
    <w:rsid w:val="00A77B6F"/>
    <w:rsid w:val="00A77E30"/>
    <w:rsid w:val="00A77FF1"/>
    <w:rsid w:val="00A80072"/>
    <w:rsid w:val="00A80108"/>
    <w:rsid w:val="00A80844"/>
    <w:rsid w:val="00A80B9D"/>
    <w:rsid w:val="00A80E6C"/>
    <w:rsid w:val="00A80E86"/>
    <w:rsid w:val="00A80F0F"/>
    <w:rsid w:val="00A80F9E"/>
    <w:rsid w:val="00A8140A"/>
    <w:rsid w:val="00A817DE"/>
    <w:rsid w:val="00A81955"/>
    <w:rsid w:val="00A81A27"/>
    <w:rsid w:val="00A81A34"/>
    <w:rsid w:val="00A81A7C"/>
    <w:rsid w:val="00A81C18"/>
    <w:rsid w:val="00A81D77"/>
    <w:rsid w:val="00A81DDC"/>
    <w:rsid w:val="00A81F9B"/>
    <w:rsid w:val="00A823DC"/>
    <w:rsid w:val="00A825CB"/>
    <w:rsid w:val="00A82767"/>
    <w:rsid w:val="00A82A7A"/>
    <w:rsid w:val="00A82B9D"/>
    <w:rsid w:val="00A82BC3"/>
    <w:rsid w:val="00A82D78"/>
    <w:rsid w:val="00A83018"/>
    <w:rsid w:val="00A830F9"/>
    <w:rsid w:val="00A831BC"/>
    <w:rsid w:val="00A8321C"/>
    <w:rsid w:val="00A83465"/>
    <w:rsid w:val="00A8348D"/>
    <w:rsid w:val="00A834DA"/>
    <w:rsid w:val="00A83517"/>
    <w:rsid w:val="00A83EA2"/>
    <w:rsid w:val="00A84190"/>
    <w:rsid w:val="00A84D10"/>
    <w:rsid w:val="00A84E4E"/>
    <w:rsid w:val="00A8509F"/>
    <w:rsid w:val="00A853B8"/>
    <w:rsid w:val="00A85406"/>
    <w:rsid w:val="00A85508"/>
    <w:rsid w:val="00A85511"/>
    <w:rsid w:val="00A85574"/>
    <w:rsid w:val="00A85604"/>
    <w:rsid w:val="00A85776"/>
    <w:rsid w:val="00A85D0E"/>
    <w:rsid w:val="00A85DD5"/>
    <w:rsid w:val="00A85DF1"/>
    <w:rsid w:val="00A85E1D"/>
    <w:rsid w:val="00A860F9"/>
    <w:rsid w:val="00A86116"/>
    <w:rsid w:val="00A86209"/>
    <w:rsid w:val="00A86301"/>
    <w:rsid w:val="00A8639F"/>
    <w:rsid w:val="00A8640B"/>
    <w:rsid w:val="00A864B3"/>
    <w:rsid w:val="00A86713"/>
    <w:rsid w:val="00A86B86"/>
    <w:rsid w:val="00A86D16"/>
    <w:rsid w:val="00A86E4B"/>
    <w:rsid w:val="00A86EA6"/>
    <w:rsid w:val="00A870D4"/>
    <w:rsid w:val="00A8744F"/>
    <w:rsid w:val="00A87471"/>
    <w:rsid w:val="00A87475"/>
    <w:rsid w:val="00A874F8"/>
    <w:rsid w:val="00A875C6"/>
    <w:rsid w:val="00A875FA"/>
    <w:rsid w:val="00A876FB"/>
    <w:rsid w:val="00A8799C"/>
    <w:rsid w:val="00A87D85"/>
    <w:rsid w:val="00A87FE9"/>
    <w:rsid w:val="00A9007E"/>
    <w:rsid w:val="00A902FA"/>
    <w:rsid w:val="00A90652"/>
    <w:rsid w:val="00A90715"/>
    <w:rsid w:val="00A9074C"/>
    <w:rsid w:val="00A909F2"/>
    <w:rsid w:val="00A90B78"/>
    <w:rsid w:val="00A90F2F"/>
    <w:rsid w:val="00A91181"/>
    <w:rsid w:val="00A9118C"/>
    <w:rsid w:val="00A91512"/>
    <w:rsid w:val="00A919A9"/>
    <w:rsid w:val="00A91A0F"/>
    <w:rsid w:val="00A91C18"/>
    <w:rsid w:val="00A91D06"/>
    <w:rsid w:val="00A91D54"/>
    <w:rsid w:val="00A92218"/>
    <w:rsid w:val="00A92580"/>
    <w:rsid w:val="00A92C27"/>
    <w:rsid w:val="00A92C65"/>
    <w:rsid w:val="00A92E26"/>
    <w:rsid w:val="00A92E87"/>
    <w:rsid w:val="00A9308E"/>
    <w:rsid w:val="00A935D4"/>
    <w:rsid w:val="00A939A4"/>
    <w:rsid w:val="00A939D3"/>
    <w:rsid w:val="00A939F7"/>
    <w:rsid w:val="00A93A91"/>
    <w:rsid w:val="00A93B7F"/>
    <w:rsid w:val="00A93C39"/>
    <w:rsid w:val="00A942AE"/>
    <w:rsid w:val="00A9431F"/>
    <w:rsid w:val="00A94596"/>
    <w:rsid w:val="00A94650"/>
    <w:rsid w:val="00A947B8"/>
    <w:rsid w:val="00A94B85"/>
    <w:rsid w:val="00A94C65"/>
    <w:rsid w:val="00A94F30"/>
    <w:rsid w:val="00A94FAB"/>
    <w:rsid w:val="00A94FDD"/>
    <w:rsid w:val="00A9545F"/>
    <w:rsid w:val="00A95527"/>
    <w:rsid w:val="00A9554D"/>
    <w:rsid w:val="00A95681"/>
    <w:rsid w:val="00A95871"/>
    <w:rsid w:val="00A95937"/>
    <w:rsid w:val="00A95C70"/>
    <w:rsid w:val="00A95E45"/>
    <w:rsid w:val="00A960F7"/>
    <w:rsid w:val="00A962BF"/>
    <w:rsid w:val="00A963F3"/>
    <w:rsid w:val="00A96511"/>
    <w:rsid w:val="00A966FA"/>
    <w:rsid w:val="00A96987"/>
    <w:rsid w:val="00A96AAC"/>
    <w:rsid w:val="00A96AAD"/>
    <w:rsid w:val="00A96B7D"/>
    <w:rsid w:val="00A96BCC"/>
    <w:rsid w:val="00A96EDA"/>
    <w:rsid w:val="00A96FAC"/>
    <w:rsid w:val="00A97367"/>
    <w:rsid w:val="00A97986"/>
    <w:rsid w:val="00A97A74"/>
    <w:rsid w:val="00A97AC5"/>
    <w:rsid w:val="00A97CAB"/>
    <w:rsid w:val="00A97CC8"/>
    <w:rsid w:val="00A97D33"/>
    <w:rsid w:val="00A97DA3"/>
    <w:rsid w:val="00AA0425"/>
    <w:rsid w:val="00AA042C"/>
    <w:rsid w:val="00AA04D9"/>
    <w:rsid w:val="00AA076F"/>
    <w:rsid w:val="00AA0AB8"/>
    <w:rsid w:val="00AA0D87"/>
    <w:rsid w:val="00AA0ECE"/>
    <w:rsid w:val="00AA0F83"/>
    <w:rsid w:val="00AA1359"/>
    <w:rsid w:val="00AA1682"/>
    <w:rsid w:val="00AA183B"/>
    <w:rsid w:val="00AA185E"/>
    <w:rsid w:val="00AA2411"/>
    <w:rsid w:val="00AA2460"/>
    <w:rsid w:val="00AA257E"/>
    <w:rsid w:val="00AA25DE"/>
    <w:rsid w:val="00AA262E"/>
    <w:rsid w:val="00AA27A5"/>
    <w:rsid w:val="00AA2855"/>
    <w:rsid w:val="00AA2925"/>
    <w:rsid w:val="00AA2B46"/>
    <w:rsid w:val="00AA2BB1"/>
    <w:rsid w:val="00AA2CDB"/>
    <w:rsid w:val="00AA3694"/>
    <w:rsid w:val="00AA37E8"/>
    <w:rsid w:val="00AA39C8"/>
    <w:rsid w:val="00AA3E95"/>
    <w:rsid w:val="00AA409A"/>
    <w:rsid w:val="00AA42F3"/>
    <w:rsid w:val="00AA4397"/>
    <w:rsid w:val="00AA452D"/>
    <w:rsid w:val="00AA4595"/>
    <w:rsid w:val="00AA462B"/>
    <w:rsid w:val="00AA46AA"/>
    <w:rsid w:val="00AA49A1"/>
    <w:rsid w:val="00AA4A3F"/>
    <w:rsid w:val="00AA4ADF"/>
    <w:rsid w:val="00AA4E8C"/>
    <w:rsid w:val="00AA5233"/>
    <w:rsid w:val="00AA5733"/>
    <w:rsid w:val="00AA5860"/>
    <w:rsid w:val="00AA597A"/>
    <w:rsid w:val="00AA5C77"/>
    <w:rsid w:val="00AA5CAA"/>
    <w:rsid w:val="00AA5CEA"/>
    <w:rsid w:val="00AA5CFB"/>
    <w:rsid w:val="00AA5DBF"/>
    <w:rsid w:val="00AA5FF7"/>
    <w:rsid w:val="00AA625E"/>
    <w:rsid w:val="00AA63A9"/>
    <w:rsid w:val="00AA64C9"/>
    <w:rsid w:val="00AA6528"/>
    <w:rsid w:val="00AA6553"/>
    <w:rsid w:val="00AA65C3"/>
    <w:rsid w:val="00AA6645"/>
    <w:rsid w:val="00AA6989"/>
    <w:rsid w:val="00AA6E2C"/>
    <w:rsid w:val="00AA6E57"/>
    <w:rsid w:val="00AA702A"/>
    <w:rsid w:val="00AA7187"/>
    <w:rsid w:val="00AA718C"/>
    <w:rsid w:val="00AA78E2"/>
    <w:rsid w:val="00AA79AE"/>
    <w:rsid w:val="00AA7AFD"/>
    <w:rsid w:val="00AA7C48"/>
    <w:rsid w:val="00AA7D88"/>
    <w:rsid w:val="00AB043B"/>
    <w:rsid w:val="00AB0504"/>
    <w:rsid w:val="00AB068C"/>
    <w:rsid w:val="00AB0752"/>
    <w:rsid w:val="00AB0927"/>
    <w:rsid w:val="00AB098B"/>
    <w:rsid w:val="00AB0A0C"/>
    <w:rsid w:val="00AB0A3D"/>
    <w:rsid w:val="00AB0A6F"/>
    <w:rsid w:val="00AB0B13"/>
    <w:rsid w:val="00AB0C41"/>
    <w:rsid w:val="00AB0C80"/>
    <w:rsid w:val="00AB0EAA"/>
    <w:rsid w:val="00AB127D"/>
    <w:rsid w:val="00AB197C"/>
    <w:rsid w:val="00AB197E"/>
    <w:rsid w:val="00AB1999"/>
    <w:rsid w:val="00AB1BF0"/>
    <w:rsid w:val="00AB2013"/>
    <w:rsid w:val="00AB2369"/>
    <w:rsid w:val="00AB27CE"/>
    <w:rsid w:val="00AB2823"/>
    <w:rsid w:val="00AB2A88"/>
    <w:rsid w:val="00AB2A8E"/>
    <w:rsid w:val="00AB2B65"/>
    <w:rsid w:val="00AB2BCF"/>
    <w:rsid w:val="00AB2FDA"/>
    <w:rsid w:val="00AB35C1"/>
    <w:rsid w:val="00AB3660"/>
    <w:rsid w:val="00AB3724"/>
    <w:rsid w:val="00AB39BE"/>
    <w:rsid w:val="00AB39F8"/>
    <w:rsid w:val="00AB408C"/>
    <w:rsid w:val="00AB4548"/>
    <w:rsid w:val="00AB4659"/>
    <w:rsid w:val="00AB49F5"/>
    <w:rsid w:val="00AB5183"/>
    <w:rsid w:val="00AB535C"/>
    <w:rsid w:val="00AB56E8"/>
    <w:rsid w:val="00AB594A"/>
    <w:rsid w:val="00AB5E19"/>
    <w:rsid w:val="00AB5F54"/>
    <w:rsid w:val="00AB6345"/>
    <w:rsid w:val="00AB6379"/>
    <w:rsid w:val="00AB66D5"/>
    <w:rsid w:val="00AB6AB6"/>
    <w:rsid w:val="00AB6B8E"/>
    <w:rsid w:val="00AB6EC3"/>
    <w:rsid w:val="00AB73A2"/>
    <w:rsid w:val="00AB7769"/>
    <w:rsid w:val="00AB77E6"/>
    <w:rsid w:val="00AB7822"/>
    <w:rsid w:val="00AB7979"/>
    <w:rsid w:val="00AB7AD1"/>
    <w:rsid w:val="00AB7B45"/>
    <w:rsid w:val="00AB7D0D"/>
    <w:rsid w:val="00AB7E39"/>
    <w:rsid w:val="00AC0053"/>
    <w:rsid w:val="00AC022A"/>
    <w:rsid w:val="00AC032C"/>
    <w:rsid w:val="00AC0392"/>
    <w:rsid w:val="00AC03CA"/>
    <w:rsid w:val="00AC065A"/>
    <w:rsid w:val="00AC0ACB"/>
    <w:rsid w:val="00AC0D81"/>
    <w:rsid w:val="00AC0DF6"/>
    <w:rsid w:val="00AC0E58"/>
    <w:rsid w:val="00AC0FFE"/>
    <w:rsid w:val="00AC11C0"/>
    <w:rsid w:val="00AC1215"/>
    <w:rsid w:val="00AC121A"/>
    <w:rsid w:val="00AC126D"/>
    <w:rsid w:val="00AC1485"/>
    <w:rsid w:val="00AC17BD"/>
    <w:rsid w:val="00AC1A1B"/>
    <w:rsid w:val="00AC1A61"/>
    <w:rsid w:val="00AC1C06"/>
    <w:rsid w:val="00AC211D"/>
    <w:rsid w:val="00AC23C3"/>
    <w:rsid w:val="00AC2464"/>
    <w:rsid w:val="00AC257F"/>
    <w:rsid w:val="00AC25A6"/>
    <w:rsid w:val="00AC2AEA"/>
    <w:rsid w:val="00AC2CD5"/>
    <w:rsid w:val="00AC2DA2"/>
    <w:rsid w:val="00AC2E34"/>
    <w:rsid w:val="00AC2F4B"/>
    <w:rsid w:val="00AC30BA"/>
    <w:rsid w:val="00AC33FD"/>
    <w:rsid w:val="00AC343F"/>
    <w:rsid w:val="00AC37B3"/>
    <w:rsid w:val="00AC3D77"/>
    <w:rsid w:val="00AC3DF0"/>
    <w:rsid w:val="00AC3EEF"/>
    <w:rsid w:val="00AC4452"/>
    <w:rsid w:val="00AC4520"/>
    <w:rsid w:val="00AC46AC"/>
    <w:rsid w:val="00AC490A"/>
    <w:rsid w:val="00AC4C05"/>
    <w:rsid w:val="00AC4CF9"/>
    <w:rsid w:val="00AC4D28"/>
    <w:rsid w:val="00AC4EEA"/>
    <w:rsid w:val="00AC50AE"/>
    <w:rsid w:val="00AC528F"/>
    <w:rsid w:val="00AC534A"/>
    <w:rsid w:val="00AC5378"/>
    <w:rsid w:val="00AC5757"/>
    <w:rsid w:val="00AC59F2"/>
    <w:rsid w:val="00AC5B03"/>
    <w:rsid w:val="00AC5BD5"/>
    <w:rsid w:val="00AC5E7A"/>
    <w:rsid w:val="00AC5EB5"/>
    <w:rsid w:val="00AC5F3C"/>
    <w:rsid w:val="00AC608A"/>
    <w:rsid w:val="00AC60A0"/>
    <w:rsid w:val="00AC645F"/>
    <w:rsid w:val="00AC65B8"/>
    <w:rsid w:val="00AC6709"/>
    <w:rsid w:val="00AC68B9"/>
    <w:rsid w:val="00AC6AE6"/>
    <w:rsid w:val="00AC6C84"/>
    <w:rsid w:val="00AC6D28"/>
    <w:rsid w:val="00AC6DC6"/>
    <w:rsid w:val="00AC7234"/>
    <w:rsid w:val="00AC739D"/>
    <w:rsid w:val="00AC73C5"/>
    <w:rsid w:val="00AC7686"/>
    <w:rsid w:val="00AC7B5C"/>
    <w:rsid w:val="00AC7D85"/>
    <w:rsid w:val="00AC7EEE"/>
    <w:rsid w:val="00AC7F6E"/>
    <w:rsid w:val="00AD0126"/>
    <w:rsid w:val="00AD01B9"/>
    <w:rsid w:val="00AD0401"/>
    <w:rsid w:val="00AD0767"/>
    <w:rsid w:val="00AD07CE"/>
    <w:rsid w:val="00AD0ACA"/>
    <w:rsid w:val="00AD0B87"/>
    <w:rsid w:val="00AD0C3D"/>
    <w:rsid w:val="00AD0C6E"/>
    <w:rsid w:val="00AD0E14"/>
    <w:rsid w:val="00AD0EB6"/>
    <w:rsid w:val="00AD10E0"/>
    <w:rsid w:val="00AD1177"/>
    <w:rsid w:val="00AD1180"/>
    <w:rsid w:val="00AD1207"/>
    <w:rsid w:val="00AD1338"/>
    <w:rsid w:val="00AD14A7"/>
    <w:rsid w:val="00AD14F9"/>
    <w:rsid w:val="00AD1566"/>
    <w:rsid w:val="00AD1705"/>
    <w:rsid w:val="00AD17F2"/>
    <w:rsid w:val="00AD1911"/>
    <w:rsid w:val="00AD1E50"/>
    <w:rsid w:val="00AD21BF"/>
    <w:rsid w:val="00AD226D"/>
    <w:rsid w:val="00AD2326"/>
    <w:rsid w:val="00AD241C"/>
    <w:rsid w:val="00AD24B4"/>
    <w:rsid w:val="00AD24F1"/>
    <w:rsid w:val="00AD254C"/>
    <w:rsid w:val="00AD287A"/>
    <w:rsid w:val="00AD2F76"/>
    <w:rsid w:val="00AD30E2"/>
    <w:rsid w:val="00AD3654"/>
    <w:rsid w:val="00AD38B2"/>
    <w:rsid w:val="00AD3D6A"/>
    <w:rsid w:val="00AD3E4D"/>
    <w:rsid w:val="00AD3F84"/>
    <w:rsid w:val="00AD40D3"/>
    <w:rsid w:val="00AD4143"/>
    <w:rsid w:val="00AD4A5A"/>
    <w:rsid w:val="00AD4AF0"/>
    <w:rsid w:val="00AD4AF5"/>
    <w:rsid w:val="00AD4B5C"/>
    <w:rsid w:val="00AD4FE1"/>
    <w:rsid w:val="00AD5030"/>
    <w:rsid w:val="00AD504C"/>
    <w:rsid w:val="00AD5107"/>
    <w:rsid w:val="00AD5208"/>
    <w:rsid w:val="00AD53BF"/>
    <w:rsid w:val="00AD56FC"/>
    <w:rsid w:val="00AD585D"/>
    <w:rsid w:val="00AD5BD7"/>
    <w:rsid w:val="00AD5C5E"/>
    <w:rsid w:val="00AD6116"/>
    <w:rsid w:val="00AD62E6"/>
    <w:rsid w:val="00AD6465"/>
    <w:rsid w:val="00AD6523"/>
    <w:rsid w:val="00AD655B"/>
    <w:rsid w:val="00AD65CB"/>
    <w:rsid w:val="00AD66C9"/>
    <w:rsid w:val="00AD66CB"/>
    <w:rsid w:val="00AD671E"/>
    <w:rsid w:val="00AD68B2"/>
    <w:rsid w:val="00AD6942"/>
    <w:rsid w:val="00AD6959"/>
    <w:rsid w:val="00AD6E3E"/>
    <w:rsid w:val="00AD71B5"/>
    <w:rsid w:val="00AD722F"/>
    <w:rsid w:val="00AD737E"/>
    <w:rsid w:val="00AD746A"/>
    <w:rsid w:val="00AD7EA6"/>
    <w:rsid w:val="00AE014F"/>
    <w:rsid w:val="00AE026A"/>
    <w:rsid w:val="00AE0307"/>
    <w:rsid w:val="00AE04CE"/>
    <w:rsid w:val="00AE07A5"/>
    <w:rsid w:val="00AE08FE"/>
    <w:rsid w:val="00AE0A21"/>
    <w:rsid w:val="00AE0BB1"/>
    <w:rsid w:val="00AE0D09"/>
    <w:rsid w:val="00AE0D38"/>
    <w:rsid w:val="00AE0E16"/>
    <w:rsid w:val="00AE0F1D"/>
    <w:rsid w:val="00AE0F68"/>
    <w:rsid w:val="00AE1115"/>
    <w:rsid w:val="00AE11E0"/>
    <w:rsid w:val="00AE1619"/>
    <w:rsid w:val="00AE2095"/>
    <w:rsid w:val="00AE20F5"/>
    <w:rsid w:val="00AE23FE"/>
    <w:rsid w:val="00AE2477"/>
    <w:rsid w:val="00AE2488"/>
    <w:rsid w:val="00AE2542"/>
    <w:rsid w:val="00AE259D"/>
    <w:rsid w:val="00AE2941"/>
    <w:rsid w:val="00AE2B7B"/>
    <w:rsid w:val="00AE2CB7"/>
    <w:rsid w:val="00AE2EDE"/>
    <w:rsid w:val="00AE30C3"/>
    <w:rsid w:val="00AE31D5"/>
    <w:rsid w:val="00AE3207"/>
    <w:rsid w:val="00AE35C7"/>
    <w:rsid w:val="00AE366D"/>
    <w:rsid w:val="00AE37EB"/>
    <w:rsid w:val="00AE3846"/>
    <w:rsid w:val="00AE3967"/>
    <w:rsid w:val="00AE39A5"/>
    <w:rsid w:val="00AE3A53"/>
    <w:rsid w:val="00AE3D67"/>
    <w:rsid w:val="00AE3E63"/>
    <w:rsid w:val="00AE3F0A"/>
    <w:rsid w:val="00AE41B1"/>
    <w:rsid w:val="00AE438C"/>
    <w:rsid w:val="00AE45A3"/>
    <w:rsid w:val="00AE4704"/>
    <w:rsid w:val="00AE490F"/>
    <w:rsid w:val="00AE4B55"/>
    <w:rsid w:val="00AE4D27"/>
    <w:rsid w:val="00AE4D4A"/>
    <w:rsid w:val="00AE529F"/>
    <w:rsid w:val="00AE5369"/>
    <w:rsid w:val="00AE558E"/>
    <w:rsid w:val="00AE57E1"/>
    <w:rsid w:val="00AE58FB"/>
    <w:rsid w:val="00AE5A66"/>
    <w:rsid w:val="00AE5F39"/>
    <w:rsid w:val="00AE600C"/>
    <w:rsid w:val="00AE6104"/>
    <w:rsid w:val="00AE6144"/>
    <w:rsid w:val="00AE61C4"/>
    <w:rsid w:val="00AE62B4"/>
    <w:rsid w:val="00AE6308"/>
    <w:rsid w:val="00AE6612"/>
    <w:rsid w:val="00AE6997"/>
    <w:rsid w:val="00AE6C92"/>
    <w:rsid w:val="00AE6DF5"/>
    <w:rsid w:val="00AE6E02"/>
    <w:rsid w:val="00AE6F10"/>
    <w:rsid w:val="00AE7101"/>
    <w:rsid w:val="00AE725F"/>
    <w:rsid w:val="00AE72B9"/>
    <w:rsid w:val="00AE74ED"/>
    <w:rsid w:val="00AE7595"/>
    <w:rsid w:val="00AE78A7"/>
    <w:rsid w:val="00AE78AE"/>
    <w:rsid w:val="00AE798D"/>
    <w:rsid w:val="00AE79DA"/>
    <w:rsid w:val="00AE7A86"/>
    <w:rsid w:val="00AE7ABE"/>
    <w:rsid w:val="00AE7AFE"/>
    <w:rsid w:val="00AE7E20"/>
    <w:rsid w:val="00AE7E82"/>
    <w:rsid w:val="00AF01B8"/>
    <w:rsid w:val="00AF02A7"/>
    <w:rsid w:val="00AF07D3"/>
    <w:rsid w:val="00AF07E4"/>
    <w:rsid w:val="00AF08EE"/>
    <w:rsid w:val="00AF0A6A"/>
    <w:rsid w:val="00AF0C44"/>
    <w:rsid w:val="00AF0C91"/>
    <w:rsid w:val="00AF1346"/>
    <w:rsid w:val="00AF1370"/>
    <w:rsid w:val="00AF14AE"/>
    <w:rsid w:val="00AF15AF"/>
    <w:rsid w:val="00AF1642"/>
    <w:rsid w:val="00AF19A6"/>
    <w:rsid w:val="00AF1E20"/>
    <w:rsid w:val="00AF2006"/>
    <w:rsid w:val="00AF2078"/>
    <w:rsid w:val="00AF219E"/>
    <w:rsid w:val="00AF21D7"/>
    <w:rsid w:val="00AF2363"/>
    <w:rsid w:val="00AF237C"/>
    <w:rsid w:val="00AF2746"/>
    <w:rsid w:val="00AF2A15"/>
    <w:rsid w:val="00AF2C5F"/>
    <w:rsid w:val="00AF2C6B"/>
    <w:rsid w:val="00AF2CA8"/>
    <w:rsid w:val="00AF2CD5"/>
    <w:rsid w:val="00AF2EF2"/>
    <w:rsid w:val="00AF2F4F"/>
    <w:rsid w:val="00AF2FCF"/>
    <w:rsid w:val="00AF2FDF"/>
    <w:rsid w:val="00AF2FE3"/>
    <w:rsid w:val="00AF30F4"/>
    <w:rsid w:val="00AF3113"/>
    <w:rsid w:val="00AF3141"/>
    <w:rsid w:val="00AF31E0"/>
    <w:rsid w:val="00AF34D1"/>
    <w:rsid w:val="00AF36EB"/>
    <w:rsid w:val="00AF395D"/>
    <w:rsid w:val="00AF3A13"/>
    <w:rsid w:val="00AF3B06"/>
    <w:rsid w:val="00AF3B46"/>
    <w:rsid w:val="00AF3C64"/>
    <w:rsid w:val="00AF3D07"/>
    <w:rsid w:val="00AF3DD4"/>
    <w:rsid w:val="00AF3FDD"/>
    <w:rsid w:val="00AF40CC"/>
    <w:rsid w:val="00AF4143"/>
    <w:rsid w:val="00AF4338"/>
    <w:rsid w:val="00AF44DE"/>
    <w:rsid w:val="00AF4556"/>
    <w:rsid w:val="00AF4578"/>
    <w:rsid w:val="00AF47A3"/>
    <w:rsid w:val="00AF4854"/>
    <w:rsid w:val="00AF4E5F"/>
    <w:rsid w:val="00AF4F6E"/>
    <w:rsid w:val="00AF4F75"/>
    <w:rsid w:val="00AF50F8"/>
    <w:rsid w:val="00AF544A"/>
    <w:rsid w:val="00AF54BF"/>
    <w:rsid w:val="00AF5635"/>
    <w:rsid w:val="00AF57F2"/>
    <w:rsid w:val="00AF58C5"/>
    <w:rsid w:val="00AF58D8"/>
    <w:rsid w:val="00AF5B0E"/>
    <w:rsid w:val="00AF5B98"/>
    <w:rsid w:val="00AF5FE6"/>
    <w:rsid w:val="00AF60B1"/>
    <w:rsid w:val="00AF6252"/>
    <w:rsid w:val="00AF6B0B"/>
    <w:rsid w:val="00AF6CA1"/>
    <w:rsid w:val="00AF7EB5"/>
    <w:rsid w:val="00AF7F2F"/>
    <w:rsid w:val="00B00095"/>
    <w:rsid w:val="00B004F6"/>
    <w:rsid w:val="00B0055A"/>
    <w:rsid w:val="00B00927"/>
    <w:rsid w:val="00B00BE5"/>
    <w:rsid w:val="00B00CC9"/>
    <w:rsid w:val="00B00CED"/>
    <w:rsid w:val="00B0101B"/>
    <w:rsid w:val="00B01153"/>
    <w:rsid w:val="00B012EB"/>
    <w:rsid w:val="00B0134C"/>
    <w:rsid w:val="00B015B6"/>
    <w:rsid w:val="00B01A45"/>
    <w:rsid w:val="00B01BC9"/>
    <w:rsid w:val="00B01CC0"/>
    <w:rsid w:val="00B01E69"/>
    <w:rsid w:val="00B02004"/>
    <w:rsid w:val="00B02161"/>
    <w:rsid w:val="00B0224A"/>
    <w:rsid w:val="00B023DF"/>
    <w:rsid w:val="00B02547"/>
    <w:rsid w:val="00B026CD"/>
    <w:rsid w:val="00B027E0"/>
    <w:rsid w:val="00B02976"/>
    <w:rsid w:val="00B029DD"/>
    <w:rsid w:val="00B02CB8"/>
    <w:rsid w:val="00B02F0D"/>
    <w:rsid w:val="00B02F8E"/>
    <w:rsid w:val="00B02FF2"/>
    <w:rsid w:val="00B035B6"/>
    <w:rsid w:val="00B036EA"/>
    <w:rsid w:val="00B03A18"/>
    <w:rsid w:val="00B03CB1"/>
    <w:rsid w:val="00B03DFF"/>
    <w:rsid w:val="00B03FDB"/>
    <w:rsid w:val="00B0429F"/>
    <w:rsid w:val="00B042F1"/>
    <w:rsid w:val="00B043EA"/>
    <w:rsid w:val="00B0477E"/>
    <w:rsid w:val="00B04789"/>
    <w:rsid w:val="00B04A87"/>
    <w:rsid w:val="00B04B4B"/>
    <w:rsid w:val="00B04D65"/>
    <w:rsid w:val="00B04E97"/>
    <w:rsid w:val="00B050E7"/>
    <w:rsid w:val="00B05158"/>
    <w:rsid w:val="00B053F5"/>
    <w:rsid w:val="00B056B0"/>
    <w:rsid w:val="00B057AE"/>
    <w:rsid w:val="00B05D5E"/>
    <w:rsid w:val="00B05DBB"/>
    <w:rsid w:val="00B05F07"/>
    <w:rsid w:val="00B06069"/>
    <w:rsid w:val="00B06348"/>
    <w:rsid w:val="00B063C8"/>
    <w:rsid w:val="00B063D6"/>
    <w:rsid w:val="00B063DE"/>
    <w:rsid w:val="00B06600"/>
    <w:rsid w:val="00B066CC"/>
    <w:rsid w:val="00B06814"/>
    <w:rsid w:val="00B06983"/>
    <w:rsid w:val="00B069BD"/>
    <w:rsid w:val="00B06DAE"/>
    <w:rsid w:val="00B07055"/>
    <w:rsid w:val="00B070FF"/>
    <w:rsid w:val="00B07268"/>
    <w:rsid w:val="00B07357"/>
    <w:rsid w:val="00B07704"/>
    <w:rsid w:val="00B07800"/>
    <w:rsid w:val="00B07849"/>
    <w:rsid w:val="00B07B65"/>
    <w:rsid w:val="00B07BAD"/>
    <w:rsid w:val="00B102FE"/>
    <w:rsid w:val="00B10379"/>
    <w:rsid w:val="00B1057B"/>
    <w:rsid w:val="00B10646"/>
    <w:rsid w:val="00B10695"/>
    <w:rsid w:val="00B1084D"/>
    <w:rsid w:val="00B10CC3"/>
    <w:rsid w:val="00B1129F"/>
    <w:rsid w:val="00B11397"/>
    <w:rsid w:val="00B11490"/>
    <w:rsid w:val="00B11623"/>
    <w:rsid w:val="00B116A9"/>
    <w:rsid w:val="00B11875"/>
    <w:rsid w:val="00B11A55"/>
    <w:rsid w:val="00B11A74"/>
    <w:rsid w:val="00B11AE6"/>
    <w:rsid w:val="00B11BFA"/>
    <w:rsid w:val="00B11C06"/>
    <w:rsid w:val="00B121C8"/>
    <w:rsid w:val="00B121D9"/>
    <w:rsid w:val="00B125B4"/>
    <w:rsid w:val="00B12600"/>
    <w:rsid w:val="00B12751"/>
    <w:rsid w:val="00B1282F"/>
    <w:rsid w:val="00B12CAE"/>
    <w:rsid w:val="00B12E3A"/>
    <w:rsid w:val="00B12E50"/>
    <w:rsid w:val="00B12E7A"/>
    <w:rsid w:val="00B13243"/>
    <w:rsid w:val="00B1325F"/>
    <w:rsid w:val="00B134A5"/>
    <w:rsid w:val="00B1366F"/>
    <w:rsid w:val="00B13910"/>
    <w:rsid w:val="00B13920"/>
    <w:rsid w:val="00B13930"/>
    <w:rsid w:val="00B13AC2"/>
    <w:rsid w:val="00B13BC6"/>
    <w:rsid w:val="00B13CF3"/>
    <w:rsid w:val="00B142E5"/>
    <w:rsid w:val="00B1479E"/>
    <w:rsid w:val="00B1490F"/>
    <w:rsid w:val="00B14B67"/>
    <w:rsid w:val="00B14CDB"/>
    <w:rsid w:val="00B14F5B"/>
    <w:rsid w:val="00B15654"/>
    <w:rsid w:val="00B1598B"/>
    <w:rsid w:val="00B15FC1"/>
    <w:rsid w:val="00B167BE"/>
    <w:rsid w:val="00B168A4"/>
    <w:rsid w:val="00B16982"/>
    <w:rsid w:val="00B16A5F"/>
    <w:rsid w:val="00B16D62"/>
    <w:rsid w:val="00B16D6C"/>
    <w:rsid w:val="00B16DE3"/>
    <w:rsid w:val="00B17073"/>
    <w:rsid w:val="00B17195"/>
    <w:rsid w:val="00B17513"/>
    <w:rsid w:val="00B175C2"/>
    <w:rsid w:val="00B175CA"/>
    <w:rsid w:val="00B17669"/>
    <w:rsid w:val="00B177C7"/>
    <w:rsid w:val="00B17936"/>
    <w:rsid w:val="00B17975"/>
    <w:rsid w:val="00B17AE8"/>
    <w:rsid w:val="00B17E3F"/>
    <w:rsid w:val="00B17EBC"/>
    <w:rsid w:val="00B17EFF"/>
    <w:rsid w:val="00B2006F"/>
    <w:rsid w:val="00B20081"/>
    <w:rsid w:val="00B2021E"/>
    <w:rsid w:val="00B203CB"/>
    <w:rsid w:val="00B209BA"/>
    <w:rsid w:val="00B20B08"/>
    <w:rsid w:val="00B20B4F"/>
    <w:rsid w:val="00B20D9D"/>
    <w:rsid w:val="00B20DC1"/>
    <w:rsid w:val="00B20F11"/>
    <w:rsid w:val="00B20F5F"/>
    <w:rsid w:val="00B21030"/>
    <w:rsid w:val="00B214DD"/>
    <w:rsid w:val="00B21613"/>
    <w:rsid w:val="00B21ADD"/>
    <w:rsid w:val="00B21AE5"/>
    <w:rsid w:val="00B21F2C"/>
    <w:rsid w:val="00B22017"/>
    <w:rsid w:val="00B221ED"/>
    <w:rsid w:val="00B226EF"/>
    <w:rsid w:val="00B22817"/>
    <w:rsid w:val="00B228AA"/>
    <w:rsid w:val="00B229BA"/>
    <w:rsid w:val="00B22CD8"/>
    <w:rsid w:val="00B22D8A"/>
    <w:rsid w:val="00B22ED5"/>
    <w:rsid w:val="00B2300A"/>
    <w:rsid w:val="00B23125"/>
    <w:rsid w:val="00B23205"/>
    <w:rsid w:val="00B232EB"/>
    <w:rsid w:val="00B2354F"/>
    <w:rsid w:val="00B23611"/>
    <w:rsid w:val="00B23616"/>
    <w:rsid w:val="00B23761"/>
    <w:rsid w:val="00B237BE"/>
    <w:rsid w:val="00B2386E"/>
    <w:rsid w:val="00B23945"/>
    <w:rsid w:val="00B23A40"/>
    <w:rsid w:val="00B23ABC"/>
    <w:rsid w:val="00B23B52"/>
    <w:rsid w:val="00B23C71"/>
    <w:rsid w:val="00B23D78"/>
    <w:rsid w:val="00B24040"/>
    <w:rsid w:val="00B240CA"/>
    <w:rsid w:val="00B241E0"/>
    <w:rsid w:val="00B24243"/>
    <w:rsid w:val="00B242B9"/>
    <w:rsid w:val="00B24461"/>
    <w:rsid w:val="00B24476"/>
    <w:rsid w:val="00B24512"/>
    <w:rsid w:val="00B245CF"/>
    <w:rsid w:val="00B246BD"/>
    <w:rsid w:val="00B2480A"/>
    <w:rsid w:val="00B24833"/>
    <w:rsid w:val="00B24BCA"/>
    <w:rsid w:val="00B24D98"/>
    <w:rsid w:val="00B25005"/>
    <w:rsid w:val="00B25058"/>
    <w:rsid w:val="00B2511A"/>
    <w:rsid w:val="00B25572"/>
    <w:rsid w:val="00B259BA"/>
    <w:rsid w:val="00B25A69"/>
    <w:rsid w:val="00B25A90"/>
    <w:rsid w:val="00B25C7C"/>
    <w:rsid w:val="00B25DEC"/>
    <w:rsid w:val="00B25F6B"/>
    <w:rsid w:val="00B25F76"/>
    <w:rsid w:val="00B25FBB"/>
    <w:rsid w:val="00B2612E"/>
    <w:rsid w:val="00B26136"/>
    <w:rsid w:val="00B2625F"/>
    <w:rsid w:val="00B262EF"/>
    <w:rsid w:val="00B26463"/>
    <w:rsid w:val="00B266EA"/>
    <w:rsid w:val="00B267F3"/>
    <w:rsid w:val="00B26AE9"/>
    <w:rsid w:val="00B26C75"/>
    <w:rsid w:val="00B26D73"/>
    <w:rsid w:val="00B26EB4"/>
    <w:rsid w:val="00B2729B"/>
    <w:rsid w:val="00B274BD"/>
    <w:rsid w:val="00B27500"/>
    <w:rsid w:val="00B277B6"/>
    <w:rsid w:val="00B27BC3"/>
    <w:rsid w:val="00B30028"/>
    <w:rsid w:val="00B3024A"/>
    <w:rsid w:val="00B3065E"/>
    <w:rsid w:val="00B30870"/>
    <w:rsid w:val="00B30F13"/>
    <w:rsid w:val="00B311B4"/>
    <w:rsid w:val="00B31439"/>
    <w:rsid w:val="00B31503"/>
    <w:rsid w:val="00B31713"/>
    <w:rsid w:val="00B319DC"/>
    <w:rsid w:val="00B31C67"/>
    <w:rsid w:val="00B31D25"/>
    <w:rsid w:val="00B31EAF"/>
    <w:rsid w:val="00B31FB0"/>
    <w:rsid w:val="00B325AF"/>
    <w:rsid w:val="00B326E6"/>
    <w:rsid w:val="00B327ED"/>
    <w:rsid w:val="00B329BE"/>
    <w:rsid w:val="00B32D35"/>
    <w:rsid w:val="00B32E60"/>
    <w:rsid w:val="00B32F7E"/>
    <w:rsid w:val="00B333C2"/>
    <w:rsid w:val="00B33462"/>
    <w:rsid w:val="00B3362B"/>
    <w:rsid w:val="00B33748"/>
    <w:rsid w:val="00B3393A"/>
    <w:rsid w:val="00B339C7"/>
    <w:rsid w:val="00B33A59"/>
    <w:rsid w:val="00B33B2E"/>
    <w:rsid w:val="00B33D07"/>
    <w:rsid w:val="00B33D58"/>
    <w:rsid w:val="00B33DFF"/>
    <w:rsid w:val="00B34161"/>
    <w:rsid w:val="00B3431A"/>
    <w:rsid w:val="00B343DF"/>
    <w:rsid w:val="00B344F6"/>
    <w:rsid w:val="00B345B1"/>
    <w:rsid w:val="00B3469D"/>
    <w:rsid w:val="00B34802"/>
    <w:rsid w:val="00B34952"/>
    <w:rsid w:val="00B349C7"/>
    <w:rsid w:val="00B34B74"/>
    <w:rsid w:val="00B34C03"/>
    <w:rsid w:val="00B34C74"/>
    <w:rsid w:val="00B35643"/>
    <w:rsid w:val="00B35879"/>
    <w:rsid w:val="00B358DC"/>
    <w:rsid w:val="00B360FA"/>
    <w:rsid w:val="00B362EC"/>
    <w:rsid w:val="00B3635C"/>
    <w:rsid w:val="00B36392"/>
    <w:rsid w:val="00B363C4"/>
    <w:rsid w:val="00B36970"/>
    <w:rsid w:val="00B36EE8"/>
    <w:rsid w:val="00B36FA8"/>
    <w:rsid w:val="00B37199"/>
    <w:rsid w:val="00B372BE"/>
    <w:rsid w:val="00B373EB"/>
    <w:rsid w:val="00B37473"/>
    <w:rsid w:val="00B3767A"/>
    <w:rsid w:val="00B378D8"/>
    <w:rsid w:val="00B37B1B"/>
    <w:rsid w:val="00B37CF7"/>
    <w:rsid w:val="00B37D8F"/>
    <w:rsid w:val="00B40466"/>
    <w:rsid w:val="00B40570"/>
    <w:rsid w:val="00B405AA"/>
    <w:rsid w:val="00B405B1"/>
    <w:rsid w:val="00B4073D"/>
    <w:rsid w:val="00B409DB"/>
    <w:rsid w:val="00B409F1"/>
    <w:rsid w:val="00B40A1D"/>
    <w:rsid w:val="00B40AA0"/>
    <w:rsid w:val="00B40DAD"/>
    <w:rsid w:val="00B40FE4"/>
    <w:rsid w:val="00B40FFF"/>
    <w:rsid w:val="00B41545"/>
    <w:rsid w:val="00B416DF"/>
    <w:rsid w:val="00B4173B"/>
    <w:rsid w:val="00B4190A"/>
    <w:rsid w:val="00B419AE"/>
    <w:rsid w:val="00B41DCF"/>
    <w:rsid w:val="00B41F9F"/>
    <w:rsid w:val="00B421C9"/>
    <w:rsid w:val="00B42341"/>
    <w:rsid w:val="00B4249C"/>
    <w:rsid w:val="00B4256B"/>
    <w:rsid w:val="00B425EA"/>
    <w:rsid w:val="00B428A7"/>
    <w:rsid w:val="00B42BD7"/>
    <w:rsid w:val="00B42DB3"/>
    <w:rsid w:val="00B42E3F"/>
    <w:rsid w:val="00B4311D"/>
    <w:rsid w:val="00B4344D"/>
    <w:rsid w:val="00B435DA"/>
    <w:rsid w:val="00B436FB"/>
    <w:rsid w:val="00B43AA9"/>
    <w:rsid w:val="00B43B5B"/>
    <w:rsid w:val="00B43CEC"/>
    <w:rsid w:val="00B43E4E"/>
    <w:rsid w:val="00B43F39"/>
    <w:rsid w:val="00B44276"/>
    <w:rsid w:val="00B443F9"/>
    <w:rsid w:val="00B44686"/>
    <w:rsid w:val="00B44A81"/>
    <w:rsid w:val="00B44C22"/>
    <w:rsid w:val="00B44E9F"/>
    <w:rsid w:val="00B44FEF"/>
    <w:rsid w:val="00B4505F"/>
    <w:rsid w:val="00B45418"/>
    <w:rsid w:val="00B45443"/>
    <w:rsid w:val="00B45531"/>
    <w:rsid w:val="00B4554C"/>
    <w:rsid w:val="00B4557C"/>
    <w:rsid w:val="00B458CC"/>
    <w:rsid w:val="00B45DB3"/>
    <w:rsid w:val="00B45E23"/>
    <w:rsid w:val="00B461EC"/>
    <w:rsid w:val="00B46272"/>
    <w:rsid w:val="00B463EE"/>
    <w:rsid w:val="00B4646B"/>
    <w:rsid w:val="00B4654B"/>
    <w:rsid w:val="00B4685D"/>
    <w:rsid w:val="00B468AC"/>
    <w:rsid w:val="00B4719D"/>
    <w:rsid w:val="00B47285"/>
    <w:rsid w:val="00B47415"/>
    <w:rsid w:val="00B475F8"/>
    <w:rsid w:val="00B4765F"/>
    <w:rsid w:val="00B478A3"/>
    <w:rsid w:val="00B47ABA"/>
    <w:rsid w:val="00B47B3B"/>
    <w:rsid w:val="00B47CD8"/>
    <w:rsid w:val="00B47D4C"/>
    <w:rsid w:val="00B47EFC"/>
    <w:rsid w:val="00B5007F"/>
    <w:rsid w:val="00B507B6"/>
    <w:rsid w:val="00B50DBE"/>
    <w:rsid w:val="00B50DFE"/>
    <w:rsid w:val="00B50F20"/>
    <w:rsid w:val="00B51108"/>
    <w:rsid w:val="00B51373"/>
    <w:rsid w:val="00B515DE"/>
    <w:rsid w:val="00B51631"/>
    <w:rsid w:val="00B5169F"/>
    <w:rsid w:val="00B51D2D"/>
    <w:rsid w:val="00B52251"/>
    <w:rsid w:val="00B524F0"/>
    <w:rsid w:val="00B52A42"/>
    <w:rsid w:val="00B52B87"/>
    <w:rsid w:val="00B52C3B"/>
    <w:rsid w:val="00B52D06"/>
    <w:rsid w:val="00B530E0"/>
    <w:rsid w:val="00B5322E"/>
    <w:rsid w:val="00B5323C"/>
    <w:rsid w:val="00B53242"/>
    <w:rsid w:val="00B532EF"/>
    <w:rsid w:val="00B533EC"/>
    <w:rsid w:val="00B5360D"/>
    <w:rsid w:val="00B5396A"/>
    <w:rsid w:val="00B53A40"/>
    <w:rsid w:val="00B53C25"/>
    <w:rsid w:val="00B53DC0"/>
    <w:rsid w:val="00B53F96"/>
    <w:rsid w:val="00B5424C"/>
    <w:rsid w:val="00B54332"/>
    <w:rsid w:val="00B543E0"/>
    <w:rsid w:val="00B54478"/>
    <w:rsid w:val="00B544AA"/>
    <w:rsid w:val="00B544F3"/>
    <w:rsid w:val="00B545CD"/>
    <w:rsid w:val="00B5475B"/>
    <w:rsid w:val="00B54C5D"/>
    <w:rsid w:val="00B54E0D"/>
    <w:rsid w:val="00B55080"/>
    <w:rsid w:val="00B550D8"/>
    <w:rsid w:val="00B55298"/>
    <w:rsid w:val="00B55299"/>
    <w:rsid w:val="00B5537C"/>
    <w:rsid w:val="00B5546F"/>
    <w:rsid w:val="00B5549F"/>
    <w:rsid w:val="00B554BC"/>
    <w:rsid w:val="00B55A21"/>
    <w:rsid w:val="00B55D75"/>
    <w:rsid w:val="00B55D83"/>
    <w:rsid w:val="00B56352"/>
    <w:rsid w:val="00B5679A"/>
    <w:rsid w:val="00B56872"/>
    <w:rsid w:val="00B56B03"/>
    <w:rsid w:val="00B56D45"/>
    <w:rsid w:val="00B56D5B"/>
    <w:rsid w:val="00B56EDD"/>
    <w:rsid w:val="00B57004"/>
    <w:rsid w:val="00B57034"/>
    <w:rsid w:val="00B57222"/>
    <w:rsid w:val="00B574DA"/>
    <w:rsid w:val="00B5788E"/>
    <w:rsid w:val="00B578FF"/>
    <w:rsid w:val="00B57AFD"/>
    <w:rsid w:val="00B57B40"/>
    <w:rsid w:val="00B57BDB"/>
    <w:rsid w:val="00B57DCE"/>
    <w:rsid w:val="00B6028C"/>
    <w:rsid w:val="00B60522"/>
    <w:rsid w:val="00B6076D"/>
    <w:rsid w:val="00B608B8"/>
    <w:rsid w:val="00B61121"/>
    <w:rsid w:val="00B6137C"/>
    <w:rsid w:val="00B6169A"/>
    <w:rsid w:val="00B618FB"/>
    <w:rsid w:val="00B61A15"/>
    <w:rsid w:val="00B61B50"/>
    <w:rsid w:val="00B61E06"/>
    <w:rsid w:val="00B61E51"/>
    <w:rsid w:val="00B620C9"/>
    <w:rsid w:val="00B620ED"/>
    <w:rsid w:val="00B62290"/>
    <w:rsid w:val="00B62309"/>
    <w:rsid w:val="00B62E6E"/>
    <w:rsid w:val="00B62EED"/>
    <w:rsid w:val="00B62F15"/>
    <w:rsid w:val="00B62F4B"/>
    <w:rsid w:val="00B6307E"/>
    <w:rsid w:val="00B6328A"/>
    <w:rsid w:val="00B632C9"/>
    <w:rsid w:val="00B634EC"/>
    <w:rsid w:val="00B637D2"/>
    <w:rsid w:val="00B63871"/>
    <w:rsid w:val="00B63CAC"/>
    <w:rsid w:val="00B63F77"/>
    <w:rsid w:val="00B64270"/>
    <w:rsid w:val="00B642D9"/>
    <w:rsid w:val="00B64364"/>
    <w:rsid w:val="00B64465"/>
    <w:rsid w:val="00B64739"/>
    <w:rsid w:val="00B647F1"/>
    <w:rsid w:val="00B64A90"/>
    <w:rsid w:val="00B64C84"/>
    <w:rsid w:val="00B64F1D"/>
    <w:rsid w:val="00B65223"/>
    <w:rsid w:val="00B65312"/>
    <w:rsid w:val="00B65A7A"/>
    <w:rsid w:val="00B65B8A"/>
    <w:rsid w:val="00B65CAC"/>
    <w:rsid w:val="00B662BC"/>
    <w:rsid w:val="00B662C8"/>
    <w:rsid w:val="00B662E4"/>
    <w:rsid w:val="00B669B2"/>
    <w:rsid w:val="00B66AAA"/>
    <w:rsid w:val="00B66E6E"/>
    <w:rsid w:val="00B66F29"/>
    <w:rsid w:val="00B66FA4"/>
    <w:rsid w:val="00B670A9"/>
    <w:rsid w:val="00B67330"/>
    <w:rsid w:val="00B67537"/>
    <w:rsid w:val="00B676D4"/>
    <w:rsid w:val="00B6772D"/>
    <w:rsid w:val="00B67731"/>
    <w:rsid w:val="00B678F2"/>
    <w:rsid w:val="00B67E95"/>
    <w:rsid w:val="00B67F04"/>
    <w:rsid w:val="00B70036"/>
    <w:rsid w:val="00B70067"/>
    <w:rsid w:val="00B701C3"/>
    <w:rsid w:val="00B70279"/>
    <w:rsid w:val="00B705CE"/>
    <w:rsid w:val="00B707F8"/>
    <w:rsid w:val="00B70BB3"/>
    <w:rsid w:val="00B70D88"/>
    <w:rsid w:val="00B70EC2"/>
    <w:rsid w:val="00B70EF9"/>
    <w:rsid w:val="00B712C1"/>
    <w:rsid w:val="00B71452"/>
    <w:rsid w:val="00B7176F"/>
    <w:rsid w:val="00B7184D"/>
    <w:rsid w:val="00B71934"/>
    <w:rsid w:val="00B71975"/>
    <w:rsid w:val="00B71A0E"/>
    <w:rsid w:val="00B71B78"/>
    <w:rsid w:val="00B71D58"/>
    <w:rsid w:val="00B71E0E"/>
    <w:rsid w:val="00B71EBB"/>
    <w:rsid w:val="00B72054"/>
    <w:rsid w:val="00B722A4"/>
    <w:rsid w:val="00B72699"/>
    <w:rsid w:val="00B726FC"/>
    <w:rsid w:val="00B729D9"/>
    <w:rsid w:val="00B72AB5"/>
    <w:rsid w:val="00B72B2F"/>
    <w:rsid w:val="00B72BA4"/>
    <w:rsid w:val="00B72C38"/>
    <w:rsid w:val="00B72C6C"/>
    <w:rsid w:val="00B72C70"/>
    <w:rsid w:val="00B72DC2"/>
    <w:rsid w:val="00B730F8"/>
    <w:rsid w:val="00B73102"/>
    <w:rsid w:val="00B7316F"/>
    <w:rsid w:val="00B732DF"/>
    <w:rsid w:val="00B7337F"/>
    <w:rsid w:val="00B73B8B"/>
    <w:rsid w:val="00B73C95"/>
    <w:rsid w:val="00B73D97"/>
    <w:rsid w:val="00B73E86"/>
    <w:rsid w:val="00B742E8"/>
    <w:rsid w:val="00B743EB"/>
    <w:rsid w:val="00B74736"/>
    <w:rsid w:val="00B7477B"/>
    <w:rsid w:val="00B74794"/>
    <w:rsid w:val="00B74925"/>
    <w:rsid w:val="00B74946"/>
    <w:rsid w:val="00B74B53"/>
    <w:rsid w:val="00B74FB0"/>
    <w:rsid w:val="00B75086"/>
    <w:rsid w:val="00B75300"/>
    <w:rsid w:val="00B75302"/>
    <w:rsid w:val="00B75328"/>
    <w:rsid w:val="00B753C9"/>
    <w:rsid w:val="00B75451"/>
    <w:rsid w:val="00B754C1"/>
    <w:rsid w:val="00B7568B"/>
    <w:rsid w:val="00B75750"/>
    <w:rsid w:val="00B7576C"/>
    <w:rsid w:val="00B757A0"/>
    <w:rsid w:val="00B75BC7"/>
    <w:rsid w:val="00B75DE6"/>
    <w:rsid w:val="00B75ED5"/>
    <w:rsid w:val="00B762F7"/>
    <w:rsid w:val="00B76478"/>
    <w:rsid w:val="00B7649E"/>
    <w:rsid w:val="00B76598"/>
    <w:rsid w:val="00B7679A"/>
    <w:rsid w:val="00B768DA"/>
    <w:rsid w:val="00B768F5"/>
    <w:rsid w:val="00B76C55"/>
    <w:rsid w:val="00B76CCD"/>
    <w:rsid w:val="00B77038"/>
    <w:rsid w:val="00B770B1"/>
    <w:rsid w:val="00B77175"/>
    <w:rsid w:val="00B771FE"/>
    <w:rsid w:val="00B77222"/>
    <w:rsid w:val="00B77286"/>
    <w:rsid w:val="00B772DB"/>
    <w:rsid w:val="00B774C5"/>
    <w:rsid w:val="00B77574"/>
    <w:rsid w:val="00B77874"/>
    <w:rsid w:val="00B77DF9"/>
    <w:rsid w:val="00B77FE6"/>
    <w:rsid w:val="00B80308"/>
    <w:rsid w:val="00B80B83"/>
    <w:rsid w:val="00B80C29"/>
    <w:rsid w:val="00B80C3C"/>
    <w:rsid w:val="00B80D67"/>
    <w:rsid w:val="00B80F95"/>
    <w:rsid w:val="00B8160F"/>
    <w:rsid w:val="00B81739"/>
    <w:rsid w:val="00B81917"/>
    <w:rsid w:val="00B819A2"/>
    <w:rsid w:val="00B81BF1"/>
    <w:rsid w:val="00B81C60"/>
    <w:rsid w:val="00B81E00"/>
    <w:rsid w:val="00B821A4"/>
    <w:rsid w:val="00B82269"/>
    <w:rsid w:val="00B8243B"/>
    <w:rsid w:val="00B8264D"/>
    <w:rsid w:val="00B827B9"/>
    <w:rsid w:val="00B82B08"/>
    <w:rsid w:val="00B82B4D"/>
    <w:rsid w:val="00B82BB7"/>
    <w:rsid w:val="00B82DDD"/>
    <w:rsid w:val="00B83056"/>
    <w:rsid w:val="00B83178"/>
    <w:rsid w:val="00B833BF"/>
    <w:rsid w:val="00B83787"/>
    <w:rsid w:val="00B83A47"/>
    <w:rsid w:val="00B83C9F"/>
    <w:rsid w:val="00B83CF6"/>
    <w:rsid w:val="00B83D3F"/>
    <w:rsid w:val="00B84035"/>
    <w:rsid w:val="00B840A5"/>
    <w:rsid w:val="00B8410D"/>
    <w:rsid w:val="00B841D2"/>
    <w:rsid w:val="00B84278"/>
    <w:rsid w:val="00B8427F"/>
    <w:rsid w:val="00B842B1"/>
    <w:rsid w:val="00B843A6"/>
    <w:rsid w:val="00B8447C"/>
    <w:rsid w:val="00B84BED"/>
    <w:rsid w:val="00B84CD7"/>
    <w:rsid w:val="00B84EB1"/>
    <w:rsid w:val="00B851EA"/>
    <w:rsid w:val="00B85277"/>
    <w:rsid w:val="00B8559F"/>
    <w:rsid w:val="00B8585A"/>
    <w:rsid w:val="00B858FD"/>
    <w:rsid w:val="00B85911"/>
    <w:rsid w:val="00B859DF"/>
    <w:rsid w:val="00B85A03"/>
    <w:rsid w:val="00B85A58"/>
    <w:rsid w:val="00B85AC1"/>
    <w:rsid w:val="00B85BCE"/>
    <w:rsid w:val="00B85E0C"/>
    <w:rsid w:val="00B86140"/>
    <w:rsid w:val="00B866CE"/>
    <w:rsid w:val="00B86978"/>
    <w:rsid w:val="00B86DB4"/>
    <w:rsid w:val="00B86FC3"/>
    <w:rsid w:val="00B87080"/>
    <w:rsid w:val="00B87408"/>
    <w:rsid w:val="00B876C2"/>
    <w:rsid w:val="00B877E8"/>
    <w:rsid w:val="00B878CE"/>
    <w:rsid w:val="00B90176"/>
    <w:rsid w:val="00B90461"/>
    <w:rsid w:val="00B905CC"/>
    <w:rsid w:val="00B90608"/>
    <w:rsid w:val="00B90B35"/>
    <w:rsid w:val="00B90C4E"/>
    <w:rsid w:val="00B90D9C"/>
    <w:rsid w:val="00B91173"/>
    <w:rsid w:val="00B911D2"/>
    <w:rsid w:val="00B91513"/>
    <w:rsid w:val="00B9160C"/>
    <w:rsid w:val="00B916EE"/>
    <w:rsid w:val="00B917DF"/>
    <w:rsid w:val="00B918EB"/>
    <w:rsid w:val="00B91B86"/>
    <w:rsid w:val="00B91C04"/>
    <w:rsid w:val="00B91D90"/>
    <w:rsid w:val="00B91DC7"/>
    <w:rsid w:val="00B91DEC"/>
    <w:rsid w:val="00B920AB"/>
    <w:rsid w:val="00B924AF"/>
    <w:rsid w:val="00B92725"/>
    <w:rsid w:val="00B92818"/>
    <w:rsid w:val="00B929EF"/>
    <w:rsid w:val="00B92B2F"/>
    <w:rsid w:val="00B92D08"/>
    <w:rsid w:val="00B92D97"/>
    <w:rsid w:val="00B92FAD"/>
    <w:rsid w:val="00B93152"/>
    <w:rsid w:val="00B93565"/>
    <w:rsid w:val="00B93678"/>
    <w:rsid w:val="00B93752"/>
    <w:rsid w:val="00B9396F"/>
    <w:rsid w:val="00B93B89"/>
    <w:rsid w:val="00B93C41"/>
    <w:rsid w:val="00B93DED"/>
    <w:rsid w:val="00B93ECF"/>
    <w:rsid w:val="00B94156"/>
    <w:rsid w:val="00B94A60"/>
    <w:rsid w:val="00B94BEE"/>
    <w:rsid w:val="00B94D28"/>
    <w:rsid w:val="00B94E98"/>
    <w:rsid w:val="00B95255"/>
    <w:rsid w:val="00B952D2"/>
    <w:rsid w:val="00B9538F"/>
    <w:rsid w:val="00B95462"/>
    <w:rsid w:val="00B95711"/>
    <w:rsid w:val="00B95AFC"/>
    <w:rsid w:val="00B95BB5"/>
    <w:rsid w:val="00B95FC9"/>
    <w:rsid w:val="00B96018"/>
    <w:rsid w:val="00B96061"/>
    <w:rsid w:val="00B96138"/>
    <w:rsid w:val="00B96330"/>
    <w:rsid w:val="00B963C2"/>
    <w:rsid w:val="00B96571"/>
    <w:rsid w:val="00B96675"/>
    <w:rsid w:val="00B96904"/>
    <w:rsid w:val="00B96A3E"/>
    <w:rsid w:val="00B96A90"/>
    <w:rsid w:val="00B96C06"/>
    <w:rsid w:val="00B96DB3"/>
    <w:rsid w:val="00B96E4F"/>
    <w:rsid w:val="00B9701D"/>
    <w:rsid w:val="00B9724C"/>
    <w:rsid w:val="00B97347"/>
    <w:rsid w:val="00B974B0"/>
    <w:rsid w:val="00B974CB"/>
    <w:rsid w:val="00B97508"/>
    <w:rsid w:val="00B9754A"/>
    <w:rsid w:val="00B976EA"/>
    <w:rsid w:val="00B977EA"/>
    <w:rsid w:val="00B97951"/>
    <w:rsid w:val="00B979C4"/>
    <w:rsid w:val="00B97ABE"/>
    <w:rsid w:val="00B97CD6"/>
    <w:rsid w:val="00B97E67"/>
    <w:rsid w:val="00BA0305"/>
    <w:rsid w:val="00BA030F"/>
    <w:rsid w:val="00BA0355"/>
    <w:rsid w:val="00BA04B1"/>
    <w:rsid w:val="00BA06EE"/>
    <w:rsid w:val="00BA073B"/>
    <w:rsid w:val="00BA078F"/>
    <w:rsid w:val="00BA07D8"/>
    <w:rsid w:val="00BA0863"/>
    <w:rsid w:val="00BA0B72"/>
    <w:rsid w:val="00BA0BB6"/>
    <w:rsid w:val="00BA10B9"/>
    <w:rsid w:val="00BA111B"/>
    <w:rsid w:val="00BA1279"/>
    <w:rsid w:val="00BA1352"/>
    <w:rsid w:val="00BA13AC"/>
    <w:rsid w:val="00BA1532"/>
    <w:rsid w:val="00BA16DF"/>
    <w:rsid w:val="00BA1857"/>
    <w:rsid w:val="00BA1965"/>
    <w:rsid w:val="00BA1B82"/>
    <w:rsid w:val="00BA1DE0"/>
    <w:rsid w:val="00BA220D"/>
    <w:rsid w:val="00BA2350"/>
    <w:rsid w:val="00BA2420"/>
    <w:rsid w:val="00BA2609"/>
    <w:rsid w:val="00BA2724"/>
    <w:rsid w:val="00BA27C9"/>
    <w:rsid w:val="00BA2875"/>
    <w:rsid w:val="00BA2A97"/>
    <w:rsid w:val="00BA2BA3"/>
    <w:rsid w:val="00BA2BB2"/>
    <w:rsid w:val="00BA2E00"/>
    <w:rsid w:val="00BA30F7"/>
    <w:rsid w:val="00BA375B"/>
    <w:rsid w:val="00BA3CD1"/>
    <w:rsid w:val="00BA3D3C"/>
    <w:rsid w:val="00BA3DF2"/>
    <w:rsid w:val="00BA4928"/>
    <w:rsid w:val="00BA49FE"/>
    <w:rsid w:val="00BA4E77"/>
    <w:rsid w:val="00BA504D"/>
    <w:rsid w:val="00BA50D5"/>
    <w:rsid w:val="00BA516C"/>
    <w:rsid w:val="00BA5285"/>
    <w:rsid w:val="00BA53C6"/>
    <w:rsid w:val="00BA53FB"/>
    <w:rsid w:val="00BA5409"/>
    <w:rsid w:val="00BA55DD"/>
    <w:rsid w:val="00BA59E2"/>
    <w:rsid w:val="00BA5B67"/>
    <w:rsid w:val="00BA5D07"/>
    <w:rsid w:val="00BA5D39"/>
    <w:rsid w:val="00BA5F41"/>
    <w:rsid w:val="00BA5FB1"/>
    <w:rsid w:val="00BA6035"/>
    <w:rsid w:val="00BA617C"/>
    <w:rsid w:val="00BA640F"/>
    <w:rsid w:val="00BA6414"/>
    <w:rsid w:val="00BA64DA"/>
    <w:rsid w:val="00BA657C"/>
    <w:rsid w:val="00BA693F"/>
    <w:rsid w:val="00BA6B1D"/>
    <w:rsid w:val="00BA6DD4"/>
    <w:rsid w:val="00BA6DF2"/>
    <w:rsid w:val="00BA6F32"/>
    <w:rsid w:val="00BA7099"/>
    <w:rsid w:val="00BA712B"/>
    <w:rsid w:val="00BA764C"/>
    <w:rsid w:val="00BA7DD1"/>
    <w:rsid w:val="00BA7EE8"/>
    <w:rsid w:val="00BB00C9"/>
    <w:rsid w:val="00BB0260"/>
    <w:rsid w:val="00BB0408"/>
    <w:rsid w:val="00BB0499"/>
    <w:rsid w:val="00BB0EE5"/>
    <w:rsid w:val="00BB1093"/>
    <w:rsid w:val="00BB10C9"/>
    <w:rsid w:val="00BB1144"/>
    <w:rsid w:val="00BB115D"/>
    <w:rsid w:val="00BB128F"/>
    <w:rsid w:val="00BB1364"/>
    <w:rsid w:val="00BB14C8"/>
    <w:rsid w:val="00BB15A3"/>
    <w:rsid w:val="00BB184B"/>
    <w:rsid w:val="00BB1861"/>
    <w:rsid w:val="00BB1865"/>
    <w:rsid w:val="00BB1D11"/>
    <w:rsid w:val="00BB1DD9"/>
    <w:rsid w:val="00BB1E63"/>
    <w:rsid w:val="00BB1E73"/>
    <w:rsid w:val="00BB1E7D"/>
    <w:rsid w:val="00BB1F44"/>
    <w:rsid w:val="00BB20DB"/>
    <w:rsid w:val="00BB2323"/>
    <w:rsid w:val="00BB23EE"/>
    <w:rsid w:val="00BB2451"/>
    <w:rsid w:val="00BB2577"/>
    <w:rsid w:val="00BB26BE"/>
    <w:rsid w:val="00BB29A5"/>
    <w:rsid w:val="00BB2A31"/>
    <w:rsid w:val="00BB2CBB"/>
    <w:rsid w:val="00BB2CDE"/>
    <w:rsid w:val="00BB2D43"/>
    <w:rsid w:val="00BB2F1B"/>
    <w:rsid w:val="00BB2F20"/>
    <w:rsid w:val="00BB2FAD"/>
    <w:rsid w:val="00BB3289"/>
    <w:rsid w:val="00BB3498"/>
    <w:rsid w:val="00BB34EA"/>
    <w:rsid w:val="00BB34F1"/>
    <w:rsid w:val="00BB35A6"/>
    <w:rsid w:val="00BB3660"/>
    <w:rsid w:val="00BB383A"/>
    <w:rsid w:val="00BB3BA2"/>
    <w:rsid w:val="00BB3BB8"/>
    <w:rsid w:val="00BB3BEC"/>
    <w:rsid w:val="00BB3E07"/>
    <w:rsid w:val="00BB42D7"/>
    <w:rsid w:val="00BB46DC"/>
    <w:rsid w:val="00BB4752"/>
    <w:rsid w:val="00BB4A0A"/>
    <w:rsid w:val="00BB4A21"/>
    <w:rsid w:val="00BB4E4B"/>
    <w:rsid w:val="00BB54CA"/>
    <w:rsid w:val="00BB54EC"/>
    <w:rsid w:val="00BB5621"/>
    <w:rsid w:val="00BB597E"/>
    <w:rsid w:val="00BB5AF8"/>
    <w:rsid w:val="00BB5C42"/>
    <w:rsid w:val="00BB5C97"/>
    <w:rsid w:val="00BB5F07"/>
    <w:rsid w:val="00BB652C"/>
    <w:rsid w:val="00BB6912"/>
    <w:rsid w:val="00BB6A3D"/>
    <w:rsid w:val="00BB6C7D"/>
    <w:rsid w:val="00BB75FF"/>
    <w:rsid w:val="00BB7634"/>
    <w:rsid w:val="00BB76D2"/>
    <w:rsid w:val="00BB7859"/>
    <w:rsid w:val="00BB7BBF"/>
    <w:rsid w:val="00BB7D70"/>
    <w:rsid w:val="00BB7F56"/>
    <w:rsid w:val="00BB7FC2"/>
    <w:rsid w:val="00BC023E"/>
    <w:rsid w:val="00BC0318"/>
    <w:rsid w:val="00BC0462"/>
    <w:rsid w:val="00BC05F0"/>
    <w:rsid w:val="00BC0644"/>
    <w:rsid w:val="00BC07CC"/>
    <w:rsid w:val="00BC07E0"/>
    <w:rsid w:val="00BC09AF"/>
    <w:rsid w:val="00BC0D7C"/>
    <w:rsid w:val="00BC0F90"/>
    <w:rsid w:val="00BC1115"/>
    <w:rsid w:val="00BC1484"/>
    <w:rsid w:val="00BC1734"/>
    <w:rsid w:val="00BC1A72"/>
    <w:rsid w:val="00BC1D61"/>
    <w:rsid w:val="00BC1D71"/>
    <w:rsid w:val="00BC1E2D"/>
    <w:rsid w:val="00BC20B5"/>
    <w:rsid w:val="00BC253E"/>
    <w:rsid w:val="00BC28E2"/>
    <w:rsid w:val="00BC2967"/>
    <w:rsid w:val="00BC2AD3"/>
    <w:rsid w:val="00BC2BC5"/>
    <w:rsid w:val="00BC2DE5"/>
    <w:rsid w:val="00BC2E40"/>
    <w:rsid w:val="00BC2F8E"/>
    <w:rsid w:val="00BC2FCB"/>
    <w:rsid w:val="00BC33F3"/>
    <w:rsid w:val="00BC34A7"/>
    <w:rsid w:val="00BC3714"/>
    <w:rsid w:val="00BC371E"/>
    <w:rsid w:val="00BC39C8"/>
    <w:rsid w:val="00BC3B87"/>
    <w:rsid w:val="00BC421C"/>
    <w:rsid w:val="00BC51DE"/>
    <w:rsid w:val="00BC520C"/>
    <w:rsid w:val="00BC53CE"/>
    <w:rsid w:val="00BC54E0"/>
    <w:rsid w:val="00BC57B2"/>
    <w:rsid w:val="00BC5810"/>
    <w:rsid w:val="00BC5A55"/>
    <w:rsid w:val="00BC5AD8"/>
    <w:rsid w:val="00BC65FB"/>
    <w:rsid w:val="00BC6653"/>
    <w:rsid w:val="00BC66F8"/>
    <w:rsid w:val="00BC677D"/>
    <w:rsid w:val="00BC6C37"/>
    <w:rsid w:val="00BC6CD0"/>
    <w:rsid w:val="00BC7002"/>
    <w:rsid w:val="00BC703C"/>
    <w:rsid w:val="00BC718A"/>
    <w:rsid w:val="00BC74A8"/>
    <w:rsid w:val="00BC74DA"/>
    <w:rsid w:val="00BC78A0"/>
    <w:rsid w:val="00BC7A70"/>
    <w:rsid w:val="00BC7D6B"/>
    <w:rsid w:val="00BC7DB6"/>
    <w:rsid w:val="00BC7E8F"/>
    <w:rsid w:val="00BD003E"/>
    <w:rsid w:val="00BD00E1"/>
    <w:rsid w:val="00BD0101"/>
    <w:rsid w:val="00BD0132"/>
    <w:rsid w:val="00BD033F"/>
    <w:rsid w:val="00BD04E1"/>
    <w:rsid w:val="00BD074D"/>
    <w:rsid w:val="00BD0D44"/>
    <w:rsid w:val="00BD0E21"/>
    <w:rsid w:val="00BD0FCE"/>
    <w:rsid w:val="00BD1082"/>
    <w:rsid w:val="00BD11E5"/>
    <w:rsid w:val="00BD14BF"/>
    <w:rsid w:val="00BD1775"/>
    <w:rsid w:val="00BD1912"/>
    <w:rsid w:val="00BD197B"/>
    <w:rsid w:val="00BD1E6C"/>
    <w:rsid w:val="00BD2105"/>
    <w:rsid w:val="00BD22BD"/>
    <w:rsid w:val="00BD231A"/>
    <w:rsid w:val="00BD2B61"/>
    <w:rsid w:val="00BD2CAE"/>
    <w:rsid w:val="00BD3276"/>
    <w:rsid w:val="00BD3312"/>
    <w:rsid w:val="00BD372B"/>
    <w:rsid w:val="00BD3B16"/>
    <w:rsid w:val="00BD3DD5"/>
    <w:rsid w:val="00BD436E"/>
    <w:rsid w:val="00BD43D3"/>
    <w:rsid w:val="00BD43D4"/>
    <w:rsid w:val="00BD44BA"/>
    <w:rsid w:val="00BD46E3"/>
    <w:rsid w:val="00BD4893"/>
    <w:rsid w:val="00BD4BD8"/>
    <w:rsid w:val="00BD4C0E"/>
    <w:rsid w:val="00BD4C2C"/>
    <w:rsid w:val="00BD4C7F"/>
    <w:rsid w:val="00BD4E07"/>
    <w:rsid w:val="00BD4F4F"/>
    <w:rsid w:val="00BD4FDC"/>
    <w:rsid w:val="00BD517D"/>
    <w:rsid w:val="00BD5278"/>
    <w:rsid w:val="00BD559A"/>
    <w:rsid w:val="00BD589D"/>
    <w:rsid w:val="00BD59AE"/>
    <w:rsid w:val="00BD5A0E"/>
    <w:rsid w:val="00BD5E89"/>
    <w:rsid w:val="00BD5EE0"/>
    <w:rsid w:val="00BD6127"/>
    <w:rsid w:val="00BD648B"/>
    <w:rsid w:val="00BD64A0"/>
    <w:rsid w:val="00BD66DD"/>
    <w:rsid w:val="00BD6A56"/>
    <w:rsid w:val="00BD6A85"/>
    <w:rsid w:val="00BD6AAE"/>
    <w:rsid w:val="00BD6B64"/>
    <w:rsid w:val="00BD6D9F"/>
    <w:rsid w:val="00BD7104"/>
    <w:rsid w:val="00BD714F"/>
    <w:rsid w:val="00BD741F"/>
    <w:rsid w:val="00BD74AB"/>
    <w:rsid w:val="00BD7819"/>
    <w:rsid w:val="00BD7A65"/>
    <w:rsid w:val="00BD7ABF"/>
    <w:rsid w:val="00BE01CE"/>
    <w:rsid w:val="00BE0319"/>
    <w:rsid w:val="00BE0971"/>
    <w:rsid w:val="00BE0BDE"/>
    <w:rsid w:val="00BE0CD1"/>
    <w:rsid w:val="00BE0D08"/>
    <w:rsid w:val="00BE0F52"/>
    <w:rsid w:val="00BE1190"/>
    <w:rsid w:val="00BE145A"/>
    <w:rsid w:val="00BE17C2"/>
    <w:rsid w:val="00BE1CBF"/>
    <w:rsid w:val="00BE1E06"/>
    <w:rsid w:val="00BE21EA"/>
    <w:rsid w:val="00BE2839"/>
    <w:rsid w:val="00BE289C"/>
    <w:rsid w:val="00BE2A00"/>
    <w:rsid w:val="00BE2A60"/>
    <w:rsid w:val="00BE2A74"/>
    <w:rsid w:val="00BE2B96"/>
    <w:rsid w:val="00BE2D48"/>
    <w:rsid w:val="00BE2E1D"/>
    <w:rsid w:val="00BE3226"/>
    <w:rsid w:val="00BE3338"/>
    <w:rsid w:val="00BE361E"/>
    <w:rsid w:val="00BE3852"/>
    <w:rsid w:val="00BE3B07"/>
    <w:rsid w:val="00BE3C51"/>
    <w:rsid w:val="00BE3C5F"/>
    <w:rsid w:val="00BE3E8D"/>
    <w:rsid w:val="00BE3EF5"/>
    <w:rsid w:val="00BE3F79"/>
    <w:rsid w:val="00BE40C7"/>
    <w:rsid w:val="00BE412A"/>
    <w:rsid w:val="00BE42EA"/>
    <w:rsid w:val="00BE449B"/>
    <w:rsid w:val="00BE4511"/>
    <w:rsid w:val="00BE4801"/>
    <w:rsid w:val="00BE48A6"/>
    <w:rsid w:val="00BE497B"/>
    <w:rsid w:val="00BE4990"/>
    <w:rsid w:val="00BE4BBA"/>
    <w:rsid w:val="00BE4CD7"/>
    <w:rsid w:val="00BE4D28"/>
    <w:rsid w:val="00BE4DC6"/>
    <w:rsid w:val="00BE4E46"/>
    <w:rsid w:val="00BE4F4F"/>
    <w:rsid w:val="00BE5163"/>
    <w:rsid w:val="00BE5310"/>
    <w:rsid w:val="00BE55A6"/>
    <w:rsid w:val="00BE586D"/>
    <w:rsid w:val="00BE597A"/>
    <w:rsid w:val="00BE59B9"/>
    <w:rsid w:val="00BE59EF"/>
    <w:rsid w:val="00BE5BA5"/>
    <w:rsid w:val="00BE5DFF"/>
    <w:rsid w:val="00BE603D"/>
    <w:rsid w:val="00BE60A1"/>
    <w:rsid w:val="00BE61B9"/>
    <w:rsid w:val="00BE6257"/>
    <w:rsid w:val="00BE6292"/>
    <w:rsid w:val="00BE62DC"/>
    <w:rsid w:val="00BE63A8"/>
    <w:rsid w:val="00BE6403"/>
    <w:rsid w:val="00BE64B8"/>
    <w:rsid w:val="00BE6890"/>
    <w:rsid w:val="00BE68B8"/>
    <w:rsid w:val="00BE6A66"/>
    <w:rsid w:val="00BE6FC7"/>
    <w:rsid w:val="00BE71E1"/>
    <w:rsid w:val="00BE74CE"/>
    <w:rsid w:val="00BE760A"/>
    <w:rsid w:val="00BE785E"/>
    <w:rsid w:val="00BE79B4"/>
    <w:rsid w:val="00BE7BF2"/>
    <w:rsid w:val="00BE7D4A"/>
    <w:rsid w:val="00BE7F0B"/>
    <w:rsid w:val="00BF0384"/>
    <w:rsid w:val="00BF0601"/>
    <w:rsid w:val="00BF0609"/>
    <w:rsid w:val="00BF0843"/>
    <w:rsid w:val="00BF0907"/>
    <w:rsid w:val="00BF0AAA"/>
    <w:rsid w:val="00BF0CC1"/>
    <w:rsid w:val="00BF0EA4"/>
    <w:rsid w:val="00BF0F44"/>
    <w:rsid w:val="00BF138D"/>
    <w:rsid w:val="00BF1618"/>
    <w:rsid w:val="00BF17A2"/>
    <w:rsid w:val="00BF19DD"/>
    <w:rsid w:val="00BF1A61"/>
    <w:rsid w:val="00BF1BD8"/>
    <w:rsid w:val="00BF1DD6"/>
    <w:rsid w:val="00BF2245"/>
    <w:rsid w:val="00BF270C"/>
    <w:rsid w:val="00BF2733"/>
    <w:rsid w:val="00BF2908"/>
    <w:rsid w:val="00BF309F"/>
    <w:rsid w:val="00BF370D"/>
    <w:rsid w:val="00BF39A8"/>
    <w:rsid w:val="00BF39BA"/>
    <w:rsid w:val="00BF3AB4"/>
    <w:rsid w:val="00BF4265"/>
    <w:rsid w:val="00BF42BC"/>
    <w:rsid w:val="00BF4421"/>
    <w:rsid w:val="00BF4819"/>
    <w:rsid w:val="00BF49ED"/>
    <w:rsid w:val="00BF4C2C"/>
    <w:rsid w:val="00BF5009"/>
    <w:rsid w:val="00BF50B2"/>
    <w:rsid w:val="00BF55A9"/>
    <w:rsid w:val="00BF5602"/>
    <w:rsid w:val="00BF5686"/>
    <w:rsid w:val="00BF56C7"/>
    <w:rsid w:val="00BF59C8"/>
    <w:rsid w:val="00BF5B48"/>
    <w:rsid w:val="00BF5B69"/>
    <w:rsid w:val="00BF5B84"/>
    <w:rsid w:val="00BF5DDB"/>
    <w:rsid w:val="00BF61E3"/>
    <w:rsid w:val="00BF6227"/>
    <w:rsid w:val="00BF62E7"/>
    <w:rsid w:val="00BF62F8"/>
    <w:rsid w:val="00BF636F"/>
    <w:rsid w:val="00BF63A6"/>
    <w:rsid w:val="00BF648F"/>
    <w:rsid w:val="00BF65EF"/>
    <w:rsid w:val="00BF67FD"/>
    <w:rsid w:val="00BF680B"/>
    <w:rsid w:val="00BF6852"/>
    <w:rsid w:val="00BF69DA"/>
    <w:rsid w:val="00BF6B28"/>
    <w:rsid w:val="00BF6CD6"/>
    <w:rsid w:val="00BF6DB4"/>
    <w:rsid w:val="00BF71EB"/>
    <w:rsid w:val="00BF7361"/>
    <w:rsid w:val="00BF74D3"/>
    <w:rsid w:val="00BF74DE"/>
    <w:rsid w:val="00BF74F7"/>
    <w:rsid w:val="00BF752A"/>
    <w:rsid w:val="00BF78F2"/>
    <w:rsid w:val="00BF7B20"/>
    <w:rsid w:val="00BF7BB4"/>
    <w:rsid w:val="00BF7E00"/>
    <w:rsid w:val="00C00054"/>
    <w:rsid w:val="00C00424"/>
    <w:rsid w:val="00C007B8"/>
    <w:rsid w:val="00C0084A"/>
    <w:rsid w:val="00C00ACB"/>
    <w:rsid w:val="00C00ECA"/>
    <w:rsid w:val="00C00F8E"/>
    <w:rsid w:val="00C0117E"/>
    <w:rsid w:val="00C01504"/>
    <w:rsid w:val="00C01597"/>
    <w:rsid w:val="00C016D6"/>
    <w:rsid w:val="00C0199E"/>
    <w:rsid w:val="00C01A85"/>
    <w:rsid w:val="00C01B40"/>
    <w:rsid w:val="00C01B93"/>
    <w:rsid w:val="00C01C17"/>
    <w:rsid w:val="00C01CFB"/>
    <w:rsid w:val="00C01EDD"/>
    <w:rsid w:val="00C0221E"/>
    <w:rsid w:val="00C0239E"/>
    <w:rsid w:val="00C02499"/>
    <w:rsid w:val="00C026F9"/>
    <w:rsid w:val="00C028ED"/>
    <w:rsid w:val="00C02CF1"/>
    <w:rsid w:val="00C02D9F"/>
    <w:rsid w:val="00C02E12"/>
    <w:rsid w:val="00C02EB9"/>
    <w:rsid w:val="00C0324A"/>
    <w:rsid w:val="00C03334"/>
    <w:rsid w:val="00C0349D"/>
    <w:rsid w:val="00C036D1"/>
    <w:rsid w:val="00C03738"/>
    <w:rsid w:val="00C0391F"/>
    <w:rsid w:val="00C0399A"/>
    <w:rsid w:val="00C03ACA"/>
    <w:rsid w:val="00C03B91"/>
    <w:rsid w:val="00C03BDC"/>
    <w:rsid w:val="00C03C13"/>
    <w:rsid w:val="00C03C7B"/>
    <w:rsid w:val="00C03DF4"/>
    <w:rsid w:val="00C03E80"/>
    <w:rsid w:val="00C040BD"/>
    <w:rsid w:val="00C04512"/>
    <w:rsid w:val="00C04607"/>
    <w:rsid w:val="00C04724"/>
    <w:rsid w:val="00C048CA"/>
    <w:rsid w:val="00C048D3"/>
    <w:rsid w:val="00C04913"/>
    <w:rsid w:val="00C04939"/>
    <w:rsid w:val="00C04A14"/>
    <w:rsid w:val="00C04AFB"/>
    <w:rsid w:val="00C04EB6"/>
    <w:rsid w:val="00C04F07"/>
    <w:rsid w:val="00C050CE"/>
    <w:rsid w:val="00C051F2"/>
    <w:rsid w:val="00C054D4"/>
    <w:rsid w:val="00C0562C"/>
    <w:rsid w:val="00C05CE3"/>
    <w:rsid w:val="00C05DB8"/>
    <w:rsid w:val="00C05E1C"/>
    <w:rsid w:val="00C05F1D"/>
    <w:rsid w:val="00C064A0"/>
    <w:rsid w:val="00C069FE"/>
    <w:rsid w:val="00C06BC0"/>
    <w:rsid w:val="00C06BF6"/>
    <w:rsid w:val="00C06C0F"/>
    <w:rsid w:val="00C06DDA"/>
    <w:rsid w:val="00C07021"/>
    <w:rsid w:val="00C07138"/>
    <w:rsid w:val="00C0731E"/>
    <w:rsid w:val="00C074E6"/>
    <w:rsid w:val="00C076F0"/>
    <w:rsid w:val="00C07751"/>
    <w:rsid w:val="00C07C0A"/>
    <w:rsid w:val="00C07C55"/>
    <w:rsid w:val="00C07C69"/>
    <w:rsid w:val="00C07CA3"/>
    <w:rsid w:val="00C07CC9"/>
    <w:rsid w:val="00C07D72"/>
    <w:rsid w:val="00C1004B"/>
    <w:rsid w:val="00C100A9"/>
    <w:rsid w:val="00C10246"/>
    <w:rsid w:val="00C102B1"/>
    <w:rsid w:val="00C10417"/>
    <w:rsid w:val="00C10420"/>
    <w:rsid w:val="00C1057B"/>
    <w:rsid w:val="00C1084D"/>
    <w:rsid w:val="00C10B50"/>
    <w:rsid w:val="00C10BCB"/>
    <w:rsid w:val="00C10C10"/>
    <w:rsid w:val="00C10F6A"/>
    <w:rsid w:val="00C1106C"/>
    <w:rsid w:val="00C1130F"/>
    <w:rsid w:val="00C113BF"/>
    <w:rsid w:val="00C1148A"/>
    <w:rsid w:val="00C11596"/>
    <w:rsid w:val="00C11703"/>
    <w:rsid w:val="00C1196A"/>
    <w:rsid w:val="00C11A9A"/>
    <w:rsid w:val="00C11CE9"/>
    <w:rsid w:val="00C11D60"/>
    <w:rsid w:val="00C11D70"/>
    <w:rsid w:val="00C11DC3"/>
    <w:rsid w:val="00C11EB7"/>
    <w:rsid w:val="00C11F77"/>
    <w:rsid w:val="00C11F7E"/>
    <w:rsid w:val="00C11F97"/>
    <w:rsid w:val="00C11FE9"/>
    <w:rsid w:val="00C1210D"/>
    <w:rsid w:val="00C121AA"/>
    <w:rsid w:val="00C121F1"/>
    <w:rsid w:val="00C123E9"/>
    <w:rsid w:val="00C128E6"/>
    <w:rsid w:val="00C12DBA"/>
    <w:rsid w:val="00C131CC"/>
    <w:rsid w:val="00C1324F"/>
    <w:rsid w:val="00C134F0"/>
    <w:rsid w:val="00C13A82"/>
    <w:rsid w:val="00C13CA0"/>
    <w:rsid w:val="00C13D6A"/>
    <w:rsid w:val="00C14070"/>
    <w:rsid w:val="00C148CE"/>
    <w:rsid w:val="00C14BCD"/>
    <w:rsid w:val="00C14C9C"/>
    <w:rsid w:val="00C14F12"/>
    <w:rsid w:val="00C14FE9"/>
    <w:rsid w:val="00C14FEC"/>
    <w:rsid w:val="00C150F2"/>
    <w:rsid w:val="00C15169"/>
    <w:rsid w:val="00C15219"/>
    <w:rsid w:val="00C1532C"/>
    <w:rsid w:val="00C15638"/>
    <w:rsid w:val="00C1576A"/>
    <w:rsid w:val="00C157C5"/>
    <w:rsid w:val="00C1596C"/>
    <w:rsid w:val="00C15972"/>
    <w:rsid w:val="00C15C27"/>
    <w:rsid w:val="00C16396"/>
    <w:rsid w:val="00C1642F"/>
    <w:rsid w:val="00C16869"/>
    <w:rsid w:val="00C168DE"/>
    <w:rsid w:val="00C169FB"/>
    <w:rsid w:val="00C16D6B"/>
    <w:rsid w:val="00C16D8D"/>
    <w:rsid w:val="00C1707C"/>
    <w:rsid w:val="00C170F1"/>
    <w:rsid w:val="00C173B1"/>
    <w:rsid w:val="00C17548"/>
    <w:rsid w:val="00C175B5"/>
    <w:rsid w:val="00C17971"/>
    <w:rsid w:val="00C17A04"/>
    <w:rsid w:val="00C17CB5"/>
    <w:rsid w:val="00C17CEE"/>
    <w:rsid w:val="00C17DE9"/>
    <w:rsid w:val="00C17E68"/>
    <w:rsid w:val="00C200D2"/>
    <w:rsid w:val="00C201B4"/>
    <w:rsid w:val="00C201CE"/>
    <w:rsid w:val="00C2045E"/>
    <w:rsid w:val="00C208E0"/>
    <w:rsid w:val="00C210F9"/>
    <w:rsid w:val="00C21485"/>
    <w:rsid w:val="00C214EB"/>
    <w:rsid w:val="00C2151E"/>
    <w:rsid w:val="00C2179A"/>
    <w:rsid w:val="00C21F04"/>
    <w:rsid w:val="00C21F5D"/>
    <w:rsid w:val="00C2204E"/>
    <w:rsid w:val="00C220AE"/>
    <w:rsid w:val="00C2270F"/>
    <w:rsid w:val="00C22B45"/>
    <w:rsid w:val="00C22EB5"/>
    <w:rsid w:val="00C234DB"/>
    <w:rsid w:val="00C2376E"/>
    <w:rsid w:val="00C23793"/>
    <w:rsid w:val="00C23AD5"/>
    <w:rsid w:val="00C23B73"/>
    <w:rsid w:val="00C2429C"/>
    <w:rsid w:val="00C2431F"/>
    <w:rsid w:val="00C24420"/>
    <w:rsid w:val="00C244DB"/>
    <w:rsid w:val="00C244E2"/>
    <w:rsid w:val="00C24821"/>
    <w:rsid w:val="00C24940"/>
    <w:rsid w:val="00C24A30"/>
    <w:rsid w:val="00C24BDE"/>
    <w:rsid w:val="00C24F1E"/>
    <w:rsid w:val="00C250EC"/>
    <w:rsid w:val="00C252A7"/>
    <w:rsid w:val="00C25303"/>
    <w:rsid w:val="00C25409"/>
    <w:rsid w:val="00C25891"/>
    <w:rsid w:val="00C25939"/>
    <w:rsid w:val="00C259D2"/>
    <w:rsid w:val="00C25E73"/>
    <w:rsid w:val="00C25F71"/>
    <w:rsid w:val="00C2601D"/>
    <w:rsid w:val="00C260B2"/>
    <w:rsid w:val="00C26119"/>
    <w:rsid w:val="00C2677A"/>
    <w:rsid w:val="00C26DA0"/>
    <w:rsid w:val="00C26F98"/>
    <w:rsid w:val="00C270F8"/>
    <w:rsid w:val="00C272E8"/>
    <w:rsid w:val="00C27417"/>
    <w:rsid w:val="00C2769F"/>
    <w:rsid w:val="00C27728"/>
    <w:rsid w:val="00C27A64"/>
    <w:rsid w:val="00C27B92"/>
    <w:rsid w:val="00C27D6E"/>
    <w:rsid w:val="00C30111"/>
    <w:rsid w:val="00C30559"/>
    <w:rsid w:val="00C30604"/>
    <w:rsid w:val="00C3067A"/>
    <w:rsid w:val="00C30761"/>
    <w:rsid w:val="00C30819"/>
    <w:rsid w:val="00C30934"/>
    <w:rsid w:val="00C30E0F"/>
    <w:rsid w:val="00C31093"/>
    <w:rsid w:val="00C310B0"/>
    <w:rsid w:val="00C311F3"/>
    <w:rsid w:val="00C314AD"/>
    <w:rsid w:val="00C315CA"/>
    <w:rsid w:val="00C31637"/>
    <w:rsid w:val="00C31675"/>
    <w:rsid w:val="00C3168E"/>
    <w:rsid w:val="00C31783"/>
    <w:rsid w:val="00C319FC"/>
    <w:rsid w:val="00C31AC5"/>
    <w:rsid w:val="00C31CF0"/>
    <w:rsid w:val="00C31D53"/>
    <w:rsid w:val="00C31E9C"/>
    <w:rsid w:val="00C31F12"/>
    <w:rsid w:val="00C31F15"/>
    <w:rsid w:val="00C31F73"/>
    <w:rsid w:val="00C3211B"/>
    <w:rsid w:val="00C328CA"/>
    <w:rsid w:val="00C32D9D"/>
    <w:rsid w:val="00C32DBF"/>
    <w:rsid w:val="00C32EF7"/>
    <w:rsid w:val="00C32F49"/>
    <w:rsid w:val="00C33276"/>
    <w:rsid w:val="00C33487"/>
    <w:rsid w:val="00C336B4"/>
    <w:rsid w:val="00C33C59"/>
    <w:rsid w:val="00C33D29"/>
    <w:rsid w:val="00C33E19"/>
    <w:rsid w:val="00C3405B"/>
    <w:rsid w:val="00C341E6"/>
    <w:rsid w:val="00C34448"/>
    <w:rsid w:val="00C3444F"/>
    <w:rsid w:val="00C349FF"/>
    <w:rsid w:val="00C34CA5"/>
    <w:rsid w:val="00C34CE3"/>
    <w:rsid w:val="00C34CFE"/>
    <w:rsid w:val="00C35343"/>
    <w:rsid w:val="00C354EF"/>
    <w:rsid w:val="00C357EF"/>
    <w:rsid w:val="00C35825"/>
    <w:rsid w:val="00C359C0"/>
    <w:rsid w:val="00C35BCA"/>
    <w:rsid w:val="00C35DC0"/>
    <w:rsid w:val="00C35E85"/>
    <w:rsid w:val="00C35EA7"/>
    <w:rsid w:val="00C363BE"/>
    <w:rsid w:val="00C36620"/>
    <w:rsid w:val="00C36860"/>
    <w:rsid w:val="00C36DBB"/>
    <w:rsid w:val="00C36DEC"/>
    <w:rsid w:val="00C36FAA"/>
    <w:rsid w:val="00C37100"/>
    <w:rsid w:val="00C376F8"/>
    <w:rsid w:val="00C37883"/>
    <w:rsid w:val="00C37BB5"/>
    <w:rsid w:val="00C37CCC"/>
    <w:rsid w:val="00C37D6D"/>
    <w:rsid w:val="00C37DCB"/>
    <w:rsid w:val="00C37DD1"/>
    <w:rsid w:val="00C37DF9"/>
    <w:rsid w:val="00C37E2F"/>
    <w:rsid w:val="00C4016E"/>
    <w:rsid w:val="00C40171"/>
    <w:rsid w:val="00C4040B"/>
    <w:rsid w:val="00C4042B"/>
    <w:rsid w:val="00C4048B"/>
    <w:rsid w:val="00C404B7"/>
    <w:rsid w:val="00C4053E"/>
    <w:rsid w:val="00C40697"/>
    <w:rsid w:val="00C4092F"/>
    <w:rsid w:val="00C40AA5"/>
    <w:rsid w:val="00C40C39"/>
    <w:rsid w:val="00C40D55"/>
    <w:rsid w:val="00C40D5E"/>
    <w:rsid w:val="00C40DD3"/>
    <w:rsid w:val="00C40FEB"/>
    <w:rsid w:val="00C4108B"/>
    <w:rsid w:val="00C4130D"/>
    <w:rsid w:val="00C41316"/>
    <w:rsid w:val="00C416FF"/>
    <w:rsid w:val="00C41AC1"/>
    <w:rsid w:val="00C41C3F"/>
    <w:rsid w:val="00C41E6E"/>
    <w:rsid w:val="00C42152"/>
    <w:rsid w:val="00C423B4"/>
    <w:rsid w:val="00C42551"/>
    <w:rsid w:val="00C42583"/>
    <w:rsid w:val="00C42896"/>
    <w:rsid w:val="00C42FA2"/>
    <w:rsid w:val="00C431D2"/>
    <w:rsid w:val="00C437F3"/>
    <w:rsid w:val="00C43B97"/>
    <w:rsid w:val="00C43C70"/>
    <w:rsid w:val="00C43F20"/>
    <w:rsid w:val="00C44336"/>
    <w:rsid w:val="00C44398"/>
    <w:rsid w:val="00C445B4"/>
    <w:rsid w:val="00C44789"/>
    <w:rsid w:val="00C44E2B"/>
    <w:rsid w:val="00C44FF1"/>
    <w:rsid w:val="00C4514B"/>
    <w:rsid w:val="00C45278"/>
    <w:rsid w:val="00C4550B"/>
    <w:rsid w:val="00C4554D"/>
    <w:rsid w:val="00C456D5"/>
    <w:rsid w:val="00C457FA"/>
    <w:rsid w:val="00C45860"/>
    <w:rsid w:val="00C458D9"/>
    <w:rsid w:val="00C459F4"/>
    <w:rsid w:val="00C45CDA"/>
    <w:rsid w:val="00C45DCE"/>
    <w:rsid w:val="00C45FF2"/>
    <w:rsid w:val="00C46412"/>
    <w:rsid w:val="00C467EC"/>
    <w:rsid w:val="00C468CE"/>
    <w:rsid w:val="00C46938"/>
    <w:rsid w:val="00C46B2B"/>
    <w:rsid w:val="00C46BBB"/>
    <w:rsid w:val="00C46BF3"/>
    <w:rsid w:val="00C46D1B"/>
    <w:rsid w:val="00C46D84"/>
    <w:rsid w:val="00C46FCF"/>
    <w:rsid w:val="00C4707B"/>
    <w:rsid w:val="00C471E2"/>
    <w:rsid w:val="00C473A5"/>
    <w:rsid w:val="00C473F5"/>
    <w:rsid w:val="00C47478"/>
    <w:rsid w:val="00C474B7"/>
    <w:rsid w:val="00C4750B"/>
    <w:rsid w:val="00C47589"/>
    <w:rsid w:val="00C47629"/>
    <w:rsid w:val="00C4776C"/>
    <w:rsid w:val="00C47C02"/>
    <w:rsid w:val="00C50046"/>
    <w:rsid w:val="00C5011E"/>
    <w:rsid w:val="00C50242"/>
    <w:rsid w:val="00C50299"/>
    <w:rsid w:val="00C502BB"/>
    <w:rsid w:val="00C5034A"/>
    <w:rsid w:val="00C5057D"/>
    <w:rsid w:val="00C50907"/>
    <w:rsid w:val="00C50E85"/>
    <w:rsid w:val="00C511CE"/>
    <w:rsid w:val="00C512FA"/>
    <w:rsid w:val="00C51346"/>
    <w:rsid w:val="00C515A7"/>
    <w:rsid w:val="00C51714"/>
    <w:rsid w:val="00C51860"/>
    <w:rsid w:val="00C51CAE"/>
    <w:rsid w:val="00C51E95"/>
    <w:rsid w:val="00C5215D"/>
    <w:rsid w:val="00C5246F"/>
    <w:rsid w:val="00C52477"/>
    <w:rsid w:val="00C52566"/>
    <w:rsid w:val="00C525E1"/>
    <w:rsid w:val="00C52701"/>
    <w:rsid w:val="00C5277D"/>
    <w:rsid w:val="00C528B9"/>
    <w:rsid w:val="00C52B80"/>
    <w:rsid w:val="00C52C62"/>
    <w:rsid w:val="00C52D23"/>
    <w:rsid w:val="00C52EF4"/>
    <w:rsid w:val="00C5303E"/>
    <w:rsid w:val="00C531BF"/>
    <w:rsid w:val="00C532EE"/>
    <w:rsid w:val="00C5342D"/>
    <w:rsid w:val="00C535E8"/>
    <w:rsid w:val="00C5373A"/>
    <w:rsid w:val="00C53B94"/>
    <w:rsid w:val="00C53CDD"/>
    <w:rsid w:val="00C53CE6"/>
    <w:rsid w:val="00C53D84"/>
    <w:rsid w:val="00C5406E"/>
    <w:rsid w:val="00C54375"/>
    <w:rsid w:val="00C5446A"/>
    <w:rsid w:val="00C54774"/>
    <w:rsid w:val="00C54970"/>
    <w:rsid w:val="00C54987"/>
    <w:rsid w:val="00C54D2C"/>
    <w:rsid w:val="00C54D33"/>
    <w:rsid w:val="00C5513B"/>
    <w:rsid w:val="00C5537D"/>
    <w:rsid w:val="00C5547F"/>
    <w:rsid w:val="00C5551B"/>
    <w:rsid w:val="00C5560E"/>
    <w:rsid w:val="00C557E4"/>
    <w:rsid w:val="00C559A1"/>
    <w:rsid w:val="00C55DDD"/>
    <w:rsid w:val="00C55E88"/>
    <w:rsid w:val="00C55E9F"/>
    <w:rsid w:val="00C561BF"/>
    <w:rsid w:val="00C56548"/>
    <w:rsid w:val="00C56558"/>
    <w:rsid w:val="00C56564"/>
    <w:rsid w:val="00C566A5"/>
    <w:rsid w:val="00C568E1"/>
    <w:rsid w:val="00C5692E"/>
    <w:rsid w:val="00C56A05"/>
    <w:rsid w:val="00C56E0F"/>
    <w:rsid w:val="00C56F78"/>
    <w:rsid w:val="00C57085"/>
    <w:rsid w:val="00C570E0"/>
    <w:rsid w:val="00C57247"/>
    <w:rsid w:val="00C572C0"/>
    <w:rsid w:val="00C578B5"/>
    <w:rsid w:val="00C57919"/>
    <w:rsid w:val="00C57BC4"/>
    <w:rsid w:val="00C57BE2"/>
    <w:rsid w:val="00C57E59"/>
    <w:rsid w:val="00C57FD3"/>
    <w:rsid w:val="00C6075E"/>
    <w:rsid w:val="00C60860"/>
    <w:rsid w:val="00C60AD6"/>
    <w:rsid w:val="00C60AF5"/>
    <w:rsid w:val="00C60F64"/>
    <w:rsid w:val="00C6193E"/>
    <w:rsid w:val="00C61AEA"/>
    <w:rsid w:val="00C61F0E"/>
    <w:rsid w:val="00C62022"/>
    <w:rsid w:val="00C62131"/>
    <w:rsid w:val="00C623B5"/>
    <w:rsid w:val="00C62505"/>
    <w:rsid w:val="00C62AD0"/>
    <w:rsid w:val="00C62BC8"/>
    <w:rsid w:val="00C62F33"/>
    <w:rsid w:val="00C62F59"/>
    <w:rsid w:val="00C62FF5"/>
    <w:rsid w:val="00C63039"/>
    <w:rsid w:val="00C63551"/>
    <w:rsid w:val="00C63746"/>
    <w:rsid w:val="00C6385F"/>
    <w:rsid w:val="00C63875"/>
    <w:rsid w:val="00C6387F"/>
    <w:rsid w:val="00C638A5"/>
    <w:rsid w:val="00C638B1"/>
    <w:rsid w:val="00C6396C"/>
    <w:rsid w:val="00C63AB5"/>
    <w:rsid w:val="00C63AC1"/>
    <w:rsid w:val="00C63AC9"/>
    <w:rsid w:val="00C63BA4"/>
    <w:rsid w:val="00C63C4E"/>
    <w:rsid w:val="00C63E95"/>
    <w:rsid w:val="00C64273"/>
    <w:rsid w:val="00C643C4"/>
    <w:rsid w:val="00C64846"/>
    <w:rsid w:val="00C64BBC"/>
    <w:rsid w:val="00C64FA4"/>
    <w:rsid w:val="00C65059"/>
    <w:rsid w:val="00C650E5"/>
    <w:rsid w:val="00C6522F"/>
    <w:rsid w:val="00C6524B"/>
    <w:rsid w:val="00C65511"/>
    <w:rsid w:val="00C65512"/>
    <w:rsid w:val="00C6560B"/>
    <w:rsid w:val="00C6578F"/>
    <w:rsid w:val="00C65853"/>
    <w:rsid w:val="00C65A37"/>
    <w:rsid w:val="00C65A48"/>
    <w:rsid w:val="00C65A7D"/>
    <w:rsid w:val="00C65F27"/>
    <w:rsid w:val="00C6602B"/>
    <w:rsid w:val="00C6604D"/>
    <w:rsid w:val="00C660F2"/>
    <w:rsid w:val="00C6649F"/>
    <w:rsid w:val="00C666CA"/>
    <w:rsid w:val="00C66E23"/>
    <w:rsid w:val="00C670ED"/>
    <w:rsid w:val="00C67321"/>
    <w:rsid w:val="00C6763E"/>
    <w:rsid w:val="00C67756"/>
    <w:rsid w:val="00C678DB"/>
    <w:rsid w:val="00C67904"/>
    <w:rsid w:val="00C67CAF"/>
    <w:rsid w:val="00C70182"/>
    <w:rsid w:val="00C70192"/>
    <w:rsid w:val="00C702C9"/>
    <w:rsid w:val="00C703E3"/>
    <w:rsid w:val="00C70462"/>
    <w:rsid w:val="00C7055D"/>
    <w:rsid w:val="00C706DF"/>
    <w:rsid w:val="00C706E4"/>
    <w:rsid w:val="00C7075C"/>
    <w:rsid w:val="00C70861"/>
    <w:rsid w:val="00C7089C"/>
    <w:rsid w:val="00C70AE3"/>
    <w:rsid w:val="00C70C73"/>
    <w:rsid w:val="00C70E38"/>
    <w:rsid w:val="00C70E97"/>
    <w:rsid w:val="00C711DF"/>
    <w:rsid w:val="00C7154A"/>
    <w:rsid w:val="00C715A3"/>
    <w:rsid w:val="00C715BA"/>
    <w:rsid w:val="00C7162A"/>
    <w:rsid w:val="00C7180B"/>
    <w:rsid w:val="00C71946"/>
    <w:rsid w:val="00C7198A"/>
    <w:rsid w:val="00C71B9A"/>
    <w:rsid w:val="00C71DF0"/>
    <w:rsid w:val="00C71FD4"/>
    <w:rsid w:val="00C720B3"/>
    <w:rsid w:val="00C7222A"/>
    <w:rsid w:val="00C7232A"/>
    <w:rsid w:val="00C7233E"/>
    <w:rsid w:val="00C72497"/>
    <w:rsid w:val="00C72781"/>
    <w:rsid w:val="00C72C32"/>
    <w:rsid w:val="00C72D3C"/>
    <w:rsid w:val="00C72E0A"/>
    <w:rsid w:val="00C72E11"/>
    <w:rsid w:val="00C7305D"/>
    <w:rsid w:val="00C730CE"/>
    <w:rsid w:val="00C73159"/>
    <w:rsid w:val="00C732F9"/>
    <w:rsid w:val="00C73586"/>
    <w:rsid w:val="00C73869"/>
    <w:rsid w:val="00C73903"/>
    <w:rsid w:val="00C73B70"/>
    <w:rsid w:val="00C73BB5"/>
    <w:rsid w:val="00C73C94"/>
    <w:rsid w:val="00C73E28"/>
    <w:rsid w:val="00C742D8"/>
    <w:rsid w:val="00C74529"/>
    <w:rsid w:val="00C74599"/>
    <w:rsid w:val="00C745F1"/>
    <w:rsid w:val="00C7483D"/>
    <w:rsid w:val="00C74941"/>
    <w:rsid w:val="00C74B52"/>
    <w:rsid w:val="00C74D9E"/>
    <w:rsid w:val="00C74FE3"/>
    <w:rsid w:val="00C75019"/>
    <w:rsid w:val="00C75068"/>
    <w:rsid w:val="00C751A0"/>
    <w:rsid w:val="00C754A2"/>
    <w:rsid w:val="00C754F0"/>
    <w:rsid w:val="00C757E5"/>
    <w:rsid w:val="00C7593D"/>
    <w:rsid w:val="00C7598C"/>
    <w:rsid w:val="00C759B7"/>
    <w:rsid w:val="00C75C54"/>
    <w:rsid w:val="00C75D16"/>
    <w:rsid w:val="00C75D46"/>
    <w:rsid w:val="00C75F38"/>
    <w:rsid w:val="00C75F43"/>
    <w:rsid w:val="00C75FA6"/>
    <w:rsid w:val="00C76153"/>
    <w:rsid w:val="00C76364"/>
    <w:rsid w:val="00C76681"/>
    <w:rsid w:val="00C769B8"/>
    <w:rsid w:val="00C76A3D"/>
    <w:rsid w:val="00C76B8A"/>
    <w:rsid w:val="00C76C2E"/>
    <w:rsid w:val="00C76CE0"/>
    <w:rsid w:val="00C76DDF"/>
    <w:rsid w:val="00C77077"/>
    <w:rsid w:val="00C77140"/>
    <w:rsid w:val="00C773D0"/>
    <w:rsid w:val="00C77619"/>
    <w:rsid w:val="00C77947"/>
    <w:rsid w:val="00C77ACA"/>
    <w:rsid w:val="00C77B34"/>
    <w:rsid w:val="00C77B83"/>
    <w:rsid w:val="00C77C12"/>
    <w:rsid w:val="00C77CC9"/>
    <w:rsid w:val="00C77D05"/>
    <w:rsid w:val="00C77E7D"/>
    <w:rsid w:val="00C77EF9"/>
    <w:rsid w:val="00C77F29"/>
    <w:rsid w:val="00C77FED"/>
    <w:rsid w:val="00C80016"/>
    <w:rsid w:val="00C803F5"/>
    <w:rsid w:val="00C80585"/>
    <w:rsid w:val="00C806C7"/>
    <w:rsid w:val="00C8072D"/>
    <w:rsid w:val="00C808AA"/>
    <w:rsid w:val="00C808CB"/>
    <w:rsid w:val="00C80AB4"/>
    <w:rsid w:val="00C80ACE"/>
    <w:rsid w:val="00C80AFC"/>
    <w:rsid w:val="00C811CF"/>
    <w:rsid w:val="00C813DA"/>
    <w:rsid w:val="00C81400"/>
    <w:rsid w:val="00C81556"/>
    <w:rsid w:val="00C8165B"/>
    <w:rsid w:val="00C8166E"/>
    <w:rsid w:val="00C81A00"/>
    <w:rsid w:val="00C81B24"/>
    <w:rsid w:val="00C81D37"/>
    <w:rsid w:val="00C81FDD"/>
    <w:rsid w:val="00C8236B"/>
    <w:rsid w:val="00C827B3"/>
    <w:rsid w:val="00C827BF"/>
    <w:rsid w:val="00C82AAB"/>
    <w:rsid w:val="00C82D59"/>
    <w:rsid w:val="00C83150"/>
    <w:rsid w:val="00C83222"/>
    <w:rsid w:val="00C8336A"/>
    <w:rsid w:val="00C8363C"/>
    <w:rsid w:val="00C837AA"/>
    <w:rsid w:val="00C837E5"/>
    <w:rsid w:val="00C83BE0"/>
    <w:rsid w:val="00C83C7B"/>
    <w:rsid w:val="00C83CF4"/>
    <w:rsid w:val="00C83D76"/>
    <w:rsid w:val="00C83FC6"/>
    <w:rsid w:val="00C84099"/>
    <w:rsid w:val="00C842B5"/>
    <w:rsid w:val="00C842C0"/>
    <w:rsid w:val="00C8437A"/>
    <w:rsid w:val="00C843D8"/>
    <w:rsid w:val="00C844DB"/>
    <w:rsid w:val="00C84589"/>
    <w:rsid w:val="00C846DA"/>
    <w:rsid w:val="00C84726"/>
    <w:rsid w:val="00C8485A"/>
    <w:rsid w:val="00C84994"/>
    <w:rsid w:val="00C84AEA"/>
    <w:rsid w:val="00C84BA5"/>
    <w:rsid w:val="00C84C7F"/>
    <w:rsid w:val="00C85099"/>
    <w:rsid w:val="00C850E2"/>
    <w:rsid w:val="00C854FE"/>
    <w:rsid w:val="00C855C2"/>
    <w:rsid w:val="00C8561B"/>
    <w:rsid w:val="00C85659"/>
    <w:rsid w:val="00C8577E"/>
    <w:rsid w:val="00C857EA"/>
    <w:rsid w:val="00C85A44"/>
    <w:rsid w:val="00C85E2C"/>
    <w:rsid w:val="00C862FC"/>
    <w:rsid w:val="00C86456"/>
    <w:rsid w:val="00C86A0B"/>
    <w:rsid w:val="00C86A2A"/>
    <w:rsid w:val="00C86C34"/>
    <w:rsid w:val="00C87060"/>
    <w:rsid w:val="00C870F2"/>
    <w:rsid w:val="00C87381"/>
    <w:rsid w:val="00C8738F"/>
    <w:rsid w:val="00C87546"/>
    <w:rsid w:val="00C87645"/>
    <w:rsid w:val="00C876C6"/>
    <w:rsid w:val="00C87739"/>
    <w:rsid w:val="00C87764"/>
    <w:rsid w:val="00C8782C"/>
    <w:rsid w:val="00C878CF"/>
    <w:rsid w:val="00C87B5E"/>
    <w:rsid w:val="00C87D6A"/>
    <w:rsid w:val="00C9003E"/>
    <w:rsid w:val="00C905C8"/>
    <w:rsid w:val="00C90632"/>
    <w:rsid w:val="00C907B3"/>
    <w:rsid w:val="00C90F26"/>
    <w:rsid w:val="00C90FAB"/>
    <w:rsid w:val="00C9105B"/>
    <w:rsid w:val="00C9106A"/>
    <w:rsid w:val="00C910F7"/>
    <w:rsid w:val="00C911BC"/>
    <w:rsid w:val="00C912F3"/>
    <w:rsid w:val="00C9149F"/>
    <w:rsid w:val="00C917E7"/>
    <w:rsid w:val="00C918D7"/>
    <w:rsid w:val="00C91CC2"/>
    <w:rsid w:val="00C91D26"/>
    <w:rsid w:val="00C92073"/>
    <w:rsid w:val="00C9240B"/>
    <w:rsid w:val="00C92529"/>
    <w:rsid w:val="00C9262B"/>
    <w:rsid w:val="00C92890"/>
    <w:rsid w:val="00C92923"/>
    <w:rsid w:val="00C92A11"/>
    <w:rsid w:val="00C92C71"/>
    <w:rsid w:val="00C92EB7"/>
    <w:rsid w:val="00C9308A"/>
    <w:rsid w:val="00C931B4"/>
    <w:rsid w:val="00C933EF"/>
    <w:rsid w:val="00C93756"/>
    <w:rsid w:val="00C937B0"/>
    <w:rsid w:val="00C93AD1"/>
    <w:rsid w:val="00C93DC6"/>
    <w:rsid w:val="00C93E85"/>
    <w:rsid w:val="00C93F69"/>
    <w:rsid w:val="00C94011"/>
    <w:rsid w:val="00C94256"/>
    <w:rsid w:val="00C94348"/>
    <w:rsid w:val="00C946C0"/>
    <w:rsid w:val="00C947C1"/>
    <w:rsid w:val="00C94861"/>
    <w:rsid w:val="00C9487A"/>
    <w:rsid w:val="00C948A0"/>
    <w:rsid w:val="00C949BA"/>
    <w:rsid w:val="00C94CF4"/>
    <w:rsid w:val="00C94F3D"/>
    <w:rsid w:val="00C951B7"/>
    <w:rsid w:val="00C9541D"/>
    <w:rsid w:val="00C95450"/>
    <w:rsid w:val="00C95605"/>
    <w:rsid w:val="00C95872"/>
    <w:rsid w:val="00C9588C"/>
    <w:rsid w:val="00C959D0"/>
    <w:rsid w:val="00C95FB0"/>
    <w:rsid w:val="00C9617E"/>
    <w:rsid w:val="00C96463"/>
    <w:rsid w:val="00C964C5"/>
    <w:rsid w:val="00C965FE"/>
    <w:rsid w:val="00C968BC"/>
    <w:rsid w:val="00C96A27"/>
    <w:rsid w:val="00C96C7C"/>
    <w:rsid w:val="00C96C9C"/>
    <w:rsid w:val="00C96CFC"/>
    <w:rsid w:val="00C970F7"/>
    <w:rsid w:val="00C97189"/>
    <w:rsid w:val="00C974F1"/>
    <w:rsid w:val="00C977C9"/>
    <w:rsid w:val="00C97BB9"/>
    <w:rsid w:val="00C97C33"/>
    <w:rsid w:val="00C97CF4"/>
    <w:rsid w:val="00C97D93"/>
    <w:rsid w:val="00C97FC2"/>
    <w:rsid w:val="00CA0033"/>
    <w:rsid w:val="00CA00ED"/>
    <w:rsid w:val="00CA0344"/>
    <w:rsid w:val="00CA039E"/>
    <w:rsid w:val="00CA0429"/>
    <w:rsid w:val="00CA04BD"/>
    <w:rsid w:val="00CA0799"/>
    <w:rsid w:val="00CA0B6D"/>
    <w:rsid w:val="00CA0B86"/>
    <w:rsid w:val="00CA0CF8"/>
    <w:rsid w:val="00CA0E9D"/>
    <w:rsid w:val="00CA12A9"/>
    <w:rsid w:val="00CA1369"/>
    <w:rsid w:val="00CA1835"/>
    <w:rsid w:val="00CA185F"/>
    <w:rsid w:val="00CA186E"/>
    <w:rsid w:val="00CA18DD"/>
    <w:rsid w:val="00CA192A"/>
    <w:rsid w:val="00CA1955"/>
    <w:rsid w:val="00CA1A18"/>
    <w:rsid w:val="00CA1CE4"/>
    <w:rsid w:val="00CA20E3"/>
    <w:rsid w:val="00CA218B"/>
    <w:rsid w:val="00CA222D"/>
    <w:rsid w:val="00CA2254"/>
    <w:rsid w:val="00CA23AD"/>
    <w:rsid w:val="00CA24EC"/>
    <w:rsid w:val="00CA28AE"/>
    <w:rsid w:val="00CA2932"/>
    <w:rsid w:val="00CA2A36"/>
    <w:rsid w:val="00CA2C19"/>
    <w:rsid w:val="00CA2E5C"/>
    <w:rsid w:val="00CA308B"/>
    <w:rsid w:val="00CA34B5"/>
    <w:rsid w:val="00CA36F7"/>
    <w:rsid w:val="00CA38FD"/>
    <w:rsid w:val="00CA3A0B"/>
    <w:rsid w:val="00CA3A25"/>
    <w:rsid w:val="00CA3C51"/>
    <w:rsid w:val="00CA3D5C"/>
    <w:rsid w:val="00CA3E7F"/>
    <w:rsid w:val="00CA444A"/>
    <w:rsid w:val="00CA444C"/>
    <w:rsid w:val="00CA459A"/>
    <w:rsid w:val="00CA46C0"/>
    <w:rsid w:val="00CA48F0"/>
    <w:rsid w:val="00CA4925"/>
    <w:rsid w:val="00CA4AC8"/>
    <w:rsid w:val="00CA4AFE"/>
    <w:rsid w:val="00CA4B3E"/>
    <w:rsid w:val="00CA4C09"/>
    <w:rsid w:val="00CA4C75"/>
    <w:rsid w:val="00CA4F6B"/>
    <w:rsid w:val="00CA521E"/>
    <w:rsid w:val="00CA528A"/>
    <w:rsid w:val="00CA5368"/>
    <w:rsid w:val="00CA537C"/>
    <w:rsid w:val="00CA572C"/>
    <w:rsid w:val="00CA5905"/>
    <w:rsid w:val="00CA5BF4"/>
    <w:rsid w:val="00CA5C32"/>
    <w:rsid w:val="00CA5DCA"/>
    <w:rsid w:val="00CA6056"/>
    <w:rsid w:val="00CA61A8"/>
    <w:rsid w:val="00CA6539"/>
    <w:rsid w:val="00CA661C"/>
    <w:rsid w:val="00CA676D"/>
    <w:rsid w:val="00CA6A7D"/>
    <w:rsid w:val="00CA6B6F"/>
    <w:rsid w:val="00CA71DE"/>
    <w:rsid w:val="00CA7597"/>
    <w:rsid w:val="00CB01A9"/>
    <w:rsid w:val="00CB020D"/>
    <w:rsid w:val="00CB06B8"/>
    <w:rsid w:val="00CB0903"/>
    <w:rsid w:val="00CB09BD"/>
    <w:rsid w:val="00CB0AF3"/>
    <w:rsid w:val="00CB0B06"/>
    <w:rsid w:val="00CB0C5B"/>
    <w:rsid w:val="00CB0C61"/>
    <w:rsid w:val="00CB0D42"/>
    <w:rsid w:val="00CB0F5F"/>
    <w:rsid w:val="00CB1139"/>
    <w:rsid w:val="00CB1221"/>
    <w:rsid w:val="00CB1444"/>
    <w:rsid w:val="00CB146F"/>
    <w:rsid w:val="00CB14AA"/>
    <w:rsid w:val="00CB14EE"/>
    <w:rsid w:val="00CB155D"/>
    <w:rsid w:val="00CB16F5"/>
    <w:rsid w:val="00CB1C67"/>
    <w:rsid w:val="00CB1D44"/>
    <w:rsid w:val="00CB1FDC"/>
    <w:rsid w:val="00CB204A"/>
    <w:rsid w:val="00CB2127"/>
    <w:rsid w:val="00CB2203"/>
    <w:rsid w:val="00CB228F"/>
    <w:rsid w:val="00CB22D9"/>
    <w:rsid w:val="00CB2305"/>
    <w:rsid w:val="00CB2342"/>
    <w:rsid w:val="00CB23D0"/>
    <w:rsid w:val="00CB2540"/>
    <w:rsid w:val="00CB2659"/>
    <w:rsid w:val="00CB2708"/>
    <w:rsid w:val="00CB28A4"/>
    <w:rsid w:val="00CB2C47"/>
    <w:rsid w:val="00CB2F6D"/>
    <w:rsid w:val="00CB33B1"/>
    <w:rsid w:val="00CB3409"/>
    <w:rsid w:val="00CB3418"/>
    <w:rsid w:val="00CB341C"/>
    <w:rsid w:val="00CB34C0"/>
    <w:rsid w:val="00CB35A2"/>
    <w:rsid w:val="00CB367A"/>
    <w:rsid w:val="00CB37C6"/>
    <w:rsid w:val="00CB3B29"/>
    <w:rsid w:val="00CB3B4D"/>
    <w:rsid w:val="00CB3C19"/>
    <w:rsid w:val="00CB3C7E"/>
    <w:rsid w:val="00CB3F2F"/>
    <w:rsid w:val="00CB3FB8"/>
    <w:rsid w:val="00CB41C9"/>
    <w:rsid w:val="00CB4224"/>
    <w:rsid w:val="00CB47FB"/>
    <w:rsid w:val="00CB4A2F"/>
    <w:rsid w:val="00CB4BCB"/>
    <w:rsid w:val="00CB50F0"/>
    <w:rsid w:val="00CB54F6"/>
    <w:rsid w:val="00CB5589"/>
    <w:rsid w:val="00CB5A84"/>
    <w:rsid w:val="00CB5CCA"/>
    <w:rsid w:val="00CB5D35"/>
    <w:rsid w:val="00CB5F11"/>
    <w:rsid w:val="00CB6138"/>
    <w:rsid w:val="00CB625A"/>
    <w:rsid w:val="00CB637A"/>
    <w:rsid w:val="00CB645F"/>
    <w:rsid w:val="00CB6582"/>
    <w:rsid w:val="00CB6E15"/>
    <w:rsid w:val="00CB6E45"/>
    <w:rsid w:val="00CB7174"/>
    <w:rsid w:val="00CB718D"/>
    <w:rsid w:val="00CB7334"/>
    <w:rsid w:val="00CB7551"/>
    <w:rsid w:val="00CB78E3"/>
    <w:rsid w:val="00CB79E7"/>
    <w:rsid w:val="00CB7BA5"/>
    <w:rsid w:val="00CB7C1E"/>
    <w:rsid w:val="00CB7EF6"/>
    <w:rsid w:val="00CC00F5"/>
    <w:rsid w:val="00CC0117"/>
    <w:rsid w:val="00CC07E2"/>
    <w:rsid w:val="00CC0837"/>
    <w:rsid w:val="00CC090D"/>
    <w:rsid w:val="00CC10A7"/>
    <w:rsid w:val="00CC1301"/>
    <w:rsid w:val="00CC13F0"/>
    <w:rsid w:val="00CC1772"/>
    <w:rsid w:val="00CC1826"/>
    <w:rsid w:val="00CC187A"/>
    <w:rsid w:val="00CC1AD4"/>
    <w:rsid w:val="00CC1B01"/>
    <w:rsid w:val="00CC1B0A"/>
    <w:rsid w:val="00CC1D00"/>
    <w:rsid w:val="00CC1D1C"/>
    <w:rsid w:val="00CC1DEA"/>
    <w:rsid w:val="00CC2589"/>
    <w:rsid w:val="00CC27B3"/>
    <w:rsid w:val="00CC2B25"/>
    <w:rsid w:val="00CC2BCF"/>
    <w:rsid w:val="00CC2D42"/>
    <w:rsid w:val="00CC2DB9"/>
    <w:rsid w:val="00CC3038"/>
    <w:rsid w:val="00CC316E"/>
    <w:rsid w:val="00CC343F"/>
    <w:rsid w:val="00CC3960"/>
    <w:rsid w:val="00CC3C19"/>
    <w:rsid w:val="00CC4059"/>
    <w:rsid w:val="00CC408F"/>
    <w:rsid w:val="00CC4368"/>
    <w:rsid w:val="00CC449E"/>
    <w:rsid w:val="00CC45AC"/>
    <w:rsid w:val="00CC472B"/>
    <w:rsid w:val="00CC4815"/>
    <w:rsid w:val="00CC4AAA"/>
    <w:rsid w:val="00CC4BDF"/>
    <w:rsid w:val="00CC4E1E"/>
    <w:rsid w:val="00CC50BD"/>
    <w:rsid w:val="00CC517F"/>
    <w:rsid w:val="00CC51AF"/>
    <w:rsid w:val="00CC51C1"/>
    <w:rsid w:val="00CC5205"/>
    <w:rsid w:val="00CC520E"/>
    <w:rsid w:val="00CC5489"/>
    <w:rsid w:val="00CC5723"/>
    <w:rsid w:val="00CC57E4"/>
    <w:rsid w:val="00CC5916"/>
    <w:rsid w:val="00CC5BA2"/>
    <w:rsid w:val="00CC5CE0"/>
    <w:rsid w:val="00CC5E2F"/>
    <w:rsid w:val="00CC5F46"/>
    <w:rsid w:val="00CC6135"/>
    <w:rsid w:val="00CC6658"/>
    <w:rsid w:val="00CC6688"/>
    <w:rsid w:val="00CC6782"/>
    <w:rsid w:val="00CC6901"/>
    <w:rsid w:val="00CC6A3C"/>
    <w:rsid w:val="00CC6A7F"/>
    <w:rsid w:val="00CC6BAB"/>
    <w:rsid w:val="00CC6BB0"/>
    <w:rsid w:val="00CC6C1A"/>
    <w:rsid w:val="00CC6C73"/>
    <w:rsid w:val="00CC7536"/>
    <w:rsid w:val="00CC7605"/>
    <w:rsid w:val="00CC7795"/>
    <w:rsid w:val="00CC7916"/>
    <w:rsid w:val="00CC794F"/>
    <w:rsid w:val="00CC7A61"/>
    <w:rsid w:val="00CC7BD6"/>
    <w:rsid w:val="00CC7BDE"/>
    <w:rsid w:val="00CC7ED1"/>
    <w:rsid w:val="00CD00D7"/>
    <w:rsid w:val="00CD04E4"/>
    <w:rsid w:val="00CD0800"/>
    <w:rsid w:val="00CD0826"/>
    <w:rsid w:val="00CD0919"/>
    <w:rsid w:val="00CD0A4F"/>
    <w:rsid w:val="00CD0D1C"/>
    <w:rsid w:val="00CD0E27"/>
    <w:rsid w:val="00CD0EB0"/>
    <w:rsid w:val="00CD10E3"/>
    <w:rsid w:val="00CD148A"/>
    <w:rsid w:val="00CD14AD"/>
    <w:rsid w:val="00CD17E7"/>
    <w:rsid w:val="00CD1E56"/>
    <w:rsid w:val="00CD1FEF"/>
    <w:rsid w:val="00CD2076"/>
    <w:rsid w:val="00CD22AF"/>
    <w:rsid w:val="00CD22CE"/>
    <w:rsid w:val="00CD2367"/>
    <w:rsid w:val="00CD242A"/>
    <w:rsid w:val="00CD27A8"/>
    <w:rsid w:val="00CD2A82"/>
    <w:rsid w:val="00CD2ADE"/>
    <w:rsid w:val="00CD2E14"/>
    <w:rsid w:val="00CD3084"/>
    <w:rsid w:val="00CD30A0"/>
    <w:rsid w:val="00CD3160"/>
    <w:rsid w:val="00CD3202"/>
    <w:rsid w:val="00CD34EF"/>
    <w:rsid w:val="00CD3708"/>
    <w:rsid w:val="00CD3852"/>
    <w:rsid w:val="00CD3878"/>
    <w:rsid w:val="00CD3AF3"/>
    <w:rsid w:val="00CD3B94"/>
    <w:rsid w:val="00CD3C6A"/>
    <w:rsid w:val="00CD3DA6"/>
    <w:rsid w:val="00CD3DD4"/>
    <w:rsid w:val="00CD41CE"/>
    <w:rsid w:val="00CD4204"/>
    <w:rsid w:val="00CD4214"/>
    <w:rsid w:val="00CD44E9"/>
    <w:rsid w:val="00CD46DC"/>
    <w:rsid w:val="00CD480D"/>
    <w:rsid w:val="00CD4A15"/>
    <w:rsid w:val="00CD4AD3"/>
    <w:rsid w:val="00CD4BC9"/>
    <w:rsid w:val="00CD4C47"/>
    <w:rsid w:val="00CD5039"/>
    <w:rsid w:val="00CD504A"/>
    <w:rsid w:val="00CD514D"/>
    <w:rsid w:val="00CD51EF"/>
    <w:rsid w:val="00CD55F4"/>
    <w:rsid w:val="00CD56D5"/>
    <w:rsid w:val="00CD58E6"/>
    <w:rsid w:val="00CD5954"/>
    <w:rsid w:val="00CD5B05"/>
    <w:rsid w:val="00CD5ECD"/>
    <w:rsid w:val="00CD5FF5"/>
    <w:rsid w:val="00CD6124"/>
    <w:rsid w:val="00CD61A3"/>
    <w:rsid w:val="00CD61CA"/>
    <w:rsid w:val="00CD622D"/>
    <w:rsid w:val="00CD63B2"/>
    <w:rsid w:val="00CD63D7"/>
    <w:rsid w:val="00CD65D7"/>
    <w:rsid w:val="00CD67CD"/>
    <w:rsid w:val="00CD6AB6"/>
    <w:rsid w:val="00CD6F86"/>
    <w:rsid w:val="00CD6FDA"/>
    <w:rsid w:val="00CD706A"/>
    <w:rsid w:val="00CD739D"/>
    <w:rsid w:val="00CD76E9"/>
    <w:rsid w:val="00CD79FD"/>
    <w:rsid w:val="00CD7A85"/>
    <w:rsid w:val="00CD7C37"/>
    <w:rsid w:val="00CD7F26"/>
    <w:rsid w:val="00CE0034"/>
    <w:rsid w:val="00CE0395"/>
    <w:rsid w:val="00CE0627"/>
    <w:rsid w:val="00CE0B79"/>
    <w:rsid w:val="00CE0C05"/>
    <w:rsid w:val="00CE0D68"/>
    <w:rsid w:val="00CE0DE8"/>
    <w:rsid w:val="00CE14CA"/>
    <w:rsid w:val="00CE1689"/>
    <w:rsid w:val="00CE1809"/>
    <w:rsid w:val="00CE1EAB"/>
    <w:rsid w:val="00CE1EE8"/>
    <w:rsid w:val="00CE20DE"/>
    <w:rsid w:val="00CE21D5"/>
    <w:rsid w:val="00CE22AE"/>
    <w:rsid w:val="00CE2478"/>
    <w:rsid w:val="00CE2A9F"/>
    <w:rsid w:val="00CE2E8F"/>
    <w:rsid w:val="00CE3436"/>
    <w:rsid w:val="00CE34AB"/>
    <w:rsid w:val="00CE353B"/>
    <w:rsid w:val="00CE35A3"/>
    <w:rsid w:val="00CE374C"/>
    <w:rsid w:val="00CE3D48"/>
    <w:rsid w:val="00CE3D4A"/>
    <w:rsid w:val="00CE3F88"/>
    <w:rsid w:val="00CE403C"/>
    <w:rsid w:val="00CE40EF"/>
    <w:rsid w:val="00CE413E"/>
    <w:rsid w:val="00CE43D4"/>
    <w:rsid w:val="00CE4512"/>
    <w:rsid w:val="00CE4586"/>
    <w:rsid w:val="00CE45A2"/>
    <w:rsid w:val="00CE4667"/>
    <w:rsid w:val="00CE46B0"/>
    <w:rsid w:val="00CE4D5B"/>
    <w:rsid w:val="00CE4DB7"/>
    <w:rsid w:val="00CE4ED5"/>
    <w:rsid w:val="00CE50F8"/>
    <w:rsid w:val="00CE5881"/>
    <w:rsid w:val="00CE58C6"/>
    <w:rsid w:val="00CE5AC4"/>
    <w:rsid w:val="00CE6023"/>
    <w:rsid w:val="00CE60B9"/>
    <w:rsid w:val="00CE680E"/>
    <w:rsid w:val="00CE6C3B"/>
    <w:rsid w:val="00CE6D64"/>
    <w:rsid w:val="00CE6F59"/>
    <w:rsid w:val="00CE71BE"/>
    <w:rsid w:val="00CE763C"/>
    <w:rsid w:val="00CE77C5"/>
    <w:rsid w:val="00CE781B"/>
    <w:rsid w:val="00CE7AAD"/>
    <w:rsid w:val="00CE7B45"/>
    <w:rsid w:val="00CE7E36"/>
    <w:rsid w:val="00CF00ED"/>
    <w:rsid w:val="00CF010E"/>
    <w:rsid w:val="00CF033B"/>
    <w:rsid w:val="00CF0536"/>
    <w:rsid w:val="00CF0551"/>
    <w:rsid w:val="00CF05A1"/>
    <w:rsid w:val="00CF0797"/>
    <w:rsid w:val="00CF07DE"/>
    <w:rsid w:val="00CF0B9D"/>
    <w:rsid w:val="00CF0BB0"/>
    <w:rsid w:val="00CF0F72"/>
    <w:rsid w:val="00CF1036"/>
    <w:rsid w:val="00CF12CC"/>
    <w:rsid w:val="00CF17F4"/>
    <w:rsid w:val="00CF17FD"/>
    <w:rsid w:val="00CF1838"/>
    <w:rsid w:val="00CF1903"/>
    <w:rsid w:val="00CF1A6E"/>
    <w:rsid w:val="00CF1FD0"/>
    <w:rsid w:val="00CF214B"/>
    <w:rsid w:val="00CF2381"/>
    <w:rsid w:val="00CF2397"/>
    <w:rsid w:val="00CF24AE"/>
    <w:rsid w:val="00CF26A2"/>
    <w:rsid w:val="00CF26DA"/>
    <w:rsid w:val="00CF2915"/>
    <w:rsid w:val="00CF2B9D"/>
    <w:rsid w:val="00CF2C26"/>
    <w:rsid w:val="00CF2C44"/>
    <w:rsid w:val="00CF2C58"/>
    <w:rsid w:val="00CF2F34"/>
    <w:rsid w:val="00CF3039"/>
    <w:rsid w:val="00CF3158"/>
    <w:rsid w:val="00CF34DE"/>
    <w:rsid w:val="00CF3621"/>
    <w:rsid w:val="00CF3635"/>
    <w:rsid w:val="00CF3740"/>
    <w:rsid w:val="00CF37C9"/>
    <w:rsid w:val="00CF380B"/>
    <w:rsid w:val="00CF387F"/>
    <w:rsid w:val="00CF396D"/>
    <w:rsid w:val="00CF3BAC"/>
    <w:rsid w:val="00CF3FF9"/>
    <w:rsid w:val="00CF407A"/>
    <w:rsid w:val="00CF461F"/>
    <w:rsid w:val="00CF4748"/>
    <w:rsid w:val="00CF47C5"/>
    <w:rsid w:val="00CF4C69"/>
    <w:rsid w:val="00CF4FB2"/>
    <w:rsid w:val="00CF50E8"/>
    <w:rsid w:val="00CF53A5"/>
    <w:rsid w:val="00CF5605"/>
    <w:rsid w:val="00CF5621"/>
    <w:rsid w:val="00CF56B8"/>
    <w:rsid w:val="00CF56E7"/>
    <w:rsid w:val="00CF5B9E"/>
    <w:rsid w:val="00CF5FB5"/>
    <w:rsid w:val="00CF6061"/>
    <w:rsid w:val="00CF61AD"/>
    <w:rsid w:val="00CF634D"/>
    <w:rsid w:val="00CF6563"/>
    <w:rsid w:val="00CF6736"/>
    <w:rsid w:val="00CF676B"/>
    <w:rsid w:val="00CF6C58"/>
    <w:rsid w:val="00CF6D8A"/>
    <w:rsid w:val="00CF73A0"/>
    <w:rsid w:val="00CF7436"/>
    <w:rsid w:val="00CF7454"/>
    <w:rsid w:val="00CF75EA"/>
    <w:rsid w:val="00CF769F"/>
    <w:rsid w:val="00CF7A78"/>
    <w:rsid w:val="00CF7DF9"/>
    <w:rsid w:val="00D0019C"/>
    <w:rsid w:val="00D003E0"/>
    <w:rsid w:val="00D005AC"/>
    <w:rsid w:val="00D00A3C"/>
    <w:rsid w:val="00D00AC1"/>
    <w:rsid w:val="00D00D08"/>
    <w:rsid w:val="00D00D80"/>
    <w:rsid w:val="00D01041"/>
    <w:rsid w:val="00D010B8"/>
    <w:rsid w:val="00D0128B"/>
    <w:rsid w:val="00D0193D"/>
    <w:rsid w:val="00D019D9"/>
    <w:rsid w:val="00D01B3A"/>
    <w:rsid w:val="00D01C32"/>
    <w:rsid w:val="00D01E80"/>
    <w:rsid w:val="00D01ED9"/>
    <w:rsid w:val="00D0252E"/>
    <w:rsid w:val="00D0289E"/>
    <w:rsid w:val="00D029B0"/>
    <w:rsid w:val="00D02A2D"/>
    <w:rsid w:val="00D02A3C"/>
    <w:rsid w:val="00D02AB4"/>
    <w:rsid w:val="00D02B88"/>
    <w:rsid w:val="00D02CA2"/>
    <w:rsid w:val="00D02D79"/>
    <w:rsid w:val="00D02DAA"/>
    <w:rsid w:val="00D02E24"/>
    <w:rsid w:val="00D02E49"/>
    <w:rsid w:val="00D02E67"/>
    <w:rsid w:val="00D030B6"/>
    <w:rsid w:val="00D03176"/>
    <w:rsid w:val="00D0319D"/>
    <w:rsid w:val="00D03BDC"/>
    <w:rsid w:val="00D03C09"/>
    <w:rsid w:val="00D03CC4"/>
    <w:rsid w:val="00D03CCD"/>
    <w:rsid w:val="00D03D0F"/>
    <w:rsid w:val="00D03FF9"/>
    <w:rsid w:val="00D04090"/>
    <w:rsid w:val="00D042C3"/>
    <w:rsid w:val="00D044D0"/>
    <w:rsid w:val="00D045DF"/>
    <w:rsid w:val="00D048D1"/>
    <w:rsid w:val="00D049DA"/>
    <w:rsid w:val="00D04D51"/>
    <w:rsid w:val="00D04D80"/>
    <w:rsid w:val="00D04F16"/>
    <w:rsid w:val="00D04F2A"/>
    <w:rsid w:val="00D050F4"/>
    <w:rsid w:val="00D0533A"/>
    <w:rsid w:val="00D05403"/>
    <w:rsid w:val="00D05685"/>
    <w:rsid w:val="00D05702"/>
    <w:rsid w:val="00D059B1"/>
    <w:rsid w:val="00D059C8"/>
    <w:rsid w:val="00D05B0C"/>
    <w:rsid w:val="00D05D68"/>
    <w:rsid w:val="00D05DDF"/>
    <w:rsid w:val="00D05F8D"/>
    <w:rsid w:val="00D060C7"/>
    <w:rsid w:val="00D061F0"/>
    <w:rsid w:val="00D06275"/>
    <w:rsid w:val="00D062D4"/>
    <w:rsid w:val="00D064CD"/>
    <w:rsid w:val="00D064F2"/>
    <w:rsid w:val="00D06C58"/>
    <w:rsid w:val="00D06C9D"/>
    <w:rsid w:val="00D06CE3"/>
    <w:rsid w:val="00D06E40"/>
    <w:rsid w:val="00D06E73"/>
    <w:rsid w:val="00D07160"/>
    <w:rsid w:val="00D0746B"/>
    <w:rsid w:val="00D07576"/>
    <w:rsid w:val="00D07783"/>
    <w:rsid w:val="00D0781B"/>
    <w:rsid w:val="00D078D2"/>
    <w:rsid w:val="00D0794E"/>
    <w:rsid w:val="00D07AFC"/>
    <w:rsid w:val="00D07DC2"/>
    <w:rsid w:val="00D1027A"/>
    <w:rsid w:val="00D10432"/>
    <w:rsid w:val="00D104B7"/>
    <w:rsid w:val="00D1051F"/>
    <w:rsid w:val="00D105F9"/>
    <w:rsid w:val="00D10640"/>
    <w:rsid w:val="00D1074C"/>
    <w:rsid w:val="00D10911"/>
    <w:rsid w:val="00D10CB7"/>
    <w:rsid w:val="00D10F07"/>
    <w:rsid w:val="00D10FDB"/>
    <w:rsid w:val="00D111B5"/>
    <w:rsid w:val="00D11305"/>
    <w:rsid w:val="00D11344"/>
    <w:rsid w:val="00D1184C"/>
    <w:rsid w:val="00D1187B"/>
    <w:rsid w:val="00D11B48"/>
    <w:rsid w:val="00D11D0F"/>
    <w:rsid w:val="00D12117"/>
    <w:rsid w:val="00D12121"/>
    <w:rsid w:val="00D12696"/>
    <w:rsid w:val="00D126C1"/>
    <w:rsid w:val="00D12A66"/>
    <w:rsid w:val="00D12D1C"/>
    <w:rsid w:val="00D12E5C"/>
    <w:rsid w:val="00D12F75"/>
    <w:rsid w:val="00D130D7"/>
    <w:rsid w:val="00D131E1"/>
    <w:rsid w:val="00D13242"/>
    <w:rsid w:val="00D1344F"/>
    <w:rsid w:val="00D138CB"/>
    <w:rsid w:val="00D13D9F"/>
    <w:rsid w:val="00D141F2"/>
    <w:rsid w:val="00D14238"/>
    <w:rsid w:val="00D144F9"/>
    <w:rsid w:val="00D14644"/>
    <w:rsid w:val="00D146BC"/>
    <w:rsid w:val="00D14962"/>
    <w:rsid w:val="00D14BFE"/>
    <w:rsid w:val="00D14FAE"/>
    <w:rsid w:val="00D15214"/>
    <w:rsid w:val="00D15226"/>
    <w:rsid w:val="00D152D0"/>
    <w:rsid w:val="00D153DE"/>
    <w:rsid w:val="00D15588"/>
    <w:rsid w:val="00D1577D"/>
    <w:rsid w:val="00D15B38"/>
    <w:rsid w:val="00D15BA6"/>
    <w:rsid w:val="00D15D62"/>
    <w:rsid w:val="00D15E80"/>
    <w:rsid w:val="00D15E89"/>
    <w:rsid w:val="00D160F2"/>
    <w:rsid w:val="00D1623B"/>
    <w:rsid w:val="00D164B0"/>
    <w:rsid w:val="00D16607"/>
    <w:rsid w:val="00D1668B"/>
    <w:rsid w:val="00D168AE"/>
    <w:rsid w:val="00D1699A"/>
    <w:rsid w:val="00D16AB1"/>
    <w:rsid w:val="00D16D61"/>
    <w:rsid w:val="00D16F8E"/>
    <w:rsid w:val="00D16FA4"/>
    <w:rsid w:val="00D17033"/>
    <w:rsid w:val="00D17128"/>
    <w:rsid w:val="00D1717C"/>
    <w:rsid w:val="00D171CE"/>
    <w:rsid w:val="00D17233"/>
    <w:rsid w:val="00D1774C"/>
    <w:rsid w:val="00D17A14"/>
    <w:rsid w:val="00D17E3B"/>
    <w:rsid w:val="00D17E57"/>
    <w:rsid w:val="00D20266"/>
    <w:rsid w:val="00D203A4"/>
    <w:rsid w:val="00D206EF"/>
    <w:rsid w:val="00D2082F"/>
    <w:rsid w:val="00D209C8"/>
    <w:rsid w:val="00D209FD"/>
    <w:rsid w:val="00D20AE3"/>
    <w:rsid w:val="00D20D15"/>
    <w:rsid w:val="00D210BB"/>
    <w:rsid w:val="00D21267"/>
    <w:rsid w:val="00D212C0"/>
    <w:rsid w:val="00D21523"/>
    <w:rsid w:val="00D215E1"/>
    <w:rsid w:val="00D21BA8"/>
    <w:rsid w:val="00D21BAC"/>
    <w:rsid w:val="00D21CBC"/>
    <w:rsid w:val="00D21F06"/>
    <w:rsid w:val="00D22004"/>
    <w:rsid w:val="00D2200F"/>
    <w:rsid w:val="00D22011"/>
    <w:rsid w:val="00D220E2"/>
    <w:rsid w:val="00D22796"/>
    <w:rsid w:val="00D22912"/>
    <w:rsid w:val="00D22925"/>
    <w:rsid w:val="00D22B27"/>
    <w:rsid w:val="00D22D3F"/>
    <w:rsid w:val="00D22D53"/>
    <w:rsid w:val="00D22E30"/>
    <w:rsid w:val="00D22F2B"/>
    <w:rsid w:val="00D231F6"/>
    <w:rsid w:val="00D232F5"/>
    <w:rsid w:val="00D235E8"/>
    <w:rsid w:val="00D2383B"/>
    <w:rsid w:val="00D239A9"/>
    <w:rsid w:val="00D23D45"/>
    <w:rsid w:val="00D23F62"/>
    <w:rsid w:val="00D24081"/>
    <w:rsid w:val="00D245CA"/>
    <w:rsid w:val="00D2465F"/>
    <w:rsid w:val="00D24923"/>
    <w:rsid w:val="00D24AD8"/>
    <w:rsid w:val="00D24CF4"/>
    <w:rsid w:val="00D24D04"/>
    <w:rsid w:val="00D24E6F"/>
    <w:rsid w:val="00D24FDB"/>
    <w:rsid w:val="00D25093"/>
    <w:rsid w:val="00D251CD"/>
    <w:rsid w:val="00D25460"/>
    <w:rsid w:val="00D2578C"/>
    <w:rsid w:val="00D259AB"/>
    <w:rsid w:val="00D25A5C"/>
    <w:rsid w:val="00D25BE0"/>
    <w:rsid w:val="00D25CD3"/>
    <w:rsid w:val="00D25CF9"/>
    <w:rsid w:val="00D25D79"/>
    <w:rsid w:val="00D26039"/>
    <w:rsid w:val="00D2611B"/>
    <w:rsid w:val="00D2626C"/>
    <w:rsid w:val="00D263B8"/>
    <w:rsid w:val="00D263E0"/>
    <w:rsid w:val="00D26A89"/>
    <w:rsid w:val="00D26F49"/>
    <w:rsid w:val="00D27077"/>
    <w:rsid w:val="00D270D4"/>
    <w:rsid w:val="00D273C2"/>
    <w:rsid w:val="00D27488"/>
    <w:rsid w:val="00D274C2"/>
    <w:rsid w:val="00D27698"/>
    <w:rsid w:val="00D276B2"/>
    <w:rsid w:val="00D27809"/>
    <w:rsid w:val="00D27959"/>
    <w:rsid w:val="00D27AF2"/>
    <w:rsid w:val="00D27D20"/>
    <w:rsid w:val="00D27FAA"/>
    <w:rsid w:val="00D27FD5"/>
    <w:rsid w:val="00D30019"/>
    <w:rsid w:val="00D30289"/>
    <w:rsid w:val="00D3046F"/>
    <w:rsid w:val="00D3055B"/>
    <w:rsid w:val="00D30635"/>
    <w:rsid w:val="00D30701"/>
    <w:rsid w:val="00D30810"/>
    <w:rsid w:val="00D30832"/>
    <w:rsid w:val="00D30895"/>
    <w:rsid w:val="00D30B6E"/>
    <w:rsid w:val="00D30C29"/>
    <w:rsid w:val="00D30C58"/>
    <w:rsid w:val="00D30C7D"/>
    <w:rsid w:val="00D30C93"/>
    <w:rsid w:val="00D30CA4"/>
    <w:rsid w:val="00D30D8B"/>
    <w:rsid w:val="00D30E89"/>
    <w:rsid w:val="00D30F5B"/>
    <w:rsid w:val="00D31049"/>
    <w:rsid w:val="00D3104D"/>
    <w:rsid w:val="00D31250"/>
    <w:rsid w:val="00D3148F"/>
    <w:rsid w:val="00D31651"/>
    <w:rsid w:val="00D316B8"/>
    <w:rsid w:val="00D317C6"/>
    <w:rsid w:val="00D318EA"/>
    <w:rsid w:val="00D31B6E"/>
    <w:rsid w:val="00D31C84"/>
    <w:rsid w:val="00D31E4E"/>
    <w:rsid w:val="00D31FE9"/>
    <w:rsid w:val="00D32115"/>
    <w:rsid w:val="00D32258"/>
    <w:rsid w:val="00D32397"/>
    <w:rsid w:val="00D323CB"/>
    <w:rsid w:val="00D323DC"/>
    <w:rsid w:val="00D32579"/>
    <w:rsid w:val="00D32630"/>
    <w:rsid w:val="00D32748"/>
    <w:rsid w:val="00D32920"/>
    <w:rsid w:val="00D32B43"/>
    <w:rsid w:val="00D32DB6"/>
    <w:rsid w:val="00D32ED8"/>
    <w:rsid w:val="00D32F53"/>
    <w:rsid w:val="00D332F5"/>
    <w:rsid w:val="00D335B4"/>
    <w:rsid w:val="00D335DE"/>
    <w:rsid w:val="00D335EC"/>
    <w:rsid w:val="00D3386B"/>
    <w:rsid w:val="00D338ED"/>
    <w:rsid w:val="00D3399B"/>
    <w:rsid w:val="00D33A11"/>
    <w:rsid w:val="00D33DDF"/>
    <w:rsid w:val="00D3414E"/>
    <w:rsid w:val="00D34238"/>
    <w:rsid w:val="00D346BF"/>
    <w:rsid w:val="00D34B17"/>
    <w:rsid w:val="00D34BFB"/>
    <w:rsid w:val="00D34E6C"/>
    <w:rsid w:val="00D35115"/>
    <w:rsid w:val="00D35439"/>
    <w:rsid w:val="00D35AD8"/>
    <w:rsid w:val="00D35B0E"/>
    <w:rsid w:val="00D35E94"/>
    <w:rsid w:val="00D35FBB"/>
    <w:rsid w:val="00D35FFA"/>
    <w:rsid w:val="00D365B7"/>
    <w:rsid w:val="00D36A48"/>
    <w:rsid w:val="00D36B9C"/>
    <w:rsid w:val="00D36CF4"/>
    <w:rsid w:val="00D36FAC"/>
    <w:rsid w:val="00D36FC3"/>
    <w:rsid w:val="00D370D9"/>
    <w:rsid w:val="00D37512"/>
    <w:rsid w:val="00D3765C"/>
    <w:rsid w:val="00D37686"/>
    <w:rsid w:val="00D37D5D"/>
    <w:rsid w:val="00D37E56"/>
    <w:rsid w:val="00D37F1F"/>
    <w:rsid w:val="00D37FF4"/>
    <w:rsid w:val="00D40002"/>
    <w:rsid w:val="00D400F3"/>
    <w:rsid w:val="00D405D8"/>
    <w:rsid w:val="00D4069E"/>
    <w:rsid w:val="00D40858"/>
    <w:rsid w:val="00D4085B"/>
    <w:rsid w:val="00D4094F"/>
    <w:rsid w:val="00D409D7"/>
    <w:rsid w:val="00D40AC5"/>
    <w:rsid w:val="00D40B3C"/>
    <w:rsid w:val="00D40EC9"/>
    <w:rsid w:val="00D414C4"/>
    <w:rsid w:val="00D416DA"/>
    <w:rsid w:val="00D418CF"/>
    <w:rsid w:val="00D4191F"/>
    <w:rsid w:val="00D4198B"/>
    <w:rsid w:val="00D419E9"/>
    <w:rsid w:val="00D41A28"/>
    <w:rsid w:val="00D41DAF"/>
    <w:rsid w:val="00D41DE2"/>
    <w:rsid w:val="00D41E5F"/>
    <w:rsid w:val="00D41F26"/>
    <w:rsid w:val="00D4216E"/>
    <w:rsid w:val="00D42182"/>
    <w:rsid w:val="00D421CD"/>
    <w:rsid w:val="00D422BC"/>
    <w:rsid w:val="00D424E1"/>
    <w:rsid w:val="00D4254F"/>
    <w:rsid w:val="00D42662"/>
    <w:rsid w:val="00D4285F"/>
    <w:rsid w:val="00D42B1C"/>
    <w:rsid w:val="00D42B92"/>
    <w:rsid w:val="00D42E6C"/>
    <w:rsid w:val="00D42F73"/>
    <w:rsid w:val="00D43509"/>
    <w:rsid w:val="00D43692"/>
    <w:rsid w:val="00D43699"/>
    <w:rsid w:val="00D436C5"/>
    <w:rsid w:val="00D43772"/>
    <w:rsid w:val="00D43CE0"/>
    <w:rsid w:val="00D43EAF"/>
    <w:rsid w:val="00D43EC9"/>
    <w:rsid w:val="00D44095"/>
    <w:rsid w:val="00D442E4"/>
    <w:rsid w:val="00D444F5"/>
    <w:rsid w:val="00D445F7"/>
    <w:rsid w:val="00D4463E"/>
    <w:rsid w:val="00D44647"/>
    <w:rsid w:val="00D44758"/>
    <w:rsid w:val="00D44A3E"/>
    <w:rsid w:val="00D44AAD"/>
    <w:rsid w:val="00D44C03"/>
    <w:rsid w:val="00D44C81"/>
    <w:rsid w:val="00D44CB0"/>
    <w:rsid w:val="00D44D06"/>
    <w:rsid w:val="00D4508D"/>
    <w:rsid w:val="00D450D7"/>
    <w:rsid w:val="00D45151"/>
    <w:rsid w:val="00D452FA"/>
    <w:rsid w:val="00D45450"/>
    <w:rsid w:val="00D45529"/>
    <w:rsid w:val="00D45683"/>
    <w:rsid w:val="00D45B26"/>
    <w:rsid w:val="00D46131"/>
    <w:rsid w:val="00D46612"/>
    <w:rsid w:val="00D46703"/>
    <w:rsid w:val="00D46732"/>
    <w:rsid w:val="00D46E3D"/>
    <w:rsid w:val="00D46E5F"/>
    <w:rsid w:val="00D46E64"/>
    <w:rsid w:val="00D46E88"/>
    <w:rsid w:val="00D473F1"/>
    <w:rsid w:val="00D477A8"/>
    <w:rsid w:val="00D4793B"/>
    <w:rsid w:val="00D47EAD"/>
    <w:rsid w:val="00D500BE"/>
    <w:rsid w:val="00D502DF"/>
    <w:rsid w:val="00D5045C"/>
    <w:rsid w:val="00D504AA"/>
    <w:rsid w:val="00D506FD"/>
    <w:rsid w:val="00D50734"/>
    <w:rsid w:val="00D509FF"/>
    <w:rsid w:val="00D50A09"/>
    <w:rsid w:val="00D50BB2"/>
    <w:rsid w:val="00D50BB5"/>
    <w:rsid w:val="00D5107F"/>
    <w:rsid w:val="00D510C4"/>
    <w:rsid w:val="00D5128F"/>
    <w:rsid w:val="00D515FD"/>
    <w:rsid w:val="00D51BDD"/>
    <w:rsid w:val="00D51D42"/>
    <w:rsid w:val="00D52121"/>
    <w:rsid w:val="00D52125"/>
    <w:rsid w:val="00D52306"/>
    <w:rsid w:val="00D527E3"/>
    <w:rsid w:val="00D52A04"/>
    <w:rsid w:val="00D52F55"/>
    <w:rsid w:val="00D5306C"/>
    <w:rsid w:val="00D53095"/>
    <w:rsid w:val="00D5326F"/>
    <w:rsid w:val="00D532A0"/>
    <w:rsid w:val="00D532D3"/>
    <w:rsid w:val="00D53302"/>
    <w:rsid w:val="00D53861"/>
    <w:rsid w:val="00D5390C"/>
    <w:rsid w:val="00D53977"/>
    <w:rsid w:val="00D53A11"/>
    <w:rsid w:val="00D53F73"/>
    <w:rsid w:val="00D54064"/>
    <w:rsid w:val="00D5416D"/>
    <w:rsid w:val="00D541A3"/>
    <w:rsid w:val="00D5447E"/>
    <w:rsid w:val="00D544CB"/>
    <w:rsid w:val="00D546D8"/>
    <w:rsid w:val="00D54982"/>
    <w:rsid w:val="00D54BF2"/>
    <w:rsid w:val="00D54D85"/>
    <w:rsid w:val="00D54E01"/>
    <w:rsid w:val="00D55243"/>
    <w:rsid w:val="00D552E9"/>
    <w:rsid w:val="00D55411"/>
    <w:rsid w:val="00D55468"/>
    <w:rsid w:val="00D55606"/>
    <w:rsid w:val="00D55655"/>
    <w:rsid w:val="00D557E4"/>
    <w:rsid w:val="00D55899"/>
    <w:rsid w:val="00D559F2"/>
    <w:rsid w:val="00D55CFD"/>
    <w:rsid w:val="00D55EE4"/>
    <w:rsid w:val="00D5629D"/>
    <w:rsid w:val="00D562AF"/>
    <w:rsid w:val="00D56453"/>
    <w:rsid w:val="00D56700"/>
    <w:rsid w:val="00D567F5"/>
    <w:rsid w:val="00D5682E"/>
    <w:rsid w:val="00D56899"/>
    <w:rsid w:val="00D56B04"/>
    <w:rsid w:val="00D56BD6"/>
    <w:rsid w:val="00D56C27"/>
    <w:rsid w:val="00D56D76"/>
    <w:rsid w:val="00D56EDE"/>
    <w:rsid w:val="00D5700E"/>
    <w:rsid w:val="00D5732E"/>
    <w:rsid w:val="00D57902"/>
    <w:rsid w:val="00D57BB6"/>
    <w:rsid w:val="00D57D57"/>
    <w:rsid w:val="00D57F5A"/>
    <w:rsid w:val="00D6001F"/>
    <w:rsid w:val="00D600A5"/>
    <w:rsid w:val="00D60104"/>
    <w:rsid w:val="00D601EC"/>
    <w:rsid w:val="00D607D9"/>
    <w:rsid w:val="00D608A8"/>
    <w:rsid w:val="00D60929"/>
    <w:rsid w:val="00D609C4"/>
    <w:rsid w:val="00D60C00"/>
    <w:rsid w:val="00D60DE8"/>
    <w:rsid w:val="00D60EC9"/>
    <w:rsid w:val="00D6131A"/>
    <w:rsid w:val="00D61356"/>
    <w:rsid w:val="00D615C7"/>
    <w:rsid w:val="00D617B9"/>
    <w:rsid w:val="00D619D1"/>
    <w:rsid w:val="00D6237C"/>
    <w:rsid w:val="00D62496"/>
    <w:rsid w:val="00D6271C"/>
    <w:rsid w:val="00D6291E"/>
    <w:rsid w:val="00D62C6F"/>
    <w:rsid w:val="00D62E93"/>
    <w:rsid w:val="00D631F4"/>
    <w:rsid w:val="00D63243"/>
    <w:rsid w:val="00D63270"/>
    <w:rsid w:val="00D632AA"/>
    <w:rsid w:val="00D63303"/>
    <w:rsid w:val="00D633E9"/>
    <w:rsid w:val="00D635B9"/>
    <w:rsid w:val="00D63722"/>
    <w:rsid w:val="00D6372D"/>
    <w:rsid w:val="00D63764"/>
    <w:rsid w:val="00D6378C"/>
    <w:rsid w:val="00D63988"/>
    <w:rsid w:val="00D63A47"/>
    <w:rsid w:val="00D63BF8"/>
    <w:rsid w:val="00D63F8E"/>
    <w:rsid w:val="00D6427D"/>
    <w:rsid w:val="00D64401"/>
    <w:rsid w:val="00D6458D"/>
    <w:rsid w:val="00D64848"/>
    <w:rsid w:val="00D64A8E"/>
    <w:rsid w:val="00D64ED5"/>
    <w:rsid w:val="00D6513A"/>
    <w:rsid w:val="00D65143"/>
    <w:rsid w:val="00D65312"/>
    <w:rsid w:val="00D65439"/>
    <w:rsid w:val="00D65450"/>
    <w:rsid w:val="00D654E7"/>
    <w:rsid w:val="00D65518"/>
    <w:rsid w:val="00D6556D"/>
    <w:rsid w:val="00D65615"/>
    <w:rsid w:val="00D657E0"/>
    <w:rsid w:val="00D65984"/>
    <w:rsid w:val="00D65AF9"/>
    <w:rsid w:val="00D65BA9"/>
    <w:rsid w:val="00D65C2E"/>
    <w:rsid w:val="00D65D3D"/>
    <w:rsid w:val="00D65DF1"/>
    <w:rsid w:val="00D66119"/>
    <w:rsid w:val="00D66561"/>
    <w:rsid w:val="00D66731"/>
    <w:rsid w:val="00D6677A"/>
    <w:rsid w:val="00D669C3"/>
    <w:rsid w:val="00D66BAD"/>
    <w:rsid w:val="00D66CA3"/>
    <w:rsid w:val="00D66CB2"/>
    <w:rsid w:val="00D66D4A"/>
    <w:rsid w:val="00D66EDF"/>
    <w:rsid w:val="00D6702A"/>
    <w:rsid w:val="00D67292"/>
    <w:rsid w:val="00D6749D"/>
    <w:rsid w:val="00D6772D"/>
    <w:rsid w:val="00D67B84"/>
    <w:rsid w:val="00D67D55"/>
    <w:rsid w:val="00D67D94"/>
    <w:rsid w:val="00D67F4E"/>
    <w:rsid w:val="00D70229"/>
    <w:rsid w:val="00D70483"/>
    <w:rsid w:val="00D704DF"/>
    <w:rsid w:val="00D705BA"/>
    <w:rsid w:val="00D7070C"/>
    <w:rsid w:val="00D70850"/>
    <w:rsid w:val="00D70C57"/>
    <w:rsid w:val="00D70C63"/>
    <w:rsid w:val="00D70C9A"/>
    <w:rsid w:val="00D70D0F"/>
    <w:rsid w:val="00D70ED3"/>
    <w:rsid w:val="00D70F09"/>
    <w:rsid w:val="00D71012"/>
    <w:rsid w:val="00D7119B"/>
    <w:rsid w:val="00D7133E"/>
    <w:rsid w:val="00D713F2"/>
    <w:rsid w:val="00D7148B"/>
    <w:rsid w:val="00D716DB"/>
    <w:rsid w:val="00D716F6"/>
    <w:rsid w:val="00D71723"/>
    <w:rsid w:val="00D717F2"/>
    <w:rsid w:val="00D718C2"/>
    <w:rsid w:val="00D7193F"/>
    <w:rsid w:val="00D71A7C"/>
    <w:rsid w:val="00D71B86"/>
    <w:rsid w:val="00D71EF3"/>
    <w:rsid w:val="00D721FC"/>
    <w:rsid w:val="00D723E8"/>
    <w:rsid w:val="00D7288F"/>
    <w:rsid w:val="00D72C29"/>
    <w:rsid w:val="00D72C50"/>
    <w:rsid w:val="00D73249"/>
    <w:rsid w:val="00D73462"/>
    <w:rsid w:val="00D73488"/>
    <w:rsid w:val="00D7350C"/>
    <w:rsid w:val="00D73586"/>
    <w:rsid w:val="00D73589"/>
    <w:rsid w:val="00D73720"/>
    <w:rsid w:val="00D738A5"/>
    <w:rsid w:val="00D73A97"/>
    <w:rsid w:val="00D73BD4"/>
    <w:rsid w:val="00D73D4B"/>
    <w:rsid w:val="00D73FCD"/>
    <w:rsid w:val="00D749B2"/>
    <w:rsid w:val="00D74B3D"/>
    <w:rsid w:val="00D74B5C"/>
    <w:rsid w:val="00D74D6D"/>
    <w:rsid w:val="00D74DB0"/>
    <w:rsid w:val="00D74F84"/>
    <w:rsid w:val="00D7508E"/>
    <w:rsid w:val="00D752F8"/>
    <w:rsid w:val="00D753B7"/>
    <w:rsid w:val="00D75492"/>
    <w:rsid w:val="00D7558C"/>
    <w:rsid w:val="00D7570B"/>
    <w:rsid w:val="00D75765"/>
    <w:rsid w:val="00D757BE"/>
    <w:rsid w:val="00D75DB4"/>
    <w:rsid w:val="00D76178"/>
    <w:rsid w:val="00D762D0"/>
    <w:rsid w:val="00D763D4"/>
    <w:rsid w:val="00D765AE"/>
    <w:rsid w:val="00D76630"/>
    <w:rsid w:val="00D76930"/>
    <w:rsid w:val="00D7695F"/>
    <w:rsid w:val="00D76ACD"/>
    <w:rsid w:val="00D76CBC"/>
    <w:rsid w:val="00D76DDE"/>
    <w:rsid w:val="00D76FA7"/>
    <w:rsid w:val="00D774D6"/>
    <w:rsid w:val="00D77561"/>
    <w:rsid w:val="00D7767F"/>
    <w:rsid w:val="00D777C1"/>
    <w:rsid w:val="00D779D3"/>
    <w:rsid w:val="00D77AFC"/>
    <w:rsid w:val="00D77D43"/>
    <w:rsid w:val="00D77DEC"/>
    <w:rsid w:val="00D77E4D"/>
    <w:rsid w:val="00D80165"/>
    <w:rsid w:val="00D801F7"/>
    <w:rsid w:val="00D802F8"/>
    <w:rsid w:val="00D80454"/>
    <w:rsid w:val="00D80739"/>
    <w:rsid w:val="00D809AF"/>
    <w:rsid w:val="00D80B84"/>
    <w:rsid w:val="00D80BDF"/>
    <w:rsid w:val="00D80D18"/>
    <w:rsid w:val="00D8101D"/>
    <w:rsid w:val="00D81147"/>
    <w:rsid w:val="00D8114A"/>
    <w:rsid w:val="00D815E7"/>
    <w:rsid w:val="00D8171B"/>
    <w:rsid w:val="00D817B1"/>
    <w:rsid w:val="00D81A46"/>
    <w:rsid w:val="00D81BA8"/>
    <w:rsid w:val="00D81D7E"/>
    <w:rsid w:val="00D81F94"/>
    <w:rsid w:val="00D820D8"/>
    <w:rsid w:val="00D822EA"/>
    <w:rsid w:val="00D824A0"/>
    <w:rsid w:val="00D827E2"/>
    <w:rsid w:val="00D827F1"/>
    <w:rsid w:val="00D829BC"/>
    <w:rsid w:val="00D83278"/>
    <w:rsid w:val="00D83411"/>
    <w:rsid w:val="00D83483"/>
    <w:rsid w:val="00D83559"/>
    <w:rsid w:val="00D83807"/>
    <w:rsid w:val="00D83CAA"/>
    <w:rsid w:val="00D83D3A"/>
    <w:rsid w:val="00D84021"/>
    <w:rsid w:val="00D84035"/>
    <w:rsid w:val="00D840F4"/>
    <w:rsid w:val="00D843B4"/>
    <w:rsid w:val="00D845DE"/>
    <w:rsid w:val="00D846DB"/>
    <w:rsid w:val="00D8471C"/>
    <w:rsid w:val="00D849DD"/>
    <w:rsid w:val="00D84C33"/>
    <w:rsid w:val="00D84C9B"/>
    <w:rsid w:val="00D84D9B"/>
    <w:rsid w:val="00D84DD6"/>
    <w:rsid w:val="00D851E6"/>
    <w:rsid w:val="00D856E8"/>
    <w:rsid w:val="00D85768"/>
    <w:rsid w:val="00D8586F"/>
    <w:rsid w:val="00D85A38"/>
    <w:rsid w:val="00D85AD3"/>
    <w:rsid w:val="00D85BE0"/>
    <w:rsid w:val="00D85E1C"/>
    <w:rsid w:val="00D861DC"/>
    <w:rsid w:val="00D86286"/>
    <w:rsid w:val="00D863B9"/>
    <w:rsid w:val="00D86436"/>
    <w:rsid w:val="00D86722"/>
    <w:rsid w:val="00D86770"/>
    <w:rsid w:val="00D86825"/>
    <w:rsid w:val="00D868D1"/>
    <w:rsid w:val="00D8693E"/>
    <w:rsid w:val="00D86B0C"/>
    <w:rsid w:val="00D86B41"/>
    <w:rsid w:val="00D86B50"/>
    <w:rsid w:val="00D86E00"/>
    <w:rsid w:val="00D8738A"/>
    <w:rsid w:val="00D876B7"/>
    <w:rsid w:val="00D87C14"/>
    <w:rsid w:val="00D87C23"/>
    <w:rsid w:val="00D87C9C"/>
    <w:rsid w:val="00D87E20"/>
    <w:rsid w:val="00D87EEE"/>
    <w:rsid w:val="00D87F44"/>
    <w:rsid w:val="00D901AA"/>
    <w:rsid w:val="00D901FA"/>
    <w:rsid w:val="00D90302"/>
    <w:rsid w:val="00D907B1"/>
    <w:rsid w:val="00D907E8"/>
    <w:rsid w:val="00D90816"/>
    <w:rsid w:val="00D90B0A"/>
    <w:rsid w:val="00D90C30"/>
    <w:rsid w:val="00D90D5F"/>
    <w:rsid w:val="00D90D7D"/>
    <w:rsid w:val="00D90D7F"/>
    <w:rsid w:val="00D90E5D"/>
    <w:rsid w:val="00D9136E"/>
    <w:rsid w:val="00D91623"/>
    <w:rsid w:val="00D91ABD"/>
    <w:rsid w:val="00D91D4F"/>
    <w:rsid w:val="00D92061"/>
    <w:rsid w:val="00D920ED"/>
    <w:rsid w:val="00D921F9"/>
    <w:rsid w:val="00D9229E"/>
    <w:rsid w:val="00D9241B"/>
    <w:rsid w:val="00D92452"/>
    <w:rsid w:val="00D9247A"/>
    <w:rsid w:val="00D924AF"/>
    <w:rsid w:val="00D924EB"/>
    <w:rsid w:val="00D92735"/>
    <w:rsid w:val="00D9291E"/>
    <w:rsid w:val="00D929ED"/>
    <w:rsid w:val="00D92BC7"/>
    <w:rsid w:val="00D92BF6"/>
    <w:rsid w:val="00D930C6"/>
    <w:rsid w:val="00D93238"/>
    <w:rsid w:val="00D9337E"/>
    <w:rsid w:val="00D9356E"/>
    <w:rsid w:val="00D935A7"/>
    <w:rsid w:val="00D93784"/>
    <w:rsid w:val="00D93846"/>
    <w:rsid w:val="00D93850"/>
    <w:rsid w:val="00D938A7"/>
    <w:rsid w:val="00D938E0"/>
    <w:rsid w:val="00D939C6"/>
    <w:rsid w:val="00D939DA"/>
    <w:rsid w:val="00D93B30"/>
    <w:rsid w:val="00D93B60"/>
    <w:rsid w:val="00D946C4"/>
    <w:rsid w:val="00D94A60"/>
    <w:rsid w:val="00D94B02"/>
    <w:rsid w:val="00D94C2B"/>
    <w:rsid w:val="00D952A4"/>
    <w:rsid w:val="00D9554B"/>
    <w:rsid w:val="00D9556C"/>
    <w:rsid w:val="00D955DA"/>
    <w:rsid w:val="00D9579E"/>
    <w:rsid w:val="00D95915"/>
    <w:rsid w:val="00D95B52"/>
    <w:rsid w:val="00D96225"/>
    <w:rsid w:val="00D96257"/>
    <w:rsid w:val="00D96295"/>
    <w:rsid w:val="00D96365"/>
    <w:rsid w:val="00D96434"/>
    <w:rsid w:val="00D96B92"/>
    <w:rsid w:val="00D96FD9"/>
    <w:rsid w:val="00D970A2"/>
    <w:rsid w:val="00D97116"/>
    <w:rsid w:val="00D97183"/>
    <w:rsid w:val="00D9742E"/>
    <w:rsid w:val="00D97619"/>
    <w:rsid w:val="00D97A36"/>
    <w:rsid w:val="00D97ABC"/>
    <w:rsid w:val="00D97F66"/>
    <w:rsid w:val="00D97F6A"/>
    <w:rsid w:val="00D97F6E"/>
    <w:rsid w:val="00DA03A2"/>
    <w:rsid w:val="00DA04DE"/>
    <w:rsid w:val="00DA052D"/>
    <w:rsid w:val="00DA0575"/>
    <w:rsid w:val="00DA0599"/>
    <w:rsid w:val="00DA0980"/>
    <w:rsid w:val="00DA0A74"/>
    <w:rsid w:val="00DA0B66"/>
    <w:rsid w:val="00DA11F1"/>
    <w:rsid w:val="00DA16A7"/>
    <w:rsid w:val="00DA178F"/>
    <w:rsid w:val="00DA1847"/>
    <w:rsid w:val="00DA19CB"/>
    <w:rsid w:val="00DA1B71"/>
    <w:rsid w:val="00DA1F0C"/>
    <w:rsid w:val="00DA2090"/>
    <w:rsid w:val="00DA2155"/>
    <w:rsid w:val="00DA2500"/>
    <w:rsid w:val="00DA264E"/>
    <w:rsid w:val="00DA298B"/>
    <w:rsid w:val="00DA29D1"/>
    <w:rsid w:val="00DA2BF8"/>
    <w:rsid w:val="00DA2CD8"/>
    <w:rsid w:val="00DA2E09"/>
    <w:rsid w:val="00DA33BF"/>
    <w:rsid w:val="00DA3787"/>
    <w:rsid w:val="00DA3A3D"/>
    <w:rsid w:val="00DA3BAB"/>
    <w:rsid w:val="00DA3E28"/>
    <w:rsid w:val="00DA41F4"/>
    <w:rsid w:val="00DA4434"/>
    <w:rsid w:val="00DA458C"/>
    <w:rsid w:val="00DA46DE"/>
    <w:rsid w:val="00DA48AB"/>
    <w:rsid w:val="00DA49A9"/>
    <w:rsid w:val="00DA4B56"/>
    <w:rsid w:val="00DA4FC7"/>
    <w:rsid w:val="00DA50E3"/>
    <w:rsid w:val="00DA5131"/>
    <w:rsid w:val="00DA5195"/>
    <w:rsid w:val="00DA524B"/>
    <w:rsid w:val="00DA532D"/>
    <w:rsid w:val="00DA55F6"/>
    <w:rsid w:val="00DA57E5"/>
    <w:rsid w:val="00DA58B1"/>
    <w:rsid w:val="00DA5F78"/>
    <w:rsid w:val="00DA5FBF"/>
    <w:rsid w:val="00DA6441"/>
    <w:rsid w:val="00DA657C"/>
    <w:rsid w:val="00DA6620"/>
    <w:rsid w:val="00DA6696"/>
    <w:rsid w:val="00DA67E1"/>
    <w:rsid w:val="00DA69CF"/>
    <w:rsid w:val="00DA69F9"/>
    <w:rsid w:val="00DA6A53"/>
    <w:rsid w:val="00DA6DE7"/>
    <w:rsid w:val="00DA6E81"/>
    <w:rsid w:val="00DA6E8F"/>
    <w:rsid w:val="00DA7252"/>
    <w:rsid w:val="00DA72AE"/>
    <w:rsid w:val="00DA733D"/>
    <w:rsid w:val="00DA745F"/>
    <w:rsid w:val="00DA757A"/>
    <w:rsid w:val="00DA7B3E"/>
    <w:rsid w:val="00DA7CF7"/>
    <w:rsid w:val="00DA7D99"/>
    <w:rsid w:val="00DB00A2"/>
    <w:rsid w:val="00DB02D2"/>
    <w:rsid w:val="00DB035C"/>
    <w:rsid w:val="00DB05DE"/>
    <w:rsid w:val="00DB0600"/>
    <w:rsid w:val="00DB07A6"/>
    <w:rsid w:val="00DB07D6"/>
    <w:rsid w:val="00DB09F6"/>
    <w:rsid w:val="00DB0D10"/>
    <w:rsid w:val="00DB0F18"/>
    <w:rsid w:val="00DB1069"/>
    <w:rsid w:val="00DB174F"/>
    <w:rsid w:val="00DB175A"/>
    <w:rsid w:val="00DB1786"/>
    <w:rsid w:val="00DB1D54"/>
    <w:rsid w:val="00DB1DC4"/>
    <w:rsid w:val="00DB1F02"/>
    <w:rsid w:val="00DB1F08"/>
    <w:rsid w:val="00DB210B"/>
    <w:rsid w:val="00DB23C6"/>
    <w:rsid w:val="00DB240F"/>
    <w:rsid w:val="00DB24D8"/>
    <w:rsid w:val="00DB25AE"/>
    <w:rsid w:val="00DB262B"/>
    <w:rsid w:val="00DB2891"/>
    <w:rsid w:val="00DB296A"/>
    <w:rsid w:val="00DB2B62"/>
    <w:rsid w:val="00DB2C14"/>
    <w:rsid w:val="00DB2C54"/>
    <w:rsid w:val="00DB2CC8"/>
    <w:rsid w:val="00DB301C"/>
    <w:rsid w:val="00DB3157"/>
    <w:rsid w:val="00DB31AA"/>
    <w:rsid w:val="00DB39D8"/>
    <w:rsid w:val="00DB3A4F"/>
    <w:rsid w:val="00DB3AB5"/>
    <w:rsid w:val="00DB3C9B"/>
    <w:rsid w:val="00DB3D67"/>
    <w:rsid w:val="00DB3EBD"/>
    <w:rsid w:val="00DB40C0"/>
    <w:rsid w:val="00DB4446"/>
    <w:rsid w:val="00DB44CE"/>
    <w:rsid w:val="00DB45F8"/>
    <w:rsid w:val="00DB473D"/>
    <w:rsid w:val="00DB4760"/>
    <w:rsid w:val="00DB49AE"/>
    <w:rsid w:val="00DB537D"/>
    <w:rsid w:val="00DB57DD"/>
    <w:rsid w:val="00DB5907"/>
    <w:rsid w:val="00DB5B0B"/>
    <w:rsid w:val="00DB5B39"/>
    <w:rsid w:val="00DB5E75"/>
    <w:rsid w:val="00DB5F07"/>
    <w:rsid w:val="00DB62A8"/>
    <w:rsid w:val="00DB662E"/>
    <w:rsid w:val="00DB6642"/>
    <w:rsid w:val="00DB6646"/>
    <w:rsid w:val="00DB6BE4"/>
    <w:rsid w:val="00DB6C71"/>
    <w:rsid w:val="00DB6E35"/>
    <w:rsid w:val="00DB6F65"/>
    <w:rsid w:val="00DB6FF7"/>
    <w:rsid w:val="00DB736F"/>
    <w:rsid w:val="00DB7529"/>
    <w:rsid w:val="00DB7530"/>
    <w:rsid w:val="00DB789E"/>
    <w:rsid w:val="00DB78D6"/>
    <w:rsid w:val="00DB7AB0"/>
    <w:rsid w:val="00DB7DF4"/>
    <w:rsid w:val="00DB7E75"/>
    <w:rsid w:val="00DC031E"/>
    <w:rsid w:val="00DC04DD"/>
    <w:rsid w:val="00DC0534"/>
    <w:rsid w:val="00DC0565"/>
    <w:rsid w:val="00DC056E"/>
    <w:rsid w:val="00DC0868"/>
    <w:rsid w:val="00DC1141"/>
    <w:rsid w:val="00DC11DF"/>
    <w:rsid w:val="00DC14A3"/>
    <w:rsid w:val="00DC1740"/>
    <w:rsid w:val="00DC1A16"/>
    <w:rsid w:val="00DC1ABB"/>
    <w:rsid w:val="00DC1E44"/>
    <w:rsid w:val="00DC209F"/>
    <w:rsid w:val="00DC21B8"/>
    <w:rsid w:val="00DC22C0"/>
    <w:rsid w:val="00DC2483"/>
    <w:rsid w:val="00DC28D7"/>
    <w:rsid w:val="00DC292F"/>
    <w:rsid w:val="00DC2969"/>
    <w:rsid w:val="00DC2CD0"/>
    <w:rsid w:val="00DC2FAA"/>
    <w:rsid w:val="00DC33C3"/>
    <w:rsid w:val="00DC3766"/>
    <w:rsid w:val="00DC392E"/>
    <w:rsid w:val="00DC3F17"/>
    <w:rsid w:val="00DC4039"/>
    <w:rsid w:val="00DC41E7"/>
    <w:rsid w:val="00DC42D8"/>
    <w:rsid w:val="00DC4350"/>
    <w:rsid w:val="00DC45D5"/>
    <w:rsid w:val="00DC46EF"/>
    <w:rsid w:val="00DC4747"/>
    <w:rsid w:val="00DC47B4"/>
    <w:rsid w:val="00DC4A31"/>
    <w:rsid w:val="00DC4D7B"/>
    <w:rsid w:val="00DC4E7D"/>
    <w:rsid w:val="00DC54DF"/>
    <w:rsid w:val="00DC58C9"/>
    <w:rsid w:val="00DC58D2"/>
    <w:rsid w:val="00DC6125"/>
    <w:rsid w:val="00DC614B"/>
    <w:rsid w:val="00DC6361"/>
    <w:rsid w:val="00DC63D0"/>
    <w:rsid w:val="00DC68C2"/>
    <w:rsid w:val="00DC68E3"/>
    <w:rsid w:val="00DC696F"/>
    <w:rsid w:val="00DC6D9A"/>
    <w:rsid w:val="00DC716F"/>
    <w:rsid w:val="00DC71B2"/>
    <w:rsid w:val="00DC76B3"/>
    <w:rsid w:val="00DC7D56"/>
    <w:rsid w:val="00DC7F1B"/>
    <w:rsid w:val="00DD003E"/>
    <w:rsid w:val="00DD01B5"/>
    <w:rsid w:val="00DD041F"/>
    <w:rsid w:val="00DD07CF"/>
    <w:rsid w:val="00DD0ABA"/>
    <w:rsid w:val="00DD0BA3"/>
    <w:rsid w:val="00DD0BCD"/>
    <w:rsid w:val="00DD0C8C"/>
    <w:rsid w:val="00DD1064"/>
    <w:rsid w:val="00DD1248"/>
    <w:rsid w:val="00DD1401"/>
    <w:rsid w:val="00DD1463"/>
    <w:rsid w:val="00DD14CC"/>
    <w:rsid w:val="00DD14F5"/>
    <w:rsid w:val="00DD1932"/>
    <w:rsid w:val="00DD1B6C"/>
    <w:rsid w:val="00DD1BAE"/>
    <w:rsid w:val="00DD1C3A"/>
    <w:rsid w:val="00DD1C61"/>
    <w:rsid w:val="00DD1E47"/>
    <w:rsid w:val="00DD1F3B"/>
    <w:rsid w:val="00DD212B"/>
    <w:rsid w:val="00DD2448"/>
    <w:rsid w:val="00DD2591"/>
    <w:rsid w:val="00DD2624"/>
    <w:rsid w:val="00DD2B72"/>
    <w:rsid w:val="00DD3139"/>
    <w:rsid w:val="00DD3188"/>
    <w:rsid w:val="00DD32AF"/>
    <w:rsid w:val="00DD32D6"/>
    <w:rsid w:val="00DD32D7"/>
    <w:rsid w:val="00DD33C9"/>
    <w:rsid w:val="00DD3419"/>
    <w:rsid w:val="00DD3457"/>
    <w:rsid w:val="00DD368C"/>
    <w:rsid w:val="00DD36EB"/>
    <w:rsid w:val="00DD3941"/>
    <w:rsid w:val="00DD3A65"/>
    <w:rsid w:val="00DD3AB5"/>
    <w:rsid w:val="00DD3DF9"/>
    <w:rsid w:val="00DD3F97"/>
    <w:rsid w:val="00DD3FBC"/>
    <w:rsid w:val="00DD402A"/>
    <w:rsid w:val="00DD419E"/>
    <w:rsid w:val="00DD41DC"/>
    <w:rsid w:val="00DD41E6"/>
    <w:rsid w:val="00DD4391"/>
    <w:rsid w:val="00DD4426"/>
    <w:rsid w:val="00DD4A5C"/>
    <w:rsid w:val="00DD4C2C"/>
    <w:rsid w:val="00DD4D1E"/>
    <w:rsid w:val="00DD4E93"/>
    <w:rsid w:val="00DD4EEA"/>
    <w:rsid w:val="00DD4FED"/>
    <w:rsid w:val="00DD50BB"/>
    <w:rsid w:val="00DD50CD"/>
    <w:rsid w:val="00DD5147"/>
    <w:rsid w:val="00DD52F4"/>
    <w:rsid w:val="00DD548E"/>
    <w:rsid w:val="00DD561C"/>
    <w:rsid w:val="00DD59E5"/>
    <w:rsid w:val="00DD5C62"/>
    <w:rsid w:val="00DD632D"/>
    <w:rsid w:val="00DD6698"/>
    <w:rsid w:val="00DD68D0"/>
    <w:rsid w:val="00DD6E62"/>
    <w:rsid w:val="00DD6F78"/>
    <w:rsid w:val="00DD75A9"/>
    <w:rsid w:val="00DD7675"/>
    <w:rsid w:val="00DD77DF"/>
    <w:rsid w:val="00DD781E"/>
    <w:rsid w:val="00DD7890"/>
    <w:rsid w:val="00DD78F5"/>
    <w:rsid w:val="00DD79A1"/>
    <w:rsid w:val="00DD7A89"/>
    <w:rsid w:val="00DD7A94"/>
    <w:rsid w:val="00DD7C11"/>
    <w:rsid w:val="00DD7D57"/>
    <w:rsid w:val="00DD7FCA"/>
    <w:rsid w:val="00DE00D0"/>
    <w:rsid w:val="00DE059E"/>
    <w:rsid w:val="00DE095B"/>
    <w:rsid w:val="00DE0BCB"/>
    <w:rsid w:val="00DE1628"/>
    <w:rsid w:val="00DE1630"/>
    <w:rsid w:val="00DE193F"/>
    <w:rsid w:val="00DE1958"/>
    <w:rsid w:val="00DE1A3B"/>
    <w:rsid w:val="00DE1AE4"/>
    <w:rsid w:val="00DE215B"/>
    <w:rsid w:val="00DE21DC"/>
    <w:rsid w:val="00DE2230"/>
    <w:rsid w:val="00DE23D3"/>
    <w:rsid w:val="00DE29AF"/>
    <w:rsid w:val="00DE29CC"/>
    <w:rsid w:val="00DE2FCC"/>
    <w:rsid w:val="00DE3083"/>
    <w:rsid w:val="00DE3287"/>
    <w:rsid w:val="00DE32B8"/>
    <w:rsid w:val="00DE32C2"/>
    <w:rsid w:val="00DE3354"/>
    <w:rsid w:val="00DE33B4"/>
    <w:rsid w:val="00DE342D"/>
    <w:rsid w:val="00DE3994"/>
    <w:rsid w:val="00DE39A7"/>
    <w:rsid w:val="00DE3A72"/>
    <w:rsid w:val="00DE3B2A"/>
    <w:rsid w:val="00DE3B38"/>
    <w:rsid w:val="00DE3D7A"/>
    <w:rsid w:val="00DE4144"/>
    <w:rsid w:val="00DE4348"/>
    <w:rsid w:val="00DE47F2"/>
    <w:rsid w:val="00DE48C9"/>
    <w:rsid w:val="00DE4960"/>
    <w:rsid w:val="00DE4A4A"/>
    <w:rsid w:val="00DE4A76"/>
    <w:rsid w:val="00DE4A7D"/>
    <w:rsid w:val="00DE4C87"/>
    <w:rsid w:val="00DE4D14"/>
    <w:rsid w:val="00DE4E50"/>
    <w:rsid w:val="00DE4FDA"/>
    <w:rsid w:val="00DE50D9"/>
    <w:rsid w:val="00DE513D"/>
    <w:rsid w:val="00DE518F"/>
    <w:rsid w:val="00DE520F"/>
    <w:rsid w:val="00DE52BA"/>
    <w:rsid w:val="00DE53AD"/>
    <w:rsid w:val="00DE53E5"/>
    <w:rsid w:val="00DE580B"/>
    <w:rsid w:val="00DE5836"/>
    <w:rsid w:val="00DE5B70"/>
    <w:rsid w:val="00DE5F3D"/>
    <w:rsid w:val="00DE6042"/>
    <w:rsid w:val="00DE6064"/>
    <w:rsid w:val="00DE6326"/>
    <w:rsid w:val="00DE68E1"/>
    <w:rsid w:val="00DE6904"/>
    <w:rsid w:val="00DE6B91"/>
    <w:rsid w:val="00DE6C9F"/>
    <w:rsid w:val="00DE6D31"/>
    <w:rsid w:val="00DE6D3C"/>
    <w:rsid w:val="00DE6E23"/>
    <w:rsid w:val="00DE6F64"/>
    <w:rsid w:val="00DE7108"/>
    <w:rsid w:val="00DE7556"/>
    <w:rsid w:val="00DE7757"/>
    <w:rsid w:val="00DE7AC8"/>
    <w:rsid w:val="00DE7DBF"/>
    <w:rsid w:val="00DE7E99"/>
    <w:rsid w:val="00DF00E3"/>
    <w:rsid w:val="00DF03C4"/>
    <w:rsid w:val="00DF0636"/>
    <w:rsid w:val="00DF0857"/>
    <w:rsid w:val="00DF09CD"/>
    <w:rsid w:val="00DF0F42"/>
    <w:rsid w:val="00DF0FB7"/>
    <w:rsid w:val="00DF1024"/>
    <w:rsid w:val="00DF1551"/>
    <w:rsid w:val="00DF16A6"/>
    <w:rsid w:val="00DF16E8"/>
    <w:rsid w:val="00DF1917"/>
    <w:rsid w:val="00DF1978"/>
    <w:rsid w:val="00DF1C00"/>
    <w:rsid w:val="00DF22E6"/>
    <w:rsid w:val="00DF279F"/>
    <w:rsid w:val="00DF27D0"/>
    <w:rsid w:val="00DF2835"/>
    <w:rsid w:val="00DF28A3"/>
    <w:rsid w:val="00DF2916"/>
    <w:rsid w:val="00DF292F"/>
    <w:rsid w:val="00DF293F"/>
    <w:rsid w:val="00DF2A3F"/>
    <w:rsid w:val="00DF2DE6"/>
    <w:rsid w:val="00DF2ECD"/>
    <w:rsid w:val="00DF31F6"/>
    <w:rsid w:val="00DF3D83"/>
    <w:rsid w:val="00DF3E39"/>
    <w:rsid w:val="00DF3FE7"/>
    <w:rsid w:val="00DF4047"/>
    <w:rsid w:val="00DF41B0"/>
    <w:rsid w:val="00DF469D"/>
    <w:rsid w:val="00DF4850"/>
    <w:rsid w:val="00DF49DE"/>
    <w:rsid w:val="00DF4E1E"/>
    <w:rsid w:val="00DF4EB3"/>
    <w:rsid w:val="00DF4FF4"/>
    <w:rsid w:val="00DF5031"/>
    <w:rsid w:val="00DF534D"/>
    <w:rsid w:val="00DF53C5"/>
    <w:rsid w:val="00DF54E0"/>
    <w:rsid w:val="00DF5522"/>
    <w:rsid w:val="00DF5588"/>
    <w:rsid w:val="00DF589E"/>
    <w:rsid w:val="00DF5B4F"/>
    <w:rsid w:val="00DF5BB2"/>
    <w:rsid w:val="00DF5CC7"/>
    <w:rsid w:val="00DF64CB"/>
    <w:rsid w:val="00DF66A2"/>
    <w:rsid w:val="00DF71B3"/>
    <w:rsid w:val="00DF7555"/>
    <w:rsid w:val="00DF7730"/>
    <w:rsid w:val="00DF779A"/>
    <w:rsid w:val="00DF788E"/>
    <w:rsid w:val="00DF796D"/>
    <w:rsid w:val="00DF7AA7"/>
    <w:rsid w:val="00DF7DEE"/>
    <w:rsid w:val="00DF7F7A"/>
    <w:rsid w:val="00E00088"/>
    <w:rsid w:val="00E001E6"/>
    <w:rsid w:val="00E008EB"/>
    <w:rsid w:val="00E00958"/>
    <w:rsid w:val="00E00AB8"/>
    <w:rsid w:val="00E00D60"/>
    <w:rsid w:val="00E00F64"/>
    <w:rsid w:val="00E01099"/>
    <w:rsid w:val="00E01199"/>
    <w:rsid w:val="00E012D8"/>
    <w:rsid w:val="00E01931"/>
    <w:rsid w:val="00E01D88"/>
    <w:rsid w:val="00E01E59"/>
    <w:rsid w:val="00E01ED6"/>
    <w:rsid w:val="00E02109"/>
    <w:rsid w:val="00E0227D"/>
    <w:rsid w:val="00E02501"/>
    <w:rsid w:val="00E026F9"/>
    <w:rsid w:val="00E02765"/>
    <w:rsid w:val="00E02B38"/>
    <w:rsid w:val="00E02B8D"/>
    <w:rsid w:val="00E02F01"/>
    <w:rsid w:val="00E03100"/>
    <w:rsid w:val="00E03251"/>
    <w:rsid w:val="00E03326"/>
    <w:rsid w:val="00E035D6"/>
    <w:rsid w:val="00E03663"/>
    <w:rsid w:val="00E036B5"/>
    <w:rsid w:val="00E03956"/>
    <w:rsid w:val="00E03A13"/>
    <w:rsid w:val="00E03AA1"/>
    <w:rsid w:val="00E03B6D"/>
    <w:rsid w:val="00E041D2"/>
    <w:rsid w:val="00E04323"/>
    <w:rsid w:val="00E04329"/>
    <w:rsid w:val="00E04813"/>
    <w:rsid w:val="00E04B6E"/>
    <w:rsid w:val="00E05148"/>
    <w:rsid w:val="00E057A4"/>
    <w:rsid w:val="00E058AA"/>
    <w:rsid w:val="00E05A2D"/>
    <w:rsid w:val="00E05BB5"/>
    <w:rsid w:val="00E05BCB"/>
    <w:rsid w:val="00E05EF9"/>
    <w:rsid w:val="00E06221"/>
    <w:rsid w:val="00E064D5"/>
    <w:rsid w:val="00E06602"/>
    <w:rsid w:val="00E066A5"/>
    <w:rsid w:val="00E06977"/>
    <w:rsid w:val="00E06A91"/>
    <w:rsid w:val="00E06B01"/>
    <w:rsid w:val="00E06B08"/>
    <w:rsid w:val="00E06BB0"/>
    <w:rsid w:val="00E06C4E"/>
    <w:rsid w:val="00E06D4A"/>
    <w:rsid w:val="00E06E0C"/>
    <w:rsid w:val="00E06FA3"/>
    <w:rsid w:val="00E073A9"/>
    <w:rsid w:val="00E073FD"/>
    <w:rsid w:val="00E07616"/>
    <w:rsid w:val="00E076F0"/>
    <w:rsid w:val="00E07887"/>
    <w:rsid w:val="00E078AB"/>
    <w:rsid w:val="00E078EB"/>
    <w:rsid w:val="00E07B29"/>
    <w:rsid w:val="00E07C8F"/>
    <w:rsid w:val="00E1004D"/>
    <w:rsid w:val="00E100E2"/>
    <w:rsid w:val="00E10648"/>
    <w:rsid w:val="00E1069D"/>
    <w:rsid w:val="00E106D1"/>
    <w:rsid w:val="00E10A5B"/>
    <w:rsid w:val="00E10C02"/>
    <w:rsid w:val="00E10CF5"/>
    <w:rsid w:val="00E10CFB"/>
    <w:rsid w:val="00E10D58"/>
    <w:rsid w:val="00E10F55"/>
    <w:rsid w:val="00E112CD"/>
    <w:rsid w:val="00E11320"/>
    <w:rsid w:val="00E116BB"/>
    <w:rsid w:val="00E11C1B"/>
    <w:rsid w:val="00E11F18"/>
    <w:rsid w:val="00E12071"/>
    <w:rsid w:val="00E12196"/>
    <w:rsid w:val="00E12423"/>
    <w:rsid w:val="00E12643"/>
    <w:rsid w:val="00E12978"/>
    <w:rsid w:val="00E12CFD"/>
    <w:rsid w:val="00E12F69"/>
    <w:rsid w:val="00E12F8A"/>
    <w:rsid w:val="00E12FB9"/>
    <w:rsid w:val="00E131F3"/>
    <w:rsid w:val="00E13A7F"/>
    <w:rsid w:val="00E13AEB"/>
    <w:rsid w:val="00E13D6C"/>
    <w:rsid w:val="00E13DCA"/>
    <w:rsid w:val="00E13E06"/>
    <w:rsid w:val="00E13E82"/>
    <w:rsid w:val="00E13E91"/>
    <w:rsid w:val="00E13EF4"/>
    <w:rsid w:val="00E14181"/>
    <w:rsid w:val="00E142AA"/>
    <w:rsid w:val="00E146CC"/>
    <w:rsid w:val="00E148D7"/>
    <w:rsid w:val="00E14D82"/>
    <w:rsid w:val="00E1501F"/>
    <w:rsid w:val="00E15337"/>
    <w:rsid w:val="00E15588"/>
    <w:rsid w:val="00E155F5"/>
    <w:rsid w:val="00E15771"/>
    <w:rsid w:val="00E15786"/>
    <w:rsid w:val="00E157CC"/>
    <w:rsid w:val="00E1580F"/>
    <w:rsid w:val="00E158B1"/>
    <w:rsid w:val="00E15972"/>
    <w:rsid w:val="00E15DBD"/>
    <w:rsid w:val="00E15F1B"/>
    <w:rsid w:val="00E16127"/>
    <w:rsid w:val="00E16E09"/>
    <w:rsid w:val="00E16E59"/>
    <w:rsid w:val="00E17282"/>
    <w:rsid w:val="00E17289"/>
    <w:rsid w:val="00E175AC"/>
    <w:rsid w:val="00E176D8"/>
    <w:rsid w:val="00E17913"/>
    <w:rsid w:val="00E17B16"/>
    <w:rsid w:val="00E17CBB"/>
    <w:rsid w:val="00E204D5"/>
    <w:rsid w:val="00E20690"/>
    <w:rsid w:val="00E206F1"/>
    <w:rsid w:val="00E208A6"/>
    <w:rsid w:val="00E208D5"/>
    <w:rsid w:val="00E2097B"/>
    <w:rsid w:val="00E20CA0"/>
    <w:rsid w:val="00E20D40"/>
    <w:rsid w:val="00E210F4"/>
    <w:rsid w:val="00E212B3"/>
    <w:rsid w:val="00E21313"/>
    <w:rsid w:val="00E2153B"/>
    <w:rsid w:val="00E21A94"/>
    <w:rsid w:val="00E21FA2"/>
    <w:rsid w:val="00E22072"/>
    <w:rsid w:val="00E22425"/>
    <w:rsid w:val="00E22841"/>
    <w:rsid w:val="00E22990"/>
    <w:rsid w:val="00E22B33"/>
    <w:rsid w:val="00E22C67"/>
    <w:rsid w:val="00E22D59"/>
    <w:rsid w:val="00E22FBD"/>
    <w:rsid w:val="00E230EC"/>
    <w:rsid w:val="00E23197"/>
    <w:rsid w:val="00E23254"/>
    <w:rsid w:val="00E233E7"/>
    <w:rsid w:val="00E23443"/>
    <w:rsid w:val="00E23496"/>
    <w:rsid w:val="00E2394B"/>
    <w:rsid w:val="00E239F2"/>
    <w:rsid w:val="00E23F16"/>
    <w:rsid w:val="00E24002"/>
    <w:rsid w:val="00E242AB"/>
    <w:rsid w:val="00E243C4"/>
    <w:rsid w:val="00E24505"/>
    <w:rsid w:val="00E24C26"/>
    <w:rsid w:val="00E24E39"/>
    <w:rsid w:val="00E251EF"/>
    <w:rsid w:val="00E254AF"/>
    <w:rsid w:val="00E25502"/>
    <w:rsid w:val="00E255B9"/>
    <w:rsid w:val="00E2567B"/>
    <w:rsid w:val="00E256C5"/>
    <w:rsid w:val="00E258D3"/>
    <w:rsid w:val="00E2590A"/>
    <w:rsid w:val="00E25A8E"/>
    <w:rsid w:val="00E25D0E"/>
    <w:rsid w:val="00E25E0D"/>
    <w:rsid w:val="00E25F18"/>
    <w:rsid w:val="00E26002"/>
    <w:rsid w:val="00E26304"/>
    <w:rsid w:val="00E263D6"/>
    <w:rsid w:val="00E26599"/>
    <w:rsid w:val="00E267A6"/>
    <w:rsid w:val="00E26B29"/>
    <w:rsid w:val="00E26EB3"/>
    <w:rsid w:val="00E2728C"/>
    <w:rsid w:val="00E272C2"/>
    <w:rsid w:val="00E273B1"/>
    <w:rsid w:val="00E27452"/>
    <w:rsid w:val="00E274E1"/>
    <w:rsid w:val="00E27937"/>
    <w:rsid w:val="00E27A10"/>
    <w:rsid w:val="00E27B0C"/>
    <w:rsid w:val="00E30061"/>
    <w:rsid w:val="00E303CE"/>
    <w:rsid w:val="00E303F7"/>
    <w:rsid w:val="00E30495"/>
    <w:rsid w:val="00E304E6"/>
    <w:rsid w:val="00E30535"/>
    <w:rsid w:val="00E306BE"/>
    <w:rsid w:val="00E306C0"/>
    <w:rsid w:val="00E307DC"/>
    <w:rsid w:val="00E30B7F"/>
    <w:rsid w:val="00E30D4B"/>
    <w:rsid w:val="00E30E76"/>
    <w:rsid w:val="00E31008"/>
    <w:rsid w:val="00E3101E"/>
    <w:rsid w:val="00E311D1"/>
    <w:rsid w:val="00E318CD"/>
    <w:rsid w:val="00E31BA3"/>
    <w:rsid w:val="00E31CC8"/>
    <w:rsid w:val="00E31F71"/>
    <w:rsid w:val="00E32095"/>
    <w:rsid w:val="00E320A3"/>
    <w:rsid w:val="00E321C3"/>
    <w:rsid w:val="00E32474"/>
    <w:rsid w:val="00E324A6"/>
    <w:rsid w:val="00E324E0"/>
    <w:rsid w:val="00E3264E"/>
    <w:rsid w:val="00E32CDE"/>
    <w:rsid w:val="00E32EA6"/>
    <w:rsid w:val="00E32F84"/>
    <w:rsid w:val="00E330FE"/>
    <w:rsid w:val="00E33115"/>
    <w:rsid w:val="00E331D9"/>
    <w:rsid w:val="00E331EC"/>
    <w:rsid w:val="00E3325B"/>
    <w:rsid w:val="00E3356F"/>
    <w:rsid w:val="00E33915"/>
    <w:rsid w:val="00E33A52"/>
    <w:rsid w:val="00E33BA0"/>
    <w:rsid w:val="00E33E8F"/>
    <w:rsid w:val="00E33F7B"/>
    <w:rsid w:val="00E3410C"/>
    <w:rsid w:val="00E3447E"/>
    <w:rsid w:val="00E346A3"/>
    <w:rsid w:val="00E34724"/>
    <w:rsid w:val="00E34836"/>
    <w:rsid w:val="00E34CAF"/>
    <w:rsid w:val="00E34DF7"/>
    <w:rsid w:val="00E35131"/>
    <w:rsid w:val="00E35496"/>
    <w:rsid w:val="00E355D2"/>
    <w:rsid w:val="00E35A46"/>
    <w:rsid w:val="00E35A65"/>
    <w:rsid w:val="00E36392"/>
    <w:rsid w:val="00E3640F"/>
    <w:rsid w:val="00E3649A"/>
    <w:rsid w:val="00E364D8"/>
    <w:rsid w:val="00E366FA"/>
    <w:rsid w:val="00E36704"/>
    <w:rsid w:val="00E36944"/>
    <w:rsid w:val="00E36951"/>
    <w:rsid w:val="00E36D97"/>
    <w:rsid w:val="00E36FEC"/>
    <w:rsid w:val="00E3705A"/>
    <w:rsid w:val="00E3718A"/>
    <w:rsid w:val="00E372D3"/>
    <w:rsid w:val="00E3740F"/>
    <w:rsid w:val="00E37553"/>
    <w:rsid w:val="00E3755F"/>
    <w:rsid w:val="00E37632"/>
    <w:rsid w:val="00E377C0"/>
    <w:rsid w:val="00E37825"/>
    <w:rsid w:val="00E37962"/>
    <w:rsid w:val="00E37C1F"/>
    <w:rsid w:val="00E37CA3"/>
    <w:rsid w:val="00E37CBA"/>
    <w:rsid w:val="00E37DB2"/>
    <w:rsid w:val="00E407A1"/>
    <w:rsid w:val="00E407E4"/>
    <w:rsid w:val="00E4087F"/>
    <w:rsid w:val="00E40A14"/>
    <w:rsid w:val="00E40ADA"/>
    <w:rsid w:val="00E40CB8"/>
    <w:rsid w:val="00E40F70"/>
    <w:rsid w:val="00E4112B"/>
    <w:rsid w:val="00E412BD"/>
    <w:rsid w:val="00E412D3"/>
    <w:rsid w:val="00E413B1"/>
    <w:rsid w:val="00E414F7"/>
    <w:rsid w:val="00E415CE"/>
    <w:rsid w:val="00E41890"/>
    <w:rsid w:val="00E41B2D"/>
    <w:rsid w:val="00E41DF1"/>
    <w:rsid w:val="00E41E28"/>
    <w:rsid w:val="00E41FA2"/>
    <w:rsid w:val="00E42060"/>
    <w:rsid w:val="00E42101"/>
    <w:rsid w:val="00E42149"/>
    <w:rsid w:val="00E42489"/>
    <w:rsid w:val="00E4277F"/>
    <w:rsid w:val="00E429EC"/>
    <w:rsid w:val="00E42B62"/>
    <w:rsid w:val="00E42C40"/>
    <w:rsid w:val="00E42F5D"/>
    <w:rsid w:val="00E43221"/>
    <w:rsid w:val="00E434D9"/>
    <w:rsid w:val="00E4372E"/>
    <w:rsid w:val="00E439F7"/>
    <w:rsid w:val="00E43AC3"/>
    <w:rsid w:val="00E43D28"/>
    <w:rsid w:val="00E43E23"/>
    <w:rsid w:val="00E43FD3"/>
    <w:rsid w:val="00E4432E"/>
    <w:rsid w:val="00E4451C"/>
    <w:rsid w:val="00E44520"/>
    <w:rsid w:val="00E44547"/>
    <w:rsid w:val="00E446EA"/>
    <w:rsid w:val="00E4474E"/>
    <w:rsid w:val="00E44903"/>
    <w:rsid w:val="00E44C8E"/>
    <w:rsid w:val="00E44C92"/>
    <w:rsid w:val="00E44EEE"/>
    <w:rsid w:val="00E44F1A"/>
    <w:rsid w:val="00E45017"/>
    <w:rsid w:val="00E45118"/>
    <w:rsid w:val="00E452B8"/>
    <w:rsid w:val="00E456FC"/>
    <w:rsid w:val="00E45737"/>
    <w:rsid w:val="00E45903"/>
    <w:rsid w:val="00E45AE2"/>
    <w:rsid w:val="00E45BC0"/>
    <w:rsid w:val="00E45D75"/>
    <w:rsid w:val="00E45E79"/>
    <w:rsid w:val="00E45F2D"/>
    <w:rsid w:val="00E4614F"/>
    <w:rsid w:val="00E46175"/>
    <w:rsid w:val="00E462FE"/>
    <w:rsid w:val="00E46CBE"/>
    <w:rsid w:val="00E471B3"/>
    <w:rsid w:val="00E47626"/>
    <w:rsid w:val="00E47775"/>
    <w:rsid w:val="00E47A41"/>
    <w:rsid w:val="00E47F1E"/>
    <w:rsid w:val="00E501F9"/>
    <w:rsid w:val="00E5024D"/>
    <w:rsid w:val="00E50253"/>
    <w:rsid w:val="00E5047A"/>
    <w:rsid w:val="00E50617"/>
    <w:rsid w:val="00E50658"/>
    <w:rsid w:val="00E5103E"/>
    <w:rsid w:val="00E51190"/>
    <w:rsid w:val="00E514DF"/>
    <w:rsid w:val="00E515D0"/>
    <w:rsid w:val="00E51624"/>
    <w:rsid w:val="00E516DC"/>
    <w:rsid w:val="00E51ADA"/>
    <w:rsid w:val="00E51BFF"/>
    <w:rsid w:val="00E51D11"/>
    <w:rsid w:val="00E51D22"/>
    <w:rsid w:val="00E51FA1"/>
    <w:rsid w:val="00E522E6"/>
    <w:rsid w:val="00E523CF"/>
    <w:rsid w:val="00E52545"/>
    <w:rsid w:val="00E526E7"/>
    <w:rsid w:val="00E52AC3"/>
    <w:rsid w:val="00E52DA4"/>
    <w:rsid w:val="00E52EF8"/>
    <w:rsid w:val="00E53123"/>
    <w:rsid w:val="00E5326E"/>
    <w:rsid w:val="00E532C3"/>
    <w:rsid w:val="00E53388"/>
    <w:rsid w:val="00E5342C"/>
    <w:rsid w:val="00E5346B"/>
    <w:rsid w:val="00E5373F"/>
    <w:rsid w:val="00E53865"/>
    <w:rsid w:val="00E5389A"/>
    <w:rsid w:val="00E53B44"/>
    <w:rsid w:val="00E53B98"/>
    <w:rsid w:val="00E53E70"/>
    <w:rsid w:val="00E541EF"/>
    <w:rsid w:val="00E545FE"/>
    <w:rsid w:val="00E547F5"/>
    <w:rsid w:val="00E54947"/>
    <w:rsid w:val="00E54B37"/>
    <w:rsid w:val="00E54C7B"/>
    <w:rsid w:val="00E54DAE"/>
    <w:rsid w:val="00E54DF7"/>
    <w:rsid w:val="00E55141"/>
    <w:rsid w:val="00E5517D"/>
    <w:rsid w:val="00E55332"/>
    <w:rsid w:val="00E55391"/>
    <w:rsid w:val="00E55455"/>
    <w:rsid w:val="00E5547B"/>
    <w:rsid w:val="00E554BE"/>
    <w:rsid w:val="00E55705"/>
    <w:rsid w:val="00E5572A"/>
    <w:rsid w:val="00E55900"/>
    <w:rsid w:val="00E559CD"/>
    <w:rsid w:val="00E55E48"/>
    <w:rsid w:val="00E56143"/>
    <w:rsid w:val="00E5625D"/>
    <w:rsid w:val="00E5644D"/>
    <w:rsid w:val="00E56527"/>
    <w:rsid w:val="00E565C1"/>
    <w:rsid w:val="00E565FD"/>
    <w:rsid w:val="00E56680"/>
    <w:rsid w:val="00E56763"/>
    <w:rsid w:val="00E568AE"/>
    <w:rsid w:val="00E56B8F"/>
    <w:rsid w:val="00E56C44"/>
    <w:rsid w:val="00E56E88"/>
    <w:rsid w:val="00E573A3"/>
    <w:rsid w:val="00E573F6"/>
    <w:rsid w:val="00E5767E"/>
    <w:rsid w:val="00E57696"/>
    <w:rsid w:val="00E5771D"/>
    <w:rsid w:val="00E577A9"/>
    <w:rsid w:val="00E5783D"/>
    <w:rsid w:val="00E578BC"/>
    <w:rsid w:val="00E578EE"/>
    <w:rsid w:val="00E5799A"/>
    <w:rsid w:val="00E57AE2"/>
    <w:rsid w:val="00E57B72"/>
    <w:rsid w:val="00E57C10"/>
    <w:rsid w:val="00E57CF3"/>
    <w:rsid w:val="00E57CFB"/>
    <w:rsid w:val="00E57D58"/>
    <w:rsid w:val="00E57E77"/>
    <w:rsid w:val="00E57F24"/>
    <w:rsid w:val="00E600C0"/>
    <w:rsid w:val="00E6016D"/>
    <w:rsid w:val="00E603CA"/>
    <w:rsid w:val="00E609B3"/>
    <w:rsid w:val="00E60F3C"/>
    <w:rsid w:val="00E61185"/>
    <w:rsid w:val="00E6118D"/>
    <w:rsid w:val="00E61378"/>
    <w:rsid w:val="00E6155D"/>
    <w:rsid w:val="00E615E3"/>
    <w:rsid w:val="00E61724"/>
    <w:rsid w:val="00E6177E"/>
    <w:rsid w:val="00E619BA"/>
    <w:rsid w:val="00E6228F"/>
    <w:rsid w:val="00E622B5"/>
    <w:rsid w:val="00E622C0"/>
    <w:rsid w:val="00E62315"/>
    <w:rsid w:val="00E623A2"/>
    <w:rsid w:val="00E625CE"/>
    <w:rsid w:val="00E627CA"/>
    <w:rsid w:val="00E628CC"/>
    <w:rsid w:val="00E629D2"/>
    <w:rsid w:val="00E62C59"/>
    <w:rsid w:val="00E62CD6"/>
    <w:rsid w:val="00E62E0F"/>
    <w:rsid w:val="00E62E66"/>
    <w:rsid w:val="00E62EE5"/>
    <w:rsid w:val="00E62FA1"/>
    <w:rsid w:val="00E62FF7"/>
    <w:rsid w:val="00E63017"/>
    <w:rsid w:val="00E630D5"/>
    <w:rsid w:val="00E6319A"/>
    <w:rsid w:val="00E6346C"/>
    <w:rsid w:val="00E63812"/>
    <w:rsid w:val="00E63BF4"/>
    <w:rsid w:val="00E63DC9"/>
    <w:rsid w:val="00E64234"/>
    <w:rsid w:val="00E64691"/>
    <w:rsid w:val="00E64A50"/>
    <w:rsid w:val="00E64D54"/>
    <w:rsid w:val="00E64F24"/>
    <w:rsid w:val="00E6521B"/>
    <w:rsid w:val="00E6543B"/>
    <w:rsid w:val="00E6576D"/>
    <w:rsid w:val="00E65870"/>
    <w:rsid w:val="00E65977"/>
    <w:rsid w:val="00E65FCE"/>
    <w:rsid w:val="00E65FFB"/>
    <w:rsid w:val="00E660C5"/>
    <w:rsid w:val="00E662BF"/>
    <w:rsid w:val="00E666DF"/>
    <w:rsid w:val="00E66850"/>
    <w:rsid w:val="00E66D2E"/>
    <w:rsid w:val="00E66F0E"/>
    <w:rsid w:val="00E66F3A"/>
    <w:rsid w:val="00E66F76"/>
    <w:rsid w:val="00E670B4"/>
    <w:rsid w:val="00E670F1"/>
    <w:rsid w:val="00E6725E"/>
    <w:rsid w:val="00E672C4"/>
    <w:rsid w:val="00E673EC"/>
    <w:rsid w:val="00E676BC"/>
    <w:rsid w:val="00E67824"/>
    <w:rsid w:val="00E678C7"/>
    <w:rsid w:val="00E67904"/>
    <w:rsid w:val="00E67A63"/>
    <w:rsid w:val="00E67A6A"/>
    <w:rsid w:val="00E67AC3"/>
    <w:rsid w:val="00E70272"/>
    <w:rsid w:val="00E70292"/>
    <w:rsid w:val="00E703C0"/>
    <w:rsid w:val="00E705F4"/>
    <w:rsid w:val="00E7092A"/>
    <w:rsid w:val="00E70936"/>
    <w:rsid w:val="00E70F2A"/>
    <w:rsid w:val="00E70FE6"/>
    <w:rsid w:val="00E71454"/>
    <w:rsid w:val="00E716CD"/>
    <w:rsid w:val="00E717C2"/>
    <w:rsid w:val="00E71962"/>
    <w:rsid w:val="00E71A0C"/>
    <w:rsid w:val="00E71BA6"/>
    <w:rsid w:val="00E71CC3"/>
    <w:rsid w:val="00E722AB"/>
    <w:rsid w:val="00E72657"/>
    <w:rsid w:val="00E72BB3"/>
    <w:rsid w:val="00E72C83"/>
    <w:rsid w:val="00E72CF8"/>
    <w:rsid w:val="00E73029"/>
    <w:rsid w:val="00E7321B"/>
    <w:rsid w:val="00E73530"/>
    <w:rsid w:val="00E73565"/>
    <w:rsid w:val="00E736A9"/>
    <w:rsid w:val="00E73AA6"/>
    <w:rsid w:val="00E73B03"/>
    <w:rsid w:val="00E73E45"/>
    <w:rsid w:val="00E73F9E"/>
    <w:rsid w:val="00E73FF6"/>
    <w:rsid w:val="00E74094"/>
    <w:rsid w:val="00E7417F"/>
    <w:rsid w:val="00E741AF"/>
    <w:rsid w:val="00E742C4"/>
    <w:rsid w:val="00E747BF"/>
    <w:rsid w:val="00E747C0"/>
    <w:rsid w:val="00E74ACC"/>
    <w:rsid w:val="00E74C40"/>
    <w:rsid w:val="00E74D7D"/>
    <w:rsid w:val="00E74DA9"/>
    <w:rsid w:val="00E75009"/>
    <w:rsid w:val="00E75184"/>
    <w:rsid w:val="00E753B9"/>
    <w:rsid w:val="00E75531"/>
    <w:rsid w:val="00E755EE"/>
    <w:rsid w:val="00E75636"/>
    <w:rsid w:val="00E75771"/>
    <w:rsid w:val="00E759AD"/>
    <w:rsid w:val="00E75A00"/>
    <w:rsid w:val="00E75C1D"/>
    <w:rsid w:val="00E75C42"/>
    <w:rsid w:val="00E75CC1"/>
    <w:rsid w:val="00E75D2D"/>
    <w:rsid w:val="00E75D7D"/>
    <w:rsid w:val="00E75EEA"/>
    <w:rsid w:val="00E75EFA"/>
    <w:rsid w:val="00E75F78"/>
    <w:rsid w:val="00E76266"/>
    <w:rsid w:val="00E762EC"/>
    <w:rsid w:val="00E76348"/>
    <w:rsid w:val="00E764D0"/>
    <w:rsid w:val="00E76844"/>
    <w:rsid w:val="00E76945"/>
    <w:rsid w:val="00E76C47"/>
    <w:rsid w:val="00E76D63"/>
    <w:rsid w:val="00E76F76"/>
    <w:rsid w:val="00E7773B"/>
    <w:rsid w:val="00E77C26"/>
    <w:rsid w:val="00E77CA5"/>
    <w:rsid w:val="00E77FD1"/>
    <w:rsid w:val="00E80297"/>
    <w:rsid w:val="00E802E7"/>
    <w:rsid w:val="00E807CB"/>
    <w:rsid w:val="00E8087E"/>
    <w:rsid w:val="00E80BF8"/>
    <w:rsid w:val="00E80DD9"/>
    <w:rsid w:val="00E80E98"/>
    <w:rsid w:val="00E8101C"/>
    <w:rsid w:val="00E8101D"/>
    <w:rsid w:val="00E81059"/>
    <w:rsid w:val="00E812DC"/>
    <w:rsid w:val="00E814E7"/>
    <w:rsid w:val="00E81837"/>
    <w:rsid w:val="00E8206D"/>
    <w:rsid w:val="00E8210F"/>
    <w:rsid w:val="00E82256"/>
    <w:rsid w:val="00E8231B"/>
    <w:rsid w:val="00E8247E"/>
    <w:rsid w:val="00E82647"/>
    <w:rsid w:val="00E828A1"/>
    <w:rsid w:val="00E82930"/>
    <w:rsid w:val="00E82B30"/>
    <w:rsid w:val="00E82C35"/>
    <w:rsid w:val="00E82D1D"/>
    <w:rsid w:val="00E83295"/>
    <w:rsid w:val="00E832DD"/>
    <w:rsid w:val="00E83387"/>
    <w:rsid w:val="00E835FA"/>
    <w:rsid w:val="00E8384A"/>
    <w:rsid w:val="00E83B51"/>
    <w:rsid w:val="00E83B9F"/>
    <w:rsid w:val="00E83D8C"/>
    <w:rsid w:val="00E84022"/>
    <w:rsid w:val="00E842CF"/>
    <w:rsid w:val="00E84BF8"/>
    <w:rsid w:val="00E84C58"/>
    <w:rsid w:val="00E85169"/>
    <w:rsid w:val="00E852D3"/>
    <w:rsid w:val="00E85674"/>
    <w:rsid w:val="00E856D8"/>
    <w:rsid w:val="00E857B2"/>
    <w:rsid w:val="00E8587D"/>
    <w:rsid w:val="00E85965"/>
    <w:rsid w:val="00E85991"/>
    <w:rsid w:val="00E859BD"/>
    <w:rsid w:val="00E85D54"/>
    <w:rsid w:val="00E85DCF"/>
    <w:rsid w:val="00E860A9"/>
    <w:rsid w:val="00E863C2"/>
    <w:rsid w:val="00E86553"/>
    <w:rsid w:val="00E867BA"/>
    <w:rsid w:val="00E86B79"/>
    <w:rsid w:val="00E86B98"/>
    <w:rsid w:val="00E87231"/>
    <w:rsid w:val="00E873A5"/>
    <w:rsid w:val="00E87943"/>
    <w:rsid w:val="00E87BAC"/>
    <w:rsid w:val="00E87C16"/>
    <w:rsid w:val="00E87E51"/>
    <w:rsid w:val="00E87FA1"/>
    <w:rsid w:val="00E87FCD"/>
    <w:rsid w:val="00E90075"/>
    <w:rsid w:val="00E900AB"/>
    <w:rsid w:val="00E90758"/>
    <w:rsid w:val="00E907DA"/>
    <w:rsid w:val="00E9091B"/>
    <w:rsid w:val="00E90AC7"/>
    <w:rsid w:val="00E90BFF"/>
    <w:rsid w:val="00E90D0E"/>
    <w:rsid w:val="00E90D6A"/>
    <w:rsid w:val="00E90F91"/>
    <w:rsid w:val="00E91109"/>
    <w:rsid w:val="00E9117B"/>
    <w:rsid w:val="00E911C1"/>
    <w:rsid w:val="00E914A7"/>
    <w:rsid w:val="00E91530"/>
    <w:rsid w:val="00E916DB"/>
    <w:rsid w:val="00E918C1"/>
    <w:rsid w:val="00E91E55"/>
    <w:rsid w:val="00E91F09"/>
    <w:rsid w:val="00E9203C"/>
    <w:rsid w:val="00E921EA"/>
    <w:rsid w:val="00E921F1"/>
    <w:rsid w:val="00E92266"/>
    <w:rsid w:val="00E924D6"/>
    <w:rsid w:val="00E92BA9"/>
    <w:rsid w:val="00E92C29"/>
    <w:rsid w:val="00E92C50"/>
    <w:rsid w:val="00E92E41"/>
    <w:rsid w:val="00E92E8C"/>
    <w:rsid w:val="00E93171"/>
    <w:rsid w:val="00E9365F"/>
    <w:rsid w:val="00E93753"/>
    <w:rsid w:val="00E93B69"/>
    <w:rsid w:val="00E93BE0"/>
    <w:rsid w:val="00E93C2E"/>
    <w:rsid w:val="00E93DC2"/>
    <w:rsid w:val="00E942FB"/>
    <w:rsid w:val="00E9465D"/>
    <w:rsid w:val="00E946B4"/>
    <w:rsid w:val="00E946E3"/>
    <w:rsid w:val="00E948B5"/>
    <w:rsid w:val="00E94A32"/>
    <w:rsid w:val="00E94B07"/>
    <w:rsid w:val="00E94B85"/>
    <w:rsid w:val="00E94C2A"/>
    <w:rsid w:val="00E94C30"/>
    <w:rsid w:val="00E94E97"/>
    <w:rsid w:val="00E94EF5"/>
    <w:rsid w:val="00E94F25"/>
    <w:rsid w:val="00E95523"/>
    <w:rsid w:val="00E95667"/>
    <w:rsid w:val="00E95696"/>
    <w:rsid w:val="00E957E7"/>
    <w:rsid w:val="00E958E1"/>
    <w:rsid w:val="00E95993"/>
    <w:rsid w:val="00E959BB"/>
    <w:rsid w:val="00E95B33"/>
    <w:rsid w:val="00E95B86"/>
    <w:rsid w:val="00E95C09"/>
    <w:rsid w:val="00E95ECB"/>
    <w:rsid w:val="00E964BD"/>
    <w:rsid w:val="00E964EA"/>
    <w:rsid w:val="00E96695"/>
    <w:rsid w:val="00E9712A"/>
    <w:rsid w:val="00E9714B"/>
    <w:rsid w:val="00E97299"/>
    <w:rsid w:val="00E972B1"/>
    <w:rsid w:val="00E97445"/>
    <w:rsid w:val="00E974DA"/>
    <w:rsid w:val="00E97544"/>
    <w:rsid w:val="00E97596"/>
    <w:rsid w:val="00E9767D"/>
    <w:rsid w:val="00E976D6"/>
    <w:rsid w:val="00E977D6"/>
    <w:rsid w:val="00E97AF2"/>
    <w:rsid w:val="00E97D40"/>
    <w:rsid w:val="00E97FA4"/>
    <w:rsid w:val="00EA0226"/>
    <w:rsid w:val="00EA0F0A"/>
    <w:rsid w:val="00EA0F2D"/>
    <w:rsid w:val="00EA107A"/>
    <w:rsid w:val="00EA1134"/>
    <w:rsid w:val="00EA120A"/>
    <w:rsid w:val="00EA14A8"/>
    <w:rsid w:val="00EA158F"/>
    <w:rsid w:val="00EA180F"/>
    <w:rsid w:val="00EA188A"/>
    <w:rsid w:val="00EA1C42"/>
    <w:rsid w:val="00EA2183"/>
    <w:rsid w:val="00EA22BC"/>
    <w:rsid w:val="00EA26B9"/>
    <w:rsid w:val="00EA2953"/>
    <w:rsid w:val="00EA2A4E"/>
    <w:rsid w:val="00EA2F0F"/>
    <w:rsid w:val="00EA314A"/>
    <w:rsid w:val="00EA3182"/>
    <w:rsid w:val="00EA32BA"/>
    <w:rsid w:val="00EA32E9"/>
    <w:rsid w:val="00EA362E"/>
    <w:rsid w:val="00EA3718"/>
    <w:rsid w:val="00EA3CFD"/>
    <w:rsid w:val="00EA3E77"/>
    <w:rsid w:val="00EA41A0"/>
    <w:rsid w:val="00EA41A8"/>
    <w:rsid w:val="00EA42E3"/>
    <w:rsid w:val="00EA451E"/>
    <w:rsid w:val="00EA4698"/>
    <w:rsid w:val="00EA47AD"/>
    <w:rsid w:val="00EA48B3"/>
    <w:rsid w:val="00EA48B4"/>
    <w:rsid w:val="00EA4BCD"/>
    <w:rsid w:val="00EA4BFE"/>
    <w:rsid w:val="00EA4D05"/>
    <w:rsid w:val="00EA4D11"/>
    <w:rsid w:val="00EA4E1A"/>
    <w:rsid w:val="00EA4E37"/>
    <w:rsid w:val="00EA52B3"/>
    <w:rsid w:val="00EA531C"/>
    <w:rsid w:val="00EA57D0"/>
    <w:rsid w:val="00EA5B49"/>
    <w:rsid w:val="00EA5BA3"/>
    <w:rsid w:val="00EA6122"/>
    <w:rsid w:val="00EA6126"/>
    <w:rsid w:val="00EA643C"/>
    <w:rsid w:val="00EA64BC"/>
    <w:rsid w:val="00EA6835"/>
    <w:rsid w:val="00EA69CD"/>
    <w:rsid w:val="00EA6A3C"/>
    <w:rsid w:val="00EA6BA4"/>
    <w:rsid w:val="00EA6C5C"/>
    <w:rsid w:val="00EA6DEB"/>
    <w:rsid w:val="00EA6EA1"/>
    <w:rsid w:val="00EA7072"/>
    <w:rsid w:val="00EA71B3"/>
    <w:rsid w:val="00EA734F"/>
    <w:rsid w:val="00EA761E"/>
    <w:rsid w:val="00EA7628"/>
    <w:rsid w:val="00EA7917"/>
    <w:rsid w:val="00EA7950"/>
    <w:rsid w:val="00EA7FA4"/>
    <w:rsid w:val="00EB01F7"/>
    <w:rsid w:val="00EB04F0"/>
    <w:rsid w:val="00EB06C3"/>
    <w:rsid w:val="00EB07E1"/>
    <w:rsid w:val="00EB0E48"/>
    <w:rsid w:val="00EB0FA1"/>
    <w:rsid w:val="00EB108B"/>
    <w:rsid w:val="00EB1213"/>
    <w:rsid w:val="00EB1329"/>
    <w:rsid w:val="00EB13BB"/>
    <w:rsid w:val="00EB1463"/>
    <w:rsid w:val="00EB14DD"/>
    <w:rsid w:val="00EB14EC"/>
    <w:rsid w:val="00EB1627"/>
    <w:rsid w:val="00EB179B"/>
    <w:rsid w:val="00EB18CB"/>
    <w:rsid w:val="00EB1AAD"/>
    <w:rsid w:val="00EB1B25"/>
    <w:rsid w:val="00EB1BB6"/>
    <w:rsid w:val="00EB1BE2"/>
    <w:rsid w:val="00EB1D61"/>
    <w:rsid w:val="00EB1DC9"/>
    <w:rsid w:val="00EB1EA2"/>
    <w:rsid w:val="00EB203A"/>
    <w:rsid w:val="00EB2279"/>
    <w:rsid w:val="00EB23B6"/>
    <w:rsid w:val="00EB23C8"/>
    <w:rsid w:val="00EB2489"/>
    <w:rsid w:val="00EB2628"/>
    <w:rsid w:val="00EB264D"/>
    <w:rsid w:val="00EB29B7"/>
    <w:rsid w:val="00EB2AFF"/>
    <w:rsid w:val="00EB2B80"/>
    <w:rsid w:val="00EB2BD2"/>
    <w:rsid w:val="00EB2EC0"/>
    <w:rsid w:val="00EB3087"/>
    <w:rsid w:val="00EB316A"/>
    <w:rsid w:val="00EB3513"/>
    <w:rsid w:val="00EB363C"/>
    <w:rsid w:val="00EB372F"/>
    <w:rsid w:val="00EB386F"/>
    <w:rsid w:val="00EB399D"/>
    <w:rsid w:val="00EB3B5E"/>
    <w:rsid w:val="00EB4246"/>
    <w:rsid w:val="00EB42FF"/>
    <w:rsid w:val="00EB439C"/>
    <w:rsid w:val="00EB4854"/>
    <w:rsid w:val="00EB4B8D"/>
    <w:rsid w:val="00EB4C41"/>
    <w:rsid w:val="00EB513C"/>
    <w:rsid w:val="00EB519A"/>
    <w:rsid w:val="00EB521F"/>
    <w:rsid w:val="00EB5447"/>
    <w:rsid w:val="00EB559C"/>
    <w:rsid w:val="00EB5981"/>
    <w:rsid w:val="00EB5A00"/>
    <w:rsid w:val="00EB5BDA"/>
    <w:rsid w:val="00EB5C4C"/>
    <w:rsid w:val="00EB5CAE"/>
    <w:rsid w:val="00EB5D53"/>
    <w:rsid w:val="00EB6099"/>
    <w:rsid w:val="00EB6593"/>
    <w:rsid w:val="00EB6696"/>
    <w:rsid w:val="00EB687C"/>
    <w:rsid w:val="00EB6C5C"/>
    <w:rsid w:val="00EB6E6D"/>
    <w:rsid w:val="00EB6F58"/>
    <w:rsid w:val="00EB6FBE"/>
    <w:rsid w:val="00EB6FCF"/>
    <w:rsid w:val="00EB6FDB"/>
    <w:rsid w:val="00EB7292"/>
    <w:rsid w:val="00EB751D"/>
    <w:rsid w:val="00EB75DC"/>
    <w:rsid w:val="00EB7941"/>
    <w:rsid w:val="00EB7EA3"/>
    <w:rsid w:val="00EC000B"/>
    <w:rsid w:val="00EC0025"/>
    <w:rsid w:val="00EC0095"/>
    <w:rsid w:val="00EC010F"/>
    <w:rsid w:val="00EC033A"/>
    <w:rsid w:val="00EC040C"/>
    <w:rsid w:val="00EC0521"/>
    <w:rsid w:val="00EC0585"/>
    <w:rsid w:val="00EC06DA"/>
    <w:rsid w:val="00EC0729"/>
    <w:rsid w:val="00EC090E"/>
    <w:rsid w:val="00EC0A28"/>
    <w:rsid w:val="00EC0B79"/>
    <w:rsid w:val="00EC0D68"/>
    <w:rsid w:val="00EC129E"/>
    <w:rsid w:val="00EC1681"/>
    <w:rsid w:val="00EC17BF"/>
    <w:rsid w:val="00EC1D0C"/>
    <w:rsid w:val="00EC1D54"/>
    <w:rsid w:val="00EC2040"/>
    <w:rsid w:val="00EC2112"/>
    <w:rsid w:val="00EC21B1"/>
    <w:rsid w:val="00EC21D9"/>
    <w:rsid w:val="00EC261E"/>
    <w:rsid w:val="00EC2987"/>
    <w:rsid w:val="00EC2AA2"/>
    <w:rsid w:val="00EC2B09"/>
    <w:rsid w:val="00EC2D11"/>
    <w:rsid w:val="00EC2D1B"/>
    <w:rsid w:val="00EC2DA8"/>
    <w:rsid w:val="00EC2FF7"/>
    <w:rsid w:val="00EC312A"/>
    <w:rsid w:val="00EC31DE"/>
    <w:rsid w:val="00EC32EE"/>
    <w:rsid w:val="00EC340B"/>
    <w:rsid w:val="00EC3418"/>
    <w:rsid w:val="00EC3471"/>
    <w:rsid w:val="00EC361E"/>
    <w:rsid w:val="00EC37AB"/>
    <w:rsid w:val="00EC3AF3"/>
    <w:rsid w:val="00EC3D91"/>
    <w:rsid w:val="00EC4183"/>
    <w:rsid w:val="00EC41A5"/>
    <w:rsid w:val="00EC4309"/>
    <w:rsid w:val="00EC436C"/>
    <w:rsid w:val="00EC43C8"/>
    <w:rsid w:val="00EC46CD"/>
    <w:rsid w:val="00EC46EB"/>
    <w:rsid w:val="00EC4784"/>
    <w:rsid w:val="00EC5333"/>
    <w:rsid w:val="00EC534D"/>
    <w:rsid w:val="00EC53A5"/>
    <w:rsid w:val="00EC53C6"/>
    <w:rsid w:val="00EC55B4"/>
    <w:rsid w:val="00EC565E"/>
    <w:rsid w:val="00EC5858"/>
    <w:rsid w:val="00EC5A90"/>
    <w:rsid w:val="00EC5F52"/>
    <w:rsid w:val="00EC5FBE"/>
    <w:rsid w:val="00EC5FE4"/>
    <w:rsid w:val="00EC6101"/>
    <w:rsid w:val="00EC62E4"/>
    <w:rsid w:val="00EC6367"/>
    <w:rsid w:val="00EC63CE"/>
    <w:rsid w:val="00EC641E"/>
    <w:rsid w:val="00EC6610"/>
    <w:rsid w:val="00EC669D"/>
    <w:rsid w:val="00EC6B22"/>
    <w:rsid w:val="00EC6E49"/>
    <w:rsid w:val="00EC6E97"/>
    <w:rsid w:val="00EC709C"/>
    <w:rsid w:val="00EC7CC7"/>
    <w:rsid w:val="00EC7EDC"/>
    <w:rsid w:val="00ED0594"/>
    <w:rsid w:val="00ED06BA"/>
    <w:rsid w:val="00ED0834"/>
    <w:rsid w:val="00ED0D49"/>
    <w:rsid w:val="00ED0E2F"/>
    <w:rsid w:val="00ED0E68"/>
    <w:rsid w:val="00ED0F81"/>
    <w:rsid w:val="00ED1145"/>
    <w:rsid w:val="00ED1325"/>
    <w:rsid w:val="00ED14A6"/>
    <w:rsid w:val="00ED1592"/>
    <w:rsid w:val="00ED1677"/>
    <w:rsid w:val="00ED187D"/>
    <w:rsid w:val="00ED1D99"/>
    <w:rsid w:val="00ED1DF5"/>
    <w:rsid w:val="00ED1EB9"/>
    <w:rsid w:val="00ED2112"/>
    <w:rsid w:val="00ED2126"/>
    <w:rsid w:val="00ED217D"/>
    <w:rsid w:val="00ED233D"/>
    <w:rsid w:val="00ED2529"/>
    <w:rsid w:val="00ED25B3"/>
    <w:rsid w:val="00ED2887"/>
    <w:rsid w:val="00ED2A56"/>
    <w:rsid w:val="00ED2AD0"/>
    <w:rsid w:val="00ED2CBC"/>
    <w:rsid w:val="00ED2F5F"/>
    <w:rsid w:val="00ED2F71"/>
    <w:rsid w:val="00ED31CC"/>
    <w:rsid w:val="00ED3474"/>
    <w:rsid w:val="00ED35FA"/>
    <w:rsid w:val="00ED36F7"/>
    <w:rsid w:val="00ED3873"/>
    <w:rsid w:val="00ED3BE4"/>
    <w:rsid w:val="00ED3F46"/>
    <w:rsid w:val="00ED3F5A"/>
    <w:rsid w:val="00ED4368"/>
    <w:rsid w:val="00ED44A0"/>
    <w:rsid w:val="00ED44AA"/>
    <w:rsid w:val="00ED4A09"/>
    <w:rsid w:val="00ED4BBB"/>
    <w:rsid w:val="00ED4D07"/>
    <w:rsid w:val="00ED4D88"/>
    <w:rsid w:val="00ED4F1A"/>
    <w:rsid w:val="00ED5045"/>
    <w:rsid w:val="00ED56D1"/>
    <w:rsid w:val="00ED574D"/>
    <w:rsid w:val="00ED5759"/>
    <w:rsid w:val="00ED57F6"/>
    <w:rsid w:val="00ED5860"/>
    <w:rsid w:val="00ED59B1"/>
    <w:rsid w:val="00ED5A09"/>
    <w:rsid w:val="00ED5A6F"/>
    <w:rsid w:val="00ED5B56"/>
    <w:rsid w:val="00ED5D14"/>
    <w:rsid w:val="00ED5EA4"/>
    <w:rsid w:val="00ED626A"/>
    <w:rsid w:val="00ED6551"/>
    <w:rsid w:val="00ED67B2"/>
    <w:rsid w:val="00ED67DF"/>
    <w:rsid w:val="00ED690A"/>
    <w:rsid w:val="00ED7249"/>
    <w:rsid w:val="00ED74E5"/>
    <w:rsid w:val="00ED74E8"/>
    <w:rsid w:val="00ED758B"/>
    <w:rsid w:val="00ED75C9"/>
    <w:rsid w:val="00ED78CF"/>
    <w:rsid w:val="00ED79DF"/>
    <w:rsid w:val="00ED7C0D"/>
    <w:rsid w:val="00ED7D11"/>
    <w:rsid w:val="00ED7F3E"/>
    <w:rsid w:val="00EE01A0"/>
    <w:rsid w:val="00EE0385"/>
    <w:rsid w:val="00EE0576"/>
    <w:rsid w:val="00EE0926"/>
    <w:rsid w:val="00EE0957"/>
    <w:rsid w:val="00EE0A64"/>
    <w:rsid w:val="00EE0ABC"/>
    <w:rsid w:val="00EE0BAE"/>
    <w:rsid w:val="00EE0BC6"/>
    <w:rsid w:val="00EE0DE2"/>
    <w:rsid w:val="00EE13B8"/>
    <w:rsid w:val="00EE16FF"/>
    <w:rsid w:val="00EE17D7"/>
    <w:rsid w:val="00EE1B82"/>
    <w:rsid w:val="00EE1BA2"/>
    <w:rsid w:val="00EE1DB0"/>
    <w:rsid w:val="00EE1E93"/>
    <w:rsid w:val="00EE202A"/>
    <w:rsid w:val="00EE253B"/>
    <w:rsid w:val="00EE2822"/>
    <w:rsid w:val="00EE2B3D"/>
    <w:rsid w:val="00EE2CC9"/>
    <w:rsid w:val="00EE2CD2"/>
    <w:rsid w:val="00EE2E18"/>
    <w:rsid w:val="00EE2F1F"/>
    <w:rsid w:val="00EE2FC1"/>
    <w:rsid w:val="00EE3028"/>
    <w:rsid w:val="00EE334D"/>
    <w:rsid w:val="00EE3491"/>
    <w:rsid w:val="00EE3496"/>
    <w:rsid w:val="00EE349D"/>
    <w:rsid w:val="00EE350A"/>
    <w:rsid w:val="00EE3679"/>
    <w:rsid w:val="00EE370D"/>
    <w:rsid w:val="00EE376C"/>
    <w:rsid w:val="00EE37B7"/>
    <w:rsid w:val="00EE39F4"/>
    <w:rsid w:val="00EE3AF3"/>
    <w:rsid w:val="00EE3CDA"/>
    <w:rsid w:val="00EE3FFE"/>
    <w:rsid w:val="00EE4073"/>
    <w:rsid w:val="00EE4401"/>
    <w:rsid w:val="00EE4478"/>
    <w:rsid w:val="00EE4504"/>
    <w:rsid w:val="00EE465D"/>
    <w:rsid w:val="00EE4797"/>
    <w:rsid w:val="00EE49C8"/>
    <w:rsid w:val="00EE4AB7"/>
    <w:rsid w:val="00EE4C6E"/>
    <w:rsid w:val="00EE4C9F"/>
    <w:rsid w:val="00EE4E77"/>
    <w:rsid w:val="00EE4EDC"/>
    <w:rsid w:val="00EE51EB"/>
    <w:rsid w:val="00EE521E"/>
    <w:rsid w:val="00EE53D7"/>
    <w:rsid w:val="00EE5629"/>
    <w:rsid w:val="00EE566C"/>
    <w:rsid w:val="00EE569F"/>
    <w:rsid w:val="00EE570B"/>
    <w:rsid w:val="00EE5717"/>
    <w:rsid w:val="00EE5B3F"/>
    <w:rsid w:val="00EE5D11"/>
    <w:rsid w:val="00EE5E1F"/>
    <w:rsid w:val="00EE5F62"/>
    <w:rsid w:val="00EE6174"/>
    <w:rsid w:val="00EE61A1"/>
    <w:rsid w:val="00EE624B"/>
    <w:rsid w:val="00EE6621"/>
    <w:rsid w:val="00EE67C5"/>
    <w:rsid w:val="00EE67E0"/>
    <w:rsid w:val="00EE69D9"/>
    <w:rsid w:val="00EE6D98"/>
    <w:rsid w:val="00EE6E20"/>
    <w:rsid w:val="00EE7175"/>
    <w:rsid w:val="00EE736C"/>
    <w:rsid w:val="00EE7409"/>
    <w:rsid w:val="00EE7474"/>
    <w:rsid w:val="00EE75E2"/>
    <w:rsid w:val="00EE765C"/>
    <w:rsid w:val="00EE78B1"/>
    <w:rsid w:val="00EE7AE3"/>
    <w:rsid w:val="00EE7B3C"/>
    <w:rsid w:val="00EE7C4A"/>
    <w:rsid w:val="00EE7F3D"/>
    <w:rsid w:val="00EF00E4"/>
    <w:rsid w:val="00EF013F"/>
    <w:rsid w:val="00EF038E"/>
    <w:rsid w:val="00EF078E"/>
    <w:rsid w:val="00EF0E57"/>
    <w:rsid w:val="00EF1342"/>
    <w:rsid w:val="00EF1532"/>
    <w:rsid w:val="00EF15E7"/>
    <w:rsid w:val="00EF15EA"/>
    <w:rsid w:val="00EF1695"/>
    <w:rsid w:val="00EF1748"/>
    <w:rsid w:val="00EF18B9"/>
    <w:rsid w:val="00EF1924"/>
    <w:rsid w:val="00EF1958"/>
    <w:rsid w:val="00EF195A"/>
    <w:rsid w:val="00EF1C66"/>
    <w:rsid w:val="00EF2063"/>
    <w:rsid w:val="00EF235C"/>
    <w:rsid w:val="00EF238B"/>
    <w:rsid w:val="00EF27E8"/>
    <w:rsid w:val="00EF2AB1"/>
    <w:rsid w:val="00EF2B34"/>
    <w:rsid w:val="00EF2E22"/>
    <w:rsid w:val="00EF2E55"/>
    <w:rsid w:val="00EF3251"/>
    <w:rsid w:val="00EF33E5"/>
    <w:rsid w:val="00EF33F3"/>
    <w:rsid w:val="00EF37A8"/>
    <w:rsid w:val="00EF3B15"/>
    <w:rsid w:val="00EF3E76"/>
    <w:rsid w:val="00EF4198"/>
    <w:rsid w:val="00EF4879"/>
    <w:rsid w:val="00EF4A98"/>
    <w:rsid w:val="00EF52D9"/>
    <w:rsid w:val="00EF54EF"/>
    <w:rsid w:val="00EF550B"/>
    <w:rsid w:val="00EF57CA"/>
    <w:rsid w:val="00EF57D3"/>
    <w:rsid w:val="00EF586A"/>
    <w:rsid w:val="00EF5B2C"/>
    <w:rsid w:val="00EF5DD9"/>
    <w:rsid w:val="00EF60D1"/>
    <w:rsid w:val="00EF61B9"/>
    <w:rsid w:val="00EF6794"/>
    <w:rsid w:val="00EF6832"/>
    <w:rsid w:val="00EF69AA"/>
    <w:rsid w:val="00EF6B18"/>
    <w:rsid w:val="00EF6BEC"/>
    <w:rsid w:val="00EF6C87"/>
    <w:rsid w:val="00EF6E0E"/>
    <w:rsid w:val="00EF6F6E"/>
    <w:rsid w:val="00EF704D"/>
    <w:rsid w:val="00EF70DA"/>
    <w:rsid w:val="00EF722B"/>
    <w:rsid w:val="00EF7291"/>
    <w:rsid w:val="00EF74A0"/>
    <w:rsid w:val="00EF74C3"/>
    <w:rsid w:val="00EF7B28"/>
    <w:rsid w:val="00EF7F68"/>
    <w:rsid w:val="00F003A1"/>
    <w:rsid w:val="00F003E1"/>
    <w:rsid w:val="00F005FD"/>
    <w:rsid w:val="00F0096E"/>
    <w:rsid w:val="00F00A08"/>
    <w:rsid w:val="00F00CB2"/>
    <w:rsid w:val="00F00E2A"/>
    <w:rsid w:val="00F01483"/>
    <w:rsid w:val="00F0175F"/>
    <w:rsid w:val="00F0178D"/>
    <w:rsid w:val="00F01860"/>
    <w:rsid w:val="00F01931"/>
    <w:rsid w:val="00F01946"/>
    <w:rsid w:val="00F01A38"/>
    <w:rsid w:val="00F01BF0"/>
    <w:rsid w:val="00F01D7C"/>
    <w:rsid w:val="00F01DC5"/>
    <w:rsid w:val="00F0208F"/>
    <w:rsid w:val="00F020EE"/>
    <w:rsid w:val="00F02186"/>
    <w:rsid w:val="00F023EC"/>
    <w:rsid w:val="00F0270A"/>
    <w:rsid w:val="00F027D1"/>
    <w:rsid w:val="00F02835"/>
    <w:rsid w:val="00F02838"/>
    <w:rsid w:val="00F02A37"/>
    <w:rsid w:val="00F02ADC"/>
    <w:rsid w:val="00F03249"/>
    <w:rsid w:val="00F0345E"/>
    <w:rsid w:val="00F03684"/>
    <w:rsid w:val="00F03703"/>
    <w:rsid w:val="00F03762"/>
    <w:rsid w:val="00F03A2B"/>
    <w:rsid w:val="00F03EC5"/>
    <w:rsid w:val="00F041D9"/>
    <w:rsid w:val="00F04323"/>
    <w:rsid w:val="00F043F5"/>
    <w:rsid w:val="00F043F8"/>
    <w:rsid w:val="00F044C0"/>
    <w:rsid w:val="00F049B0"/>
    <w:rsid w:val="00F04ABE"/>
    <w:rsid w:val="00F04AFF"/>
    <w:rsid w:val="00F04C37"/>
    <w:rsid w:val="00F04E60"/>
    <w:rsid w:val="00F0537C"/>
    <w:rsid w:val="00F053C0"/>
    <w:rsid w:val="00F05641"/>
    <w:rsid w:val="00F0589B"/>
    <w:rsid w:val="00F05AA8"/>
    <w:rsid w:val="00F05FEA"/>
    <w:rsid w:val="00F06085"/>
    <w:rsid w:val="00F06342"/>
    <w:rsid w:val="00F06618"/>
    <w:rsid w:val="00F06739"/>
    <w:rsid w:val="00F06B0D"/>
    <w:rsid w:val="00F06B58"/>
    <w:rsid w:val="00F06C4E"/>
    <w:rsid w:val="00F06E4E"/>
    <w:rsid w:val="00F06FB7"/>
    <w:rsid w:val="00F071C1"/>
    <w:rsid w:val="00F07538"/>
    <w:rsid w:val="00F07682"/>
    <w:rsid w:val="00F076E6"/>
    <w:rsid w:val="00F0791C"/>
    <w:rsid w:val="00F079F4"/>
    <w:rsid w:val="00F07AB6"/>
    <w:rsid w:val="00F07AE3"/>
    <w:rsid w:val="00F07E53"/>
    <w:rsid w:val="00F101F9"/>
    <w:rsid w:val="00F10225"/>
    <w:rsid w:val="00F10267"/>
    <w:rsid w:val="00F1037C"/>
    <w:rsid w:val="00F10436"/>
    <w:rsid w:val="00F108A5"/>
    <w:rsid w:val="00F109A7"/>
    <w:rsid w:val="00F10DA6"/>
    <w:rsid w:val="00F110D8"/>
    <w:rsid w:val="00F11227"/>
    <w:rsid w:val="00F11236"/>
    <w:rsid w:val="00F112FA"/>
    <w:rsid w:val="00F11305"/>
    <w:rsid w:val="00F1148C"/>
    <w:rsid w:val="00F11A18"/>
    <w:rsid w:val="00F11C30"/>
    <w:rsid w:val="00F11C88"/>
    <w:rsid w:val="00F11EE0"/>
    <w:rsid w:val="00F11F1D"/>
    <w:rsid w:val="00F120C5"/>
    <w:rsid w:val="00F1215D"/>
    <w:rsid w:val="00F12352"/>
    <w:rsid w:val="00F12367"/>
    <w:rsid w:val="00F1240F"/>
    <w:rsid w:val="00F12484"/>
    <w:rsid w:val="00F124F7"/>
    <w:rsid w:val="00F127D8"/>
    <w:rsid w:val="00F12B08"/>
    <w:rsid w:val="00F12B23"/>
    <w:rsid w:val="00F12C2E"/>
    <w:rsid w:val="00F1311C"/>
    <w:rsid w:val="00F13486"/>
    <w:rsid w:val="00F13493"/>
    <w:rsid w:val="00F136E2"/>
    <w:rsid w:val="00F1377D"/>
    <w:rsid w:val="00F1383F"/>
    <w:rsid w:val="00F13A55"/>
    <w:rsid w:val="00F13A59"/>
    <w:rsid w:val="00F13C80"/>
    <w:rsid w:val="00F13CCB"/>
    <w:rsid w:val="00F13D2E"/>
    <w:rsid w:val="00F13F3D"/>
    <w:rsid w:val="00F13FFB"/>
    <w:rsid w:val="00F14327"/>
    <w:rsid w:val="00F14532"/>
    <w:rsid w:val="00F14B32"/>
    <w:rsid w:val="00F14C8E"/>
    <w:rsid w:val="00F14E5B"/>
    <w:rsid w:val="00F150A0"/>
    <w:rsid w:val="00F1529E"/>
    <w:rsid w:val="00F15608"/>
    <w:rsid w:val="00F15635"/>
    <w:rsid w:val="00F1573F"/>
    <w:rsid w:val="00F15EC3"/>
    <w:rsid w:val="00F16151"/>
    <w:rsid w:val="00F1630F"/>
    <w:rsid w:val="00F16409"/>
    <w:rsid w:val="00F1643B"/>
    <w:rsid w:val="00F16561"/>
    <w:rsid w:val="00F16916"/>
    <w:rsid w:val="00F16C18"/>
    <w:rsid w:val="00F16D83"/>
    <w:rsid w:val="00F16E20"/>
    <w:rsid w:val="00F16F54"/>
    <w:rsid w:val="00F16FDD"/>
    <w:rsid w:val="00F17207"/>
    <w:rsid w:val="00F1743A"/>
    <w:rsid w:val="00F174BE"/>
    <w:rsid w:val="00F176B2"/>
    <w:rsid w:val="00F200F5"/>
    <w:rsid w:val="00F202E7"/>
    <w:rsid w:val="00F2037E"/>
    <w:rsid w:val="00F209DA"/>
    <w:rsid w:val="00F20AE5"/>
    <w:rsid w:val="00F20CCD"/>
    <w:rsid w:val="00F2119C"/>
    <w:rsid w:val="00F2121C"/>
    <w:rsid w:val="00F2136B"/>
    <w:rsid w:val="00F216D4"/>
    <w:rsid w:val="00F217F3"/>
    <w:rsid w:val="00F21836"/>
    <w:rsid w:val="00F21AE5"/>
    <w:rsid w:val="00F21BAE"/>
    <w:rsid w:val="00F21E63"/>
    <w:rsid w:val="00F21EC0"/>
    <w:rsid w:val="00F221E6"/>
    <w:rsid w:val="00F223FC"/>
    <w:rsid w:val="00F22473"/>
    <w:rsid w:val="00F225B4"/>
    <w:rsid w:val="00F22A71"/>
    <w:rsid w:val="00F22A78"/>
    <w:rsid w:val="00F22AF2"/>
    <w:rsid w:val="00F22B74"/>
    <w:rsid w:val="00F2319A"/>
    <w:rsid w:val="00F2324C"/>
    <w:rsid w:val="00F234CB"/>
    <w:rsid w:val="00F234F2"/>
    <w:rsid w:val="00F2355B"/>
    <w:rsid w:val="00F237F6"/>
    <w:rsid w:val="00F23836"/>
    <w:rsid w:val="00F23E12"/>
    <w:rsid w:val="00F23E5E"/>
    <w:rsid w:val="00F23F37"/>
    <w:rsid w:val="00F23FC3"/>
    <w:rsid w:val="00F241A2"/>
    <w:rsid w:val="00F24347"/>
    <w:rsid w:val="00F2436B"/>
    <w:rsid w:val="00F243BC"/>
    <w:rsid w:val="00F2448B"/>
    <w:rsid w:val="00F24655"/>
    <w:rsid w:val="00F246F9"/>
    <w:rsid w:val="00F24AB0"/>
    <w:rsid w:val="00F24DD0"/>
    <w:rsid w:val="00F2544D"/>
    <w:rsid w:val="00F2546D"/>
    <w:rsid w:val="00F255E7"/>
    <w:rsid w:val="00F256CE"/>
    <w:rsid w:val="00F257B1"/>
    <w:rsid w:val="00F258F6"/>
    <w:rsid w:val="00F2594C"/>
    <w:rsid w:val="00F25A2B"/>
    <w:rsid w:val="00F25A97"/>
    <w:rsid w:val="00F25B7B"/>
    <w:rsid w:val="00F25D45"/>
    <w:rsid w:val="00F25D4E"/>
    <w:rsid w:val="00F25E0F"/>
    <w:rsid w:val="00F25E26"/>
    <w:rsid w:val="00F25F2D"/>
    <w:rsid w:val="00F26306"/>
    <w:rsid w:val="00F26394"/>
    <w:rsid w:val="00F264CD"/>
    <w:rsid w:val="00F26698"/>
    <w:rsid w:val="00F26A39"/>
    <w:rsid w:val="00F26B83"/>
    <w:rsid w:val="00F26D12"/>
    <w:rsid w:val="00F26DBE"/>
    <w:rsid w:val="00F270D6"/>
    <w:rsid w:val="00F272EC"/>
    <w:rsid w:val="00F27419"/>
    <w:rsid w:val="00F274A4"/>
    <w:rsid w:val="00F2759B"/>
    <w:rsid w:val="00F27605"/>
    <w:rsid w:val="00F276C1"/>
    <w:rsid w:val="00F27938"/>
    <w:rsid w:val="00F27AE6"/>
    <w:rsid w:val="00F27BF5"/>
    <w:rsid w:val="00F27CD9"/>
    <w:rsid w:val="00F27DDE"/>
    <w:rsid w:val="00F30030"/>
    <w:rsid w:val="00F30034"/>
    <w:rsid w:val="00F3072C"/>
    <w:rsid w:val="00F30C2E"/>
    <w:rsid w:val="00F30CE5"/>
    <w:rsid w:val="00F30D0E"/>
    <w:rsid w:val="00F30ED6"/>
    <w:rsid w:val="00F310DC"/>
    <w:rsid w:val="00F3118F"/>
    <w:rsid w:val="00F3136A"/>
    <w:rsid w:val="00F315E8"/>
    <w:rsid w:val="00F31601"/>
    <w:rsid w:val="00F31642"/>
    <w:rsid w:val="00F318EE"/>
    <w:rsid w:val="00F3197B"/>
    <w:rsid w:val="00F319BF"/>
    <w:rsid w:val="00F31D8E"/>
    <w:rsid w:val="00F31DEA"/>
    <w:rsid w:val="00F31FA0"/>
    <w:rsid w:val="00F3219D"/>
    <w:rsid w:val="00F322A0"/>
    <w:rsid w:val="00F323BE"/>
    <w:rsid w:val="00F3240B"/>
    <w:rsid w:val="00F326A9"/>
    <w:rsid w:val="00F32746"/>
    <w:rsid w:val="00F327EF"/>
    <w:rsid w:val="00F32895"/>
    <w:rsid w:val="00F328B9"/>
    <w:rsid w:val="00F329C2"/>
    <w:rsid w:val="00F32ED4"/>
    <w:rsid w:val="00F32F48"/>
    <w:rsid w:val="00F33001"/>
    <w:rsid w:val="00F33102"/>
    <w:rsid w:val="00F333AC"/>
    <w:rsid w:val="00F333CB"/>
    <w:rsid w:val="00F33410"/>
    <w:rsid w:val="00F33853"/>
    <w:rsid w:val="00F33985"/>
    <w:rsid w:val="00F339E1"/>
    <w:rsid w:val="00F33ADA"/>
    <w:rsid w:val="00F33B95"/>
    <w:rsid w:val="00F340C0"/>
    <w:rsid w:val="00F340E2"/>
    <w:rsid w:val="00F340ED"/>
    <w:rsid w:val="00F3451C"/>
    <w:rsid w:val="00F34676"/>
    <w:rsid w:val="00F346C3"/>
    <w:rsid w:val="00F34DB4"/>
    <w:rsid w:val="00F34E1C"/>
    <w:rsid w:val="00F34F72"/>
    <w:rsid w:val="00F34FDC"/>
    <w:rsid w:val="00F350AE"/>
    <w:rsid w:val="00F35109"/>
    <w:rsid w:val="00F35125"/>
    <w:rsid w:val="00F352C8"/>
    <w:rsid w:val="00F3534D"/>
    <w:rsid w:val="00F353AA"/>
    <w:rsid w:val="00F35700"/>
    <w:rsid w:val="00F3570C"/>
    <w:rsid w:val="00F359DD"/>
    <w:rsid w:val="00F35A8A"/>
    <w:rsid w:val="00F35DE7"/>
    <w:rsid w:val="00F35F0C"/>
    <w:rsid w:val="00F363A5"/>
    <w:rsid w:val="00F363C9"/>
    <w:rsid w:val="00F36495"/>
    <w:rsid w:val="00F366E3"/>
    <w:rsid w:val="00F36830"/>
    <w:rsid w:val="00F36AB4"/>
    <w:rsid w:val="00F36CE5"/>
    <w:rsid w:val="00F36CF8"/>
    <w:rsid w:val="00F36D66"/>
    <w:rsid w:val="00F36DDB"/>
    <w:rsid w:val="00F370F7"/>
    <w:rsid w:val="00F37162"/>
    <w:rsid w:val="00F37433"/>
    <w:rsid w:val="00F37444"/>
    <w:rsid w:val="00F37712"/>
    <w:rsid w:val="00F3773A"/>
    <w:rsid w:val="00F37892"/>
    <w:rsid w:val="00F379CB"/>
    <w:rsid w:val="00F379FB"/>
    <w:rsid w:val="00F37B9B"/>
    <w:rsid w:val="00F37BAE"/>
    <w:rsid w:val="00F40268"/>
    <w:rsid w:val="00F40375"/>
    <w:rsid w:val="00F40440"/>
    <w:rsid w:val="00F40A67"/>
    <w:rsid w:val="00F40AAC"/>
    <w:rsid w:val="00F40AB7"/>
    <w:rsid w:val="00F4115D"/>
    <w:rsid w:val="00F41224"/>
    <w:rsid w:val="00F4142D"/>
    <w:rsid w:val="00F4188F"/>
    <w:rsid w:val="00F41BD6"/>
    <w:rsid w:val="00F41BEA"/>
    <w:rsid w:val="00F41D07"/>
    <w:rsid w:val="00F41D59"/>
    <w:rsid w:val="00F4204A"/>
    <w:rsid w:val="00F42110"/>
    <w:rsid w:val="00F42183"/>
    <w:rsid w:val="00F42516"/>
    <w:rsid w:val="00F42675"/>
    <w:rsid w:val="00F427B7"/>
    <w:rsid w:val="00F4280F"/>
    <w:rsid w:val="00F4290C"/>
    <w:rsid w:val="00F42B7D"/>
    <w:rsid w:val="00F42EE2"/>
    <w:rsid w:val="00F42F94"/>
    <w:rsid w:val="00F430FC"/>
    <w:rsid w:val="00F4315A"/>
    <w:rsid w:val="00F432BD"/>
    <w:rsid w:val="00F43407"/>
    <w:rsid w:val="00F43578"/>
    <w:rsid w:val="00F43773"/>
    <w:rsid w:val="00F4378A"/>
    <w:rsid w:val="00F43800"/>
    <w:rsid w:val="00F43BCE"/>
    <w:rsid w:val="00F43CBB"/>
    <w:rsid w:val="00F43E4E"/>
    <w:rsid w:val="00F43E66"/>
    <w:rsid w:val="00F43EBD"/>
    <w:rsid w:val="00F43FC9"/>
    <w:rsid w:val="00F44029"/>
    <w:rsid w:val="00F4421E"/>
    <w:rsid w:val="00F445EC"/>
    <w:rsid w:val="00F4476A"/>
    <w:rsid w:val="00F447C5"/>
    <w:rsid w:val="00F44AF5"/>
    <w:rsid w:val="00F44DEA"/>
    <w:rsid w:val="00F45074"/>
    <w:rsid w:val="00F45301"/>
    <w:rsid w:val="00F45470"/>
    <w:rsid w:val="00F4550B"/>
    <w:rsid w:val="00F4556D"/>
    <w:rsid w:val="00F45714"/>
    <w:rsid w:val="00F4571D"/>
    <w:rsid w:val="00F457AB"/>
    <w:rsid w:val="00F45A40"/>
    <w:rsid w:val="00F45A6B"/>
    <w:rsid w:val="00F45B62"/>
    <w:rsid w:val="00F45D99"/>
    <w:rsid w:val="00F45E37"/>
    <w:rsid w:val="00F45EB3"/>
    <w:rsid w:val="00F45F46"/>
    <w:rsid w:val="00F45F6E"/>
    <w:rsid w:val="00F462B0"/>
    <w:rsid w:val="00F465B1"/>
    <w:rsid w:val="00F467DA"/>
    <w:rsid w:val="00F46CB5"/>
    <w:rsid w:val="00F46DF2"/>
    <w:rsid w:val="00F470D6"/>
    <w:rsid w:val="00F47171"/>
    <w:rsid w:val="00F47660"/>
    <w:rsid w:val="00F476CC"/>
    <w:rsid w:val="00F47731"/>
    <w:rsid w:val="00F478A1"/>
    <w:rsid w:val="00F47AF8"/>
    <w:rsid w:val="00F47DF4"/>
    <w:rsid w:val="00F47EE2"/>
    <w:rsid w:val="00F50002"/>
    <w:rsid w:val="00F500E7"/>
    <w:rsid w:val="00F5016C"/>
    <w:rsid w:val="00F501AA"/>
    <w:rsid w:val="00F504C0"/>
    <w:rsid w:val="00F50767"/>
    <w:rsid w:val="00F5096E"/>
    <w:rsid w:val="00F50C3D"/>
    <w:rsid w:val="00F51150"/>
    <w:rsid w:val="00F51172"/>
    <w:rsid w:val="00F511E2"/>
    <w:rsid w:val="00F5128B"/>
    <w:rsid w:val="00F512C9"/>
    <w:rsid w:val="00F5141C"/>
    <w:rsid w:val="00F51C43"/>
    <w:rsid w:val="00F51D01"/>
    <w:rsid w:val="00F520B1"/>
    <w:rsid w:val="00F52315"/>
    <w:rsid w:val="00F5235B"/>
    <w:rsid w:val="00F525A9"/>
    <w:rsid w:val="00F52A7F"/>
    <w:rsid w:val="00F52C1D"/>
    <w:rsid w:val="00F52DC8"/>
    <w:rsid w:val="00F53010"/>
    <w:rsid w:val="00F5304B"/>
    <w:rsid w:val="00F530BC"/>
    <w:rsid w:val="00F530E1"/>
    <w:rsid w:val="00F53269"/>
    <w:rsid w:val="00F53535"/>
    <w:rsid w:val="00F53609"/>
    <w:rsid w:val="00F536D8"/>
    <w:rsid w:val="00F53921"/>
    <w:rsid w:val="00F5395C"/>
    <w:rsid w:val="00F53A96"/>
    <w:rsid w:val="00F5433E"/>
    <w:rsid w:val="00F544BB"/>
    <w:rsid w:val="00F546A2"/>
    <w:rsid w:val="00F547D0"/>
    <w:rsid w:val="00F54A08"/>
    <w:rsid w:val="00F54DB3"/>
    <w:rsid w:val="00F54E61"/>
    <w:rsid w:val="00F55001"/>
    <w:rsid w:val="00F55200"/>
    <w:rsid w:val="00F5536A"/>
    <w:rsid w:val="00F55579"/>
    <w:rsid w:val="00F556B8"/>
    <w:rsid w:val="00F557E9"/>
    <w:rsid w:val="00F55AC2"/>
    <w:rsid w:val="00F55B3E"/>
    <w:rsid w:val="00F55BE7"/>
    <w:rsid w:val="00F55C2F"/>
    <w:rsid w:val="00F55DC5"/>
    <w:rsid w:val="00F55F8E"/>
    <w:rsid w:val="00F5601D"/>
    <w:rsid w:val="00F563E7"/>
    <w:rsid w:val="00F56438"/>
    <w:rsid w:val="00F56497"/>
    <w:rsid w:val="00F5678A"/>
    <w:rsid w:val="00F567EB"/>
    <w:rsid w:val="00F56842"/>
    <w:rsid w:val="00F569A1"/>
    <w:rsid w:val="00F569C2"/>
    <w:rsid w:val="00F56A7D"/>
    <w:rsid w:val="00F56ACC"/>
    <w:rsid w:val="00F56B8D"/>
    <w:rsid w:val="00F5725B"/>
    <w:rsid w:val="00F5759D"/>
    <w:rsid w:val="00F57626"/>
    <w:rsid w:val="00F5764E"/>
    <w:rsid w:val="00F57833"/>
    <w:rsid w:val="00F57874"/>
    <w:rsid w:val="00F57907"/>
    <w:rsid w:val="00F57941"/>
    <w:rsid w:val="00F57A22"/>
    <w:rsid w:val="00F57A68"/>
    <w:rsid w:val="00F57A9D"/>
    <w:rsid w:val="00F57BB0"/>
    <w:rsid w:val="00F60588"/>
    <w:rsid w:val="00F60607"/>
    <w:rsid w:val="00F6072B"/>
    <w:rsid w:val="00F60B88"/>
    <w:rsid w:val="00F60BFB"/>
    <w:rsid w:val="00F60D71"/>
    <w:rsid w:val="00F60FC4"/>
    <w:rsid w:val="00F60FC7"/>
    <w:rsid w:val="00F61089"/>
    <w:rsid w:val="00F61344"/>
    <w:rsid w:val="00F618D6"/>
    <w:rsid w:val="00F61959"/>
    <w:rsid w:val="00F61AA3"/>
    <w:rsid w:val="00F61B17"/>
    <w:rsid w:val="00F61DC5"/>
    <w:rsid w:val="00F62147"/>
    <w:rsid w:val="00F62184"/>
    <w:rsid w:val="00F6234E"/>
    <w:rsid w:val="00F62531"/>
    <w:rsid w:val="00F62AFF"/>
    <w:rsid w:val="00F62C8D"/>
    <w:rsid w:val="00F62DA0"/>
    <w:rsid w:val="00F63162"/>
    <w:rsid w:val="00F63381"/>
    <w:rsid w:val="00F637F9"/>
    <w:rsid w:val="00F63A7A"/>
    <w:rsid w:val="00F63E74"/>
    <w:rsid w:val="00F63F24"/>
    <w:rsid w:val="00F63F6F"/>
    <w:rsid w:val="00F64037"/>
    <w:rsid w:val="00F64183"/>
    <w:rsid w:val="00F644BE"/>
    <w:rsid w:val="00F64519"/>
    <w:rsid w:val="00F64564"/>
    <w:rsid w:val="00F647BA"/>
    <w:rsid w:val="00F6492D"/>
    <w:rsid w:val="00F64B82"/>
    <w:rsid w:val="00F64D2C"/>
    <w:rsid w:val="00F64E3A"/>
    <w:rsid w:val="00F64E4D"/>
    <w:rsid w:val="00F65439"/>
    <w:rsid w:val="00F655AC"/>
    <w:rsid w:val="00F6562C"/>
    <w:rsid w:val="00F65640"/>
    <w:rsid w:val="00F656E2"/>
    <w:rsid w:val="00F6579A"/>
    <w:rsid w:val="00F6598D"/>
    <w:rsid w:val="00F65D14"/>
    <w:rsid w:val="00F65EC5"/>
    <w:rsid w:val="00F66071"/>
    <w:rsid w:val="00F6647B"/>
    <w:rsid w:val="00F66615"/>
    <w:rsid w:val="00F666C7"/>
    <w:rsid w:val="00F66763"/>
    <w:rsid w:val="00F667C6"/>
    <w:rsid w:val="00F668C0"/>
    <w:rsid w:val="00F66919"/>
    <w:rsid w:val="00F66DF1"/>
    <w:rsid w:val="00F6705C"/>
    <w:rsid w:val="00F67253"/>
    <w:rsid w:val="00F67619"/>
    <w:rsid w:val="00F67680"/>
    <w:rsid w:val="00F6771B"/>
    <w:rsid w:val="00F6795C"/>
    <w:rsid w:val="00F67A06"/>
    <w:rsid w:val="00F67A95"/>
    <w:rsid w:val="00F67AFC"/>
    <w:rsid w:val="00F67BAF"/>
    <w:rsid w:val="00F67CED"/>
    <w:rsid w:val="00F67F0C"/>
    <w:rsid w:val="00F700D0"/>
    <w:rsid w:val="00F70388"/>
    <w:rsid w:val="00F703C4"/>
    <w:rsid w:val="00F70479"/>
    <w:rsid w:val="00F70630"/>
    <w:rsid w:val="00F706FA"/>
    <w:rsid w:val="00F70793"/>
    <w:rsid w:val="00F709F2"/>
    <w:rsid w:val="00F70AA2"/>
    <w:rsid w:val="00F70B0A"/>
    <w:rsid w:val="00F70D7D"/>
    <w:rsid w:val="00F70D89"/>
    <w:rsid w:val="00F71091"/>
    <w:rsid w:val="00F710AD"/>
    <w:rsid w:val="00F710BF"/>
    <w:rsid w:val="00F710E2"/>
    <w:rsid w:val="00F710E8"/>
    <w:rsid w:val="00F711CC"/>
    <w:rsid w:val="00F713C8"/>
    <w:rsid w:val="00F71749"/>
    <w:rsid w:val="00F71BB6"/>
    <w:rsid w:val="00F71C62"/>
    <w:rsid w:val="00F72108"/>
    <w:rsid w:val="00F725EA"/>
    <w:rsid w:val="00F72787"/>
    <w:rsid w:val="00F727F8"/>
    <w:rsid w:val="00F72845"/>
    <w:rsid w:val="00F72999"/>
    <w:rsid w:val="00F72BEC"/>
    <w:rsid w:val="00F72CA2"/>
    <w:rsid w:val="00F72EFE"/>
    <w:rsid w:val="00F73102"/>
    <w:rsid w:val="00F7319B"/>
    <w:rsid w:val="00F73210"/>
    <w:rsid w:val="00F732F6"/>
    <w:rsid w:val="00F73339"/>
    <w:rsid w:val="00F733FA"/>
    <w:rsid w:val="00F7365E"/>
    <w:rsid w:val="00F73BCC"/>
    <w:rsid w:val="00F73D60"/>
    <w:rsid w:val="00F73D76"/>
    <w:rsid w:val="00F741F8"/>
    <w:rsid w:val="00F7425C"/>
    <w:rsid w:val="00F7433B"/>
    <w:rsid w:val="00F7435C"/>
    <w:rsid w:val="00F7448E"/>
    <w:rsid w:val="00F745BE"/>
    <w:rsid w:val="00F7467B"/>
    <w:rsid w:val="00F748BA"/>
    <w:rsid w:val="00F74A83"/>
    <w:rsid w:val="00F74BF7"/>
    <w:rsid w:val="00F74C04"/>
    <w:rsid w:val="00F74E27"/>
    <w:rsid w:val="00F7506B"/>
    <w:rsid w:val="00F7507D"/>
    <w:rsid w:val="00F753B8"/>
    <w:rsid w:val="00F75711"/>
    <w:rsid w:val="00F75792"/>
    <w:rsid w:val="00F759D6"/>
    <w:rsid w:val="00F75E50"/>
    <w:rsid w:val="00F75F37"/>
    <w:rsid w:val="00F761E8"/>
    <w:rsid w:val="00F7626C"/>
    <w:rsid w:val="00F7636D"/>
    <w:rsid w:val="00F76633"/>
    <w:rsid w:val="00F766CE"/>
    <w:rsid w:val="00F76B71"/>
    <w:rsid w:val="00F76DCA"/>
    <w:rsid w:val="00F76F83"/>
    <w:rsid w:val="00F770D0"/>
    <w:rsid w:val="00F775E6"/>
    <w:rsid w:val="00F77AC2"/>
    <w:rsid w:val="00F77CBA"/>
    <w:rsid w:val="00F77CD5"/>
    <w:rsid w:val="00F77DA2"/>
    <w:rsid w:val="00F77E34"/>
    <w:rsid w:val="00F80100"/>
    <w:rsid w:val="00F80344"/>
    <w:rsid w:val="00F80448"/>
    <w:rsid w:val="00F8071C"/>
    <w:rsid w:val="00F80861"/>
    <w:rsid w:val="00F80A76"/>
    <w:rsid w:val="00F80CC8"/>
    <w:rsid w:val="00F80D6B"/>
    <w:rsid w:val="00F80DC0"/>
    <w:rsid w:val="00F80E39"/>
    <w:rsid w:val="00F80ECF"/>
    <w:rsid w:val="00F8113A"/>
    <w:rsid w:val="00F8145B"/>
    <w:rsid w:val="00F81490"/>
    <w:rsid w:val="00F81531"/>
    <w:rsid w:val="00F81571"/>
    <w:rsid w:val="00F81587"/>
    <w:rsid w:val="00F81606"/>
    <w:rsid w:val="00F817DC"/>
    <w:rsid w:val="00F81877"/>
    <w:rsid w:val="00F8195C"/>
    <w:rsid w:val="00F81C85"/>
    <w:rsid w:val="00F82079"/>
    <w:rsid w:val="00F8209D"/>
    <w:rsid w:val="00F82234"/>
    <w:rsid w:val="00F82475"/>
    <w:rsid w:val="00F8247A"/>
    <w:rsid w:val="00F824AC"/>
    <w:rsid w:val="00F8287B"/>
    <w:rsid w:val="00F82A54"/>
    <w:rsid w:val="00F82ABA"/>
    <w:rsid w:val="00F82ACA"/>
    <w:rsid w:val="00F82D20"/>
    <w:rsid w:val="00F833FF"/>
    <w:rsid w:val="00F8354F"/>
    <w:rsid w:val="00F840AD"/>
    <w:rsid w:val="00F8413A"/>
    <w:rsid w:val="00F8420B"/>
    <w:rsid w:val="00F8444F"/>
    <w:rsid w:val="00F84493"/>
    <w:rsid w:val="00F84A2D"/>
    <w:rsid w:val="00F84A85"/>
    <w:rsid w:val="00F84B0D"/>
    <w:rsid w:val="00F84BC2"/>
    <w:rsid w:val="00F84BEE"/>
    <w:rsid w:val="00F84C39"/>
    <w:rsid w:val="00F84E3A"/>
    <w:rsid w:val="00F84F03"/>
    <w:rsid w:val="00F850B1"/>
    <w:rsid w:val="00F850D6"/>
    <w:rsid w:val="00F8514F"/>
    <w:rsid w:val="00F85687"/>
    <w:rsid w:val="00F8590E"/>
    <w:rsid w:val="00F85BC3"/>
    <w:rsid w:val="00F85E87"/>
    <w:rsid w:val="00F85F3C"/>
    <w:rsid w:val="00F8602B"/>
    <w:rsid w:val="00F860A9"/>
    <w:rsid w:val="00F860F3"/>
    <w:rsid w:val="00F8627D"/>
    <w:rsid w:val="00F863D4"/>
    <w:rsid w:val="00F86626"/>
    <w:rsid w:val="00F86A9A"/>
    <w:rsid w:val="00F86AC3"/>
    <w:rsid w:val="00F86BA8"/>
    <w:rsid w:val="00F87297"/>
    <w:rsid w:val="00F875C5"/>
    <w:rsid w:val="00F878F4"/>
    <w:rsid w:val="00F87960"/>
    <w:rsid w:val="00F8799E"/>
    <w:rsid w:val="00F87AA4"/>
    <w:rsid w:val="00F87DD8"/>
    <w:rsid w:val="00F87FFC"/>
    <w:rsid w:val="00F9001C"/>
    <w:rsid w:val="00F900D5"/>
    <w:rsid w:val="00F9045F"/>
    <w:rsid w:val="00F9054E"/>
    <w:rsid w:val="00F90613"/>
    <w:rsid w:val="00F90651"/>
    <w:rsid w:val="00F90824"/>
    <w:rsid w:val="00F90901"/>
    <w:rsid w:val="00F909CF"/>
    <w:rsid w:val="00F90AA7"/>
    <w:rsid w:val="00F90BC8"/>
    <w:rsid w:val="00F90CFE"/>
    <w:rsid w:val="00F90D57"/>
    <w:rsid w:val="00F910CB"/>
    <w:rsid w:val="00F91652"/>
    <w:rsid w:val="00F91734"/>
    <w:rsid w:val="00F917C9"/>
    <w:rsid w:val="00F91AD4"/>
    <w:rsid w:val="00F91F45"/>
    <w:rsid w:val="00F92055"/>
    <w:rsid w:val="00F92087"/>
    <w:rsid w:val="00F9263A"/>
    <w:rsid w:val="00F92AB0"/>
    <w:rsid w:val="00F92C49"/>
    <w:rsid w:val="00F92D77"/>
    <w:rsid w:val="00F92D81"/>
    <w:rsid w:val="00F932DB"/>
    <w:rsid w:val="00F93488"/>
    <w:rsid w:val="00F9376B"/>
    <w:rsid w:val="00F9381D"/>
    <w:rsid w:val="00F938E7"/>
    <w:rsid w:val="00F9398D"/>
    <w:rsid w:val="00F93DCC"/>
    <w:rsid w:val="00F94264"/>
    <w:rsid w:val="00F94561"/>
    <w:rsid w:val="00F94597"/>
    <w:rsid w:val="00F94C39"/>
    <w:rsid w:val="00F94CA5"/>
    <w:rsid w:val="00F94CCF"/>
    <w:rsid w:val="00F94F73"/>
    <w:rsid w:val="00F94FAC"/>
    <w:rsid w:val="00F95011"/>
    <w:rsid w:val="00F950C1"/>
    <w:rsid w:val="00F95100"/>
    <w:rsid w:val="00F9548A"/>
    <w:rsid w:val="00F95491"/>
    <w:rsid w:val="00F95697"/>
    <w:rsid w:val="00F95AF8"/>
    <w:rsid w:val="00F95BBB"/>
    <w:rsid w:val="00F95C82"/>
    <w:rsid w:val="00F960BC"/>
    <w:rsid w:val="00F9675B"/>
    <w:rsid w:val="00F9678D"/>
    <w:rsid w:val="00F96876"/>
    <w:rsid w:val="00F9689F"/>
    <w:rsid w:val="00F96982"/>
    <w:rsid w:val="00F96B3A"/>
    <w:rsid w:val="00F96B86"/>
    <w:rsid w:val="00F96CCA"/>
    <w:rsid w:val="00F97166"/>
    <w:rsid w:val="00F972B4"/>
    <w:rsid w:val="00F9740E"/>
    <w:rsid w:val="00F97505"/>
    <w:rsid w:val="00F97646"/>
    <w:rsid w:val="00F9798E"/>
    <w:rsid w:val="00F97A90"/>
    <w:rsid w:val="00F97AB3"/>
    <w:rsid w:val="00F97B0F"/>
    <w:rsid w:val="00FA0336"/>
    <w:rsid w:val="00FA033D"/>
    <w:rsid w:val="00FA0435"/>
    <w:rsid w:val="00FA04AD"/>
    <w:rsid w:val="00FA0628"/>
    <w:rsid w:val="00FA064B"/>
    <w:rsid w:val="00FA0796"/>
    <w:rsid w:val="00FA081F"/>
    <w:rsid w:val="00FA08C8"/>
    <w:rsid w:val="00FA0A4E"/>
    <w:rsid w:val="00FA0C0D"/>
    <w:rsid w:val="00FA0D72"/>
    <w:rsid w:val="00FA0DB6"/>
    <w:rsid w:val="00FA10AE"/>
    <w:rsid w:val="00FA12F3"/>
    <w:rsid w:val="00FA1454"/>
    <w:rsid w:val="00FA14C8"/>
    <w:rsid w:val="00FA1595"/>
    <w:rsid w:val="00FA15F4"/>
    <w:rsid w:val="00FA1A3B"/>
    <w:rsid w:val="00FA1AC3"/>
    <w:rsid w:val="00FA1CA8"/>
    <w:rsid w:val="00FA1E0D"/>
    <w:rsid w:val="00FA1FC3"/>
    <w:rsid w:val="00FA2269"/>
    <w:rsid w:val="00FA22C3"/>
    <w:rsid w:val="00FA24BE"/>
    <w:rsid w:val="00FA2503"/>
    <w:rsid w:val="00FA2572"/>
    <w:rsid w:val="00FA2695"/>
    <w:rsid w:val="00FA2797"/>
    <w:rsid w:val="00FA2A22"/>
    <w:rsid w:val="00FA2A7C"/>
    <w:rsid w:val="00FA2FAA"/>
    <w:rsid w:val="00FA308A"/>
    <w:rsid w:val="00FA375D"/>
    <w:rsid w:val="00FA38D9"/>
    <w:rsid w:val="00FA3C46"/>
    <w:rsid w:val="00FA3CFE"/>
    <w:rsid w:val="00FA4127"/>
    <w:rsid w:val="00FA41DC"/>
    <w:rsid w:val="00FA4402"/>
    <w:rsid w:val="00FA47C3"/>
    <w:rsid w:val="00FA4991"/>
    <w:rsid w:val="00FA49A4"/>
    <w:rsid w:val="00FA4ACC"/>
    <w:rsid w:val="00FA4F23"/>
    <w:rsid w:val="00FA4FD4"/>
    <w:rsid w:val="00FA5031"/>
    <w:rsid w:val="00FA516E"/>
    <w:rsid w:val="00FA543B"/>
    <w:rsid w:val="00FA5599"/>
    <w:rsid w:val="00FA56A0"/>
    <w:rsid w:val="00FA56E2"/>
    <w:rsid w:val="00FA578F"/>
    <w:rsid w:val="00FA5984"/>
    <w:rsid w:val="00FA5AFF"/>
    <w:rsid w:val="00FA5E85"/>
    <w:rsid w:val="00FA5F23"/>
    <w:rsid w:val="00FA6078"/>
    <w:rsid w:val="00FA623F"/>
    <w:rsid w:val="00FA6304"/>
    <w:rsid w:val="00FA639D"/>
    <w:rsid w:val="00FA6570"/>
    <w:rsid w:val="00FA65C2"/>
    <w:rsid w:val="00FA69F1"/>
    <w:rsid w:val="00FA6C75"/>
    <w:rsid w:val="00FA6C9B"/>
    <w:rsid w:val="00FA6CD9"/>
    <w:rsid w:val="00FA70CF"/>
    <w:rsid w:val="00FA7671"/>
    <w:rsid w:val="00FA7C99"/>
    <w:rsid w:val="00FA7F21"/>
    <w:rsid w:val="00FA7FA2"/>
    <w:rsid w:val="00FB026A"/>
    <w:rsid w:val="00FB07BC"/>
    <w:rsid w:val="00FB0A62"/>
    <w:rsid w:val="00FB0A92"/>
    <w:rsid w:val="00FB0BE7"/>
    <w:rsid w:val="00FB0BEF"/>
    <w:rsid w:val="00FB108B"/>
    <w:rsid w:val="00FB13A4"/>
    <w:rsid w:val="00FB15AD"/>
    <w:rsid w:val="00FB16D2"/>
    <w:rsid w:val="00FB16F9"/>
    <w:rsid w:val="00FB171D"/>
    <w:rsid w:val="00FB1863"/>
    <w:rsid w:val="00FB18B8"/>
    <w:rsid w:val="00FB19AC"/>
    <w:rsid w:val="00FB1B92"/>
    <w:rsid w:val="00FB1B9C"/>
    <w:rsid w:val="00FB1BD2"/>
    <w:rsid w:val="00FB1E32"/>
    <w:rsid w:val="00FB2003"/>
    <w:rsid w:val="00FB213D"/>
    <w:rsid w:val="00FB2476"/>
    <w:rsid w:val="00FB252B"/>
    <w:rsid w:val="00FB25FF"/>
    <w:rsid w:val="00FB2BF4"/>
    <w:rsid w:val="00FB2D3F"/>
    <w:rsid w:val="00FB3010"/>
    <w:rsid w:val="00FB30FB"/>
    <w:rsid w:val="00FB31F2"/>
    <w:rsid w:val="00FB36E7"/>
    <w:rsid w:val="00FB3A1E"/>
    <w:rsid w:val="00FB3BFB"/>
    <w:rsid w:val="00FB4044"/>
    <w:rsid w:val="00FB40AB"/>
    <w:rsid w:val="00FB40C3"/>
    <w:rsid w:val="00FB410D"/>
    <w:rsid w:val="00FB4165"/>
    <w:rsid w:val="00FB4434"/>
    <w:rsid w:val="00FB4527"/>
    <w:rsid w:val="00FB4561"/>
    <w:rsid w:val="00FB4575"/>
    <w:rsid w:val="00FB4A7C"/>
    <w:rsid w:val="00FB4BC8"/>
    <w:rsid w:val="00FB4F10"/>
    <w:rsid w:val="00FB51AA"/>
    <w:rsid w:val="00FB530D"/>
    <w:rsid w:val="00FB53B0"/>
    <w:rsid w:val="00FB54EC"/>
    <w:rsid w:val="00FB55DD"/>
    <w:rsid w:val="00FB57BB"/>
    <w:rsid w:val="00FB597A"/>
    <w:rsid w:val="00FB5CA4"/>
    <w:rsid w:val="00FB5DDD"/>
    <w:rsid w:val="00FB5E74"/>
    <w:rsid w:val="00FB626C"/>
    <w:rsid w:val="00FB62EC"/>
    <w:rsid w:val="00FB63A9"/>
    <w:rsid w:val="00FB65A6"/>
    <w:rsid w:val="00FB6763"/>
    <w:rsid w:val="00FB6910"/>
    <w:rsid w:val="00FB6CA2"/>
    <w:rsid w:val="00FB6EA0"/>
    <w:rsid w:val="00FB7343"/>
    <w:rsid w:val="00FB73DA"/>
    <w:rsid w:val="00FB7430"/>
    <w:rsid w:val="00FB77C1"/>
    <w:rsid w:val="00FB783A"/>
    <w:rsid w:val="00FB794D"/>
    <w:rsid w:val="00FB7D13"/>
    <w:rsid w:val="00FC017A"/>
    <w:rsid w:val="00FC023C"/>
    <w:rsid w:val="00FC0492"/>
    <w:rsid w:val="00FC04EC"/>
    <w:rsid w:val="00FC061B"/>
    <w:rsid w:val="00FC0697"/>
    <w:rsid w:val="00FC0703"/>
    <w:rsid w:val="00FC0C48"/>
    <w:rsid w:val="00FC1097"/>
    <w:rsid w:val="00FC10B7"/>
    <w:rsid w:val="00FC118F"/>
    <w:rsid w:val="00FC11FB"/>
    <w:rsid w:val="00FC1215"/>
    <w:rsid w:val="00FC1393"/>
    <w:rsid w:val="00FC1394"/>
    <w:rsid w:val="00FC1711"/>
    <w:rsid w:val="00FC1854"/>
    <w:rsid w:val="00FC1932"/>
    <w:rsid w:val="00FC1955"/>
    <w:rsid w:val="00FC1A0A"/>
    <w:rsid w:val="00FC1BE8"/>
    <w:rsid w:val="00FC1D9F"/>
    <w:rsid w:val="00FC1F69"/>
    <w:rsid w:val="00FC203E"/>
    <w:rsid w:val="00FC22FB"/>
    <w:rsid w:val="00FC2450"/>
    <w:rsid w:val="00FC2671"/>
    <w:rsid w:val="00FC2B7C"/>
    <w:rsid w:val="00FC2E46"/>
    <w:rsid w:val="00FC32EA"/>
    <w:rsid w:val="00FC35EE"/>
    <w:rsid w:val="00FC3671"/>
    <w:rsid w:val="00FC3688"/>
    <w:rsid w:val="00FC3A3A"/>
    <w:rsid w:val="00FC3BC4"/>
    <w:rsid w:val="00FC3D12"/>
    <w:rsid w:val="00FC3FA2"/>
    <w:rsid w:val="00FC3FAB"/>
    <w:rsid w:val="00FC41EE"/>
    <w:rsid w:val="00FC4224"/>
    <w:rsid w:val="00FC44E0"/>
    <w:rsid w:val="00FC48D4"/>
    <w:rsid w:val="00FC4925"/>
    <w:rsid w:val="00FC4AE0"/>
    <w:rsid w:val="00FC4B3D"/>
    <w:rsid w:val="00FC4C61"/>
    <w:rsid w:val="00FC4CFD"/>
    <w:rsid w:val="00FC50D8"/>
    <w:rsid w:val="00FC519B"/>
    <w:rsid w:val="00FC535B"/>
    <w:rsid w:val="00FC5491"/>
    <w:rsid w:val="00FC57A8"/>
    <w:rsid w:val="00FC58EF"/>
    <w:rsid w:val="00FC5AC7"/>
    <w:rsid w:val="00FC5E0E"/>
    <w:rsid w:val="00FC5F2C"/>
    <w:rsid w:val="00FC60A3"/>
    <w:rsid w:val="00FC60B0"/>
    <w:rsid w:val="00FC629A"/>
    <w:rsid w:val="00FC670C"/>
    <w:rsid w:val="00FC68F1"/>
    <w:rsid w:val="00FC6BD5"/>
    <w:rsid w:val="00FC6E3C"/>
    <w:rsid w:val="00FC6EBF"/>
    <w:rsid w:val="00FC6F8F"/>
    <w:rsid w:val="00FC70A9"/>
    <w:rsid w:val="00FC75F0"/>
    <w:rsid w:val="00FC77A1"/>
    <w:rsid w:val="00FC7A29"/>
    <w:rsid w:val="00FC7C2C"/>
    <w:rsid w:val="00FC7E19"/>
    <w:rsid w:val="00FC7E97"/>
    <w:rsid w:val="00FD0159"/>
    <w:rsid w:val="00FD03A0"/>
    <w:rsid w:val="00FD04E5"/>
    <w:rsid w:val="00FD060E"/>
    <w:rsid w:val="00FD06FC"/>
    <w:rsid w:val="00FD0753"/>
    <w:rsid w:val="00FD0756"/>
    <w:rsid w:val="00FD0AD2"/>
    <w:rsid w:val="00FD0C52"/>
    <w:rsid w:val="00FD0D25"/>
    <w:rsid w:val="00FD0DEF"/>
    <w:rsid w:val="00FD0F79"/>
    <w:rsid w:val="00FD1324"/>
    <w:rsid w:val="00FD1347"/>
    <w:rsid w:val="00FD18BF"/>
    <w:rsid w:val="00FD1B38"/>
    <w:rsid w:val="00FD1BBA"/>
    <w:rsid w:val="00FD1CA3"/>
    <w:rsid w:val="00FD237F"/>
    <w:rsid w:val="00FD269E"/>
    <w:rsid w:val="00FD285C"/>
    <w:rsid w:val="00FD2E1E"/>
    <w:rsid w:val="00FD358A"/>
    <w:rsid w:val="00FD3605"/>
    <w:rsid w:val="00FD3669"/>
    <w:rsid w:val="00FD36A6"/>
    <w:rsid w:val="00FD38B5"/>
    <w:rsid w:val="00FD390B"/>
    <w:rsid w:val="00FD3B05"/>
    <w:rsid w:val="00FD3CCF"/>
    <w:rsid w:val="00FD3FDB"/>
    <w:rsid w:val="00FD41FC"/>
    <w:rsid w:val="00FD45B7"/>
    <w:rsid w:val="00FD4DDD"/>
    <w:rsid w:val="00FD4E04"/>
    <w:rsid w:val="00FD4E56"/>
    <w:rsid w:val="00FD4E5D"/>
    <w:rsid w:val="00FD4F67"/>
    <w:rsid w:val="00FD5046"/>
    <w:rsid w:val="00FD50D6"/>
    <w:rsid w:val="00FD51EC"/>
    <w:rsid w:val="00FD5551"/>
    <w:rsid w:val="00FD57B2"/>
    <w:rsid w:val="00FD583E"/>
    <w:rsid w:val="00FD58B3"/>
    <w:rsid w:val="00FD5B76"/>
    <w:rsid w:val="00FD5E21"/>
    <w:rsid w:val="00FD5E31"/>
    <w:rsid w:val="00FD5EA6"/>
    <w:rsid w:val="00FD607D"/>
    <w:rsid w:val="00FD629D"/>
    <w:rsid w:val="00FD6357"/>
    <w:rsid w:val="00FD63C3"/>
    <w:rsid w:val="00FD66BE"/>
    <w:rsid w:val="00FD6810"/>
    <w:rsid w:val="00FD6930"/>
    <w:rsid w:val="00FD6CBC"/>
    <w:rsid w:val="00FD6CE5"/>
    <w:rsid w:val="00FD6DC5"/>
    <w:rsid w:val="00FD6DEB"/>
    <w:rsid w:val="00FD6ECB"/>
    <w:rsid w:val="00FD6F13"/>
    <w:rsid w:val="00FD6FA9"/>
    <w:rsid w:val="00FD7153"/>
    <w:rsid w:val="00FD72BB"/>
    <w:rsid w:val="00FD73A0"/>
    <w:rsid w:val="00FD7403"/>
    <w:rsid w:val="00FD759F"/>
    <w:rsid w:val="00FD765A"/>
    <w:rsid w:val="00FD7925"/>
    <w:rsid w:val="00FD7B2C"/>
    <w:rsid w:val="00FD7B8D"/>
    <w:rsid w:val="00FD7BFF"/>
    <w:rsid w:val="00FD7C00"/>
    <w:rsid w:val="00FD7C2A"/>
    <w:rsid w:val="00FD7FC6"/>
    <w:rsid w:val="00FD7FDB"/>
    <w:rsid w:val="00FD7FFD"/>
    <w:rsid w:val="00FE02A2"/>
    <w:rsid w:val="00FE053A"/>
    <w:rsid w:val="00FE05DE"/>
    <w:rsid w:val="00FE0607"/>
    <w:rsid w:val="00FE06B4"/>
    <w:rsid w:val="00FE08B2"/>
    <w:rsid w:val="00FE09A8"/>
    <w:rsid w:val="00FE0A67"/>
    <w:rsid w:val="00FE0C35"/>
    <w:rsid w:val="00FE0D5C"/>
    <w:rsid w:val="00FE1022"/>
    <w:rsid w:val="00FE10BD"/>
    <w:rsid w:val="00FE1301"/>
    <w:rsid w:val="00FE13AA"/>
    <w:rsid w:val="00FE13C5"/>
    <w:rsid w:val="00FE18B2"/>
    <w:rsid w:val="00FE1B2A"/>
    <w:rsid w:val="00FE1BC9"/>
    <w:rsid w:val="00FE1BFC"/>
    <w:rsid w:val="00FE22C6"/>
    <w:rsid w:val="00FE2403"/>
    <w:rsid w:val="00FE24FD"/>
    <w:rsid w:val="00FE2845"/>
    <w:rsid w:val="00FE2A25"/>
    <w:rsid w:val="00FE2BD8"/>
    <w:rsid w:val="00FE2C39"/>
    <w:rsid w:val="00FE2C6E"/>
    <w:rsid w:val="00FE2E20"/>
    <w:rsid w:val="00FE2E3A"/>
    <w:rsid w:val="00FE2E40"/>
    <w:rsid w:val="00FE2FF6"/>
    <w:rsid w:val="00FE303C"/>
    <w:rsid w:val="00FE3072"/>
    <w:rsid w:val="00FE31D4"/>
    <w:rsid w:val="00FE34ED"/>
    <w:rsid w:val="00FE375E"/>
    <w:rsid w:val="00FE3816"/>
    <w:rsid w:val="00FE3ABD"/>
    <w:rsid w:val="00FE3B14"/>
    <w:rsid w:val="00FE3B20"/>
    <w:rsid w:val="00FE3C07"/>
    <w:rsid w:val="00FE3C71"/>
    <w:rsid w:val="00FE3D36"/>
    <w:rsid w:val="00FE3E49"/>
    <w:rsid w:val="00FE40E1"/>
    <w:rsid w:val="00FE4219"/>
    <w:rsid w:val="00FE4272"/>
    <w:rsid w:val="00FE46EF"/>
    <w:rsid w:val="00FE4826"/>
    <w:rsid w:val="00FE486B"/>
    <w:rsid w:val="00FE48C6"/>
    <w:rsid w:val="00FE491E"/>
    <w:rsid w:val="00FE4945"/>
    <w:rsid w:val="00FE4971"/>
    <w:rsid w:val="00FE49A8"/>
    <w:rsid w:val="00FE5169"/>
    <w:rsid w:val="00FE5236"/>
    <w:rsid w:val="00FE5257"/>
    <w:rsid w:val="00FE5276"/>
    <w:rsid w:val="00FE5317"/>
    <w:rsid w:val="00FE53DD"/>
    <w:rsid w:val="00FE54DA"/>
    <w:rsid w:val="00FE565B"/>
    <w:rsid w:val="00FE5AB9"/>
    <w:rsid w:val="00FE5B06"/>
    <w:rsid w:val="00FE5C57"/>
    <w:rsid w:val="00FE5C62"/>
    <w:rsid w:val="00FE5E97"/>
    <w:rsid w:val="00FE5F30"/>
    <w:rsid w:val="00FE600D"/>
    <w:rsid w:val="00FE60AE"/>
    <w:rsid w:val="00FE618C"/>
    <w:rsid w:val="00FE62B6"/>
    <w:rsid w:val="00FE635F"/>
    <w:rsid w:val="00FE694C"/>
    <w:rsid w:val="00FE6B01"/>
    <w:rsid w:val="00FE6F5A"/>
    <w:rsid w:val="00FE717A"/>
    <w:rsid w:val="00FE73A6"/>
    <w:rsid w:val="00FE746A"/>
    <w:rsid w:val="00FE765F"/>
    <w:rsid w:val="00FE786A"/>
    <w:rsid w:val="00FE787F"/>
    <w:rsid w:val="00FE78E9"/>
    <w:rsid w:val="00FE7C92"/>
    <w:rsid w:val="00FE7DAA"/>
    <w:rsid w:val="00FE7F8A"/>
    <w:rsid w:val="00FE7FB0"/>
    <w:rsid w:val="00FF0027"/>
    <w:rsid w:val="00FF00B3"/>
    <w:rsid w:val="00FF00FF"/>
    <w:rsid w:val="00FF010D"/>
    <w:rsid w:val="00FF0847"/>
    <w:rsid w:val="00FF08E8"/>
    <w:rsid w:val="00FF0931"/>
    <w:rsid w:val="00FF0B9B"/>
    <w:rsid w:val="00FF0DEC"/>
    <w:rsid w:val="00FF0F8F"/>
    <w:rsid w:val="00FF1110"/>
    <w:rsid w:val="00FF129A"/>
    <w:rsid w:val="00FF12BE"/>
    <w:rsid w:val="00FF12CB"/>
    <w:rsid w:val="00FF14AD"/>
    <w:rsid w:val="00FF1637"/>
    <w:rsid w:val="00FF1727"/>
    <w:rsid w:val="00FF19C1"/>
    <w:rsid w:val="00FF1A8E"/>
    <w:rsid w:val="00FF1E58"/>
    <w:rsid w:val="00FF224E"/>
    <w:rsid w:val="00FF244A"/>
    <w:rsid w:val="00FF254A"/>
    <w:rsid w:val="00FF2554"/>
    <w:rsid w:val="00FF275B"/>
    <w:rsid w:val="00FF28C1"/>
    <w:rsid w:val="00FF2970"/>
    <w:rsid w:val="00FF2BFF"/>
    <w:rsid w:val="00FF2C73"/>
    <w:rsid w:val="00FF2F74"/>
    <w:rsid w:val="00FF321A"/>
    <w:rsid w:val="00FF3246"/>
    <w:rsid w:val="00FF3359"/>
    <w:rsid w:val="00FF3626"/>
    <w:rsid w:val="00FF4179"/>
    <w:rsid w:val="00FF43B3"/>
    <w:rsid w:val="00FF43B5"/>
    <w:rsid w:val="00FF443F"/>
    <w:rsid w:val="00FF457E"/>
    <w:rsid w:val="00FF45BA"/>
    <w:rsid w:val="00FF462B"/>
    <w:rsid w:val="00FF466A"/>
    <w:rsid w:val="00FF4746"/>
    <w:rsid w:val="00FF487C"/>
    <w:rsid w:val="00FF49FB"/>
    <w:rsid w:val="00FF4C91"/>
    <w:rsid w:val="00FF4CFC"/>
    <w:rsid w:val="00FF4F53"/>
    <w:rsid w:val="00FF516D"/>
    <w:rsid w:val="00FF5251"/>
    <w:rsid w:val="00FF5454"/>
    <w:rsid w:val="00FF54CE"/>
    <w:rsid w:val="00FF596B"/>
    <w:rsid w:val="00FF5B95"/>
    <w:rsid w:val="00FF5EC9"/>
    <w:rsid w:val="00FF5F15"/>
    <w:rsid w:val="00FF604F"/>
    <w:rsid w:val="00FF6201"/>
    <w:rsid w:val="00FF6554"/>
    <w:rsid w:val="00FF655C"/>
    <w:rsid w:val="00FF6586"/>
    <w:rsid w:val="00FF6599"/>
    <w:rsid w:val="00FF6666"/>
    <w:rsid w:val="00FF67FC"/>
    <w:rsid w:val="00FF6A1D"/>
    <w:rsid w:val="00FF6AE0"/>
    <w:rsid w:val="00FF6C4B"/>
    <w:rsid w:val="00FF6CE4"/>
    <w:rsid w:val="00FF6D3A"/>
    <w:rsid w:val="00FF6F61"/>
    <w:rsid w:val="00FF70AB"/>
    <w:rsid w:val="00FF7155"/>
    <w:rsid w:val="00FF7214"/>
    <w:rsid w:val="00FF7242"/>
    <w:rsid w:val="00FF75C6"/>
    <w:rsid w:val="00FF77A8"/>
    <w:rsid w:val="00FF7D36"/>
    <w:rsid w:val="00FF7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36DBD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568"/>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lang w:val="x-none" w:eastAsia="x-none"/>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lang w:val="x-none" w:eastAsia="x-none"/>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754C65"/>
    <w:pPr>
      <w:tabs>
        <w:tab w:val="right" w:leader="dot" w:pos="9346"/>
      </w:tabs>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table" w:customStyle="1" w:styleId="TableGrid2">
    <w:name w:val="Table Grid2"/>
    <w:basedOn w:val="TableNormal"/>
    <w:next w:val="TableGrid"/>
    <w:rsid w:val="00D70ED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D445F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39756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06896039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300961122">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991666646">
      <w:bodyDiv w:val="1"/>
      <w:marLeft w:val="60"/>
      <w:marRight w:val="60"/>
      <w:marTop w:val="60"/>
      <w:marBottom w:val="15"/>
      <w:divBdr>
        <w:top w:val="none" w:sz="0" w:space="0" w:color="auto"/>
        <w:left w:val="none" w:sz="0" w:space="0" w:color="auto"/>
        <w:bottom w:val="none" w:sz="0" w:space="0" w:color="auto"/>
        <w:right w:val="none" w:sz="0" w:space="0" w:color="auto"/>
      </w:divBdr>
      <w:divsChild>
        <w:div w:id="593438629">
          <w:marLeft w:val="0"/>
          <w:marRight w:val="0"/>
          <w:marTop w:val="0"/>
          <w:marBottom w:val="0"/>
          <w:divBdr>
            <w:top w:val="none" w:sz="0" w:space="0" w:color="auto"/>
            <w:left w:val="none" w:sz="0" w:space="0" w:color="auto"/>
            <w:bottom w:val="none" w:sz="0" w:space="0" w:color="auto"/>
            <w:right w:val="none" w:sz="0" w:space="0" w:color="auto"/>
          </w:divBdr>
          <w:divsChild>
            <w:div w:id="8782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ea.government.bg/bg/?option=com_grid&amp;gid=14_mg_0&amp;p=34"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bg/s/800c457d-e8be-4421-8ed9-9e78d0a75c39/Procedure/Activ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g.gov.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kiip.bg/registe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mis2020.government.bg/bg/s/800c457d-e8be-4421-8ed9-9e78d0a75c39/Procedure/Active"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79100-EFFF-499E-A8FC-486B883EF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19039</Words>
  <Characters>108527</Characters>
  <Application>Microsoft Office Word</Application>
  <DocSecurity>0</DocSecurity>
  <Lines>904</Lines>
  <Paragraphs>254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127312</CharactersWithSpaces>
  <SharedDoc>false</SharedDoc>
  <HLinks>
    <vt:vector size="246" baseType="variant">
      <vt:variant>
        <vt:i4>6684709</vt:i4>
      </vt:variant>
      <vt:variant>
        <vt:i4>231</vt:i4>
      </vt:variant>
      <vt:variant>
        <vt:i4>0</vt:i4>
      </vt:variant>
      <vt:variant>
        <vt:i4>5</vt:i4>
      </vt:variant>
      <vt:variant>
        <vt:lpwstr>https://eumis2020.government.bg/bg/s/800c457d-e8be-4421-8ed9-9e78d0a75c39/Procedure/Active</vt:lpwstr>
      </vt:variant>
      <vt:variant>
        <vt:lpwstr/>
      </vt:variant>
      <vt:variant>
        <vt:i4>7340089</vt:i4>
      </vt:variant>
      <vt:variant>
        <vt:i4>228</vt:i4>
      </vt:variant>
      <vt:variant>
        <vt:i4>0</vt:i4>
      </vt:variant>
      <vt:variant>
        <vt:i4>5</vt:i4>
      </vt:variant>
      <vt:variant>
        <vt:lpwstr>https://mig.gov.bg/</vt:lpwstr>
      </vt:variant>
      <vt:variant>
        <vt:lpwstr/>
      </vt:variant>
      <vt:variant>
        <vt:i4>5177352</vt:i4>
      </vt:variant>
      <vt:variant>
        <vt:i4>225</vt:i4>
      </vt:variant>
      <vt:variant>
        <vt:i4>0</vt:i4>
      </vt:variant>
      <vt:variant>
        <vt:i4>5</vt:i4>
      </vt:variant>
      <vt:variant>
        <vt:lpwstr>https://kiip.bg/register</vt:lpwstr>
      </vt:variant>
      <vt:variant>
        <vt:lpwstr/>
      </vt:variant>
      <vt:variant>
        <vt:i4>6684709</vt:i4>
      </vt:variant>
      <vt:variant>
        <vt:i4>222</vt:i4>
      </vt:variant>
      <vt:variant>
        <vt:i4>0</vt:i4>
      </vt:variant>
      <vt:variant>
        <vt:i4>5</vt:i4>
      </vt:variant>
      <vt:variant>
        <vt:lpwstr>https://eumis2020.government.bg/bg/s/800c457d-e8be-4421-8ed9-9e78d0a75c39/Procedure/Active</vt:lpwstr>
      </vt:variant>
      <vt:variant>
        <vt:lpwstr/>
      </vt:variant>
      <vt:variant>
        <vt:i4>4063232</vt:i4>
      </vt:variant>
      <vt:variant>
        <vt:i4>219</vt:i4>
      </vt:variant>
      <vt:variant>
        <vt:i4>0</vt:i4>
      </vt:variant>
      <vt:variant>
        <vt:i4>5</vt:i4>
      </vt:variant>
      <vt:variant>
        <vt:lpwstr>https://www.seea.government.bg/bg/?option=com_grid&amp;gid=14_mg_0&amp;p=34</vt:lpwstr>
      </vt:variant>
      <vt:variant>
        <vt:lpwstr/>
      </vt:variant>
      <vt:variant>
        <vt:i4>2031664</vt:i4>
      </vt:variant>
      <vt:variant>
        <vt:i4>212</vt:i4>
      </vt:variant>
      <vt:variant>
        <vt:i4>0</vt:i4>
      </vt:variant>
      <vt:variant>
        <vt:i4>5</vt:i4>
      </vt:variant>
      <vt:variant>
        <vt:lpwstr/>
      </vt:variant>
      <vt:variant>
        <vt:lpwstr>_Toc112830019</vt:lpwstr>
      </vt:variant>
      <vt:variant>
        <vt:i4>2031664</vt:i4>
      </vt:variant>
      <vt:variant>
        <vt:i4>206</vt:i4>
      </vt:variant>
      <vt:variant>
        <vt:i4>0</vt:i4>
      </vt:variant>
      <vt:variant>
        <vt:i4>5</vt:i4>
      </vt:variant>
      <vt:variant>
        <vt:lpwstr/>
      </vt:variant>
      <vt:variant>
        <vt:lpwstr>_Toc112830018</vt:lpwstr>
      </vt:variant>
      <vt:variant>
        <vt:i4>2031664</vt:i4>
      </vt:variant>
      <vt:variant>
        <vt:i4>200</vt:i4>
      </vt:variant>
      <vt:variant>
        <vt:i4>0</vt:i4>
      </vt:variant>
      <vt:variant>
        <vt:i4>5</vt:i4>
      </vt:variant>
      <vt:variant>
        <vt:lpwstr/>
      </vt:variant>
      <vt:variant>
        <vt:lpwstr>_Toc112830017</vt:lpwstr>
      </vt:variant>
      <vt:variant>
        <vt:i4>2031664</vt:i4>
      </vt:variant>
      <vt:variant>
        <vt:i4>194</vt:i4>
      </vt:variant>
      <vt:variant>
        <vt:i4>0</vt:i4>
      </vt:variant>
      <vt:variant>
        <vt:i4>5</vt:i4>
      </vt:variant>
      <vt:variant>
        <vt:lpwstr/>
      </vt:variant>
      <vt:variant>
        <vt:lpwstr>_Toc112830016</vt:lpwstr>
      </vt:variant>
      <vt:variant>
        <vt:i4>2031664</vt:i4>
      </vt:variant>
      <vt:variant>
        <vt:i4>188</vt:i4>
      </vt:variant>
      <vt:variant>
        <vt:i4>0</vt:i4>
      </vt:variant>
      <vt:variant>
        <vt:i4>5</vt:i4>
      </vt:variant>
      <vt:variant>
        <vt:lpwstr/>
      </vt:variant>
      <vt:variant>
        <vt:lpwstr>_Toc112830015</vt:lpwstr>
      </vt:variant>
      <vt:variant>
        <vt:i4>2031664</vt:i4>
      </vt:variant>
      <vt:variant>
        <vt:i4>182</vt:i4>
      </vt:variant>
      <vt:variant>
        <vt:i4>0</vt:i4>
      </vt:variant>
      <vt:variant>
        <vt:i4>5</vt:i4>
      </vt:variant>
      <vt:variant>
        <vt:lpwstr/>
      </vt:variant>
      <vt:variant>
        <vt:lpwstr>_Toc112830014</vt:lpwstr>
      </vt:variant>
      <vt:variant>
        <vt:i4>2031664</vt:i4>
      </vt:variant>
      <vt:variant>
        <vt:i4>176</vt:i4>
      </vt:variant>
      <vt:variant>
        <vt:i4>0</vt:i4>
      </vt:variant>
      <vt:variant>
        <vt:i4>5</vt:i4>
      </vt:variant>
      <vt:variant>
        <vt:lpwstr/>
      </vt:variant>
      <vt:variant>
        <vt:lpwstr>_Toc112830013</vt:lpwstr>
      </vt:variant>
      <vt:variant>
        <vt:i4>2031664</vt:i4>
      </vt:variant>
      <vt:variant>
        <vt:i4>170</vt:i4>
      </vt:variant>
      <vt:variant>
        <vt:i4>0</vt:i4>
      </vt:variant>
      <vt:variant>
        <vt:i4>5</vt:i4>
      </vt:variant>
      <vt:variant>
        <vt:lpwstr/>
      </vt:variant>
      <vt:variant>
        <vt:lpwstr>_Toc112830012</vt:lpwstr>
      </vt:variant>
      <vt:variant>
        <vt:i4>2031664</vt:i4>
      </vt:variant>
      <vt:variant>
        <vt:i4>164</vt:i4>
      </vt:variant>
      <vt:variant>
        <vt:i4>0</vt:i4>
      </vt:variant>
      <vt:variant>
        <vt:i4>5</vt:i4>
      </vt:variant>
      <vt:variant>
        <vt:lpwstr/>
      </vt:variant>
      <vt:variant>
        <vt:lpwstr>_Toc112830011</vt:lpwstr>
      </vt:variant>
      <vt:variant>
        <vt:i4>2031664</vt:i4>
      </vt:variant>
      <vt:variant>
        <vt:i4>158</vt:i4>
      </vt:variant>
      <vt:variant>
        <vt:i4>0</vt:i4>
      </vt:variant>
      <vt:variant>
        <vt:i4>5</vt:i4>
      </vt:variant>
      <vt:variant>
        <vt:lpwstr/>
      </vt:variant>
      <vt:variant>
        <vt:lpwstr>_Toc112830010</vt:lpwstr>
      </vt:variant>
      <vt:variant>
        <vt:i4>1966128</vt:i4>
      </vt:variant>
      <vt:variant>
        <vt:i4>152</vt:i4>
      </vt:variant>
      <vt:variant>
        <vt:i4>0</vt:i4>
      </vt:variant>
      <vt:variant>
        <vt:i4>5</vt:i4>
      </vt:variant>
      <vt:variant>
        <vt:lpwstr/>
      </vt:variant>
      <vt:variant>
        <vt:lpwstr>_Toc112830009</vt:lpwstr>
      </vt:variant>
      <vt:variant>
        <vt:i4>1966128</vt:i4>
      </vt:variant>
      <vt:variant>
        <vt:i4>146</vt:i4>
      </vt:variant>
      <vt:variant>
        <vt:i4>0</vt:i4>
      </vt:variant>
      <vt:variant>
        <vt:i4>5</vt:i4>
      </vt:variant>
      <vt:variant>
        <vt:lpwstr/>
      </vt:variant>
      <vt:variant>
        <vt:lpwstr>_Toc112830008</vt:lpwstr>
      </vt:variant>
      <vt:variant>
        <vt:i4>1966128</vt:i4>
      </vt:variant>
      <vt:variant>
        <vt:i4>140</vt:i4>
      </vt:variant>
      <vt:variant>
        <vt:i4>0</vt:i4>
      </vt:variant>
      <vt:variant>
        <vt:i4>5</vt:i4>
      </vt:variant>
      <vt:variant>
        <vt:lpwstr/>
      </vt:variant>
      <vt:variant>
        <vt:lpwstr>_Toc112830007</vt:lpwstr>
      </vt:variant>
      <vt:variant>
        <vt:i4>1966128</vt:i4>
      </vt:variant>
      <vt:variant>
        <vt:i4>134</vt:i4>
      </vt:variant>
      <vt:variant>
        <vt:i4>0</vt:i4>
      </vt:variant>
      <vt:variant>
        <vt:i4>5</vt:i4>
      </vt:variant>
      <vt:variant>
        <vt:lpwstr/>
      </vt:variant>
      <vt:variant>
        <vt:lpwstr>_Toc112830006</vt:lpwstr>
      </vt:variant>
      <vt:variant>
        <vt:i4>1966128</vt:i4>
      </vt:variant>
      <vt:variant>
        <vt:i4>128</vt:i4>
      </vt:variant>
      <vt:variant>
        <vt:i4>0</vt:i4>
      </vt:variant>
      <vt:variant>
        <vt:i4>5</vt:i4>
      </vt:variant>
      <vt:variant>
        <vt:lpwstr/>
      </vt:variant>
      <vt:variant>
        <vt:lpwstr>_Toc112830005</vt:lpwstr>
      </vt:variant>
      <vt:variant>
        <vt:i4>1966128</vt:i4>
      </vt:variant>
      <vt:variant>
        <vt:i4>122</vt:i4>
      </vt:variant>
      <vt:variant>
        <vt:i4>0</vt:i4>
      </vt:variant>
      <vt:variant>
        <vt:i4>5</vt:i4>
      </vt:variant>
      <vt:variant>
        <vt:lpwstr/>
      </vt:variant>
      <vt:variant>
        <vt:lpwstr>_Toc112830004</vt:lpwstr>
      </vt:variant>
      <vt:variant>
        <vt:i4>1966128</vt:i4>
      </vt:variant>
      <vt:variant>
        <vt:i4>116</vt:i4>
      </vt:variant>
      <vt:variant>
        <vt:i4>0</vt:i4>
      </vt:variant>
      <vt:variant>
        <vt:i4>5</vt:i4>
      </vt:variant>
      <vt:variant>
        <vt:lpwstr/>
      </vt:variant>
      <vt:variant>
        <vt:lpwstr>_Toc112830003</vt:lpwstr>
      </vt:variant>
      <vt:variant>
        <vt:i4>1966128</vt:i4>
      </vt:variant>
      <vt:variant>
        <vt:i4>110</vt:i4>
      </vt:variant>
      <vt:variant>
        <vt:i4>0</vt:i4>
      </vt:variant>
      <vt:variant>
        <vt:i4>5</vt:i4>
      </vt:variant>
      <vt:variant>
        <vt:lpwstr/>
      </vt:variant>
      <vt:variant>
        <vt:lpwstr>_Toc112830002</vt:lpwstr>
      </vt:variant>
      <vt:variant>
        <vt:i4>1966128</vt:i4>
      </vt:variant>
      <vt:variant>
        <vt:i4>104</vt:i4>
      </vt:variant>
      <vt:variant>
        <vt:i4>0</vt:i4>
      </vt:variant>
      <vt:variant>
        <vt:i4>5</vt:i4>
      </vt:variant>
      <vt:variant>
        <vt:lpwstr/>
      </vt:variant>
      <vt:variant>
        <vt:lpwstr>_Toc112830001</vt:lpwstr>
      </vt:variant>
      <vt:variant>
        <vt:i4>1966128</vt:i4>
      </vt:variant>
      <vt:variant>
        <vt:i4>98</vt:i4>
      </vt:variant>
      <vt:variant>
        <vt:i4>0</vt:i4>
      </vt:variant>
      <vt:variant>
        <vt:i4>5</vt:i4>
      </vt:variant>
      <vt:variant>
        <vt:lpwstr/>
      </vt:variant>
      <vt:variant>
        <vt:lpwstr>_Toc112830000</vt:lpwstr>
      </vt:variant>
      <vt:variant>
        <vt:i4>1966136</vt:i4>
      </vt:variant>
      <vt:variant>
        <vt:i4>92</vt:i4>
      </vt:variant>
      <vt:variant>
        <vt:i4>0</vt:i4>
      </vt:variant>
      <vt:variant>
        <vt:i4>5</vt:i4>
      </vt:variant>
      <vt:variant>
        <vt:lpwstr/>
      </vt:variant>
      <vt:variant>
        <vt:lpwstr>_Toc112829999</vt:lpwstr>
      </vt:variant>
      <vt:variant>
        <vt:i4>1966136</vt:i4>
      </vt:variant>
      <vt:variant>
        <vt:i4>86</vt:i4>
      </vt:variant>
      <vt:variant>
        <vt:i4>0</vt:i4>
      </vt:variant>
      <vt:variant>
        <vt:i4>5</vt:i4>
      </vt:variant>
      <vt:variant>
        <vt:lpwstr/>
      </vt:variant>
      <vt:variant>
        <vt:lpwstr>_Toc112829998</vt:lpwstr>
      </vt:variant>
      <vt:variant>
        <vt:i4>1966136</vt:i4>
      </vt:variant>
      <vt:variant>
        <vt:i4>80</vt:i4>
      </vt:variant>
      <vt:variant>
        <vt:i4>0</vt:i4>
      </vt:variant>
      <vt:variant>
        <vt:i4>5</vt:i4>
      </vt:variant>
      <vt:variant>
        <vt:lpwstr/>
      </vt:variant>
      <vt:variant>
        <vt:lpwstr>_Toc112829997</vt:lpwstr>
      </vt:variant>
      <vt:variant>
        <vt:i4>1966136</vt:i4>
      </vt:variant>
      <vt:variant>
        <vt:i4>74</vt:i4>
      </vt:variant>
      <vt:variant>
        <vt:i4>0</vt:i4>
      </vt:variant>
      <vt:variant>
        <vt:i4>5</vt:i4>
      </vt:variant>
      <vt:variant>
        <vt:lpwstr/>
      </vt:variant>
      <vt:variant>
        <vt:lpwstr>_Toc112829996</vt:lpwstr>
      </vt:variant>
      <vt:variant>
        <vt:i4>1966136</vt:i4>
      </vt:variant>
      <vt:variant>
        <vt:i4>68</vt:i4>
      </vt:variant>
      <vt:variant>
        <vt:i4>0</vt:i4>
      </vt:variant>
      <vt:variant>
        <vt:i4>5</vt:i4>
      </vt:variant>
      <vt:variant>
        <vt:lpwstr/>
      </vt:variant>
      <vt:variant>
        <vt:lpwstr>_Toc112829995</vt:lpwstr>
      </vt:variant>
      <vt:variant>
        <vt:i4>1966136</vt:i4>
      </vt:variant>
      <vt:variant>
        <vt:i4>62</vt:i4>
      </vt:variant>
      <vt:variant>
        <vt:i4>0</vt:i4>
      </vt:variant>
      <vt:variant>
        <vt:i4>5</vt:i4>
      </vt:variant>
      <vt:variant>
        <vt:lpwstr/>
      </vt:variant>
      <vt:variant>
        <vt:lpwstr>_Toc112829994</vt:lpwstr>
      </vt:variant>
      <vt:variant>
        <vt:i4>1966136</vt:i4>
      </vt:variant>
      <vt:variant>
        <vt:i4>56</vt:i4>
      </vt:variant>
      <vt:variant>
        <vt:i4>0</vt:i4>
      </vt:variant>
      <vt:variant>
        <vt:i4>5</vt:i4>
      </vt:variant>
      <vt:variant>
        <vt:lpwstr/>
      </vt:variant>
      <vt:variant>
        <vt:lpwstr>_Toc112829993</vt:lpwstr>
      </vt:variant>
      <vt:variant>
        <vt:i4>1966136</vt:i4>
      </vt:variant>
      <vt:variant>
        <vt:i4>50</vt:i4>
      </vt:variant>
      <vt:variant>
        <vt:i4>0</vt:i4>
      </vt:variant>
      <vt:variant>
        <vt:i4>5</vt:i4>
      </vt:variant>
      <vt:variant>
        <vt:lpwstr/>
      </vt:variant>
      <vt:variant>
        <vt:lpwstr>_Toc112829992</vt:lpwstr>
      </vt:variant>
      <vt:variant>
        <vt:i4>1966136</vt:i4>
      </vt:variant>
      <vt:variant>
        <vt:i4>44</vt:i4>
      </vt:variant>
      <vt:variant>
        <vt:i4>0</vt:i4>
      </vt:variant>
      <vt:variant>
        <vt:i4>5</vt:i4>
      </vt:variant>
      <vt:variant>
        <vt:lpwstr/>
      </vt:variant>
      <vt:variant>
        <vt:lpwstr>_Toc112829991</vt:lpwstr>
      </vt:variant>
      <vt:variant>
        <vt:i4>1966136</vt:i4>
      </vt:variant>
      <vt:variant>
        <vt:i4>38</vt:i4>
      </vt:variant>
      <vt:variant>
        <vt:i4>0</vt:i4>
      </vt:variant>
      <vt:variant>
        <vt:i4>5</vt:i4>
      </vt:variant>
      <vt:variant>
        <vt:lpwstr/>
      </vt:variant>
      <vt:variant>
        <vt:lpwstr>_Toc112829990</vt:lpwstr>
      </vt:variant>
      <vt:variant>
        <vt:i4>2031672</vt:i4>
      </vt:variant>
      <vt:variant>
        <vt:i4>32</vt:i4>
      </vt:variant>
      <vt:variant>
        <vt:i4>0</vt:i4>
      </vt:variant>
      <vt:variant>
        <vt:i4>5</vt:i4>
      </vt:variant>
      <vt:variant>
        <vt:lpwstr/>
      </vt:variant>
      <vt:variant>
        <vt:lpwstr>_Toc112829989</vt:lpwstr>
      </vt:variant>
      <vt:variant>
        <vt:i4>2031672</vt:i4>
      </vt:variant>
      <vt:variant>
        <vt:i4>26</vt:i4>
      </vt:variant>
      <vt:variant>
        <vt:i4>0</vt:i4>
      </vt:variant>
      <vt:variant>
        <vt:i4>5</vt:i4>
      </vt:variant>
      <vt:variant>
        <vt:lpwstr/>
      </vt:variant>
      <vt:variant>
        <vt:lpwstr>_Toc112829988</vt:lpwstr>
      </vt:variant>
      <vt:variant>
        <vt:i4>2031672</vt:i4>
      </vt:variant>
      <vt:variant>
        <vt:i4>20</vt:i4>
      </vt:variant>
      <vt:variant>
        <vt:i4>0</vt:i4>
      </vt:variant>
      <vt:variant>
        <vt:i4>5</vt:i4>
      </vt:variant>
      <vt:variant>
        <vt:lpwstr/>
      </vt:variant>
      <vt:variant>
        <vt:lpwstr>_Toc112829987</vt:lpwstr>
      </vt:variant>
      <vt:variant>
        <vt:i4>2031672</vt:i4>
      </vt:variant>
      <vt:variant>
        <vt:i4>14</vt:i4>
      </vt:variant>
      <vt:variant>
        <vt:i4>0</vt:i4>
      </vt:variant>
      <vt:variant>
        <vt:i4>5</vt:i4>
      </vt:variant>
      <vt:variant>
        <vt:lpwstr/>
      </vt:variant>
      <vt:variant>
        <vt:lpwstr>_Toc112829986</vt:lpwstr>
      </vt:variant>
      <vt:variant>
        <vt:i4>2031672</vt:i4>
      </vt:variant>
      <vt:variant>
        <vt:i4>8</vt:i4>
      </vt:variant>
      <vt:variant>
        <vt:i4>0</vt:i4>
      </vt:variant>
      <vt:variant>
        <vt:i4>5</vt:i4>
      </vt:variant>
      <vt:variant>
        <vt:lpwstr/>
      </vt:variant>
      <vt:variant>
        <vt:lpwstr>_Toc112829985</vt:lpwstr>
      </vt:variant>
      <vt:variant>
        <vt:i4>2031672</vt:i4>
      </vt:variant>
      <vt:variant>
        <vt:i4>2</vt:i4>
      </vt:variant>
      <vt:variant>
        <vt:i4>0</vt:i4>
      </vt:variant>
      <vt:variant>
        <vt:i4>5</vt:i4>
      </vt:variant>
      <vt:variant>
        <vt:lpwstr/>
      </vt:variant>
      <vt:variant>
        <vt:lpwstr>_Toc112829984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dc:description/>
  <cp:lastModifiedBy/>
  <cp:revision>1</cp:revision>
  <dcterms:created xsi:type="dcterms:W3CDTF">2022-12-12T08:33:00Z</dcterms:created>
  <dcterms:modified xsi:type="dcterms:W3CDTF">2022-12-12T15:29:00Z</dcterms:modified>
</cp:coreProperties>
</file>