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72D" w:rsidRPr="000A4D38" w:rsidRDefault="0052672D" w:rsidP="0052672D">
      <w:pPr>
        <w:jc w:val="right"/>
        <w:rPr>
          <w:rFonts w:cstheme="minorHAnsi"/>
          <w:b/>
          <w:i/>
          <w:sz w:val="24"/>
          <w:szCs w:val="24"/>
        </w:rPr>
      </w:pPr>
      <w:r w:rsidRPr="000A4D38">
        <w:rPr>
          <w:rFonts w:cstheme="minorHAnsi"/>
          <w:b/>
          <w:i/>
          <w:sz w:val="24"/>
          <w:szCs w:val="24"/>
        </w:rPr>
        <w:t>Приложение 14</w:t>
      </w:r>
    </w:p>
    <w:p w:rsidR="0052672D" w:rsidRDefault="0052672D" w:rsidP="0052672D">
      <w:pPr>
        <w:jc w:val="center"/>
        <w:rPr>
          <w:rFonts w:ascii="Times New Roman" w:hAnsi="Times New Roman" w:cs="Times New Roman"/>
          <w:b/>
          <w:sz w:val="24"/>
          <w:szCs w:val="24"/>
        </w:rPr>
      </w:pPr>
    </w:p>
    <w:p w:rsidR="008D2918" w:rsidRPr="004A38B3" w:rsidRDefault="004674D0" w:rsidP="0052672D">
      <w:pPr>
        <w:jc w:val="center"/>
        <w:rPr>
          <w:rFonts w:cstheme="minorHAnsi"/>
          <w:b/>
          <w:sz w:val="24"/>
          <w:szCs w:val="24"/>
          <w:lang w:val="en-US"/>
        </w:rPr>
      </w:pPr>
      <w:r w:rsidRPr="006117FC">
        <w:rPr>
          <w:rFonts w:cstheme="minorHAnsi"/>
          <w:b/>
          <w:sz w:val="24"/>
          <w:szCs w:val="24"/>
        </w:rPr>
        <w:t>Изисквания, произтичащи от</w:t>
      </w:r>
      <w:r w:rsidR="0052672D" w:rsidRPr="006117FC">
        <w:rPr>
          <w:rFonts w:cstheme="minorHAnsi"/>
          <w:b/>
          <w:sz w:val="24"/>
          <w:szCs w:val="24"/>
        </w:rPr>
        <w:t xml:space="preserve"> правилата за </w:t>
      </w:r>
      <w:r w:rsidR="008D2918" w:rsidRPr="006117FC">
        <w:rPr>
          <w:rFonts w:cstheme="minorHAnsi"/>
          <w:b/>
          <w:sz w:val="24"/>
          <w:szCs w:val="24"/>
        </w:rPr>
        <w:t>„минимална помощ</w:t>
      </w:r>
      <w:r w:rsidR="008D2918" w:rsidRPr="006117FC">
        <w:rPr>
          <w:rFonts w:cstheme="minorHAnsi"/>
          <w:b/>
          <w:sz w:val="24"/>
          <w:szCs w:val="24"/>
          <w:lang w:val="en-US"/>
        </w:rPr>
        <w:t>”</w:t>
      </w:r>
      <w:r w:rsidR="0052672D" w:rsidRPr="006117FC">
        <w:rPr>
          <w:rFonts w:cstheme="minorHAnsi"/>
          <w:b/>
          <w:sz w:val="24"/>
          <w:szCs w:val="24"/>
        </w:rPr>
        <w:t xml:space="preserve"> (de minimis) съгласно Регламент (ЕС) № 1407/2013</w:t>
      </w:r>
    </w:p>
    <w:p w:rsidR="008D2918" w:rsidRPr="008D2918" w:rsidRDefault="008D2918" w:rsidP="008D2918">
      <w:pPr>
        <w:rPr>
          <w:rFonts w:ascii="Times New Roman" w:hAnsi="Times New Roman" w:cs="Times New Roman"/>
          <w:sz w:val="24"/>
          <w:szCs w:val="24"/>
        </w:rPr>
      </w:pPr>
    </w:p>
    <w:p w:rsidR="00C2015B" w:rsidRPr="004674D0" w:rsidRDefault="008D2918" w:rsidP="004674D0">
      <w:pPr>
        <w:spacing w:after="0" w:line="240" w:lineRule="auto"/>
        <w:jc w:val="both"/>
        <w:rPr>
          <w:rFonts w:ascii="Calibri" w:eastAsia="Calibri" w:hAnsi="Calibri" w:cs="Times New Roman"/>
          <w:b/>
          <w:sz w:val="24"/>
          <w:szCs w:val="24"/>
        </w:rPr>
      </w:pPr>
      <w:r>
        <w:rPr>
          <w:rFonts w:ascii="Calibri" w:eastAsia="Calibri" w:hAnsi="Calibri" w:cs="Times New Roman"/>
          <w:bCs/>
          <w:sz w:val="24"/>
          <w:szCs w:val="24"/>
        </w:rPr>
        <w:t xml:space="preserve">Помощта по </w:t>
      </w:r>
      <w:r w:rsidRPr="008D2918">
        <w:rPr>
          <w:rFonts w:ascii="Calibri" w:eastAsia="Calibri" w:hAnsi="Calibri" w:cs="Times New Roman"/>
          <w:bCs/>
          <w:sz w:val="24"/>
          <w:szCs w:val="24"/>
        </w:rPr>
        <w:t xml:space="preserve">процедура </w:t>
      </w:r>
      <w:r w:rsidR="00E70E6D" w:rsidRPr="00E70E6D">
        <w:rPr>
          <w:rFonts w:ascii="Calibri" w:eastAsia="Calibri" w:hAnsi="Calibri" w:cs="Times New Roman"/>
          <w:bCs/>
          <w:sz w:val="24"/>
          <w:szCs w:val="24"/>
        </w:rPr>
        <w:t xml:space="preserve">BG-RRP-3.005 </w:t>
      </w:r>
      <w:r w:rsidRPr="008D2918">
        <w:rPr>
          <w:rFonts w:ascii="Calibri" w:eastAsia="Calibri" w:hAnsi="Calibri" w:cs="Times New Roman"/>
          <w:bCs/>
          <w:sz w:val="24"/>
          <w:szCs w:val="24"/>
        </w:rPr>
        <w:t>„Решения в областта на информационните и комуникационни технологии и киберсигурността в малките и средните предприятия“</w:t>
      </w:r>
      <w:r>
        <w:rPr>
          <w:rFonts w:ascii="Calibri" w:eastAsia="Calibri" w:hAnsi="Calibri" w:cs="Times New Roman"/>
          <w:bCs/>
          <w:sz w:val="24"/>
          <w:szCs w:val="24"/>
          <w:lang w:val="en-US"/>
        </w:rPr>
        <w:t xml:space="preserve"> </w:t>
      </w:r>
      <w:r w:rsidRPr="008D2918">
        <w:rPr>
          <w:rFonts w:ascii="Calibri" w:eastAsia="Calibri" w:hAnsi="Calibri" w:cs="Times New Roman"/>
          <w:bCs/>
          <w:sz w:val="24"/>
          <w:szCs w:val="24"/>
        </w:rPr>
        <w:t xml:space="preserve">се предоставя при условията на режим </w:t>
      </w:r>
      <w:r w:rsidRPr="008D2918">
        <w:rPr>
          <w:rFonts w:ascii="Calibri" w:eastAsia="Calibri" w:hAnsi="Calibri" w:cs="Times New Roman"/>
          <w:b/>
          <w:bCs/>
          <w:sz w:val="24"/>
          <w:szCs w:val="24"/>
        </w:rPr>
        <w:t xml:space="preserve">„минимална помощ“ (de minimis) </w:t>
      </w:r>
      <w:r w:rsidRPr="008D2918">
        <w:rPr>
          <w:rFonts w:ascii="Calibri" w:eastAsia="Calibri" w:hAnsi="Calibri" w:cs="Times New Roman"/>
          <w:b/>
          <w:sz w:val="24"/>
          <w:szCs w:val="24"/>
        </w:rPr>
        <w:t xml:space="preserve">съгласно Регламент (ЕС) № 1407/2013 </w:t>
      </w:r>
      <w:r w:rsidRPr="008D2918">
        <w:rPr>
          <w:rFonts w:ascii="Calibri" w:eastAsia="Calibri" w:hAnsi="Calibri" w:cs="Times New Roman"/>
          <w:sz w:val="24"/>
          <w:szCs w:val="24"/>
        </w:rPr>
        <w:t>на Комисията от 18 декември 2013 г. относно прилагането на членове 107 и 108 от Договора за функциониране на Европейския съюз към помощта „de minimis“.</w:t>
      </w:r>
      <w:r w:rsidR="004674D0">
        <w:rPr>
          <w:rFonts w:ascii="Calibri" w:eastAsia="Calibri" w:hAnsi="Calibri" w:cs="Times New Roman"/>
          <w:sz w:val="24"/>
          <w:szCs w:val="24"/>
        </w:rPr>
        <w:t xml:space="preserve"> </w:t>
      </w:r>
      <w:r w:rsidR="000E51FD">
        <w:rPr>
          <w:rFonts w:ascii="Calibri" w:eastAsia="Calibri" w:hAnsi="Calibri" w:cs="Times New Roman"/>
          <w:b/>
          <w:sz w:val="24"/>
          <w:szCs w:val="24"/>
        </w:rPr>
        <w:t>В тази връзка за процедурата са приложими</w:t>
      </w:r>
      <w:r w:rsidR="00C2015B" w:rsidRPr="004674D0">
        <w:rPr>
          <w:rFonts w:ascii="Calibri" w:eastAsia="Calibri" w:hAnsi="Calibri" w:cs="Times New Roman"/>
          <w:b/>
          <w:sz w:val="24"/>
          <w:szCs w:val="24"/>
        </w:rPr>
        <w:t xml:space="preserve"> следните изисквания:</w:t>
      </w:r>
    </w:p>
    <w:p w:rsidR="00C2015B" w:rsidRPr="00C2015B" w:rsidRDefault="004674D0" w:rsidP="004674D0">
      <w:pPr>
        <w:spacing w:before="120" w:after="0" w:line="240" w:lineRule="auto"/>
        <w:jc w:val="both"/>
        <w:rPr>
          <w:rFonts w:ascii="Calibri" w:eastAsia="Calibri" w:hAnsi="Calibri" w:cs="Times New Roman"/>
          <w:b/>
          <w:sz w:val="24"/>
          <w:szCs w:val="24"/>
        </w:rPr>
      </w:pPr>
      <w:r>
        <w:rPr>
          <w:rFonts w:ascii="Calibri" w:eastAsia="Calibri" w:hAnsi="Calibri" w:cs="Times New Roman"/>
          <w:b/>
          <w:sz w:val="24"/>
          <w:szCs w:val="24"/>
        </w:rPr>
        <w:t>1. Ограничения за</w:t>
      </w:r>
      <w:r w:rsidR="00C2015B" w:rsidRPr="00C2015B">
        <w:rPr>
          <w:rFonts w:ascii="Calibri" w:eastAsia="Calibri" w:hAnsi="Calibri" w:cs="Times New Roman"/>
          <w:b/>
          <w:sz w:val="24"/>
          <w:szCs w:val="24"/>
        </w:rPr>
        <w:t xml:space="preserve"> размера на помощта: </w:t>
      </w:r>
    </w:p>
    <w:p w:rsidR="00C2015B" w:rsidRDefault="00C2015B"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sz w:val="24"/>
          <w:szCs w:val="24"/>
        </w:rPr>
        <w:t>В допълнение към минималния и максималния размер на помощта, посочени в т. 9 от Условията за ка</w:t>
      </w:r>
      <w:r>
        <w:rPr>
          <w:rFonts w:ascii="Calibri" w:eastAsia="Calibri" w:hAnsi="Calibri" w:cs="Times New Roman"/>
          <w:sz w:val="24"/>
          <w:szCs w:val="24"/>
        </w:rPr>
        <w:t>ндидатстване, кандидатите трябва</w:t>
      </w:r>
      <w:r w:rsidRPr="00C2015B">
        <w:rPr>
          <w:rFonts w:ascii="Calibri" w:eastAsia="Calibri" w:hAnsi="Calibri" w:cs="Times New Roman"/>
          <w:sz w:val="24"/>
          <w:szCs w:val="24"/>
        </w:rPr>
        <w:t xml:space="preserve"> да имат предвид и следните огран</w:t>
      </w:r>
      <w:r>
        <w:rPr>
          <w:rFonts w:ascii="Calibri" w:eastAsia="Calibri" w:hAnsi="Calibri" w:cs="Times New Roman"/>
          <w:sz w:val="24"/>
          <w:szCs w:val="24"/>
        </w:rPr>
        <w:t xml:space="preserve">ичения, произтичащи от приложимия </w:t>
      </w:r>
      <w:r w:rsidRPr="00C2015B">
        <w:rPr>
          <w:rFonts w:ascii="Calibri" w:eastAsia="Calibri" w:hAnsi="Calibri" w:cs="Times New Roman"/>
          <w:sz w:val="24"/>
          <w:szCs w:val="24"/>
        </w:rPr>
        <w:t>режим „минимална помощ“ (de minimis):</w:t>
      </w:r>
    </w:p>
    <w:p w:rsidR="008D2918" w:rsidRDefault="008D2918"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b/>
          <w:sz w:val="24"/>
          <w:szCs w:val="24"/>
        </w:rPr>
        <w:t xml:space="preserve">Максималният размер на помощта </w:t>
      </w:r>
      <w:r w:rsidR="00293479">
        <w:rPr>
          <w:rFonts w:ascii="Calibri" w:eastAsia="Calibri" w:hAnsi="Calibri" w:cs="Times New Roman"/>
          <w:b/>
          <w:sz w:val="24"/>
          <w:szCs w:val="24"/>
        </w:rPr>
        <w:t xml:space="preserve">за едно и също предприятие </w:t>
      </w:r>
      <w:r w:rsidRPr="00C2015B">
        <w:rPr>
          <w:rFonts w:ascii="Calibri" w:eastAsia="Calibri" w:hAnsi="Calibri" w:cs="Times New Roman"/>
          <w:b/>
          <w:sz w:val="24"/>
          <w:szCs w:val="24"/>
        </w:rPr>
        <w:t>в режим „de minimis“,</w:t>
      </w:r>
      <w:r w:rsidRPr="008D2918">
        <w:rPr>
          <w:rFonts w:ascii="Calibri" w:eastAsia="Calibri" w:hAnsi="Calibri" w:cs="Times New Roman"/>
          <w:sz w:val="24"/>
          <w:szCs w:val="24"/>
        </w:rPr>
        <w:t xml:space="preserve"> за която се кандидатства, заедно с другите получени минимални помощи от кандидата </w:t>
      </w:r>
      <w:r w:rsidRPr="00C2015B">
        <w:rPr>
          <w:rFonts w:ascii="Calibri" w:eastAsia="Calibri" w:hAnsi="Calibri" w:cs="Times New Roman"/>
          <w:b/>
          <w:sz w:val="24"/>
          <w:szCs w:val="24"/>
        </w:rPr>
        <w:t>не може да надхвърля левовата равностойност на 200 000 евро (391 166 лева) и съответно левовата равностойност на 100 000 евро (195 583 лева)</w:t>
      </w:r>
      <w:r w:rsidRPr="008D2918">
        <w:rPr>
          <w:rFonts w:ascii="Calibri" w:eastAsia="Calibri" w:hAnsi="Calibri" w:cs="Times New Roman"/>
          <w:sz w:val="24"/>
          <w:szCs w:val="24"/>
        </w:rPr>
        <w:t>, в сл</w:t>
      </w:r>
      <w:r w:rsidR="00B85953">
        <w:rPr>
          <w:rFonts w:ascii="Calibri" w:eastAsia="Calibri" w:hAnsi="Calibri" w:cs="Times New Roman"/>
          <w:sz w:val="24"/>
          <w:szCs w:val="24"/>
        </w:rPr>
        <w:t>учай на едно и също предприятие</w:t>
      </w:r>
      <w:r w:rsidRPr="008D2918">
        <w:rPr>
          <w:rFonts w:ascii="Calibri" w:eastAsia="Calibri" w:hAnsi="Calibri" w:cs="Times New Roman"/>
          <w:sz w:val="24"/>
          <w:szCs w:val="24"/>
        </w:rPr>
        <w:t>, което осъществява автомобилни товарни превози за чужда сметка за период от три бюджетни години (две предходни плюс текущата бюджетна година).</w:t>
      </w:r>
    </w:p>
    <w:p w:rsidR="008D2918" w:rsidRPr="008D2918" w:rsidRDefault="008D2918" w:rsidP="004674D0">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
          <w:bCs/>
          <w:sz w:val="24"/>
          <w:szCs w:val="24"/>
        </w:rPr>
        <w:t>Общият размер на получените минимални помощи</w:t>
      </w:r>
      <w:r w:rsidRPr="008D2918">
        <w:rPr>
          <w:rFonts w:ascii="Calibri" w:eastAsia="Calibri" w:hAnsi="Calibri"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предприятието - кандидат;</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предприятията, с които предприятието кандидат образува „едно и също предприятие“ по смисъла на чл. 2, пар. 2 на Регламент (ЕС) № 1407/2013;</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 кандидат, съгласно чл. 3, пар. 8 на Регламент (ЕС) № 1407/2013;</w:t>
      </w:r>
    </w:p>
    <w:p w:rsid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предприятията, образуващи „едно и също предприятие“ с предприятието - кандидат, които са се</w:t>
      </w:r>
      <w:r w:rsidRPr="008D2918">
        <w:rPr>
          <w:rFonts w:ascii="Calibri" w:eastAsia="Calibri" w:hAnsi="Calibri" w:cs="Times New Roman"/>
        </w:rPr>
        <w:t xml:space="preserve"> </w:t>
      </w:r>
      <w:r w:rsidRPr="008D2918">
        <w:rPr>
          <w:rFonts w:ascii="Calibri" w:eastAsia="Calibri" w:hAnsi="Calibri" w:cs="Times New Roman"/>
          <w:bCs/>
          <w:sz w:val="24"/>
          <w:szCs w:val="24"/>
        </w:rPr>
        <w:t>възползвали от помощ „de minimis“, получена преди разделяне или отделяне, съгласно чл. 3, пар. 9 от Регламент (ЕС) № 1407/2013.</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 xml:space="preserve">В определението за </w:t>
      </w:r>
      <w:r w:rsidRPr="00D05994">
        <w:rPr>
          <w:rFonts w:ascii="Calibri" w:eastAsia="Calibri" w:hAnsi="Calibri" w:cs="Times New Roman"/>
          <w:b/>
          <w:bCs/>
          <w:sz w:val="24"/>
          <w:szCs w:val="24"/>
        </w:rPr>
        <w:t>„едно и също предприятие”</w:t>
      </w:r>
      <w:r w:rsidRPr="0015205A">
        <w:rPr>
          <w:rFonts w:ascii="Calibri" w:eastAsia="Calibri" w:hAnsi="Calibri" w:cs="Times New Roman"/>
          <w:bCs/>
          <w:sz w:val="24"/>
          <w:szCs w:val="24"/>
        </w:rPr>
        <w:t xml:space="preserve"> съгласно на чл. 2, пар. 2 на Регламент (ЕС) № 1407/2013 попадат всички предприятия, които поддържат помежду си поне един вид от следните взаимоотношения:</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а) дадено предприятие притежава мнозинството от гласовете на акционерите или съдружниците в друго предприятие;</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lastRenderedPageBreak/>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w:t>
      </w:r>
    </w:p>
    <w:p w:rsid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В случай на </w:t>
      </w:r>
      <w:r w:rsidRPr="00D05994">
        <w:rPr>
          <w:rFonts w:ascii="Calibri" w:eastAsia="Calibri" w:hAnsi="Calibri" w:cs="Times New Roman"/>
          <w:b/>
          <w:bCs/>
          <w:sz w:val="24"/>
          <w:szCs w:val="24"/>
        </w:rPr>
        <w:t>сливания, вливания или придобивания</w:t>
      </w:r>
      <w:r w:rsidRPr="00D05994">
        <w:rPr>
          <w:rFonts w:ascii="Calibri" w:eastAsia="Calibri" w:hAnsi="Calibri" w:cs="Times New Roman"/>
          <w:bCs/>
          <w:sz w:val="24"/>
          <w:szCs w:val="24"/>
        </w:rPr>
        <w:t xml:space="preserve"> всички предходни помощи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 предоставе</w:t>
      </w:r>
      <w:r w:rsidRPr="00D05994">
        <w:rPr>
          <w:rFonts w:ascii="Calibri" w:eastAsia="Calibri" w:hAnsi="Calibri"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w:t>
      </w:r>
      <w:r w:rsidRPr="00D05994">
        <w:rPr>
          <w:rFonts w:ascii="Calibri" w:eastAsia="Calibri" w:hAnsi="Calibri" w:cs="Times New Roman"/>
          <w:bCs/>
          <w:sz w:val="24"/>
          <w:szCs w:val="24"/>
        </w:rPr>
        <w:t>, отпусната на новото предприятие или на придобиващото предприятие, не води до превишаване на съответния таван.</w:t>
      </w:r>
    </w:p>
    <w:p w:rsidR="00D05994" w:rsidRP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Ако дадено предприятие </w:t>
      </w:r>
      <w:r w:rsidRPr="00D05994">
        <w:rPr>
          <w:rFonts w:ascii="Calibri" w:eastAsia="Calibri" w:hAnsi="Calibri" w:cs="Times New Roman"/>
          <w:b/>
          <w:bCs/>
          <w:sz w:val="24"/>
          <w:szCs w:val="24"/>
        </w:rPr>
        <w:t>се разделя на две или повече отделни предприятия</w:t>
      </w:r>
      <w:r w:rsidRPr="00D05994">
        <w:rPr>
          <w:rFonts w:ascii="Calibri" w:eastAsia="Calibri" w:hAnsi="Calibri" w:cs="Times New Roman"/>
          <w:bCs/>
          <w:sz w:val="24"/>
          <w:szCs w:val="24"/>
        </w:rPr>
        <w:t xml:space="preserve">,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8D2918" w:rsidRPr="008D2918" w:rsidRDefault="008D2918" w:rsidP="00D05994">
      <w:pPr>
        <w:spacing w:before="24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Спазването на </w:t>
      </w:r>
      <w:r w:rsidR="0015205A">
        <w:rPr>
          <w:rFonts w:ascii="Calibri" w:eastAsia="Calibri" w:hAnsi="Calibri" w:cs="Times New Roman"/>
          <w:bCs/>
          <w:sz w:val="24"/>
          <w:szCs w:val="24"/>
        </w:rPr>
        <w:t>горе</w:t>
      </w:r>
      <w:r w:rsidRPr="008D2918">
        <w:rPr>
          <w:rFonts w:ascii="Calibri" w:eastAsia="Calibri" w:hAnsi="Calibri" w:cs="Times New Roman"/>
          <w:bCs/>
          <w:sz w:val="24"/>
          <w:szCs w:val="24"/>
        </w:rPr>
        <w:t xml:space="preserve">посочените прагове </w:t>
      </w:r>
      <w:r w:rsidR="00D05994">
        <w:rPr>
          <w:rFonts w:ascii="Calibri" w:eastAsia="Calibri" w:hAnsi="Calibri" w:cs="Times New Roman"/>
          <w:bCs/>
          <w:sz w:val="24"/>
          <w:szCs w:val="24"/>
        </w:rPr>
        <w:t xml:space="preserve">за помощта </w:t>
      </w:r>
      <w:r w:rsidR="00D05994" w:rsidRPr="00D05994">
        <w:rPr>
          <w:rFonts w:ascii="Calibri" w:eastAsia="Calibri" w:hAnsi="Calibri" w:cs="Times New Roman"/>
          <w:bCs/>
          <w:sz w:val="24"/>
          <w:szCs w:val="24"/>
        </w:rPr>
        <w:t>„</w:t>
      </w:r>
      <w:r w:rsidR="00D05994">
        <w:rPr>
          <w:rFonts w:ascii="Calibri" w:eastAsia="Calibri" w:hAnsi="Calibri" w:cs="Times New Roman"/>
          <w:bCs/>
          <w:sz w:val="24"/>
          <w:szCs w:val="24"/>
          <w:lang w:val="en-US"/>
        </w:rPr>
        <w:t>de minimis”</w:t>
      </w:r>
      <w:r w:rsidR="00D05994">
        <w:rPr>
          <w:rFonts w:ascii="Calibri" w:eastAsia="Calibri" w:hAnsi="Calibri" w:cs="Times New Roman"/>
          <w:bCs/>
          <w:sz w:val="24"/>
          <w:szCs w:val="24"/>
        </w:rPr>
        <w:t xml:space="preserve"> по настоящата процедура</w:t>
      </w:r>
      <w:r w:rsidR="00D05994">
        <w:rPr>
          <w:rFonts w:ascii="Calibri" w:eastAsia="Calibri" w:hAnsi="Calibri" w:cs="Times New Roman"/>
          <w:bCs/>
          <w:sz w:val="24"/>
          <w:szCs w:val="24"/>
          <w:lang w:val="en-US"/>
        </w:rPr>
        <w:t xml:space="preserve"> </w:t>
      </w:r>
      <w:r w:rsidRPr="008D2918">
        <w:rPr>
          <w:rFonts w:ascii="Calibri" w:eastAsia="Calibri" w:hAnsi="Calibri" w:cs="Times New Roman"/>
          <w:sz w:val="24"/>
          <w:szCs w:val="24"/>
        </w:rPr>
        <w:t xml:space="preserve">ще бъде проверявано </w:t>
      </w:r>
      <w:r w:rsidRPr="008D2918">
        <w:rPr>
          <w:rFonts w:ascii="Calibri" w:eastAsia="Calibri" w:hAnsi="Calibri" w:cs="Times New Roman"/>
          <w:bCs/>
          <w:sz w:val="24"/>
          <w:szCs w:val="24"/>
        </w:rPr>
        <w:t>чрез</w:t>
      </w:r>
      <w:r w:rsidRPr="008D2918">
        <w:rPr>
          <w:rFonts w:ascii="Calibri" w:eastAsia="Calibri" w:hAnsi="Calibri" w:cs="Times New Roman"/>
          <w:bCs/>
          <w:sz w:val="24"/>
          <w:szCs w:val="24"/>
          <w:lang w:val="en-US"/>
        </w:rPr>
        <w:t xml:space="preserve"> </w:t>
      </w:r>
      <w:r w:rsidRPr="008D2918">
        <w:rPr>
          <w:rFonts w:ascii="Calibri" w:eastAsia="Calibri" w:hAnsi="Calibri" w:cs="Times New Roman"/>
          <w:bCs/>
          <w:sz w:val="24"/>
          <w:szCs w:val="24"/>
        </w:rPr>
        <w:t xml:space="preserve">Раздел 4.A Декларация за минимална помощ и Раздел 4.Б Данни за получена минимална помощ от Декларацията при кандидатстване </w:t>
      </w:r>
      <w:r w:rsidR="00F97F86">
        <w:rPr>
          <w:rFonts w:ascii="Calibri" w:eastAsia="Calibri" w:hAnsi="Calibri" w:cs="Times New Roman"/>
          <w:bCs/>
          <w:sz w:val="24"/>
          <w:szCs w:val="24"/>
        </w:rPr>
        <w:t>(Приложение 2</w:t>
      </w:r>
      <w:r w:rsidRPr="008D2918">
        <w:rPr>
          <w:rFonts w:ascii="Calibri" w:eastAsia="Calibri" w:hAnsi="Calibri" w:cs="Times New Roman"/>
          <w:bCs/>
          <w:sz w:val="24"/>
          <w:szCs w:val="24"/>
        </w:rPr>
        <w:t>)</w:t>
      </w:r>
      <w:r w:rsidRPr="008D2918">
        <w:rPr>
          <w:rFonts w:ascii="Calibri" w:eastAsia="Calibri" w:hAnsi="Calibri" w:cs="Times New Roman"/>
          <w:sz w:val="24"/>
          <w:szCs w:val="24"/>
          <w:lang w:val="en-US"/>
        </w:rPr>
        <w:t xml:space="preserve">, </w:t>
      </w:r>
      <w:r w:rsidRPr="008D2918">
        <w:rPr>
          <w:rFonts w:ascii="Calibri" w:eastAsia="Calibri" w:hAnsi="Calibri"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8D2918">
        <w:rPr>
          <w:rFonts w:ascii="Calibri" w:eastAsia="Calibri" w:hAnsi="Calibri" w:cs="Times New Roman"/>
          <w:bCs/>
          <w:sz w:val="24"/>
          <w:szCs w:val="24"/>
        </w:rPr>
        <w:t>.</w:t>
      </w:r>
      <w:r w:rsidR="004C1852">
        <w:rPr>
          <w:rFonts w:ascii="Calibri" w:eastAsia="Calibri" w:hAnsi="Calibri" w:cs="Times New Roman"/>
          <w:bCs/>
          <w:sz w:val="24"/>
          <w:szCs w:val="24"/>
        </w:rPr>
        <w:t xml:space="preserve"> </w:t>
      </w:r>
      <w:r w:rsidR="004C1852" w:rsidRPr="00C87E73">
        <w:rPr>
          <w:rFonts w:ascii="Calibri" w:eastAsia="Calibri" w:hAnsi="Calibri" w:cs="Times New Roman"/>
          <w:bCs/>
          <w:sz w:val="24"/>
          <w:szCs w:val="24"/>
        </w:rPr>
        <w:t>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4C1852" w:rsidRPr="004C1852">
        <w:rPr>
          <w:rFonts w:ascii="Calibri" w:eastAsia="Calibri" w:hAnsi="Calibri" w:cs="Times New Roman"/>
          <w:bCs/>
          <w:sz w:val="24"/>
          <w:szCs w:val="24"/>
        </w:rPr>
        <w:t xml:space="preserve"> Посочената корекция не може да води до промяна на качеството на предложенията </w:t>
      </w:r>
      <w:r w:rsidR="004442CB">
        <w:rPr>
          <w:rFonts w:ascii="Calibri" w:eastAsia="Calibri" w:hAnsi="Calibri" w:cs="Times New Roman"/>
          <w:bCs/>
          <w:sz w:val="24"/>
          <w:szCs w:val="24"/>
        </w:rPr>
        <w:t xml:space="preserve">за изпълнение на инвестиции по процедурата </w:t>
      </w:r>
      <w:r w:rsidR="004C1852" w:rsidRPr="004C1852">
        <w:rPr>
          <w:rFonts w:ascii="Calibri" w:eastAsia="Calibri" w:hAnsi="Calibri" w:cs="Times New Roman"/>
          <w:bCs/>
          <w:sz w:val="24"/>
          <w:szCs w:val="24"/>
        </w:rPr>
        <w:t>и до нарушаване на п</w:t>
      </w:r>
      <w:r w:rsidR="00E876A2">
        <w:rPr>
          <w:rFonts w:ascii="Calibri" w:eastAsia="Calibri" w:hAnsi="Calibri" w:cs="Times New Roman"/>
          <w:bCs/>
          <w:sz w:val="24"/>
          <w:szCs w:val="24"/>
        </w:rPr>
        <w:t>ринципите по чл. 16, ал. 5 от</w:t>
      </w:r>
      <w:r w:rsidR="004C1852" w:rsidRPr="004C1852">
        <w:rPr>
          <w:rFonts w:ascii="Calibri" w:eastAsia="Calibri" w:hAnsi="Calibri" w:cs="Times New Roman"/>
          <w:bCs/>
          <w:sz w:val="24"/>
          <w:szCs w:val="24"/>
        </w:rPr>
        <w:t xml:space="preserve"> ПМС № 114/2022 г.</w:t>
      </w:r>
    </w:p>
    <w:p w:rsidR="008D2918" w:rsidRP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 xml:space="preserve">В случай че след подаване на предложението за изпълнение на инвестиция настъпи промяна по отношение на получената минимална помощ, кандидатът следва да уведоми писмено СНД и да изпрати нова </w:t>
      </w:r>
      <w:r w:rsidRPr="008D2918">
        <w:rPr>
          <w:rFonts w:ascii="Calibri" w:eastAsia="Calibri" w:hAnsi="Calibri" w:cs="Times New Roman"/>
          <w:bCs/>
          <w:sz w:val="24"/>
          <w:szCs w:val="24"/>
        </w:rPr>
        <w:t xml:space="preserve">Декларация при кандидатстване (Приложение </w:t>
      </w:r>
      <w:r w:rsidR="00F97F86">
        <w:rPr>
          <w:rFonts w:ascii="Calibri" w:eastAsia="Calibri" w:hAnsi="Calibri" w:cs="Times New Roman"/>
          <w:bCs/>
          <w:sz w:val="24"/>
          <w:szCs w:val="24"/>
        </w:rPr>
        <w:t>2</w:t>
      </w:r>
      <w:r w:rsidRPr="008D2918">
        <w:rPr>
          <w:rFonts w:ascii="Calibri" w:eastAsia="Calibri" w:hAnsi="Calibri" w:cs="Times New Roman"/>
          <w:bCs/>
          <w:sz w:val="24"/>
          <w:szCs w:val="24"/>
        </w:rPr>
        <w:t>)</w:t>
      </w:r>
      <w:r w:rsidRPr="008D2918">
        <w:rPr>
          <w:rFonts w:ascii="Calibri" w:eastAsia="Calibri" w:hAnsi="Calibri" w:cs="Times New Roman"/>
          <w:sz w:val="24"/>
          <w:szCs w:val="24"/>
          <w:lang w:val="en-US"/>
        </w:rPr>
        <w:t>,</w:t>
      </w:r>
      <w:r w:rsidRPr="008D2918">
        <w:rPr>
          <w:rFonts w:ascii="Calibri" w:eastAsia="Calibri" w:hAnsi="Calibri" w:cs="Times New Roman"/>
          <w:sz w:val="24"/>
          <w:szCs w:val="24"/>
        </w:rPr>
        <w:t xml:space="preserve"> с попълнени актуални данни в Раздел 4.А и Раздел 4.Б, в срок от 5 (пет) работни дни чрез модул „Комуникация с УО“ в 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w:t>
      </w:r>
    </w:p>
    <w:p w:rsidR="008D2918" w:rsidRPr="00C87E73" w:rsidRDefault="00C2015B" w:rsidP="008D2918">
      <w:pPr>
        <w:spacing w:before="120" w:after="0" w:line="240" w:lineRule="auto"/>
        <w:jc w:val="both"/>
        <w:rPr>
          <w:rFonts w:ascii="Calibri" w:eastAsia="Calibri" w:hAnsi="Calibri" w:cs="Times New Roman"/>
          <w:sz w:val="24"/>
          <w:szCs w:val="24"/>
        </w:rPr>
      </w:pPr>
      <w:r w:rsidRPr="00C2015B">
        <w:rPr>
          <w:rFonts w:ascii="Calibri" w:eastAsia="Calibri" w:hAnsi="Calibri" w:cs="Times New Roman"/>
          <w:b/>
          <w:sz w:val="24"/>
          <w:szCs w:val="24"/>
        </w:rPr>
        <w:lastRenderedPageBreak/>
        <w:t>ВАЖНО</w:t>
      </w:r>
      <w:r>
        <w:rPr>
          <w:rFonts w:ascii="Calibri" w:eastAsia="Calibri" w:hAnsi="Calibri" w:cs="Times New Roman"/>
          <w:sz w:val="24"/>
          <w:szCs w:val="24"/>
        </w:rPr>
        <w:t xml:space="preserve">: </w:t>
      </w:r>
      <w:r w:rsidR="008D2918" w:rsidRPr="00C87E73">
        <w:rPr>
          <w:rFonts w:ascii="Calibri" w:eastAsia="Calibri" w:hAnsi="Calibri" w:cs="Times New Roman"/>
          <w:sz w:val="24"/>
          <w:szCs w:val="24"/>
        </w:rPr>
        <w:t>Преди сключване на договорите за финансиране, СНД ще извършва документална проверка на данните, декларирани от одобрените кандидати</w:t>
      </w:r>
      <w:r w:rsidR="008D2918" w:rsidRPr="00C87E73">
        <w:rPr>
          <w:rFonts w:ascii="Calibri" w:eastAsia="Calibri" w:hAnsi="Calibri" w:cs="Times New Roman"/>
          <w:bCs/>
          <w:sz w:val="24"/>
          <w:szCs w:val="24"/>
        </w:rPr>
        <w:t xml:space="preserve"> в</w:t>
      </w:r>
      <w:r w:rsidR="008D2918" w:rsidRPr="00C87E73">
        <w:rPr>
          <w:rFonts w:ascii="Calibri" w:eastAsia="Calibri" w:hAnsi="Calibri" w:cs="Times New Roman"/>
          <w:bCs/>
          <w:sz w:val="24"/>
          <w:szCs w:val="24"/>
          <w:lang w:val="en-US"/>
        </w:rPr>
        <w:t xml:space="preserve"> </w:t>
      </w:r>
      <w:r w:rsidR="008D2918" w:rsidRPr="00C87E73">
        <w:rPr>
          <w:rFonts w:ascii="Calibri" w:eastAsia="Calibri" w:hAnsi="Calibri" w:cs="Times New Roman"/>
          <w:bCs/>
          <w:sz w:val="24"/>
          <w:szCs w:val="24"/>
        </w:rPr>
        <w:t xml:space="preserve">Раздел 4.A Декларация за минимална помощ и Раздел 4.Б Данни за получена минимална помощ  от Декларацията </w:t>
      </w:r>
      <w:r w:rsidR="00F97F86" w:rsidRPr="00C87E73">
        <w:rPr>
          <w:rFonts w:ascii="Calibri" w:eastAsia="Calibri" w:hAnsi="Calibri" w:cs="Times New Roman"/>
          <w:bCs/>
          <w:sz w:val="24"/>
          <w:szCs w:val="24"/>
        </w:rPr>
        <w:t>при кандидатстване (Приложение 2</w:t>
      </w:r>
      <w:r w:rsidR="008D2918" w:rsidRPr="00C87E73">
        <w:rPr>
          <w:rFonts w:ascii="Calibri" w:eastAsia="Calibri" w:hAnsi="Calibri" w:cs="Times New Roman"/>
          <w:bCs/>
          <w:sz w:val="24"/>
          <w:szCs w:val="24"/>
        </w:rPr>
        <w:t>)</w:t>
      </w:r>
      <w:r w:rsidR="008D2918" w:rsidRPr="00C87E73">
        <w:rPr>
          <w:rFonts w:ascii="Calibri" w:eastAsia="Calibri" w:hAnsi="Calibri" w:cs="Times New Roman"/>
          <w:sz w:val="24"/>
          <w:szCs w:val="24"/>
        </w:rPr>
        <w:t>.</w:t>
      </w:r>
      <w:r w:rsidR="008319FE" w:rsidRPr="00C87E73">
        <w:rPr>
          <w:rFonts w:ascii="Calibri" w:eastAsia="Calibri" w:hAnsi="Calibri" w:cs="Times New Roman"/>
          <w:sz w:val="24"/>
          <w:szCs w:val="24"/>
        </w:rPr>
        <w:t xml:space="preserve"> </w:t>
      </w:r>
      <w:r w:rsidR="004442CB" w:rsidRPr="00C87E73">
        <w:rPr>
          <w:rFonts w:ascii="Calibri" w:eastAsia="Calibri" w:hAnsi="Calibri" w:cs="Times New Roman"/>
          <w:sz w:val="24"/>
          <w:szCs w:val="24"/>
        </w:rPr>
        <w:t>Ръководителят на СНД</w:t>
      </w:r>
      <w:r w:rsidR="008319FE" w:rsidRPr="00C87E73">
        <w:rPr>
          <w:rFonts w:ascii="Calibri" w:eastAsia="Calibri" w:hAnsi="Calibri" w:cs="Times New Roman"/>
          <w:sz w:val="24"/>
          <w:szCs w:val="24"/>
        </w:rPr>
        <w:t xml:space="preserve"> ще издава мотивирано решение, с което отказва предоставянето на безвъзмездно финансиране за предлож</w:t>
      </w:r>
      <w:r w:rsidR="004442CB" w:rsidRPr="00C87E73">
        <w:rPr>
          <w:rFonts w:ascii="Calibri" w:eastAsia="Calibri" w:hAnsi="Calibri" w:cs="Times New Roman"/>
          <w:sz w:val="24"/>
          <w:szCs w:val="24"/>
        </w:rPr>
        <w:t>ения за изпълнение на инвестиции</w:t>
      </w:r>
      <w:r w:rsidR="008319FE" w:rsidRPr="00C87E73">
        <w:rPr>
          <w:rFonts w:ascii="Calibri" w:eastAsia="Calibri" w:hAnsi="Calibri" w:cs="Times New Roman"/>
          <w:sz w:val="24"/>
          <w:szCs w:val="24"/>
        </w:rPr>
        <w:t>, при които се установи надхвърляне на прага на допустимата минимална помощ</w:t>
      </w:r>
      <w:r w:rsidR="004442CB" w:rsidRPr="00C87E73">
        <w:rPr>
          <w:rFonts w:ascii="Calibri" w:eastAsia="Calibri" w:hAnsi="Calibri" w:cs="Times New Roman"/>
          <w:sz w:val="24"/>
          <w:szCs w:val="24"/>
        </w:rPr>
        <w:t xml:space="preserve"> съгласно</w:t>
      </w:r>
      <w:r w:rsidR="008319FE" w:rsidRPr="00C87E73">
        <w:rPr>
          <w:rFonts w:ascii="Calibri" w:eastAsia="Calibri" w:hAnsi="Calibri" w:cs="Times New Roman"/>
          <w:sz w:val="24"/>
          <w:szCs w:val="24"/>
        </w:rPr>
        <w:t xml:space="preserve"> Регламент на Комисията (ЕС) № 1407/2013.</w:t>
      </w:r>
    </w:p>
    <w:p w:rsid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При определяне дали е спазен максимално допустимия размер на помощта, посочен по-горе ще се взема предвид</w:t>
      </w:r>
      <w:r w:rsidRPr="008D2918">
        <w:rPr>
          <w:rFonts w:ascii="Calibri" w:eastAsia="Calibri" w:hAnsi="Calibri" w:cs="Times New Roman"/>
        </w:rPr>
        <w:t xml:space="preserve"> </w:t>
      </w:r>
      <w:r w:rsidRPr="008D2918">
        <w:rPr>
          <w:rFonts w:ascii="Calibri" w:eastAsia="Calibri" w:hAnsi="Calibri" w:cs="Times New Roman"/>
          <w:bCs/>
          <w:sz w:val="24"/>
          <w:szCs w:val="24"/>
        </w:rPr>
        <w:t>както размера на минималната помощ, за която се кандидатства, така и</w:t>
      </w:r>
      <w:r w:rsidRPr="008D2918">
        <w:rPr>
          <w:rFonts w:ascii="Calibri" w:eastAsia="Calibri" w:hAnsi="Calibri"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8D2918" w:rsidRPr="008D2918" w:rsidRDefault="008D2918" w:rsidP="008D2918">
      <w:pPr>
        <w:spacing w:before="120" w:after="0"/>
        <w:jc w:val="both"/>
        <w:rPr>
          <w:rFonts w:ascii="Calibri" w:eastAsia="Calibri" w:hAnsi="Calibri" w:cs="Times New Roman"/>
          <w:sz w:val="24"/>
          <w:szCs w:val="24"/>
        </w:rPr>
      </w:pPr>
      <w:r w:rsidRPr="008D2918">
        <w:rPr>
          <w:rFonts w:ascii="Calibri" w:eastAsia="Calibri" w:hAnsi="Calibri" w:cs="Times New Roman"/>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8D2918" w:rsidRP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 с крайните получатели.</w:t>
      </w:r>
    </w:p>
    <w:p w:rsidR="008D2918" w:rsidRPr="008D2918" w:rsidRDefault="008D2918" w:rsidP="008D2918">
      <w:pPr>
        <w:spacing w:after="0" w:line="240" w:lineRule="auto"/>
        <w:contextualSpacing/>
        <w:jc w:val="both"/>
        <w:rPr>
          <w:rFonts w:ascii="Calibri" w:eastAsia="Calibri" w:hAnsi="Calibri" w:cs="Times New Roman"/>
          <w:sz w:val="24"/>
          <w:szCs w:val="24"/>
        </w:rPr>
      </w:pPr>
    </w:p>
    <w:p w:rsidR="00C2015B" w:rsidRPr="00307495" w:rsidRDefault="00C2015B" w:rsidP="00307495">
      <w:pPr>
        <w:spacing w:before="120" w:after="0" w:line="240" w:lineRule="auto"/>
        <w:jc w:val="both"/>
        <w:rPr>
          <w:rFonts w:ascii="Calibri" w:eastAsia="Calibri" w:hAnsi="Calibri" w:cs="Times New Roman"/>
          <w:b/>
          <w:sz w:val="24"/>
          <w:szCs w:val="24"/>
        </w:rPr>
      </w:pPr>
      <w:r w:rsidRPr="00307495">
        <w:rPr>
          <w:rFonts w:ascii="Calibri" w:eastAsia="Calibri" w:hAnsi="Calibri" w:cs="Times New Roman"/>
          <w:b/>
          <w:sz w:val="24"/>
          <w:szCs w:val="24"/>
        </w:rPr>
        <w:t>2. Недопустими кандидати:</w:t>
      </w:r>
    </w:p>
    <w:p w:rsidR="00EF7BBD" w:rsidRPr="00EF7BBD" w:rsidRDefault="00C2015B" w:rsidP="00EF7BBD">
      <w:pPr>
        <w:spacing w:before="120"/>
        <w:jc w:val="both"/>
        <w:rPr>
          <w:rFonts w:cstheme="minorHAnsi"/>
          <w:bCs/>
          <w:sz w:val="24"/>
          <w:szCs w:val="24"/>
        </w:rPr>
      </w:pPr>
      <w:r w:rsidRPr="00EF7BBD">
        <w:rPr>
          <w:rFonts w:cstheme="minorHAnsi"/>
          <w:b/>
          <w:sz w:val="24"/>
          <w:szCs w:val="24"/>
        </w:rPr>
        <w:t xml:space="preserve">Кандидатите не могат да участват </w:t>
      </w:r>
      <w:r w:rsidRPr="00EF7BBD">
        <w:rPr>
          <w:rFonts w:cstheme="minorHAnsi"/>
          <w:sz w:val="24"/>
          <w:szCs w:val="24"/>
        </w:rPr>
        <w:t>в процедурата и да п</w:t>
      </w:r>
      <w:r w:rsidR="00F97F86" w:rsidRPr="00EF7BBD">
        <w:rPr>
          <w:rFonts w:cstheme="minorHAnsi"/>
          <w:sz w:val="24"/>
          <w:szCs w:val="24"/>
        </w:rPr>
        <w:t>олучат безвъзмездно финансиране</w:t>
      </w:r>
      <w:r w:rsidRPr="00EF7BBD">
        <w:rPr>
          <w:rFonts w:cstheme="minorHAnsi"/>
          <w:sz w:val="24"/>
          <w:szCs w:val="24"/>
        </w:rPr>
        <w:t xml:space="preserve">, в случай че попадат в </w:t>
      </w:r>
      <w:r w:rsidRPr="00EF7BBD">
        <w:rPr>
          <w:rFonts w:cstheme="minorHAnsi"/>
          <w:b/>
          <w:sz w:val="24"/>
          <w:szCs w:val="24"/>
        </w:rPr>
        <w:t>забранителните режими</w:t>
      </w:r>
      <w:r w:rsidR="00545C13">
        <w:rPr>
          <w:rFonts w:cstheme="minorHAnsi"/>
          <w:sz w:val="24"/>
          <w:szCs w:val="24"/>
        </w:rPr>
        <w:t xml:space="preserve"> съгласно</w:t>
      </w:r>
      <w:r w:rsidRPr="00EF7BBD">
        <w:rPr>
          <w:rFonts w:cstheme="minorHAnsi"/>
          <w:sz w:val="24"/>
          <w:szCs w:val="24"/>
        </w:rPr>
        <w:t xml:space="preserve"> </w:t>
      </w:r>
      <w:r w:rsidRPr="00EF7BBD">
        <w:rPr>
          <w:rFonts w:cstheme="minorHAnsi"/>
          <w:bCs/>
          <w:sz w:val="24"/>
          <w:szCs w:val="24"/>
        </w:rPr>
        <w:t xml:space="preserve">Регламент (ЕС) № 1407/2013 </w:t>
      </w:r>
      <w:r w:rsidR="00EF7BBD" w:rsidRPr="00EF7BBD">
        <w:rPr>
          <w:rFonts w:cstheme="minorHAnsi"/>
          <w:bCs/>
          <w:sz w:val="24"/>
          <w:szCs w:val="24"/>
        </w:rPr>
        <w:t>и по-конкретно, ако:</w:t>
      </w:r>
    </w:p>
    <w:p w:rsidR="00EF7BBD" w:rsidRPr="00996EEB" w:rsidRDefault="00EF7BBD" w:rsidP="00EF7BBD">
      <w:pPr>
        <w:jc w:val="both"/>
        <w:rPr>
          <w:rFonts w:cstheme="minorHAnsi"/>
          <w:b/>
          <w:bCs/>
          <w:sz w:val="24"/>
          <w:szCs w:val="24"/>
        </w:rPr>
      </w:pPr>
      <w:r w:rsidRPr="00996EEB">
        <w:rPr>
          <w:rFonts w:cstheme="minorHAnsi"/>
          <w:b/>
          <w:bCs/>
          <w:sz w:val="24"/>
          <w:szCs w:val="24"/>
        </w:rPr>
        <w:t>А) Основната им икономическа дейност се отнася до:</w:t>
      </w:r>
    </w:p>
    <w:p w:rsidR="00EF7BBD" w:rsidRPr="00EF7BBD" w:rsidRDefault="00EF7BBD" w:rsidP="00EF7BBD">
      <w:pPr>
        <w:jc w:val="both"/>
        <w:rPr>
          <w:rFonts w:cstheme="minorHAnsi"/>
          <w:bCs/>
          <w:sz w:val="24"/>
          <w:szCs w:val="24"/>
        </w:rPr>
      </w:pPr>
      <w:r w:rsidRPr="00EF7BBD">
        <w:rPr>
          <w:rFonts w:cstheme="minorHAnsi"/>
          <w:bCs/>
          <w:sz w:val="24"/>
          <w:szCs w:val="24"/>
        </w:rPr>
        <w:t>• сектора на рибарството и аквакултурите, уредени с Регламент  (ЕС) № 1379/2013 (недопустими са предприятия, чиято основна икономич</w:t>
      </w:r>
      <w:r w:rsidR="00545C13">
        <w:rPr>
          <w:rFonts w:cstheme="minorHAnsi"/>
          <w:bCs/>
          <w:sz w:val="24"/>
          <w:szCs w:val="24"/>
        </w:rPr>
        <w:t xml:space="preserve">еска дейност съгласно КИД-2008 </w:t>
      </w:r>
      <w:r w:rsidRPr="00EF7BBD">
        <w:rPr>
          <w:rFonts w:cstheme="minorHAnsi"/>
          <w:bCs/>
          <w:sz w:val="24"/>
          <w:szCs w:val="24"/>
        </w:rPr>
        <w:t>попада в код на икономическа дейност 03 „Рибно стопанство“, 10.2. „Преработка и консервиране на риба и други водни животни, без готови ястия”);</w:t>
      </w:r>
    </w:p>
    <w:p w:rsidR="00EF7BBD" w:rsidRPr="00EF7BBD" w:rsidRDefault="00EF7BBD" w:rsidP="00EF7BBD">
      <w:pPr>
        <w:jc w:val="both"/>
        <w:rPr>
          <w:rFonts w:cstheme="minorHAnsi"/>
          <w:bCs/>
          <w:sz w:val="24"/>
          <w:szCs w:val="24"/>
        </w:rPr>
      </w:pPr>
      <w:r w:rsidRPr="00EF7BBD">
        <w:rPr>
          <w:rFonts w:cstheme="minorHAnsi"/>
          <w:bCs/>
          <w:sz w:val="24"/>
          <w:szCs w:val="24"/>
        </w:rPr>
        <w:t>• сектора на първично</w:t>
      </w:r>
      <w:r w:rsidR="00545C13">
        <w:rPr>
          <w:rFonts w:cstheme="minorHAnsi"/>
          <w:bCs/>
          <w:sz w:val="24"/>
          <w:szCs w:val="24"/>
        </w:rPr>
        <w:t>то</w:t>
      </w:r>
      <w:r w:rsidRPr="00EF7BBD">
        <w:rPr>
          <w:rFonts w:cstheme="minorHAnsi"/>
          <w:bCs/>
          <w:sz w:val="24"/>
          <w:szCs w:val="24"/>
        </w:rPr>
        <w:t xml:space="preserve"> производство на селскостопански продукти;</w:t>
      </w:r>
    </w:p>
    <w:p w:rsidR="00EF7BBD" w:rsidRPr="00EF7BBD" w:rsidRDefault="00EF7BBD" w:rsidP="00EF7BBD">
      <w:pPr>
        <w:jc w:val="both"/>
        <w:rPr>
          <w:rFonts w:cstheme="minorHAnsi"/>
          <w:bCs/>
          <w:sz w:val="24"/>
          <w:szCs w:val="24"/>
        </w:rPr>
      </w:pPr>
      <w:r w:rsidRPr="00EF7BBD">
        <w:rPr>
          <w:rFonts w:cstheme="minorHAnsi"/>
          <w:bCs/>
          <w:sz w:val="24"/>
          <w:szCs w:val="24"/>
        </w:rPr>
        <w:t>• сектора на преработката и търговията със селскостопански продукти, в следните случаи:</w:t>
      </w:r>
    </w:p>
    <w:p w:rsidR="00EF7BBD" w:rsidRPr="00EF7BBD" w:rsidRDefault="00EF7BBD" w:rsidP="00EF7BBD">
      <w:pPr>
        <w:jc w:val="both"/>
        <w:rPr>
          <w:rFonts w:cstheme="minorHAnsi"/>
          <w:bCs/>
          <w:sz w:val="24"/>
          <w:szCs w:val="24"/>
        </w:rPr>
      </w:pPr>
      <w:r w:rsidRPr="00EF7BBD">
        <w:rPr>
          <w:rFonts w:cstheme="minorHAnsi"/>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rsidR="00EF7BBD" w:rsidRPr="00EF7BBD" w:rsidRDefault="00EF7BBD" w:rsidP="00EF7BBD">
      <w:pPr>
        <w:jc w:val="both"/>
        <w:rPr>
          <w:rFonts w:cstheme="minorHAnsi"/>
          <w:bCs/>
          <w:sz w:val="24"/>
          <w:szCs w:val="24"/>
        </w:rPr>
      </w:pPr>
      <w:r w:rsidRPr="00EF7BBD">
        <w:rPr>
          <w:rFonts w:cstheme="minorHAnsi"/>
          <w:bCs/>
          <w:sz w:val="24"/>
          <w:szCs w:val="24"/>
        </w:rPr>
        <w:lastRenderedPageBreak/>
        <w:t>- когато помощта е свързана със задължението да бъде прехвърлена частично или</w:t>
      </w:r>
      <w:r w:rsidR="000F4C4A">
        <w:rPr>
          <w:rFonts w:cstheme="minorHAnsi"/>
          <w:bCs/>
          <w:sz w:val="24"/>
          <w:szCs w:val="24"/>
        </w:rPr>
        <w:t xml:space="preserve"> изцяло на първичните производи</w:t>
      </w:r>
      <w:r w:rsidRPr="00EF7BBD">
        <w:rPr>
          <w:rFonts w:cstheme="minorHAnsi"/>
          <w:bCs/>
          <w:sz w:val="24"/>
          <w:szCs w:val="24"/>
        </w:rPr>
        <w:t>тели.</w:t>
      </w:r>
    </w:p>
    <w:p w:rsidR="00EF7BBD" w:rsidRPr="00996EEB" w:rsidRDefault="00EF7BBD" w:rsidP="00EF7BBD">
      <w:pPr>
        <w:jc w:val="both"/>
        <w:rPr>
          <w:rFonts w:cstheme="minorHAnsi"/>
          <w:b/>
          <w:bCs/>
          <w:sz w:val="24"/>
          <w:szCs w:val="24"/>
        </w:rPr>
      </w:pPr>
      <w:r w:rsidRPr="00996EEB">
        <w:rPr>
          <w:rFonts w:cstheme="minorHAnsi"/>
          <w:b/>
          <w:bCs/>
          <w:sz w:val="24"/>
          <w:szCs w:val="24"/>
        </w:rPr>
        <w:t>Б) Финансирането представлява:</w:t>
      </w:r>
    </w:p>
    <w:p w:rsidR="00EF7BBD" w:rsidRPr="00EF7BBD" w:rsidRDefault="00EF7BBD" w:rsidP="00EF7BBD">
      <w:pPr>
        <w:jc w:val="both"/>
        <w:rPr>
          <w:rFonts w:cstheme="minorHAnsi"/>
          <w:bCs/>
          <w:sz w:val="24"/>
          <w:szCs w:val="24"/>
        </w:rPr>
      </w:pPr>
      <w:r w:rsidRPr="00EF7BBD">
        <w:rPr>
          <w:rFonts w:cstheme="minorHAnsi"/>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EF7BBD" w:rsidRPr="00EF7BBD" w:rsidRDefault="00EF7BBD" w:rsidP="00EF7BBD">
      <w:pPr>
        <w:jc w:val="both"/>
        <w:rPr>
          <w:rFonts w:cstheme="minorHAnsi"/>
          <w:bCs/>
          <w:sz w:val="24"/>
          <w:szCs w:val="24"/>
        </w:rPr>
      </w:pPr>
      <w:r w:rsidRPr="00EF7BBD">
        <w:rPr>
          <w:rFonts w:cstheme="minorHAnsi"/>
          <w:bCs/>
          <w:sz w:val="24"/>
          <w:szCs w:val="24"/>
        </w:rPr>
        <w:t>• помощ, поставена в зависимост от преференциално използване на национални продукти спрямо вносни такива;</w:t>
      </w:r>
    </w:p>
    <w:p w:rsidR="00C2015B" w:rsidRPr="00EF7BBD" w:rsidRDefault="00EF7BBD" w:rsidP="00EF7BBD">
      <w:pPr>
        <w:jc w:val="both"/>
        <w:rPr>
          <w:rFonts w:cstheme="minorHAnsi"/>
          <w:sz w:val="24"/>
          <w:szCs w:val="24"/>
        </w:rPr>
      </w:pPr>
      <w:r w:rsidRPr="00EF7BBD">
        <w:rPr>
          <w:rFonts w:cstheme="minorHAnsi"/>
          <w:bCs/>
          <w:sz w:val="24"/>
          <w:szCs w:val="24"/>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rsidR="00CD41F0" w:rsidRPr="00CD41F0" w:rsidRDefault="00CD41F0" w:rsidP="00CD41F0">
      <w:pPr>
        <w:jc w:val="both"/>
        <w:rPr>
          <w:rFonts w:cstheme="minorHAnsi"/>
          <w:sz w:val="24"/>
          <w:szCs w:val="24"/>
        </w:rPr>
      </w:pPr>
      <w:r w:rsidRPr="00CD41F0">
        <w:rPr>
          <w:rFonts w:cstheme="minorHAnsi"/>
          <w:b/>
          <w:sz w:val="24"/>
          <w:szCs w:val="24"/>
        </w:rPr>
        <w:t>ВАЖНО</w:t>
      </w:r>
      <w:r w:rsidRPr="00CD41F0">
        <w:rPr>
          <w:rFonts w:cstheme="minorHAnsi"/>
          <w:sz w:val="24"/>
          <w:szCs w:val="24"/>
        </w:rPr>
        <w:t xml:space="preserve">: </w:t>
      </w:r>
      <w:r>
        <w:rPr>
          <w:rFonts w:cstheme="minorHAnsi"/>
          <w:sz w:val="24"/>
          <w:szCs w:val="24"/>
        </w:rPr>
        <w:t xml:space="preserve">По настоящата процедура не са допустими </w:t>
      </w:r>
      <w:r w:rsidRPr="00CD41F0">
        <w:rPr>
          <w:rFonts w:cstheme="minorHAnsi"/>
          <w:sz w:val="24"/>
          <w:szCs w:val="24"/>
        </w:rPr>
        <w:t>разходи, отнасящи се до икономическа дейност, различна от допустимата основна икономическа дейност на предприятието-кандидат</w:t>
      </w:r>
      <w:r>
        <w:rPr>
          <w:rFonts w:cstheme="minorHAnsi"/>
          <w:sz w:val="24"/>
          <w:szCs w:val="24"/>
        </w:rPr>
        <w:t>.</w:t>
      </w:r>
      <w:r w:rsidRPr="00CD41F0">
        <w:rPr>
          <w:rFonts w:cstheme="minorHAnsi"/>
          <w:sz w:val="24"/>
          <w:szCs w:val="24"/>
        </w:rPr>
        <w:t xml:space="preserve"> </w:t>
      </w:r>
      <w:r w:rsidR="008F5FAB" w:rsidRPr="008F5FAB">
        <w:rPr>
          <w:rFonts w:cstheme="minorHAnsi"/>
          <w:sz w:val="24"/>
          <w:szCs w:val="24"/>
        </w:rPr>
        <w:t>Кандидатите не могат да получат безвъзмездно финансиране за дейност, в случай че същата се отнася до недопустимите сектори</w:t>
      </w:r>
      <w:r w:rsidR="00C87E73">
        <w:rPr>
          <w:rFonts w:cstheme="minorHAnsi"/>
          <w:sz w:val="24"/>
          <w:szCs w:val="24"/>
        </w:rPr>
        <w:t>,</w:t>
      </w:r>
      <w:r w:rsidR="008F5FAB" w:rsidRPr="008F5FAB">
        <w:rPr>
          <w:rFonts w:cstheme="minorHAnsi"/>
          <w:sz w:val="24"/>
          <w:szCs w:val="24"/>
        </w:rPr>
        <w:t xml:space="preserve"> попадащи в забранителните режими съгласно чл. 1, т.</w:t>
      </w:r>
      <w:r w:rsidR="008F5FAB">
        <w:rPr>
          <w:rFonts w:cstheme="minorHAnsi"/>
          <w:sz w:val="24"/>
          <w:szCs w:val="24"/>
        </w:rPr>
        <w:t xml:space="preserve"> </w:t>
      </w:r>
      <w:r w:rsidR="008F5FAB" w:rsidRPr="008F5FAB">
        <w:rPr>
          <w:rFonts w:cstheme="minorHAnsi"/>
          <w:sz w:val="24"/>
          <w:szCs w:val="24"/>
        </w:rPr>
        <w:t>1 от Регламент (ЕС) № 1407/2013 и посочени в т.</w:t>
      </w:r>
      <w:r w:rsidR="008F5FAB">
        <w:rPr>
          <w:rFonts w:cstheme="minorHAnsi"/>
          <w:sz w:val="24"/>
          <w:szCs w:val="24"/>
        </w:rPr>
        <w:t xml:space="preserve"> 2 </w:t>
      </w:r>
      <w:r w:rsidR="008F5FAB" w:rsidRPr="008F5FAB">
        <w:rPr>
          <w:rFonts w:cstheme="minorHAnsi"/>
          <w:sz w:val="24"/>
          <w:szCs w:val="24"/>
        </w:rPr>
        <w:t>А)</w:t>
      </w:r>
      <w:r w:rsidR="008F5FAB">
        <w:rPr>
          <w:rFonts w:cstheme="minorHAnsi"/>
          <w:sz w:val="24"/>
          <w:szCs w:val="24"/>
        </w:rPr>
        <w:t xml:space="preserve"> и т. 2 Б), по-горе</w:t>
      </w:r>
      <w:r w:rsidR="008F5FAB" w:rsidRPr="008F5FAB">
        <w:rPr>
          <w:rFonts w:cstheme="minorHAnsi"/>
          <w:sz w:val="24"/>
          <w:szCs w:val="24"/>
        </w:rPr>
        <w:t>.</w:t>
      </w:r>
      <w:r w:rsidR="008F5FAB">
        <w:rPr>
          <w:rFonts w:cstheme="minorHAnsi"/>
          <w:sz w:val="24"/>
          <w:szCs w:val="24"/>
        </w:rPr>
        <w:t xml:space="preserve"> </w:t>
      </w:r>
      <w:r w:rsidRPr="00CD41F0">
        <w:rPr>
          <w:rFonts w:cstheme="minorHAnsi"/>
          <w:sz w:val="24"/>
          <w:szCs w:val="24"/>
        </w:rPr>
        <w:t xml:space="preserve">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rsidR="00C2015B" w:rsidRPr="004A38B3" w:rsidRDefault="00CD41F0" w:rsidP="00CD41F0">
      <w:pPr>
        <w:jc w:val="both"/>
        <w:rPr>
          <w:rFonts w:cstheme="minorHAnsi"/>
          <w:sz w:val="24"/>
          <w:szCs w:val="24"/>
          <w:lang w:val="en-US"/>
        </w:rPr>
      </w:pPr>
      <w:r w:rsidRPr="00CD41F0">
        <w:rPr>
          <w:rFonts w:cstheme="minorHAnsi"/>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bookmarkStart w:id="0" w:name="_GoBack"/>
      <w:bookmarkEnd w:id="0"/>
    </w:p>
    <w:p w:rsidR="005142BE" w:rsidRPr="00EF7BBD" w:rsidRDefault="005142BE" w:rsidP="008D2918">
      <w:pPr>
        <w:tabs>
          <w:tab w:val="left" w:pos="1080"/>
        </w:tabs>
        <w:rPr>
          <w:rFonts w:cstheme="minorHAnsi"/>
          <w:sz w:val="24"/>
          <w:szCs w:val="24"/>
        </w:rPr>
      </w:pPr>
    </w:p>
    <w:sectPr w:rsidR="005142BE" w:rsidRPr="00EF7BBD" w:rsidSect="00DF2BA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BA0" w:rsidRDefault="00C54BA0" w:rsidP="00C2015B">
      <w:pPr>
        <w:spacing w:after="0" w:line="240" w:lineRule="auto"/>
      </w:pPr>
      <w:r>
        <w:separator/>
      </w:r>
    </w:p>
  </w:endnote>
  <w:endnote w:type="continuationSeparator" w:id="0">
    <w:p w:rsidR="00C54BA0" w:rsidRDefault="00C54BA0" w:rsidP="00C201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F8" w:rsidRDefault="008C53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5086446"/>
      <w:docPartObj>
        <w:docPartGallery w:val="Page Numbers (Bottom of Page)"/>
        <w:docPartUnique/>
      </w:docPartObj>
    </w:sdtPr>
    <w:sdtEndPr>
      <w:rPr>
        <w:noProof/>
      </w:rPr>
    </w:sdtEndPr>
    <w:sdtContent>
      <w:p w:rsidR="00EF7BBD" w:rsidRDefault="00E15E35">
        <w:pPr>
          <w:pStyle w:val="Footer"/>
          <w:jc w:val="right"/>
        </w:pPr>
        <w:r>
          <w:fldChar w:fldCharType="begin"/>
        </w:r>
        <w:r w:rsidR="00EF7BBD">
          <w:instrText xml:space="preserve"> PAGE   \* MERGEFORMAT </w:instrText>
        </w:r>
        <w:r>
          <w:fldChar w:fldCharType="separate"/>
        </w:r>
        <w:r w:rsidR="00575069">
          <w:rPr>
            <w:noProof/>
          </w:rPr>
          <w:t>4</w:t>
        </w:r>
        <w:r>
          <w:rPr>
            <w:noProof/>
          </w:rPr>
          <w:fldChar w:fldCharType="end"/>
        </w:r>
      </w:p>
    </w:sdtContent>
  </w:sdt>
  <w:p w:rsidR="00EF7BBD" w:rsidRDefault="00EF7BB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F8" w:rsidRDefault="008C53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BA0" w:rsidRDefault="00C54BA0" w:rsidP="00C2015B">
      <w:pPr>
        <w:spacing w:after="0" w:line="240" w:lineRule="auto"/>
      </w:pPr>
      <w:r>
        <w:separator/>
      </w:r>
    </w:p>
  </w:footnote>
  <w:footnote w:type="continuationSeparator" w:id="0">
    <w:p w:rsidR="00C54BA0" w:rsidRDefault="00C54BA0" w:rsidP="00C201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F8" w:rsidRDefault="008C53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F8" w:rsidRDefault="008C53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F8" w:rsidRDefault="008C53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52672D"/>
    <w:rsid w:val="00042A53"/>
    <w:rsid w:val="00055BAF"/>
    <w:rsid w:val="00080B85"/>
    <w:rsid w:val="00082F7D"/>
    <w:rsid w:val="00096B22"/>
    <w:rsid w:val="000A4D38"/>
    <w:rsid w:val="000B785D"/>
    <w:rsid w:val="000E51FD"/>
    <w:rsid w:val="000F0FFC"/>
    <w:rsid w:val="000F4C4A"/>
    <w:rsid w:val="000F5A30"/>
    <w:rsid w:val="00117FA7"/>
    <w:rsid w:val="0015205A"/>
    <w:rsid w:val="001957CE"/>
    <w:rsid w:val="00293479"/>
    <w:rsid w:val="002D27DB"/>
    <w:rsid w:val="00307495"/>
    <w:rsid w:val="003220E7"/>
    <w:rsid w:val="0034130A"/>
    <w:rsid w:val="003C7966"/>
    <w:rsid w:val="00423F8C"/>
    <w:rsid w:val="00433340"/>
    <w:rsid w:val="004442CB"/>
    <w:rsid w:val="004674D0"/>
    <w:rsid w:val="004A38B3"/>
    <w:rsid w:val="004B53DF"/>
    <w:rsid w:val="004C1852"/>
    <w:rsid w:val="005142BE"/>
    <w:rsid w:val="0052672D"/>
    <w:rsid w:val="00545C13"/>
    <w:rsid w:val="00560AA4"/>
    <w:rsid w:val="005737C6"/>
    <w:rsid w:val="00575069"/>
    <w:rsid w:val="006117FC"/>
    <w:rsid w:val="0062720E"/>
    <w:rsid w:val="00665976"/>
    <w:rsid w:val="0067606A"/>
    <w:rsid w:val="006D7C95"/>
    <w:rsid w:val="00717479"/>
    <w:rsid w:val="0076529B"/>
    <w:rsid w:val="007A3549"/>
    <w:rsid w:val="007A6D43"/>
    <w:rsid w:val="007E182E"/>
    <w:rsid w:val="008319FE"/>
    <w:rsid w:val="008454B2"/>
    <w:rsid w:val="00897EB7"/>
    <w:rsid w:val="008A7664"/>
    <w:rsid w:val="008C53F8"/>
    <w:rsid w:val="008D2918"/>
    <w:rsid w:val="008F5FAB"/>
    <w:rsid w:val="00996EEB"/>
    <w:rsid w:val="009D1B02"/>
    <w:rsid w:val="00A0613E"/>
    <w:rsid w:val="00A477F4"/>
    <w:rsid w:val="00AF22B2"/>
    <w:rsid w:val="00B85953"/>
    <w:rsid w:val="00C2015B"/>
    <w:rsid w:val="00C54BA0"/>
    <w:rsid w:val="00C87E73"/>
    <w:rsid w:val="00CC2432"/>
    <w:rsid w:val="00CD41F0"/>
    <w:rsid w:val="00D05994"/>
    <w:rsid w:val="00D14113"/>
    <w:rsid w:val="00D861D8"/>
    <w:rsid w:val="00DF2BA8"/>
    <w:rsid w:val="00E15E35"/>
    <w:rsid w:val="00E70E6D"/>
    <w:rsid w:val="00E8414A"/>
    <w:rsid w:val="00E876A2"/>
    <w:rsid w:val="00EF7BBD"/>
    <w:rsid w:val="00F217B6"/>
    <w:rsid w:val="00F5133E"/>
    <w:rsid w:val="00F71346"/>
    <w:rsid w:val="00F97F86"/>
    <w:rsid w:val="00FC6DBB"/>
    <w:rsid w:val="00FD698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basedOn w:val="DefaultParagraphFont"/>
    <w:uiPriority w:val="99"/>
    <w:semiHidden/>
    <w:unhideWhenUsed/>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6671F-D275-4B6E-A1A0-18A0B281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1491</Words>
  <Characters>8503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cp:lastModifiedBy>
  <cp:revision>52</cp:revision>
  <dcterms:created xsi:type="dcterms:W3CDTF">2022-08-09T13:37:00Z</dcterms:created>
  <dcterms:modified xsi:type="dcterms:W3CDTF">2022-10-16T05:49:00Z</dcterms:modified>
</cp:coreProperties>
</file>